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CB9FB" w14:textId="77777777" w:rsidR="00BA746D" w:rsidRPr="00FF0390" w:rsidRDefault="00BA746D" w:rsidP="0082650A">
      <w:pPr>
        <w:spacing w:after="120"/>
        <w:rPr>
          <w:rFonts w:cs="Times New Roman"/>
          <w:b/>
          <w:szCs w:val="24"/>
        </w:rPr>
      </w:pPr>
      <w:bookmarkStart w:id="0" w:name="_Hlk70256171"/>
      <w:bookmarkStart w:id="1" w:name="_Toc488004474"/>
      <w:bookmarkEnd w:id="0"/>
    </w:p>
    <w:p w14:paraId="2207AA9A" w14:textId="404B159A" w:rsidR="00BA746D" w:rsidRPr="00FF0390" w:rsidRDefault="00BA746D" w:rsidP="003F13A0">
      <w:pPr>
        <w:spacing w:after="120"/>
        <w:jc w:val="center"/>
        <w:rPr>
          <w:rFonts w:cs="Times New Roman"/>
          <w:b/>
          <w:szCs w:val="24"/>
        </w:rPr>
      </w:pPr>
      <w:r w:rsidRPr="00FF0390">
        <w:rPr>
          <w:rFonts w:cs="Times New Roman"/>
          <w:b/>
          <w:szCs w:val="24"/>
        </w:rPr>
        <w:t>T.</w:t>
      </w:r>
      <w:r w:rsidR="00D57E71">
        <w:rPr>
          <w:rFonts w:cs="Times New Roman"/>
          <w:b/>
          <w:szCs w:val="24"/>
        </w:rPr>
        <w:t xml:space="preserve"> </w:t>
      </w:r>
      <w:r w:rsidRPr="00FF0390">
        <w:rPr>
          <w:rFonts w:cs="Times New Roman"/>
          <w:b/>
          <w:szCs w:val="24"/>
        </w:rPr>
        <w:t>C.</w:t>
      </w:r>
    </w:p>
    <w:p w14:paraId="1B289650" w14:textId="495BC890" w:rsidR="00BA746D" w:rsidRPr="00FF0390" w:rsidRDefault="00BA746D" w:rsidP="003F13A0">
      <w:pPr>
        <w:spacing w:after="120"/>
        <w:jc w:val="center"/>
        <w:rPr>
          <w:rFonts w:cs="Times New Roman"/>
          <w:b/>
          <w:szCs w:val="24"/>
        </w:rPr>
      </w:pPr>
      <w:r w:rsidRPr="00FF0390">
        <w:rPr>
          <w:rFonts w:cs="Times New Roman"/>
          <w:b/>
          <w:szCs w:val="24"/>
        </w:rPr>
        <w:t>AYDIN ADNAN MENDERES ÜNİVERSİTESİ</w:t>
      </w:r>
    </w:p>
    <w:p w14:paraId="7F1B2FA9" w14:textId="612A2A4E" w:rsidR="00BA746D" w:rsidRPr="00FF0390" w:rsidRDefault="00BA746D" w:rsidP="003F13A0">
      <w:pPr>
        <w:spacing w:after="120"/>
        <w:jc w:val="center"/>
        <w:rPr>
          <w:rFonts w:cs="Times New Roman"/>
          <w:b/>
          <w:szCs w:val="24"/>
        </w:rPr>
      </w:pPr>
      <w:r w:rsidRPr="00FF0390">
        <w:rPr>
          <w:rFonts w:cs="Times New Roman"/>
          <w:b/>
          <w:szCs w:val="24"/>
        </w:rPr>
        <w:t>SAĞLIK BİLİMLERİ ENSTİTÜSÜ</w:t>
      </w:r>
    </w:p>
    <w:p w14:paraId="510053DD" w14:textId="29A5E50E" w:rsidR="00BA746D" w:rsidRPr="00FF0390" w:rsidRDefault="00BA746D" w:rsidP="003F13A0">
      <w:pPr>
        <w:spacing w:after="120"/>
        <w:jc w:val="center"/>
        <w:rPr>
          <w:rFonts w:cs="Times New Roman"/>
          <w:b/>
          <w:szCs w:val="24"/>
        </w:rPr>
      </w:pPr>
      <w:r w:rsidRPr="00FF0390">
        <w:rPr>
          <w:rFonts w:cs="Times New Roman"/>
          <w:b/>
          <w:szCs w:val="24"/>
        </w:rPr>
        <w:t>KÖK HÜCRE ve REJENERATİF TIP</w:t>
      </w:r>
    </w:p>
    <w:p w14:paraId="149E2DAA" w14:textId="77777777" w:rsidR="00BA746D" w:rsidRPr="00FF0390" w:rsidRDefault="00BA746D" w:rsidP="003F13A0">
      <w:pPr>
        <w:spacing w:after="120"/>
        <w:jc w:val="center"/>
        <w:rPr>
          <w:rFonts w:cs="Times New Roman"/>
          <w:b/>
          <w:szCs w:val="24"/>
        </w:rPr>
      </w:pPr>
      <w:r w:rsidRPr="00FF0390">
        <w:rPr>
          <w:rFonts w:cs="Times New Roman"/>
          <w:b/>
          <w:szCs w:val="24"/>
        </w:rPr>
        <w:t>YÜKSEK LİSANS PROGRAMI</w:t>
      </w:r>
    </w:p>
    <w:p w14:paraId="134A8736" w14:textId="77777777" w:rsidR="00BA746D" w:rsidRPr="00FF0390" w:rsidRDefault="00BA746D" w:rsidP="0082650A">
      <w:pPr>
        <w:spacing w:after="120"/>
        <w:rPr>
          <w:rFonts w:cs="Times New Roman"/>
          <w:szCs w:val="24"/>
        </w:rPr>
      </w:pPr>
    </w:p>
    <w:p w14:paraId="2D31DBCA" w14:textId="77777777" w:rsidR="00BA746D" w:rsidRPr="00FF0390" w:rsidRDefault="00BA746D" w:rsidP="0082650A">
      <w:pPr>
        <w:spacing w:after="120"/>
        <w:rPr>
          <w:rFonts w:cs="Times New Roman"/>
          <w:szCs w:val="24"/>
        </w:rPr>
      </w:pPr>
    </w:p>
    <w:p w14:paraId="6CC99E8F" w14:textId="77777777" w:rsidR="00BA746D" w:rsidRPr="00FF0390" w:rsidRDefault="00BA746D" w:rsidP="0082650A">
      <w:pPr>
        <w:spacing w:after="120"/>
        <w:rPr>
          <w:rFonts w:cs="Times New Roman"/>
          <w:szCs w:val="24"/>
        </w:rPr>
      </w:pPr>
    </w:p>
    <w:p w14:paraId="0DD4CD69" w14:textId="77777777" w:rsidR="00BA746D" w:rsidRPr="00FF0390" w:rsidRDefault="00BA746D" w:rsidP="0082650A">
      <w:pPr>
        <w:spacing w:after="120"/>
        <w:rPr>
          <w:rFonts w:cs="Times New Roman"/>
          <w:szCs w:val="24"/>
        </w:rPr>
      </w:pPr>
    </w:p>
    <w:p w14:paraId="37D8F98E" w14:textId="1B889229" w:rsidR="00BA746D" w:rsidRPr="00FF0390" w:rsidRDefault="00BA746D" w:rsidP="00606643">
      <w:pPr>
        <w:spacing w:after="120"/>
        <w:jc w:val="center"/>
        <w:rPr>
          <w:rFonts w:cs="Times New Roman"/>
          <w:b/>
          <w:szCs w:val="24"/>
        </w:rPr>
      </w:pPr>
      <w:bookmarkStart w:id="2" w:name="_Hlk58179647"/>
      <w:r w:rsidRPr="00FF0390">
        <w:rPr>
          <w:rFonts w:cs="Times New Roman"/>
          <w:b/>
          <w:szCs w:val="24"/>
        </w:rPr>
        <w:t>SUNİTİNİB UYGULAMASININ CAKİ-1 RENAL KANSER HÜCRELERİ ÜZERİNDEKİ ANTİ-</w:t>
      </w:r>
      <w:r w:rsidR="00D57E71">
        <w:rPr>
          <w:rFonts w:cs="Times New Roman"/>
          <w:b/>
          <w:szCs w:val="24"/>
        </w:rPr>
        <w:t xml:space="preserve"> </w:t>
      </w:r>
      <w:r w:rsidRPr="00FF0390">
        <w:rPr>
          <w:rFonts w:cs="Times New Roman"/>
          <w:b/>
          <w:szCs w:val="24"/>
        </w:rPr>
        <w:t>ANJİYOGENİK VE APOPTOTİK ETKİLERİNİN DEĞERLENDİRİLMESİ</w:t>
      </w:r>
    </w:p>
    <w:bookmarkEnd w:id="2"/>
    <w:p w14:paraId="19EA9035" w14:textId="77777777" w:rsidR="00BA746D" w:rsidRPr="00FF0390" w:rsidRDefault="00BA746D" w:rsidP="0082650A">
      <w:pPr>
        <w:spacing w:after="120"/>
        <w:rPr>
          <w:rFonts w:cs="Times New Roman"/>
          <w:b/>
          <w:szCs w:val="24"/>
        </w:rPr>
      </w:pPr>
    </w:p>
    <w:p w14:paraId="56AB1001" w14:textId="77777777" w:rsidR="00BA746D" w:rsidRPr="00FF0390" w:rsidRDefault="00BA746D" w:rsidP="0082650A">
      <w:pPr>
        <w:spacing w:after="120"/>
        <w:rPr>
          <w:rFonts w:cs="Times New Roman"/>
          <w:b/>
          <w:szCs w:val="24"/>
        </w:rPr>
      </w:pPr>
    </w:p>
    <w:p w14:paraId="7B91CC87" w14:textId="77777777" w:rsidR="00BA746D" w:rsidRPr="00FF0390" w:rsidRDefault="00BA746D" w:rsidP="0082650A">
      <w:pPr>
        <w:spacing w:after="120"/>
        <w:rPr>
          <w:rFonts w:cs="Times New Roman"/>
          <w:b/>
          <w:szCs w:val="24"/>
        </w:rPr>
      </w:pPr>
    </w:p>
    <w:p w14:paraId="236052E7" w14:textId="77777777" w:rsidR="00BA746D" w:rsidRPr="00FF0390" w:rsidRDefault="00BA746D" w:rsidP="003F13A0">
      <w:pPr>
        <w:spacing w:after="120"/>
        <w:jc w:val="center"/>
        <w:rPr>
          <w:rFonts w:cs="Times New Roman"/>
          <w:b/>
          <w:szCs w:val="24"/>
        </w:rPr>
      </w:pPr>
      <w:r w:rsidRPr="00FF0390">
        <w:rPr>
          <w:rFonts w:cs="Times New Roman"/>
          <w:b/>
          <w:szCs w:val="24"/>
        </w:rPr>
        <w:t>Bahar OTU</w:t>
      </w:r>
    </w:p>
    <w:p w14:paraId="41592522" w14:textId="77777777" w:rsidR="00BA746D" w:rsidRPr="00FF0390" w:rsidRDefault="00BA746D" w:rsidP="003F13A0">
      <w:pPr>
        <w:spacing w:after="120"/>
        <w:jc w:val="center"/>
        <w:rPr>
          <w:rFonts w:cs="Times New Roman"/>
          <w:b/>
          <w:szCs w:val="24"/>
        </w:rPr>
      </w:pPr>
      <w:r w:rsidRPr="00FF0390">
        <w:rPr>
          <w:rFonts w:cs="Times New Roman"/>
          <w:b/>
          <w:szCs w:val="24"/>
        </w:rPr>
        <w:t>YÜKSEK LİSANS TEZİ</w:t>
      </w:r>
    </w:p>
    <w:p w14:paraId="13F2728E" w14:textId="77777777" w:rsidR="00BA746D" w:rsidRPr="00FF0390" w:rsidRDefault="00BA746D" w:rsidP="003F13A0">
      <w:pPr>
        <w:spacing w:after="120"/>
        <w:jc w:val="center"/>
        <w:rPr>
          <w:rFonts w:cs="Times New Roman"/>
          <w:b/>
          <w:szCs w:val="24"/>
        </w:rPr>
      </w:pPr>
    </w:p>
    <w:p w14:paraId="572165F6" w14:textId="77777777" w:rsidR="00BA746D" w:rsidRPr="00FF0390" w:rsidRDefault="00BA746D" w:rsidP="003F13A0">
      <w:pPr>
        <w:spacing w:after="120"/>
        <w:jc w:val="center"/>
        <w:rPr>
          <w:rFonts w:cs="Times New Roman"/>
          <w:b/>
          <w:szCs w:val="24"/>
        </w:rPr>
      </w:pPr>
    </w:p>
    <w:p w14:paraId="375166EF" w14:textId="77777777" w:rsidR="00BA746D" w:rsidRPr="00FF0390" w:rsidRDefault="00BA746D" w:rsidP="003F13A0">
      <w:pPr>
        <w:spacing w:after="120"/>
        <w:jc w:val="center"/>
        <w:rPr>
          <w:rFonts w:cs="Times New Roman"/>
          <w:b/>
          <w:szCs w:val="24"/>
        </w:rPr>
      </w:pPr>
    </w:p>
    <w:p w14:paraId="48E6AD20" w14:textId="77777777" w:rsidR="00BA746D" w:rsidRPr="00FF0390" w:rsidRDefault="00BA746D" w:rsidP="003F13A0">
      <w:pPr>
        <w:spacing w:after="120"/>
        <w:jc w:val="center"/>
        <w:rPr>
          <w:rFonts w:cs="Times New Roman"/>
          <w:b/>
          <w:szCs w:val="24"/>
        </w:rPr>
      </w:pPr>
      <w:r w:rsidRPr="00FF0390">
        <w:rPr>
          <w:rFonts w:cs="Times New Roman"/>
          <w:b/>
          <w:szCs w:val="24"/>
        </w:rPr>
        <w:t>DANIŞMAN</w:t>
      </w:r>
    </w:p>
    <w:p w14:paraId="548C7758" w14:textId="22CEA3B7" w:rsidR="00BA746D" w:rsidRPr="00FF0390" w:rsidRDefault="00BA746D" w:rsidP="003F13A0">
      <w:pPr>
        <w:spacing w:after="120"/>
        <w:jc w:val="center"/>
        <w:rPr>
          <w:rFonts w:cs="Times New Roman"/>
          <w:b/>
          <w:szCs w:val="24"/>
        </w:rPr>
      </w:pPr>
      <w:r w:rsidRPr="00FF0390">
        <w:rPr>
          <w:rFonts w:cs="Times New Roman"/>
          <w:b/>
          <w:szCs w:val="24"/>
        </w:rPr>
        <w:t>Dr.</w:t>
      </w:r>
      <w:r w:rsidR="008A50F5">
        <w:rPr>
          <w:rFonts w:cs="Times New Roman"/>
          <w:b/>
          <w:szCs w:val="24"/>
        </w:rPr>
        <w:t xml:space="preserve"> </w:t>
      </w:r>
      <w:proofErr w:type="spellStart"/>
      <w:r w:rsidRPr="00FF0390">
        <w:rPr>
          <w:rFonts w:cs="Times New Roman"/>
          <w:b/>
          <w:szCs w:val="24"/>
        </w:rPr>
        <w:t>Öğr</w:t>
      </w:r>
      <w:proofErr w:type="spellEnd"/>
      <w:r w:rsidRPr="00FF0390">
        <w:rPr>
          <w:rFonts w:cs="Times New Roman"/>
          <w:b/>
          <w:szCs w:val="24"/>
        </w:rPr>
        <w:t>.</w:t>
      </w:r>
      <w:r w:rsidR="008A50F5">
        <w:rPr>
          <w:rFonts w:cs="Times New Roman"/>
          <w:b/>
          <w:szCs w:val="24"/>
        </w:rPr>
        <w:t xml:space="preserve"> </w:t>
      </w:r>
      <w:r w:rsidRPr="00FF0390">
        <w:rPr>
          <w:rFonts w:cs="Times New Roman"/>
          <w:b/>
          <w:szCs w:val="24"/>
        </w:rPr>
        <w:t>Üyesi Yusuf Ziya ARAL</w:t>
      </w:r>
    </w:p>
    <w:p w14:paraId="6F6BC331" w14:textId="77777777" w:rsidR="00BA746D" w:rsidRPr="00FF0390" w:rsidRDefault="00BA746D" w:rsidP="003F13A0">
      <w:pPr>
        <w:spacing w:after="120"/>
        <w:jc w:val="center"/>
        <w:rPr>
          <w:rFonts w:cs="Times New Roman"/>
          <w:szCs w:val="24"/>
        </w:rPr>
      </w:pPr>
    </w:p>
    <w:bookmarkEnd w:id="1"/>
    <w:p w14:paraId="142C1A7A" w14:textId="77777777" w:rsidR="00BA746D" w:rsidRPr="00FF0390" w:rsidRDefault="00BA746D" w:rsidP="003F13A0">
      <w:pPr>
        <w:spacing w:after="120"/>
        <w:jc w:val="center"/>
        <w:rPr>
          <w:rFonts w:cs="Times New Roman"/>
          <w:szCs w:val="24"/>
        </w:rPr>
      </w:pPr>
    </w:p>
    <w:p w14:paraId="7B006E8B" w14:textId="6C6B6D22" w:rsidR="00BA746D" w:rsidRPr="00FF0390" w:rsidRDefault="00BA746D" w:rsidP="003F13A0">
      <w:pPr>
        <w:spacing w:after="120"/>
        <w:jc w:val="center"/>
        <w:rPr>
          <w:rFonts w:cs="Times New Roman"/>
          <w:b/>
          <w:szCs w:val="24"/>
        </w:rPr>
        <w:sectPr w:rsidR="00BA746D" w:rsidRPr="00FF0390" w:rsidSect="00A01A3E">
          <w:headerReference w:type="default" r:id="rId8"/>
          <w:footerReference w:type="default" r:id="rId9"/>
          <w:pgSz w:w="11906" w:h="16838"/>
          <w:pgMar w:top="1418" w:right="1134" w:bottom="1418" w:left="1701" w:header="709" w:footer="709" w:gutter="0"/>
          <w:cols w:space="708"/>
          <w:titlePg/>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FF0390">
        <w:rPr>
          <w:rFonts w:cs="Times New Roman"/>
          <w:b/>
          <w:szCs w:val="24"/>
        </w:rPr>
        <w:t>AYDIN–</w:t>
      </w:r>
      <w:r w:rsidR="008A50F5">
        <w:rPr>
          <w:rFonts w:cs="Times New Roman"/>
          <w:b/>
          <w:szCs w:val="24"/>
        </w:rPr>
        <w:t xml:space="preserve"> </w:t>
      </w:r>
      <w:r w:rsidRPr="00FF0390">
        <w:rPr>
          <w:rFonts w:cs="Times New Roman"/>
          <w:b/>
          <w:szCs w:val="24"/>
        </w:rPr>
        <w:t>20</w:t>
      </w:r>
      <w:bookmarkStart w:id="10" w:name="_Toc459142247"/>
      <w:bookmarkStart w:id="11" w:name="_Toc473149682"/>
      <w:bookmarkStart w:id="12" w:name="_Toc488057396"/>
      <w:bookmarkEnd w:id="3"/>
      <w:bookmarkEnd w:id="4"/>
      <w:bookmarkEnd w:id="5"/>
      <w:bookmarkEnd w:id="6"/>
      <w:bookmarkEnd w:id="7"/>
      <w:bookmarkEnd w:id="8"/>
      <w:bookmarkEnd w:id="9"/>
      <w:r w:rsidRPr="00FF0390">
        <w:rPr>
          <w:rFonts w:cs="Times New Roman"/>
          <w:b/>
          <w:szCs w:val="24"/>
        </w:rPr>
        <w:t>21</w:t>
      </w:r>
    </w:p>
    <w:p w14:paraId="4315E29D" w14:textId="35BA51CA" w:rsidR="00BA746D" w:rsidRPr="00F54F79" w:rsidRDefault="00BA746D" w:rsidP="00606643">
      <w:pPr>
        <w:pStyle w:val="Balk1"/>
        <w:spacing w:after="120"/>
        <w:rPr>
          <w:rFonts w:eastAsia="Times New Roman" w:cs="Times New Roman"/>
          <w:bCs w:val="0"/>
          <w:lang w:eastAsia="tr-TR"/>
        </w:rPr>
      </w:pPr>
      <w:bookmarkStart w:id="13" w:name="_Toc85913153"/>
      <w:bookmarkStart w:id="14" w:name="_Toc70019616"/>
      <w:bookmarkStart w:id="15" w:name="_Toc71574682"/>
      <w:bookmarkStart w:id="16" w:name="_Toc488176612"/>
      <w:r w:rsidRPr="00F54F79">
        <w:rPr>
          <w:rFonts w:eastAsia="Times New Roman" w:cs="Times New Roman"/>
          <w:bCs w:val="0"/>
          <w:lang w:eastAsia="tr-TR"/>
        </w:rPr>
        <w:lastRenderedPageBreak/>
        <w:t>KABUL VE ONAY</w:t>
      </w:r>
      <w:bookmarkEnd w:id="13"/>
      <w:r w:rsidRPr="00F54F79">
        <w:rPr>
          <w:rFonts w:eastAsia="Times New Roman" w:cs="Times New Roman"/>
          <w:bCs w:val="0"/>
          <w:lang w:eastAsia="tr-TR"/>
        </w:rPr>
        <w:t xml:space="preserve"> </w:t>
      </w:r>
      <w:bookmarkEnd w:id="14"/>
      <w:bookmarkEnd w:id="15"/>
    </w:p>
    <w:p w14:paraId="17221491" w14:textId="117BB72D" w:rsidR="001368D6" w:rsidRPr="00FF0390" w:rsidRDefault="001368D6" w:rsidP="0082650A">
      <w:pPr>
        <w:spacing w:after="120"/>
        <w:rPr>
          <w:rFonts w:cs="Times New Roman"/>
          <w:szCs w:val="24"/>
          <w:lang w:eastAsia="tr-TR"/>
        </w:rPr>
      </w:pPr>
    </w:p>
    <w:p w14:paraId="522EEB2D" w14:textId="77777777" w:rsidR="001368D6" w:rsidRPr="00FF0390" w:rsidRDefault="001368D6" w:rsidP="0082650A">
      <w:pPr>
        <w:spacing w:after="120"/>
        <w:rPr>
          <w:rFonts w:cs="Times New Roman"/>
          <w:szCs w:val="24"/>
          <w:lang w:eastAsia="tr-TR"/>
        </w:rPr>
      </w:pPr>
    </w:p>
    <w:p w14:paraId="39A37016" w14:textId="6E68D18D" w:rsidR="00BA746D" w:rsidRPr="00FF0390" w:rsidRDefault="00BA746D" w:rsidP="0082650A">
      <w:pPr>
        <w:spacing w:after="120"/>
        <w:rPr>
          <w:rFonts w:eastAsia="Times New Roman" w:cs="Times New Roman"/>
          <w:szCs w:val="24"/>
          <w:lang w:eastAsia="tr-TR"/>
        </w:rPr>
      </w:pPr>
      <w:r w:rsidRPr="00FF0390">
        <w:rPr>
          <w:rFonts w:eastAsia="Times New Roman" w:cs="Times New Roman"/>
          <w:szCs w:val="24"/>
          <w:lang w:eastAsia="tr-TR"/>
        </w:rPr>
        <w:t>T.</w:t>
      </w:r>
      <w:r w:rsidR="00F43A56">
        <w:rPr>
          <w:rFonts w:eastAsia="Times New Roman" w:cs="Times New Roman"/>
          <w:szCs w:val="24"/>
          <w:lang w:eastAsia="tr-TR"/>
        </w:rPr>
        <w:t xml:space="preserve"> </w:t>
      </w:r>
      <w:r w:rsidRPr="00FF0390">
        <w:rPr>
          <w:rFonts w:eastAsia="Times New Roman" w:cs="Times New Roman"/>
          <w:szCs w:val="24"/>
          <w:lang w:eastAsia="tr-TR"/>
        </w:rPr>
        <w:t>C.</w:t>
      </w:r>
      <w:r w:rsidR="001368D6" w:rsidRPr="00FF0390">
        <w:rPr>
          <w:rFonts w:eastAsia="Times New Roman" w:cs="Times New Roman"/>
          <w:szCs w:val="24"/>
          <w:lang w:eastAsia="tr-TR"/>
        </w:rPr>
        <w:t xml:space="preserve"> </w:t>
      </w:r>
      <w:r w:rsidRPr="00FF0390">
        <w:rPr>
          <w:rFonts w:eastAsia="Times New Roman" w:cs="Times New Roman"/>
          <w:szCs w:val="24"/>
          <w:lang w:eastAsia="tr-TR"/>
        </w:rPr>
        <w:t xml:space="preserve">Aydın Adnan Menderes Üniversitesi Sağlık Bilimleri Enstitüsü Kök Hücre ve </w:t>
      </w:r>
      <w:proofErr w:type="spellStart"/>
      <w:r w:rsidRPr="00FF0390">
        <w:rPr>
          <w:rFonts w:eastAsia="Times New Roman" w:cs="Times New Roman"/>
          <w:szCs w:val="24"/>
          <w:lang w:eastAsia="tr-TR"/>
        </w:rPr>
        <w:t>Rejeneratif</w:t>
      </w:r>
      <w:proofErr w:type="spellEnd"/>
      <w:r w:rsidRPr="00FF0390">
        <w:rPr>
          <w:rFonts w:eastAsia="Times New Roman" w:cs="Times New Roman"/>
          <w:szCs w:val="24"/>
          <w:lang w:eastAsia="tr-TR"/>
        </w:rPr>
        <w:t xml:space="preserve"> Tıp </w:t>
      </w:r>
      <w:proofErr w:type="spellStart"/>
      <w:r w:rsidRPr="00FF0390">
        <w:rPr>
          <w:rFonts w:eastAsia="Times New Roman" w:cs="Times New Roman"/>
          <w:szCs w:val="24"/>
          <w:lang w:eastAsia="tr-TR"/>
        </w:rPr>
        <w:t>Disiplinlerarası</w:t>
      </w:r>
      <w:proofErr w:type="spellEnd"/>
      <w:r w:rsidRPr="00FF0390">
        <w:rPr>
          <w:rFonts w:eastAsia="Times New Roman" w:cs="Times New Roman"/>
          <w:szCs w:val="24"/>
          <w:lang w:eastAsia="tr-TR"/>
        </w:rPr>
        <w:t xml:space="preserve"> Yüksek Lisans Programı çerçevesinde Bahar OTU tarafından hazırlanan</w:t>
      </w:r>
      <w:r w:rsidR="00F43A56">
        <w:rPr>
          <w:rFonts w:eastAsia="Times New Roman" w:cs="Times New Roman"/>
          <w:szCs w:val="24"/>
          <w:lang w:eastAsia="tr-TR"/>
        </w:rPr>
        <w:t xml:space="preserve"> </w:t>
      </w:r>
      <w:r w:rsidRPr="00FF0390">
        <w:rPr>
          <w:rFonts w:eastAsia="Times New Roman" w:cs="Times New Roman"/>
          <w:szCs w:val="24"/>
          <w:lang w:eastAsia="tr-TR"/>
        </w:rPr>
        <w:t>“</w:t>
      </w:r>
      <w:proofErr w:type="spellStart"/>
      <w:r w:rsidRPr="00FF0390">
        <w:rPr>
          <w:rFonts w:eastAsia="Times New Roman" w:cs="Times New Roman"/>
          <w:szCs w:val="24"/>
          <w:lang w:eastAsia="tr-TR"/>
        </w:rPr>
        <w:t>Sinutinib</w:t>
      </w:r>
      <w:proofErr w:type="spellEnd"/>
      <w:r w:rsidRPr="00FF0390">
        <w:rPr>
          <w:rFonts w:eastAsia="Times New Roman" w:cs="Times New Roman"/>
          <w:szCs w:val="24"/>
          <w:lang w:eastAsia="tr-TR"/>
        </w:rPr>
        <w:t xml:space="preserve"> Uygulamasının </w:t>
      </w:r>
      <w:proofErr w:type="spellStart"/>
      <w:r w:rsidRPr="00FF0390">
        <w:rPr>
          <w:rFonts w:eastAsia="Times New Roman" w:cs="Times New Roman"/>
          <w:szCs w:val="24"/>
          <w:lang w:eastAsia="tr-TR"/>
        </w:rPr>
        <w:t>Caki</w:t>
      </w:r>
      <w:proofErr w:type="spellEnd"/>
      <w:r w:rsidRPr="00FF0390">
        <w:rPr>
          <w:rFonts w:eastAsia="Times New Roman" w:cs="Times New Roman"/>
          <w:szCs w:val="24"/>
          <w:lang w:eastAsia="tr-TR"/>
        </w:rPr>
        <w:t>-</w:t>
      </w:r>
      <w:r w:rsidR="00F43A56">
        <w:rPr>
          <w:rFonts w:eastAsia="Times New Roman" w:cs="Times New Roman"/>
          <w:szCs w:val="24"/>
          <w:lang w:eastAsia="tr-TR"/>
        </w:rPr>
        <w:t xml:space="preserve"> </w:t>
      </w:r>
      <w:r w:rsidRPr="00FF0390">
        <w:rPr>
          <w:rFonts w:eastAsia="Times New Roman" w:cs="Times New Roman"/>
          <w:szCs w:val="24"/>
          <w:lang w:eastAsia="tr-TR"/>
        </w:rPr>
        <w:t xml:space="preserve">1 </w:t>
      </w:r>
      <w:proofErr w:type="spellStart"/>
      <w:r w:rsidRPr="00FF0390">
        <w:rPr>
          <w:rFonts w:eastAsia="Times New Roman" w:cs="Times New Roman"/>
          <w:szCs w:val="24"/>
          <w:lang w:eastAsia="tr-TR"/>
        </w:rPr>
        <w:t>Renal</w:t>
      </w:r>
      <w:proofErr w:type="spellEnd"/>
      <w:r w:rsidRPr="00FF0390">
        <w:rPr>
          <w:rFonts w:eastAsia="Times New Roman" w:cs="Times New Roman"/>
          <w:szCs w:val="24"/>
          <w:lang w:eastAsia="tr-TR"/>
        </w:rPr>
        <w:t xml:space="preserve"> Kanser Hücreleri Üzerindeki Anti-</w:t>
      </w:r>
      <w:proofErr w:type="spellStart"/>
      <w:r w:rsidRPr="00FF0390">
        <w:rPr>
          <w:rFonts w:eastAsia="Times New Roman" w:cs="Times New Roman"/>
          <w:szCs w:val="24"/>
          <w:lang w:eastAsia="tr-TR"/>
        </w:rPr>
        <w:t>anjiyogenik</w:t>
      </w:r>
      <w:proofErr w:type="spellEnd"/>
      <w:r w:rsidRPr="00FF0390">
        <w:rPr>
          <w:rFonts w:eastAsia="Times New Roman" w:cs="Times New Roman"/>
          <w:szCs w:val="24"/>
          <w:lang w:eastAsia="tr-TR"/>
        </w:rPr>
        <w:t xml:space="preserve"> ve </w:t>
      </w:r>
      <w:proofErr w:type="spellStart"/>
      <w:r w:rsidRPr="00FF0390">
        <w:rPr>
          <w:rFonts w:eastAsia="Times New Roman" w:cs="Times New Roman"/>
          <w:szCs w:val="24"/>
          <w:lang w:eastAsia="tr-TR"/>
        </w:rPr>
        <w:t>Apoptotik</w:t>
      </w:r>
      <w:proofErr w:type="spellEnd"/>
      <w:r w:rsidRPr="00FF0390">
        <w:rPr>
          <w:rFonts w:eastAsia="Times New Roman" w:cs="Times New Roman"/>
          <w:szCs w:val="24"/>
          <w:lang w:eastAsia="tr-TR"/>
        </w:rPr>
        <w:t xml:space="preserve"> Etkilerinin Değerlendirilmesi” başlıklı tez, aşağıdaki jüri tarafından Yüksek Lisans Tezi olarak kabul edilmiştir.</w:t>
      </w:r>
    </w:p>
    <w:p w14:paraId="4E0FC7AB" w14:textId="77777777" w:rsidR="00BA746D" w:rsidRPr="00FF0390" w:rsidRDefault="00BA746D" w:rsidP="0082650A">
      <w:pPr>
        <w:spacing w:after="120"/>
        <w:rPr>
          <w:rFonts w:eastAsia="Times New Roman" w:cs="Times New Roman"/>
          <w:szCs w:val="24"/>
          <w:highlight w:val="yellow"/>
          <w:lang w:eastAsia="tr-TR"/>
        </w:rPr>
      </w:pPr>
      <w:r w:rsidRPr="00FF0390">
        <w:rPr>
          <w:rFonts w:eastAsia="Times New Roman" w:cs="Times New Roman"/>
          <w:szCs w:val="24"/>
          <w:highlight w:val="yellow"/>
          <w:lang w:eastAsia="tr-TR"/>
        </w:rPr>
        <w:t xml:space="preserve">             </w:t>
      </w:r>
    </w:p>
    <w:p w14:paraId="1A1084C8" w14:textId="3781E6B1" w:rsidR="00BA746D" w:rsidRPr="00DE0140" w:rsidRDefault="00BA746D" w:rsidP="00B46465">
      <w:pPr>
        <w:spacing w:after="120"/>
        <w:jc w:val="right"/>
        <w:rPr>
          <w:rFonts w:eastAsia="Times New Roman" w:cs="Times New Roman"/>
          <w:szCs w:val="24"/>
          <w:lang w:eastAsia="tr-TR"/>
        </w:rPr>
      </w:pPr>
      <w:r w:rsidRPr="00D85EF9">
        <w:rPr>
          <w:rFonts w:eastAsia="Times New Roman" w:cs="Times New Roman"/>
          <w:szCs w:val="24"/>
          <w:lang w:eastAsia="tr-TR"/>
        </w:rPr>
        <w:t xml:space="preserve"> Tez Savunma Tarihi: </w:t>
      </w:r>
      <w:r w:rsidR="00D85EF9">
        <w:rPr>
          <w:rFonts w:eastAsia="Times New Roman" w:cs="Times New Roman"/>
          <w:szCs w:val="24"/>
          <w:lang w:eastAsia="tr-TR"/>
        </w:rPr>
        <w:t xml:space="preserve">12 </w:t>
      </w:r>
      <w:r w:rsidR="00DE0140">
        <w:rPr>
          <w:rFonts w:eastAsia="Times New Roman" w:cs="Times New Roman"/>
          <w:szCs w:val="24"/>
          <w:lang w:eastAsia="tr-TR"/>
        </w:rPr>
        <w:t xml:space="preserve">/10 </w:t>
      </w:r>
      <w:r w:rsidRPr="00D85EF9">
        <w:rPr>
          <w:rFonts w:eastAsia="Times New Roman" w:cs="Times New Roman"/>
          <w:szCs w:val="24"/>
          <w:lang w:eastAsia="tr-TR"/>
        </w:rPr>
        <w:t>/</w:t>
      </w:r>
      <w:r w:rsidR="00D85EF9">
        <w:rPr>
          <w:rFonts w:eastAsia="Times New Roman" w:cs="Times New Roman"/>
          <w:szCs w:val="24"/>
          <w:lang w:eastAsia="tr-TR"/>
        </w:rPr>
        <w:t xml:space="preserve"> </w:t>
      </w:r>
      <w:r w:rsidRPr="00D85EF9">
        <w:rPr>
          <w:rFonts w:eastAsia="Times New Roman" w:cs="Times New Roman"/>
          <w:szCs w:val="24"/>
          <w:lang w:eastAsia="tr-TR"/>
        </w:rPr>
        <w:t>20</w:t>
      </w:r>
      <w:r w:rsidR="00D85EF9">
        <w:rPr>
          <w:rFonts w:eastAsia="Times New Roman" w:cs="Times New Roman"/>
          <w:szCs w:val="24"/>
          <w:lang w:eastAsia="tr-TR"/>
        </w:rPr>
        <w:t>21</w:t>
      </w:r>
    </w:p>
    <w:tbl>
      <w:tblPr>
        <w:tblpPr w:leftFromText="141" w:rightFromText="141" w:vertAnchor="text" w:horzAnchor="margin" w:tblpY="300"/>
        <w:tblW w:w="9483" w:type="dxa"/>
        <w:tblLook w:val="04A0" w:firstRow="1" w:lastRow="0" w:firstColumn="1" w:lastColumn="0" w:noHBand="0" w:noVBand="1"/>
      </w:tblPr>
      <w:tblGrid>
        <w:gridCol w:w="1292"/>
        <w:gridCol w:w="3673"/>
        <w:gridCol w:w="3800"/>
        <w:gridCol w:w="718"/>
      </w:tblGrid>
      <w:tr w:rsidR="005A2F8E" w:rsidRPr="00DE0140" w14:paraId="058FD0BF" w14:textId="6AC70A21" w:rsidTr="005A2F8E">
        <w:trPr>
          <w:trHeight w:val="598"/>
        </w:trPr>
        <w:tc>
          <w:tcPr>
            <w:tcW w:w="1292" w:type="dxa"/>
            <w:shd w:val="clear" w:color="auto" w:fill="auto"/>
          </w:tcPr>
          <w:p w14:paraId="634433B1" w14:textId="4013410F" w:rsidR="008419B5" w:rsidRPr="00DE0140" w:rsidRDefault="008419B5" w:rsidP="005A2F8E">
            <w:pPr>
              <w:ind w:firstLine="0"/>
              <w:jc w:val="left"/>
              <w:rPr>
                <w:rFonts w:eastAsia="Times New Roman" w:cs="Times New Roman"/>
                <w:szCs w:val="24"/>
                <w:lang w:eastAsia="tr-TR"/>
              </w:rPr>
            </w:pPr>
            <w:r w:rsidRPr="00DE0140">
              <w:rPr>
                <w:rFonts w:eastAsia="Times New Roman" w:cs="Times New Roman"/>
                <w:szCs w:val="24"/>
                <w:lang w:eastAsia="tr-TR"/>
              </w:rPr>
              <w:t>Üye (T.D.)</w:t>
            </w:r>
            <w:r w:rsidR="00833FF2">
              <w:rPr>
                <w:rFonts w:eastAsia="Times New Roman" w:cs="Times New Roman"/>
                <w:szCs w:val="24"/>
                <w:lang w:eastAsia="tr-TR"/>
              </w:rPr>
              <w:t xml:space="preserve"> </w:t>
            </w:r>
          </w:p>
        </w:tc>
        <w:tc>
          <w:tcPr>
            <w:tcW w:w="3673" w:type="dxa"/>
            <w:shd w:val="clear" w:color="auto" w:fill="auto"/>
          </w:tcPr>
          <w:p w14:paraId="4A7FED95" w14:textId="67437D1A" w:rsidR="008419B5" w:rsidRPr="00DE0140" w:rsidRDefault="004E38C7" w:rsidP="005A2F8E">
            <w:pPr>
              <w:ind w:left="-108" w:firstLine="0"/>
              <w:rPr>
                <w:rFonts w:eastAsia="Times New Roman" w:cs="Times New Roman"/>
                <w:szCs w:val="24"/>
                <w:lang w:eastAsia="tr-TR"/>
              </w:rPr>
            </w:pPr>
            <w:r>
              <w:rPr>
                <w:rFonts w:eastAsia="Times New Roman" w:cs="Times New Roman"/>
                <w:szCs w:val="24"/>
                <w:lang w:eastAsia="tr-TR"/>
              </w:rPr>
              <w:t xml:space="preserve">: </w:t>
            </w:r>
            <w:r w:rsidR="008419B5" w:rsidRPr="00DE0140">
              <w:rPr>
                <w:rFonts w:eastAsia="Times New Roman" w:cs="Times New Roman"/>
                <w:szCs w:val="24"/>
                <w:lang w:eastAsia="tr-TR"/>
              </w:rPr>
              <w:t xml:space="preserve">Dr. </w:t>
            </w:r>
            <w:proofErr w:type="spellStart"/>
            <w:r w:rsidR="008419B5" w:rsidRPr="00DE0140">
              <w:rPr>
                <w:rFonts w:eastAsia="Times New Roman" w:cs="Times New Roman"/>
                <w:szCs w:val="24"/>
                <w:lang w:eastAsia="tr-TR"/>
              </w:rPr>
              <w:t>Öğr</w:t>
            </w:r>
            <w:proofErr w:type="spellEnd"/>
            <w:r w:rsidR="008419B5" w:rsidRPr="00DE0140">
              <w:rPr>
                <w:rFonts w:eastAsia="Times New Roman" w:cs="Times New Roman"/>
                <w:szCs w:val="24"/>
                <w:lang w:eastAsia="tr-TR"/>
              </w:rPr>
              <w:t>. Üyesi Yusuf Ziya ARAL</w:t>
            </w:r>
          </w:p>
        </w:tc>
        <w:tc>
          <w:tcPr>
            <w:tcW w:w="3800" w:type="dxa"/>
            <w:shd w:val="clear" w:color="auto" w:fill="auto"/>
          </w:tcPr>
          <w:p w14:paraId="28CA56A1" w14:textId="61FB46D2" w:rsidR="008419B5" w:rsidRPr="00DE0140" w:rsidRDefault="008419B5" w:rsidP="005A2F8E">
            <w:pPr>
              <w:ind w:firstLine="0"/>
              <w:rPr>
                <w:rFonts w:eastAsia="Times New Roman" w:cs="Times New Roman"/>
                <w:szCs w:val="24"/>
                <w:lang w:eastAsia="tr-TR"/>
              </w:rPr>
            </w:pPr>
            <w:r>
              <w:rPr>
                <w:rFonts w:eastAsia="Times New Roman" w:cs="Times New Roman"/>
                <w:szCs w:val="24"/>
                <w:lang w:eastAsia="tr-TR"/>
              </w:rPr>
              <w:t>Aydın Adnan Menderes</w:t>
            </w:r>
            <w:r w:rsidR="005A2F8E">
              <w:rPr>
                <w:rFonts w:eastAsia="Times New Roman" w:cs="Times New Roman"/>
                <w:szCs w:val="24"/>
                <w:lang w:eastAsia="tr-TR"/>
              </w:rPr>
              <w:t xml:space="preserve"> </w:t>
            </w:r>
            <w:r>
              <w:rPr>
                <w:rFonts w:eastAsia="Times New Roman" w:cs="Times New Roman"/>
                <w:szCs w:val="24"/>
                <w:lang w:eastAsia="tr-TR"/>
              </w:rPr>
              <w:t>Üniversitesi</w:t>
            </w:r>
          </w:p>
        </w:tc>
        <w:tc>
          <w:tcPr>
            <w:tcW w:w="718" w:type="dxa"/>
          </w:tcPr>
          <w:p w14:paraId="70DC7564" w14:textId="77777777" w:rsidR="008419B5" w:rsidRDefault="008419B5" w:rsidP="005A2F8E">
            <w:pPr>
              <w:ind w:firstLine="0"/>
              <w:rPr>
                <w:rFonts w:eastAsia="Times New Roman" w:cs="Times New Roman"/>
                <w:szCs w:val="24"/>
                <w:lang w:eastAsia="tr-TR"/>
              </w:rPr>
            </w:pPr>
          </w:p>
        </w:tc>
      </w:tr>
      <w:tr w:rsidR="005A2F8E" w:rsidRPr="00DE0140" w14:paraId="04093734" w14:textId="549082A0" w:rsidTr="005A2F8E">
        <w:trPr>
          <w:trHeight w:val="596"/>
        </w:trPr>
        <w:tc>
          <w:tcPr>
            <w:tcW w:w="1292" w:type="dxa"/>
            <w:shd w:val="clear" w:color="auto" w:fill="auto"/>
          </w:tcPr>
          <w:p w14:paraId="7947D8F8" w14:textId="2228E578" w:rsidR="008419B5" w:rsidRPr="00DE0140" w:rsidRDefault="008419B5" w:rsidP="005A2F8E">
            <w:pPr>
              <w:ind w:firstLine="0"/>
              <w:jc w:val="left"/>
              <w:rPr>
                <w:rFonts w:eastAsia="Times New Roman" w:cs="Times New Roman"/>
                <w:szCs w:val="24"/>
                <w:lang w:eastAsia="tr-TR"/>
              </w:rPr>
            </w:pPr>
            <w:r w:rsidRPr="00DE0140">
              <w:rPr>
                <w:rFonts w:eastAsia="Times New Roman" w:cs="Times New Roman"/>
                <w:szCs w:val="24"/>
                <w:lang w:eastAsia="tr-TR"/>
              </w:rPr>
              <w:t xml:space="preserve">Üye  </w:t>
            </w:r>
          </w:p>
        </w:tc>
        <w:tc>
          <w:tcPr>
            <w:tcW w:w="3673" w:type="dxa"/>
            <w:shd w:val="clear" w:color="auto" w:fill="auto"/>
          </w:tcPr>
          <w:p w14:paraId="545B9B07" w14:textId="64ABDE0F" w:rsidR="008419B5" w:rsidRPr="00DE0140" w:rsidRDefault="008419B5" w:rsidP="005A2F8E">
            <w:pPr>
              <w:ind w:hanging="128"/>
              <w:rPr>
                <w:rFonts w:eastAsia="Times New Roman" w:cs="Times New Roman"/>
                <w:szCs w:val="24"/>
                <w:lang w:eastAsia="tr-TR"/>
              </w:rPr>
            </w:pPr>
            <w:r>
              <w:rPr>
                <w:rFonts w:eastAsia="Times New Roman" w:cs="Times New Roman"/>
                <w:szCs w:val="24"/>
                <w:lang w:eastAsia="tr-TR"/>
              </w:rPr>
              <w:t xml:space="preserve">: </w:t>
            </w:r>
            <w:r w:rsidRPr="00DE0140">
              <w:rPr>
                <w:rFonts w:eastAsia="Times New Roman" w:cs="Times New Roman"/>
                <w:szCs w:val="24"/>
                <w:lang w:eastAsia="tr-TR"/>
              </w:rPr>
              <w:t>Prof. Dr. Kemal ERGİN</w:t>
            </w:r>
          </w:p>
        </w:tc>
        <w:tc>
          <w:tcPr>
            <w:tcW w:w="3800" w:type="dxa"/>
            <w:shd w:val="clear" w:color="auto" w:fill="auto"/>
          </w:tcPr>
          <w:p w14:paraId="59573BF9" w14:textId="08565E76" w:rsidR="008419B5" w:rsidRPr="00DE0140" w:rsidRDefault="008419B5" w:rsidP="005A2F8E">
            <w:pPr>
              <w:ind w:firstLine="0"/>
              <w:rPr>
                <w:rFonts w:eastAsia="Times New Roman" w:cs="Times New Roman"/>
                <w:szCs w:val="24"/>
                <w:lang w:eastAsia="tr-TR"/>
              </w:rPr>
            </w:pPr>
            <w:r>
              <w:rPr>
                <w:rFonts w:eastAsia="Times New Roman" w:cs="Times New Roman"/>
                <w:szCs w:val="24"/>
                <w:lang w:eastAsia="tr-TR"/>
              </w:rPr>
              <w:t>Aydın Adnan Menderes Üniversitesi</w:t>
            </w:r>
          </w:p>
        </w:tc>
        <w:tc>
          <w:tcPr>
            <w:tcW w:w="718" w:type="dxa"/>
          </w:tcPr>
          <w:p w14:paraId="46F0135C" w14:textId="77777777" w:rsidR="008419B5" w:rsidRDefault="008419B5" w:rsidP="005A2F8E">
            <w:pPr>
              <w:ind w:firstLine="0"/>
              <w:rPr>
                <w:rFonts w:eastAsia="Times New Roman" w:cs="Times New Roman"/>
                <w:szCs w:val="24"/>
                <w:lang w:eastAsia="tr-TR"/>
              </w:rPr>
            </w:pPr>
          </w:p>
        </w:tc>
      </w:tr>
      <w:tr w:rsidR="005A2F8E" w:rsidRPr="00DE0140" w14:paraId="1F442DD9" w14:textId="03238518" w:rsidTr="005A2F8E">
        <w:trPr>
          <w:trHeight w:val="23"/>
        </w:trPr>
        <w:tc>
          <w:tcPr>
            <w:tcW w:w="1292" w:type="dxa"/>
            <w:shd w:val="clear" w:color="auto" w:fill="auto"/>
          </w:tcPr>
          <w:p w14:paraId="7097685B" w14:textId="23566274" w:rsidR="008419B5" w:rsidRPr="00DE0140" w:rsidRDefault="008419B5" w:rsidP="005A2F8E">
            <w:pPr>
              <w:ind w:left="-38" w:right="-179" w:firstLine="38"/>
              <w:jc w:val="left"/>
              <w:rPr>
                <w:rFonts w:eastAsia="Times New Roman" w:cs="Times New Roman"/>
                <w:szCs w:val="24"/>
                <w:lang w:eastAsia="tr-TR"/>
              </w:rPr>
            </w:pPr>
            <w:r w:rsidRPr="00DE0140">
              <w:rPr>
                <w:rFonts w:eastAsia="Times New Roman" w:cs="Times New Roman"/>
                <w:szCs w:val="24"/>
                <w:lang w:eastAsia="tr-TR"/>
              </w:rPr>
              <w:t>Üye</w:t>
            </w:r>
          </w:p>
        </w:tc>
        <w:tc>
          <w:tcPr>
            <w:tcW w:w="3673" w:type="dxa"/>
            <w:shd w:val="clear" w:color="auto" w:fill="auto"/>
          </w:tcPr>
          <w:p w14:paraId="7B8B712B" w14:textId="3CCDC4F7" w:rsidR="008419B5" w:rsidRPr="00DE0140" w:rsidRDefault="005A2F8E" w:rsidP="005A2F8E">
            <w:pPr>
              <w:ind w:hanging="128"/>
              <w:jc w:val="left"/>
              <w:rPr>
                <w:rFonts w:eastAsia="Times New Roman" w:cs="Times New Roman"/>
                <w:szCs w:val="24"/>
                <w:lang w:eastAsia="tr-TR"/>
              </w:rPr>
            </w:pPr>
            <w:r>
              <w:rPr>
                <w:rFonts w:eastAsia="Times New Roman" w:cs="Times New Roman"/>
                <w:szCs w:val="24"/>
                <w:lang w:eastAsia="tr-TR"/>
              </w:rPr>
              <w:t xml:space="preserve">: </w:t>
            </w:r>
            <w:r w:rsidR="008419B5">
              <w:rPr>
                <w:rFonts w:eastAsia="Times New Roman" w:cs="Times New Roman"/>
                <w:szCs w:val="24"/>
                <w:lang w:eastAsia="tr-TR"/>
              </w:rPr>
              <w:t>Doç</w:t>
            </w:r>
            <w:r w:rsidR="004E38C7">
              <w:rPr>
                <w:rFonts w:eastAsia="Times New Roman" w:cs="Times New Roman"/>
                <w:szCs w:val="24"/>
                <w:lang w:eastAsia="tr-TR"/>
              </w:rPr>
              <w:t>.</w:t>
            </w:r>
            <w:r w:rsidR="008419B5">
              <w:rPr>
                <w:rFonts w:eastAsia="Times New Roman" w:cs="Times New Roman"/>
                <w:szCs w:val="24"/>
                <w:lang w:eastAsia="tr-TR"/>
              </w:rPr>
              <w:t xml:space="preserve"> Dr. Mümin Alper ERDOĞAN</w:t>
            </w:r>
          </w:p>
        </w:tc>
        <w:tc>
          <w:tcPr>
            <w:tcW w:w="3800" w:type="dxa"/>
            <w:shd w:val="clear" w:color="auto" w:fill="auto"/>
          </w:tcPr>
          <w:p w14:paraId="2F8174EF" w14:textId="12EE0091" w:rsidR="008419B5" w:rsidRPr="00DE0140" w:rsidRDefault="008419B5" w:rsidP="005A2F8E">
            <w:pPr>
              <w:ind w:firstLine="0"/>
              <w:rPr>
                <w:rFonts w:eastAsia="Times New Roman" w:cs="Times New Roman"/>
                <w:szCs w:val="24"/>
                <w:lang w:eastAsia="tr-TR"/>
              </w:rPr>
            </w:pPr>
            <w:r>
              <w:rPr>
                <w:rFonts w:eastAsia="Times New Roman" w:cs="Times New Roman"/>
                <w:szCs w:val="24"/>
                <w:lang w:eastAsia="tr-TR"/>
              </w:rPr>
              <w:t>İzmir Katip Çelebi Üniversitesi</w:t>
            </w:r>
          </w:p>
        </w:tc>
        <w:tc>
          <w:tcPr>
            <w:tcW w:w="718" w:type="dxa"/>
          </w:tcPr>
          <w:p w14:paraId="04B5A6F0" w14:textId="77777777" w:rsidR="008419B5" w:rsidRDefault="008419B5" w:rsidP="005A2F8E">
            <w:pPr>
              <w:ind w:firstLine="0"/>
              <w:rPr>
                <w:rFonts w:eastAsia="Times New Roman" w:cs="Times New Roman"/>
                <w:szCs w:val="24"/>
                <w:lang w:eastAsia="tr-TR"/>
              </w:rPr>
            </w:pPr>
          </w:p>
        </w:tc>
      </w:tr>
    </w:tbl>
    <w:p w14:paraId="6085B4EB" w14:textId="77777777" w:rsidR="00C628D1" w:rsidRPr="00DE0140" w:rsidRDefault="00C628D1" w:rsidP="0082650A">
      <w:pPr>
        <w:spacing w:after="120"/>
        <w:rPr>
          <w:rFonts w:eastAsia="Times New Roman" w:cs="Times New Roman"/>
          <w:szCs w:val="24"/>
          <w:lang w:eastAsia="tr-TR"/>
        </w:rPr>
      </w:pPr>
    </w:p>
    <w:p w14:paraId="7871792C" w14:textId="77777777" w:rsidR="005A2F8E" w:rsidRDefault="005A2F8E" w:rsidP="009F56F0">
      <w:pPr>
        <w:spacing w:after="120"/>
        <w:ind w:firstLine="0"/>
        <w:rPr>
          <w:rFonts w:eastAsia="Times New Roman" w:cs="Times New Roman"/>
          <w:szCs w:val="24"/>
          <w:lang w:eastAsia="tr-TR"/>
        </w:rPr>
      </w:pPr>
    </w:p>
    <w:p w14:paraId="76E676A7" w14:textId="0B4CAE1C" w:rsidR="00BA746D" w:rsidRPr="00DE0140" w:rsidRDefault="00BA746D" w:rsidP="009F56F0">
      <w:pPr>
        <w:spacing w:after="120"/>
        <w:ind w:firstLine="0"/>
        <w:rPr>
          <w:rFonts w:eastAsia="Times New Roman" w:cs="Times New Roman"/>
          <w:szCs w:val="24"/>
          <w:lang w:eastAsia="tr-TR"/>
        </w:rPr>
      </w:pPr>
      <w:r w:rsidRPr="00DE0140">
        <w:rPr>
          <w:rFonts w:eastAsia="Times New Roman" w:cs="Times New Roman"/>
          <w:szCs w:val="24"/>
          <w:lang w:eastAsia="tr-TR"/>
        </w:rPr>
        <w:t xml:space="preserve">ONAY: </w:t>
      </w:r>
    </w:p>
    <w:p w14:paraId="3CC24CC8" w14:textId="5B80A312" w:rsidR="00BA746D" w:rsidRDefault="00BA746D" w:rsidP="0023019D">
      <w:pPr>
        <w:autoSpaceDE w:val="0"/>
        <w:autoSpaceDN w:val="0"/>
        <w:adjustRightInd w:val="0"/>
        <w:spacing w:after="120"/>
        <w:ind w:firstLine="0"/>
        <w:rPr>
          <w:rFonts w:eastAsia="Times New Roman" w:cs="Times New Roman"/>
          <w:szCs w:val="24"/>
          <w:lang w:eastAsia="tr-TR"/>
        </w:rPr>
      </w:pPr>
      <w:r w:rsidRPr="00DE0140">
        <w:rPr>
          <w:rFonts w:eastAsia="Times New Roman" w:cs="Times New Roman"/>
          <w:szCs w:val="24"/>
          <w:lang w:eastAsia="tr-TR"/>
        </w:rPr>
        <w:t xml:space="preserve">Bu tez Aydın Adnan Menderes Üniversitesi Lisansüstü Eğitim-Öğretim ve Sınav Yönetmeliğinin ilgili maddeleri uyarınca yukarıdaki jüri tarafından uygun görülmüş ve Sağlık Bilimleri Enstitüsünün ……………..……..… tarih ve ………………………… sayılı oturumunda alınan …………………… </w:t>
      </w:r>
      <w:proofErr w:type="spellStart"/>
      <w:r w:rsidRPr="00DE0140">
        <w:rPr>
          <w:rFonts w:eastAsia="Times New Roman" w:cs="Times New Roman"/>
          <w:szCs w:val="24"/>
          <w:lang w:eastAsia="tr-TR"/>
        </w:rPr>
        <w:t>nolu</w:t>
      </w:r>
      <w:proofErr w:type="spellEnd"/>
      <w:r w:rsidRPr="00DE0140">
        <w:rPr>
          <w:rFonts w:eastAsia="Times New Roman" w:cs="Times New Roman"/>
          <w:szCs w:val="24"/>
          <w:lang w:eastAsia="tr-TR"/>
        </w:rPr>
        <w:t xml:space="preserve"> Yönetim Kurulu kararıyla kabul edilmiştir. </w:t>
      </w:r>
    </w:p>
    <w:p w14:paraId="70FCD728" w14:textId="2ED70FC5" w:rsidR="009C664A" w:rsidRDefault="009C664A" w:rsidP="0023019D">
      <w:pPr>
        <w:autoSpaceDE w:val="0"/>
        <w:autoSpaceDN w:val="0"/>
        <w:adjustRightInd w:val="0"/>
        <w:spacing w:after="120"/>
        <w:ind w:firstLine="0"/>
        <w:rPr>
          <w:rFonts w:eastAsia="Times New Roman" w:cs="Times New Roman"/>
          <w:szCs w:val="24"/>
          <w:lang w:eastAsia="tr-TR"/>
        </w:rPr>
      </w:pPr>
    </w:p>
    <w:p w14:paraId="602C151D" w14:textId="77777777" w:rsidR="005A2F8E" w:rsidRPr="00DE0140" w:rsidRDefault="005A2F8E" w:rsidP="0023019D">
      <w:pPr>
        <w:autoSpaceDE w:val="0"/>
        <w:autoSpaceDN w:val="0"/>
        <w:adjustRightInd w:val="0"/>
        <w:spacing w:after="120"/>
        <w:ind w:firstLine="0"/>
        <w:rPr>
          <w:rFonts w:eastAsia="Times New Roman" w:cs="Times New Roman"/>
          <w:szCs w:val="24"/>
          <w:lang w:eastAsia="tr-TR"/>
        </w:rPr>
      </w:pPr>
    </w:p>
    <w:p w14:paraId="050863A2" w14:textId="3EE7AFE3" w:rsidR="00BA746D" w:rsidRPr="00DE0140" w:rsidRDefault="00BA746D" w:rsidP="0082650A">
      <w:pPr>
        <w:spacing w:after="120"/>
        <w:rPr>
          <w:rFonts w:eastAsia="Times New Roman" w:cs="Times New Roman"/>
          <w:szCs w:val="24"/>
          <w:lang w:eastAsia="tr-TR"/>
        </w:rPr>
      </w:pPr>
      <w:r w:rsidRPr="00DE0140">
        <w:rPr>
          <w:rFonts w:eastAsia="Times New Roman" w:cs="Times New Roman"/>
          <w:szCs w:val="24"/>
          <w:lang w:eastAsia="tr-TR"/>
        </w:rPr>
        <w:tab/>
      </w:r>
      <w:r w:rsidRPr="00DE0140">
        <w:rPr>
          <w:rFonts w:eastAsia="Times New Roman" w:cs="Times New Roman"/>
          <w:szCs w:val="24"/>
          <w:lang w:eastAsia="tr-TR"/>
        </w:rPr>
        <w:tab/>
      </w:r>
      <w:r w:rsidRPr="00DE0140">
        <w:rPr>
          <w:rFonts w:eastAsia="Times New Roman" w:cs="Times New Roman"/>
          <w:szCs w:val="24"/>
          <w:lang w:eastAsia="tr-TR"/>
        </w:rPr>
        <w:tab/>
      </w:r>
      <w:r w:rsidRPr="00DE0140">
        <w:rPr>
          <w:rFonts w:eastAsia="Times New Roman" w:cs="Times New Roman"/>
          <w:szCs w:val="24"/>
          <w:lang w:eastAsia="tr-TR"/>
        </w:rPr>
        <w:tab/>
        <w:t xml:space="preserve">                                  </w:t>
      </w:r>
      <w:r w:rsidR="0023019D">
        <w:rPr>
          <w:rFonts w:eastAsia="Times New Roman" w:cs="Times New Roman"/>
          <w:szCs w:val="24"/>
          <w:lang w:eastAsia="tr-TR"/>
        </w:rPr>
        <w:t xml:space="preserve">                      Prof. Dr. Süleyman AYPAK</w:t>
      </w:r>
      <w:r w:rsidRPr="00DE0140">
        <w:rPr>
          <w:rFonts w:eastAsia="Times New Roman" w:cs="Times New Roman"/>
          <w:szCs w:val="24"/>
          <w:lang w:eastAsia="tr-TR"/>
        </w:rPr>
        <w:t xml:space="preserve">          </w:t>
      </w:r>
    </w:p>
    <w:p w14:paraId="6014BA58" w14:textId="0D7BD784" w:rsidR="00516E9A" w:rsidRPr="00B46465" w:rsidRDefault="00BA746D" w:rsidP="00B46465">
      <w:pPr>
        <w:spacing w:after="120"/>
        <w:rPr>
          <w:rFonts w:eastAsia="Times New Roman" w:cs="Times New Roman"/>
          <w:szCs w:val="24"/>
          <w:lang w:eastAsia="tr-TR"/>
        </w:rPr>
      </w:pPr>
      <w:r w:rsidRPr="00DE0140">
        <w:rPr>
          <w:rFonts w:eastAsia="Times New Roman" w:cs="Times New Roman"/>
          <w:szCs w:val="24"/>
          <w:lang w:eastAsia="tr-TR"/>
        </w:rPr>
        <w:t xml:space="preserve">                                                                                                                Enstitü Müdürü</w:t>
      </w:r>
      <w:r w:rsidR="009C664A">
        <w:rPr>
          <w:rFonts w:eastAsia="Times New Roman" w:cs="Times New Roman"/>
          <w:szCs w:val="24"/>
          <w:lang w:eastAsia="tr-TR"/>
        </w:rPr>
        <w:t xml:space="preserve"> V.</w:t>
      </w:r>
      <w:r w:rsidRPr="00FF0390">
        <w:rPr>
          <w:rFonts w:eastAsia="Times New Roman" w:cs="Times New Roman"/>
          <w:szCs w:val="24"/>
          <w:lang w:eastAsia="tr-TR"/>
        </w:rPr>
        <w:t xml:space="preserve">   </w:t>
      </w:r>
      <w:bookmarkStart w:id="17" w:name="_Toc459142248"/>
      <w:bookmarkStart w:id="18" w:name="_Toc473149683"/>
      <w:bookmarkStart w:id="19" w:name="_Toc488057397"/>
      <w:bookmarkStart w:id="20" w:name="_Toc488176613"/>
      <w:bookmarkEnd w:id="10"/>
      <w:bookmarkEnd w:id="11"/>
      <w:bookmarkEnd w:id="12"/>
      <w:bookmarkEnd w:id="16"/>
    </w:p>
    <w:p w14:paraId="017F3538" w14:textId="08294CD6" w:rsidR="005A2F8E" w:rsidRDefault="005A2F8E" w:rsidP="003F13A0">
      <w:pPr>
        <w:pStyle w:val="Balk1"/>
        <w:spacing w:after="120"/>
        <w:rPr>
          <w:rFonts w:cs="Times New Roman"/>
          <w:bCs w:val="0"/>
          <w:noProof/>
        </w:rPr>
      </w:pPr>
      <w:bookmarkStart w:id="21" w:name="_Toc70019617"/>
      <w:bookmarkStart w:id="22" w:name="_Toc71574683"/>
      <w:bookmarkStart w:id="23" w:name="_Toc85913154"/>
      <w:bookmarkEnd w:id="17"/>
      <w:bookmarkEnd w:id="18"/>
      <w:bookmarkEnd w:id="19"/>
      <w:bookmarkEnd w:id="20"/>
    </w:p>
    <w:p w14:paraId="337556A8" w14:textId="378A30C1" w:rsidR="005A2F8E" w:rsidRDefault="005A2F8E" w:rsidP="005A2F8E"/>
    <w:p w14:paraId="4B7D2368" w14:textId="77777777" w:rsidR="005A2F8E" w:rsidRPr="005A2F8E" w:rsidRDefault="005A2F8E" w:rsidP="005A2F8E"/>
    <w:p w14:paraId="56ED9624" w14:textId="6C047166" w:rsidR="00BA746D" w:rsidRPr="00216BD2" w:rsidRDefault="00BA746D" w:rsidP="003F13A0">
      <w:pPr>
        <w:pStyle w:val="Balk1"/>
        <w:spacing w:after="120"/>
        <w:rPr>
          <w:rFonts w:cs="Times New Roman"/>
          <w:bCs w:val="0"/>
          <w:noProof/>
        </w:rPr>
      </w:pPr>
      <w:r w:rsidRPr="00216BD2">
        <w:rPr>
          <w:rFonts w:cs="Times New Roman"/>
          <w:bCs w:val="0"/>
          <w:noProof/>
        </w:rPr>
        <w:lastRenderedPageBreak/>
        <w:t>TEŞEKKÜR</w:t>
      </w:r>
      <w:bookmarkEnd w:id="21"/>
      <w:bookmarkEnd w:id="22"/>
      <w:bookmarkEnd w:id="23"/>
    </w:p>
    <w:p w14:paraId="396C9B72" w14:textId="16942754" w:rsidR="006E6935" w:rsidRPr="00FF0390" w:rsidRDefault="006E6935" w:rsidP="0082650A">
      <w:pPr>
        <w:spacing w:after="120"/>
        <w:rPr>
          <w:rFonts w:cs="Times New Roman"/>
          <w:szCs w:val="24"/>
        </w:rPr>
      </w:pPr>
    </w:p>
    <w:p w14:paraId="4CB57CDC" w14:textId="77777777" w:rsidR="006E6935" w:rsidRPr="00FF0390" w:rsidRDefault="006E6935" w:rsidP="0082650A">
      <w:pPr>
        <w:spacing w:after="120"/>
        <w:rPr>
          <w:rFonts w:cs="Times New Roman"/>
          <w:szCs w:val="24"/>
        </w:rPr>
      </w:pPr>
    </w:p>
    <w:p w14:paraId="73A5CD2C" w14:textId="047FB0FE" w:rsidR="00BA746D" w:rsidRPr="00FF0390" w:rsidRDefault="00BA746D" w:rsidP="0082650A">
      <w:pPr>
        <w:spacing w:after="120"/>
        <w:rPr>
          <w:rFonts w:cs="Times New Roman"/>
          <w:szCs w:val="24"/>
          <w:lang w:eastAsia="tr-TR"/>
        </w:rPr>
      </w:pPr>
      <w:r w:rsidRPr="00FF0390">
        <w:rPr>
          <w:rFonts w:cs="Times New Roman"/>
          <w:szCs w:val="24"/>
          <w:lang w:eastAsia="tr-TR"/>
        </w:rPr>
        <w:t>Yüksek Lisans tez çalışmamda ilgi,</w:t>
      </w:r>
      <w:r w:rsidR="00C628D1" w:rsidRPr="00FF0390">
        <w:rPr>
          <w:rFonts w:cs="Times New Roman"/>
          <w:szCs w:val="24"/>
          <w:lang w:eastAsia="tr-TR"/>
        </w:rPr>
        <w:t xml:space="preserve"> </w:t>
      </w:r>
      <w:r w:rsidRPr="00FF0390">
        <w:rPr>
          <w:rFonts w:cs="Times New Roman"/>
          <w:szCs w:val="24"/>
          <w:lang w:eastAsia="tr-TR"/>
        </w:rPr>
        <w:t>yardım ve hoşgörüsünü esirgemeyen danışmanım Adnan Menderes Üniversitesi Çocuk Sağlığı ve Hastalıkları Dr.</w:t>
      </w:r>
      <w:r w:rsidR="00F47DD4" w:rsidRPr="00FF0390">
        <w:rPr>
          <w:rFonts w:cs="Times New Roman"/>
          <w:szCs w:val="24"/>
          <w:lang w:eastAsia="tr-TR"/>
        </w:rPr>
        <w:t xml:space="preserve"> </w:t>
      </w:r>
      <w:proofErr w:type="spellStart"/>
      <w:r w:rsidRPr="00FF0390">
        <w:rPr>
          <w:rFonts w:cs="Times New Roman"/>
          <w:szCs w:val="24"/>
          <w:lang w:eastAsia="tr-TR"/>
        </w:rPr>
        <w:t>Öğr</w:t>
      </w:r>
      <w:proofErr w:type="spellEnd"/>
      <w:r w:rsidRPr="00FF0390">
        <w:rPr>
          <w:rFonts w:cs="Times New Roman"/>
          <w:szCs w:val="24"/>
          <w:lang w:eastAsia="tr-TR"/>
        </w:rPr>
        <w:t>.</w:t>
      </w:r>
      <w:r w:rsidR="00C628D1" w:rsidRPr="00FF0390">
        <w:rPr>
          <w:rFonts w:cs="Times New Roman"/>
          <w:szCs w:val="24"/>
          <w:lang w:eastAsia="tr-TR"/>
        </w:rPr>
        <w:t xml:space="preserve"> </w:t>
      </w:r>
      <w:r w:rsidRPr="00FF0390">
        <w:rPr>
          <w:rFonts w:cs="Times New Roman"/>
          <w:szCs w:val="24"/>
          <w:lang w:eastAsia="tr-TR"/>
        </w:rPr>
        <w:t>Üyesi Yusuf Ziya ARAL’</w:t>
      </w:r>
      <w:r w:rsidR="00C628D1" w:rsidRPr="00FF0390">
        <w:rPr>
          <w:rFonts w:cs="Times New Roman"/>
          <w:szCs w:val="24"/>
          <w:lang w:eastAsia="tr-TR"/>
        </w:rPr>
        <w:t xml:space="preserve"> </w:t>
      </w:r>
      <w:r w:rsidRPr="00FF0390">
        <w:rPr>
          <w:rFonts w:cs="Times New Roman"/>
          <w:szCs w:val="24"/>
          <w:lang w:eastAsia="tr-TR"/>
        </w:rPr>
        <w:t>a çok teşekkür ederim.</w:t>
      </w:r>
      <w:r w:rsidR="00C628D1" w:rsidRPr="00FF0390">
        <w:rPr>
          <w:rFonts w:cs="Times New Roman"/>
          <w:szCs w:val="24"/>
          <w:lang w:eastAsia="tr-TR"/>
        </w:rPr>
        <w:t xml:space="preserve"> </w:t>
      </w:r>
      <w:r w:rsidRPr="00FF0390">
        <w:rPr>
          <w:rFonts w:cs="Times New Roman"/>
          <w:szCs w:val="24"/>
          <w:lang w:eastAsia="tr-TR"/>
        </w:rPr>
        <w:t>Ayrıca bana her konuda yardımcı olan ve desteğini esirgemeyen Adnan Menderes Üniversitesi Temel Tıp Bilimleri Bölümü Histoloji</w:t>
      </w:r>
      <w:r w:rsidR="00C628D1" w:rsidRPr="00FF0390">
        <w:rPr>
          <w:rFonts w:cs="Times New Roman"/>
          <w:szCs w:val="24"/>
          <w:lang w:eastAsia="tr-TR"/>
        </w:rPr>
        <w:t xml:space="preserve"> </w:t>
      </w:r>
      <w:r w:rsidRPr="00FF0390">
        <w:rPr>
          <w:rFonts w:cs="Times New Roman"/>
          <w:szCs w:val="24"/>
          <w:lang w:eastAsia="tr-TR"/>
        </w:rPr>
        <w:t>ve</w:t>
      </w:r>
      <w:r w:rsidR="00C628D1" w:rsidRPr="00FF0390">
        <w:rPr>
          <w:rFonts w:cs="Times New Roman"/>
          <w:szCs w:val="24"/>
          <w:lang w:eastAsia="tr-TR"/>
        </w:rPr>
        <w:t xml:space="preserve"> </w:t>
      </w:r>
      <w:r w:rsidRPr="00FF0390">
        <w:rPr>
          <w:rFonts w:cs="Times New Roman"/>
          <w:szCs w:val="24"/>
          <w:lang w:eastAsia="tr-TR"/>
        </w:rPr>
        <w:t>Embriyoloji Anabilim Dalı Başkanı Prof.</w:t>
      </w:r>
      <w:r w:rsidR="00C628D1" w:rsidRPr="00FF0390">
        <w:rPr>
          <w:rFonts w:cs="Times New Roman"/>
          <w:szCs w:val="24"/>
          <w:lang w:eastAsia="tr-TR"/>
        </w:rPr>
        <w:t xml:space="preserve"> </w:t>
      </w:r>
      <w:r w:rsidRPr="00FF0390">
        <w:rPr>
          <w:rFonts w:cs="Times New Roman"/>
          <w:szCs w:val="24"/>
          <w:lang w:eastAsia="tr-TR"/>
        </w:rPr>
        <w:t>Dr.</w:t>
      </w:r>
      <w:r w:rsidR="00C628D1" w:rsidRPr="00FF0390">
        <w:rPr>
          <w:rFonts w:cs="Times New Roman"/>
          <w:szCs w:val="24"/>
          <w:lang w:eastAsia="tr-TR"/>
        </w:rPr>
        <w:t xml:space="preserve"> </w:t>
      </w:r>
      <w:r w:rsidRPr="00FF0390">
        <w:rPr>
          <w:rFonts w:cs="Times New Roman"/>
          <w:szCs w:val="24"/>
          <w:lang w:eastAsia="tr-TR"/>
        </w:rPr>
        <w:t>Kemal ERGİN’</w:t>
      </w:r>
      <w:r w:rsidR="00C628D1" w:rsidRPr="00FF0390">
        <w:rPr>
          <w:rFonts w:cs="Times New Roman"/>
          <w:szCs w:val="24"/>
          <w:lang w:eastAsia="tr-TR"/>
        </w:rPr>
        <w:t xml:space="preserve"> </w:t>
      </w:r>
      <w:r w:rsidRPr="00FF0390">
        <w:rPr>
          <w:rFonts w:cs="Times New Roman"/>
          <w:szCs w:val="24"/>
          <w:lang w:eastAsia="tr-TR"/>
        </w:rPr>
        <w:t>e,</w:t>
      </w:r>
      <w:r w:rsidR="00F47DD4" w:rsidRPr="00FF0390">
        <w:rPr>
          <w:rFonts w:cs="Times New Roman"/>
          <w:szCs w:val="24"/>
          <w:lang w:eastAsia="tr-TR"/>
        </w:rPr>
        <w:t xml:space="preserve"> </w:t>
      </w:r>
      <w:r w:rsidRPr="00FF0390">
        <w:rPr>
          <w:rFonts w:cs="Times New Roman"/>
          <w:szCs w:val="24"/>
          <w:lang w:eastAsia="tr-TR"/>
        </w:rPr>
        <w:t>Adnan Menderes Üniversitesi Tıbbi Biyokimya Anabilim Dalı Prof. Dr. Çiğdem YENİSEY’</w:t>
      </w:r>
      <w:r w:rsidR="00C628D1" w:rsidRPr="00FF0390">
        <w:rPr>
          <w:rFonts w:cs="Times New Roman"/>
          <w:szCs w:val="24"/>
          <w:lang w:eastAsia="tr-TR"/>
        </w:rPr>
        <w:t xml:space="preserve"> </w:t>
      </w:r>
      <w:r w:rsidRPr="00FF0390">
        <w:rPr>
          <w:rFonts w:cs="Times New Roman"/>
          <w:szCs w:val="24"/>
          <w:lang w:eastAsia="tr-TR"/>
        </w:rPr>
        <w:t>e ve Adnan Menderes Üniversitesi Biyofizik Anabilim Dalı Arş.</w:t>
      </w:r>
      <w:r w:rsidR="00C628D1" w:rsidRPr="00FF0390">
        <w:rPr>
          <w:rFonts w:cs="Times New Roman"/>
          <w:szCs w:val="24"/>
          <w:lang w:eastAsia="tr-TR"/>
        </w:rPr>
        <w:t xml:space="preserve"> </w:t>
      </w:r>
      <w:r w:rsidRPr="00FF0390">
        <w:rPr>
          <w:rFonts w:cs="Times New Roman"/>
          <w:szCs w:val="24"/>
          <w:lang w:eastAsia="tr-TR"/>
        </w:rPr>
        <w:t>Gör.</w:t>
      </w:r>
      <w:r w:rsidR="00C628D1" w:rsidRPr="00FF0390">
        <w:rPr>
          <w:rFonts w:cs="Times New Roman"/>
          <w:szCs w:val="24"/>
          <w:lang w:eastAsia="tr-TR"/>
        </w:rPr>
        <w:t xml:space="preserve"> </w:t>
      </w:r>
      <w:r w:rsidRPr="00FF0390">
        <w:rPr>
          <w:rFonts w:cs="Times New Roman"/>
          <w:szCs w:val="24"/>
          <w:lang w:eastAsia="tr-TR"/>
        </w:rPr>
        <w:t>Mahmut Alp KILIÇ’</w:t>
      </w:r>
      <w:r w:rsidR="00C628D1" w:rsidRPr="00FF0390">
        <w:rPr>
          <w:rFonts w:cs="Times New Roman"/>
          <w:szCs w:val="24"/>
          <w:lang w:eastAsia="tr-TR"/>
        </w:rPr>
        <w:t xml:space="preserve"> </w:t>
      </w:r>
      <w:r w:rsidRPr="00FF0390">
        <w:rPr>
          <w:rFonts w:cs="Times New Roman"/>
          <w:szCs w:val="24"/>
          <w:lang w:eastAsia="tr-TR"/>
        </w:rPr>
        <w:t xml:space="preserve">a </w:t>
      </w:r>
      <w:r w:rsidR="00014F2B" w:rsidRPr="00FF0390">
        <w:rPr>
          <w:rFonts w:cs="Times New Roman"/>
          <w:szCs w:val="24"/>
          <w:lang w:eastAsia="tr-TR"/>
        </w:rPr>
        <w:t xml:space="preserve">ve Adnan Menderes Üniversitesi Tıbbi Biyokimya Anabilim Dalı Arş. Gör. Burçin İrem ABAS’ a </w:t>
      </w:r>
      <w:r w:rsidRPr="00FF0390">
        <w:rPr>
          <w:rFonts w:cs="Times New Roman"/>
          <w:szCs w:val="24"/>
          <w:lang w:eastAsia="tr-TR"/>
        </w:rPr>
        <w:t>teşekkürü bir borç bilirim. Tez dönemimde bilgi ve birikimleri konusunda bana destek olan Pamukkale Üniversitesi Genel Biyoloji Anabilim Dalı Başkanı Prof</w:t>
      </w:r>
      <w:r w:rsidR="00C628D1" w:rsidRPr="00FF0390">
        <w:rPr>
          <w:rFonts w:cs="Times New Roman"/>
          <w:szCs w:val="24"/>
          <w:lang w:eastAsia="tr-TR"/>
        </w:rPr>
        <w:t xml:space="preserve">. </w:t>
      </w:r>
      <w:r w:rsidRPr="00FF0390">
        <w:rPr>
          <w:rFonts w:cs="Times New Roman"/>
          <w:szCs w:val="24"/>
          <w:lang w:eastAsia="tr-TR"/>
        </w:rPr>
        <w:t>Dr</w:t>
      </w:r>
      <w:r w:rsidR="00C628D1" w:rsidRPr="00FF0390">
        <w:rPr>
          <w:rFonts w:cs="Times New Roman"/>
          <w:szCs w:val="24"/>
          <w:lang w:eastAsia="tr-TR"/>
        </w:rPr>
        <w:t xml:space="preserve">. </w:t>
      </w:r>
      <w:r w:rsidRPr="00FF0390">
        <w:rPr>
          <w:rFonts w:cs="Times New Roman"/>
          <w:szCs w:val="24"/>
          <w:lang w:eastAsia="tr-TR"/>
        </w:rPr>
        <w:t>Şevki ARSLAN’</w:t>
      </w:r>
      <w:r w:rsidR="00C628D1" w:rsidRPr="00FF0390">
        <w:rPr>
          <w:rFonts w:cs="Times New Roman"/>
          <w:szCs w:val="24"/>
          <w:lang w:eastAsia="tr-TR"/>
        </w:rPr>
        <w:t xml:space="preserve"> </w:t>
      </w:r>
      <w:r w:rsidRPr="00FF0390">
        <w:rPr>
          <w:rFonts w:cs="Times New Roman"/>
          <w:szCs w:val="24"/>
          <w:lang w:eastAsia="tr-TR"/>
        </w:rPr>
        <w:t>a teşekkür ederim.</w:t>
      </w:r>
    </w:p>
    <w:p w14:paraId="3ABD18FB" w14:textId="59EF018C" w:rsidR="00BA746D" w:rsidRPr="00FF0390" w:rsidRDefault="00BA746D" w:rsidP="0082650A">
      <w:pPr>
        <w:spacing w:after="120"/>
        <w:rPr>
          <w:rFonts w:cs="Times New Roman"/>
          <w:szCs w:val="24"/>
          <w:lang w:eastAsia="tr-TR"/>
        </w:rPr>
      </w:pPr>
      <w:r w:rsidRPr="00FF0390">
        <w:rPr>
          <w:rFonts w:cs="Times New Roman"/>
          <w:szCs w:val="24"/>
          <w:lang w:eastAsia="tr-TR"/>
        </w:rPr>
        <w:t>Yüksek lisans eğitimim boyunca yanımda olan ve bana manevi güç veren desteklerini her zaman hissettiğim çok değerli arkadaşlarım Temel Onkoloji</w:t>
      </w:r>
      <w:r w:rsidR="00C628D1" w:rsidRPr="00FF0390">
        <w:rPr>
          <w:rFonts w:cs="Times New Roman"/>
          <w:szCs w:val="24"/>
          <w:lang w:eastAsia="tr-TR"/>
        </w:rPr>
        <w:t xml:space="preserve"> </w:t>
      </w:r>
      <w:r w:rsidRPr="00FF0390">
        <w:rPr>
          <w:rFonts w:cs="Times New Roman"/>
          <w:szCs w:val="24"/>
          <w:lang w:eastAsia="tr-TR"/>
        </w:rPr>
        <w:t>AD Suma İBRAHİMOVA’</w:t>
      </w:r>
      <w:r w:rsidR="00C628D1" w:rsidRPr="00FF0390">
        <w:rPr>
          <w:rFonts w:cs="Times New Roman"/>
          <w:szCs w:val="24"/>
          <w:lang w:eastAsia="tr-TR"/>
        </w:rPr>
        <w:t xml:space="preserve"> </w:t>
      </w:r>
      <w:r w:rsidRPr="00FF0390">
        <w:rPr>
          <w:rFonts w:cs="Times New Roman"/>
          <w:szCs w:val="24"/>
          <w:lang w:eastAsia="tr-TR"/>
        </w:rPr>
        <w:t>ya ve Temel Onkoloji AD İdil YAKINLAR’</w:t>
      </w:r>
      <w:r w:rsidR="00C628D1" w:rsidRPr="00FF0390">
        <w:rPr>
          <w:rFonts w:cs="Times New Roman"/>
          <w:szCs w:val="24"/>
          <w:lang w:eastAsia="tr-TR"/>
        </w:rPr>
        <w:t xml:space="preserve"> </w:t>
      </w:r>
      <w:r w:rsidRPr="00FF0390">
        <w:rPr>
          <w:rFonts w:cs="Times New Roman"/>
          <w:szCs w:val="24"/>
          <w:lang w:eastAsia="tr-TR"/>
        </w:rPr>
        <w:t>a teşekkür ederim.</w:t>
      </w:r>
    </w:p>
    <w:p w14:paraId="0D6B216E" w14:textId="5EA9505A" w:rsidR="00D11722" w:rsidRPr="00FF0390" w:rsidRDefault="00B0257C" w:rsidP="00D11722">
      <w:pPr>
        <w:spacing w:after="120"/>
        <w:rPr>
          <w:rFonts w:cs="Times New Roman"/>
          <w:szCs w:val="24"/>
          <w:lang w:eastAsia="tr-TR"/>
        </w:rPr>
      </w:pPr>
      <w:r>
        <w:rPr>
          <w:rFonts w:cs="Times New Roman"/>
          <w:szCs w:val="24"/>
          <w:lang w:eastAsia="tr-TR"/>
        </w:rPr>
        <w:t>Her konuda olduğu gibi t</w:t>
      </w:r>
      <w:r w:rsidR="00BA746D" w:rsidRPr="00FF0390">
        <w:rPr>
          <w:rFonts w:cs="Times New Roman"/>
          <w:szCs w:val="24"/>
          <w:lang w:eastAsia="tr-TR"/>
        </w:rPr>
        <w:t xml:space="preserve">ez çalışmam sürecinde </w:t>
      </w:r>
      <w:r>
        <w:rPr>
          <w:rFonts w:cs="Times New Roman"/>
          <w:szCs w:val="24"/>
          <w:lang w:eastAsia="tr-TR"/>
        </w:rPr>
        <w:t xml:space="preserve">de </w:t>
      </w:r>
      <w:r w:rsidR="00BA746D" w:rsidRPr="00FF0390">
        <w:rPr>
          <w:rFonts w:cs="Times New Roman"/>
          <w:szCs w:val="24"/>
          <w:lang w:eastAsia="tr-TR"/>
        </w:rPr>
        <w:t>gösterdiği sabır,</w:t>
      </w:r>
      <w:r w:rsidR="00C628D1" w:rsidRPr="00FF0390">
        <w:rPr>
          <w:rFonts w:cs="Times New Roman"/>
          <w:szCs w:val="24"/>
          <w:lang w:eastAsia="tr-TR"/>
        </w:rPr>
        <w:t xml:space="preserve"> </w:t>
      </w:r>
      <w:r w:rsidR="00BA746D" w:rsidRPr="00FF0390">
        <w:rPr>
          <w:rFonts w:cs="Times New Roman"/>
          <w:szCs w:val="24"/>
          <w:lang w:eastAsia="tr-TR"/>
        </w:rPr>
        <w:t>özveri ve destekleri için</w:t>
      </w:r>
      <w:r w:rsidR="00F43A56">
        <w:rPr>
          <w:rFonts w:cs="Times New Roman"/>
          <w:szCs w:val="24"/>
          <w:lang w:eastAsia="tr-TR"/>
        </w:rPr>
        <w:t xml:space="preserve"> </w:t>
      </w:r>
      <w:r w:rsidR="009338B5">
        <w:rPr>
          <w:rFonts w:cs="Times New Roman"/>
          <w:szCs w:val="24"/>
          <w:lang w:eastAsia="tr-TR"/>
        </w:rPr>
        <w:t xml:space="preserve">dostum </w:t>
      </w:r>
      <w:proofErr w:type="spellStart"/>
      <w:r w:rsidR="00F43A56">
        <w:rPr>
          <w:rFonts w:cs="Times New Roman"/>
          <w:szCs w:val="24"/>
          <w:lang w:eastAsia="tr-TR"/>
        </w:rPr>
        <w:t>Özgenur</w:t>
      </w:r>
      <w:proofErr w:type="spellEnd"/>
      <w:r w:rsidR="00F43A56">
        <w:rPr>
          <w:rFonts w:cs="Times New Roman"/>
          <w:szCs w:val="24"/>
          <w:lang w:eastAsia="tr-TR"/>
        </w:rPr>
        <w:t xml:space="preserve"> </w:t>
      </w:r>
      <w:r w:rsidR="00BA746D" w:rsidRPr="00FF0390">
        <w:rPr>
          <w:rFonts w:cs="Times New Roman"/>
          <w:szCs w:val="24"/>
          <w:lang w:eastAsia="tr-TR"/>
        </w:rPr>
        <w:t>BERBER</w:t>
      </w:r>
      <w:r w:rsidR="00C628D1" w:rsidRPr="00FF0390">
        <w:rPr>
          <w:rFonts w:cs="Times New Roman"/>
          <w:szCs w:val="24"/>
          <w:lang w:eastAsia="tr-TR"/>
        </w:rPr>
        <w:t>’</w:t>
      </w:r>
      <w:r w:rsidR="00F43A56">
        <w:rPr>
          <w:rFonts w:cs="Times New Roman"/>
          <w:szCs w:val="24"/>
          <w:lang w:eastAsia="tr-TR"/>
        </w:rPr>
        <w:t xml:space="preserve"> e </w:t>
      </w:r>
      <w:r w:rsidR="00BA746D" w:rsidRPr="00FF0390">
        <w:rPr>
          <w:rFonts w:cs="Times New Roman"/>
          <w:szCs w:val="24"/>
          <w:lang w:eastAsia="tr-TR"/>
        </w:rPr>
        <w:t>teşekkür ederim.</w:t>
      </w:r>
    </w:p>
    <w:p w14:paraId="19656010" w14:textId="1CE80DEE" w:rsidR="00BA746D" w:rsidRPr="00FF0390" w:rsidRDefault="00BA746D" w:rsidP="00D11722">
      <w:pPr>
        <w:spacing w:after="120"/>
        <w:rPr>
          <w:rFonts w:cs="Times New Roman"/>
          <w:szCs w:val="24"/>
          <w:lang w:eastAsia="tr-TR"/>
        </w:rPr>
      </w:pPr>
      <w:r w:rsidRPr="00FF0390">
        <w:rPr>
          <w:rFonts w:cs="Times New Roman"/>
          <w:szCs w:val="24"/>
          <w:lang w:eastAsia="tr-TR"/>
        </w:rPr>
        <w:t>Ayrıca hayatım boyunca gerek maddi gerek manevi desteğini benden esirgemeyen, güler yüzü ve destek veren sözleriyle çalışma azmimi perçinleyen, her zorluğa birlikte göğüs gerdiğim sevgili annem Gülten HALİLOĞLU</w:t>
      </w:r>
      <w:r w:rsidR="00C628D1" w:rsidRPr="00FF0390">
        <w:rPr>
          <w:rFonts w:cs="Times New Roman"/>
          <w:szCs w:val="24"/>
          <w:lang w:eastAsia="tr-TR"/>
        </w:rPr>
        <w:t xml:space="preserve">’ </w:t>
      </w:r>
      <w:proofErr w:type="spellStart"/>
      <w:r w:rsidR="00C628D1" w:rsidRPr="00FF0390">
        <w:rPr>
          <w:rFonts w:cs="Times New Roman"/>
          <w:szCs w:val="24"/>
          <w:lang w:eastAsia="tr-TR"/>
        </w:rPr>
        <w:t>na</w:t>
      </w:r>
      <w:proofErr w:type="spellEnd"/>
      <w:r w:rsidRPr="00FF0390">
        <w:rPr>
          <w:rFonts w:cs="Times New Roman"/>
          <w:szCs w:val="24"/>
          <w:lang w:eastAsia="tr-TR"/>
        </w:rPr>
        <w:t>, babam Bahattin OTU</w:t>
      </w:r>
      <w:r w:rsidR="00C628D1" w:rsidRPr="00FF0390">
        <w:rPr>
          <w:rFonts w:cs="Times New Roman"/>
          <w:szCs w:val="24"/>
          <w:lang w:eastAsia="tr-TR"/>
        </w:rPr>
        <w:t>’ ya</w:t>
      </w:r>
      <w:r w:rsidRPr="00FF0390">
        <w:rPr>
          <w:rFonts w:cs="Times New Roman"/>
          <w:szCs w:val="24"/>
          <w:lang w:eastAsia="tr-TR"/>
        </w:rPr>
        <w:t xml:space="preserve"> ve kardeşim Onur Gürkan OTU’</w:t>
      </w:r>
      <w:r w:rsidR="00C628D1" w:rsidRPr="00FF0390">
        <w:rPr>
          <w:rFonts w:cs="Times New Roman"/>
          <w:szCs w:val="24"/>
          <w:lang w:eastAsia="tr-TR"/>
        </w:rPr>
        <w:t xml:space="preserve"> </w:t>
      </w:r>
      <w:r w:rsidRPr="00FF0390">
        <w:rPr>
          <w:rFonts w:cs="Times New Roman"/>
          <w:szCs w:val="24"/>
          <w:lang w:eastAsia="tr-TR"/>
        </w:rPr>
        <w:t xml:space="preserve">ya teşekkür ederim. </w:t>
      </w:r>
    </w:p>
    <w:p w14:paraId="0603DB85" w14:textId="5B299628" w:rsidR="00EE2F54" w:rsidRPr="00FF0390" w:rsidRDefault="00EE2F54" w:rsidP="00EE2F54">
      <w:pPr>
        <w:rPr>
          <w:rFonts w:cs="Times New Roman"/>
          <w:szCs w:val="24"/>
          <w:highlight w:val="yellow"/>
        </w:rPr>
      </w:pPr>
      <w:bookmarkStart w:id="24" w:name="_Hlk9776778"/>
    </w:p>
    <w:p w14:paraId="4C286B37" w14:textId="7E4A3ED9" w:rsidR="00EE2F54" w:rsidRPr="00FF0390" w:rsidRDefault="00EE2F54" w:rsidP="0023019D">
      <w:pPr>
        <w:ind w:firstLine="0"/>
        <w:rPr>
          <w:rFonts w:cs="Times New Roman"/>
          <w:szCs w:val="24"/>
          <w:highlight w:val="yellow"/>
        </w:rPr>
      </w:pPr>
    </w:p>
    <w:p w14:paraId="0159FBAE" w14:textId="105FE16D" w:rsidR="00EE2F54" w:rsidRDefault="00EE2F54" w:rsidP="00EE2F54">
      <w:pPr>
        <w:rPr>
          <w:rFonts w:cs="Times New Roman"/>
          <w:szCs w:val="24"/>
          <w:highlight w:val="yellow"/>
        </w:rPr>
      </w:pPr>
    </w:p>
    <w:p w14:paraId="3EC374C8" w14:textId="77777777" w:rsidR="0025761D" w:rsidRPr="0025761D" w:rsidRDefault="0025761D" w:rsidP="0025761D">
      <w:bookmarkStart w:id="25" w:name="_Toc70019618"/>
      <w:bookmarkStart w:id="26" w:name="_Toc71574684"/>
    </w:p>
    <w:p w14:paraId="475B37FB" w14:textId="117F654A" w:rsidR="00904DEF" w:rsidRDefault="00904DEF" w:rsidP="0025761D">
      <w:pPr>
        <w:pStyle w:val="Balk1"/>
        <w:spacing w:after="120"/>
        <w:rPr>
          <w:rFonts w:cs="Times New Roman"/>
        </w:rPr>
      </w:pPr>
    </w:p>
    <w:p w14:paraId="5F5D77D6" w14:textId="1FCB302D" w:rsidR="00904DEF" w:rsidRDefault="00904DEF" w:rsidP="00904DEF"/>
    <w:p w14:paraId="5103E33F" w14:textId="77777777" w:rsidR="00904DEF" w:rsidRPr="00904DEF" w:rsidRDefault="00904DEF" w:rsidP="00904DEF"/>
    <w:p w14:paraId="0868BD5F" w14:textId="1D31CADF" w:rsidR="00216BD2" w:rsidRDefault="00BA746D" w:rsidP="0025761D">
      <w:pPr>
        <w:pStyle w:val="Balk1"/>
        <w:spacing w:after="120"/>
        <w:rPr>
          <w:rFonts w:cs="Times New Roman"/>
        </w:rPr>
      </w:pPr>
      <w:bookmarkStart w:id="27" w:name="_Toc85913155"/>
      <w:r w:rsidRPr="00E44544">
        <w:rPr>
          <w:rFonts w:cs="Times New Roman"/>
        </w:rPr>
        <w:lastRenderedPageBreak/>
        <w:t>İÇİNDEKİLE</w:t>
      </w:r>
      <w:bookmarkEnd w:id="25"/>
      <w:bookmarkEnd w:id="26"/>
      <w:r w:rsidR="0025761D" w:rsidRPr="00E44544">
        <w:rPr>
          <w:rFonts w:cs="Times New Roman"/>
        </w:rPr>
        <w:t>R</w:t>
      </w:r>
      <w:bookmarkEnd w:id="27"/>
    </w:p>
    <w:p w14:paraId="1A407E78" w14:textId="77777777" w:rsidR="00904DEF" w:rsidRPr="00904DEF" w:rsidRDefault="00904DEF" w:rsidP="00904DEF">
      <w:pPr>
        <w:ind w:firstLine="0"/>
      </w:pPr>
    </w:p>
    <w:p w14:paraId="25A9328A" w14:textId="77777777" w:rsidR="0025761D" w:rsidRPr="003F2204" w:rsidRDefault="0025761D" w:rsidP="00904DEF">
      <w:pPr>
        <w:ind w:firstLine="0"/>
      </w:pPr>
    </w:p>
    <w:sdt>
      <w:sdtPr>
        <w:rPr>
          <w:rFonts w:cs="Times New Roman"/>
          <w:szCs w:val="24"/>
        </w:rPr>
        <w:id w:val="-1623992718"/>
        <w:docPartObj>
          <w:docPartGallery w:val="Table of Contents"/>
          <w:docPartUnique/>
        </w:docPartObj>
      </w:sdtPr>
      <w:sdtEndPr/>
      <w:sdtContent>
        <w:p w14:paraId="2CD35860" w14:textId="2BE16293" w:rsidR="00C20E33" w:rsidRPr="00C20E33" w:rsidRDefault="00622B97" w:rsidP="00C20E33">
          <w:pPr>
            <w:pStyle w:val="T1"/>
            <w:tabs>
              <w:tab w:val="right" w:leader="dot" w:pos="9061"/>
            </w:tabs>
            <w:ind w:firstLine="0"/>
            <w:rPr>
              <w:rFonts w:asciiTheme="minorHAnsi" w:eastAsiaTheme="minorEastAsia" w:hAnsiTheme="minorHAnsi"/>
              <w:noProof/>
              <w:sz w:val="22"/>
              <w:lang w:eastAsia="tr-TR"/>
            </w:rPr>
          </w:pPr>
          <w:r w:rsidRPr="00C20E33">
            <w:rPr>
              <w:rFonts w:cs="Times New Roman"/>
              <w:szCs w:val="24"/>
            </w:rPr>
            <w:fldChar w:fldCharType="begin"/>
          </w:r>
          <w:r w:rsidRPr="00C20E33">
            <w:rPr>
              <w:rFonts w:cs="Times New Roman"/>
              <w:szCs w:val="24"/>
            </w:rPr>
            <w:instrText xml:space="preserve"> TOC \o "1-3" \h \z \u </w:instrText>
          </w:r>
          <w:r w:rsidRPr="00C20E33">
            <w:rPr>
              <w:rFonts w:cs="Times New Roman"/>
              <w:szCs w:val="24"/>
            </w:rPr>
            <w:fldChar w:fldCharType="separate"/>
          </w:r>
          <w:hyperlink w:anchor="_Toc85913153" w:history="1">
            <w:r w:rsidR="00C20E33" w:rsidRPr="00C20E33">
              <w:rPr>
                <w:rStyle w:val="Kpr"/>
                <w:rFonts w:eastAsia="Times New Roman" w:cs="Times New Roman"/>
                <w:noProof/>
                <w:lang w:eastAsia="tr-TR"/>
              </w:rPr>
              <w:t>KABUL VE ONAY</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_Toc85913153 \h </w:instrText>
            </w:r>
            <w:r w:rsidR="00C20E33" w:rsidRPr="00C20E33">
              <w:rPr>
                <w:noProof/>
                <w:webHidden/>
              </w:rPr>
            </w:r>
            <w:r w:rsidR="00C20E33" w:rsidRPr="00C20E33">
              <w:rPr>
                <w:noProof/>
                <w:webHidden/>
              </w:rPr>
              <w:fldChar w:fldCharType="separate"/>
            </w:r>
            <w:r w:rsidR="00C20E33" w:rsidRPr="00C20E33">
              <w:rPr>
                <w:noProof/>
                <w:webHidden/>
              </w:rPr>
              <w:t>i</w:t>
            </w:r>
            <w:r w:rsidR="00C20E33" w:rsidRPr="00C20E33">
              <w:rPr>
                <w:noProof/>
                <w:webHidden/>
              </w:rPr>
              <w:fldChar w:fldCharType="end"/>
            </w:r>
          </w:hyperlink>
        </w:p>
        <w:p w14:paraId="42F21B63" w14:textId="7DD07391"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154" w:history="1">
            <w:r w:rsidR="00C20E33" w:rsidRPr="00C20E33">
              <w:rPr>
                <w:rStyle w:val="Kpr"/>
                <w:rFonts w:cs="Times New Roman"/>
                <w:noProof/>
              </w:rPr>
              <w:t>TEŞEKKÜR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_Toc85913154 \h </w:instrText>
            </w:r>
            <w:r w:rsidR="00C20E33" w:rsidRPr="00C20E33">
              <w:rPr>
                <w:noProof/>
                <w:webHidden/>
              </w:rPr>
            </w:r>
            <w:r w:rsidR="00C20E33" w:rsidRPr="00C20E33">
              <w:rPr>
                <w:noProof/>
                <w:webHidden/>
              </w:rPr>
              <w:fldChar w:fldCharType="separate"/>
            </w:r>
            <w:r w:rsidR="00C20E33" w:rsidRPr="00C20E33">
              <w:rPr>
                <w:noProof/>
                <w:webHidden/>
              </w:rPr>
              <w:t>ii</w:t>
            </w:r>
            <w:r w:rsidR="00C20E33" w:rsidRPr="00C20E33">
              <w:rPr>
                <w:noProof/>
                <w:webHidden/>
              </w:rPr>
              <w:fldChar w:fldCharType="end"/>
            </w:r>
          </w:hyperlink>
        </w:p>
        <w:p w14:paraId="5D118DDD" w14:textId="799FA90C"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155" w:history="1">
            <w:r w:rsidR="00C20E33" w:rsidRPr="00C20E33">
              <w:rPr>
                <w:rStyle w:val="Kpr"/>
                <w:rFonts w:cs="Times New Roman"/>
                <w:noProof/>
              </w:rPr>
              <w:t>İÇİNDEKİLER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_Toc85913155 \h </w:instrText>
            </w:r>
            <w:r w:rsidR="00C20E33" w:rsidRPr="00C20E33">
              <w:rPr>
                <w:noProof/>
                <w:webHidden/>
              </w:rPr>
            </w:r>
            <w:r w:rsidR="00C20E33" w:rsidRPr="00C20E33">
              <w:rPr>
                <w:noProof/>
                <w:webHidden/>
              </w:rPr>
              <w:fldChar w:fldCharType="separate"/>
            </w:r>
            <w:r w:rsidR="00C20E33" w:rsidRPr="00C20E33">
              <w:rPr>
                <w:noProof/>
                <w:webHidden/>
              </w:rPr>
              <w:t>iii</w:t>
            </w:r>
            <w:r w:rsidR="00C20E33" w:rsidRPr="00C20E33">
              <w:rPr>
                <w:noProof/>
                <w:webHidden/>
              </w:rPr>
              <w:fldChar w:fldCharType="end"/>
            </w:r>
          </w:hyperlink>
        </w:p>
        <w:p w14:paraId="057C3C84" w14:textId="2E356F5B"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156" w:history="1">
            <w:r w:rsidR="00C20E33" w:rsidRPr="00C20E33">
              <w:rPr>
                <w:rStyle w:val="Kpr"/>
                <w:rFonts w:cs="Times New Roman"/>
                <w:noProof/>
              </w:rPr>
              <w:t>SİMGELER VE KISALTMALAR DİZİNİ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_Toc85913156 \h </w:instrText>
            </w:r>
            <w:r w:rsidR="00C20E33" w:rsidRPr="00C20E33">
              <w:rPr>
                <w:noProof/>
                <w:webHidden/>
              </w:rPr>
            </w:r>
            <w:r w:rsidR="00C20E33" w:rsidRPr="00C20E33">
              <w:rPr>
                <w:noProof/>
                <w:webHidden/>
              </w:rPr>
              <w:fldChar w:fldCharType="separate"/>
            </w:r>
            <w:r w:rsidR="00C20E33" w:rsidRPr="00C20E33">
              <w:rPr>
                <w:noProof/>
                <w:webHidden/>
              </w:rPr>
              <w:t>vii</w:t>
            </w:r>
            <w:r w:rsidR="00C20E33" w:rsidRPr="00C20E33">
              <w:rPr>
                <w:noProof/>
                <w:webHidden/>
              </w:rPr>
              <w:fldChar w:fldCharType="end"/>
            </w:r>
          </w:hyperlink>
        </w:p>
        <w:p w14:paraId="0A2A56A5" w14:textId="1F575A74"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157" w:history="1">
            <w:r w:rsidR="00C20E33" w:rsidRPr="00C20E33">
              <w:rPr>
                <w:rStyle w:val="Kpr"/>
                <w:rFonts w:cs="Times New Roman"/>
                <w:noProof/>
              </w:rPr>
              <w:t>ŞEKİLLER DİZİNİ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_Toc85913157 \h </w:instrText>
            </w:r>
            <w:r w:rsidR="00C20E33" w:rsidRPr="00C20E33">
              <w:rPr>
                <w:noProof/>
                <w:webHidden/>
              </w:rPr>
            </w:r>
            <w:r w:rsidR="00C20E33" w:rsidRPr="00C20E33">
              <w:rPr>
                <w:noProof/>
                <w:webHidden/>
              </w:rPr>
              <w:fldChar w:fldCharType="separate"/>
            </w:r>
            <w:r w:rsidR="00C20E33" w:rsidRPr="00C20E33">
              <w:rPr>
                <w:noProof/>
                <w:webHidden/>
              </w:rPr>
              <w:t>x</w:t>
            </w:r>
            <w:r w:rsidR="00C20E33" w:rsidRPr="00C20E33">
              <w:rPr>
                <w:noProof/>
                <w:webHidden/>
              </w:rPr>
              <w:fldChar w:fldCharType="end"/>
            </w:r>
          </w:hyperlink>
        </w:p>
        <w:p w14:paraId="154A9E62" w14:textId="0CF11AE5"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158" w:history="1">
            <w:r w:rsidR="00C20E33" w:rsidRPr="00C20E33">
              <w:rPr>
                <w:rStyle w:val="Kpr"/>
                <w:rFonts w:cs="Times New Roman"/>
                <w:noProof/>
              </w:rPr>
              <w:t>RESİMLER DİZİNİ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_Toc85913158 \h </w:instrText>
            </w:r>
            <w:r w:rsidR="00C20E33" w:rsidRPr="00C20E33">
              <w:rPr>
                <w:noProof/>
                <w:webHidden/>
              </w:rPr>
            </w:r>
            <w:r w:rsidR="00C20E33" w:rsidRPr="00C20E33">
              <w:rPr>
                <w:noProof/>
                <w:webHidden/>
              </w:rPr>
              <w:fldChar w:fldCharType="separate"/>
            </w:r>
            <w:r w:rsidR="00C20E33" w:rsidRPr="00C20E33">
              <w:rPr>
                <w:noProof/>
                <w:webHidden/>
              </w:rPr>
              <w:t>xi</w:t>
            </w:r>
            <w:r w:rsidR="00C20E33" w:rsidRPr="00C20E33">
              <w:rPr>
                <w:noProof/>
                <w:webHidden/>
              </w:rPr>
              <w:fldChar w:fldCharType="end"/>
            </w:r>
          </w:hyperlink>
        </w:p>
        <w:p w14:paraId="6AAAD00B" w14:textId="1CDBBC3F"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159" w:history="1">
            <w:r w:rsidR="00C20E33" w:rsidRPr="00C20E33">
              <w:rPr>
                <w:rStyle w:val="Kpr"/>
                <w:rFonts w:cs="Times New Roman"/>
                <w:noProof/>
              </w:rPr>
              <w:t>TABLOLAR DİZİNİ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_Toc85913159 \h </w:instrText>
            </w:r>
            <w:r w:rsidR="00C20E33" w:rsidRPr="00C20E33">
              <w:rPr>
                <w:noProof/>
                <w:webHidden/>
              </w:rPr>
            </w:r>
            <w:r w:rsidR="00C20E33" w:rsidRPr="00C20E33">
              <w:rPr>
                <w:noProof/>
                <w:webHidden/>
              </w:rPr>
              <w:fldChar w:fldCharType="separate"/>
            </w:r>
            <w:r w:rsidR="00C20E33" w:rsidRPr="00C20E33">
              <w:rPr>
                <w:noProof/>
                <w:webHidden/>
              </w:rPr>
              <w:t>xii</w:t>
            </w:r>
            <w:r w:rsidR="00C20E33" w:rsidRPr="00C20E33">
              <w:rPr>
                <w:noProof/>
                <w:webHidden/>
              </w:rPr>
              <w:fldChar w:fldCharType="end"/>
            </w:r>
          </w:hyperlink>
        </w:p>
        <w:p w14:paraId="35FC29E9" w14:textId="359204F1"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160" w:history="1">
            <w:r w:rsidR="00C20E33" w:rsidRPr="00C20E33">
              <w:rPr>
                <w:rStyle w:val="Kpr"/>
                <w:rFonts w:cs="Times New Roman"/>
                <w:noProof/>
              </w:rPr>
              <w:t>ÖZET</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_Toc85913160 \h </w:instrText>
            </w:r>
            <w:r w:rsidR="00C20E33" w:rsidRPr="00C20E33">
              <w:rPr>
                <w:noProof/>
                <w:webHidden/>
              </w:rPr>
            </w:r>
            <w:r w:rsidR="00C20E33" w:rsidRPr="00C20E33">
              <w:rPr>
                <w:noProof/>
                <w:webHidden/>
              </w:rPr>
              <w:fldChar w:fldCharType="separate"/>
            </w:r>
            <w:r w:rsidR="00C20E33" w:rsidRPr="00C20E33">
              <w:rPr>
                <w:noProof/>
                <w:webHidden/>
              </w:rPr>
              <w:t>xiii</w:t>
            </w:r>
            <w:r w:rsidR="00C20E33" w:rsidRPr="00C20E33">
              <w:rPr>
                <w:noProof/>
                <w:webHidden/>
              </w:rPr>
              <w:fldChar w:fldCharType="end"/>
            </w:r>
          </w:hyperlink>
        </w:p>
        <w:p w14:paraId="25E0A969" w14:textId="5A400F46"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161" w:history="1">
            <w:r w:rsidR="00C20E33" w:rsidRPr="00C20E33">
              <w:rPr>
                <w:rStyle w:val="Kpr"/>
                <w:rFonts w:cs="Times New Roman"/>
                <w:noProof/>
              </w:rPr>
              <w:t>ABSTRACT</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_Toc85913161 \h </w:instrText>
            </w:r>
            <w:r w:rsidR="00C20E33" w:rsidRPr="00C20E33">
              <w:rPr>
                <w:noProof/>
                <w:webHidden/>
              </w:rPr>
            </w:r>
            <w:r w:rsidR="00C20E33" w:rsidRPr="00C20E33">
              <w:rPr>
                <w:noProof/>
                <w:webHidden/>
              </w:rPr>
              <w:fldChar w:fldCharType="separate"/>
            </w:r>
            <w:r w:rsidR="00C20E33" w:rsidRPr="00C20E33">
              <w:rPr>
                <w:noProof/>
                <w:webHidden/>
              </w:rPr>
              <w:t>xiv</w:t>
            </w:r>
            <w:r w:rsidR="00C20E33" w:rsidRPr="00C20E33">
              <w:rPr>
                <w:noProof/>
                <w:webHidden/>
              </w:rPr>
              <w:fldChar w:fldCharType="end"/>
            </w:r>
          </w:hyperlink>
        </w:p>
        <w:p w14:paraId="36CFEBD9" w14:textId="7D56D7DC"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162" w:history="1">
            <w:r w:rsidR="00C20E33" w:rsidRPr="00C20E33">
              <w:rPr>
                <w:rStyle w:val="Kpr"/>
                <w:rFonts w:cs="Times New Roman"/>
                <w:noProof/>
              </w:rPr>
              <w:t>1. GİRİŞ</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_Toc85913162 \h </w:instrText>
            </w:r>
            <w:r w:rsidR="00C20E33" w:rsidRPr="00C20E33">
              <w:rPr>
                <w:noProof/>
                <w:webHidden/>
              </w:rPr>
            </w:r>
            <w:r w:rsidR="00C20E33" w:rsidRPr="00C20E33">
              <w:rPr>
                <w:noProof/>
                <w:webHidden/>
              </w:rPr>
              <w:fldChar w:fldCharType="separate"/>
            </w:r>
            <w:r w:rsidR="00C20E33" w:rsidRPr="00C20E33">
              <w:rPr>
                <w:noProof/>
                <w:webHidden/>
              </w:rPr>
              <w:t>1</w:t>
            </w:r>
            <w:r w:rsidR="00C20E33" w:rsidRPr="00C20E33">
              <w:rPr>
                <w:noProof/>
                <w:webHidden/>
              </w:rPr>
              <w:fldChar w:fldCharType="end"/>
            </w:r>
          </w:hyperlink>
        </w:p>
        <w:p w14:paraId="6197C157" w14:textId="6E935B88"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163" w:history="1">
            <w:r w:rsidR="00C20E33" w:rsidRPr="00C20E33">
              <w:rPr>
                <w:rStyle w:val="Kpr"/>
                <w:rFonts w:cs="Times New Roman"/>
                <w:noProof/>
              </w:rPr>
              <w:t>2. GENEL BİLGİLER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_Toc85913163 \h </w:instrText>
            </w:r>
            <w:r w:rsidR="00C20E33" w:rsidRPr="00C20E33">
              <w:rPr>
                <w:noProof/>
                <w:webHidden/>
              </w:rPr>
            </w:r>
            <w:r w:rsidR="00C20E33" w:rsidRPr="00C20E33">
              <w:rPr>
                <w:noProof/>
                <w:webHidden/>
              </w:rPr>
              <w:fldChar w:fldCharType="separate"/>
            </w:r>
            <w:r w:rsidR="00C20E33" w:rsidRPr="00C20E33">
              <w:rPr>
                <w:noProof/>
                <w:webHidden/>
              </w:rPr>
              <w:t>3</w:t>
            </w:r>
            <w:r w:rsidR="00C20E33" w:rsidRPr="00C20E33">
              <w:rPr>
                <w:noProof/>
                <w:webHidden/>
              </w:rPr>
              <w:fldChar w:fldCharType="end"/>
            </w:r>
          </w:hyperlink>
        </w:p>
        <w:p w14:paraId="15E11AD2" w14:textId="7EF78560" w:rsidR="00C20E33" w:rsidRPr="00C20E33" w:rsidRDefault="00D92139">
          <w:pPr>
            <w:pStyle w:val="T2"/>
            <w:rPr>
              <w:rFonts w:asciiTheme="minorHAnsi" w:eastAsiaTheme="minorEastAsia" w:hAnsiTheme="minorHAnsi"/>
              <w:noProof/>
              <w:sz w:val="22"/>
              <w:lang w:eastAsia="tr-TR"/>
            </w:rPr>
          </w:pPr>
          <w:hyperlink w:anchor="_Toc85913164" w:history="1">
            <w:r w:rsidR="00C20E33" w:rsidRPr="00C20E33">
              <w:rPr>
                <w:rStyle w:val="Kpr"/>
                <w:rFonts w:cs="Times New Roman"/>
                <w:noProof/>
              </w:rPr>
              <w:t>2.1. Renal Cell Carsinoma (Böbrek Hücreli Karsinom)</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_Toc85913164 \h </w:instrText>
            </w:r>
            <w:r w:rsidR="00C20E33" w:rsidRPr="00C20E33">
              <w:rPr>
                <w:noProof/>
                <w:webHidden/>
              </w:rPr>
            </w:r>
            <w:r w:rsidR="00C20E33" w:rsidRPr="00C20E33">
              <w:rPr>
                <w:noProof/>
                <w:webHidden/>
              </w:rPr>
              <w:fldChar w:fldCharType="separate"/>
            </w:r>
            <w:r w:rsidR="00C20E33" w:rsidRPr="00C20E33">
              <w:rPr>
                <w:noProof/>
                <w:webHidden/>
              </w:rPr>
              <w:t>3</w:t>
            </w:r>
            <w:r w:rsidR="00C20E33" w:rsidRPr="00C20E33">
              <w:rPr>
                <w:noProof/>
                <w:webHidden/>
              </w:rPr>
              <w:fldChar w:fldCharType="end"/>
            </w:r>
          </w:hyperlink>
        </w:p>
        <w:p w14:paraId="77CEB98F" w14:textId="1B7C5176" w:rsidR="00C20E33" w:rsidRPr="00C20E33" w:rsidRDefault="00D92139">
          <w:pPr>
            <w:pStyle w:val="T2"/>
            <w:rPr>
              <w:rFonts w:asciiTheme="minorHAnsi" w:eastAsiaTheme="minorEastAsia" w:hAnsiTheme="minorHAnsi"/>
              <w:noProof/>
              <w:sz w:val="22"/>
              <w:lang w:eastAsia="tr-TR"/>
            </w:rPr>
          </w:pPr>
          <w:hyperlink w:anchor="_Toc85913165" w:history="1">
            <w:r w:rsidR="00C20E33" w:rsidRPr="00C20E33">
              <w:rPr>
                <w:rStyle w:val="Kpr"/>
                <w:rFonts w:cs="Times New Roman"/>
                <w:noProof/>
                <w:lang w:eastAsia="tr-TR"/>
              </w:rPr>
              <w:t>2.1.2. Böbrek Hücreli Karsinom Tipleri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_Toc85913165 \h </w:instrText>
            </w:r>
            <w:r w:rsidR="00C20E33" w:rsidRPr="00C20E33">
              <w:rPr>
                <w:noProof/>
                <w:webHidden/>
              </w:rPr>
            </w:r>
            <w:r w:rsidR="00C20E33" w:rsidRPr="00C20E33">
              <w:rPr>
                <w:noProof/>
                <w:webHidden/>
              </w:rPr>
              <w:fldChar w:fldCharType="separate"/>
            </w:r>
            <w:r w:rsidR="00C20E33" w:rsidRPr="00C20E33">
              <w:rPr>
                <w:noProof/>
                <w:webHidden/>
              </w:rPr>
              <w:t>3</w:t>
            </w:r>
            <w:r w:rsidR="00C20E33" w:rsidRPr="00C20E33">
              <w:rPr>
                <w:noProof/>
                <w:webHidden/>
              </w:rPr>
              <w:fldChar w:fldCharType="end"/>
            </w:r>
          </w:hyperlink>
        </w:p>
        <w:p w14:paraId="50B1A9E5" w14:textId="782AE29A" w:rsidR="00C20E33" w:rsidRPr="00C20E33" w:rsidRDefault="00D92139">
          <w:pPr>
            <w:pStyle w:val="T2"/>
            <w:rPr>
              <w:rFonts w:asciiTheme="minorHAnsi" w:eastAsiaTheme="minorEastAsia" w:hAnsiTheme="minorHAnsi"/>
              <w:noProof/>
              <w:sz w:val="22"/>
              <w:lang w:eastAsia="tr-TR"/>
            </w:rPr>
          </w:pPr>
          <w:hyperlink w:anchor="_Toc85913166" w:history="1">
            <w:r w:rsidR="00C20E33" w:rsidRPr="00C20E33">
              <w:rPr>
                <w:rStyle w:val="Kpr"/>
                <w:rFonts w:cs="Times New Roman"/>
                <w:noProof/>
              </w:rPr>
              <w:t>2.1.3. Böbrek Hücreli Karsinom Tedavi Yöntemleri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_Toc85913166 \h </w:instrText>
            </w:r>
            <w:r w:rsidR="00C20E33" w:rsidRPr="00C20E33">
              <w:rPr>
                <w:noProof/>
                <w:webHidden/>
              </w:rPr>
            </w:r>
            <w:r w:rsidR="00C20E33" w:rsidRPr="00C20E33">
              <w:rPr>
                <w:noProof/>
                <w:webHidden/>
              </w:rPr>
              <w:fldChar w:fldCharType="separate"/>
            </w:r>
            <w:r w:rsidR="00C20E33" w:rsidRPr="00C20E33">
              <w:rPr>
                <w:noProof/>
                <w:webHidden/>
              </w:rPr>
              <w:t>4</w:t>
            </w:r>
            <w:r w:rsidR="00C20E33" w:rsidRPr="00C20E33">
              <w:rPr>
                <w:noProof/>
                <w:webHidden/>
              </w:rPr>
              <w:fldChar w:fldCharType="end"/>
            </w:r>
          </w:hyperlink>
        </w:p>
        <w:p w14:paraId="4ACF9546" w14:textId="59E165B2" w:rsidR="00C20E33" w:rsidRPr="00C20E33" w:rsidRDefault="00D92139">
          <w:pPr>
            <w:pStyle w:val="T2"/>
            <w:rPr>
              <w:rFonts w:asciiTheme="minorHAnsi" w:eastAsiaTheme="minorEastAsia" w:hAnsiTheme="minorHAnsi"/>
              <w:noProof/>
              <w:sz w:val="22"/>
              <w:lang w:eastAsia="tr-TR"/>
            </w:rPr>
          </w:pPr>
          <w:hyperlink w:anchor="_Toc85913167" w:history="1">
            <w:r w:rsidR="00C20E33" w:rsidRPr="00C20E33">
              <w:rPr>
                <w:rStyle w:val="Kpr"/>
                <w:rFonts w:cs="Times New Roman"/>
                <w:noProof/>
              </w:rPr>
              <w:t>2.1.3.1. Lokal Tedavi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_Toc85913167 \h </w:instrText>
            </w:r>
            <w:r w:rsidR="00C20E33" w:rsidRPr="00C20E33">
              <w:rPr>
                <w:noProof/>
                <w:webHidden/>
              </w:rPr>
            </w:r>
            <w:r w:rsidR="00C20E33" w:rsidRPr="00C20E33">
              <w:rPr>
                <w:noProof/>
                <w:webHidden/>
              </w:rPr>
              <w:fldChar w:fldCharType="separate"/>
            </w:r>
            <w:r w:rsidR="00C20E33" w:rsidRPr="00C20E33">
              <w:rPr>
                <w:noProof/>
                <w:webHidden/>
              </w:rPr>
              <w:t>5</w:t>
            </w:r>
            <w:r w:rsidR="00C20E33" w:rsidRPr="00C20E33">
              <w:rPr>
                <w:noProof/>
                <w:webHidden/>
              </w:rPr>
              <w:fldChar w:fldCharType="end"/>
            </w:r>
          </w:hyperlink>
        </w:p>
        <w:p w14:paraId="189E8B87" w14:textId="23395123" w:rsidR="00C20E33" w:rsidRPr="00C20E33" w:rsidRDefault="00D92139">
          <w:pPr>
            <w:pStyle w:val="T2"/>
            <w:rPr>
              <w:rFonts w:asciiTheme="minorHAnsi" w:eastAsiaTheme="minorEastAsia" w:hAnsiTheme="minorHAnsi"/>
              <w:noProof/>
              <w:sz w:val="22"/>
              <w:lang w:eastAsia="tr-TR"/>
            </w:rPr>
          </w:pPr>
          <w:hyperlink w:anchor="_Toc85913168" w:history="1">
            <w:r w:rsidR="00C20E33" w:rsidRPr="00C20E33">
              <w:rPr>
                <w:rStyle w:val="Kpr"/>
                <w:rFonts w:cs="Times New Roman"/>
                <w:noProof/>
              </w:rPr>
              <w:t>2.1.3.2. RCC Tedavisinde Anjiyogenez, Anti- Anjiyogenez ve Tedavi Hedefleri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_Toc85913168 \h </w:instrText>
            </w:r>
            <w:r w:rsidR="00C20E33" w:rsidRPr="00C20E33">
              <w:rPr>
                <w:noProof/>
                <w:webHidden/>
              </w:rPr>
            </w:r>
            <w:r w:rsidR="00C20E33" w:rsidRPr="00C20E33">
              <w:rPr>
                <w:noProof/>
                <w:webHidden/>
              </w:rPr>
              <w:fldChar w:fldCharType="separate"/>
            </w:r>
            <w:r w:rsidR="00C20E33" w:rsidRPr="00C20E33">
              <w:rPr>
                <w:noProof/>
                <w:webHidden/>
              </w:rPr>
              <w:t>6</w:t>
            </w:r>
            <w:r w:rsidR="00C20E33" w:rsidRPr="00C20E33">
              <w:rPr>
                <w:noProof/>
                <w:webHidden/>
              </w:rPr>
              <w:fldChar w:fldCharType="end"/>
            </w:r>
          </w:hyperlink>
        </w:p>
        <w:p w14:paraId="155B7F81" w14:textId="1BDBCA66" w:rsidR="00C20E33" w:rsidRPr="00C20E33" w:rsidRDefault="00D92139">
          <w:pPr>
            <w:pStyle w:val="T2"/>
            <w:rPr>
              <w:rFonts w:asciiTheme="minorHAnsi" w:eastAsiaTheme="minorEastAsia" w:hAnsiTheme="minorHAnsi"/>
              <w:noProof/>
              <w:sz w:val="22"/>
              <w:lang w:eastAsia="tr-TR"/>
            </w:rPr>
          </w:pPr>
          <w:hyperlink w:anchor="_Toc85913169" w:history="1">
            <w:r w:rsidR="00C20E33" w:rsidRPr="00C20E33">
              <w:rPr>
                <w:rStyle w:val="Kpr"/>
                <w:rFonts w:cs="Times New Roman"/>
                <w:noProof/>
              </w:rPr>
              <w:t>2.1.3.3. RCC Tedavisinde VEGF (Vasküler Endotelyal Büyüme Faktörü)’ nin Rolü</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_Toc85913169 \h </w:instrText>
            </w:r>
            <w:r w:rsidR="00C20E33" w:rsidRPr="00C20E33">
              <w:rPr>
                <w:noProof/>
                <w:webHidden/>
              </w:rPr>
            </w:r>
            <w:r w:rsidR="00C20E33" w:rsidRPr="00C20E33">
              <w:rPr>
                <w:noProof/>
                <w:webHidden/>
              </w:rPr>
              <w:fldChar w:fldCharType="separate"/>
            </w:r>
            <w:r w:rsidR="00C20E33" w:rsidRPr="00C20E33">
              <w:rPr>
                <w:noProof/>
                <w:webHidden/>
              </w:rPr>
              <w:t>12</w:t>
            </w:r>
            <w:r w:rsidR="00C20E33" w:rsidRPr="00C20E33">
              <w:rPr>
                <w:noProof/>
                <w:webHidden/>
              </w:rPr>
              <w:fldChar w:fldCharType="end"/>
            </w:r>
          </w:hyperlink>
        </w:p>
        <w:p w14:paraId="723739F3" w14:textId="3FA19E29" w:rsidR="00C20E33" w:rsidRPr="00C20E33" w:rsidRDefault="00D92139">
          <w:pPr>
            <w:pStyle w:val="T2"/>
            <w:rPr>
              <w:rFonts w:asciiTheme="minorHAnsi" w:eastAsiaTheme="minorEastAsia" w:hAnsiTheme="minorHAnsi"/>
              <w:noProof/>
              <w:sz w:val="22"/>
              <w:lang w:eastAsia="tr-TR"/>
            </w:rPr>
          </w:pPr>
          <w:hyperlink w:anchor="_Toc85913170" w:history="1">
            <w:r w:rsidR="00C20E33" w:rsidRPr="00C20E33">
              <w:rPr>
                <w:rStyle w:val="Kpr"/>
                <w:rFonts w:cs="Times New Roman"/>
                <w:noProof/>
              </w:rPr>
              <w:t>2.1.3.4. RCC Tedavisinde Kullanılan Çok Hedefli Tirozin Kinaz İnhibitörleri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_Toc85913170 \h </w:instrText>
            </w:r>
            <w:r w:rsidR="00C20E33" w:rsidRPr="00C20E33">
              <w:rPr>
                <w:noProof/>
                <w:webHidden/>
              </w:rPr>
            </w:r>
            <w:r w:rsidR="00C20E33" w:rsidRPr="00C20E33">
              <w:rPr>
                <w:noProof/>
                <w:webHidden/>
              </w:rPr>
              <w:fldChar w:fldCharType="separate"/>
            </w:r>
            <w:r w:rsidR="00C20E33" w:rsidRPr="00C20E33">
              <w:rPr>
                <w:noProof/>
                <w:webHidden/>
              </w:rPr>
              <w:t>14</w:t>
            </w:r>
            <w:r w:rsidR="00C20E33" w:rsidRPr="00C20E33">
              <w:rPr>
                <w:noProof/>
                <w:webHidden/>
              </w:rPr>
              <w:fldChar w:fldCharType="end"/>
            </w:r>
          </w:hyperlink>
        </w:p>
        <w:p w14:paraId="4BB7010F" w14:textId="6E540F8F" w:rsidR="00C20E33" w:rsidRPr="00C20E33" w:rsidRDefault="00D92139">
          <w:pPr>
            <w:pStyle w:val="T2"/>
            <w:rPr>
              <w:rFonts w:asciiTheme="minorHAnsi" w:eastAsiaTheme="minorEastAsia" w:hAnsiTheme="minorHAnsi"/>
              <w:noProof/>
              <w:sz w:val="22"/>
              <w:lang w:eastAsia="tr-TR"/>
            </w:rPr>
          </w:pPr>
          <w:hyperlink w:anchor="_Toc85913171" w:history="1">
            <w:r w:rsidR="00C20E33" w:rsidRPr="00C20E33">
              <w:rPr>
                <w:rStyle w:val="Kpr"/>
                <w:rFonts w:cs="Times New Roman"/>
                <w:noProof/>
              </w:rPr>
              <w:t>2.1.3.4.1. Sunitinib</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_Toc85913171 \h </w:instrText>
            </w:r>
            <w:r w:rsidR="00C20E33" w:rsidRPr="00C20E33">
              <w:rPr>
                <w:noProof/>
                <w:webHidden/>
              </w:rPr>
            </w:r>
            <w:r w:rsidR="00C20E33" w:rsidRPr="00C20E33">
              <w:rPr>
                <w:noProof/>
                <w:webHidden/>
              </w:rPr>
              <w:fldChar w:fldCharType="separate"/>
            </w:r>
            <w:r w:rsidR="00C20E33" w:rsidRPr="00C20E33">
              <w:rPr>
                <w:noProof/>
                <w:webHidden/>
              </w:rPr>
              <w:t>15</w:t>
            </w:r>
            <w:r w:rsidR="00C20E33" w:rsidRPr="00C20E33">
              <w:rPr>
                <w:noProof/>
                <w:webHidden/>
              </w:rPr>
              <w:fldChar w:fldCharType="end"/>
            </w:r>
          </w:hyperlink>
        </w:p>
        <w:p w14:paraId="46B077F0" w14:textId="332E90EE" w:rsidR="00C20E33" w:rsidRPr="00C20E33" w:rsidRDefault="00D92139">
          <w:pPr>
            <w:pStyle w:val="T2"/>
            <w:rPr>
              <w:rFonts w:asciiTheme="minorHAnsi" w:eastAsiaTheme="minorEastAsia" w:hAnsiTheme="minorHAnsi"/>
              <w:noProof/>
              <w:sz w:val="22"/>
              <w:lang w:eastAsia="tr-TR"/>
            </w:rPr>
          </w:pPr>
          <w:hyperlink w:anchor="_Toc85913172" w:history="1">
            <w:r w:rsidR="00C20E33" w:rsidRPr="00C20E33">
              <w:rPr>
                <w:rStyle w:val="Kpr"/>
                <w:rFonts w:cs="Times New Roman"/>
                <w:noProof/>
              </w:rPr>
              <w:t>2.1.3.5. RCC’ de mTOR (Rapamisin Protein Kompleksinin Memeli Hedefi)’ un Rolü</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_Toc85913172 \h </w:instrText>
            </w:r>
            <w:r w:rsidR="00C20E33" w:rsidRPr="00C20E33">
              <w:rPr>
                <w:noProof/>
                <w:webHidden/>
              </w:rPr>
            </w:r>
            <w:r w:rsidR="00C20E33" w:rsidRPr="00C20E33">
              <w:rPr>
                <w:noProof/>
                <w:webHidden/>
              </w:rPr>
              <w:fldChar w:fldCharType="separate"/>
            </w:r>
            <w:r w:rsidR="00C20E33" w:rsidRPr="00C20E33">
              <w:rPr>
                <w:noProof/>
                <w:webHidden/>
              </w:rPr>
              <w:t>16</w:t>
            </w:r>
            <w:r w:rsidR="00C20E33" w:rsidRPr="00C20E33">
              <w:rPr>
                <w:noProof/>
                <w:webHidden/>
              </w:rPr>
              <w:fldChar w:fldCharType="end"/>
            </w:r>
          </w:hyperlink>
        </w:p>
        <w:p w14:paraId="7AF603B5" w14:textId="13C009A7" w:rsidR="00C20E33" w:rsidRPr="00C20E33" w:rsidRDefault="00D92139">
          <w:pPr>
            <w:pStyle w:val="T2"/>
            <w:rPr>
              <w:rFonts w:asciiTheme="minorHAnsi" w:eastAsiaTheme="minorEastAsia" w:hAnsiTheme="minorHAnsi"/>
              <w:noProof/>
              <w:sz w:val="22"/>
              <w:lang w:eastAsia="tr-TR"/>
            </w:rPr>
          </w:pPr>
          <w:hyperlink w:anchor="_Toc85913173" w:history="1">
            <w:r w:rsidR="00C20E33" w:rsidRPr="00C20E33">
              <w:rPr>
                <w:rStyle w:val="Kpr"/>
                <w:rFonts w:cs="Times New Roman"/>
                <w:noProof/>
              </w:rPr>
              <w:t>2.2. Hücre Ölüm Mekanizmaları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_Toc85913173 \h </w:instrText>
            </w:r>
            <w:r w:rsidR="00C20E33" w:rsidRPr="00C20E33">
              <w:rPr>
                <w:noProof/>
                <w:webHidden/>
              </w:rPr>
            </w:r>
            <w:r w:rsidR="00C20E33" w:rsidRPr="00C20E33">
              <w:rPr>
                <w:noProof/>
                <w:webHidden/>
              </w:rPr>
              <w:fldChar w:fldCharType="separate"/>
            </w:r>
            <w:r w:rsidR="00C20E33" w:rsidRPr="00C20E33">
              <w:rPr>
                <w:noProof/>
                <w:webHidden/>
              </w:rPr>
              <w:t>17</w:t>
            </w:r>
            <w:r w:rsidR="00C20E33" w:rsidRPr="00C20E33">
              <w:rPr>
                <w:noProof/>
                <w:webHidden/>
              </w:rPr>
              <w:fldChar w:fldCharType="end"/>
            </w:r>
          </w:hyperlink>
        </w:p>
        <w:p w14:paraId="4AF92892" w14:textId="570115F4" w:rsidR="00C20E33" w:rsidRPr="00C20E33" w:rsidRDefault="00D92139">
          <w:pPr>
            <w:pStyle w:val="T2"/>
            <w:rPr>
              <w:rFonts w:asciiTheme="minorHAnsi" w:eastAsiaTheme="minorEastAsia" w:hAnsiTheme="minorHAnsi"/>
              <w:noProof/>
              <w:sz w:val="22"/>
              <w:lang w:eastAsia="tr-TR"/>
            </w:rPr>
          </w:pPr>
          <w:hyperlink w:anchor="_Toc85913174" w:history="1">
            <w:r w:rsidR="00C20E33" w:rsidRPr="00C20E33">
              <w:rPr>
                <w:rStyle w:val="Kpr"/>
                <w:rFonts w:cs="Times New Roman"/>
                <w:noProof/>
              </w:rPr>
              <w:t>2.2.1. Apoptotik Hücre Ölümü (Programlı Hücre Ölümü)</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_Toc85913174 \h </w:instrText>
            </w:r>
            <w:r w:rsidR="00C20E33" w:rsidRPr="00C20E33">
              <w:rPr>
                <w:noProof/>
                <w:webHidden/>
              </w:rPr>
            </w:r>
            <w:r w:rsidR="00C20E33" w:rsidRPr="00C20E33">
              <w:rPr>
                <w:noProof/>
                <w:webHidden/>
              </w:rPr>
              <w:fldChar w:fldCharType="separate"/>
            </w:r>
            <w:r w:rsidR="00C20E33" w:rsidRPr="00C20E33">
              <w:rPr>
                <w:noProof/>
                <w:webHidden/>
              </w:rPr>
              <w:t>17</w:t>
            </w:r>
            <w:r w:rsidR="00C20E33" w:rsidRPr="00C20E33">
              <w:rPr>
                <w:noProof/>
                <w:webHidden/>
              </w:rPr>
              <w:fldChar w:fldCharType="end"/>
            </w:r>
          </w:hyperlink>
        </w:p>
        <w:p w14:paraId="53963F95" w14:textId="7B65DAD6" w:rsidR="00C20E33" w:rsidRPr="00C20E33" w:rsidRDefault="00D92139">
          <w:pPr>
            <w:pStyle w:val="T2"/>
            <w:rPr>
              <w:rFonts w:asciiTheme="minorHAnsi" w:eastAsiaTheme="minorEastAsia" w:hAnsiTheme="minorHAnsi"/>
              <w:noProof/>
              <w:sz w:val="22"/>
              <w:lang w:eastAsia="tr-TR"/>
            </w:rPr>
          </w:pPr>
          <w:hyperlink w:anchor="_Toc85913175" w:history="1">
            <w:r w:rsidR="00C20E33" w:rsidRPr="00C20E33">
              <w:rPr>
                <w:rStyle w:val="Kpr"/>
                <w:rFonts w:cs="Times New Roman"/>
                <w:noProof/>
              </w:rPr>
              <w:t>2.2.1.1. Apoptoz Aşamaları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_Toc85913175 \h </w:instrText>
            </w:r>
            <w:r w:rsidR="00C20E33" w:rsidRPr="00C20E33">
              <w:rPr>
                <w:noProof/>
                <w:webHidden/>
              </w:rPr>
            </w:r>
            <w:r w:rsidR="00C20E33" w:rsidRPr="00C20E33">
              <w:rPr>
                <w:noProof/>
                <w:webHidden/>
              </w:rPr>
              <w:fldChar w:fldCharType="separate"/>
            </w:r>
            <w:r w:rsidR="00C20E33" w:rsidRPr="00C20E33">
              <w:rPr>
                <w:noProof/>
                <w:webHidden/>
              </w:rPr>
              <w:t>19</w:t>
            </w:r>
            <w:r w:rsidR="00C20E33" w:rsidRPr="00C20E33">
              <w:rPr>
                <w:noProof/>
                <w:webHidden/>
              </w:rPr>
              <w:fldChar w:fldCharType="end"/>
            </w:r>
          </w:hyperlink>
        </w:p>
        <w:p w14:paraId="4612091A" w14:textId="6176D87D" w:rsidR="00C20E33" w:rsidRPr="00C20E33" w:rsidRDefault="00D92139">
          <w:pPr>
            <w:pStyle w:val="T2"/>
            <w:rPr>
              <w:rFonts w:asciiTheme="minorHAnsi" w:eastAsiaTheme="minorEastAsia" w:hAnsiTheme="minorHAnsi"/>
              <w:noProof/>
              <w:sz w:val="22"/>
              <w:lang w:eastAsia="tr-TR"/>
            </w:rPr>
          </w:pPr>
          <w:hyperlink w:anchor="_Toc85913176" w:history="1">
            <w:r w:rsidR="00C20E33" w:rsidRPr="00C20E33">
              <w:rPr>
                <w:rStyle w:val="Kpr"/>
                <w:rFonts w:cs="Times New Roman"/>
                <w:noProof/>
              </w:rPr>
              <w:t>2.2.2. Nekrotik Hücre Ölümü (Hasar Yol ile Hücre Ölümü)</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_Toc85913176 \h </w:instrText>
            </w:r>
            <w:r w:rsidR="00C20E33" w:rsidRPr="00C20E33">
              <w:rPr>
                <w:noProof/>
                <w:webHidden/>
              </w:rPr>
            </w:r>
            <w:r w:rsidR="00C20E33" w:rsidRPr="00C20E33">
              <w:rPr>
                <w:noProof/>
                <w:webHidden/>
              </w:rPr>
              <w:fldChar w:fldCharType="separate"/>
            </w:r>
            <w:r w:rsidR="00C20E33" w:rsidRPr="00C20E33">
              <w:rPr>
                <w:noProof/>
                <w:webHidden/>
              </w:rPr>
              <w:t>20</w:t>
            </w:r>
            <w:r w:rsidR="00C20E33" w:rsidRPr="00C20E33">
              <w:rPr>
                <w:noProof/>
                <w:webHidden/>
              </w:rPr>
              <w:fldChar w:fldCharType="end"/>
            </w:r>
          </w:hyperlink>
        </w:p>
        <w:p w14:paraId="3CF3F958" w14:textId="51F841A9" w:rsidR="00C20E33" w:rsidRPr="00C20E33" w:rsidRDefault="00D92139">
          <w:pPr>
            <w:pStyle w:val="T2"/>
            <w:rPr>
              <w:rFonts w:asciiTheme="minorHAnsi" w:eastAsiaTheme="minorEastAsia" w:hAnsiTheme="minorHAnsi"/>
              <w:noProof/>
              <w:sz w:val="22"/>
              <w:lang w:eastAsia="tr-TR"/>
            </w:rPr>
          </w:pPr>
          <w:hyperlink w:anchor="_Toc85913177" w:history="1">
            <w:r w:rsidR="00C20E33" w:rsidRPr="00C20E33">
              <w:rPr>
                <w:rStyle w:val="Kpr"/>
                <w:rFonts w:cs="Times New Roman"/>
                <w:noProof/>
              </w:rPr>
              <w:t>2.3. Hücre Kültürü Yöntemleri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_Toc85913177 \h </w:instrText>
            </w:r>
            <w:r w:rsidR="00C20E33" w:rsidRPr="00C20E33">
              <w:rPr>
                <w:noProof/>
                <w:webHidden/>
              </w:rPr>
            </w:r>
            <w:r w:rsidR="00C20E33" w:rsidRPr="00C20E33">
              <w:rPr>
                <w:noProof/>
                <w:webHidden/>
              </w:rPr>
              <w:fldChar w:fldCharType="separate"/>
            </w:r>
            <w:r w:rsidR="00C20E33" w:rsidRPr="00C20E33">
              <w:rPr>
                <w:noProof/>
                <w:webHidden/>
              </w:rPr>
              <w:t>22</w:t>
            </w:r>
            <w:r w:rsidR="00C20E33" w:rsidRPr="00C20E33">
              <w:rPr>
                <w:noProof/>
                <w:webHidden/>
              </w:rPr>
              <w:fldChar w:fldCharType="end"/>
            </w:r>
          </w:hyperlink>
        </w:p>
        <w:p w14:paraId="76B18912" w14:textId="7BC76A06" w:rsidR="00C20E33" w:rsidRPr="00C20E33" w:rsidRDefault="00D92139">
          <w:pPr>
            <w:pStyle w:val="T2"/>
            <w:rPr>
              <w:rFonts w:asciiTheme="minorHAnsi" w:eastAsiaTheme="minorEastAsia" w:hAnsiTheme="minorHAnsi"/>
              <w:noProof/>
              <w:sz w:val="22"/>
              <w:lang w:eastAsia="tr-TR"/>
            </w:rPr>
          </w:pPr>
          <w:hyperlink w:anchor="_Toc85913178" w:history="1">
            <w:r w:rsidR="00C20E33" w:rsidRPr="00C20E33">
              <w:rPr>
                <w:rStyle w:val="Kpr"/>
                <w:rFonts w:cs="Times New Roman"/>
                <w:noProof/>
              </w:rPr>
              <w:t>2.3.1. Hücre Kültürü Nedir?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_Toc85913178 \h </w:instrText>
            </w:r>
            <w:r w:rsidR="00C20E33" w:rsidRPr="00C20E33">
              <w:rPr>
                <w:noProof/>
                <w:webHidden/>
              </w:rPr>
            </w:r>
            <w:r w:rsidR="00C20E33" w:rsidRPr="00C20E33">
              <w:rPr>
                <w:noProof/>
                <w:webHidden/>
              </w:rPr>
              <w:fldChar w:fldCharType="separate"/>
            </w:r>
            <w:r w:rsidR="00C20E33" w:rsidRPr="00C20E33">
              <w:rPr>
                <w:noProof/>
                <w:webHidden/>
              </w:rPr>
              <w:t>22</w:t>
            </w:r>
            <w:r w:rsidR="00C20E33" w:rsidRPr="00C20E33">
              <w:rPr>
                <w:noProof/>
                <w:webHidden/>
              </w:rPr>
              <w:fldChar w:fldCharType="end"/>
            </w:r>
          </w:hyperlink>
        </w:p>
        <w:p w14:paraId="13E46B28" w14:textId="78A65AF5" w:rsidR="00C20E33" w:rsidRPr="00C20E33" w:rsidRDefault="00D92139">
          <w:pPr>
            <w:pStyle w:val="T2"/>
            <w:rPr>
              <w:rFonts w:asciiTheme="minorHAnsi" w:eastAsiaTheme="minorEastAsia" w:hAnsiTheme="minorHAnsi"/>
              <w:noProof/>
              <w:sz w:val="22"/>
              <w:lang w:eastAsia="tr-TR"/>
            </w:rPr>
          </w:pPr>
          <w:hyperlink w:anchor="_Toc85913179" w:history="1">
            <w:r w:rsidR="00C20E33" w:rsidRPr="00C20E33">
              <w:rPr>
                <w:rStyle w:val="Kpr"/>
                <w:rFonts w:cs="Times New Roman"/>
                <w:noProof/>
              </w:rPr>
              <w:t>2.3.2. Hücre Kültürü Laboratuvarında Gerekli Olan Ekipmanlar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_Toc85913179 \h </w:instrText>
            </w:r>
            <w:r w:rsidR="00C20E33" w:rsidRPr="00C20E33">
              <w:rPr>
                <w:noProof/>
                <w:webHidden/>
              </w:rPr>
            </w:r>
            <w:r w:rsidR="00C20E33" w:rsidRPr="00C20E33">
              <w:rPr>
                <w:noProof/>
                <w:webHidden/>
              </w:rPr>
              <w:fldChar w:fldCharType="separate"/>
            </w:r>
            <w:r w:rsidR="00C20E33" w:rsidRPr="00C20E33">
              <w:rPr>
                <w:noProof/>
                <w:webHidden/>
              </w:rPr>
              <w:t>22</w:t>
            </w:r>
            <w:r w:rsidR="00C20E33" w:rsidRPr="00C20E33">
              <w:rPr>
                <w:noProof/>
                <w:webHidden/>
              </w:rPr>
              <w:fldChar w:fldCharType="end"/>
            </w:r>
          </w:hyperlink>
        </w:p>
        <w:p w14:paraId="3CEF9B7F" w14:textId="72C89CD7" w:rsidR="00C20E33" w:rsidRPr="00C20E33" w:rsidRDefault="00D92139">
          <w:pPr>
            <w:pStyle w:val="T2"/>
            <w:rPr>
              <w:rFonts w:asciiTheme="minorHAnsi" w:eastAsiaTheme="minorEastAsia" w:hAnsiTheme="minorHAnsi"/>
              <w:noProof/>
              <w:sz w:val="22"/>
              <w:lang w:eastAsia="tr-TR"/>
            </w:rPr>
          </w:pPr>
          <w:hyperlink w:anchor="_Toc85913180" w:history="1">
            <w:r w:rsidR="00C20E33" w:rsidRPr="00C20E33">
              <w:rPr>
                <w:rStyle w:val="Kpr"/>
                <w:rFonts w:cs="Times New Roman"/>
                <w:noProof/>
              </w:rPr>
              <w:t>2.3.3. Kültür Hazırlıkları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_Toc85913180 \h </w:instrText>
            </w:r>
            <w:r w:rsidR="00C20E33" w:rsidRPr="00C20E33">
              <w:rPr>
                <w:noProof/>
                <w:webHidden/>
              </w:rPr>
            </w:r>
            <w:r w:rsidR="00C20E33" w:rsidRPr="00C20E33">
              <w:rPr>
                <w:noProof/>
                <w:webHidden/>
              </w:rPr>
              <w:fldChar w:fldCharType="separate"/>
            </w:r>
            <w:r w:rsidR="00C20E33" w:rsidRPr="00C20E33">
              <w:rPr>
                <w:noProof/>
                <w:webHidden/>
              </w:rPr>
              <w:t>22</w:t>
            </w:r>
            <w:r w:rsidR="00C20E33" w:rsidRPr="00C20E33">
              <w:rPr>
                <w:noProof/>
                <w:webHidden/>
              </w:rPr>
              <w:fldChar w:fldCharType="end"/>
            </w:r>
          </w:hyperlink>
        </w:p>
        <w:p w14:paraId="4F2D394B" w14:textId="4D5BEC4F" w:rsidR="00C20E33" w:rsidRPr="00C20E33" w:rsidRDefault="00D92139">
          <w:pPr>
            <w:pStyle w:val="T2"/>
            <w:rPr>
              <w:rFonts w:asciiTheme="minorHAnsi" w:eastAsiaTheme="minorEastAsia" w:hAnsiTheme="minorHAnsi"/>
              <w:noProof/>
              <w:sz w:val="22"/>
              <w:lang w:eastAsia="tr-TR"/>
            </w:rPr>
          </w:pPr>
          <w:hyperlink w:anchor="_Toc85913181" w:history="1">
            <w:r w:rsidR="00C20E33" w:rsidRPr="00C20E33">
              <w:rPr>
                <w:rStyle w:val="Kpr"/>
                <w:rFonts w:cs="Times New Roman"/>
                <w:noProof/>
              </w:rPr>
              <w:t>2.3.4. Kültür Çeşitleri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_Toc85913181 \h </w:instrText>
            </w:r>
            <w:r w:rsidR="00C20E33" w:rsidRPr="00C20E33">
              <w:rPr>
                <w:noProof/>
                <w:webHidden/>
              </w:rPr>
            </w:r>
            <w:r w:rsidR="00C20E33" w:rsidRPr="00C20E33">
              <w:rPr>
                <w:noProof/>
                <w:webHidden/>
              </w:rPr>
              <w:fldChar w:fldCharType="separate"/>
            </w:r>
            <w:r w:rsidR="00C20E33" w:rsidRPr="00C20E33">
              <w:rPr>
                <w:noProof/>
                <w:webHidden/>
              </w:rPr>
              <w:t>23</w:t>
            </w:r>
            <w:r w:rsidR="00C20E33" w:rsidRPr="00C20E33">
              <w:rPr>
                <w:noProof/>
                <w:webHidden/>
              </w:rPr>
              <w:fldChar w:fldCharType="end"/>
            </w:r>
          </w:hyperlink>
        </w:p>
        <w:p w14:paraId="14FBCA24" w14:textId="787E34C8" w:rsidR="00C20E33" w:rsidRPr="00C20E33" w:rsidRDefault="00D92139">
          <w:pPr>
            <w:pStyle w:val="T2"/>
            <w:rPr>
              <w:rFonts w:asciiTheme="minorHAnsi" w:eastAsiaTheme="minorEastAsia" w:hAnsiTheme="minorHAnsi"/>
              <w:noProof/>
              <w:sz w:val="22"/>
              <w:lang w:eastAsia="tr-TR"/>
            </w:rPr>
          </w:pPr>
          <w:hyperlink w:anchor="_Toc85913182" w:history="1">
            <w:r w:rsidR="00C20E33" w:rsidRPr="00C20E33">
              <w:rPr>
                <w:rStyle w:val="Kpr"/>
                <w:rFonts w:cs="Times New Roman"/>
                <w:noProof/>
              </w:rPr>
              <w:t>2.3.4.1. Primer Kültürler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_Toc85913182 \h </w:instrText>
            </w:r>
            <w:r w:rsidR="00C20E33" w:rsidRPr="00C20E33">
              <w:rPr>
                <w:noProof/>
                <w:webHidden/>
              </w:rPr>
            </w:r>
            <w:r w:rsidR="00C20E33" w:rsidRPr="00C20E33">
              <w:rPr>
                <w:noProof/>
                <w:webHidden/>
              </w:rPr>
              <w:fldChar w:fldCharType="separate"/>
            </w:r>
            <w:r w:rsidR="00C20E33" w:rsidRPr="00C20E33">
              <w:rPr>
                <w:noProof/>
                <w:webHidden/>
              </w:rPr>
              <w:t>23</w:t>
            </w:r>
            <w:r w:rsidR="00C20E33" w:rsidRPr="00C20E33">
              <w:rPr>
                <w:noProof/>
                <w:webHidden/>
              </w:rPr>
              <w:fldChar w:fldCharType="end"/>
            </w:r>
          </w:hyperlink>
        </w:p>
        <w:p w14:paraId="1A867D07" w14:textId="4F617039" w:rsidR="00C20E33" w:rsidRPr="00C20E33" w:rsidRDefault="00D92139">
          <w:pPr>
            <w:pStyle w:val="T2"/>
            <w:rPr>
              <w:rFonts w:asciiTheme="minorHAnsi" w:eastAsiaTheme="minorEastAsia" w:hAnsiTheme="minorHAnsi"/>
              <w:noProof/>
              <w:sz w:val="22"/>
              <w:lang w:eastAsia="tr-TR"/>
            </w:rPr>
          </w:pPr>
          <w:hyperlink w:anchor="_Toc85913183" w:history="1">
            <w:r w:rsidR="00C20E33" w:rsidRPr="00C20E33">
              <w:rPr>
                <w:rStyle w:val="Kpr"/>
                <w:rFonts w:cs="Times New Roman"/>
                <w:noProof/>
              </w:rPr>
              <w:t>2.3.4.2. Sürekli (Kalıcı) Hücre Kültürleri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_Toc85913183 \h </w:instrText>
            </w:r>
            <w:r w:rsidR="00C20E33" w:rsidRPr="00C20E33">
              <w:rPr>
                <w:noProof/>
                <w:webHidden/>
              </w:rPr>
            </w:r>
            <w:r w:rsidR="00C20E33" w:rsidRPr="00C20E33">
              <w:rPr>
                <w:noProof/>
                <w:webHidden/>
              </w:rPr>
              <w:fldChar w:fldCharType="separate"/>
            </w:r>
            <w:r w:rsidR="00C20E33" w:rsidRPr="00C20E33">
              <w:rPr>
                <w:noProof/>
                <w:webHidden/>
              </w:rPr>
              <w:t>24</w:t>
            </w:r>
            <w:r w:rsidR="00C20E33" w:rsidRPr="00C20E33">
              <w:rPr>
                <w:noProof/>
                <w:webHidden/>
              </w:rPr>
              <w:fldChar w:fldCharType="end"/>
            </w:r>
          </w:hyperlink>
        </w:p>
        <w:p w14:paraId="347746FE" w14:textId="6E16AF46" w:rsidR="00C20E33" w:rsidRPr="00C20E33" w:rsidRDefault="00D92139">
          <w:pPr>
            <w:pStyle w:val="T2"/>
            <w:rPr>
              <w:rFonts w:asciiTheme="minorHAnsi" w:eastAsiaTheme="minorEastAsia" w:hAnsiTheme="minorHAnsi"/>
              <w:noProof/>
              <w:sz w:val="22"/>
              <w:lang w:eastAsia="tr-TR"/>
            </w:rPr>
          </w:pPr>
          <w:hyperlink w:anchor="_Toc85913184" w:history="1">
            <w:r w:rsidR="00C20E33" w:rsidRPr="00C20E33">
              <w:rPr>
                <w:rStyle w:val="Kpr"/>
                <w:rFonts w:cs="Times New Roman"/>
                <w:noProof/>
              </w:rPr>
              <w:t>2.3.5. Kültür Teknikleri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_Toc85913184 \h </w:instrText>
            </w:r>
            <w:r w:rsidR="00C20E33" w:rsidRPr="00C20E33">
              <w:rPr>
                <w:noProof/>
                <w:webHidden/>
              </w:rPr>
            </w:r>
            <w:r w:rsidR="00C20E33" w:rsidRPr="00C20E33">
              <w:rPr>
                <w:noProof/>
                <w:webHidden/>
              </w:rPr>
              <w:fldChar w:fldCharType="separate"/>
            </w:r>
            <w:r w:rsidR="00C20E33" w:rsidRPr="00C20E33">
              <w:rPr>
                <w:noProof/>
                <w:webHidden/>
              </w:rPr>
              <w:t>25</w:t>
            </w:r>
            <w:r w:rsidR="00C20E33" w:rsidRPr="00C20E33">
              <w:rPr>
                <w:noProof/>
                <w:webHidden/>
              </w:rPr>
              <w:fldChar w:fldCharType="end"/>
            </w:r>
          </w:hyperlink>
        </w:p>
        <w:p w14:paraId="5EEB42C2" w14:textId="0DF91BD2" w:rsidR="00C20E33" w:rsidRPr="00C20E33" w:rsidRDefault="00D92139">
          <w:pPr>
            <w:pStyle w:val="T2"/>
            <w:rPr>
              <w:rFonts w:asciiTheme="minorHAnsi" w:eastAsiaTheme="minorEastAsia" w:hAnsiTheme="minorHAnsi"/>
              <w:noProof/>
              <w:sz w:val="22"/>
              <w:lang w:eastAsia="tr-TR"/>
            </w:rPr>
          </w:pPr>
          <w:hyperlink w:anchor="_Toc85913185" w:history="1">
            <w:r w:rsidR="00C20E33" w:rsidRPr="00C20E33">
              <w:rPr>
                <w:rStyle w:val="Kpr"/>
                <w:rFonts w:cs="Times New Roman"/>
                <w:noProof/>
              </w:rPr>
              <w:t>2.3.5.1. Süspansiyon Kültürler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_Toc85913185 \h </w:instrText>
            </w:r>
            <w:r w:rsidR="00C20E33" w:rsidRPr="00C20E33">
              <w:rPr>
                <w:noProof/>
                <w:webHidden/>
              </w:rPr>
            </w:r>
            <w:r w:rsidR="00C20E33" w:rsidRPr="00C20E33">
              <w:rPr>
                <w:noProof/>
                <w:webHidden/>
              </w:rPr>
              <w:fldChar w:fldCharType="separate"/>
            </w:r>
            <w:r w:rsidR="00C20E33" w:rsidRPr="00C20E33">
              <w:rPr>
                <w:noProof/>
                <w:webHidden/>
              </w:rPr>
              <w:t>25</w:t>
            </w:r>
            <w:r w:rsidR="00C20E33" w:rsidRPr="00C20E33">
              <w:rPr>
                <w:noProof/>
                <w:webHidden/>
              </w:rPr>
              <w:fldChar w:fldCharType="end"/>
            </w:r>
          </w:hyperlink>
        </w:p>
        <w:p w14:paraId="026CE712" w14:textId="1995F9A6" w:rsidR="00C20E33" w:rsidRPr="00C20E33" w:rsidRDefault="00D92139">
          <w:pPr>
            <w:pStyle w:val="T2"/>
            <w:rPr>
              <w:rFonts w:asciiTheme="minorHAnsi" w:eastAsiaTheme="minorEastAsia" w:hAnsiTheme="minorHAnsi"/>
              <w:noProof/>
              <w:sz w:val="22"/>
              <w:lang w:eastAsia="tr-TR"/>
            </w:rPr>
          </w:pPr>
          <w:hyperlink w:anchor="_Toc85913186" w:history="1">
            <w:r w:rsidR="00C20E33" w:rsidRPr="00C20E33">
              <w:rPr>
                <w:rStyle w:val="Kpr"/>
                <w:rFonts w:cs="Times New Roman"/>
                <w:noProof/>
              </w:rPr>
              <w:t>2.3.5.2. Tek Tabakalı (2B) Hücre Kültürü</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_Toc85913186 \h </w:instrText>
            </w:r>
            <w:r w:rsidR="00C20E33" w:rsidRPr="00C20E33">
              <w:rPr>
                <w:noProof/>
                <w:webHidden/>
              </w:rPr>
            </w:r>
            <w:r w:rsidR="00C20E33" w:rsidRPr="00C20E33">
              <w:rPr>
                <w:noProof/>
                <w:webHidden/>
              </w:rPr>
              <w:fldChar w:fldCharType="separate"/>
            </w:r>
            <w:r w:rsidR="00C20E33" w:rsidRPr="00C20E33">
              <w:rPr>
                <w:noProof/>
                <w:webHidden/>
              </w:rPr>
              <w:t>26</w:t>
            </w:r>
            <w:r w:rsidR="00C20E33" w:rsidRPr="00C20E33">
              <w:rPr>
                <w:noProof/>
                <w:webHidden/>
              </w:rPr>
              <w:fldChar w:fldCharType="end"/>
            </w:r>
          </w:hyperlink>
        </w:p>
        <w:p w14:paraId="26E941CE" w14:textId="3AB18D05" w:rsidR="00C20E33" w:rsidRPr="00C20E33" w:rsidRDefault="00D92139">
          <w:pPr>
            <w:pStyle w:val="T2"/>
            <w:rPr>
              <w:rFonts w:asciiTheme="minorHAnsi" w:eastAsiaTheme="minorEastAsia" w:hAnsiTheme="minorHAnsi"/>
              <w:noProof/>
              <w:sz w:val="22"/>
              <w:lang w:eastAsia="tr-TR"/>
            </w:rPr>
          </w:pPr>
          <w:hyperlink w:anchor="_Toc85913187" w:history="1">
            <w:r w:rsidR="00C20E33" w:rsidRPr="00C20E33">
              <w:rPr>
                <w:rStyle w:val="Kpr"/>
                <w:rFonts w:cs="Times New Roman"/>
                <w:noProof/>
              </w:rPr>
              <w:t>2.3.5.3. Üç Boyutlu (Agrega) Hücre Kültürleri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_Toc85913187 \h </w:instrText>
            </w:r>
            <w:r w:rsidR="00C20E33" w:rsidRPr="00C20E33">
              <w:rPr>
                <w:noProof/>
                <w:webHidden/>
              </w:rPr>
            </w:r>
            <w:r w:rsidR="00C20E33" w:rsidRPr="00C20E33">
              <w:rPr>
                <w:noProof/>
                <w:webHidden/>
              </w:rPr>
              <w:fldChar w:fldCharType="separate"/>
            </w:r>
            <w:r w:rsidR="00C20E33" w:rsidRPr="00C20E33">
              <w:rPr>
                <w:noProof/>
                <w:webHidden/>
              </w:rPr>
              <w:t>26</w:t>
            </w:r>
            <w:r w:rsidR="00C20E33" w:rsidRPr="00C20E33">
              <w:rPr>
                <w:noProof/>
                <w:webHidden/>
              </w:rPr>
              <w:fldChar w:fldCharType="end"/>
            </w:r>
          </w:hyperlink>
        </w:p>
        <w:p w14:paraId="5D8E5261" w14:textId="120C2A67" w:rsidR="00C20E33" w:rsidRPr="00C20E33" w:rsidRDefault="00D92139">
          <w:pPr>
            <w:pStyle w:val="T2"/>
            <w:rPr>
              <w:rFonts w:asciiTheme="minorHAnsi" w:eastAsiaTheme="minorEastAsia" w:hAnsiTheme="minorHAnsi"/>
              <w:noProof/>
              <w:sz w:val="22"/>
              <w:lang w:eastAsia="tr-TR"/>
            </w:rPr>
          </w:pPr>
          <w:hyperlink w:anchor="_Toc85913188" w:history="1">
            <w:r w:rsidR="00C20E33" w:rsidRPr="00C20E33">
              <w:rPr>
                <w:rStyle w:val="Kpr"/>
                <w:rFonts w:cs="Times New Roman"/>
                <w:noProof/>
              </w:rPr>
              <w:t>2.3.5.4. Eksplant Hücre Kültürü</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_Toc85913188 \h </w:instrText>
            </w:r>
            <w:r w:rsidR="00C20E33" w:rsidRPr="00C20E33">
              <w:rPr>
                <w:noProof/>
                <w:webHidden/>
              </w:rPr>
            </w:r>
            <w:r w:rsidR="00C20E33" w:rsidRPr="00C20E33">
              <w:rPr>
                <w:noProof/>
                <w:webHidden/>
              </w:rPr>
              <w:fldChar w:fldCharType="separate"/>
            </w:r>
            <w:r w:rsidR="00C20E33" w:rsidRPr="00C20E33">
              <w:rPr>
                <w:noProof/>
                <w:webHidden/>
              </w:rPr>
              <w:t>30</w:t>
            </w:r>
            <w:r w:rsidR="00C20E33" w:rsidRPr="00C20E33">
              <w:rPr>
                <w:noProof/>
                <w:webHidden/>
              </w:rPr>
              <w:fldChar w:fldCharType="end"/>
            </w:r>
          </w:hyperlink>
        </w:p>
        <w:p w14:paraId="37FB3C37" w14:textId="1C82BBF9" w:rsidR="00C20E33" w:rsidRPr="00C20E33" w:rsidRDefault="00D92139">
          <w:pPr>
            <w:pStyle w:val="T2"/>
            <w:rPr>
              <w:rFonts w:asciiTheme="minorHAnsi" w:eastAsiaTheme="minorEastAsia" w:hAnsiTheme="minorHAnsi"/>
              <w:noProof/>
              <w:sz w:val="22"/>
              <w:lang w:eastAsia="tr-TR"/>
            </w:rPr>
          </w:pPr>
          <w:hyperlink w:anchor="_Toc85913189" w:history="1">
            <w:r w:rsidR="00C20E33" w:rsidRPr="00C20E33">
              <w:rPr>
                <w:rStyle w:val="Kpr"/>
                <w:rFonts w:cs="Times New Roman"/>
                <w:noProof/>
              </w:rPr>
              <w:t>2.3.6. Hücre Kültürü Avantaj ve Dezavantajları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_Toc85913189 \h </w:instrText>
            </w:r>
            <w:r w:rsidR="00C20E33" w:rsidRPr="00C20E33">
              <w:rPr>
                <w:noProof/>
                <w:webHidden/>
              </w:rPr>
            </w:r>
            <w:r w:rsidR="00C20E33" w:rsidRPr="00C20E33">
              <w:rPr>
                <w:noProof/>
                <w:webHidden/>
              </w:rPr>
              <w:fldChar w:fldCharType="separate"/>
            </w:r>
            <w:r w:rsidR="00C20E33" w:rsidRPr="00C20E33">
              <w:rPr>
                <w:noProof/>
                <w:webHidden/>
              </w:rPr>
              <w:t>30</w:t>
            </w:r>
            <w:r w:rsidR="00C20E33" w:rsidRPr="00C20E33">
              <w:rPr>
                <w:noProof/>
                <w:webHidden/>
              </w:rPr>
              <w:fldChar w:fldCharType="end"/>
            </w:r>
          </w:hyperlink>
        </w:p>
        <w:p w14:paraId="3C41CFD0" w14:textId="74D4AA0D" w:rsidR="00C20E33" w:rsidRPr="00C20E33" w:rsidRDefault="00D92139">
          <w:pPr>
            <w:pStyle w:val="T2"/>
            <w:rPr>
              <w:rFonts w:asciiTheme="minorHAnsi" w:eastAsiaTheme="minorEastAsia" w:hAnsiTheme="minorHAnsi"/>
              <w:noProof/>
              <w:sz w:val="22"/>
              <w:lang w:eastAsia="tr-TR"/>
            </w:rPr>
          </w:pPr>
          <w:hyperlink w:anchor="_Toc85913190" w:history="1">
            <w:r w:rsidR="00C20E33" w:rsidRPr="00C20E33">
              <w:rPr>
                <w:rStyle w:val="Kpr"/>
                <w:rFonts w:cs="Times New Roman"/>
                <w:noProof/>
              </w:rPr>
              <w:t>2.4. İn Vitro Sitotoksisite Testleri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_Toc85913190 \h </w:instrText>
            </w:r>
            <w:r w:rsidR="00C20E33" w:rsidRPr="00C20E33">
              <w:rPr>
                <w:noProof/>
                <w:webHidden/>
              </w:rPr>
            </w:r>
            <w:r w:rsidR="00C20E33" w:rsidRPr="00C20E33">
              <w:rPr>
                <w:noProof/>
                <w:webHidden/>
              </w:rPr>
              <w:fldChar w:fldCharType="separate"/>
            </w:r>
            <w:r w:rsidR="00C20E33" w:rsidRPr="00C20E33">
              <w:rPr>
                <w:noProof/>
                <w:webHidden/>
              </w:rPr>
              <w:t>31</w:t>
            </w:r>
            <w:r w:rsidR="00C20E33" w:rsidRPr="00C20E33">
              <w:rPr>
                <w:noProof/>
                <w:webHidden/>
              </w:rPr>
              <w:fldChar w:fldCharType="end"/>
            </w:r>
          </w:hyperlink>
        </w:p>
        <w:p w14:paraId="43CE437E" w14:textId="2753FA9E" w:rsidR="00C20E33" w:rsidRPr="00C20E33" w:rsidRDefault="00D92139">
          <w:pPr>
            <w:pStyle w:val="T2"/>
            <w:rPr>
              <w:rFonts w:asciiTheme="minorHAnsi" w:eastAsiaTheme="minorEastAsia" w:hAnsiTheme="minorHAnsi"/>
              <w:noProof/>
              <w:sz w:val="22"/>
              <w:lang w:eastAsia="tr-TR"/>
            </w:rPr>
          </w:pPr>
          <w:hyperlink w:anchor="_Toc85913191" w:history="1">
            <w:r w:rsidR="00C20E33" w:rsidRPr="00C20E33">
              <w:rPr>
                <w:rStyle w:val="Kpr"/>
                <w:rFonts w:cs="Times New Roman"/>
                <w:noProof/>
              </w:rPr>
              <w:t>2.4.1 Boyama Yöntemleri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_Toc85913191 \h </w:instrText>
            </w:r>
            <w:r w:rsidR="00C20E33" w:rsidRPr="00C20E33">
              <w:rPr>
                <w:noProof/>
                <w:webHidden/>
              </w:rPr>
            </w:r>
            <w:r w:rsidR="00C20E33" w:rsidRPr="00C20E33">
              <w:rPr>
                <w:noProof/>
                <w:webHidden/>
              </w:rPr>
              <w:fldChar w:fldCharType="separate"/>
            </w:r>
            <w:r w:rsidR="00C20E33" w:rsidRPr="00C20E33">
              <w:rPr>
                <w:noProof/>
                <w:webHidden/>
              </w:rPr>
              <w:t>31</w:t>
            </w:r>
            <w:r w:rsidR="00C20E33" w:rsidRPr="00C20E33">
              <w:rPr>
                <w:noProof/>
                <w:webHidden/>
              </w:rPr>
              <w:fldChar w:fldCharType="end"/>
            </w:r>
          </w:hyperlink>
        </w:p>
        <w:p w14:paraId="5B0005F3" w14:textId="71DB1539" w:rsidR="00C20E33" w:rsidRPr="00C20E33" w:rsidRDefault="00D92139">
          <w:pPr>
            <w:pStyle w:val="T2"/>
            <w:rPr>
              <w:rFonts w:asciiTheme="minorHAnsi" w:eastAsiaTheme="minorEastAsia" w:hAnsiTheme="minorHAnsi"/>
              <w:noProof/>
              <w:sz w:val="22"/>
              <w:lang w:eastAsia="tr-TR"/>
            </w:rPr>
          </w:pPr>
          <w:hyperlink w:anchor="_Toc85913192" w:history="1">
            <w:r w:rsidR="00C20E33" w:rsidRPr="00C20E33">
              <w:rPr>
                <w:rStyle w:val="Kpr"/>
                <w:rFonts w:cs="Times New Roman"/>
                <w:noProof/>
              </w:rPr>
              <w:t>2.4.1.1 Tripan Mavisi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_Toc85913192 \h </w:instrText>
            </w:r>
            <w:r w:rsidR="00C20E33" w:rsidRPr="00C20E33">
              <w:rPr>
                <w:noProof/>
                <w:webHidden/>
              </w:rPr>
            </w:r>
            <w:r w:rsidR="00C20E33" w:rsidRPr="00C20E33">
              <w:rPr>
                <w:noProof/>
                <w:webHidden/>
              </w:rPr>
              <w:fldChar w:fldCharType="separate"/>
            </w:r>
            <w:r w:rsidR="00C20E33" w:rsidRPr="00C20E33">
              <w:rPr>
                <w:noProof/>
                <w:webHidden/>
              </w:rPr>
              <w:t>31</w:t>
            </w:r>
            <w:r w:rsidR="00C20E33" w:rsidRPr="00C20E33">
              <w:rPr>
                <w:noProof/>
                <w:webHidden/>
              </w:rPr>
              <w:fldChar w:fldCharType="end"/>
            </w:r>
          </w:hyperlink>
        </w:p>
        <w:p w14:paraId="2AF11891" w14:textId="1B1A18B9" w:rsidR="00C20E33" w:rsidRPr="00C20E33" w:rsidRDefault="00D92139">
          <w:pPr>
            <w:pStyle w:val="T2"/>
            <w:rPr>
              <w:rFonts w:asciiTheme="minorHAnsi" w:eastAsiaTheme="minorEastAsia" w:hAnsiTheme="minorHAnsi"/>
              <w:noProof/>
              <w:sz w:val="22"/>
              <w:lang w:eastAsia="tr-TR"/>
            </w:rPr>
          </w:pPr>
          <w:hyperlink w:anchor="_Toc85913193" w:history="1">
            <w:r w:rsidR="00C20E33" w:rsidRPr="00C20E33">
              <w:rPr>
                <w:rStyle w:val="Kpr"/>
                <w:rFonts w:cs="Times New Roman"/>
                <w:noProof/>
              </w:rPr>
              <w:t>2.4.1.2. Eritrosin B</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_Toc85913193 \h </w:instrText>
            </w:r>
            <w:r w:rsidR="00C20E33" w:rsidRPr="00C20E33">
              <w:rPr>
                <w:noProof/>
                <w:webHidden/>
              </w:rPr>
            </w:r>
            <w:r w:rsidR="00C20E33" w:rsidRPr="00C20E33">
              <w:rPr>
                <w:noProof/>
                <w:webHidden/>
              </w:rPr>
              <w:fldChar w:fldCharType="separate"/>
            </w:r>
            <w:r w:rsidR="00C20E33" w:rsidRPr="00C20E33">
              <w:rPr>
                <w:noProof/>
                <w:webHidden/>
              </w:rPr>
              <w:t>31</w:t>
            </w:r>
            <w:r w:rsidR="00C20E33" w:rsidRPr="00C20E33">
              <w:rPr>
                <w:noProof/>
                <w:webHidden/>
              </w:rPr>
              <w:fldChar w:fldCharType="end"/>
            </w:r>
          </w:hyperlink>
        </w:p>
        <w:p w14:paraId="7E482B9E" w14:textId="64D8D3B9" w:rsidR="00C20E33" w:rsidRPr="00C20E33" w:rsidRDefault="00D92139">
          <w:pPr>
            <w:pStyle w:val="T2"/>
            <w:rPr>
              <w:rFonts w:asciiTheme="minorHAnsi" w:eastAsiaTheme="minorEastAsia" w:hAnsiTheme="minorHAnsi"/>
              <w:noProof/>
              <w:sz w:val="22"/>
              <w:lang w:eastAsia="tr-TR"/>
            </w:rPr>
          </w:pPr>
          <w:hyperlink w:anchor="_Toc85913194" w:history="1">
            <w:r w:rsidR="00C20E33" w:rsidRPr="00C20E33">
              <w:rPr>
                <w:rStyle w:val="Kpr"/>
                <w:rFonts w:cs="Times New Roman"/>
                <w:noProof/>
              </w:rPr>
              <w:t>2.4.1.3. Kongo Kırmızısı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_Toc85913194 \h </w:instrText>
            </w:r>
            <w:r w:rsidR="00C20E33" w:rsidRPr="00C20E33">
              <w:rPr>
                <w:noProof/>
                <w:webHidden/>
              </w:rPr>
            </w:r>
            <w:r w:rsidR="00C20E33" w:rsidRPr="00C20E33">
              <w:rPr>
                <w:noProof/>
                <w:webHidden/>
              </w:rPr>
              <w:fldChar w:fldCharType="separate"/>
            </w:r>
            <w:r w:rsidR="00C20E33" w:rsidRPr="00C20E33">
              <w:rPr>
                <w:noProof/>
                <w:webHidden/>
              </w:rPr>
              <w:t>31</w:t>
            </w:r>
            <w:r w:rsidR="00C20E33" w:rsidRPr="00C20E33">
              <w:rPr>
                <w:noProof/>
                <w:webHidden/>
              </w:rPr>
              <w:fldChar w:fldCharType="end"/>
            </w:r>
          </w:hyperlink>
        </w:p>
        <w:p w14:paraId="31BE4E66" w14:textId="1C2E7B2E" w:rsidR="00C20E33" w:rsidRPr="00C20E33" w:rsidRDefault="00D92139">
          <w:pPr>
            <w:pStyle w:val="T2"/>
            <w:rPr>
              <w:rFonts w:asciiTheme="minorHAnsi" w:eastAsiaTheme="minorEastAsia" w:hAnsiTheme="minorHAnsi"/>
              <w:noProof/>
              <w:sz w:val="22"/>
              <w:lang w:eastAsia="tr-TR"/>
            </w:rPr>
          </w:pPr>
          <w:hyperlink w:anchor="_Toc85913195" w:history="1">
            <w:r w:rsidR="00C20E33" w:rsidRPr="00C20E33">
              <w:rPr>
                <w:rStyle w:val="Kpr"/>
                <w:rFonts w:cs="Times New Roman"/>
                <w:noProof/>
              </w:rPr>
              <w:t>2.4.2. Kolorimetrik yöntemler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_Toc85913195 \h </w:instrText>
            </w:r>
            <w:r w:rsidR="00C20E33" w:rsidRPr="00C20E33">
              <w:rPr>
                <w:noProof/>
                <w:webHidden/>
              </w:rPr>
            </w:r>
            <w:r w:rsidR="00C20E33" w:rsidRPr="00C20E33">
              <w:rPr>
                <w:noProof/>
                <w:webHidden/>
              </w:rPr>
              <w:fldChar w:fldCharType="separate"/>
            </w:r>
            <w:r w:rsidR="00C20E33" w:rsidRPr="00C20E33">
              <w:rPr>
                <w:noProof/>
                <w:webHidden/>
              </w:rPr>
              <w:t>32</w:t>
            </w:r>
            <w:r w:rsidR="00C20E33" w:rsidRPr="00C20E33">
              <w:rPr>
                <w:noProof/>
                <w:webHidden/>
              </w:rPr>
              <w:fldChar w:fldCharType="end"/>
            </w:r>
          </w:hyperlink>
        </w:p>
        <w:p w14:paraId="6CD27E96" w14:textId="5BF405EC" w:rsidR="00C20E33" w:rsidRPr="00C20E33" w:rsidRDefault="00D92139">
          <w:pPr>
            <w:pStyle w:val="T2"/>
            <w:rPr>
              <w:rFonts w:asciiTheme="minorHAnsi" w:eastAsiaTheme="minorEastAsia" w:hAnsiTheme="minorHAnsi"/>
              <w:noProof/>
              <w:sz w:val="22"/>
              <w:lang w:eastAsia="tr-TR"/>
            </w:rPr>
          </w:pPr>
          <w:hyperlink w:anchor="_Toc85913196" w:history="1">
            <w:r w:rsidR="00C20E33" w:rsidRPr="00C20E33">
              <w:rPr>
                <w:rStyle w:val="Kpr"/>
                <w:rFonts w:cs="Times New Roman"/>
                <w:noProof/>
              </w:rPr>
              <w:t>2.4.2.1. MTT Testi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_Toc85913196 \h </w:instrText>
            </w:r>
            <w:r w:rsidR="00C20E33" w:rsidRPr="00C20E33">
              <w:rPr>
                <w:noProof/>
                <w:webHidden/>
              </w:rPr>
            </w:r>
            <w:r w:rsidR="00C20E33" w:rsidRPr="00C20E33">
              <w:rPr>
                <w:noProof/>
                <w:webHidden/>
              </w:rPr>
              <w:fldChar w:fldCharType="separate"/>
            </w:r>
            <w:r w:rsidR="00C20E33" w:rsidRPr="00C20E33">
              <w:rPr>
                <w:noProof/>
                <w:webHidden/>
              </w:rPr>
              <w:t>32</w:t>
            </w:r>
            <w:r w:rsidR="00C20E33" w:rsidRPr="00C20E33">
              <w:rPr>
                <w:noProof/>
                <w:webHidden/>
              </w:rPr>
              <w:fldChar w:fldCharType="end"/>
            </w:r>
          </w:hyperlink>
        </w:p>
        <w:p w14:paraId="624F3108" w14:textId="54BF0647" w:rsidR="00C20E33" w:rsidRPr="00C20E33" w:rsidRDefault="00D92139">
          <w:pPr>
            <w:pStyle w:val="T2"/>
            <w:rPr>
              <w:rFonts w:asciiTheme="minorHAnsi" w:eastAsiaTheme="minorEastAsia" w:hAnsiTheme="minorHAnsi"/>
              <w:noProof/>
              <w:sz w:val="22"/>
              <w:lang w:eastAsia="tr-TR"/>
            </w:rPr>
          </w:pPr>
          <w:hyperlink w:anchor="_Toc85913197" w:history="1">
            <w:r w:rsidR="00C20E33" w:rsidRPr="00C20E33">
              <w:rPr>
                <w:rStyle w:val="Kpr"/>
                <w:rFonts w:cs="Times New Roman"/>
                <w:noProof/>
              </w:rPr>
              <w:t>2.7.2. MTT Protokolü</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_Toc85913197 \h </w:instrText>
            </w:r>
            <w:r w:rsidR="00C20E33" w:rsidRPr="00C20E33">
              <w:rPr>
                <w:noProof/>
                <w:webHidden/>
              </w:rPr>
            </w:r>
            <w:r w:rsidR="00C20E33" w:rsidRPr="00C20E33">
              <w:rPr>
                <w:noProof/>
                <w:webHidden/>
              </w:rPr>
              <w:fldChar w:fldCharType="separate"/>
            </w:r>
            <w:r w:rsidR="00C20E33" w:rsidRPr="00C20E33">
              <w:rPr>
                <w:noProof/>
                <w:webHidden/>
              </w:rPr>
              <w:t>33</w:t>
            </w:r>
            <w:r w:rsidR="00C20E33" w:rsidRPr="00C20E33">
              <w:rPr>
                <w:noProof/>
                <w:webHidden/>
              </w:rPr>
              <w:fldChar w:fldCharType="end"/>
            </w:r>
          </w:hyperlink>
        </w:p>
        <w:p w14:paraId="1318F985" w14:textId="47E04EAF" w:rsidR="00C20E33" w:rsidRPr="00C20E33" w:rsidRDefault="00D92139">
          <w:pPr>
            <w:pStyle w:val="T2"/>
            <w:rPr>
              <w:rFonts w:asciiTheme="minorHAnsi" w:eastAsiaTheme="minorEastAsia" w:hAnsiTheme="minorHAnsi"/>
              <w:noProof/>
              <w:sz w:val="22"/>
              <w:lang w:eastAsia="tr-TR"/>
            </w:rPr>
          </w:pPr>
          <w:hyperlink w:anchor="_Toc85913198" w:history="1">
            <w:r w:rsidR="00C20E33" w:rsidRPr="00C20E33">
              <w:rPr>
                <w:rStyle w:val="Kpr"/>
                <w:rFonts w:cs="Times New Roman"/>
                <w:noProof/>
              </w:rPr>
              <w:t>2.7.3. Formazan'ın SDS-HCl ile Çözündürülmesi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_Toc85913198 \h </w:instrText>
            </w:r>
            <w:r w:rsidR="00C20E33" w:rsidRPr="00C20E33">
              <w:rPr>
                <w:noProof/>
                <w:webHidden/>
              </w:rPr>
            </w:r>
            <w:r w:rsidR="00C20E33" w:rsidRPr="00C20E33">
              <w:rPr>
                <w:noProof/>
                <w:webHidden/>
              </w:rPr>
              <w:fldChar w:fldCharType="separate"/>
            </w:r>
            <w:r w:rsidR="00C20E33" w:rsidRPr="00C20E33">
              <w:rPr>
                <w:noProof/>
                <w:webHidden/>
              </w:rPr>
              <w:t>33</w:t>
            </w:r>
            <w:r w:rsidR="00C20E33" w:rsidRPr="00C20E33">
              <w:rPr>
                <w:noProof/>
                <w:webHidden/>
              </w:rPr>
              <w:fldChar w:fldCharType="end"/>
            </w:r>
          </w:hyperlink>
        </w:p>
        <w:p w14:paraId="40290F3A" w14:textId="60CBE5BB" w:rsidR="00C20E33" w:rsidRPr="00C20E33" w:rsidRDefault="00D92139">
          <w:pPr>
            <w:pStyle w:val="T2"/>
            <w:rPr>
              <w:rFonts w:asciiTheme="minorHAnsi" w:eastAsiaTheme="minorEastAsia" w:hAnsiTheme="minorHAnsi"/>
              <w:noProof/>
              <w:sz w:val="22"/>
              <w:lang w:eastAsia="tr-TR"/>
            </w:rPr>
          </w:pPr>
          <w:hyperlink w:anchor="_Toc85913199" w:history="1">
            <w:r w:rsidR="00C20E33" w:rsidRPr="00C20E33">
              <w:rPr>
                <w:rStyle w:val="Kpr"/>
                <w:rFonts w:cs="Times New Roman"/>
                <w:noProof/>
              </w:rPr>
              <w:t>2.7.4. Formazan'ın DMSO ile Çözündürülmesi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_Toc85913199 \h </w:instrText>
            </w:r>
            <w:r w:rsidR="00C20E33" w:rsidRPr="00C20E33">
              <w:rPr>
                <w:noProof/>
                <w:webHidden/>
              </w:rPr>
            </w:r>
            <w:r w:rsidR="00C20E33" w:rsidRPr="00C20E33">
              <w:rPr>
                <w:noProof/>
                <w:webHidden/>
              </w:rPr>
              <w:fldChar w:fldCharType="separate"/>
            </w:r>
            <w:r w:rsidR="00C20E33" w:rsidRPr="00C20E33">
              <w:rPr>
                <w:noProof/>
                <w:webHidden/>
              </w:rPr>
              <w:t>34</w:t>
            </w:r>
            <w:r w:rsidR="00C20E33" w:rsidRPr="00C20E33">
              <w:rPr>
                <w:noProof/>
                <w:webHidden/>
              </w:rPr>
              <w:fldChar w:fldCharType="end"/>
            </w:r>
          </w:hyperlink>
        </w:p>
        <w:p w14:paraId="0239E87C" w14:textId="321E6594" w:rsidR="00C20E33" w:rsidRPr="00C20E33" w:rsidRDefault="00D92139">
          <w:pPr>
            <w:pStyle w:val="T2"/>
            <w:rPr>
              <w:rFonts w:asciiTheme="minorHAnsi" w:eastAsiaTheme="minorEastAsia" w:hAnsiTheme="minorHAnsi"/>
              <w:noProof/>
              <w:sz w:val="22"/>
              <w:lang w:eastAsia="tr-TR"/>
            </w:rPr>
          </w:pPr>
          <w:hyperlink w:anchor="_Toc85913200" w:history="1">
            <w:r w:rsidR="00C20E33" w:rsidRPr="00C20E33">
              <w:rPr>
                <w:rStyle w:val="Kpr"/>
                <w:rFonts w:cs="Times New Roman"/>
                <w:noProof/>
              </w:rPr>
              <w:t>2.7.5. MTT Stok Çözelti Hazırlanması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_Toc85913200 \h </w:instrText>
            </w:r>
            <w:r w:rsidR="00C20E33" w:rsidRPr="00C20E33">
              <w:rPr>
                <w:noProof/>
                <w:webHidden/>
              </w:rPr>
            </w:r>
            <w:r w:rsidR="00C20E33" w:rsidRPr="00C20E33">
              <w:rPr>
                <w:noProof/>
                <w:webHidden/>
              </w:rPr>
              <w:fldChar w:fldCharType="separate"/>
            </w:r>
            <w:r w:rsidR="00C20E33" w:rsidRPr="00C20E33">
              <w:rPr>
                <w:noProof/>
                <w:webHidden/>
              </w:rPr>
              <w:t>34</w:t>
            </w:r>
            <w:r w:rsidR="00C20E33" w:rsidRPr="00C20E33">
              <w:rPr>
                <w:noProof/>
                <w:webHidden/>
              </w:rPr>
              <w:fldChar w:fldCharType="end"/>
            </w:r>
          </w:hyperlink>
        </w:p>
        <w:p w14:paraId="02988A4F" w14:textId="76D523B0" w:rsidR="00C20E33" w:rsidRPr="00C20E33" w:rsidRDefault="00D92139">
          <w:pPr>
            <w:pStyle w:val="T2"/>
            <w:rPr>
              <w:rFonts w:asciiTheme="minorHAnsi" w:eastAsiaTheme="minorEastAsia" w:hAnsiTheme="minorHAnsi"/>
              <w:noProof/>
              <w:sz w:val="22"/>
              <w:lang w:eastAsia="tr-TR"/>
            </w:rPr>
          </w:pPr>
          <w:hyperlink w:anchor="_Toc85913201" w:history="1">
            <w:r w:rsidR="00C20E33" w:rsidRPr="00C20E33">
              <w:rPr>
                <w:rStyle w:val="Kpr"/>
                <w:rFonts w:cs="Times New Roman"/>
                <w:noProof/>
              </w:rPr>
              <w:t>2.4.2.2.</w:t>
            </w:r>
            <w:r w:rsidR="00C20E33" w:rsidRPr="00C20E33">
              <w:rPr>
                <w:rStyle w:val="Kpr"/>
                <w:rFonts w:cs="Times New Roman"/>
                <w:i/>
                <w:iCs/>
                <w:noProof/>
              </w:rPr>
              <w:t xml:space="preserve"> </w:t>
            </w:r>
            <w:r w:rsidR="00C20E33" w:rsidRPr="00C20E33">
              <w:rPr>
                <w:rStyle w:val="Kpr"/>
                <w:rFonts w:cs="Times New Roman"/>
                <w:noProof/>
              </w:rPr>
              <w:t>MTS Testi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_Toc85913201 \h </w:instrText>
            </w:r>
            <w:r w:rsidR="00C20E33" w:rsidRPr="00C20E33">
              <w:rPr>
                <w:noProof/>
                <w:webHidden/>
              </w:rPr>
            </w:r>
            <w:r w:rsidR="00C20E33" w:rsidRPr="00C20E33">
              <w:rPr>
                <w:noProof/>
                <w:webHidden/>
              </w:rPr>
              <w:fldChar w:fldCharType="separate"/>
            </w:r>
            <w:r w:rsidR="00C20E33" w:rsidRPr="00C20E33">
              <w:rPr>
                <w:noProof/>
                <w:webHidden/>
              </w:rPr>
              <w:t>36</w:t>
            </w:r>
            <w:r w:rsidR="00C20E33" w:rsidRPr="00C20E33">
              <w:rPr>
                <w:noProof/>
                <w:webHidden/>
              </w:rPr>
              <w:fldChar w:fldCharType="end"/>
            </w:r>
          </w:hyperlink>
        </w:p>
        <w:p w14:paraId="30FEA117" w14:textId="06473ECD" w:rsidR="00C20E33" w:rsidRPr="00C20E33" w:rsidRDefault="00D92139">
          <w:pPr>
            <w:pStyle w:val="T2"/>
            <w:rPr>
              <w:rFonts w:asciiTheme="minorHAnsi" w:eastAsiaTheme="minorEastAsia" w:hAnsiTheme="minorHAnsi"/>
              <w:noProof/>
              <w:sz w:val="22"/>
              <w:lang w:eastAsia="tr-TR"/>
            </w:rPr>
          </w:pPr>
          <w:hyperlink w:anchor="_Toc85913202" w:history="1">
            <w:r w:rsidR="00C20E33" w:rsidRPr="00C20E33">
              <w:rPr>
                <w:rStyle w:val="Kpr"/>
                <w:rFonts w:cs="Times New Roman"/>
                <w:noProof/>
              </w:rPr>
              <w:t>2.4.2.3. XTT ve WST Testleri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_Toc85913202 \h </w:instrText>
            </w:r>
            <w:r w:rsidR="00C20E33" w:rsidRPr="00C20E33">
              <w:rPr>
                <w:noProof/>
                <w:webHidden/>
              </w:rPr>
            </w:r>
            <w:r w:rsidR="00C20E33" w:rsidRPr="00C20E33">
              <w:rPr>
                <w:noProof/>
                <w:webHidden/>
              </w:rPr>
              <w:fldChar w:fldCharType="separate"/>
            </w:r>
            <w:r w:rsidR="00C20E33" w:rsidRPr="00C20E33">
              <w:rPr>
                <w:noProof/>
                <w:webHidden/>
              </w:rPr>
              <w:t>36</w:t>
            </w:r>
            <w:r w:rsidR="00C20E33" w:rsidRPr="00C20E33">
              <w:rPr>
                <w:noProof/>
                <w:webHidden/>
              </w:rPr>
              <w:fldChar w:fldCharType="end"/>
            </w:r>
          </w:hyperlink>
        </w:p>
        <w:p w14:paraId="3376B629" w14:textId="20DF5EE9" w:rsidR="00C20E33" w:rsidRPr="00C20E33" w:rsidRDefault="00D92139">
          <w:pPr>
            <w:pStyle w:val="T2"/>
            <w:rPr>
              <w:rFonts w:asciiTheme="minorHAnsi" w:eastAsiaTheme="minorEastAsia" w:hAnsiTheme="minorHAnsi"/>
              <w:noProof/>
              <w:sz w:val="22"/>
              <w:lang w:eastAsia="tr-TR"/>
            </w:rPr>
          </w:pPr>
          <w:hyperlink w:anchor="_Toc85913203" w:history="1">
            <w:r w:rsidR="00C20E33" w:rsidRPr="00C20E33">
              <w:rPr>
                <w:rStyle w:val="Kpr"/>
                <w:rFonts w:cs="Times New Roman"/>
                <w:noProof/>
              </w:rPr>
              <w:t>2.4.2.4. SRB Testi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_Toc85913203 \h </w:instrText>
            </w:r>
            <w:r w:rsidR="00C20E33" w:rsidRPr="00C20E33">
              <w:rPr>
                <w:noProof/>
                <w:webHidden/>
              </w:rPr>
            </w:r>
            <w:r w:rsidR="00C20E33" w:rsidRPr="00C20E33">
              <w:rPr>
                <w:noProof/>
                <w:webHidden/>
              </w:rPr>
              <w:fldChar w:fldCharType="separate"/>
            </w:r>
            <w:r w:rsidR="00C20E33" w:rsidRPr="00C20E33">
              <w:rPr>
                <w:noProof/>
                <w:webHidden/>
              </w:rPr>
              <w:t>36</w:t>
            </w:r>
            <w:r w:rsidR="00C20E33" w:rsidRPr="00C20E33">
              <w:rPr>
                <w:noProof/>
                <w:webHidden/>
              </w:rPr>
              <w:fldChar w:fldCharType="end"/>
            </w:r>
          </w:hyperlink>
        </w:p>
        <w:p w14:paraId="6C3707AD" w14:textId="2D938E0C" w:rsidR="00C20E33" w:rsidRPr="00C20E33" w:rsidRDefault="00D92139">
          <w:pPr>
            <w:pStyle w:val="T2"/>
            <w:rPr>
              <w:rFonts w:asciiTheme="minorHAnsi" w:eastAsiaTheme="minorEastAsia" w:hAnsiTheme="minorHAnsi"/>
              <w:noProof/>
              <w:sz w:val="22"/>
              <w:lang w:eastAsia="tr-TR"/>
            </w:rPr>
          </w:pPr>
          <w:hyperlink w:anchor="_Toc85913204" w:history="1">
            <w:r w:rsidR="00C20E33" w:rsidRPr="00C20E33">
              <w:rPr>
                <w:rStyle w:val="Kpr"/>
                <w:rFonts w:cs="Times New Roman"/>
                <w:noProof/>
              </w:rPr>
              <w:t>2.4.2.5. LDH Testi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_Toc85913204 \h </w:instrText>
            </w:r>
            <w:r w:rsidR="00C20E33" w:rsidRPr="00C20E33">
              <w:rPr>
                <w:noProof/>
                <w:webHidden/>
              </w:rPr>
            </w:r>
            <w:r w:rsidR="00C20E33" w:rsidRPr="00C20E33">
              <w:rPr>
                <w:noProof/>
                <w:webHidden/>
              </w:rPr>
              <w:fldChar w:fldCharType="separate"/>
            </w:r>
            <w:r w:rsidR="00C20E33" w:rsidRPr="00C20E33">
              <w:rPr>
                <w:noProof/>
                <w:webHidden/>
              </w:rPr>
              <w:t>36</w:t>
            </w:r>
            <w:r w:rsidR="00C20E33" w:rsidRPr="00C20E33">
              <w:rPr>
                <w:noProof/>
                <w:webHidden/>
              </w:rPr>
              <w:fldChar w:fldCharType="end"/>
            </w:r>
          </w:hyperlink>
        </w:p>
        <w:p w14:paraId="162E6E50" w14:textId="632CA838" w:rsidR="00C20E33" w:rsidRPr="00C20E33" w:rsidRDefault="00D92139">
          <w:pPr>
            <w:pStyle w:val="T2"/>
            <w:rPr>
              <w:rFonts w:asciiTheme="minorHAnsi" w:eastAsiaTheme="minorEastAsia" w:hAnsiTheme="minorHAnsi"/>
              <w:noProof/>
              <w:sz w:val="22"/>
              <w:lang w:eastAsia="tr-TR"/>
            </w:rPr>
          </w:pPr>
          <w:hyperlink w:anchor="_Toc85913205" w:history="1">
            <w:r w:rsidR="00C20E33" w:rsidRPr="00C20E33">
              <w:rPr>
                <w:rStyle w:val="Kpr"/>
                <w:rFonts w:cs="Times New Roman"/>
                <w:noProof/>
              </w:rPr>
              <w:t>2.5. Apoptozisin Belirlenmesinde Kullanılan Yöntemler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_Toc85913205 \h </w:instrText>
            </w:r>
            <w:r w:rsidR="00C20E33" w:rsidRPr="00C20E33">
              <w:rPr>
                <w:noProof/>
                <w:webHidden/>
              </w:rPr>
            </w:r>
            <w:r w:rsidR="00C20E33" w:rsidRPr="00C20E33">
              <w:rPr>
                <w:noProof/>
                <w:webHidden/>
              </w:rPr>
              <w:fldChar w:fldCharType="separate"/>
            </w:r>
            <w:r w:rsidR="00C20E33" w:rsidRPr="00C20E33">
              <w:rPr>
                <w:noProof/>
                <w:webHidden/>
              </w:rPr>
              <w:t>37</w:t>
            </w:r>
            <w:r w:rsidR="00C20E33" w:rsidRPr="00C20E33">
              <w:rPr>
                <w:noProof/>
                <w:webHidden/>
              </w:rPr>
              <w:fldChar w:fldCharType="end"/>
            </w:r>
          </w:hyperlink>
        </w:p>
        <w:p w14:paraId="0E4AAD49" w14:textId="26382058" w:rsidR="00C20E33" w:rsidRPr="00C20E33" w:rsidRDefault="00D92139">
          <w:pPr>
            <w:pStyle w:val="T2"/>
            <w:rPr>
              <w:rFonts w:asciiTheme="minorHAnsi" w:eastAsiaTheme="minorEastAsia" w:hAnsiTheme="minorHAnsi"/>
              <w:noProof/>
              <w:sz w:val="22"/>
              <w:lang w:eastAsia="tr-TR"/>
            </w:rPr>
          </w:pPr>
          <w:hyperlink w:anchor="_Toc85913206" w:history="1">
            <w:r w:rsidR="00C20E33" w:rsidRPr="00C20E33">
              <w:rPr>
                <w:rStyle w:val="Kpr"/>
                <w:rFonts w:cs="Times New Roman"/>
                <w:noProof/>
              </w:rPr>
              <w:t>2.5.1. Hoechst Boyama ve Propidyum İyodür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_Toc85913206 \h </w:instrText>
            </w:r>
            <w:r w:rsidR="00C20E33" w:rsidRPr="00C20E33">
              <w:rPr>
                <w:noProof/>
                <w:webHidden/>
              </w:rPr>
            </w:r>
            <w:r w:rsidR="00C20E33" w:rsidRPr="00C20E33">
              <w:rPr>
                <w:noProof/>
                <w:webHidden/>
              </w:rPr>
              <w:fldChar w:fldCharType="separate"/>
            </w:r>
            <w:r w:rsidR="00C20E33" w:rsidRPr="00C20E33">
              <w:rPr>
                <w:noProof/>
                <w:webHidden/>
              </w:rPr>
              <w:t>38</w:t>
            </w:r>
            <w:r w:rsidR="00C20E33" w:rsidRPr="00C20E33">
              <w:rPr>
                <w:noProof/>
                <w:webHidden/>
              </w:rPr>
              <w:fldChar w:fldCharType="end"/>
            </w:r>
          </w:hyperlink>
        </w:p>
        <w:p w14:paraId="61E6822A" w14:textId="1CED6E4B" w:rsidR="00C20E33" w:rsidRPr="00C20E33" w:rsidRDefault="00D92139">
          <w:pPr>
            <w:pStyle w:val="T2"/>
            <w:rPr>
              <w:rFonts w:asciiTheme="minorHAnsi" w:eastAsiaTheme="minorEastAsia" w:hAnsiTheme="minorHAnsi"/>
              <w:noProof/>
              <w:sz w:val="22"/>
              <w:lang w:eastAsia="tr-TR"/>
            </w:rPr>
          </w:pPr>
          <w:hyperlink w:anchor="_Toc85913207" w:history="1">
            <w:r w:rsidR="00C20E33" w:rsidRPr="00C20E33">
              <w:rPr>
                <w:rStyle w:val="Kpr"/>
                <w:rFonts w:cs="Times New Roman"/>
                <w:noProof/>
              </w:rPr>
              <w:t>2.5.2. ELISA (Enzyme linked immunosorbent assay)</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_Toc85913207 \h </w:instrText>
            </w:r>
            <w:r w:rsidR="00C20E33" w:rsidRPr="00C20E33">
              <w:rPr>
                <w:noProof/>
                <w:webHidden/>
              </w:rPr>
            </w:r>
            <w:r w:rsidR="00C20E33" w:rsidRPr="00C20E33">
              <w:rPr>
                <w:noProof/>
                <w:webHidden/>
              </w:rPr>
              <w:fldChar w:fldCharType="separate"/>
            </w:r>
            <w:r w:rsidR="00C20E33" w:rsidRPr="00C20E33">
              <w:rPr>
                <w:noProof/>
                <w:webHidden/>
              </w:rPr>
              <w:t>39</w:t>
            </w:r>
            <w:r w:rsidR="00C20E33" w:rsidRPr="00C20E33">
              <w:rPr>
                <w:noProof/>
                <w:webHidden/>
              </w:rPr>
              <w:fldChar w:fldCharType="end"/>
            </w:r>
          </w:hyperlink>
        </w:p>
        <w:p w14:paraId="631C6B62" w14:textId="1165D32E" w:rsidR="00C20E33" w:rsidRPr="00C20E33" w:rsidRDefault="00D92139">
          <w:pPr>
            <w:pStyle w:val="T2"/>
            <w:rPr>
              <w:rFonts w:asciiTheme="minorHAnsi" w:eastAsiaTheme="minorEastAsia" w:hAnsiTheme="minorHAnsi"/>
              <w:noProof/>
              <w:sz w:val="22"/>
              <w:lang w:eastAsia="tr-TR"/>
            </w:rPr>
          </w:pPr>
          <w:hyperlink w:anchor="_Toc85913208" w:history="1">
            <w:r w:rsidR="00C20E33" w:rsidRPr="00C20E33">
              <w:rPr>
                <w:rStyle w:val="Kpr"/>
                <w:rFonts w:cs="Times New Roman"/>
                <w:noProof/>
              </w:rPr>
              <w:t>2.5.2.1. Doğrudan (Direkt) ELISA</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_Toc85913208 \h </w:instrText>
            </w:r>
            <w:r w:rsidR="00C20E33" w:rsidRPr="00C20E33">
              <w:rPr>
                <w:noProof/>
                <w:webHidden/>
              </w:rPr>
            </w:r>
            <w:r w:rsidR="00C20E33" w:rsidRPr="00C20E33">
              <w:rPr>
                <w:noProof/>
                <w:webHidden/>
              </w:rPr>
              <w:fldChar w:fldCharType="separate"/>
            </w:r>
            <w:r w:rsidR="00C20E33" w:rsidRPr="00C20E33">
              <w:rPr>
                <w:noProof/>
                <w:webHidden/>
              </w:rPr>
              <w:t>39</w:t>
            </w:r>
            <w:r w:rsidR="00C20E33" w:rsidRPr="00C20E33">
              <w:rPr>
                <w:noProof/>
                <w:webHidden/>
              </w:rPr>
              <w:fldChar w:fldCharType="end"/>
            </w:r>
          </w:hyperlink>
        </w:p>
        <w:p w14:paraId="54507E8B" w14:textId="7AF6518C" w:rsidR="00C20E33" w:rsidRPr="00C20E33" w:rsidRDefault="00D92139">
          <w:pPr>
            <w:pStyle w:val="T2"/>
            <w:rPr>
              <w:rFonts w:asciiTheme="minorHAnsi" w:eastAsiaTheme="minorEastAsia" w:hAnsiTheme="minorHAnsi"/>
              <w:noProof/>
              <w:sz w:val="22"/>
              <w:lang w:eastAsia="tr-TR"/>
            </w:rPr>
          </w:pPr>
          <w:hyperlink w:anchor="_Toc85913209" w:history="1">
            <w:r w:rsidR="00C20E33" w:rsidRPr="00C20E33">
              <w:rPr>
                <w:rStyle w:val="Kpr"/>
                <w:rFonts w:cs="Times New Roman"/>
                <w:noProof/>
              </w:rPr>
              <w:t>2.5.2.2. Dolaylı (İndirekt) ELISA</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_Toc85913209 \h </w:instrText>
            </w:r>
            <w:r w:rsidR="00C20E33" w:rsidRPr="00C20E33">
              <w:rPr>
                <w:noProof/>
                <w:webHidden/>
              </w:rPr>
            </w:r>
            <w:r w:rsidR="00C20E33" w:rsidRPr="00C20E33">
              <w:rPr>
                <w:noProof/>
                <w:webHidden/>
              </w:rPr>
              <w:fldChar w:fldCharType="separate"/>
            </w:r>
            <w:r w:rsidR="00C20E33" w:rsidRPr="00C20E33">
              <w:rPr>
                <w:noProof/>
                <w:webHidden/>
              </w:rPr>
              <w:t>40</w:t>
            </w:r>
            <w:r w:rsidR="00C20E33" w:rsidRPr="00C20E33">
              <w:rPr>
                <w:noProof/>
                <w:webHidden/>
              </w:rPr>
              <w:fldChar w:fldCharType="end"/>
            </w:r>
          </w:hyperlink>
        </w:p>
        <w:p w14:paraId="2F138293" w14:textId="57D60A24" w:rsidR="00C20E33" w:rsidRPr="00C20E33" w:rsidRDefault="00D92139">
          <w:pPr>
            <w:pStyle w:val="T2"/>
            <w:rPr>
              <w:rFonts w:asciiTheme="minorHAnsi" w:eastAsiaTheme="minorEastAsia" w:hAnsiTheme="minorHAnsi"/>
              <w:noProof/>
              <w:sz w:val="22"/>
              <w:lang w:eastAsia="tr-TR"/>
            </w:rPr>
          </w:pPr>
          <w:hyperlink w:anchor="_Toc85913210" w:history="1">
            <w:r w:rsidR="00C20E33" w:rsidRPr="00C20E33">
              <w:rPr>
                <w:rStyle w:val="Kpr"/>
                <w:rFonts w:cs="Times New Roman"/>
                <w:noProof/>
              </w:rPr>
              <w:t>2.5.2.3. Sandviç ELISA</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_Toc85913210 \h </w:instrText>
            </w:r>
            <w:r w:rsidR="00C20E33" w:rsidRPr="00C20E33">
              <w:rPr>
                <w:noProof/>
                <w:webHidden/>
              </w:rPr>
            </w:r>
            <w:r w:rsidR="00C20E33" w:rsidRPr="00C20E33">
              <w:rPr>
                <w:noProof/>
                <w:webHidden/>
              </w:rPr>
              <w:fldChar w:fldCharType="separate"/>
            </w:r>
            <w:r w:rsidR="00C20E33" w:rsidRPr="00C20E33">
              <w:rPr>
                <w:noProof/>
                <w:webHidden/>
              </w:rPr>
              <w:t>41</w:t>
            </w:r>
            <w:r w:rsidR="00C20E33" w:rsidRPr="00C20E33">
              <w:rPr>
                <w:noProof/>
                <w:webHidden/>
              </w:rPr>
              <w:fldChar w:fldCharType="end"/>
            </w:r>
          </w:hyperlink>
        </w:p>
        <w:p w14:paraId="1A850058" w14:textId="42ECB91E" w:rsidR="00C20E33" w:rsidRPr="00C20E33" w:rsidRDefault="00D92139">
          <w:pPr>
            <w:pStyle w:val="T2"/>
            <w:rPr>
              <w:rFonts w:asciiTheme="minorHAnsi" w:eastAsiaTheme="minorEastAsia" w:hAnsiTheme="minorHAnsi"/>
              <w:noProof/>
              <w:sz w:val="22"/>
              <w:lang w:eastAsia="tr-TR"/>
            </w:rPr>
          </w:pPr>
          <w:hyperlink w:anchor="_Toc85913211" w:history="1">
            <w:r w:rsidR="00C20E33" w:rsidRPr="00C20E33">
              <w:rPr>
                <w:rStyle w:val="Kpr"/>
                <w:rFonts w:cs="Times New Roman"/>
                <w:noProof/>
              </w:rPr>
              <w:t>2.5.2.4. Rekabetçi ELISA</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_Toc85913211 \h </w:instrText>
            </w:r>
            <w:r w:rsidR="00C20E33" w:rsidRPr="00C20E33">
              <w:rPr>
                <w:noProof/>
                <w:webHidden/>
              </w:rPr>
            </w:r>
            <w:r w:rsidR="00C20E33" w:rsidRPr="00C20E33">
              <w:rPr>
                <w:noProof/>
                <w:webHidden/>
              </w:rPr>
              <w:fldChar w:fldCharType="separate"/>
            </w:r>
            <w:r w:rsidR="00C20E33" w:rsidRPr="00C20E33">
              <w:rPr>
                <w:noProof/>
                <w:webHidden/>
              </w:rPr>
              <w:t>42</w:t>
            </w:r>
            <w:r w:rsidR="00C20E33" w:rsidRPr="00C20E33">
              <w:rPr>
                <w:noProof/>
                <w:webHidden/>
              </w:rPr>
              <w:fldChar w:fldCharType="end"/>
            </w:r>
          </w:hyperlink>
        </w:p>
        <w:p w14:paraId="7B6AF99F" w14:textId="6EF44995" w:rsidR="00C20E33" w:rsidRPr="00C20E33" w:rsidRDefault="00D92139">
          <w:pPr>
            <w:pStyle w:val="T2"/>
            <w:rPr>
              <w:rFonts w:asciiTheme="minorHAnsi" w:eastAsiaTheme="minorEastAsia" w:hAnsiTheme="minorHAnsi"/>
              <w:noProof/>
              <w:sz w:val="22"/>
              <w:lang w:eastAsia="tr-TR"/>
            </w:rPr>
          </w:pPr>
          <w:hyperlink w:anchor="_Toc85913212" w:history="1">
            <w:r w:rsidR="00C20E33" w:rsidRPr="00C20E33">
              <w:rPr>
                <w:rStyle w:val="Kpr"/>
                <w:rFonts w:cs="Times New Roman"/>
                <w:noProof/>
              </w:rPr>
              <w:t>2.5.3. Caspase 3/ 7</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_Toc85913212 \h </w:instrText>
            </w:r>
            <w:r w:rsidR="00C20E33" w:rsidRPr="00C20E33">
              <w:rPr>
                <w:noProof/>
                <w:webHidden/>
              </w:rPr>
            </w:r>
            <w:r w:rsidR="00C20E33" w:rsidRPr="00C20E33">
              <w:rPr>
                <w:noProof/>
                <w:webHidden/>
              </w:rPr>
              <w:fldChar w:fldCharType="separate"/>
            </w:r>
            <w:r w:rsidR="00C20E33" w:rsidRPr="00C20E33">
              <w:rPr>
                <w:noProof/>
                <w:webHidden/>
              </w:rPr>
              <w:t>43</w:t>
            </w:r>
            <w:r w:rsidR="00C20E33" w:rsidRPr="00C20E33">
              <w:rPr>
                <w:noProof/>
                <w:webHidden/>
              </w:rPr>
              <w:fldChar w:fldCharType="end"/>
            </w:r>
          </w:hyperlink>
        </w:p>
        <w:p w14:paraId="51F737CE" w14:textId="6B4A405E" w:rsidR="00C20E33" w:rsidRPr="00C20E33" w:rsidRDefault="00D92139">
          <w:pPr>
            <w:pStyle w:val="T2"/>
            <w:rPr>
              <w:rFonts w:asciiTheme="minorHAnsi" w:eastAsiaTheme="minorEastAsia" w:hAnsiTheme="minorHAnsi"/>
              <w:noProof/>
              <w:sz w:val="22"/>
              <w:lang w:eastAsia="tr-TR"/>
            </w:rPr>
          </w:pPr>
          <w:hyperlink w:anchor="_Toc85913213" w:history="1">
            <w:r w:rsidR="00C20E33" w:rsidRPr="00C20E33">
              <w:rPr>
                <w:rStyle w:val="Kpr"/>
                <w:rFonts w:cs="Times New Roman"/>
                <w:noProof/>
              </w:rPr>
              <w:t>2.5.3.1. Muse Cell Analyzer ile Kaspaz-3/7 Aktivasyonu</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_Toc85913213 \h </w:instrText>
            </w:r>
            <w:r w:rsidR="00C20E33" w:rsidRPr="00C20E33">
              <w:rPr>
                <w:noProof/>
                <w:webHidden/>
              </w:rPr>
            </w:r>
            <w:r w:rsidR="00C20E33" w:rsidRPr="00C20E33">
              <w:rPr>
                <w:noProof/>
                <w:webHidden/>
              </w:rPr>
              <w:fldChar w:fldCharType="separate"/>
            </w:r>
            <w:r w:rsidR="00C20E33" w:rsidRPr="00C20E33">
              <w:rPr>
                <w:noProof/>
                <w:webHidden/>
              </w:rPr>
              <w:t>44</w:t>
            </w:r>
            <w:r w:rsidR="00C20E33" w:rsidRPr="00C20E33">
              <w:rPr>
                <w:noProof/>
                <w:webHidden/>
              </w:rPr>
              <w:fldChar w:fldCharType="end"/>
            </w:r>
          </w:hyperlink>
        </w:p>
        <w:p w14:paraId="1424BB2C" w14:textId="511813E2" w:rsidR="00C20E33" w:rsidRPr="00C20E33" w:rsidRDefault="00D92139">
          <w:pPr>
            <w:pStyle w:val="T2"/>
            <w:rPr>
              <w:rFonts w:asciiTheme="minorHAnsi" w:eastAsiaTheme="minorEastAsia" w:hAnsiTheme="minorHAnsi"/>
              <w:noProof/>
              <w:sz w:val="22"/>
              <w:lang w:eastAsia="tr-TR"/>
            </w:rPr>
          </w:pPr>
          <w:hyperlink w:anchor="_Toc85913214" w:history="1">
            <w:r w:rsidR="00C20E33" w:rsidRPr="00C20E33">
              <w:rPr>
                <w:rStyle w:val="Kpr"/>
                <w:rFonts w:cs="Times New Roman"/>
                <w:noProof/>
              </w:rPr>
              <w:t>2.6. Hücre Göçü (Migrasyon)</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_Toc85913214 \h </w:instrText>
            </w:r>
            <w:r w:rsidR="00C20E33" w:rsidRPr="00C20E33">
              <w:rPr>
                <w:noProof/>
                <w:webHidden/>
              </w:rPr>
            </w:r>
            <w:r w:rsidR="00C20E33" w:rsidRPr="00C20E33">
              <w:rPr>
                <w:noProof/>
                <w:webHidden/>
              </w:rPr>
              <w:fldChar w:fldCharType="separate"/>
            </w:r>
            <w:r w:rsidR="00C20E33" w:rsidRPr="00C20E33">
              <w:rPr>
                <w:noProof/>
                <w:webHidden/>
              </w:rPr>
              <w:t>45</w:t>
            </w:r>
            <w:r w:rsidR="00C20E33" w:rsidRPr="00C20E33">
              <w:rPr>
                <w:noProof/>
                <w:webHidden/>
              </w:rPr>
              <w:fldChar w:fldCharType="end"/>
            </w:r>
          </w:hyperlink>
        </w:p>
        <w:p w14:paraId="602D3896" w14:textId="46D7E88A"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215" w:history="1">
            <w:r w:rsidR="00C20E33" w:rsidRPr="00C20E33">
              <w:rPr>
                <w:rStyle w:val="Kpr"/>
                <w:rFonts w:cs="Times New Roman"/>
                <w:noProof/>
              </w:rPr>
              <w:t>3. GEREÇ VE YÖNTEM</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_Toc85913215 \h </w:instrText>
            </w:r>
            <w:r w:rsidR="00C20E33" w:rsidRPr="00C20E33">
              <w:rPr>
                <w:noProof/>
                <w:webHidden/>
              </w:rPr>
            </w:r>
            <w:r w:rsidR="00C20E33" w:rsidRPr="00C20E33">
              <w:rPr>
                <w:noProof/>
                <w:webHidden/>
              </w:rPr>
              <w:fldChar w:fldCharType="separate"/>
            </w:r>
            <w:r w:rsidR="00C20E33" w:rsidRPr="00C20E33">
              <w:rPr>
                <w:noProof/>
                <w:webHidden/>
              </w:rPr>
              <w:t>48</w:t>
            </w:r>
            <w:r w:rsidR="00C20E33" w:rsidRPr="00C20E33">
              <w:rPr>
                <w:noProof/>
                <w:webHidden/>
              </w:rPr>
              <w:fldChar w:fldCharType="end"/>
            </w:r>
          </w:hyperlink>
        </w:p>
        <w:p w14:paraId="41E0B5C6" w14:textId="6C4B47FB" w:rsidR="00C20E33" w:rsidRPr="00C20E33" w:rsidRDefault="00D92139">
          <w:pPr>
            <w:pStyle w:val="T2"/>
            <w:rPr>
              <w:rFonts w:asciiTheme="minorHAnsi" w:eastAsiaTheme="minorEastAsia" w:hAnsiTheme="minorHAnsi"/>
              <w:noProof/>
              <w:sz w:val="22"/>
              <w:lang w:eastAsia="tr-TR"/>
            </w:rPr>
          </w:pPr>
          <w:hyperlink w:anchor="_Toc85913216" w:history="1">
            <w:r w:rsidR="00C20E33" w:rsidRPr="00C20E33">
              <w:rPr>
                <w:rStyle w:val="Kpr"/>
                <w:rFonts w:cs="Times New Roman"/>
                <w:noProof/>
              </w:rPr>
              <w:t>3.1. Gereç</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_Toc85913216 \h </w:instrText>
            </w:r>
            <w:r w:rsidR="00C20E33" w:rsidRPr="00C20E33">
              <w:rPr>
                <w:noProof/>
                <w:webHidden/>
              </w:rPr>
            </w:r>
            <w:r w:rsidR="00C20E33" w:rsidRPr="00C20E33">
              <w:rPr>
                <w:noProof/>
                <w:webHidden/>
              </w:rPr>
              <w:fldChar w:fldCharType="separate"/>
            </w:r>
            <w:r w:rsidR="00C20E33" w:rsidRPr="00C20E33">
              <w:rPr>
                <w:noProof/>
                <w:webHidden/>
              </w:rPr>
              <w:t>48</w:t>
            </w:r>
            <w:r w:rsidR="00C20E33" w:rsidRPr="00C20E33">
              <w:rPr>
                <w:noProof/>
                <w:webHidden/>
              </w:rPr>
              <w:fldChar w:fldCharType="end"/>
            </w:r>
          </w:hyperlink>
        </w:p>
        <w:p w14:paraId="64AA3A41" w14:textId="514337B6" w:rsidR="00C20E33" w:rsidRPr="00C20E33" w:rsidRDefault="00D92139">
          <w:pPr>
            <w:pStyle w:val="T2"/>
            <w:rPr>
              <w:rFonts w:asciiTheme="minorHAnsi" w:eastAsiaTheme="minorEastAsia" w:hAnsiTheme="minorHAnsi"/>
              <w:noProof/>
              <w:sz w:val="22"/>
              <w:lang w:eastAsia="tr-TR"/>
            </w:rPr>
          </w:pPr>
          <w:hyperlink w:anchor="_Toc85913217" w:history="1">
            <w:r w:rsidR="00C20E33" w:rsidRPr="00C20E33">
              <w:rPr>
                <w:rStyle w:val="Kpr"/>
                <w:rFonts w:cs="Times New Roman"/>
                <w:noProof/>
              </w:rPr>
              <w:t>3.1.1. Cihazlar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_Toc85913217 \h </w:instrText>
            </w:r>
            <w:r w:rsidR="00C20E33" w:rsidRPr="00C20E33">
              <w:rPr>
                <w:noProof/>
                <w:webHidden/>
              </w:rPr>
            </w:r>
            <w:r w:rsidR="00C20E33" w:rsidRPr="00C20E33">
              <w:rPr>
                <w:noProof/>
                <w:webHidden/>
              </w:rPr>
              <w:fldChar w:fldCharType="separate"/>
            </w:r>
            <w:r w:rsidR="00C20E33" w:rsidRPr="00C20E33">
              <w:rPr>
                <w:noProof/>
                <w:webHidden/>
              </w:rPr>
              <w:t>48</w:t>
            </w:r>
            <w:r w:rsidR="00C20E33" w:rsidRPr="00C20E33">
              <w:rPr>
                <w:noProof/>
                <w:webHidden/>
              </w:rPr>
              <w:fldChar w:fldCharType="end"/>
            </w:r>
          </w:hyperlink>
        </w:p>
        <w:p w14:paraId="7189BAD5" w14:textId="48FBCACC" w:rsidR="00C20E33" w:rsidRPr="00C20E33" w:rsidRDefault="00D92139">
          <w:pPr>
            <w:pStyle w:val="T2"/>
            <w:rPr>
              <w:rFonts w:asciiTheme="minorHAnsi" w:eastAsiaTheme="minorEastAsia" w:hAnsiTheme="minorHAnsi"/>
              <w:noProof/>
              <w:sz w:val="22"/>
              <w:lang w:eastAsia="tr-TR"/>
            </w:rPr>
          </w:pPr>
          <w:hyperlink w:anchor="_Toc85913218" w:history="1">
            <w:r w:rsidR="00C20E33" w:rsidRPr="00C20E33">
              <w:rPr>
                <w:rStyle w:val="Kpr"/>
                <w:rFonts w:cs="Times New Roman"/>
                <w:noProof/>
              </w:rPr>
              <w:t>3.1.2. Kullanılan Kimyasal Maddeler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_Toc85913218 \h </w:instrText>
            </w:r>
            <w:r w:rsidR="00C20E33" w:rsidRPr="00C20E33">
              <w:rPr>
                <w:noProof/>
                <w:webHidden/>
              </w:rPr>
            </w:r>
            <w:r w:rsidR="00C20E33" w:rsidRPr="00C20E33">
              <w:rPr>
                <w:noProof/>
                <w:webHidden/>
              </w:rPr>
              <w:fldChar w:fldCharType="separate"/>
            </w:r>
            <w:r w:rsidR="00C20E33" w:rsidRPr="00C20E33">
              <w:rPr>
                <w:noProof/>
                <w:webHidden/>
              </w:rPr>
              <w:t>49</w:t>
            </w:r>
            <w:r w:rsidR="00C20E33" w:rsidRPr="00C20E33">
              <w:rPr>
                <w:noProof/>
                <w:webHidden/>
              </w:rPr>
              <w:fldChar w:fldCharType="end"/>
            </w:r>
          </w:hyperlink>
        </w:p>
        <w:p w14:paraId="4BD17ACF" w14:textId="0B872698" w:rsidR="00C20E33" w:rsidRPr="00C20E33" w:rsidRDefault="00D92139">
          <w:pPr>
            <w:pStyle w:val="T2"/>
            <w:rPr>
              <w:rFonts w:asciiTheme="minorHAnsi" w:eastAsiaTheme="minorEastAsia" w:hAnsiTheme="minorHAnsi"/>
              <w:noProof/>
              <w:sz w:val="22"/>
              <w:lang w:eastAsia="tr-TR"/>
            </w:rPr>
          </w:pPr>
          <w:hyperlink w:anchor="_Toc85913219" w:history="1">
            <w:r w:rsidR="00C20E33" w:rsidRPr="00C20E33">
              <w:rPr>
                <w:rStyle w:val="Kpr"/>
                <w:rFonts w:cs="Times New Roman"/>
                <w:noProof/>
              </w:rPr>
              <w:t>3.2. Yöntem</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_Toc85913219 \h </w:instrText>
            </w:r>
            <w:r w:rsidR="00C20E33" w:rsidRPr="00C20E33">
              <w:rPr>
                <w:noProof/>
                <w:webHidden/>
              </w:rPr>
            </w:r>
            <w:r w:rsidR="00C20E33" w:rsidRPr="00C20E33">
              <w:rPr>
                <w:noProof/>
                <w:webHidden/>
              </w:rPr>
              <w:fldChar w:fldCharType="separate"/>
            </w:r>
            <w:r w:rsidR="00C20E33" w:rsidRPr="00C20E33">
              <w:rPr>
                <w:noProof/>
                <w:webHidden/>
              </w:rPr>
              <w:t>49</w:t>
            </w:r>
            <w:r w:rsidR="00C20E33" w:rsidRPr="00C20E33">
              <w:rPr>
                <w:noProof/>
                <w:webHidden/>
              </w:rPr>
              <w:fldChar w:fldCharType="end"/>
            </w:r>
          </w:hyperlink>
        </w:p>
        <w:p w14:paraId="3E6133BC" w14:textId="5F939AC6" w:rsidR="00C20E33" w:rsidRPr="00C20E33" w:rsidRDefault="00D92139">
          <w:pPr>
            <w:pStyle w:val="T2"/>
            <w:rPr>
              <w:rFonts w:asciiTheme="minorHAnsi" w:eastAsiaTheme="minorEastAsia" w:hAnsiTheme="minorHAnsi"/>
              <w:noProof/>
              <w:sz w:val="22"/>
              <w:lang w:eastAsia="tr-TR"/>
            </w:rPr>
          </w:pPr>
          <w:hyperlink w:anchor="_Toc85913220" w:history="1">
            <w:r w:rsidR="00C20E33" w:rsidRPr="00C20E33">
              <w:rPr>
                <w:rStyle w:val="Kpr"/>
                <w:rFonts w:cs="Times New Roman"/>
                <w:noProof/>
              </w:rPr>
              <w:t>3.2.1 Hücre Kültürü İçin Hücre Hattı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_Toc85913220 \h </w:instrText>
            </w:r>
            <w:r w:rsidR="00C20E33" w:rsidRPr="00C20E33">
              <w:rPr>
                <w:noProof/>
                <w:webHidden/>
              </w:rPr>
            </w:r>
            <w:r w:rsidR="00C20E33" w:rsidRPr="00C20E33">
              <w:rPr>
                <w:noProof/>
                <w:webHidden/>
              </w:rPr>
              <w:fldChar w:fldCharType="separate"/>
            </w:r>
            <w:r w:rsidR="00C20E33" w:rsidRPr="00C20E33">
              <w:rPr>
                <w:noProof/>
                <w:webHidden/>
              </w:rPr>
              <w:t>49</w:t>
            </w:r>
            <w:r w:rsidR="00C20E33" w:rsidRPr="00C20E33">
              <w:rPr>
                <w:noProof/>
                <w:webHidden/>
              </w:rPr>
              <w:fldChar w:fldCharType="end"/>
            </w:r>
          </w:hyperlink>
        </w:p>
        <w:p w14:paraId="320A99A6" w14:textId="68BB19B4" w:rsidR="00C20E33" w:rsidRPr="00C20E33" w:rsidRDefault="00D92139">
          <w:pPr>
            <w:pStyle w:val="T2"/>
            <w:rPr>
              <w:rFonts w:asciiTheme="minorHAnsi" w:eastAsiaTheme="minorEastAsia" w:hAnsiTheme="minorHAnsi"/>
              <w:noProof/>
              <w:sz w:val="22"/>
              <w:lang w:eastAsia="tr-TR"/>
            </w:rPr>
          </w:pPr>
          <w:hyperlink w:anchor="_Toc85913221" w:history="1">
            <w:r w:rsidR="00C20E33" w:rsidRPr="00C20E33">
              <w:rPr>
                <w:rStyle w:val="Kpr"/>
                <w:rFonts w:cs="Times New Roman"/>
                <w:noProof/>
              </w:rPr>
              <w:t>3.2.2. Hücre Kültürü Medyum Hazırlama</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_Toc85913221 \h </w:instrText>
            </w:r>
            <w:r w:rsidR="00C20E33" w:rsidRPr="00C20E33">
              <w:rPr>
                <w:noProof/>
                <w:webHidden/>
              </w:rPr>
            </w:r>
            <w:r w:rsidR="00C20E33" w:rsidRPr="00C20E33">
              <w:rPr>
                <w:noProof/>
                <w:webHidden/>
              </w:rPr>
              <w:fldChar w:fldCharType="separate"/>
            </w:r>
            <w:r w:rsidR="00C20E33" w:rsidRPr="00C20E33">
              <w:rPr>
                <w:noProof/>
                <w:webHidden/>
              </w:rPr>
              <w:t>50</w:t>
            </w:r>
            <w:r w:rsidR="00C20E33" w:rsidRPr="00C20E33">
              <w:rPr>
                <w:noProof/>
                <w:webHidden/>
              </w:rPr>
              <w:fldChar w:fldCharType="end"/>
            </w:r>
          </w:hyperlink>
        </w:p>
        <w:p w14:paraId="5BB553CA" w14:textId="63870248" w:rsidR="00C20E33" w:rsidRPr="00C20E33" w:rsidRDefault="00D92139">
          <w:pPr>
            <w:pStyle w:val="T2"/>
            <w:rPr>
              <w:rFonts w:asciiTheme="minorHAnsi" w:eastAsiaTheme="minorEastAsia" w:hAnsiTheme="minorHAnsi"/>
              <w:noProof/>
              <w:sz w:val="22"/>
              <w:lang w:eastAsia="tr-TR"/>
            </w:rPr>
          </w:pPr>
          <w:hyperlink w:anchor="_Toc85913222" w:history="1">
            <w:r w:rsidR="00C20E33" w:rsidRPr="00C20E33">
              <w:rPr>
                <w:rStyle w:val="Kpr"/>
                <w:rFonts w:cs="Times New Roman"/>
                <w:noProof/>
              </w:rPr>
              <w:t>3.2.3. Hücre Kültürü İnkübasyon Koşulları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_Toc85913222 \h </w:instrText>
            </w:r>
            <w:r w:rsidR="00C20E33" w:rsidRPr="00C20E33">
              <w:rPr>
                <w:noProof/>
                <w:webHidden/>
              </w:rPr>
            </w:r>
            <w:r w:rsidR="00C20E33" w:rsidRPr="00C20E33">
              <w:rPr>
                <w:noProof/>
                <w:webHidden/>
              </w:rPr>
              <w:fldChar w:fldCharType="separate"/>
            </w:r>
            <w:r w:rsidR="00C20E33" w:rsidRPr="00C20E33">
              <w:rPr>
                <w:noProof/>
                <w:webHidden/>
              </w:rPr>
              <w:t>50</w:t>
            </w:r>
            <w:r w:rsidR="00C20E33" w:rsidRPr="00C20E33">
              <w:rPr>
                <w:noProof/>
                <w:webHidden/>
              </w:rPr>
              <w:fldChar w:fldCharType="end"/>
            </w:r>
          </w:hyperlink>
        </w:p>
        <w:p w14:paraId="565C4818" w14:textId="0B6B9969" w:rsidR="00C20E33" w:rsidRPr="00C20E33" w:rsidRDefault="00D92139">
          <w:pPr>
            <w:pStyle w:val="T2"/>
            <w:rPr>
              <w:rFonts w:asciiTheme="minorHAnsi" w:eastAsiaTheme="minorEastAsia" w:hAnsiTheme="minorHAnsi"/>
              <w:noProof/>
              <w:sz w:val="22"/>
              <w:lang w:eastAsia="tr-TR"/>
            </w:rPr>
          </w:pPr>
          <w:hyperlink w:anchor="_Toc85913223" w:history="1">
            <w:r w:rsidR="00C20E33" w:rsidRPr="00C20E33">
              <w:rPr>
                <w:rStyle w:val="Kpr"/>
                <w:rFonts w:cs="Times New Roman"/>
                <w:noProof/>
              </w:rPr>
              <w:t>3.2.4. Hücrelerin Çözülmesi ve Ekimi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_Toc85913223 \h </w:instrText>
            </w:r>
            <w:r w:rsidR="00C20E33" w:rsidRPr="00C20E33">
              <w:rPr>
                <w:noProof/>
                <w:webHidden/>
              </w:rPr>
            </w:r>
            <w:r w:rsidR="00C20E33" w:rsidRPr="00C20E33">
              <w:rPr>
                <w:noProof/>
                <w:webHidden/>
              </w:rPr>
              <w:fldChar w:fldCharType="separate"/>
            </w:r>
            <w:r w:rsidR="00C20E33" w:rsidRPr="00C20E33">
              <w:rPr>
                <w:noProof/>
                <w:webHidden/>
              </w:rPr>
              <w:t>51</w:t>
            </w:r>
            <w:r w:rsidR="00C20E33" w:rsidRPr="00C20E33">
              <w:rPr>
                <w:noProof/>
                <w:webHidden/>
              </w:rPr>
              <w:fldChar w:fldCharType="end"/>
            </w:r>
          </w:hyperlink>
        </w:p>
        <w:p w14:paraId="2D46A726" w14:textId="0FA2CD31" w:rsidR="00C20E33" w:rsidRPr="00C20E33" w:rsidRDefault="00D92139">
          <w:pPr>
            <w:pStyle w:val="T2"/>
            <w:rPr>
              <w:rFonts w:asciiTheme="minorHAnsi" w:eastAsiaTheme="minorEastAsia" w:hAnsiTheme="minorHAnsi"/>
              <w:noProof/>
              <w:sz w:val="22"/>
              <w:lang w:eastAsia="tr-TR"/>
            </w:rPr>
          </w:pPr>
          <w:hyperlink w:anchor="_Toc85913224" w:history="1">
            <w:r w:rsidR="00C20E33" w:rsidRPr="00C20E33">
              <w:rPr>
                <w:rStyle w:val="Kpr"/>
                <w:rFonts w:cs="Times New Roman"/>
                <w:noProof/>
              </w:rPr>
              <w:t>3.2.5. Hücrelerin Pasajlanması (Subculturing)</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_Toc85913224 \h </w:instrText>
            </w:r>
            <w:r w:rsidR="00C20E33" w:rsidRPr="00C20E33">
              <w:rPr>
                <w:noProof/>
                <w:webHidden/>
              </w:rPr>
            </w:r>
            <w:r w:rsidR="00C20E33" w:rsidRPr="00C20E33">
              <w:rPr>
                <w:noProof/>
                <w:webHidden/>
              </w:rPr>
              <w:fldChar w:fldCharType="separate"/>
            </w:r>
            <w:r w:rsidR="00C20E33" w:rsidRPr="00C20E33">
              <w:rPr>
                <w:noProof/>
                <w:webHidden/>
              </w:rPr>
              <w:t>51</w:t>
            </w:r>
            <w:r w:rsidR="00C20E33" w:rsidRPr="00C20E33">
              <w:rPr>
                <w:noProof/>
                <w:webHidden/>
              </w:rPr>
              <w:fldChar w:fldCharType="end"/>
            </w:r>
          </w:hyperlink>
        </w:p>
        <w:p w14:paraId="0A871BE6" w14:textId="3DD394FA" w:rsidR="00C20E33" w:rsidRPr="00C20E33" w:rsidRDefault="00D92139">
          <w:pPr>
            <w:pStyle w:val="T2"/>
            <w:rPr>
              <w:rFonts w:asciiTheme="minorHAnsi" w:eastAsiaTheme="minorEastAsia" w:hAnsiTheme="minorHAnsi"/>
              <w:noProof/>
              <w:sz w:val="22"/>
              <w:lang w:eastAsia="tr-TR"/>
            </w:rPr>
          </w:pPr>
          <w:hyperlink w:anchor="_Toc85913225" w:history="1">
            <w:r w:rsidR="00C20E33" w:rsidRPr="00C20E33">
              <w:rPr>
                <w:rStyle w:val="Kpr"/>
                <w:rFonts w:cs="Times New Roman"/>
                <w:noProof/>
              </w:rPr>
              <w:t>3.2.6. Hücrelerin Dondurulma ve Saklanma İşlemleri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_Toc85913225 \h </w:instrText>
            </w:r>
            <w:r w:rsidR="00C20E33" w:rsidRPr="00C20E33">
              <w:rPr>
                <w:noProof/>
                <w:webHidden/>
              </w:rPr>
            </w:r>
            <w:r w:rsidR="00C20E33" w:rsidRPr="00C20E33">
              <w:rPr>
                <w:noProof/>
                <w:webHidden/>
              </w:rPr>
              <w:fldChar w:fldCharType="separate"/>
            </w:r>
            <w:r w:rsidR="00C20E33" w:rsidRPr="00C20E33">
              <w:rPr>
                <w:noProof/>
                <w:webHidden/>
              </w:rPr>
              <w:t>52</w:t>
            </w:r>
            <w:r w:rsidR="00C20E33" w:rsidRPr="00C20E33">
              <w:rPr>
                <w:noProof/>
                <w:webHidden/>
              </w:rPr>
              <w:fldChar w:fldCharType="end"/>
            </w:r>
          </w:hyperlink>
        </w:p>
        <w:p w14:paraId="7C45F7C7" w14:textId="63FF440D" w:rsidR="00C20E33" w:rsidRPr="00C20E33" w:rsidRDefault="00D92139">
          <w:pPr>
            <w:pStyle w:val="T2"/>
            <w:rPr>
              <w:rFonts w:asciiTheme="minorHAnsi" w:eastAsiaTheme="minorEastAsia" w:hAnsiTheme="minorHAnsi"/>
              <w:noProof/>
              <w:sz w:val="22"/>
              <w:lang w:eastAsia="tr-TR"/>
            </w:rPr>
          </w:pPr>
          <w:hyperlink w:anchor="_Toc85913226" w:history="1">
            <w:r w:rsidR="00C20E33" w:rsidRPr="00C20E33">
              <w:rPr>
                <w:rStyle w:val="Kpr"/>
                <w:rFonts w:cs="Times New Roman"/>
                <w:noProof/>
              </w:rPr>
              <w:t>3.2.7. Hücre Sayılarının Hesaplanması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_Toc85913226 \h </w:instrText>
            </w:r>
            <w:r w:rsidR="00C20E33" w:rsidRPr="00C20E33">
              <w:rPr>
                <w:noProof/>
                <w:webHidden/>
              </w:rPr>
            </w:r>
            <w:r w:rsidR="00C20E33" w:rsidRPr="00C20E33">
              <w:rPr>
                <w:noProof/>
                <w:webHidden/>
              </w:rPr>
              <w:fldChar w:fldCharType="separate"/>
            </w:r>
            <w:r w:rsidR="00C20E33" w:rsidRPr="00C20E33">
              <w:rPr>
                <w:noProof/>
                <w:webHidden/>
              </w:rPr>
              <w:t>52</w:t>
            </w:r>
            <w:r w:rsidR="00C20E33" w:rsidRPr="00C20E33">
              <w:rPr>
                <w:noProof/>
                <w:webHidden/>
              </w:rPr>
              <w:fldChar w:fldCharType="end"/>
            </w:r>
          </w:hyperlink>
        </w:p>
        <w:p w14:paraId="233F9A76" w14:textId="3D8AB71E" w:rsidR="00C20E33" w:rsidRPr="00C20E33" w:rsidRDefault="00D92139">
          <w:pPr>
            <w:pStyle w:val="T2"/>
            <w:rPr>
              <w:rFonts w:asciiTheme="minorHAnsi" w:eastAsiaTheme="minorEastAsia" w:hAnsiTheme="minorHAnsi"/>
              <w:noProof/>
              <w:sz w:val="22"/>
              <w:lang w:eastAsia="tr-TR"/>
            </w:rPr>
          </w:pPr>
          <w:hyperlink w:anchor="_Toc85913227" w:history="1">
            <w:r w:rsidR="00C20E33" w:rsidRPr="00C20E33">
              <w:rPr>
                <w:rStyle w:val="Kpr"/>
                <w:rFonts w:cs="Times New Roman"/>
                <w:noProof/>
              </w:rPr>
              <w:t>3.2.8. Deney Gruplarında Kullanılan Sunitinibin Doz Ayarlamaları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_Toc85913227 \h </w:instrText>
            </w:r>
            <w:r w:rsidR="00C20E33" w:rsidRPr="00C20E33">
              <w:rPr>
                <w:noProof/>
                <w:webHidden/>
              </w:rPr>
            </w:r>
            <w:r w:rsidR="00C20E33" w:rsidRPr="00C20E33">
              <w:rPr>
                <w:noProof/>
                <w:webHidden/>
              </w:rPr>
              <w:fldChar w:fldCharType="separate"/>
            </w:r>
            <w:r w:rsidR="00C20E33" w:rsidRPr="00C20E33">
              <w:rPr>
                <w:noProof/>
                <w:webHidden/>
              </w:rPr>
              <w:t>53</w:t>
            </w:r>
            <w:r w:rsidR="00C20E33" w:rsidRPr="00C20E33">
              <w:rPr>
                <w:noProof/>
                <w:webHidden/>
              </w:rPr>
              <w:fldChar w:fldCharType="end"/>
            </w:r>
          </w:hyperlink>
        </w:p>
        <w:p w14:paraId="5A155C6F" w14:textId="3366234D" w:rsidR="00C20E33" w:rsidRPr="00C20E33" w:rsidRDefault="00D92139">
          <w:pPr>
            <w:pStyle w:val="T2"/>
            <w:rPr>
              <w:rFonts w:asciiTheme="minorHAnsi" w:eastAsiaTheme="minorEastAsia" w:hAnsiTheme="minorHAnsi"/>
              <w:noProof/>
              <w:sz w:val="22"/>
              <w:lang w:eastAsia="tr-TR"/>
            </w:rPr>
          </w:pPr>
          <w:hyperlink w:anchor="_Toc85913228" w:history="1">
            <w:r w:rsidR="00C20E33" w:rsidRPr="00C20E33">
              <w:rPr>
                <w:rStyle w:val="Kpr"/>
                <w:rFonts w:cs="Times New Roman"/>
                <w:noProof/>
              </w:rPr>
              <w:t>3.2.9. MTT Assay</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_Toc85913228 \h </w:instrText>
            </w:r>
            <w:r w:rsidR="00C20E33" w:rsidRPr="00C20E33">
              <w:rPr>
                <w:noProof/>
                <w:webHidden/>
              </w:rPr>
            </w:r>
            <w:r w:rsidR="00C20E33" w:rsidRPr="00C20E33">
              <w:rPr>
                <w:noProof/>
                <w:webHidden/>
              </w:rPr>
              <w:fldChar w:fldCharType="separate"/>
            </w:r>
            <w:r w:rsidR="00C20E33" w:rsidRPr="00C20E33">
              <w:rPr>
                <w:noProof/>
                <w:webHidden/>
              </w:rPr>
              <w:t>55</w:t>
            </w:r>
            <w:r w:rsidR="00C20E33" w:rsidRPr="00C20E33">
              <w:rPr>
                <w:noProof/>
                <w:webHidden/>
              </w:rPr>
              <w:fldChar w:fldCharType="end"/>
            </w:r>
          </w:hyperlink>
        </w:p>
        <w:p w14:paraId="0087F7AD" w14:textId="46B16CD6" w:rsidR="00C20E33" w:rsidRPr="00C20E33" w:rsidRDefault="00D92139">
          <w:pPr>
            <w:pStyle w:val="T2"/>
            <w:rPr>
              <w:rFonts w:asciiTheme="minorHAnsi" w:eastAsiaTheme="minorEastAsia" w:hAnsiTheme="minorHAnsi"/>
              <w:noProof/>
              <w:sz w:val="22"/>
              <w:lang w:eastAsia="tr-TR"/>
            </w:rPr>
          </w:pPr>
          <w:hyperlink w:anchor="_Toc85913229" w:history="1">
            <w:r w:rsidR="00C20E33" w:rsidRPr="00C20E33">
              <w:rPr>
                <w:rStyle w:val="Kpr"/>
                <w:rFonts w:cs="Times New Roman"/>
                <w:noProof/>
              </w:rPr>
              <w:t>3.2.9.1. MTT Assay İçin Hücre Ekimi ve Sunitinib Çözeltisinin Verilmesi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_Toc85913229 \h </w:instrText>
            </w:r>
            <w:r w:rsidR="00C20E33" w:rsidRPr="00C20E33">
              <w:rPr>
                <w:noProof/>
                <w:webHidden/>
              </w:rPr>
            </w:r>
            <w:r w:rsidR="00C20E33" w:rsidRPr="00C20E33">
              <w:rPr>
                <w:noProof/>
                <w:webHidden/>
              </w:rPr>
              <w:fldChar w:fldCharType="separate"/>
            </w:r>
            <w:r w:rsidR="00C20E33" w:rsidRPr="00C20E33">
              <w:rPr>
                <w:noProof/>
                <w:webHidden/>
              </w:rPr>
              <w:t>55</w:t>
            </w:r>
            <w:r w:rsidR="00C20E33" w:rsidRPr="00C20E33">
              <w:rPr>
                <w:noProof/>
                <w:webHidden/>
              </w:rPr>
              <w:fldChar w:fldCharType="end"/>
            </w:r>
          </w:hyperlink>
        </w:p>
        <w:p w14:paraId="7B356A28" w14:textId="54BF7EA5" w:rsidR="00C20E33" w:rsidRPr="00C20E33" w:rsidRDefault="00D92139">
          <w:pPr>
            <w:pStyle w:val="T2"/>
            <w:rPr>
              <w:rFonts w:asciiTheme="minorHAnsi" w:eastAsiaTheme="minorEastAsia" w:hAnsiTheme="minorHAnsi"/>
              <w:noProof/>
              <w:sz w:val="22"/>
              <w:lang w:eastAsia="tr-TR"/>
            </w:rPr>
          </w:pPr>
          <w:hyperlink w:anchor="_Toc85913230" w:history="1">
            <w:r w:rsidR="00C20E33" w:rsidRPr="00C20E33">
              <w:rPr>
                <w:rStyle w:val="Kpr"/>
                <w:rFonts w:cs="Times New Roman"/>
                <w:noProof/>
              </w:rPr>
              <w:t>3.2.9.2. MTT Çözeltisinin Hazırlanması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_Toc85913230 \h </w:instrText>
            </w:r>
            <w:r w:rsidR="00C20E33" w:rsidRPr="00C20E33">
              <w:rPr>
                <w:noProof/>
                <w:webHidden/>
              </w:rPr>
            </w:r>
            <w:r w:rsidR="00C20E33" w:rsidRPr="00C20E33">
              <w:rPr>
                <w:noProof/>
                <w:webHidden/>
              </w:rPr>
              <w:fldChar w:fldCharType="separate"/>
            </w:r>
            <w:r w:rsidR="00C20E33" w:rsidRPr="00C20E33">
              <w:rPr>
                <w:noProof/>
                <w:webHidden/>
              </w:rPr>
              <w:t>56</w:t>
            </w:r>
            <w:r w:rsidR="00C20E33" w:rsidRPr="00C20E33">
              <w:rPr>
                <w:noProof/>
                <w:webHidden/>
              </w:rPr>
              <w:fldChar w:fldCharType="end"/>
            </w:r>
          </w:hyperlink>
        </w:p>
        <w:p w14:paraId="4B367738" w14:textId="450C1349" w:rsidR="00C20E33" w:rsidRPr="00C20E33" w:rsidRDefault="00D92139">
          <w:pPr>
            <w:pStyle w:val="T2"/>
            <w:rPr>
              <w:rFonts w:asciiTheme="minorHAnsi" w:eastAsiaTheme="minorEastAsia" w:hAnsiTheme="minorHAnsi"/>
              <w:noProof/>
              <w:sz w:val="22"/>
              <w:lang w:eastAsia="tr-TR"/>
            </w:rPr>
          </w:pPr>
          <w:hyperlink w:anchor="_Toc85913231" w:history="1">
            <w:r w:rsidR="00C20E33" w:rsidRPr="00C20E33">
              <w:rPr>
                <w:rStyle w:val="Kpr"/>
                <w:rFonts w:cs="Times New Roman"/>
                <w:noProof/>
              </w:rPr>
              <w:t>3.2.10. Migrasyon Assay</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_Toc85913231 \h </w:instrText>
            </w:r>
            <w:r w:rsidR="00C20E33" w:rsidRPr="00C20E33">
              <w:rPr>
                <w:noProof/>
                <w:webHidden/>
              </w:rPr>
            </w:r>
            <w:r w:rsidR="00C20E33" w:rsidRPr="00C20E33">
              <w:rPr>
                <w:noProof/>
                <w:webHidden/>
              </w:rPr>
              <w:fldChar w:fldCharType="separate"/>
            </w:r>
            <w:r w:rsidR="00C20E33" w:rsidRPr="00C20E33">
              <w:rPr>
                <w:noProof/>
                <w:webHidden/>
              </w:rPr>
              <w:t>57</w:t>
            </w:r>
            <w:r w:rsidR="00C20E33" w:rsidRPr="00C20E33">
              <w:rPr>
                <w:noProof/>
                <w:webHidden/>
              </w:rPr>
              <w:fldChar w:fldCharType="end"/>
            </w:r>
          </w:hyperlink>
        </w:p>
        <w:p w14:paraId="038879F0" w14:textId="285F90F8" w:rsidR="00C20E33" w:rsidRPr="00C20E33" w:rsidRDefault="00D92139">
          <w:pPr>
            <w:pStyle w:val="T2"/>
            <w:rPr>
              <w:rFonts w:asciiTheme="minorHAnsi" w:eastAsiaTheme="minorEastAsia" w:hAnsiTheme="minorHAnsi"/>
              <w:noProof/>
              <w:sz w:val="22"/>
              <w:lang w:eastAsia="tr-TR"/>
            </w:rPr>
          </w:pPr>
          <w:hyperlink w:anchor="_Toc85913232" w:history="1">
            <w:r w:rsidR="00C20E33" w:rsidRPr="00C20E33">
              <w:rPr>
                <w:rStyle w:val="Kpr"/>
                <w:rFonts w:cs="Times New Roman"/>
                <w:noProof/>
              </w:rPr>
              <w:t>3.2.11. Muse Cell Analyzer için Çözelti Hazırlama</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_Toc85913232 \h </w:instrText>
            </w:r>
            <w:r w:rsidR="00C20E33" w:rsidRPr="00C20E33">
              <w:rPr>
                <w:noProof/>
                <w:webHidden/>
              </w:rPr>
            </w:r>
            <w:r w:rsidR="00C20E33" w:rsidRPr="00C20E33">
              <w:rPr>
                <w:noProof/>
                <w:webHidden/>
              </w:rPr>
              <w:fldChar w:fldCharType="separate"/>
            </w:r>
            <w:r w:rsidR="00C20E33" w:rsidRPr="00C20E33">
              <w:rPr>
                <w:noProof/>
                <w:webHidden/>
              </w:rPr>
              <w:t>58</w:t>
            </w:r>
            <w:r w:rsidR="00C20E33" w:rsidRPr="00C20E33">
              <w:rPr>
                <w:noProof/>
                <w:webHidden/>
              </w:rPr>
              <w:fldChar w:fldCharType="end"/>
            </w:r>
          </w:hyperlink>
        </w:p>
        <w:p w14:paraId="25BA9074" w14:textId="4C98AC8E" w:rsidR="00C20E33" w:rsidRPr="00C20E33" w:rsidRDefault="00D92139">
          <w:pPr>
            <w:pStyle w:val="T2"/>
            <w:rPr>
              <w:rFonts w:asciiTheme="minorHAnsi" w:eastAsiaTheme="minorEastAsia" w:hAnsiTheme="minorHAnsi"/>
              <w:noProof/>
              <w:sz w:val="22"/>
              <w:lang w:eastAsia="tr-TR"/>
            </w:rPr>
          </w:pPr>
          <w:hyperlink w:anchor="_Toc85913233" w:history="1">
            <w:r w:rsidR="00C20E33" w:rsidRPr="00C20E33">
              <w:rPr>
                <w:rStyle w:val="Kpr"/>
                <w:rFonts w:cs="Times New Roman"/>
                <w:noProof/>
              </w:rPr>
              <w:t>3.2.12. Hoechst 33342 Boyası ile Boyama</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_Toc85913233 \h </w:instrText>
            </w:r>
            <w:r w:rsidR="00C20E33" w:rsidRPr="00C20E33">
              <w:rPr>
                <w:noProof/>
                <w:webHidden/>
              </w:rPr>
            </w:r>
            <w:r w:rsidR="00C20E33" w:rsidRPr="00C20E33">
              <w:rPr>
                <w:noProof/>
                <w:webHidden/>
              </w:rPr>
              <w:fldChar w:fldCharType="separate"/>
            </w:r>
            <w:r w:rsidR="00C20E33" w:rsidRPr="00C20E33">
              <w:rPr>
                <w:noProof/>
                <w:webHidden/>
              </w:rPr>
              <w:t>60</w:t>
            </w:r>
            <w:r w:rsidR="00C20E33" w:rsidRPr="00C20E33">
              <w:rPr>
                <w:noProof/>
                <w:webHidden/>
              </w:rPr>
              <w:fldChar w:fldCharType="end"/>
            </w:r>
          </w:hyperlink>
        </w:p>
        <w:p w14:paraId="014488B0" w14:textId="09FED168" w:rsidR="00C20E33" w:rsidRPr="00C20E33" w:rsidRDefault="00D92139">
          <w:pPr>
            <w:pStyle w:val="T2"/>
            <w:rPr>
              <w:rFonts w:asciiTheme="minorHAnsi" w:eastAsiaTheme="minorEastAsia" w:hAnsiTheme="minorHAnsi"/>
              <w:noProof/>
              <w:sz w:val="22"/>
              <w:lang w:eastAsia="tr-TR"/>
            </w:rPr>
          </w:pPr>
          <w:hyperlink w:anchor="_Toc85913234" w:history="1">
            <w:r w:rsidR="00C20E33" w:rsidRPr="00C20E33">
              <w:rPr>
                <w:rStyle w:val="Kpr"/>
                <w:rFonts w:cs="Times New Roman"/>
                <w:noProof/>
              </w:rPr>
              <w:t>3.2.13. ELİSA (Enzyme Linked İmmunosorbent Assay)</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_Toc85913234 \h </w:instrText>
            </w:r>
            <w:r w:rsidR="00C20E33" w:rsidRPr="00C20E33">
              <w:rPr>
                <w:noProof/>
                <w:webHidden/>
              </w:rPr>
            </w:r>
            <w:r w:rsidR="00C20E33" w:rsidRPr="00C20E33">
              <w:rPr>
                <w:noProof/>
                <w:webHidden/>
              </w:rPr>
              <w:fldChar w:fldCharType="separate"/>
            </w:r>
            <w:r w:rsidR="00C20E33" w:rsidRPr="00C20E33">
              <w:rPr>
                <w:noProof/>
                <w:webHidden/>
              </w:rPr>
              <w:t>60</w:t>
            </w:r>
            <w:r w:rsidR="00C20E33" w:rsidRPr="00C20E33">
              <w:rPr>
                <w:noProof/>
                <w:webHidden/>
              </w:rPr>
              <w:fldChar w:fldCharType="end"/>
            </w:r>
          </w:hyperlink>
        </w:p>
        <w:p w14:paraId="3D3C738C" w14:textId="317B0333" w:rsidR="00C20E33" w:rsidRPr="00C20E33" w:rsidRDefault="00D92139">
          <w:pPr>
            <w:pStyle w:val="T2"/>
            <w:rPr>
              <w:rFonts w:asciiTheme="minorHAnsi" w:eastAsiaTheme="minorEastAsia" w:hAnsiTheme="minorHAnsi"/>
              <w:noProof/>
              <w:sz w:val="22"/>
              <w:lang w:eastAsia="tr-TR"/>
            </w:rPr>
          </w:pPr>
          <w:hyperlink w:anchor="_Toc85913235" w:history="1">
            <w:r w:rsidR="00C20E33" w:rsidRPr="00C20E33">
              <w:rPr>
                <w:rStyle w:val="Kpr"/>
                <w:rFonts w:cs="Times New Roman"/>
                <w:noProof/>
              </w:rPr>
              <w:t>3.3. İstatistiksel Yöntemler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_Toc85913235 \h </w:instrText>
            </w:r>
            <w:r w:rsidR="00C20E33" w:rsidRPr="00C20E33">
              <w:rPr>
                <w:noProof/>
                <w:webHidden/>
              </w:rPr>
            </w:r>
            <w:r w:rsidR="00C20E33" w:rsidRPr="00C20E33">
              <w:rPr>
                <w:noProof/>
                <w:webHidden/>
              </w:rPr>
              <w:fldChar w:fldCharType="separate"/>
            </w:r>
            <w:r w:rsidR="00C20E33" w:rsidRPr="00C20E33">
              <w:rPr>
                <w:noProof/>
                <w:webHidden/>
              </w:rPr>
              <w:t>62</w:t>
            </w:r>
            <w:r w:rsidR="00C20E33" w:rsidRPr="00C20E33">
              <w:rPr>
                <w:noProof/>
                <w:webHidden/>
              </w:rPr>
              <w:fldChar w:fldCharType="end"/>
            </w:r>
          </w:hyperlink>
        </w:p>
        <w:p w14:paraId="532990C2" w14:textId="12EFAC7F"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236" w:history="1">
            <w:r w:rsidR="00C20E33" w:rsidRPr="00C20E33">
              <w:rPr>
                <w:rStyle w:val="Kpr"/>
                <w:rFonts w:cs="Times New Roman"/>
                <w:noProof/>
              </w:rPr>
              <w:t>4. BULGULAR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_Toc85913236 \h </w:instrText>
            </w:r>
            <w:r w:rsidR="00C20E33" w:rsidRPr="00C20E33">
              <w:rPr>
                <w:noProof/>
                <w:webHidden/>
              </w:rPr>
            </w:r>
            <w:r w:rsidR="00C20E33" w:rsidRPr="00C20E33">
              <w:rPr>
                <w:noProof/>
                <w:webHidden/>
              </w:rPr>
              <w:fldChar w:fldCharType="separate"/>
            </w:r>
            <w:r w:rsidR="00C20E33" w:rsidRPr="00C20E33">
              <w:rPr>
                <w:noProof/>
                <w:webHidden/>
              </w:rPr>
              <w:t>63</w:t>
            </w:r>
            <w:r w:rsidR="00C20E33" w:rsidRPr="00C20E33">
              <w:rPr>
                <w:noProof/>
                <w:webHidden/>
              </w:rPr>
              <w:fldChar w:fldCharType="end"/>
            </w:r>
          </w:hyperlink>
        </w:p>
        <w:p w14:paraId="7CA3520B" w14:textId="290197D7"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237" w:history="1">
            <w:r w:rsidR="00C20E33" w:rsidRPr="00C20E33">
              <w:rPr>
                <w:rStyle w:val="Kpr"/>
                <w:rFonts w:cs="Times New Roman"/>
                <w:noProof/>
              </w:rPr>
              <w:t>4.1. Sunitinibin Caki-1 Hücrelerinde MTT Yöntemi ile Sitotoksisitesinin Değerlendirilmesine İlişkin Bulguları</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_Toc85913237 \h </w:instrText>
            </w:r>
            <w:r w:rsidR="00C20E33" w:rsidRPr="00C20E33">
              <w:rPr>
                <w:noProof/>
                <w:webHidden/>
              </w:rPr>
            </w:r>
            <w:r w:rsidR="00C20E33" w:rsidRPr="00C20E33">
              <w:rPr>
                <w:noProof/>
                <w:webHidden/>
              </w:rPr>
              <w:fldChar w:fldCharType="separate"/>
            </w:r>
            <w:r w:rsidR="00C20E33" w:rsidRPr="00C20E33">
              <w:rPr>
                <w:noProof/>
                <w:webHidden/>
              </w:rPr>
              <w:t>63</w:t>
            </w:r>
            <w:r w:rsidR="00C20E33" w:rsidRPr="00C20E33">
              <w:rPr>
                <w:noProof/>
                <w:webHidden/>
              </w:rPr>
              <w:fldChar w:fldCharType="end"/>
            </w:r>
          </w:hyperlink>
        </w:p>
        <w:p w14:paraId="208F5B98" w14:textId="2B41452C" w:rsidR="00C20E33" w:rsidRPr="00C20E33" w:rsidRDefault="00D92139">
          <w:pPr>
            <w:pStyle w:val="T2"/>
            <w:rPr>
              <w:rFonts w:asciiTheme="minorHAnsi" w:eastAsiaTheme="minorEastAsia" w:hAnsiTheme="minorHAnsi"/>
              <w:noProof/>
              <w:sz w:val="22"/>
              <w:lang w:eastAsia="tr-TR"/>
            </w:rPr>
          </w:pPr>
          <w:hyperlink w:anchor="_Toc85913238" w:history="1">
            <w:r w:rsidR="00C20E33" w:rsidRPr="00C20E33">
              <w:rPr>
                <w:rStyle w:val="Kpr"/>
                <w:rFonts w:cs="Times New Roman"/>
                <w:noProof/>
              </w:rPr>
              <w:t>4.1.1. Sunitinibin 24 Saat Maruziyet Süresinde Caki-1 Hücrelerinde MTT Yöntemi ile Sitotoksisitesinin Değerlendirilmesine İlişkin Bulgular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_Toc85913238 \h </w:instrText>
            </w:r>
            <w:r w:rsidR="00C20E33" w:rsidRPr="00C20E33">
              <w:rPr>
                <w:noProof/>
                <w:webHidden/>
              </w:rPr>
            </w:r>
            <w:r w:rsidR="00C20E33" w:rsidRPr="00C20E33">
              <w:rPr>
                <w:noProof/>
                <w:webHidden/>
              </w:rPr>
              <w:fldChar w:fldCharType="separate"/>
            </w:r>
            <w:r w:rsidR="00C20E33" w:rsidRPr="00C20E33">
              <w:rPr>
                <w:noProof/>
                <w:webHidden/>
              </w:rPr>
              <w:t>63</w:t>
            </w:r>
            <w:r w:rsidR="00C20E33" w:rsidRPr="00C20E33">
              <w:rPr>
                <w:noProof/>
                <w:webHidden/>
              </w:rPr>
              <w:fldChar w:fldCharType="end"/>
            </w:r>
          </w:hyperlink>
        </w:p>
        <w:p w14:paraId="36B9A9C4" w14:textId="5D215341" w:rsidR="00C20E33" w:rsidRPr="00C20E33" w:rsidRDefault="00D92139">
          <w:pPr>
            <w:pStyle w:val="T2"/>
            <w:rPr>
              <w:rFonts w:asciiTheme="minorHAnsi" w:eastAsiaTheme="minorEastAsia" w:hAnsiTheme="minorHAnsi"/>
              <w:noProof/>
              <w:sz w:val="22"/>
              <w:lang w:eastAsia="tr-TR"/>
            </w:rPr>
          </w:pPr>
          <w:hyperlink w:anchor="_Toc85913239" w:history="1">
            <w:r w:rsidR="00C20E33" w:rsidRPr="00C20E33">
              <w:rPr>
                <w:rStyle w:val="Kpr"/>
                <w:rFonts w:cs="Times New Roman"/>
                <w:noProof/>
              </w:rPr>
              <w:t>4.1.1. Sunitinibin 48 Saat Maruziyet Süresinde Caki-1 Hücrelerinde MTT Yöntemi ile Sitotoksisitesinin Değerlendirilmesine İlişkin Bulgular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_Toc85913239 \h </w:instrText>
            </w:r>
            <w:r w:rsidR="00C20E33" w:rsidRPr="00C20E33">
              <w:rPr>
                <w:noProof/>
                <w:webHidden/>
              </w:rPr>
            </w:r>
            <w:r w:rsidR="00C20E33" w:rsidRPr="00C20E33">
              <w:rPr>
                <w:noProof/>
                <w:webHidden/>
              </w:rPr>
              <w:fldChar w:fldCharType="separate"/>
            </w:r>
            <w:r w:rsidR="00C20E33" w:rsidRPr="00C20E33">
              <w:rPr>
                <w:noProof/>
                <w:webHidden/>
              </w:rPr>
              <w:t>66</w:t>
            </w:r>
            <w:r w:rsidR="00C20E33" w:rsidRPr="00C20E33">
              <w:rPr>
                <w:noProof/>
                <w:webHidden/>
              </w:rPr>
              <w:fldChar w:fldCharType="end"/>
            </w:r>
          </w:hyperlink>
        </w:p>
        <w:p w14:paraId="0BB28BFD" w14:textId="295DD5A6" w:rsidR="00C20E33" w:rsidRPr="00C20E33" w:rsidRDefault="00D92139">
          <w:pPr>
            <w:pStyle w:val="T2"/>
            <w:rPr>
              <w:rFonts w:asciiTheme="minorHAnsi" w:eastAsiaTheme="minorEastAsia" w:hAnsiTheme="minorHAnsi"/>
              <w:noProof/>
              <w:sz w:val="22"/>
              <w:lang w:eastAsia="tr-TR"/>
            </w:rPr>
          </w:pPr>
          <w:hyperlink w:anchor="_Toc85913240" w:history="1">
            <w:r w:rsidR="00C20E33" w:rsidRPr="00C20E33">
              <w:rPr>
                <w:rStyle w:val="Kpr"/>
                <w:rFonts w:cs="Times New Roman"/>
                <w:noProof/>
              </w:rPr>
              <w:t>4.1.1. Sunitinibin 72 Saat Maruziyet Süresinde Caki-1 Hücrelerinde MTT Yöntemi ile Sitotoksisitesinin Değerlendirilmesine İlişkin Bulgular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_Toc85913240 \h </w:instrText>
            </w:r>
            <w:r w:rsidR="00C20E33" w:rsidRPr="00C20E33">
              <w:rPr>
                <w:noProof/>
                <w:webHidden/>
              </w:rPr>
            </w:r>
            <w:r w:rsidR="00C20E33" w:rsidRPr="00C20E33">
              <w:rPr>
                <w:noProof/>
                <w:webHidden/>
              </w:rPr>
              <w:fldChar w:fldCharType="separate"/>
            </w:r>
            <w:r w:rsidR="00C20E33" w:rsidRPr="00C20E33">
              <w:rPr>
                <w:noProof/>
                <w:webHidden/>
              </w:rPr>
              <w:t>68</w:t>
            </w:r>
            <w:r w:rsidR="00C20E33" w:rsidRPr="00C20E33">
              <w:rPr>
                <w:noProof/>
                <w:webHidden/>
              </w:rPr>
              <w:fldChar w:fldCharType="end"/>
            </w:r>
          </w:hyperlink>
        </w:p>
        <w:p w14:paraId="5BB11CD6" w14:textId="67E304E9"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241" w:history="1">
            <w:r w:rsidR="00C20E33" w:rsidRPr="00C20E33">
              <w:rPr>
                <w:rStyle w:val="Kpr"/>
                <w:rFonts w:cs="Times New Roman"/>
                <w:noProof/>
              </w:rPr>
              <w:t>4.2. Sunitinibin Caki-1 Hücrelerinde Migrasyon Yöntemi ile Anjiyogenik ve Anti- Anjiyogenik Etkilerinin Değerlendirilmesine İlişkin Bulgular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_Toc85913241 \h </w:instrText>
            </w:r>
            <w:r w:rsidR="00C20E33" w:rsidRPr="00C20E33">
              <w:rPr>
                <w:noProof/>
                <w:webHidden/>
              </w:rPr>
            </w:r>
            <w:r w:rsidR="00C20E33" w:rsidRPr="00C20E33">
              <w:rPr>
                <w:noProof/>
                <w:webHidden/>
              </w:rPr>
              <w:fldChar w:fldCharType="separate"/>
            </w:r>
            <w:r w:rsidR="00C20E33" w:rsidRPr="00C20E33">
              <w:rPr>
                <w:noProof/>
                <w:webHidden/>
              </w:rPr>
              <w:t>72</w:t>
            </w:r>
            <w:r w:rsidR="00C20E33" w:rsidRPr="00C20E33">
              <w:rPr>
                <w:noProof/>
                <w:webHidden/>
              </w:rPr>
              <w:fldChar w:fldCharType="end"/>
            </w:r>
          </w:hyperlink>
        </w:p>
        <w:p w14:paraId="34AC12DD" w14:textId="2D75353E" w:rsidR="00C20E33" w:rsidRPr="00C20E33" w:rsidRDefault="00D92139">
          <w:pPr>
            <w:pStyle w:val="T2"/>
            <w:rPr>
              <w:rFonts w:asciiTheme="minorHAnsi" w:eastAsiaTheme="minorEastAsia" w:hAnsiTheme="minorHAnsi"/>
              <w:noProof/>
              <w:sz w:val="22"/>
              <w:lang w:eastAsia="tr-TR"/>
            </w:rPr>
          </w:pPr>
          <w:hyperlink w:anchor="_Toc85913242" w:history="1">
            <w:r w:rsidR="00C20E33" w:rsidRPr="00C20E33">
              <w:rPr>
                <w:rStyle w:val="Kpr"/>
                <w:rFonts w:cs="Times New Roman"/>
                <w:noProof/>
              </w:rPr>
              <w:t>4.3. Sunitinibin Muse Cell Analyzer (Caspase3/7) ile Apoptotik Etkilerinin Değerlendirilmesine İlişkin Bulgular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_Toc85913242 \h </w:instrText>
            </w:r>
            <w:r w:rsidR="00C20E33" w:rsidRPr="00C20E33">
              <w:rPr>
                <w:noProof/>
                <w:webHidden/>
              </w:rPr>
            </w:r>
            <w:r w:rsidR="00C20E33" w:rsidRPr="00C20E33">
              <w:rPr>
                <w:noProof/>
                <w:webHidden/>
              </w:rPr>
              <w:fldChar w:fldCharType="separate"/>
            </w:r>
            <w:r w:rsidR="00C20E33" w:rsidRPr="00C20E33">
              <w:rPr>
                <w:noProof/>
                <w:webHidden/>
              </w:rPr>
              <w:t>75</w:t>
            </w:r>
            <w:r w:rsidR="00C20E33" w:rsidRPr="00C20E33">
              <w:rPr>
                <w:noProof/>
                <w:webHidden/>
              </w:rPr>
              <w:fldChar w:fldCharType="end"/>
            </w:r>
          </w:hyperlink>
        </w:p>
        <w:p w14:paraId="485C68F3" w14:textId="74FD5E34" w:rsidR="00C20E33" w:rsidRPr="00C20E33" w:rsidRDefault="00D92139">
          <w:pPr>
            <w:pStyle w:val="T2"/>
            <w:rPr>
              <w:rFonts w:asciiTheme="minorHAnsi" w:eastAsiaTheme="minorEastAsia" w:hAnsiTheme="minorHAnsi"/>
              <w:noProof/>
              <w:sz w:val="22"/>
              <w:lang w:eastAsia="tr-TR"/>
            </w:rPr>
          </w:pPr>
          <w:hyperlink w:anchor="_Toc85913243" w:history="1">
            <w:r w:rsidR="00C20E33" w:rsidRPr="00C20E33">
              <w:rPr>
                <w:rStyle w:val="Kpr"/>
                <w:rFonts w:cs="Times New Roman"/>
                <w:noProof/>
              </w:rPr>
              <w:t>4.4. Sunitinibin Hücre Canlılığı ve Hücre Ölümüne Dair Etkilerinin Hoechst 33342/ PI Boyası ile Değerlendirilmesine İlişkin Bulgular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_Toc85913243 \h </w:instrText>
            </w:r>
            <w:r w:rsidR="00C20E33" w:rsidRPr="00C20E33">
              <w:rPr>
                <w:noProof/>
                <w:webHidden/>
              </w:rPr>
            </w:r>
            <w:r w:rsidR="00C20E33" w:rsidRPr="00C20E33">
              <w:rPr>
                <w:noProof/>
                <w:webHidden/>
              </w:rPr>
              <w:fldChar w:fldCharType="separate"/>
            </w:r>
            <w:r w:rsidR="00C20E33" w:rsidRPr="00C20E33">
              <w:rPr>
                <w:noProof/>
                <w:webHidden/>
              </w:rPr>
              <w:t>78</w:t>
            </w:r>
            <w:r w:rsidR="00C20E33" w:rsidRPr="00C20E33">
              <w:rPr>
                <w:noProof/>
                <w:webHidden/>
              </w:rPr>
              <w:fldChar w:fldCharType="end"/>
            </w:r>
          </w:hyperlink>
        </w:p>
        <w:p w14:paraId="1C3302C1" w14:textId="0236A15C" w:rsidR="00C20E33" w:rsidRPr="00C20E33" w:rsidRDefault="00D92139">
          <w:pPr>
            <w:pStyle w:val="T2"/>
            <w:rPr>
              <w:rFonts w:asciiTheme="minorHAnsi" w:eastAsiaTheme="minorEastAsia" w:hAnsiTheme="minorHAnsi"/>
              <w:noProof/>
              <w:sz w:val="22"/>
              <w:lang w:eastAsia="tr-TR"/>
            </w:rPr>
          </w:pPr>
          <w:hyperlink w:anchor="_Toc85913244" w:history="1">
            <w:r w:rsidR="00C20E33" w:rsidRPr="00C20E33">
              <w:rPr>
                <w:rStyle w:val="Kpr"/>
                <w:rFonts w:cs="Times New Roman"/>
                <w:noProof/>
              </w:rPr>
              <w:t>4.5. Sunitinibin VEGF’ ün Salgılanmasını İnhibe Etmesinin ELİSA Yöntemi ile Değerlendirilmesine İlişkin Bulgular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_Toc85913244 \h </w:instrText>
            </w:r>
            <w:r w:rsidR="00C20E33" w:rsidRPr="00C20E33">
              <w:rPr>
                <w:noProof/>
                <w:webHidden/>
              </w:rPr>
            </w:r>
            <w:r w:rsidR="00C20E33" w:rsidRPr="00C20E33">
              <w:rPr>
                <w:noProof/>
                <w:webHidden/>
              </w:rPr>
              <w:fldChar w:fldCharType="separate"/>
            </w:r>
            <w:r w:rsidR="00C20E33" w:rsidRPr="00C20E33">
              <w:rPr>
                <w:noProof/>
                <w:webHidden/>
              </w:rPr>
              <w:t>80</w:t>
            </w:r>
            <w:r w:rsidR="00C20E33" w:rsidRPr="00C20E33">
              <w:rPr>
                <w:noProof/>
                <w:webHidden/>
              </w:rPr>
              <w:fldChar w:fldCharType="end"/>
            </w:r>
          </w:hyperlink>
        </w:p>
        <w:p w14:paraId="6BFD5CBC" w14:textId="518AD1D0"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245" w:history="1">
            <w:r w:rsidR="00C20E33" w:rsidRPr="00C20E33">
              <w:rPr>
                <w:rStyle w:val="Kpr"/>
                <w:rFonts w:cs="Times New Roman"/>
                <w:noProof/>
              </w:rPr>
              <w:t>5. TARTIŞMA</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_Toc85913245 \h </w:instrText>
            </w:r>
            <w:r w:rsidR="00C20E33" w:rsidRPr="00C20E33">
              <w:rPr>
                <w:noProof/>
                <w:webHidden/>
              </w:rPr>
            </w:r>
            <w:r w:rsidR="00C20E33" w:rsidRPr="00C20E33">
              <w:rPr>
                <w:noProof/>
                <w:webHidden/>
              </w:rPr>
              <w:fldChar w:fldCharType="separate"/>
            </w:r>
            <w:r w:rsidR="00C20E33" w:rsidRPr="00C20E33">
              <w:rPr>
                <w:noProof/>
                <w:webHidden/>
              </w:rPr>
              <w:t>82</w:t>
            </w:r>
            <w:r w:rsidR="00C20E33" w:rsidRPr="00C20E33">
              <w:rPr>
                <w:noProof/>
                <w:webHidden/>
              </w:rPr>
              <w:fldChar w:fldCharType="end"/>
            </w:r>
          </w:hyperlink>
        </w:p>
        <w:p w14:paraId="71DB8218" w14:textId="35D7030C"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246" w:history="1">
            <w:r w:rsidR="00C20E33" w:rsidRPr="00C20E33">
              <w:rPr>
                <w:rStyle w:val="Kpr"/>
                <w:rFonts w:cs="Times New Roman"/>
                <w:noProof/>
              </w:rPr>
              <w:t>6. SONUÇ VE ÖNERİLER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_Toc85913246 \h </w:instrText>
            </w:r>
            <w:r w:rsidR="00C20E33" w:rsidRPr="00C20E33">
              <w:rPr>
                <w:noProof/>
                <w:webHidden/>
              </w:rPr>
            </w:r>
            <w:r w:rsidR="00C20E33" w:rsidRPr="00C20E33">
              <w:rPr>
                <w:noProof/>
                <w:webHidden/>
              </w:rPr>
              <w:fldChar w:fldCharType="separate"/>
            </w:r>
            <w:r w:rsidR="00C20E33" w:rsidRPr="00C20E33">
              <w:rPr>
                <w:noProof/>
                <w:webHidden/>
              </w:rPr>
              <w:t>85</w:t>
            </w:r>
            <w:r w:rsidR="00C20E33" w:rsidRPr="00C20E33">
              <w:rPr>
                <w:noProof/>
                <w:webHidden/>
              </w:rPr>
              <w:fldChar w:fldCharType="end"/>
            </w:r>
          </w:hyperlink>
        </w:p>
        <w:p w14:paraId="0D1ABED8" w14:textId="5BD462C3"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247" w:history="1">
            <w:r w:rsidR="00C20E33" w:rsidRPr="00C20E33">
              <w:rPr>
                <w:rStyle w:val="Kpr"/>
                <w:rFonts w:cs="Times New Roman"/>
                <w:noProof/>
              </w:rPr>
              <w:t>KAYNAKLAR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_Toc85913247 \h </w:instrText>
            </w:r>
            <w:r w:rsidR="00C20E33" w:rsidRPr="00C20E33">
              <w:rPr>
                <w:noProof/>
                <w:webHidden/>
              </w:rPr>
            </w:r>
            <w:r w:rsidR="00C20E33" w:rsidRPr="00C20E33">
              <w:rPr>
                <w:noProof/>
                <w:webHidden/>
              </w:rPr>
              <w:fldChar w:fldCharType="separate"/>
            </w:r>
            <w:r w:rsidR="00C20E33" w:rsidRPr="00C20E33">
              <w:rPr>
                <w:noProof/>
                <w:webHidden/>
              </w:rPr>
              <w:t>86</w:t>
            </w:r>
            <w:r w:rsidR="00C20E33" w:rsidRPr="00C20E33">
              <w:rPr>
                <w:noProof/>
                <w:webHidden/>
              </w:rPr>
              <w:fldChar w:fldCharType="end"/>
            </w:r>
          </w:hyperlink>
        </w:p>
        <w:p w14:paraId="56181C24" w14:textId="4E01FE2C"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248" w:history="1">
            <w:r w:rsidR="00C20E33" w:rsidRPr="00C20E33">
              <w:rPr>
                <w:rStyle w:val="Kpr"/>
                <w:noProof/>
              </w:rPr>
              <w:t>EKLER</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_Toc85913248 \h </w:instrText>
            </w:r>
            <w:r w:rsidR="00C20E33" w:rsidRPr="00C20E33">
              <w:rPr>
                <w:noProof/>
                <w:webHidden/>
              </w:rPr>
            </w:r>
            <w:r w:rsidR="00C20E33" w:rsidRPr="00C20E33">
              <w:rPr>
                <w:noProof/>
                <w:webHidden/>
              </w:rPr>
              <w:fldChar w:fldCharType="separate"/>
            </w:r>
            <w:r w:rsidR="00C20E33" w:rsidRPr="00C20E33">
              <w:rPr>
                <w:noProof/>
                <w:webHidden/>
              </w:rPr>
              <w:t>94</w:t>
            </w:r>
            <w:r w:rsidR="00C20E33" w:rsidRPr="00C20E33">
              <w:rPr>
                <w:noProof/>
                <w:webHidden/>
              </w:rPr>
              <w:fldChar w:fldCharType="end"/>
            </w:r>
          </w:hyperlink>
        </w:p>
        <w:p w14:paraId="75FC6957" w14:textId="16ECB5A1"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249" w:history="1">
            <w:r w:rsidR="00C20E33" w:rsidRPr="00C20E33">
              <w:rPr>
                <w:rStyle w:val="Kpr"/>
                <w:noProof/>
              </w:rPr>
              <w:t>BİLİMSEL ETİK BEYANI</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_Toc85913249 \h </w:instrText>
            </w:r>
            <w:r w:rsidR="00C20E33" w:rsidRPr="00C20E33">
              <w:rPr>
                <w:noProof/>
                <w:webHidden/>
              </w:rPr>
            </w:r>
            <w:r w:rsidR="00C20E33" w:rsidRPr="00C20E33">
              <w:rPr>
                <w:noProof/>
                <w:webHidden/>
              </w:rPr>
              <w:fldChar w:fldCharType="separate"/>
            </w:r>
            <w:r w:rsidR="00C20E33" w:rsidRPr="00C20E33">
              <w:rPr>
                <w:noProof/>
                <w:webHidden/>
              </w:rPr>
              <w:t>94</w:t>
            </w:r>
            <w:r w:rsidR="00C20E33" w:rsidRPr="00C20E33">
              <w:rPr>
                <w:noProof/>
                <w:webHidden/>
              </w:rPr>
              <w:fldChar w:fldCharType="end"/>
            </w:r>
          </w:hyperlink>
        </w:p>
        <w:p w14:paraId="6F622DC2" w14:textId="6C11763A" w:rsidR="00C20E33" w:rsidRPr="00C20E33" w:rsidRDefault="00D92139" w:rsidP="00C20E33">
          <w:pPr>
            <w:pStyle w:val="T1"/>
            <w:tabs>
              <w:tab w:val="right" w:leader="dot" w:pos="9061"/>
            </w:tabs>
            <w:ind w:firstLine="0"/>
            <w:rPr>
              <w:rFonts w:asciiTheme="minorHAnsi" w:eastAsiaTheme="minorEastAsia" w:hAnsiTheme="minorHAnsi"/>
              <w:noProof/>
              <w:sz w:val="22"/>
              <w:lang w:eastAsia="tr-TR"/>
            </w:rPr>
          </w:pPr>
          <w:hyperlink w:anchor="_Toc85913250" w:history="1">
            <w:r w:rsidR="00C20E33" w:rsidRPr="00C20E33">
              <w:rPr>
                <w:rStyle w:val="Kpr"/>
                <w:rFonts w:cs="Times New Roman"/>
                <w:noProof/>
              </w:rPr>
              <w:t>ÖZ GEÇMİŞ</w:t>
            </w:r>
            <w:r w:rsidR="00C20E33" w:rsidRPr="00C20E33">
              <w:rPr>
                <w:noProof/>
                <w:webHidden/>
              </w:rPr>
              <w:tab/>
            </w:r>
            <w:r w:rsidR="00C20E33" w:rsidRPr="00C20E33">
              <w:rPr>
                <w:noProof/>
                <w:webHidden/>
              </w:rPr>
              <w:fldChar w:fldCharType="begin"/>
            </w:r>
            <w:r w:rsidR="00C20E33" w:rsidRPr="00C20E33">
              <w:rPr>
                <w:noProof/>
                <w:webHidden/>
              </w:rPr>
              <w:instrText xml:space="preserve"> PAGEREF _Toc85913250 \h </w:instrText>
            </w:r>
            <w:r w:rsidR="00C20E33" w:rsidRPr="00C20E33">
              <w:rPr>
                <w:noProof/>
                <w:webHidden/>
              </w:rPr>
            </w:r>
            <w:r w:rsidR="00C20E33" w:rsidRPr="00C20E33">
              <w:rPr>
                <w:noProof/>
                <w:webHidden/>
              </w:rPr>
              <w:fldChar w:fldCharType="separate"/>
            </w:r>
            <w:r w:rsidR="00C20E33" w:rsidRPr="00C20E33">
              <w:rPr>
                <w:noProof/>
                <w:webHidden/>
              </w:rPr>
              <w:t>95</w:t>
            </w:r>
            <w:r w:rsidR="00C20E33" w:rsidRPr="00C20E33">
              <w:rPr>
                <w:noProof/>
                <w:webHidden/>
              </w:rPr>
              <w:fldChar w:fldCharType="end"/>
            </w:r>
          </w:hyperlink>
        </w:p>
        <w:p w14:paraId="349D3861" w14:textId="24824EC2" w:rsidR="00E45EF7" w:rsidRPr="00216BD2" w:rsidRDefault="00622B97" w:rsidP="00904DEF">
          <w:pPr>
            <w:ind w:firstLine="0"/>
            <w:rPr>
              <w:rFonts w:cs="Times New Roman"/>
              <w:szCs w:val="24"/>
            </w:rPr>
          </w:pPr>
          <w:r w:rsidRPr="00C20E33">
            <w:rPr>
              <w:rFonts w:cs="Times New Roman"/>
              <w:szCs w:val="24"/>
            </w:rPr>
            <w:fldChar w:fldCharType="end"/>
          </w:r>
        </w:p>
      </w:sdtContent>
    </w:sdt>
    <w:p w14:paraId="2554F824" w14:textId="6C5BFF05" w:rsidR="00BA746D" w:rsidRDefault="00BA746D" w:rsidP="00904DEF">
      <w:pPr>
        <w:pStyle w:val="Balk1"/>
        <w:spacing w:after="120"/>
        <w:ind w:firstLine="0"/>
        <w:rPr>
          <w:rFonts w:cs="Times New Roman"/>
          <w:bCs w:val="0"/>
        </w:rPr>
      </w:pPr>
      <w:bookmarkStart w:id="28" w:name="_Toc70019619"/>
      <w:bookmarkStart w:id="29" w:name="_Toc71574685"/>
      <w:bookmarkStart w:id="30" w:name="_Toc85913156"/>
      <w:r w:rsidRPr="0025761D">
        <w:rPr>
          <w:rFonts w:cs="Times New Roman"/>
          <w:bCs w:val="0"/>
        </w:rPr>
        <w:lastRenderedPageBreak/>
        <w:t>SİMGELER VE KISALTMALAR DİZİNİ</w:t>
      </w:r>
      <w:bookmarkEnd w:id="28"/>
      <w:bookmarkEnd w:id="29"/>
      <w:bookmarkEnd w:id="30"/>
    </w:p>
    <w:p w14:paraId="1E08A030" w14:textId="4BF61E2A" w:rsidR="0025761D" w:rsidRDefault="0025761D" w:rsidP="0025761D"/>
    <w:p w14:paraId="3BF00B19" w14:textId="77777777" w:rsidR="0025761D" w:rsidRPr="0025761D" w:rsidRDefault="0025761D" w:rsidP="0025761D"/>
    <w:tbl>
      <w:tblPr>
        <w:tblW w:w="0" w:type="auto"/>
        <w:tblLook w:val="04A0" w:firstRow="1" w:lastRow="0" w:firstColumn="1" w:lastColumn="0" w:noHBand="0" w:noVBand="1"/>
      </w:tblPr>
      <w:tblGrid>
        <w:gridCol w:w="1809"/>
        <w:gridCol w:w="7119"/>
      </w:tblGrid>
      <w:tr w:rsidR="00D83110" w:rsidRPr="00FF0390" w14:paraId="10B35347" w14:textId="77777777" w:rsidTr="00AD1808">
        <w:trPr>
          <w:trHeight w:val="2919"/>
        </w:trPr>
        <w:tc>
          <w:tcPr>
            <w:tcW w:w="1809" w:type="dxa"/>
          </w:tcPr>
          <w:p w14:paraId="28AFE098" w14:textId="1F365837" w:rsidR="00D83110" w:rsidRPr="00FF0390" w:rsidRDefault="00D83110" w:rsidP="00AD1808">
            <w:pPr>
              <w:ind w:firstLine="0"/>
              <w:rPr>
                <w:rFonts w:cs="Times New Roman"/>
                <w:b/>
                <w:bCs/>
                <w:color w:val="000000"/>
                <w:szCs w:val="24"/>
              </w:rPr>
            </w:pPr>
            <w:r w:rsidRPr="00FF0390">
              <w:rPr>
                <w:rFonts w:cs="Times New Roman"/>
                <w:b/>
                <w:bCs/>
                <w:color w:val="000000"/>
                <w:szCs w:val="24"/>
              </w:rPr>
              <w:t>°</w:t>
            </w:r>
            <w:r w:rsidR="00CF3BCB">
              <w:rPr>
                <w:rFonts w:cs="Times New Roman"/>
                <w:b/>
                <w:bCs/>
                <w:color w:val="000000"/>
                <w:szCs w:val="24"/>
              </w:rPr>
              <w:t xml:space="preserve"> </w:t>
            </w:r>
            <w:r w:rsidRPr="00FF0390">
              <w:rPr>
                <w:rFonts w:cs="Times New Roman"/>
                <w:b/>
                <w:bCs/>
                <w:color w:val="000000"/>
                <w:szCs w:val="24"/>
              </w:rPr>
              <w:t xml:space="preserve">C </w:t>
            </w:r>
          </w:p>
          <w:p w14:paraId="7E47F178" w14:textId="77777777" w:rsidR="00D83110" w:rsidRPr="00FF0390" w:rsidRDefault="00D83110" w:rsidP="00AD1808">
            <w:pPr>
              <w:ind w:firstLine="0"/>
              <w:rPr>
                <w:rFonts w:cs="Times New Roman"/>
                <w:b/>
                <w:bCs/>
                <w:color w:val="000000"/>
                <w:szCs w:val="24"/>
              </w:rPr>
            </w:pPr>
            <w:proofErr w:type="spellStart"/>
            <w:r w:rsidRPr="00FF0390">
              <w:rPr>
                <w:rFonts w:cs="Times New Roman"/>
                <w:b/>
                <w:bCs/>
                <w:color w:val="000000"/>
                <w:szCs w:val="24"/>
              </w:rPr>
              <w:t>μM</w:t>
            </w:r>
            <w:proofErr w:type="spellEnd"/>
          </w:p>
          <w:p w14:paraId="29078906"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ADP</w:t>
            </w:r>
          </w:p>
          <w:p w14:paraId="21206B8C"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ATP</w:t>
            </w:r>
          </w:p>
          <w:p w14:paraId="73CA8E75"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ATCC</w:t>
            </w:r>
          </w:p>
          <w:p w14:paraId="3CC80BFA" w14:textId="0DEE0E4D"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AJCC</w:t>
            </w:r>
          </w:p>
          <w:p w14:paraId="00A75E04" w14:textId="0F74ECF1" w:rsidR="000B1952" w:rsidRPr="00FF0390" w:rsidRDefault="000B1952" w:rsidP="00AD1808">
            <w:pPr>
              <w:ind w:firstLine="0"/>
              <w:rPr>
                <w:rFonts w:eastAsia="Times New Roman" w:cs="Times New Roman"/>
                <w:b/>
                <w:szCs w:val="24"/>
                <w:lang w:eastAsia="tr-TR"/>
              </w:rPr>
            </w:pPr>
            <w:r w:rsidRPr="00FF0390">
              <w:rPr>
                <w:rFonts w:eastAsia="Times New Roman" w:cs="Times New Roman"/>
                <w:b/>
                <w:szCs w:val="24"/>
                <w:lang w:eastAsia="tr-TR"/>
              </w:rPr>
              <w:t>AXL</w:t>
            </w:r>
          </w:p>
          <w:p w14:paraId="618037D5" w14:textId="77777777" w:rsidR="00D83110" w:rsidRPr="00FF0390" w:rsidRDefault="00D83110" w:rsidP="00AD1808">
            <w:pPr>
              <w:ind w:firstLine="0"/>
              <w:rPr>
                <w:rFonts w:eastAsia="Times New Roman" w:cs="Times New Roman"/>
                <w:b/>
                <w:szCs w:val="24"/>
                <w:lang w:eastAsia="tr-TR"/>
              </w:rPr>
            </w:pPr>
            <w:proofErr w:type="spellStart"/>
            <w:r w:rsidRPr="00FF0390">
              <w:rPr>
                <w:rFonts w:eastAsia="Times New Roman" w:cs="Times New Roman"/>
                <w:b/>
                <w:szCs w:val="24"/>
                <w:lang w:eastAsia="tr-TR"/>
              </w:rPr>
              <w:t>Bax</w:t>
            </w:r>
            <w:proofErr w:type="spellEnd"/>
          </w:p>
          <w:p w14:paraId="0EEAC132" w14:textId="4DB5A42F" w:rsidR="00D83110" w:rsidRPr="00FF0390" w:rsidRDefault="00D83110" w:rsidP="00AD1808">
            <w:pPr>
              <w:ind w:firstLine="0"/>
              <w:rPr>
                <w:rFonts w:eastAsia="Times New Roman" w:cs="Times New Roman"/>
                <w:b/>
                <w:szCs w:val="24"/>
                <w:lang w:eastAsia="tr-TR"/>
              </w:rPr>
            </w:pPr>
            <w:proofErr w:type="spellStart"/>
            <w:r w:rsidRPr="00FF0390">
              <w:rPr>
                <w:rFonts w:eastAsia="Times New Roman" w:cs="Times New Roman"/>
                <w:b/>
                <w:szCs w:val="24"/>
                <w:lang w:eastAsia="tr-TR"/>
              </w:rPr>
              <w:t>Beclin</w:t>
            </w:r>
            <w:proofErr w:type="spellEnd"/>
            <w:r w:rsidR="00CF3BCB">
              <w:rPr>
                <w:rFonts w:eastAsia="Times New Roman" w:cs="Times New Roman"/>
                <w:b/>
                <w:szCs w:val="24"/>
                <w:lang w:eastAsia="tr-TR"/>
              </w:rPr>
              <w:t xml:space="preserve">- </w:t>
            </w:r>
            <w:r w:rsidRPr="00FF0390">
              <w:rPr>
                <w:rFonts w:eastAsia="Times New Roman" w:cs="Times New Roman"/>
                <w:b/>
                <w:szCs w:val="24"/>
                <w:lang w:eastAsia="tr-TR"/>
              </w:rPr>
              <w:t>1</w:t>
            </w:r>
          </w:p>
          <w:p w14:paraId="5F025455"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BHD</w:t>
            </w:r>
          </w:p>
          <w:p w14:paraId="0D6DEA75" w14:textId="11164A8A" w:rsidR="00CD6D2A" w:rsidRPr="00FF0390" w:rsidRDefault="00CD6D2A" w:rsidP="00AD1808">
            <w:pPr>
              <w:ind w:firstLine="0"/>
              <w:rPr>
                <w:rFonts w:eastAsia="Times New Roman" w:cs="Times New Roman"/>
                <w:b/>
                <w:szCs w:val="24"/>
                <w:lang w:eastAsia="tr-TR"/>
              </w:rPr>
            </w:pPr>
            <w:r w:rsidRPr="00FF0390">
              <w:rPr>
                <w:rFonts w:eastAsia="Times New Roman" w:cs="Times New Roman"/>
                <w:b/>
                <w:szCs w:val="24"/>
                <w:lang w:eastAsia="tr-TR"/>
              </w:rPr>
              <w:t>c</w:t>
            </w:r>
            <w:r w:rsidR="00CF3BCB">
              <w:rPr>
                <w:rFonts w:eastAsia="Times New Roman" w:cs="Times New Roman"/>
                <w:b/>
                <w:szCs w:val="24"/>
                <w:lang w:eastAsia="tr-TR"/>
              </w:rPr>
              <w:t xml:space="preserve">- </w:t>
            </w:r>
            <w:r w:rsidRPr="00FF0390">
              <w:rPr>
                <w:rFonts w:eastAsia="Times New Roman" w:cs="Times New Roman"/>
                <w:b/>
                <w:szCs w:val="24"/>
                <w:lang w:eastAsia="tr-TR"/>
              </w:rPr>
              <w:t>Kit</w:t>
            </w:r>
          </w:p>
          <w:p w14:paraId="776A316B" w14:textId="174A0351"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CAIX</w:t>
            </w:r>
          </w:p>
          <w:p w14:paraId="3FF6CF55" w14:textId="77777777" w:rsidR="00D83110" w:rsidRPr="00FF0390" w:rsidRDefault="00D83110" w:rsidP="00AD1808">
            <w:pPr>
              <w:ind w:firstLine="0"/>
              <w:rPr>
                <w:rFonts w:eastAsia="Times New Roman" w:cs="Times New Roman"/>
                <w:b/>
                <w:szCs w:val="24"/>
                <w:lang w:eastAsia="tr-TR"/>
              </w:rPr>
            </w:pPr>
            <w:proofErr w:type="spellStart"/>
            <w:r w:rsidRPr="00FF0390">
              <w:rPr>
                <w:rFonts w:eastAsia="Times New Roman" w:cs="Times New Roman"/>
                <w:b/>
                <w:szCs w:val="24"/>
                <w:lang w:eastAsia="tr-TR"/>
              </w:rPr>
              <w:t>ccRCC</w:t>
            </w:r>
            <w:proofErr w:type="spellEnd"/>
          </w:p>
          <w:p w14:paraId="7A7CB449" w14:textId="5F80C0F8"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CFDA</w:t>
            </w:r>
            <w:r w:rsidR="00CF3BCB">
              <w:rPr>
                <w:rFonts w:eastAsia="Times New Roman" w:cs="Times New Roman"/>
                <w:b/>
                <w:szCs w:val="24"/>
                <w:lang w:eastAsia="tr-TR"/>
              </w:rPr>
              <w:t xml:space="preserve">- </w:t>
            </w:r>
            <w:r w:rsidRPr="00FF0390">
              <w:rPr>
                <w:rFonts w:eastAsia="Times New Roman" w:cs="Times New Roman"/>
                <w:b/>
                <w:szCs w:val="24"/>
                <w:lang w:eastAsia="tr-TR"/>
              </w:rPr>
              <w:t>AM</w:t>
            </w:r>
          </w:p>
          <w:p w14:paraId="1D1D4E81" w14:textId="6967EA90"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cm</w:t>
            </w:r>
          </w:p>
          <w:p w14:paraId="0859799E"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CO</w:t>
            </w:r>
            <w:r w:rsidRPr="00FF0390">
              <w:rPr>
                <w:rFonts w:eastAsia="Times New Roman" w:cs="Times New Roman"/>
                <w:b/>
                <w:szCs w:val="24"/>
                <w:vertAlign w:val="subscript"/>
                <w:lang w:eastAsia="tr-TR"/>
              </w:rPr>
              <w:t>2</w:t>
            </w:r>
          </w:p>
          <w:p w14:paraId="6B9B5233" w14:textId="1D858884" w:rsidR="00D83110" w:rsidRPr="00FF0390" w:rsidRDefault="00D83110" w:rsidP="00AD1808">
            <w:pPr>
              <w:spacing w:after="120"/>
              <w:ind w:firstLine="0"/>
              <w:rPr>
                <w:rFonts w:eastAsia="Times New Roman" w:cs="Times New Roman"/>
                <w:b/>
                <w:szCs w:val="24"/>
                <w:lang w:eastAsia="tr-TR"/>
              </w:rPr>
            </w:pPr>
            <w:proofErr w:type="spellStart"/>
            <w:r w:rsidRPr="00FF0390">
              <w:rPr>
                <w:rFonts w:eastAsia="Times New Roman" w:cs="Times New Roman"/>
                <w:b/>
                <w:szCs w:val="24"/>
                <w:lang w:eastAsia="tr-TR"/>
              </w:rPr>
              <w:t>Cul</w:t>
            </w:r>
            <w:proofErr w:type="spellEnd"/>
            <w:r w:rsidRPr="00FF0390">
              <w:rPr>
                <w:rFonts w:eastAsia="Times New Roman" w:cs="Times New Roman"/>
                <w:b/>
                <w:szCs w:val="24"/>
                <w:lang w:eastAsia="tr-TR"/>
              </w:rPr>
              <w:t>-</w:t>
            </w:r>
            <w:r w:rsidR="00CF3BCB">
              <w:rPr>
                <w:rFonts w:eastAsia="Times New Roman" w:cs="Times New Roman"/>
                <w:b/>
                <w:szCs w:val="24"/>
                <w:lang w:eastAsia="tr-TR"/>
              </w:rPr>
              <w:t xml:space="preserve"> </w:t>
            </w:r>
            <w:r w:rsidRPr="00FF0390">
              <w:rPr>
                <w:rFonts w:eastAsia="Times New Roman" w:cs="Times New Roman"/>
                <w:b/>
                <w:szCs w:val="24"/>
                <w:lang w:eastAsia="tr-TR"/>
              </w:rPr>
              <w:t xml:space="preserve">2 </w:t>
            </w:r>
          </w:p>
          <w:p w14:paraId="40AD6A62" w14:textId="77777777" w:rsidR="00D83110" w:rsidRPr="00FF0390" w:rsidRDefault="00D83110" w:rsidP="00AD1808">
            <w:pPr>
              <w:spacing w:after="120"/>
              <w:ind w:firstLine="0"/>
              <w:rPr>
                <w:rFonts w:eastAsia="Times New Roman" w:cs="Times New Roman"/>
                <w:b/>
                <w:szCs w:val="24"/>
                <w:lang w:eastAsia="tr-TR"/>
              </w:rPr>
            </w:pPr>
            <w:r w:rsidRPr="00FF0390">
              <w:rPr>
                <w:rFonts w:eastAsia="Times New Roman" w:cs="Times New Roman"/>
                <w:b/>
                <w:szCs w:val="24"/>
                <w:lang w:eastAsia="tr-TR"/>
              </w:rPr>
              <w:t>DMEM</w:t>
            </w:r>
          </w:p>
          <w:p w14:paraId="57D7152E"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DMSO</w:t>
            </w:r>
          </w:p>
          <w:p w14:paraId="71546EE8" w14:textId="77777777" w:rsidR="00D83110" w:rsidRPr="00FF0390" w:rsidRDefault="00D83110" w:rsidP="00AD1808">
            <w:pPr>
              <w:ind w:firstLine="0"/>
              <w:rPr>
                <w:rFonts w:cs="Times New Roman"/>
                <w:b/>
                <w:bCs/>
                <w:szCs w:val="24"/>
              </w:rPr>
            </w:pPr>
            <w:r w:rsidRPr="00FF0390">
              <w:rPr>
                <w:rFonts w:cs="Times New Roman"/>
                <w:b/>
                <w:bCs/>
                <w:szCs w:val="24"/>
              </w:rPr>
              <w:t>ECACC</w:t>
            </w:r>
          </w:p>
          <w:p w14:paraId="4F2FBB62" w14:textId="77777777" w:rsidR="00D83110" w:rsidRPr="00FF0390" w:rsidRDefault="00D83110" w:rsidP="00AD1808">
            <w:pPr>
              <w:ind w:firstLine="0"/>
              <w:rPr>
                <w:rFonts w:eastAsia="Times New Roman" w:cs="Times New Roman"/>
                <w:b/>
                <w:bCs/>
                <w:szCs w:val="24"/>
                <w:lang w:eastAsia="tr-TR"/>
              </w:rPr>
            </w:pPr>
            <w:r w:rsidRPr="00FF0390">
              <w:rPr>
                <w:rFonts w:cs="Times New Roman"/>
                <w:b/>
                <w:bCs/>
                <w:szCs w:val="24"/>
              </w:rPr>
              <w:t>ELISA</w:t>
            </w:r>
          </w:p>
          <w:p w14:paraId="1DAAB377" w14:textId="77777777" w:rsidR="00D749AB" w:rsidRPr="00FF0390" w:rsidRDefault="00D749AB" w:rsidP="00AD1808">
            <w:pPr>
              <w:ind w:firstLine="0"/>
              <w:rPr>
                <w:rFonts w:eastAsia="Times New Roman" w:cs="Times New Roman"/>
                <w:b/>
                <w:szCs w:val="24"/>
                <w:lang w:eastAsia="tr-TR"/>
              </w:rPr>
            </w:pPr>
            <w:r w:rsidRPr="00FF0390">
              <w:rPr>
                <w:rFonts w:eastAsia="Times New Roman" w:cs="Times New Roman"/>
                <w:b/>
                <w:szCs w:val="24"/>
                <w:lang w:eastAsia="tr-TR"/>
              </w:rPr>
              <w:t>FASR</w:t>
            </w:r>
          </w:p>
          <w:p w14:paraId="7534773D" w14:textId="72CC2B6C"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FBS</w:t>
            </w:r>
          </w:p>
          <w:p w14:paraId="78CF5ACA" w14:textId="60549285"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FDA</w:t>
            </w:r>
          </w:p>
          <w:p w14:paraId="2785D5D4" w14:textId="19EC3270" w:rsidR="00CC26E2" w:rsidRPr="00FF0390" w:rsidRDefault="00CC26E2" w:rsidP="00AD1808">
            <w:pPr>
              <w:ind w:firstLine="0"/>
              <w:rPr>
                <w:rFonts w:eastAsia="Times New Roman" w:cs="Times New Roman"/>
                <w:b/>
                <w:szCs w:val="24"/>
                <w:lang w:eastAsia="tr-TR"/>
              </w:rPr>
            </w:pPr>
            <w:r w:rsidRPr="00FF0390">
              <w:rPr>
                <w:rFonts w:eastAsia="Times New Roman" w:cs="Times New Roman"/>
                <w:b/>
                <w:szCs w:val="24"/>
                <w:lang w:eastAsia="tr-TR"/>
              </w:rPr>
              <w:t>FGFR</w:t>
            </w:r>
          </w:p>
          <w:p w14:paraId="3C1073FA" w14:textId="10A28E9C" w:rsidR="00207A12" w:rsidRPr="00FF0390" w:rsidRDefault="00207A12" w:rsidP="00AD1808">
            <w:pPr>
              <w:ind w:firstLine="0"/>
              <w:rPr>
                <w:rFonts w:eastAsia="Times New Roman" w:cs="Times New Roman"/>
                <w:b/>
                <w:szCs w:val="24"/>
                <w:lang w:eastAsia="tr-TR"/>
              </w:rPr>
            </w:pPr>
            <w:r w:rsidRPr="00FF0390">
              <w:rPr>
                <w:rFonts w:eastAsia="Times New Roman" w:cs="Times New Roman"/>
                <w:b/>
                <w:szCs w:val="24"/>
                <w:lang w:eastAsia="tr-TR"/>
              </w:rPr>
              <w:t>FH</w:t>
            </w:r>
          </w:p>
          <w:p w14:paraId="45DAEC7F" w14:textId="5D858AC0"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FHIT</w:t>
            </w:r>
          </w:p>
          <w:p w14:paraId="6728C14A" w14:textId="4A5ABE80" w:rsidR="002A4236" w:rsidRPr="00FF0390" w:rsidRDefault="002A4236" w:rsidP="00AD1808">
            <w:pPr>
              <w:ind w:firstLine="0"/>
              <w:rPr>
                <w:rFonts w:eastAsia="Times New Roman" w:cs="Times New Roman"/>
                <w:b/>
                <w:szCs w:val="24"/>
                <w:lang w:eastAsia="tr-TR"/>
              </w:rPr>
            </w:pPr>
            <w:r w:rsidRPr="00FF0390">
              <w:rPr>
                <w:rFonts w:eastAsia="Times New Roman" w:cs="Times New Roman"/>
                <w:b/>
                <w:szCs w:val="24"/>
                <w:lang w:eastAsia="tr-TR"/>
              </w:rPr>
              <w:t>FLT3</w:t>
            </w:r>
          </w:p>
          <w:p w14:paraId="7AAF9A60" w14:textId="28AD03E5"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GLUT-</w:t>
            </w:r>
            <w:r w:rsidR="00CF3BCB">
              <w:rPr>
                <w:rFonts w:eastAsia="Times New Roman" w:cs="Times New Roman"/>
                <w:b/>
                <w:szCs w:val="24"/>
                <w:lang w:eastAsia="tr-TR"/>
              </w:rPr>
              <w:t xml:space="preserve"> </w:t>
            </w:r>
            <w:r w:rsidRPr="00FF0390">
              <w:rPr>
                <w:rFonts w:eastAsia="Times New Roman" w:cs="Times New Roman"/>
                <w:b/>
                <w:szCs w:val="24"/>
                <w:lang w:eastAsia="tr-TR"/>
              </w:rPr>
              <w:t>1</w:t>
            </w:r>
          </w:p>
          <w:p w14:paraId="7439C42F" w14:textId="77777777" w:rsidR="00CC26E2" w:rsidRPr="00FF0390" w:rsidRDefault="00CC26E2" w:rsidP="00AD1808">
            <w:pPr>
              <w:ind w:firstLine="0"/>
              <w:rPr>
                <w:rFonts w:eastAsia="Times New Roman" w:cs="Times New Roman"/>
                <w:b/>
                <w:szCs w:val="24"/>
                <w:lang w:eastAsia="tr-TR"/>
              </w:rPr>
            </w:pPr>
            <w:r w:rsidRPr="00FF0390">
              <w:rPr>
                <w:rFonts w:eastAsia="Times New Roman" w:cs="Times New Roman"/>
                <w:b/>
                <w:szCs w:val="24"/>
                <w:lang w:eastAsia="tr-TR"/>
              </w:rPr>
              <w:lastRenderedPageBreak/>
              <w:t>HGF</w:t>
            </w:r>
          </w:p>
          <w:p w14:paraId="3DC257B3" w14:textId="13530D81"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HIF</w:t>
            </w:r>
          </w:p>
          <w:p w14:paraId="63AB4D8F" w14:textId="665AA738"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HIF-</w:t>
            </w:r>
            <w:r w:rsidR="009A296E">
              <w:rPr>
                <w:rFonts w:eastAsia="Times New Roman" w:cs="Times New Roman"/>
                <w:b/>
                <w:szCs w:val="24"/>
                <w:lang w:eastAsia="tr-TR"/>
              </w:rPr>
              <w:t xml:space="preserve"> </w:t>
            </w:r>
            <w:r w:rsidRPr="00FF0390">
              <w:rPr>
                <w:rFonts w:eastAsia="Times New Roman" w:cs="Times New Roman"/>
                <w:b/>
                <w:szCs w:val="24"/>
                <w:lang w:eastAsia="tr-TR"/>
              </w:rPr>
              <w:t>α</w:t>
            </w:r>
          </w:p>
          <w:p w14:paraId="625D6624" w14:textId="77777777" w:rsidR="00CD3D2A" w:rsidRPr="00FF0390" w:rsidRDefault="00CD3D2A" w:rsidP="00AD1808">
            <w:pPr>
              <w:ind w:firstLine="0"/>
              <w:rPr>
                <w:rFonts w:eastAsia="Times New Roman" w:cs="Times New Roman"/>
                <w:b/>
                <w:szCs w:val="24"/>
                <w:lang w:eastAsia="tr-TR"/>
              </w:rPr>
            </w:pPr>
            <w:r w:rsidRPr="00FF0390">
              <w:rPr>
                <w:rFonts w:eastAsia="Times New Roman" w:cs="Times New Roman"/>
                <w:b/>
                <w:szCs w:val="24"/>
                <w:lang w:eastAsia="tr-TR"/>
              </w:rPr>
              <w:t>HPRCC</w:t>
            </w:r>
          </w:p>
          <w:p w14:paraId="3DCB577E" w14:textId="206BCB2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HRE</w:t>
            </w:r>
          </w:p>
          <w:p w14:paraId="3CE84FDF" w14:textId="77777777" w:rsidR="00D83110" w:rsidRPr="00FF0390" w:rsidRDefault="00D83110" w:rsidP="00AD1808">
            <w:pPr>
              <w:ind w:firstLine="0"/>
              <w:rPr>
                <w:rFonts w:cs="Times New Roman"/>
                <w:b/>
                <w:bCs/>
                <w:szCs w:val="24"/>
              </w:rPr>
            </w:pPr>
            <w:r w:rsidRPr="00FF0390">
              <w:rPr>
                <w:rFonts w:eastAsia="Times New Roman" w:cs="Times New Roman"/>
                <w:b/>
                <w:szCs w:val="24"/>
                <w:lang w:eastAsia="tr-TR"/>
              </w:rPr>
              <w:t>IGF</w:t>
            </w:r>
            <w:r w:rsidRPr="00FF0390">
              <w:rPr>
                <w:rFonts w:eastAsia="Times New Roman" w:cs="Times New Roman"/>
                <w:b/>
                <w:szCs w:val="24"/>
                <w:vertAlign w:val="subscript"/>
                <w:lang w:eastAsia="tr-TR"/>
              </w:rPr>
              <w:t>2</w:t>
            </w:r>
            <w:r w:rsidRPr="00FF0390">
              <w:rPr>
                <w:rFonts w:cs="Times New Roman"/>
                <w:b/>
                <w:bCs/>
                <w:szCs w:val="24"/>
              </w:rPr>
              <w:t xml:space="preserve"> </w:t>
            </w:r>
          </w:p>
          <w:p w14:paraId="374CE259" w14:textId="77777777" w:rsidR="00D83110" w:rsidRPr="00FF0390" w:rsidRDefault="00D83110" w:rsidP="00AD1808">
            <w:pPr>
              <w:ind w:firstLine="0"/>
              <w:rPr>
                <w:rFonts w:cs="Times New Roman"/>
                <w:b/>
                <w:bCs/>
                <w:szCs w:val="24"/>
              </w:rPr>
            </w:pPr>
            <w:r w:rsidRPr="00FF0390">
              <w:rPr>
                <w:rFonts w:cs="Times New Roman"/>
                <w:b/>
                <w:bCs/>
                <w:szCs w:val="24"/>
              </w:rPr>
              <w:t>IC</w:t>
            </w:r>
            <w:r w:rsidRPr="00FF0390">
              <w:rPr>
                <w:rFonts w:cs="Times New Roman"/>
                <w:b/>
                <w:bCs/>
                <w:szCs w:val="24"/>
                <w:vertAlign w:val="subscript"/>
              </w:rPr>
              <w:t>50</w:t>
            </w:r>
          </w:p>
          <w:p w14:paraId="1B943CFC" w14:textId="77777777" w:rsidR="00D83110" w:rsidRPr="00FF0390" w:rsidRDefault="00D83110" w:rsidP="00AD1808">
            <w:pPr>
              <w:ind w:firstLine="0"/>
              <w:rPr>
                <w:rFonts w:eastAsia="Times New Roman" w:cs="Times New Roman"/>
                <w:b/>
                <w:szCs w:val="24"/>
                <w:lang w:eastAsia="tr-TR"/>
              </w:rPr>
            </w:pPr>
            <w:proofErr w:type="spellStart"/>
            <w:r w:rsidRPr="00FF0390">
              <w:rPr>
                <w:rFonts w:eastAsia="Times New Roman" w:cs="Times New Roman"/>
                <w:b/>
                <w:szCs w:val="24"/>
                <w:lang w:eastAsia="tr-TR"/>
              </w:rPr>
              <w:t>kDA</w:t>
            </w:r>
            <w:proofErr w:type="spellEnd"/>
          </w:p>
          <w:p w14:paraId="20F4626B"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LC- 3</w:t>
            </w:r>
          </w:p>
          <w:p w14:paraId="5A7078AA"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LDH</w:t>
            </w:r>
          </w:p>
          <w:p w14:paraId="27D1EAC6"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LOH</w:t>
            </w:r>
          </w:p>
          <w:p w14:paraId="3B287FAD"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MA</w:t>
            </w:r>
          </w:p>
          <w:p w14:paraId="1BB6F035"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MTT</w:t>
            </w:r>
          </w:p>
          <w:p w14:paraId="5429EB5B" w14:textId="77777777" w:rsidR="00D83110" w:rsidRPr="00FF0390" w:rsidRDefault="00D83110" w:rsidP="00AD1808">
            <w:pPr>
              <w:ind w:firstLine="0"/>
              <w:rPr>
                <w:rFonts w:eastAsia="Times New Roman" w:cs="Times New Roman"/>
                <w:b/>
                <w:szCs w:val="24"/>
                <w:lang w:eastAsia="tr-TR"/>
              </w:rPr>
            </w:pPr>
            <w:proofErr w:type="spellStart"/>
            <w:r w:rsidRPr="00FF0390">
              <w:rPr>
                <w:rFonts w:eastAsia="Times New Roman" w:cs="Times New Roman"/>
                <w:b/>
                <w:szCs w:val="24"/>
                <w:lang w:eastAsia="tr-TR"/>
              </w:rPr>
              <w:t>nm</w:t>
            </w:r>
            <w:proofErr w:type="spellEnd"/>
            <w:r w:rsidRPr="00FF0390">
              <w:rPr>
                <w:rFonts w:eastAsia="Times New Roman" w:cs="Times New Roman"/>
                <w:b/>
                <w:szCs w:val="24"/>
                <w:lang w:eastAsia="tr-TR"/>
              </w:rPr>
              <w:t xml:space="preserve"> </w:t>
            </w:r>
          </w:p>
          <w:p w14:paraId="6736F48C"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NRU</w:t>
            </w:r>
          </w:p>
          <w:p w14:paraId="42508DAE"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OH</w:t>
            </w:r>
          </w:p>
          <w:p w14:paraId="2758187D"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PARP</w:t>
            </w:r>
          </w:p>
          <w:p w14:paraId="79B049CD"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 xml:space="preserve">PDGF </w:t>
            </w:r>
          </w:p>
          <w:p w14:paraId="7B0C27DE" w14:textId="1415FBFB"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PDGFR</w:t>
            </w:r>
          </w:p>
          <w:p w14:paraId="59695C0F" w14:textId="77777777" w:rsidR="006F7637" w:rsidRPr="00FF0390" w:rsidRDefault="006F7637" w:rsidP="00AD1808">
            <w:pPr>
              <w:ind w:firstLine="0"/>
              <w:rPr>
                <w:rFonts w:eastAsia="Times New Roman" w:cs="Times New Roman"/>
                <w:b/>
                <w:szCs w:val="24"/>
                <w:lang w:eastAsia="tr-TR"/>
              </w:rPr>
            </w:pPr>
            <w:r w:rsidRPr="00FF0390">
              <w:rPr>
                <w:rFonts w:eastAsia="Times New Roman" w:cs="Times New Roman"/>
                <w:b/>
                <w:szCs w:val="24"/>
                <w:lang w:eastAsia="tr-TR"/>
              </w:rPr>
              <w:t>PKC</w:t>
            </w:r>
          </w:p>
          <w:p w14:paraId="2A707EB0" w14:textId="4EEF9D10" w:rsidR="00E141B2" w:rsidRPr="00FF0390" w:rsidRDefault="00E141B2" w:rsidP="00AD1808">
            <w:pPr>
              <w:ind w:firstLine="0"/>
              <w:rPr>
                <w:rFonts w:eastAsia="Times New Roman" w:cs="Times New Roman"/>
                <w:b/>
                <w:szCs w:val="24"/>
                <w:lang w:eastAsia="tr-TR"/>
              </w:rPr>
            </w:pPr>
            <w:r w:rsidRPr="00FF0390">
              <w:rPr>
                <w:rFonts w:eastAsia="Times New Roman" w:cs="Times New Roman"/>
                <w:b/>
                <w:szCs w:val="24"/>
                <w:lang w:eastAsia="tr-TR"/>
              </w:rPr>
              <w:t>PRCC</w:t>
            </w:r>
          </w:p>
          <w:p w14:paraId="1C626D28"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p21</w:t>
            </w:r>
          </w:p>
          <w:p w14:paraId="0702549A"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p53</w:t>
            </w:r>
          </w:p>
          <w:p w14:paraId="7F744CD7" w14:textId="77777777" w:rsidR="00D83110" w:rsidRPr="00FF0390" w:rsidRDefault="00D83110" w:rsidP="00AD1808">
            <w:pPr>
              <w:ind w:firstLine="0"/>
              <w:rPr>
                <w:rFonts w:eastAsia="Times New Roman" w:cs="Times New Roman"/>
                <w:b/>
                <w:szCs w:val="24"/>
                <w:lang w:eastAsia="tr-TR"/>
              </w:rPr>
            </w:pPr>
            <w:r w:rsidRPr="00FF0390">
              <w:rPr>
                <w:rFonts w:eastAsia="Times New Roman" w:cs="Times New Roman"/>
                <w:b/>
                <w:szCs w:val="24"/>
                <w:lang w:eastAsia="tr-TR"/>
              </w:rPr>
              <w:t>p62</w:t>
            </w:r>
          </w:p>
          <w:p w14:paraId="2BB4DD73" w14:textId="3C9A7E5A" w:rsidR="00D83110" w:rsidRPr="00FF0390" w:rsidRDefault="00D83110" w:rsidP="00AD1808">
            <w:pPr>
              <w:ind w:firstLine="0"/>
              <w:rPr>
                <w:rFonts w:cs="Times New Roman"/>
                <w:b/>
                <w:bCs/>
                <w:szCs w:val="24"/>
              </w:rPr>
            </w:pPr>
            <w:r w:rsidRPr="00FF0390">
              <w:rPr>
                <w:rFonts w:eastAsia="Times New Roman" w:cs="Times New Roman"/>
                <w:b/>
                <w:szCs w:val="24"/>
                <w:lang w:eastAsia="tr-TR"/>
              </w:rPr>
              <w:t>RCC</w:t>
            </w:r>
            <w:r w:rsidRPr="00FF0390">
              <w:rPr>
                <w:rFonts w:cs="Times New Roman"/>
                <w:b/>
                <w:bCs/>
                <w:szCs w:val="24"/>
              </w:rPr>
              <w:t xml:space="preserve"> </w:t>
            </w:r>
          </w:p>
          <w:p w14:paraId="54A05CAB" w14:textId="1611CDD5" w:rsidR="00D83110" w:rsidRPr="00FF0390" w:rsidRDefault="00D83110" w:rsidP="00AD1808">
            <w:pPr>
              <w:ind w:firstLine="0"/>
              <w:rPr>
                <w:rFonts w:cs="Times New Roman"/>
                <w:b/>
                <w:bCs/>
                <w:szCs w:val="24"/>
              </w:rPr>
            </w:pPr>
            <w:r w:rsidRPr="00FF0390">
              <w:rPr>
                <w:rFonts w:cs="Times New Roman"/>
                <w:b/>
                <w:bCs/>
                <w:szCs w:val="24"/>
              </w:rPr>
              <w:t>RPMI</w:t>
            </w:r>
          </w:p>
          <w:p w14:paraId="44121ADA" w14:textId="3E9852FD" w:rsidR="00FC7224" w:rsidRPr="00FF0390" w:rsidRDefault="00FC7224" w:rsidP="00AD1808">
            <w:pPr>
              <w:ind w:firstLine="0"/>
              <w:rPr>
                <w:rFonts w:cs="Times New Roman"/>
                <w:b/>
                <w:bCs/>
                <w:szCs w:val="24"/>
              </w:rPr>
            </w:pPr>
            <w:r w:rsidRPr="00FF0390">
              <w:rPr>
                <w:rFonts w:cs="Times New Roman"/>
                <w:b/>
                <w:bCs/>
                <w:szCs w:val="24"/>
              </w:rPr>
              <w:t>RTK</w:t>
            </w:r>
          </w:p>
          <w:p w14:paraId="270FE86F" w14:textId="77777777" w:rsidR="00D83110" w:rsidRPr="00FF0390" w:rsidRDefault="00D83110" w:rsidP="00AD1808">
            <w:pPr>
              <w:ind w:firstLine="0"/>
              <w:rPr>
                <w:rFonts w:cs="Times New Roman"/>
                <w:b/>
                <w:bCs/>
                <w:szCs w:val="24"/>
              </w:rPr>
            </w:pPr>
            <w:r w:rsidRPr="00FF0390">
              <w:rPr>
                <w:rFonts w:cs="Times New Roman"/>
                <w:b/>
                <w:bCs/>
                <w:szCs w:val="24"/>
              </w:rPr>
              <w:t>SCF</w:t>
            </w:r>
          </w:p>
          <w:p w14:paraId="2854BBC6" w14:textId="77777777" w:rsidR="00D83110" w:rsidRPr="00FF0390" w:rsidRDefault="00D83110" w:rsidP="00AD1808">
            <w:pPr>
              <w:ind w:firstLine="0"/>
              <w:rPr>
                <w:rFonts w:cs="Times New Roman"/>
                <w:b/>
                <w:bCs/>
                <w:szCs w:val="24"/>
              </w:rPr>
            </w:pPr>
            <w:r w:rsidRPr="00FF0390">
              <w:rPr>
                <w:rFonts w:cs="Times New Roman"/>
                <w:b/>
                <w:bCs/>
                <w:szCs w:val="24"/>
              </w:rPr>
              <w:t>SRB</w:t>
            </w:r>
          </w:p>
          <w:p w14:paraId="55B45F6A" w14:textId="77777777" w:rsidR="00D83110" w:rsidRPr="00FF0390" w:rsidRDefault="00D83110" w:rsidP="00AD1808">
            <w:pPr>
              <w:ind w:firstLine="0"/>
              <w:rPr>
                <w:rFonts w:cs="Times New Roman"/>
                <w:b/>
                <w:bCs/>
                <w:szCs w:val="24"/>
              </w:rPr>
            </w:pPr>
            <w:r w:rsidRPr="00FF0390">
              <w:rPr>
                <w:rFonts w:cs="Times New Roman"/>
                <w:b/>
                <w:bCs/>
                <w:szCs w:val="24"/>
              </w:rPr>
              <w:t>TGF- α</w:t>
            </w:r>
          </w:p>
          <w:p w14:paraId="03BD401A" w14:textId="77777777" w:rsidR="00D83110" w:rsidRPr="00FF0390" w:rsidRDefault="00D83110" w:rsidP="00AD1808">
            <w:pPr>
              <w:ind w:firstLine="0"/>
              <w:rPr>
                <w:rFonts w:cs="Times New Roman"/>
                <w:b/>
                <w:bCs/>
                <w:szCs w:val="24"/>
              </w:rPr>
            </w:pPr>
            <w:r w:rsidRPr="00FF0390">
              <w:rPr>
                <w:rFonts w:cs="Times New Roman"/>
                <w:b/>
                <w:bCs/>
                <w:szCs w:val="24"/>
              </w:rPr>
              <w:t>TGF- β</w:t>
            </w:r>
          </w:p>
          <w:p w14:paraId="5973F930" w14:textId="77777777" w:rsidR="00D749AB" w:rsidRPr="00FF0390" w:rsidRDefault="00D749AB" w:rsidP="00AD1808">
            <w:pPr>
              <w:ind w:firstLine="0"/>
              <w:rPr>
                <w:rFonts w:cs="Times New Roman"/>
                <w:b/>
                <w:bCs/>
                <w:szCs w:val="24"/>
              </w:rPr>
            </w:pPr>
            <w:r w:rsidRPr="00FF0390">
              <w:rPr>
                <w:rFonts w:cs="Times New Roman"/>
                <w:b/>
                <w:bCs/>
                <w:szCs w:val="24"/>
              </w:rPr>
              <w:t>TNFR</w:t>
            </w:r>
          </w:p>
          <w:p w14:paraId="0E50C9B7" w14:textId="27F76896" w:rsidR="00D83110" w:rsidRPr="00FF0390" w:rsidRDefault="00D83110" w:rsidP="00AD1808">
            <w:pPr>
              <w:ind w:firstLine="0"/>
              <w:rPr>
                <w:rFonts w:cs="Times New Roman"/>
                <w:b/>
                <w:bCs/>
                <w:szCs w:val="24"/>
              </w:rPr>
            </w:pPr>
            <w:r w:rsidRPr="00FF0390">
              <w:rPr>
                <w:rFonts w:cs="Times New Roman"/>
                <w:b/>
                <w:bCs/>
                <w:szCs w:val="24"/>
              </w:rPr>
              <w:t>TNM</w:t>
            </w:r>
          </w:p>
          <w:p w14:paraId="4C5721A9" w14:textId="77777777" w:rsidR="00D83110" w:rsidRPr="00FF0390" w:rsidRDefault="00D83110" w:rsidP="00AD1808">
            <w:pPr>
              <w:ind w:firstLine="0"/>
              <w:rPr>
                <w:rFonts w:cs="Times New Roman"/>
                <w:b/>
                <w:szCs w:val="24"/>
              </w:rPr>
            </w:pPr>
            <w:r w:rsidRPr="00FF0390">
              <w:rPr>
                <w:rFonts w:cs="Times New Roman"/>
                <w:b/>
                <w:bCs/>
                <w:szCs w:val="24"/>
              </w:rPr>
              <w:lastRenderedPageBreak/>
              <w:t>TUNEL</w:t>
            </w:r>
            <w:r w:rsidRPr="00FF0390">
              <w:rPr>
                <w:rFonts w:cs="Times New Roman"/>
                <w:b/>
                <w:szCs w:val="24"/>
              </w:rPr>
              <w:t xml:space="preserve"> </w:t>
            </w:r>
          </w:p>
          <w:p w14:paraId="45B3225E" w14:textId="77777777" w:rsidR="00D83110" w:rsidRPr="00FF0390" w:rsidRDefault="00D83110" w:rsidP="00AD1808">
            <w:pPr>
              <w:ind w:firstLine="0"/>
              <w:rPr>
                <w:rFonts w:cs="Times New Roman"/>
                <w:b/>
                <w:szCs w:val="24"/>
              </w:rPr>
            </w:pPr>
            <w:r w:rsidRPr="00FF0390">
              <w:rPr>
                <w:rFonts w:cs="Times New Roman"/>
                <w:b/>
                <w:szCs w:val="24"/>
              </w:rPr>
              <w:t>VEGF</w:t>
            </w:r>
          </w:p>
          <w:p w14:paraId="043A3F0D" w14:textId="77777777" w:rsidR="00D83110" w:rsidRPr="00FF0390" w:rsidRDefault="00D83110" w:rsidP="00AD1808">
            <w:pPr>
              <w:ind w:firstLine="0"/>
              <w:rPr>
                <w:rFonts w:cs="Times New Roman"/>
                <w:b/>
                <w:szCs w:val="24"/>
              </w:rPr>
            </w:pPr>
            <w:r w:rsidRPr="00FF0390">
              <w:rPr>
                <w:rFonts w:cs="Times New Roman"/>
                <w:b/>
                <w:szCs w:val="24"/>
              </w:rPr>
              <w:t>VEGFR</w:t>
            </w:r>
          </w:p>
          <w:p w14:paraId="49919377" w14:textId="77777777" w:rsidR="00D83110" w:rsidRPr="00FF0390" w:rsidRDefault="00D83110" w:rsidP="00AD1808">
            <w:pPr>
              <w:ind w:firstLine="0"/>
              <w:rPr>
                <w:rFonts w:cs="Times New Roman"/>
                <w:b/>
                <w:szCs w:val="24"/>
              </w:rPr>
            </w:pPr>
            <w:r w:rsidRPr="00FF0390">
              <w:rPr>
                <w:rFonts w:cs="Times New Roman"/>
                <w:b/>
                <w:szCs w:val="24"/>
              </w:rPr>
              <w:t xml:space="preserve">VHL </w:t>
            </w:r>
          </w:p>
          <w:p w14:paraId="70D3097B" w14:textId="77777777" w:rsidR="00D83110" w:rsidRPr="00FF0390" w:rsidRDefault="00D83110" w:rsidP="00AD1808">
            <w:pPr>
              <w:ind w:firstLine="0"/>
              <w:rPr>
                <w:rFonts w:cs="Times New Roman"/>
                <w:b/>
                <w:szCs w:val="24"/>
              </w:rPr>
            </w:pPr>
            <w:r w:rsidRPr="00FF0390">
              <w:rPr>
                <w:rFonts w:cs="Times New Roman"/>
                <w:b/>
                <w:szCs w:val="24"/>
              </w:rPr>
              <w:t>WST</w:t>
            </w:r>
          </w:p>
          <w:p w14:paraId="6B1F97EF" w14:textId="77777777" w:rsidR="00D83110" w:rsidRPr="00FF0390" w:rsidRDefault="00D83110" w:rsidP="00AD1808">
            <w:pPr>
              <w:ind w:firstLine="0"/>
              <w:rPr>
                <w:rFonts w:cs="Times New Roman"/>
                <w:b/>
                <w:szCs w:val="24"/>
              </w:rPr>
            </w:pPr>
            <w:r w:rsidRPr="00FF0390">
              <w:rPr>
                <w:rFonts w:cs="Times New Roman"/>
                <w:b/>
                <w:szCs w:val="24"/>
              </w:rPr>
              <w:t>WST- 1</w:t>
            </w:r>
          </w:p>
          <w:p w14:paraId="3614AD87" w14:textId="77777777" w:rsidR="00D83110" w:rsidRPr="00FF0390" w:rsidRDefault="00D83110" w:rsidP="00AD1808">
            <w:pPr>
              <w:ind w:firstLine="0"/>
              <w:rPr>
                <w:rFonts w:cs="Times New Roman"/>
                <w:b/>
                <w:szCs w:val="24"/>
              </w:rPr>
            </w:pPr>
          </w:p>
          <w:p w14:paraId="5251D7B4" w14:textId="77777777" w:rsidR="00D83110" w:rsidRPr="00FF0390" w:rsidRDefault="00D83110" w:rsidP="00AD1808">
            <w:pPr>
              <w:ind w:firstLine="0"/>
              <w:rPr>
                <w:rFonts w:cs="Times New Roman"/>
                <w:b/>
                <w:szCs w:val="24"/>
              </w:rPr>
            </w:pPr>
            <w:r w:rsidRPr="00FF0390">
              <w:rPr>
                <w:rFonts w:cs="Times New Roman"/>
                <w:b/>
                <w:szCs w:val="24"/>
              </w:rPr>
              <w:t>WST- 8</w:t>
            </w:r>
          </w:p>
          <w:p w14:paraId="28CCEF0E" w14:textId="77777777" w:rsidR="00D83110" w:rsidRPr="00FF0390" w:rsidRDefault="00D83110" w:rsidP="00AD1808">
            <w:pPr>
              <w:ind w:firstLine="0"/>
              <w:rPr>
                <w:rFonts w:cs="Times New Roman"/>
                <w:b/>
                <w:szCs w:val="24"/>
              </w:rPr>
            </w:pPr>
          </w:p>
          <w:p w14:paraId="58FBBDAF" w14:textId="77777777" w:rsidR="00D83110" w:rsidRPr="00FF0390" w:rsidRDefault="00D83110" w:rsidP="00AD1808">
            <w:pPr>
              <w:ind w:firstLine="0"/>
              <w:rPr>
                <w:rFonts w:eastAsia="Times New Roman" w:cs="Times New Roman"/>
                <w:b/>
                <w:szCs w:val="24"/>
                <w:lang w:eastAsia="tr-TR"/>
              </w:rPr>
            </w:pPr>
            <w:r w:rsidRPr="00FF0390">
              <w:rPr>
                <w:rFonts w:cs="Times New Roman"/>
                <w:b/>
                <w:szCs w:val="24"/>
              </w:rPr>
              <w:t xml:space="preserve">XTT </w:t>
            </w:r>
          </w:p>
        </w:tc>
        <w:tc>
          <w:tcPr>
            <w:tcW w:w="7119" w:type="dxa"/>
          </w:tcPr>
          <w:p w14:paraId="4CA8B4FF"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lastRenderedPageBreak/>
              <w:t>: Santigrat Derece</w:t>
            </w:r>
          </w:p>
          <w:p w14:paraId="7F346CFB"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Mikromolar</w:t>
            </w:r>
            <w:proofErr w:type="spellEnd"/>
          </w:p>
          <w:p w14:paraId="1945CAED"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Adenozin</w:t>
            </w:r>
            <w:proofErr w:type="spellEnd"/>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difosfat</w:t>
            </w:r>
            <w:proofErr w:type="spellEnd"/>
          </w:p>
          <w:p w14:paraId="2586B5C0" w14:textId="77777777" w:rsidR="00D83110" w:rsidRPr="00FF0390" w:rsidRDefault="00D83110" w:rsidP="00AD1808">
            <w:pPr>
              <w:ind w:firstLine="0"/>
              <w:rPr>
                <w:rFonts w:cs="Times New Roman"/>
                <w:bCs/>
                <w:szCs w:val="24"/>
                <w:shd w:val="clear" w:color="auto" w:fill="FFFFFF"/>
              </w:rPr>
            </w:pPr>
            <w:r w:rsidRPr="00FF0390">
              <w:rPr>
                <w:rFonts w:cs="Times New Roman"/>
                <w:bCs/>
                <w:szCs w:val="24"/>
                <w:shd w:val="clear" w:color="auto" w:fill="FFFFFF"/>
              </w:rPr>
              <w:t xml:space="preserve">: </w:t>
            </w:r>
            <w:proofErr w:type="spellStart"/>
            <w:r w:rsidRPr="00FF0390">
              <w:rPr>
                <w:rFonts w:cs="Times New Roman"/>
                <w:bCs/>
                <w:szCs w:val="24"/>
                <w:shd w:val="clear" w:color="auto" w:fill="FFFFFF"/>
              </w:rPr>
              <w:t>Adenozin</w:t>
            </w:r>
            <w:proofErr w:type="spellEnd"/>
            <w:r w:rsidRPr="00FF0390">
              <w:rPr>
                <w:rFonts w:cs="Times New Roman"/>
                <w:bCs/>
                <w:szCs w:val="24"/>
                <w:shd w:val="clear" w:color="auto" w:fill="FFFFFF"/>
              </w:rPr>
              <w:t xml:space="preserve"> </w:t>
            </w:r>
            <w:proofErr w:type="spellStart"/>
            <w:r w:rsidRPr="00FF0390">
              <w:rPr>
                <w:rFonts w:cs="Times New Roman"/>
                <w:bCs/>
                <w:szCs w:val="24"/>
                <w:shd w:val="clear" w:color="auto" w:fill="FFFFFF"/>
              </w:rPr>
              <w:t>trifosfat</w:t>
            </w:r>
            <w:proofErr w:type="spellEnd"/>
          </w:p>
          <w:p w14:paraId="3BF73D73" w14:textId="77777777" w:rsidR="00D83110" w:rsidRPr="00FF0390" w:rsidRDefault="00D83110" w:rsidP="00AD1808">
            <w:pPr>
              <w:ind w:firstLine="0"/>
              <w:rPr>
                <w:rFonts w:eastAsia="Times New Roman" w:cs="Times New Roman"/>
                <w:bCs/>
                <w:szCs w:val="24"/>
                <w:lang w:eastAsia="tr-TR"/>
              </w:rPr>
            </w:pPr>
            <w:r w:rsidRPr="00FF0390">
              <w:rPr>
                <w:rFonts w:cs="Times New Roman"/>
                <w:bCs/>
                <w:szCs w:val="24"/>
                <w:shd w:val="clear" w:color="auto" w:fill="FFFFFF"/>
              </w:rPr>
              <w:t xml:space="preserve">: </w:t>
            </w:r>
            <w:r w:rsidRPr="00FF0390">
              <w:rPr>
                <w:rFonts w:cs="Times New Roman"/>
                <w:szCs w:val="24"/>
                <w:shd w:val="clear" w:color="auto" w:fill="FFFFFF"/>
              </w:rPr>
              <w:t>Amerikan Tip Kültür Koleksiyonu</w:t>
            </w:r>
          </w:p>
          <w:p w14:paraId="16FD2F2F"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Amerikan Kanser Ortak Komitesi</w:t>
            </w:r>
          </w:p>
          <w:p w14:paraId="4442027F" w14:textId="3005E334" w:rsidR="000B1952" w:rsidRPr="00FF0390" w:rsidRDefault="00D83110" w:rsidP="00AD1808">
            <w:pPr>
              <w:ind w:firstLine="0"/>
              <w:rPr>
                <w:rFonts w:eastAsia="Times New Roman" w:cs="Times New Roman"/>
                <w:bCs/>
                <w:color w:val="000000" w:themeColor="text1"/>
                <w:szCs w:val="24"/>
                <w:lang w:eastAsia="tr-TR"/>
              </w:rPr>
            </w:pPr>
            <w:r w:rsidRPr="00FF0390">
              <w:rPr>
                <w:rFonts w:eastAsia="Times New Roman" w:cs="Times New Roman"/>
                <w:bCs/>
                <w:color w:val="000000" w:themeColor="text1"/>
                <w:szCs w:val="24"/>
                <w:lang w:eastAsia="tr-TR"/>
              </w:rPr>
              <w:t xml:space="preserve">: </w:t>
            </w:r>
            <w:proofErr w:type="spellStart"/>
            <w:r w:rsidR="000B1952" w:rsidRPr="00FF0390">
              <w:rPr>
                <w:rFonts w:eastAsia="Times New Roman" w:cs="Times New Roman"/>
                <w:bCs/>
                <w:color w:val="000000" w:themeColor="text1"/>
                <w:szCs w:val="24"/>
                <w:lang w:eastAsia="tr-TR"/>
              </w:rPr>
              <w:t>Tirozin</w:t>
            </w:r>
            <w:proofErr w:type="spellEnd"/>
            <w:r w:rsidR="000B1952" w:rsidRPr="00FF0390">
              <w:rPr>
                <w:rFonts w:eastAsia="Times New Roman" w:cs="Times New Roman"/>
                <w:bCs/>
                <w:color w:val="000000" w:themeColor="text1"/>
                <w:szCs w:val="24"/>
                <w:lang w:eastAsia="tr-TR"/>
              </w:rPr>
              <w:t xml:space="preserve">-Protein </w:t>
            </w:r>
            <w:proofErr w:type="spellStart"/>
            <w:r w:rsidR="000B1952" w:rsidRPr="00FF0390">
              <w:rPr>
                <w:rFonts w:eastAsia="Times New Roman" w:cs="Times New Roman"/>
                <w:bCs/>
                <w:color w:val="000000" w:themeColor="text1"/>
                <w:szCs w:val="24"/>
                <w:lang w:eastAsia="tr-TR"/>
              </w:rPr>
              <w:t>Kinaz</w:t>
            </w:r>
            <w:proofErr w:type="spellEnd"/>
            <w:r w:rsidR="000B1952" w:rsidRPr="00FF0390">
              <w:rPr>
                <w:rFonts w:eastAsia="Times New Roman" w:cs="Times New Roman"/>
                <w:bCs/>
                <w:color w:val="000000" w:themeColor="text1"/>
                <w:szCs w:val="24"/>
                <w:lang w:eastAsia="tr-TR"/>
              </w:rPr>
              <w:t xml:space="preserve"> Reseptörü UFO</w:t>
            </w:r>
          </w:p>
          <w:p w14:paraId="0A07DFB7" w14:textId="5A618E4A" w:rsidR="00D83110" w:rsidRPr="00FF0390" w:rsidRDefault="000B1952" w:rsidP="00AD1808">
            <w:pPr>
              <w:ind w:firstLine="0"/>
              <w:rPr>
                <w:rFonts w:eastAsia="Times New Roman" w:cs="Times New Roman"/>
                <w:bCs/>
                <w:color w:val="000000" w:themeColor="text1"/>
                <w:szCs w:val="24"/>
                <w:lang w:eastAsia="tr-TR"/>
              </w:rPr>
            </w:pPr>
            <w:r w:rsidRPr="00FF0390">
              <w:rPr>
                <w:rFonts w:cs="Times New Roman"/>
                <w:bCs/>
                <w:color w:val="000000" w:themeColor="text1"/>
                <w:szCs w:val="24"/>
                <w:shd w:val="clear" w:color="auto" w:fill="FFFFFF"/>
              </w:rPr>
              <w:t xml:space="preserve">: </w:t>
            </w:r>
            <w:proofErr w:type="spellStart"/>
            <w:r w:rsidR="00D83110" w:rsidRPr="00FF0390">
              <w:rPr>
                <w:rFonts w:cs="Times New Roman"/>
                <w:color w:val="000000" w:themeColor="text1"/>
                <w:szCs w:val="24"/>
                <w:shd w:val="clear" w:color="auto" w:fill="FFFFFF"/>
              </w:rPr>
              <w:t>Bcl</w:t>
            </w:r>
            <w:proofErr w:type="spellEnd"/>
            <w:r w:rsidR="00D83110" w:rsidRPr="00FF0390">
              <w:rPr>
                <w:rFonts w:cs="Times New Roman"/>
                <w:color w:val="000000" w:themeColor="text1"/>
                <w:szCs w:val="24"/>
                <w:shd w:val="clear" w:color="auto" w:fill="FFFFFF"/>
              </w:rPr>
              <w:t>-</w:t>
            </w:r>
            <w:r w:rsidR="00CF3BCB">
              <w:rPr>
                <w:rFonts w:cs="Times New Roman"/>
                <w:color w:val="000000" w:themeColor="text1"/>
                <w:szCs w:val="24"/>
                <w:shd w:val="clear" w:color="auto" w:fill="FFFFFF"/>
              </w:rPr>
              <w:t xml:space="preserve"> </w:t>
            </w:r>
            <w:r w:rsidR="00D83110" w:rsidRPr="00FF0390">
              <w:rPr>
                <w:rFonts w:cs="Times New Roman"/>
                <w:color w:val="000000" w:themeColor="text1"/>
                <w:szCs w:val="24"/>
                <w:shd w:val="clear" w:color="auto" w:fill="FFFFFF"/>
              </w:rPr>
              <w:t>2-</w:t>
            </w:r>
            <w:r w:rsidR="00CF3BCB">
              <w:rPr>
                <w:rFonts w:cs="Times New Roman"/>
                <w:color w:val="000000" w:themeColor="text1"/>
                <w:szCs w:val="24"/>
                <w:shd w:val="clear" w:color="auto" w:fill="FFFFFF"/>
              </w:rPr>
              <w:t xml:space="preserve"> </w:t>
            </w:r>
            <w:r w:rsidR="00D83110" w:rsidRPr="00FF0390">
              <w:rPr>
                <w:rFonts w:cs="Times New Roman"/>
                <w:color w:val="000000" w:themeColor="text1"/>
                <w:szCs w:val="24"/>
                <w:shd w:val="clear" w:color="auto" w:fill="FFFFFF"/>
              </w:rPr>
              <w:t>İlişkili X Protein</w:t>
            </w:r>
          </w:p>
          <w:p w14:paraId="6B1E2773"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color w:val="000000" w:themeColor="text1"/>
                <w:szCs w:val="24"/>
                <w:lang w:eastAsia="tr-TR"/>
              </w:rPr>
              <w:t>:</w:t>
            </w:r>
            <w:r w:rsidRPr="00FF0390">
              <w:rPr>
                <w:rFonts w:cs="Times New Roman"/>
                <w:color w:val="000000" w:themeColor="text1"/>
                <w:szCs w:val="24"/>
                <w:shd w:val="clear" w:color="auto" w:fill="FFFFFF"/>
              </w:rPr>
              <w:t xml:space="preserve"> İnsanlarda BECN1 Geni Tarafından Kodlanan Protein</w:t>
            </w:r>
            <w:r w:rsidRPr="00FF0390">
              <w:rPr>
                <w:rFonts w:eastAsia="Times New Roman" w:cs="Times New Roman"/>
                <w:bCs/>
                <w:color w:val="000000" w:themeColor="text1"/>
                <w:szCs w:val="24"/>
                <w:lang w:eastAsia="tr-TR"/>
              </w:rPr>
              <w:t xml:space="preserve"> </w:t>
            </w:r>
          </w:p>
          <w:p w14:paraId="7EDC5AEA" w14:textId="711CB688"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Birt</w:t>
            </w:r>
            <w:proofErr w:type="spellEnd"/>
            <w:r w:rsidRPr="00FF0390">
              <w:rPr>
                <w:rFonts w:eastAsia="Times New Roman" w:cs="Times New Roman"/>
                <w:bCs/>
                <w:szCs w:val="24"/>
                <w:lang w:eastAsia="tr-TR"/>
              </w:rPr>
              <w:t>-</w:t>
            </w:r>
            <w:r w:rsidR="00CF3BCB">
              <w:rPr>
                <w:rFonts w:eastAsia="Times New Roman" w:cs="Times New Roman"/>
                <w:bCs/>
                <w:szCs w:val="24"/>
                <w:lang w:eastAsia="tr-TR"/>
              </w:rPr>
              <w:t xml:space="preserve"> </w:t>
            </w:r>
            <w:proofErr w:type="spellStart"/>
            <w:r w:rsidRPr="00FF0390">
              <w:rPr>
                <w:rFonts w:eastAsia="Times New Roman" w:cs="Times New Roman"/>
                <w:bCs/>
                <w:szCs w:val="24"/>
                <w:lang w:eastAsia="tr-TR"/>
              </w:rPr>
              <w:t>Hogg</w:t>
            </w:r>
            <w:proofErr w:type="spellEnd"/>
            <w:r w:rsidRPr="00FF0390">
              <w:rPr>
                <w:rFonts w:eastAsia="Times New Roman" w:cs="Times New Roman"/>
                <w:bCs/>
                <w:szCs w:val="24"/>
                <w:lang w:eastAsia="tr-TR"/>
              </w:rPr>
              <w:t>-</w:t>
            </w:r>
            <w:r w:rsidR="00CF3BCB">
              <w:rPr>
                <w:rFonts w:eastAsia="Times New Roman" w:cs="Times New Roman"/>
                <w:bCs/>
                <w:szCs w:val="24"/>
                <w:lang w:eastAsia="tr-TR"/>
              </w:rPr>
              <w:t xml:space="preserve"> </w:t>
            </w:r>
            <w:proofErr w:type="spellStart"/>
            <w:r w:rsidRPr="00FF0390">
              <w:rPr>
                <w:rFonts w:eastAsia="Times New Roman" w:cs="Times New Roman"/>
                <w:bCs/>
                <w:szCs w:val="24"/>
                <w:lang w:eastAsia="tr-TR"/>
              </w:rPr>
              <w:t>Dube</w:t>
            </w:r>
            <w:proofErr w:type="spellEnd"/>
            <w:r w:rsidRPr="00FF0390">
              <w:rPr>
                <w:rFonts w:eastAsia="Times New Roman" w:cs="Times New Roman"/>
                <w:bCs/>
                <w:szCs w:val="24"/>
                <w:lang w:eastAsia="tr-TR"/>
              </w:rPr>
              <w:t xml:space="preserve"> Sendromu</w:t>
            </w:r>
          </w:p>
          <w:p w14:paraId="3B79DB46" w14:textId="26CF9B9D" w:rsidR="00CD6D2A"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r w:rsidR="00CD6D2A" w:rsidRPr="00FF0390">
              <w:rPr>
                <w:rFonts w:cs="Times New Roman"/>
                <w:szCs w:val="24"/>
                <w:shd w:val="clear" w:color="auto" w:fill="FFFFFF"/>
              </w:rPr>
              <w:t xml:space="preserve">CD117/ Reseptör </w:t>
            </w:r>
            <w:proofErr w:type="spellStart"/>
            <w:r w:rsidR="00CD6D2A" w:rsidRPr="00FF0390">
              <w:rPr>
                <w:rFonts w:cs="Times New Roman"/>
                <w:szCs w:val="24"/>
                <w:shd w:val="clear" w:color="auto" w:fill="FFFFFF"/>
              </w:rPr>
              <w:t>Tirozin</w:t>
            </w:r>
            <w:proofErr w:type="spellEnd"/>
            <w:r w:rsidR="00CD6D2A" w:rsidRPr="00FF0390">
              <w:rPr>
                <w:rFonts w:cs="Times New Roman"/>
                <w:szCs w:val="24"/>
                <w:shd w:val="clear" w:color="auto" w:fill="FFFFFF"/>
              </w:rPr>
              <w:t xml:space="preserve"> </w:t>
            </w:r>
            <w:proofErr w:type="spellStart"/>
            <w:r w:rsidR="00CD6D2A" w:rsidRPr="00FF0390">
              <w:rPr>
                <w:rFonts w:cs="Times New Roman"/>
                <w:szCs w:val="24"/>
                <w:shd w:val="clear" w:color="auto" w:fill="FFFFFF"/>
              </w:rPr>
              <w:t>Kinaz</w:t>
            </w:r>
            <w:proofErr w:type="spellEnd"/>
            <w:r w:rsidR="00CD6D2A" w:rsidRPr="00FF0390">
              <w:rPr>
                <w:rFonts w:cs="Times New Roman"/>
                <w:szCs w:val="24"/>
                <w:shd w:val="clear" w:color="auto" w:fill="FFFFFF"/>
              </w:rPr>
              <w:t xml:space="preserve"> Proteinini Kodlayan Gen</w:t>
            </w:r>
          </w:p>
          <w:p w14:paraId="6698B1D3" w14:textId="7944C650" w:rsidR="00D83110" w:rsidRPr="00FF0390" w:rsidRDefault="00CD6D2A"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r w:rsidR="00D83110" w:rsidRPr="00FF0390">
              <w:rPr>
                <w:rFonts w:eastAsia="Times New Roman" w:cs="Times New Roman"/>
                <w:bCs/>
                <w:szCs w:val="24"/>
                <w:lang w:eastAsia="tr-TR"/>
              </w:rPr>
              <w:t xml:space="preserve">Karbonik </w:t>
            </w:r>
            <w:proofErr w:type="spellStart"/>
            <w:r w:rsidR="00D83110" w:rsidRPr="00FF0390">
              <w:rPr>
                <w:rFonts w:eastAsia="Times New Roman" w:cs="Times New Roman"/>
                <w:bCs/>
                <w:szCs w:val="24"/>
                <w:lang w:eastAsia="tr-TR"/>
              </w:rPr>
              <w:t>Anhidraz</w:t>
            </w:r>
            <w:proofErr w:type="spellEnd"/>
            <w:r w:rsidR="00D83110" w:rsidRPr="00FF0390">
              <w:rPr>
                <w:rFonts w:eastAsia="Times New Roman" w:cs="Times New Roman"/>
                <w:bCs/>
                <w:szCs w:val="24"/>
                <w:lang w:eastAsia="tr-TR"/>
              </w:rPr>
              <w:t xml:space="preserve"> IX</w:t>
            </w:r>
          </w:p>
          <w:p w14:paraId="0AEADE5F" w14:textId="47516EC2"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Berrak Hücreli Böbrek Hücreli </w:t>
            </w:r>
            <w:proofErr w:type="spellStart"/>
            <w:r w:rsidRPr="00FF0390">
              <w:rPr>
                <w:rFonts w:eastAsia="Times New Roman" w:cs="Times New Roman"/>
                <w:bCs/>
                <w:szCs w:val="24"/>
                <w:lang w:eastAsia="tr-TR"/>
              </w:rPr>
              <w:t>Karsinom</w:t>
            </w:r>
            <w:proofErr w:type="spellEnd"/>
          </w:p>
          <w:p w14:paraId="6F619982" w14:textId="6977C61A" w:rsidR="00D83110" w:rsidRPr="00FF0390" w:rsidRDefault="00D83110" w:rsidP="00AD1808">
            <w:pPr>
              <w:ind w:firstLine="0"/>
              <w:rPr>
                <w:rFonts w:eastAsia="Times New Roman" w:cs="Times New Roman"/>
                <w:bCs/>
                <w:color w:val="000000" w:themeColor="text1"/>
                <w:szCs w:val="24"/>
                <w:lang w:eastAsia="tr-TR"/>
              </w:rPr>
            </w:pPr>
            <w:r w:rsidRPr="00FF0390">
              <w:rPr>
                <w:rFonts w:eastAsia="Times New Roman" w:cs="Times New Roman"/>
                <w:bCs/>
                <w:szCs w:val="24"/>
                <w:lang w:eastAsia="tr-TR"/>
              </w:rPr>
              <w:t xml:space="preserve">: </w:t>
            </w:r>
            <w:r w:rsidRPr="00FF0390">
              <w:rPr>
                <w:rFonts w:eastAsia="Times New Roman" w:cs="Times New Roman"/>
                <w:bCs/>
                <w:color w:val="000000" w:themeColor="text1"/>
                <w:szCs w:val="24"/>
                <w:lang w:eastAsia="tr-TR"/>
              </w:rPr>
              <w:t>5-</w:t>
            </w:r>
            <w:r w:rsidR="00CF3BCB">
              <w:rPr>
                <w:rFonts w:eastAsia="Times New Roman" w:cs="Times New Roman"/>
                <w:bCs/>
                <w:color w:val="000000" w:themeColor="text1"/>
                <w:szCs w:val="24"/>
                <w:lang w:eastAsia="tr-TR"/>
              </w:rPr>
              <w:t xml:space="preserve"> </w:t>
            </w:r>
            <w:proofErr w:type="spellStart"/>
            <w:r w:rsidRPr="00FF0390">
              <w:rPr>
                <w:rFonts w:eastAsia="Times New Roman" w:cs="Times New Roman"/>
                <w:bCs/>
                <w:color w:val="000000" w:themeColor="text1"/>
                <w:szCs w:val="24"/>
                <w:lang w:eastAsia="tr-TR"/>
              </w:rPr>
              <w:t>Karboksifloresein</w:t>
            </w:r>
            <w:proofErr w:type="spellEnd"/>
            <w:r w:rsidRPr="00FF0390">
              <w:rPr>
                <w:rFonts w:eastAsia="Times New Roman" w:cs="Times New Roman"/>
                <w:bCs/>
                <w:color w:val="000000" w:themeColor="text1"/>
                <w:szCs w:val="24"/>
                <w:lang w:eastAsia="tr-TR"/>
              </w:rPr>
              <w:t xml:space="preserve"> </w:t>
            </w:r>
            <w:proofErr w:type="spellStart"/>
            <w:r w:rsidRPr="00FF0390">
              <w:rPr>
                <w:rFonts w:eastAsia="Times New Roman" w:cs="Times New Roman"/>
                <w:bCs/>
                <w:color w:val="000000" w:themeColor="text1"/>
                <w:szCs w:val="24"/>
                <w:lang w:eastAsia="tr-TR"/>
              </w:rPr>
              <w:t>Diasetat</w:t>
            </w:r>
            <w:proofErr w:type="spellEnd"/>
            <w:r w:rsidRPr="00FF0390">
              <w:rPr>
                <w:rFonts w:eastAsia="Times New Roman" w:cs="Times New Roman"/>
                <w:bCs/>
                <w:color w:val="000000" w:themeColor="text1"/>
                <w:szCs w:val="24"/>
                <w:lang w:eastAsia="tr-TR"/>
              </w:rPr>
              <w:t xml:space="preserve">, </w:t>
            </w:r>
            <w:proofErr w:type="spellStart"/>
            <w:r w:rsidRPr="00FF0390">
              <w:rPr>
                <w:rFonts w:eastAsia="Times New Roman" w:cs="Times New Roman"/>
                <w:bCs/>
                <w:color w:val="000000" w:themeColor="text1"/>
                <w:szCs w:val="24"/>
                <w:lang w:eastAsia="tr-TR"/>
              </w:rPr>
              <w:t>Asetoksimetil</w:t>
            </w:r>
            <w:proofErr w:type="spellEnd"/>
            <w:r w:rsidRPr="00FF0390">
              <w:rPr>
                <w:rFonts w:eastAsia="Times New Roman" w:cs="Times New Roman"/>
                <w:bCs/>
                <w:color w:val="000000" w:themeColor="text1"/>
                <w:szCs w:val="24"/>
                <w:lang w:eastAsia="tr-TR"/>
              </w:rPr>
              <w:t xml:space="preserve"> Ester</w:t>
            </w:r>
          </w:p>
          <w:p w14:paraId="0E4AF682"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Sanrimetre</w:t>
            </w:r>
            <w:proofErr w:type="spellEnd"/>
          </w:p>
          <w:p w14:paraId="6CDF8A74"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Karbon Dioksit</w:t>
            </w:r>
          </w:p>
          <w:p w14:paraId="56CF6AF1" w14:textId="26D2F57D" w:rsidR="00D83110" w:rsidRPr="00FF0390" w:rsidRDefault="00D83110" w:rsidP="00AD1808">
            <w:pPr>
              <w:spacing w:after="120"/>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Pr="00FF0390">
              <w:rPr>
                <w:rFonts w:cs="Times New Roman"/>
                <w:color w:val="000000" w:themeColor="text1"/>
                <w:szCs w:val="24"/>
                <w:shd w:val="clear" w:color="auto" w:fill="FFFFFF"/>
              </w:rPr>
              <w:t>Cullin</w:t>
            </w:r>
            <w:proofErr w:type="spellEnd"/>
            <w:r w:rsidRPr="00FF0390">
              <w:rPr>
                <w:rFonts w:cs="Times New Roman"/>
                <w:color w:val="000000" w:themeColor="text1"/>
                <w:szCs w:val="24"/>
                <w:shd w:val="clear" w:color="auto" w:fill="FFFFFF"/>
              </w:rPr>
              <w:t>-</w:t>
            </w:r>
            <w:r w:rsidR="00CF3BCB">
              <w:rPr>
                <w:rFonts w:cs="Times New Roman"/>
                <w:color w:val="000000" w:themeColor="text1"/>
                <w:szCs w:val="24"/>
                <w:shd w:val="clear" w:color="auto" w:fill="FFFFFF"/>
              </w:rPr>
              <w:t xml:space="preserve"> </w:t>
            </w:r>
            <w:r w:rsidRPr="00FF0390">
              <w:rPr>
                <w:rFonts w:cs="Times New Roman"/>
                <w:color w:val="000000" w:themeColor="text1"/>
                <w:szCs w:val="24"/>
                <w:shd w:val="clear" w:color="auto" w:fill="FFFFFF"/>
              </w:rPr>
              <w:t>2, İnsanlarda CUL2 Geni Tarafından Kodlanan Protein</w:t>
            </w:r>
          </w:p>
          <w:p w14:paraId="6E46817B" w14:textId="06208578" w:rsidR="00D83110" w:rsidRPr="00FF0390" w:rsidRDefault="00D83110" w:rsidP="00AD1808">
            <w:pPr>
              <w:spacing w:after="120"/>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Dulbecco</w:t>
            </w:r>
            <w:proofErr w:type="spellEnd"/>
            <w:r w:rsidRPr="00FF0390">
              <w:rPr>
                <w:rFonts w:eastAsia="Times New Roman" w:cs="Times New Roman"/>
                <w:bCs/>
                <w:szCs w:val="24"/>
                <w:lang w:eastAsia="tr-TR"/>
              </w:rPr>
              <w:t>’</w:t>
            </w:r>
            <w:r w:rsidR="00CF3BCB">
              <w:rPr>
                <w:rFonts w:eastAsia="Times New Roman" w:cs="Times New Roman"/>
                <w:bCs/>
                <w:szCs w:val="24"/>
                <w:lang w:eastAsia="tr-TR"/>
              </w:rPr>
              <w:t xml:space="preserve"> </w:t>
            </w:r>
            <w:r w:rsidRPr="00FF0390">
              <w:rPr>
                <w:rFonts w:eastAsia="Times New Roman" w:cs="Times New Roman"/>
                <w:bCs/>
                <w:szCs w:val="24"/>
                <w:lang w:eastAsia="tr-TR"/>
              </w:rPr>
              <w:t xml:space="preserve">s </w:t>
            </w:r>
            <w:proofErr w:type="spellStart"/>
            <w:r w:rsidRPr="00FF0390">
              <w:rPr>
                <w:rFonts w:eastAsia="Times New Roman" w:cs="Times New Roman"/>
                <w:bCs/>
                <w:szCs w:val="24"/>
                <w:lang w:eastAsia="tr-TR"/>
              </w:rPr>
              <w:t>Modified</w:t>
            </w:r>
            <w:proofErr w:type="spellEnd"/>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Eagle</w:t>
            </w:r>
            <w:proofErr w:type="spellEnd"/>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Medium</w:t>
            </w:r>
            <w:proofErr w:type="spellEnd"/>
          </w:p>
          <w:p w14:paraId="21E23509"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Dimetil</w:t>
            </w:r>
            <w:proofErr w:type="spellEnd"/>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Sülfoksit</w:t>
            </w:r>
            <w:proofErr w:type="spellEnd"/>
          </w:p>
          <w:p w14:paraId="7E195CBA"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r w:rsidRPr="00FF0390">
              <w:rPr>
                <w:rFonts w:cs="Times New Roman"/>
                <w:szCs w:val="24"/>
              </w:rPr>
              <w:t>Avrupa Hayvan Hücre Kültürleri Koleksiyonu</w:t>
            </w:r>
          </w:p>
          <w:p w14:paraId="2E075032"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Enzim Bağlı </w:t>
            </w:r>
            <w:proofErr w:type="spellStart"/>
            <w:r w:rsidRPr="00FF0390">
              <w:rPr>
                <w:rFonts w:eastAsia="Times New Roman" w:cs="Times New Roman"/>
                <w:bCs/>
                <w:szCs w:val="24"/>
                <w:lang w:eastAsia="tr-TR"/>
              </w:rPr>
              <w:t>İmmünosorbent</w:t>
            </w:r>
            <w:proofErr w:type="spellEnd"/>
            <w:r w:rsidRPr="00FF0390">
              <w:rPr>
                <w:rFonts w:eastAsia="Times New Roman" w:cs="Times New Roman"/>
                <w:bCs/>
                <w:szCs w:val="24"/>
                <w:lang w:eastAsia="tr-TR"/>
              </w:rPr>
              <w:t xml:space="preserve"> Deneyi</w:t>
            </w:r>
          </w:p>
          <w:p w14:paraId="600F3136" w14:textId="6A357914" w:rsidR="00D749AB"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r w:rsidR="00D749AB" w:rsidRPr="00FF0390">
              <w:rPr>
                <w:rFonts w:eastAsia="Times New Roman" w:cs="Times New Roman"/>
                <w:bCs/>
                <w:szCs w:val="24"/>
                <w:lang w:eastAsia="tr-TR"/>
              </w:rPr>
              <w:t>FAS Reseptörü</w:t>
            </w:r>
          </w:p>
          <w:p w14:paraId="699C551E" w14:textId="422F826E" w:rsidR="00D83110" w:rsidRPr="00FF0390" w:rsidRDefault="00D749AB"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00D83110" w:rsidRPr="00FF0390">
              <w:rPr>
                <w:rFonts w:eastAsia="Times New Roman" w:cs="Times New Roman"/>
                <w:bCs/>
                <w:szCs w:val="24"/>
                <w:lang w:eastAsia="tr-TR"/>
              </w:rPr>
              <w:t>Fetal</w:t>
            </w:r>
            <w:proofErr w:type="spellEnd"/>
            <w:r w:rsidR="00D83110" w:rsidRPr="00FF0390">
              <w:rPr>
                <w:rFonts w:eastAsia="Times New Roman" w:cs="Times New Roman"/>
                <w:bCs/>
                <w:szCs w:val="24"/>
                <w:lang w:eastAsia="tr-TR"/>
              </w:rPr>
              <w:t xml:space="preserve"> Sığır Serumu</w:t>
            </w:r>
          </w:p>
          <w:p w14:paraId="2D7A60A0" w14:textId="77777777"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ABD Gıda ve İlaç Dairesi</w:t>
            </w:r>
          </w:p>
          <w:p w14:paraId="6065D5B8" w14:textId="3DF8D271" w:rsidR="00CC26E2"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00CC26E2" w:rsidRPr="00FF0390">
              <w:rPr>
                <w:rFonts w:eastAsia="Times New Roman" w:cs="Times New Roman"/>
                <w:bCs/>
                <w:szCs w:val="24"/>
                <w:lang w:eastAsia="tr-TR"/>
              </w:rPr>
              <w:t>Trombosit</w:t>
            </w:r>
            <w:proofErr w:type="spellEnd"/>
            <w:r w:rsidR="00CC26E2" w:rsidRPr="00FF0390">
              <w:rPr>
                <w:rFonts w:eastAsia="Times New Roman" w:cs="Times New Roman"/>
                <w:bCs/>
                <w:szCs w:val="24"/>
                <w:lang w:eastAsia="tr-TR"/>
              </w:rPr>
              <w:t xml:space="preserve"> Büyüme Faktörü Reseptörü</w:t>
            </w:r>
          </w:p>
          <w:p w14:paraId="59690546" w14:textId="4435ABAD" w:rsidR="00207A12" w:rsidRPr="00FF0390" w:rsidRDefault="00CC26E2"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00207A12" w:rsidRPr="00FF0390">
              <w:rPr>
                <w:rFonts w:eastAsia="Times New Roman" w:cs="Times New Roman"/>
                <w:bCs/>
                <w:szCs w:val="24"/>
                <w:lang w:eastAsia="tr-TR"/>
              </w:rPr>
              <w:t>F</w:t>
            </w:r>
            <w:r w:rsidR="00207A12" w:rsidRPr="00FF0390">
              <w:rPr>
                <w:rFonts w:cs="Times New Roman"/>
                <w:szCs w:val="24"/>
              </w:rPr>
              <w:t>umarat</w:t>
            </w:r>
            <w:proofErr w:type="spellEnd"/>
            <w:r w:rsidR="00207A12" w:rsidRPr="00FF0390">
              <w:rPr>
                <w:rFonts w:cs="Times New Roman"/>
                <w:szCs w:val="24"/>
              </w:rPr>
              <w:t xml:space="preserve"> </w:t>
            </w:r>
            <w:proofErr w:type="spellStart"/>
            <w:r w:rsidR="00207A12" w:rsidRPr="00FF0390">
              <w:rPr>
                <w:rFonts w:cs="Times New Roman"/>
                <w:szCs w:val="24"/>
              </w:rPr>
              <w:t>Hidrataz</w:t>
            </w:r>
            <w:proofErr w:type="spellEnd"/>
          </w:p>
          <w:p w14:paraId="4AD9B636" w14:textId="620340D4" w:rsidR="00D83110" w:rsidRPr="00FF0390" w:rsidRDefault="00207A12"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r w:rsidR="00D83110" w:rsidRPr="00FF0390">
              <w:rPr>
                <w:rFonts w:eastAsia="Times New Roman" w:cs="Times New Roman"/>
                <w:bCs/>
                <w:szCs w:val="24"/>
                <w:lang w:eastAsia="tr-TR"/>
              </w:rPr>
              <w:t xml:space="preserve">Kırılgan </w:t>
            </w:r>
            <w:proofErr w:type="spellStart"/>
            <w:r w:rsidR="00D83110" w:rsidRPr="00FF0390">
              <w:rPr>
                <w:rFonts w:eastAsia="Times New Roman" w:cs="Times New Roman"/>
                <w:bCs/>
                <w:szCs w:val="24"/>
                <w:lang w:eastAsia="tr-TR"/>
              </w:rPr>
              <w:t>Histidin</w:t>
            </w:r>
            <w:proofErr w:type="spellEnd"/>
            <w:r w:rsidR="00D83110" w:rsidRPr="00FF0390">
              <w:rPr>
                <w:rFonts w:eastAsia="Times New Roman" w:cs="Times New Roman"/>
                <w:bCs/>
                <w:szCs w:val="24"/>
                <w:lang w:eastAsia="tr-TR"/>
              </w:rPr>
              <w:t xml:space="preserve"> </w:t>
            </w:r>
            <w:proofErr w:type="spellStart"/>
            <w:r w:rsidR="00D83110" w:rsidRPr="00FF0390">
              <w:rPr>
                <w:rFonts w:eastAsia="Times New Roman" w:cs="Times New Roman"/>
                <w:bCs/>
                <w:szCs w:val="24"/>
                <w:lang w:eastAsia="tr-TR"/>
              </w:rPr>
              <w:t>Triad</w:t>
            </w:r>
            <w:proofErr w:type="spellEnd"/>
            <w:r w:rsidR="00D83110" w:rsidRPr="00FF0390">
              <w:rPr>
                <w:rFonts w:eastAsia="Times New Roman" w:cs="Times New Roman"/>
                <w:bCs/>
                <w:szCs w:val="24"/>
                <w:lang w:eastAsia="tr-TR"/>
              </w:rPr>
              <w:t xml:space="preserve"> Proteini</w:t>
            </w:r>
          </w:p>
          <w:p w14:paraId="57389F5F" w14:textId="7F38BCCF" w:rsidR="002A4236"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002A4236" w:rsidRPr="00FF0390">
              <w:rPr>
                <w:rFonts w:eastAsia="Times New Roman" w:cs="Times New Roman"/>
                <w:bCs/>
                <w:szCs w:val="24"/>
                <w:lang w:eastAsia="tr-TR"/>
              </w:rPr>
              <w:t>Tirozin</w:t>
            </w:r>
            <w:proofErr w:type="spellEnd"/>
            <w:r w:rsidR="002A4236" w:rsidRPr="00FF0390">
              <w:rPr>
                <w:rFonts w:eastAsia="Times New Roman" w:cs="Times New Roman"/>
                <w:bCs/>
                <w:szCs w:val="24"/>
                <w:lang w:eastAsia="tr-TR"/>
              </w:rPr>
              <w:t xml:space="preserve"> </w:t>
            </w:r>
            <w:proofErr w:type="spellStart"/>
            <w:r w:rsidR="002A4236" w:rsidRPr="00FF0390">
              <w:rPr>
                <w:rFonts w:eastAsia="Times New Roman" w:cs="Times New Roman"/>
                <w:bCs/>
                <w:szCs w:val="24"/>
                <w:lang w:eastAsia="tr-TR"/>
              </w:rPr>
              <w:t>Kinaz</w:t>
            </w:r>
            <w:proofErr w:type="spellEnd"/>
            <w:r w:rsidR="002A4236" w:rsidRPr="00FF0390">
              <w:rPr>
                <w:rFonts w:eastAsia="Times New Roman" w:cs="Times New Roman"/>
                <w:bCs/>
                <w:szCs w:val="24"/>
                <w:lang w:eastAsia="tr-TR"/>
              </w:rPr>
              <w:t xml:space="preserve"> 3</w:t>
            </w:r>
          </w:p>
          <w:p w14:paraId="1D301886" w14:textId="58A6464B" w:rsidR="00D83110" w:rsidRPr="00FF0390" w:rsidRDefault="002A4236"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00D83110" w:rsidRPr="00FF0390">
              <w:rPr>
                <w:rFonts w:eastAsia="Times New Roman" w:cs="Times New Roman"/>
                <w:szCs w:val="24"/>
                <w:lang w:eastAsia="tr-TR"/>
              </w:rPr>
              <w:t>Glukoz</w:t>
            </w:r>
            <w:proofErr w:type="spellEnd"/>
            <w:r w:rsidR="00D83110" w:rsidRPr="00FF0390">
              <w:rPr>
                <w:rFonts w:eastAsia="Times New Roman" w:cs="Times New Roman"/>
                <w:szCs w:val="24"/>
                <w:lang w:eastAsia="tr-TR"/>
              </w:rPr>
              <w:t xml:space="preserve"> taşıyıcı-</w:t>
            </w:r>
            <w:r w:rsidR="00CF3BCB">
              <w:rPr>
                <w:rFonts w:eastAsia="Times New Roman" w:cs="Times New Roman"/>
                <w:szCs w:val="24"/>
                <w:lang w:eastAsia="tr-TR"/>
              </w:rPr>
              <w:t xml:space="preserve"> </w:t>
            </w:r>
            <w:r w:rsidR="00D83110" w:rsidRPr="00FF0390">
              <w:rPr>
                <w:rFonts w:eastAsia="Times New Roman" w:cs="Times New Roman"/>
                <w:szCs w:val="24"/>
                <w:lang w:eastAsia="tr-TR"/>
              </w:rPr>
              <w:t xml:space="preserve">1/ </w:t>
            </w:r>
            <w:proofErr w:type="spellStart"/>
            <w:r w:rsidR="00D83110" w:rsidRPr="00FF0390">
              <w:rPr>
                <w:rFonts w:eastAsia="Times New Roman" w:cs="Times New Roman"/>
                <w:szCs w:val="24"/>
                <w:lang w:eastAsia="tr-TR"/>
              </w:rPr>
              <w:t>Glukoz</w:t>
            </w:r>
            <w:proofErr w:type="spellEnd"/>
            <w:r w:rsidR="00D83110" w:rsidRPr="00FF0390">
              <w:rPr>
                <w:rFonts w:eastAsia="Times New Roman" w:cs="Times New Roman"/>
                <w:szCs w:val="24"/>
                <w:lang w:eastAsia="tr-TR"/>
              </w:rPr>
              <w:t xml:space="preserve"> Taşıyıcı Eleman-</w:t>
            </w:r>
            <w:r w:rsidR="00CF3BCB">
              <w:rPr>
                <w:rFonts w:eastAsia="Times New Roman" w:cs="Times New Roman"/>
                <w:szCs w:val="24"/>
                <w:lang w:eastAsia="tr-TR"/>
              </w:rPr>
              <w:t xml:space="preserve"> </w:t>
            </w:r>
            <w:r w:rsidR="00D83110" w:rsidRPr="00FF0390">
              <w:rPr>
                <w:rFonts w:eastAsia="Times New Roman" w:cs="Times New Roman"/>
                <w:szCs w:val="24"/>
                <w:lang w:eastAsia="tr-TR"/>
              </w:rPr>
              <w:t>1</w:t>
            </w:r>
          </w:p>
          <w:p w14:paraId="0C474D08" w14:textId="514CF8D0" w:rsidR="00CC26E2"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lastRenderedPageBreak/>
              <w:t xml:space="preserve">: </w:t>
            </w:r>
            <w:proofErr w:type="spellStart"/>
            <w:r w:rsidR="00CC26E2" w:rsidRPr="00FF0390">
              <w:rPr>
                <w:rFonts w:eastAsia="Times New Roman" w:cs="Times New Roman"/>
                <w:bCs/>
                <w:szCs w:val="24"/>
                <w:lang w:eastAsia="tr-TR"/>
              </w:rPr>
              <w:t>Hepatosit</w:t>
            </w:r>
            <w:proofErr w:type="spellEnd"/>
            <w:r w:rsidR="00CC26E2" w:rsidRPr="00FF0390">
              <w:rPr>
                <w:rFonts w:eastAsia="Times New Roman" w:cs="Times New Roman"/>
                <w:bCs/>
                <w:szCs w:val="24"/>
                <w:lang w:eastAsia="tr-TR"/>
              </w:rPr>
              <w:t xml:space="preserve"> Büyüme Faktörü</w:t>
            </w:r>
          </w:p>
          <w:p w14:paraId="59299D87" w14:textId="3A851FBF" w:rsidR="00D83110" w:rsidRPr="00FF0390" w:rsidRDefault="00CC26E2"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00D83110" w:rsidRPr="00FF0390">
              <w:rPr>
                <w:rFonts w:eastAsia="Times New Roman" w:cs="Times New Roman"/>
                <w:bCs/>
                <w:szCs w:val="24"/>
                <w:lang w:eastAsia="tr-TR"/>
              </w:rPr>
              <w:t>Hipoksi</w:t>
            </w:r>
            <w:proofErr w:type="spellEnd"/>
            <w:r w:rsidR="00D83110" w:rsidRPr="00FF0390">
              <w:rPr>
                <w:rFonts w:eastAsia="Times New Roman" w:cs="Times New Roman"/>
                <w:bCs/>
                <w:szCs w:val="24"/>
                <w:lang w:eastAsia="tr-TR"/>
              </w:rPr>
              <w:t xml:space="preserve"> İndüklenebilir Faktör</w:t>
            </w:r>
          </w:p>
          <w:p w14:paraId="2C8D1D82" w14:textId="528D0A8E" w:rsidR="00D83110"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Pr="00FF0390">
              <w:rPr>
                <w:rFonts w:eastAsia="Times New Roman" w:cs="Times New Roman"/>
                <w:bCs/>
                <w:szCs w:val="24"/>
                <w:lang w:eastAsia="tr-TR"/>
              </w:rPr>
              <w:t>Hipoksi</w:t>
            </w:r>
            <w:proofErr w:type="spellEnd"/>
            <w:r w:rsidRPr="00FF0390">
              <w:rPr>
                <w:rFonts w:eastAsia="Times New Roman" w:cs="Times New Roman"/>
                <w:bCs/>
                <w:szCs w:val="24"/>
                <w:lang w:eastAsia="tr-TR"/>
              </w:rPr>
              <w:t xml:space="preserve"> İndüklenebilir Faktör-</w:t>
            </w:r>
            <w:r w:rsidR="009A296E">
              <w:rPr>
                <w:rFonts w:eastAsia="Times New Roman" w:cs="Times New Roman"/>
                <w:bCs/>
                <w:szCs w:val="24"/>
                <w:lang w:eastAsia="tr-TR"/>
              </w:rPr>
              <w:t xml:space="preserve"> </w:t>
            </w:r>
            <w:r w:rsidRPr="00FF0390">
              <w:rPr>
                <w:rFonts w:eastAsia="Times New Roman" w:cs="Times New Roman"/>
                <w:bCs/>
                <w:szCs w:val="24"/>
                <w:lang w:eastAsia="tr-TR"/>
              </w:rPr>
              <w:t>α</w:t>
            </w:r>
          </w:p>
          <w:p w14:paraId="6573B0CB" w14:textId="00FA76BA" w:rsidR="00CD3D2A" w:rsidRPr="00FF0390" w:rsidRDefault="00D83110"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r w:rsidR="00CD3D2A" w:rsidRPr="00FF0390">
              <w:rPr>
                <w:rFonts w:eastAsia="Times New Roman" w:cs="Times New Roman"/>
                <w:bCs/>
                <w:szCs w:val="24"/>
                <w:lang w:eastAsia="tr-TR"/>
              </w:rPr>
              <w:t xml:space="preserve">Kalıtsal </w:t>
            </w:r>
            <w:proofErr w:type="spellStart"/>
            <w:r w:rsidR="00CD3D2A" w:rsidRPr="00FF0390">
              <w:rPr>
                <w:rFonts w:eastAsia="Times New Roman" w:cs="Times New Roman"/>
                <w:bCs/>
                <w:szCs w:val="24"/>
                <w:lang w:eastAsia="tr-TR"/>
              </w:rPr>
              <w:t>Papiller</w:t>
            </w:r>
            <w:proofErr w:type="spellEnd"/>
            <w:r w:rsidR="00CD3D2A" w:rsidRPr="00FF0390">
              <w:rPr>
                <w:rFonts w:eastAsia="Times New Roman" w:cs="Times New Roman"/>
                <w:bCs/>
                <w:szCs w:val="24"/>
                <w:lang w:eastAsia="tr-TR"/>
              </w:rPr>
              <w:t xml:space="preserve"> Böbrek Hücreli </w:t>
            </w:r>
            <w:proofErr w:type="spellStart"/>
            <w:r w:rsidR="00CD3D2A" w:rsidRPr="00FF0390">
              <w:rPr>
                <w:rFonts w:eastAsia="Times New Roman" w:cs="Times New Roman"/>
                <w:bCs/>
                <w:szCs w:val="24"/>
                <w:lang w:eastAsia="tr-TR"/>
              </w:rPr>
              <w:t>Karsinom</w:t>
            </w:r>
            <w:proofErr w:type="spellEnd"/>
          </w:p>
          <w:p w14:paraId="3CB1D96C" w14:textId="475467DD" w:rsidR="00D83110" w:rsidRPr="00FF0390" w:rsidRDefault="00CD3D2A" w:rsidP="00AD1808">
            <w:pPr>
              <w:ind w:firstLine="0"/>
              <w:rPr>
                <w:rFonts w:eastAsia="Times New Roman" w:cs="Times New Roman"/>
                <w:bCs/>
                <w:szCs w:val="24"/>
                <w:lang w:eastAsia="tr-TR"/>
              </w:rPr>
            </w:pPr>
            <w:r w:rsidRPr="00FF0390">
              <w:rPr>
                <w:rFonts w:eastAsia="Times New Roman" w:cs="Times New Roman"/>
                <w:bCs/>
                <w:szCs w:val="24"/>
                <w:lang w:eastAsia="tr-TR"/>
              </w:rPr>
              <w:t xml:space="preserve">: </w:t>
            </w:r>
            <w:proofErr w:type="spellStart"/>
            <w:r w:rsidR="00D83110" w:rsidRPr="00FF0390">
              <w:rPr>
                <w:rFonts w:eastAsia="Times New Roman" w:cs="Times New Roman"/>
                <w:bCs/>
                <w:szCs w:val="24"/>
                <w:lang w:eastAsia="tr-TR"/>
              </w:rPr>
              <w:t>Hipoksi</w:t>
            </w:r>
            <w:proofErr w:type="spellEnd"/>
            <w:r w:rsidR="00D83110" w:rsidRPr="00FF0390">
              <w:rPr>
                <w:rFonts w:eastAsia="Times New Roman" w:cs="Times New Roman"/>
                <w:bCs/>
                <w:szCs w:val="24"/>
                <w:lang w:eastAsia="tr-TR"/>
              </w:rPr>
              <w:t xml:space="preserve"> Yanıt Elemanı</w:t>
            </w:r>
          </w:p>
          <w:p w14:paraId="0DEECBDF" w14:textId="77777777" w:rsidR="00D83110" w:rsidRPr="00FF0390" w:rsidRDefault="00D83110" w:rsidP="00AD1808">
            <w:pPr>
              <w:ind w:firstLine="0"/>
              <w:rPr>
                <w:rFonts w:cs="Times New Roman"/>
                <w:bCs/>
                <w:szCs w:val="24"/>
              </w:rPr>
            </w:pPr>
            <w:r w:rsidRPr="00FF0390">
              <w:rPr>
                <w:rFonts w:eastAsia="Times New Roman" w:cs="Times New Roman"/>
                <w:bCs/>
                <w:szCs w:val="24"/>
                <w:lang w:eastAsia="tr-TR"/>
              </w:rPr>
              <w:t>: İ</w:t>
            </w:r>
            <w:r w:rsidRPr="00FF0390">
              <w:rPr>
                <w:rFonts w:cs="Times New Roman"/>
                <w:bCs/>
                <w:szCs w:val="24"/>
              </w:rPr>
              <w:t>nsülin Benzeri Büyüme Faktörü- 2</w:t>
            </w:r>
          </w:p>
          <w:p w14:paraId="1D0FD001" w14:textId="77777777" w:rsidR="00D83110" w:rsidRPr="00FF0390" w:rsidRDefault="00D83110" w:rsidP="00AD1808">
            <w:pPr>
              <w:ind w:firstLine="0"/>
              <w:rPr>
                <w:rFonts w:cs="Times New Roman"/>
                <w:bCs/>
                <w:szCs w:val="24"/>
              </w:rPr>
            </w:pPr>
            <w:r w:rsidRPr="00FF0390">
              <w:rPr>
                <w:rFonts w:cs="Times New Roman"/>
                <w:bCs/>
                <w:szCs w:val="24"/>
              </w:rPr>
              <w:t xml:space="preserve">: Baskılayıcı </w:t>
            </w:r>
            <w:proofErr w:type="spellStart"/>
            <w:r w:rsidRPr="00FF0390">
              <w:rPr>
                <w:rFonts w:cs="Times New Roman"/>
                <w:bCs/>
                <w:szCs w:val="24"/>
              </w:rPr>
              <w:t>Konsatrasyon</w:t>
            </w:r>
            <w:proofErr w:type="spellEnd"/>
            <w:r w:rsidRPr="00FF0390">
              <w:rPr>
                <w:rFonts w:cs="Times New Roman"/>
                <w:bCs/>
                <w:szCs w:val="24"/>
              </w:rPr>
              <w:t xml:space="preserve"> 50</w:t>
            </w:r>
          </w:p>
          <w:p w14:paraId="02AB6D5D" w14:textId="77777777" w:rsidR="00D83110" w:rsidRPr="00FF0390" w:rsidRDefault="00D83110" w:rsidP="00AD1808">
            <w:pPr>
              <w:ind w:firstLine="0"/>
              <w:rPr>
                <w:rFonts w:cs="Times New Roman"/>
                <w:bCs/>
                <w:szCs w:val="24"/>
              </w:rPr>
            </w:pPr>
            <w:r w:rsidRPr="00FF0390">
              <w:rPr>
                <w:rFonts w:cs="Times New Roman"/>
                <w:bCs/>
                <w:szCs w:val="24"/>
              </w:rPr>
              <w:t xml:space="preserve">: </w:t>
            </w:r>
            <w:proofErr w:type="spellStart"/>
            <w:r w:rsidRPr="00FF0390">
              <w:rPr>
                <w:rFonts w:cs="Times New Roman"/>
                <w:bCs/>
                <w:szCs w:val="24"/>
              </w:rPr>
              <w:t>Kilodalton</w:t>
            </w:r>
            <w:proofErr w:type="spellEnd"/>
          </w:p>
          <w:p w14:paraId="058F48B4" w14:textId="07DADB55" w:rsidR="00D83110" w:rsidRPr="00FF0390" w:rsidRDefault="00D83110" w:rsidP="00AD1808">
            <w:pPr>
              <w:ind w:firstLine="0"/>
              <w:rPr>
                <w:rFonts w:cs="Times New Roman"/>
                <w:bCs/>
                <w:szCs w:val="24"/>
              </w:rPr>
            </w:pPr>
            <w:r w:rsidRPr="00FF0390">
              <w:rPr>
                <w:rFonts w:cs="Times New Roman"/>
                <w:bCs/>
                <w:color w:val="000000" w:themeColor="text1"/>
                <w:szCs w:val="24"/>
              </w:rPr>
              <w:t xml:space="preserve">: MAP1LC3B, </w:t>
            </w:r>
            <w:proofErr w:type="spellStart"/>
            <w:r w:rsidRPr="00FF0390">
              <w:rPr>
                <w:rFonts w:cs="Times New Roman"/>
                <w:color w:val="000000" w:themeColor="text1"/>
                <w:szCs w:val="24"/>
                <w:shd w:val="clear" w:color="auto" w:fill="FFFFFF"/>
              </w:rPr>
              <w:t>Mikrotübülle</w:t>
            </w:r>
            <w:proofErr w:type="spellEnd"/>
            <w:r w:rsidRPr="00FF0390">
              <w:rPr>
                <w:rFonts w:cs="Times New Roman"/>
                <w:color w:val="000000" w:themeColor="text1"/>
                <w:szCs w:val="24"/>
                <w:shd w:val="clear" w:color="auto" w:fill="FFFFFF"/>
              </w:rPr>
              <w:t xml:space="preserve"> İlişkili Proteinler 1A/ 1B </w:t>
            </w:r>
          </w:p>
          <w:p w14:paraId="64E4D28B" w14:textId="77777777" w:rsidR="00D83110" w:rsidRPr="00FF0390" w:rsidRDefault="00D83110" w:rsidP="00AD1808">
            <w:pPr>
              <w:ind w:firstLine="0"/>
              <w:rPr>
                <w:rFonts w:cs="Times New Roman"/>
                <w:szCs w:val="24"/>
              </w:rPr>
            </w:pPr>
            <w:r w:rsidRPr="00FF0390">
              <w:rPr>
                <w:rFonts w:cs="Times New Roman"/>
                <w:szCs w:val="24"/>
              </w:rPr>
              <w:t xml:space="preserve">: </w:t>
            </w:r>
            <w:proofErr w:type="spellStart"/>
            <w:r w:rsidRPr="00FF0390">
              <w:rPr>
                <w:rFonts w:cs="Times New Roman"/>
                <w:szCs w:val="24"/>
              </w:rPr>
              <w:t>Laktat</w:t>
            </w:r>
            <w:proofErr w:type="spellEnd"/>
            <w:r w:rsidRPr="00FF0390">
              <w:rPr>
                <w:rFonts w:cs="Times New Roman"/>
                <w:szCs w:val="24"/>
              </w:rPr>
              <w:t xml:space="preserve"> </w:t>
            </w:r>
            <w:proofErr w:type="spellStart"/>
            <w:r w:rsidRPr="00FF0390">
              <w:rPr>
                <w:rFonts w:cs="Times New Roman"/>
                <w:szCs w:val="24"/>
              </w:rPr>
              <w:t>Dehidrojenaz</w:t>
            </w:r>
            <w:proofErr w:type="spellEnd"/>
          </w:p>
          <w:p w14:paraId="396E1553" w14:textId="77777777" w:rsidR="00D83110" w:rsidRPr="00FF0390" w:rsidRDefault="00D83110" w:rsidP="00AD1808">
            <w:pPr>
              <w:ind w:firstLine="0"/>
              <w:rPr>
                <w:rFonts w:cs="Times New Roman"/>
                <w:bCs/>
                <w:szCs w:val="24"/>
              </w:rPr>
            </w:pPr>
            <w:r w:rsidRPr="00FF0390">
              <w:rPr>
                <w:rFonts w:cs="Times New Roman"/>
                <w:szCs w:val="24"/>
              </w:rPr>
              <w:t xml:space="preserve">: </w:t>
            </w:r>
            <w:proofErr w:type="spellStart"/>
            <w:r w:rsidRPr="00FF0390">
              <w:rPr>
                <w:rFonts w:cs="Times New Roman"/>
                <w:szCs w:val="24"/>
              </w:rPr>
              <w:t>Heterozigotluk</w:t>
            </w:r>
            <w:proofErr w:type="spellEnd"/>
            <w:r w:rsidRPr="00FF0390">
              <w:rPr>
                <w:rFonts w:cs="Times New Roman"/>
                <w:szCs w:val="24"/>
              </w:rPr>
              <w:t xml:space="preserve"> Kaybı</w:t>
            </w:r>
            <w:r w:rsidRPr="00FF0390">
              <w:rPr>
                <w:rFonts w:cs="Times New Roman"/>
                <w:bCs/>
                <w:szCs w:val="24"/>
              </w:rPr>
              <w:t> </w:t>
            </w:r>
          </w:p>
          <w:p w14:paraId="4F34DEDA" w14:textId="77777777" w:rsidR="00D83110" w:rsidRPr="00FF0390" w:rsidRDefault="00D83110" w:rsidP="00AD1808">
            <w:pPr>
              <w:ind w:firstLine="0"/>
              <w:rPr>
                <w:rFonts w:cs="Times New Roman"/>
                <w:bCs/>
                <w:szCs w:val="24"/>
              </w:rPr>
            </w:pPr>
            <w:r w:rsidRPr="00FF0390">
              <w:rPr>
                <w:rFonts w:cs="Times New Roman"/>
                <w:bCs/>
                <w:szCs w:val="24"/>
              </w:rPr>
              <w:t>: Moleküler Ağırlık</w:t>
            </w:r>
          </w:p>
          <w:p w14:paraId="3A5638E6" w14:textId="524280A8" w:rsidR="00D83110" w:rsidRPr="00FF0390" w:rsidRDefault="00D83110" w:rsidP="00AD1808">
            <w:pPr>
              <w:ind w:firstLine="0"/>
              <w:rPr>
                <w:rFonts w:cs="Times New Roman"/>
                <w:bCs/>
                <w:szCs w:val="24"/>
              </w:rPr>
            </w:pPr>
            <w:r w:rsidRPr="00FF0390">
              <w:rPr>
                <w:rFonts w:cs="Times New Roman"/>
                <w:bCs/>
                <w:szCs w:val="24"/>
              </w:rPr>
              <w:t>: 3-</w:t>
            </w:r>
            <w:r w:rsidR="00C30B68">
              <w:rPr>
                <w:rFonts w:cs="Times New Roman"/>
                <w:bCs/>
                <w:szCs w:val="24"/>
              </w:rPr>
              <w:t xml:space="preserve"> </w:t>
            </w:r>
            <w:r w:rsidRPr="00FF0390">
              <w:rPr>
                <w:rFonts w:cs="Times New Roman"/>
                <w:bCs/>
                <w:szCs w:val="24"/>
              </w:rPr>
              <w:t>(4, 5-</w:t>
            </w:r>
            <w:r w:rsidR="00C30B68">
              <w:rPr>
                <w:rFonts w:cs="Times New Roman"/>
                <w:bCs/>
                <w:szCs w:val="24"/>
              </w:rPr>
              <w:t xml:space="preserve"> </w:t>
            </w:r>
            <w:r w:rsidRPr="00FF0390">
              <w:rPr>
                <w:rFonts w:cs="Times New Roman"/>
                <w:bCs/>
                <w:szCs w:val="24"/>
              </w:rPr>
              <w:t xml:space="preserve">Dimethyl-2-Thiazolyl)-2, 5-Diphenyl-2h-Tetrazolium </w:t>
            </w:r>
            <w:proofErr w:type="spellStart"/>
            <w:r w:rsidRPr="00FF0390">
              <w:rPr>
                <w:rFonts w:cs="Times New Roman"/>
                <w:bCs/>
                <w:szCs w:val="24"/>
              </w:rPr>
              <w:t>Bromit</w:t>
            </w:r>
            <w:proofErr w:type="spellEnd"/>
          </w:p>
          <w:p w14:paraId="18D19205" w14:textId="77777777" w:rsidR="00D83110" w:rsidRPr="00FF0390" w:rsidRDefault="00D83110" w:rsidP="00AD1808">
            <w:pPr>
              <w:ind w:firstLine="0"/>
              <w:rPr>
                <w:rFonts w:cs="Times New Roman"/>
                <w:szCs w:val="24"/>
              </w:rPr>
            </w:pPr>
            <w:r w:rsidRPr="00FF0390">
              <w:rPr>
                <w:rFonts w:cs="Times New Roman"/>
                <w:szCs w:val="24"/>
              </w:rPr>
              <w:t>: Nanometre</w:t>
            </w:r>
          </w:p>
          <w:p w14:paraId="3ADB81B7" w14:textId="77777777" w:rsidR="00D83110" w:rsidRPr="00FF0390" w:rsidRDefault="00D83110" w:rsidP="00AD1808">
            <w:pPr>
              <w:ind w:firstLine="0"/>
              <w:rPr>
                <w:rFonts w:cs="Times New Roman"/>
                <w:szCs w:val="24"/>
              </w:rPr>
            </w:pPr>
            <w:r w:rsidRPr="00FF0390">
              <w:rPr>
                <w:rFonts w:cs="Times New Roman"/>
                <w:szCs w:val="24"/>
              </w:rPr>
              <w:t xml:space="preserve">: </w:t>
            </w:r>
            <w:proofErr w:type="spellStart"/>
            <w:r w:rsidRPr="00FF0390">
              <w:rPr>
                <w:rFonts w:cs="Times New Roman"/>
                <w:szCs w:val="24"/>
              </w:rPr>
              <w:t>Nötral</w:t>
            </w:r>
            <w:proofErr w:type="spellEnd"/>
            <w:r w:rsidRPr="00FF0390">
              <w:rPr>
                <w:rFonts w:cs="Times New Roman"/>
                <w:szCs w:val="24"/>
              </w:rPr>
              <w:t xml:space="preserve"> Kırmızısı Alımı</w:t>
            </w:r>
          </w:p>
          <w:p w14:paraId="120C104A" w14:textId="77777777" w:rsidR="00D83110" w:rsidRPr="00FF0390" w:rsidRDefault="00D83110" w:rsidP="00AD1808">
            <w:pPr>
              <w:ind w:firstLine="0"/>
              <w:rPr>
                <w:rFonts w:cs="Times New Roman"/>
                <w:szCs w:val="24"/>
              </w:rPr>
            </w:pPr>
            <w:r w:rsidRPr="00FF0390">
              <w:rPr>
                <w:rFonts w:cs="Times New Roman"/>
                <w:szCs w:val="24"/>
              </w:rPr>
              <w:t xml:space="preserve">: </w:t>
            </w:r>
            <w:proofErr w:type="spellStart"/>
            <w:r w:rsidRPr="00FF0390">
              <w:rPr>
                <w:rFonts w:cs="Times New Roman"/>
                <w:szCs w:val="24"/>
              </w:rPr>
              <w:t>Hidroksilasyon</w:t>
            </w:r>
            <w:proofErr w:type="spellEnd"/>
          </w:p>
          <w:p w14:paraId="73D9B34F" w14:textId="0BEE913B" w:rsidR="00D83110" w:rsidRPr="00FF0390" w:rsidRDefault="00D83110" w:rsidP="00AD1808">
            <w:pPr>
              <w:ind w:firstLine="0"/>
              <w:rPr>
                <w:rFonts w:cs="Times New Roman"/>
                <w:szCs w:val="24"/>
              </w:rPr>
            </w:pPr>
            <w:r w:rsidRPr="00FF0390">
              <w:rPr>
                <w:rFonts w:cs="Times New Roman"/>
                <w:szCs w:val="24"/>
              </w:rPr>
              <w:t xml:space="preserve">: </w:t>
            </w:r>
            <w:proofErr w:type="spellStart"/>
            <w:r w:rsidRPr="00FF0390">
              <w:rPr>
                <w:rFonts w:cs="Times New Roman"/>
                <w:color w:val="000000" w:themeColor="text1"/>
                <w:szCs w:val="24"/>
                <w:shd w:val="clear" w:color="auto" w:fill="FFFFFF"/>
              </w:rPr>
              <w:t>Poli</w:t>
            </w:r>
            <w:proofErr w:type="spellEnd"/>
            <w:r w:rsidRPr="00FF0390">
              <w:rPr>
                <w:rFonts w:cs="Times New Roman"/>
                <w:color w:val="000000" w:themeColor="text1"/>
                <w:szCs w:val="24"/>
                <w:shd w:val="clear" w:color="auto" w:fill="FFFFFF"/>
              </w:rPr>
              <w:t>(ADP-</w:t>
            </w:r>
            <w:r w:rsidR="00907506">
              <w:rPr>
                <w:rFonts w:cs="Times New Roman"/>
                <w:color w:val="000000" w:themeColor="text1"/>
                <w:szCs w:val="24"/>
                <w:shd w:val="clear" w:color="auto" w:fill="FFFFFF"/>
              </w:rPr>
              <w:t xml:space="preserve"> </w:t>
            </w:r>
            <w:proofErr w:type="spellStart"/>
            <w:r w:rsidRPr="00FF0390">
              <w:rPr>
                <w:rFonts w:cs="Times New Roman"/>
                <w:color w:val="000000" w:themeColor="text1"/>
                <w:szCs w:val="24"/>
                <w:shd w:val="clear" w:color="auto" w:fill="FFFFFF"/>
              </w:rPr>
              <w:t>Riboz</w:t>
            </w:r>
            <w:proofErr w:type="spellEnd"/>
            <w:r w:rsidRPr="00FF0390">
              <w:rPr>
                <w:rFonts w:cs="Times New Roman"/>
                <w:color w:val="000000" w:themeColor="text1"/>
                <w:szCs w:val="24"/>
                <w:shd w:val="clear" w:color="auto" w:fill="FFFFFF"/>
              </w:rPr>
              <w:t xml:space="preserve">) </w:t>
            </w:r>
            <w:proofErr w:type="spellStart"/>
            <w:r w:rsidRPr="00FF0390">
              <w:rPr>
                <w:rFonts w:cs="Times New Roman"/>
                <w:color w:val="000000" w:themeColor="text1"/>
                <w:szCs w:val="24"/>
                <w:shd w:val="clear" w:color="auto" w:fill="FFFFFF"/>
              </w:rPr>
              <w:t>Polimeraz</w:t>
            </w:r>
            <w:proofErr w:type="spellEnd"/>
          </w:p>
          <w:p w14:paraId="01C0C208" w14:textId="77777777" w:rsidR="00D83110" w:rsidRPr="00FF0390" w:rsidRDefault="00D83110" w:rsidP="00AD1808">
            <w:pPr>
              <w:ind w:firstLine="0"/>
              <w:rPr>
                <w:rFonts w:cs="Times New Roman"/>
                <w:szCs w:val="24"/>
              </w:rPr>
            </w:pPr>
            <w:r w:rsidRPr="00FF0390">
              <w:rPr>
                <w:rFonts w:cs="Times New Roman"/>
                <w:szCs w:val="24"/>
              </w:rPr>
              <w:t xml:space="preserve">: </w:t>
            </w:r>
            <w:proofErr w:type="spellStart"/>
            <w:r w:rsidRPr="00FF0390">
              <w:rPr>
                <w:rFonts w:cs="Times New Roman"/>
                <w:szCs w:val="24"/>
              </w:rPr>
              <w:t>Trombositten</w:t>
            </w:r>
            <w:proofErr w:type="spellEnd"/>
            <w:r w:rsidRPr="00FF0390">
              <w:rPr>
                <w:rFonts w:cs="Times New Roman"/>
                <w:szCs w:val="24"/>
              </w:rPr>
              <w:t xml:space="preserve"> Türeyen Büyüme Faktörü </w:t>
            </w:r>
          </w:p>
          <w:p w14:paraId="5AE068C6" w14:textId="77777777" w:rsidR="00D83110" w:rsidRPr="00FF0390" w:rsidRDefault="00D83110" w:rsidP="00AD1808">
            <w:pPr>
              <w:ind w:firstLine="0"/>
              <w:rPr>
                <w:rFonts w:cs="Times New Roman"/>
                <w:szCs w:val="24"/>
              </w:rPr>
            </w:pPr>
            <w:r w:rsidRPr="00FF0390">
              <w:rPr>
                <w:rFonts w:cs="Times New Roman"/>
                <w:szCs w:val="24"/>
              </w:rPr>
              <w:t xml:space="preserve">: </w:t>
            </w:r>
            <w:proofErr w:type="spellStart"/>
            <w:r w:rsidRPr="00FF0390">
              <w:rPr>
                <w:rFonts w:cs="Times New Roman"/>
                <w:szCs w:val="24"/>
              </w:rPr>
              <w:t>Trombositten</w:t>
            </w:r>
            <w:proofErr w:type="spellEnd"/>
            <w:r w:rsidRPr="00FF0390">
              <w:rPr>
                <w:rFonts w:cs="Times New Roman"/>
                <w:szCs w:val="24"/>
              </w:rPr>
              <w:t xml:space="preserve"> Türeyen Büyüme Faktörü Reseptörü</w:t>
            </w:r>
          </w:p>
          <w:p w14:paraId="4CF804AD" w14:textId="657F7679" w:rsidR="006F7637" w:rsidRPr="00FF0390" w:rsidRDefault="00D83110" w:rsidP="00AD1808">
            <w:pPr>
              <w:ind w:firstLine="0"/>
              <w:rPr>
                <w:rFonts w:cs="Times New Roman"/>
                <w:szCs w:val="24"/>
              </w:rPr>
            </w:pPr>
            <w:r w:rsidRPr="00FF0390">
              <w:rPr>
                <w:rFonts w:cs="Times New Roman"/>
                <w:szCs w:val="24"/>
              </w:rPr>
              <w:t xml:space="preserve">: </w:t>
            </w:r>
            <w:r w:rsidR="006F7637" w:rsidRPr="00FF0390">
              <w:rPr>
                <w:rFonts w:cs="Times New Roman"/>
                <w:szCs w:val="24"/>
              </w:rPr>
              <w:t xml:space="preserve">Protein </w:t>
            </w:r>
            <w:proofErr w:type="spellStart"/>
            <w:r w:rsidR="006F7637" w:rsidRPr="00FF0390">
              <w:rPr>
                <w:rFonts w:cs="Times New Roman"/>
                <w:szCs w:val="24"/>
              </w:rPr>
              <w:t>Kinaz</w:t>
            </w:r>
            <w:proofErr w:type="spellEnd"/>
            <w:r w:rsidR="006F7637" w:rsidRPr="00FF0390">
              <w:rPr>
                <w:rFonts w:cs="Times New Roman"/>
                <w:szCs w:val="24"/>
              </w:rPr>
              <w:t xml:space="preserve"> c Ailesi</w:t>
            </w:r>
          </w:p>
          <w:p w14:paraId="77480DBD" w14:textId="409DB49C" w:rsidR="00E141B2" w:rsidRPr="00FF0390" w:rsidRDefault="006F7637" w:rsidP="00AD1808">
            <w:pPr>
              <w:ind w:firstLine="0"/>
              <w:rPr>
                <w:rFonts w:cs="Times New Roman"/>
                <w:szCs w:val="24"/>
              </w:rPr>
            </w:pPr>
            <w:r w:rsidRPr="00FF0390">
              <w:rPr>
                <w:rFonts w:cs="Times New Roman"/>
                <w:szCs w:val="24"/>
              </w:rPr>
              <w:t xml:space="preserve">: </w:t>
            </w:r>
            <w:proofErr w:type="spellStart"/>
            <w:r w:rsidR="00E141B2" w:rsidRPr="00FF0390">
              <w:rPr>
                <w:rFonts w:cs="Times New Roman"/>
                <w:szCs w:val="24"/>
              </w:rPr>
              <w:t>Papiller</w:t>
            </w:r>
            <w:proofErr w:type="spellEnd"/>
            <w:r w:rsidR="00E141B2" w:rsidRPr="00FF0390">
              <w:rPr>
                <w:rFonts w:cs="Times New Roman"/>
                <w:szCs w:val="24"/>
              </w:rPr>
              <w:t xml:space="preserve"> Böbrek Hücreli </w:t>
            </w:r>
            <w:proofErr w:type="spellStart"/>
            <w:r w:rsidR="00E141B2" w:rsidRPr="00FF0390">
              <w:rPr>
                <w:rFonts w:cs="Times New Roman"/>
                <w:szCs w:val="24"/>
              </w:rPr>
              <w:t>Karsinom</w:t>
            </w:r>
            <w:proofErr w:type="spellEnd"/>
          </w:p>
          <w:p w14:paraId="6E2052CA" w14:textId="6D6BFEE0" w:rsidR="00D83110" w:rsidRPr="00FF0390" w:rsidRDefault="00E141B2" w:rsidP="00AD1808">
            <w:pPr>
              <w:ind w:firstLine="0"/>
              <w:rPr>
                <w:rFonts w:cs="Times New Roman"/>
                <w:szCs w:val="24"/>
              </w:rPr>
            </w:pPr>
            <w:r w:rsidRPr="00FF0390">
              <w:rPr>
                <w:rFonts w:cs="Times New Roman"/>
                <w:szCs w:val="24"/>
              </w:rPr>
              <w:t xml:space="preserve">: </w:t>
            </w:r>
            <w:r w:rsidR="00D83110" w:rsidRPr="00FF0390">
              <w:rPr>
                <w:rFonts w:cs="Times New Roman"/>
                <w:szCs w:val="24"/>
              </w:rPr>
              <w:t xml:space="preserve">Sikline Bağlı </w:t>
            </w:r>
            <w:proofErr w:type="spellStart"/>
            <w:r w:rsidR="00D83110" w:rsidRPr="00FF0390">
              <w:rPr>
                <w:rFonts w:cs="Times New Roman"/>
                <w:szCs w:val="24"/>
              </w:rPr>
              <w:t>Kinaz</w:t>
            </w:r>
            <w:proofErr w:type="spellEnd"/>
            <w:r w:rsidR="00D83110" w:rsidRPr="00FF0390">
              <w:rPr>
                <w:rFonts w:cs="Times New Roman"/>
                <w:szCs w:val="24"/>
              </w:rPr>
              <w:t xml:space="preserve"> İnhibitörü- 21</w:t>
            </w:r>
          </w:p>
          <w:p w14:paraId="6914FE93" w14:textId="77777777" w:rsidR="00D83110" w:rsidRPr="00FF0390" w:rsidRDefault="00D83110" w:rsidP="00AD1808">
            <w:pPr>
              <w:ind w:firstLine="0"/>
              <w:rPr>
                <w:rFonts w:cs="Times New Roman"/>
                <w:szCs w:val="24"/>
              </w:rPr>
            </w:pPr>
            <w:r w:rsidRPr="00FF0390">
              <w:rPr>
                <w:rFonts w:cs="Times New Roman"/>
                <w:szCs w:val="24"/>
              </w:rPr>
              <w:t>: Tümör Protein- 53</w:t>
            </w:r>
          </w:p>
          <w:p w14:paraId="65773C85" w14:textId="77777777" w:rsidR="00D83110" w:rsidRPr="00FF0390" w:rsidRDefault="00D83110" w:rsidP="00AD1808">
            <w:pPr>
              <w:ind w:firstLine="0"/>
              <w:rPr>
                <w:rFonts w:cs="Times New Roman"/>
                <w:szCs w:val="24"/>
              </w:rPr>
            </w:pPr>
            <w:r w:rsidRPr="00FF0390">
              <w:rPr>
                <w:rFonts w:cs="Times New Roman"/>
                <w:szCs w:val="24"/>
              </w:rPr>
              <w:t xml:space="preserve">: </w:t>
            </w:r>
            <w:proofErr w:type="spellStart"/>
            <w:r w:rsidRPr="00FF0390">
              <w:rPr>
                <w:rFonts w:cs="Times New Roman"/>
                <w:color w:val="000000" w:themeColor="text1"/>
                <w:szCs w:val="24"/>
              </w:rPr>
              <w:t>Ubikitin</w:t>
            </w:r>
            <w:proofErr w:type="spellEnd"/>
            <w:r w:rsidRPr="00FF0390">
              <w:rPr>
                <w:rFonts w:cs="Times New Roman"/>
                <w:color w:val="000000" w:themeColor="text1"/>
                <w:szCs w:val="24"/>
              </w:rPr>
              <w:t xml:space="preserve"> Bağlayıcı Protein- 63</w:t>
            </w:r>
          </w:p>
          <w:p w14:paraId="2A59A278" w14:textId="602B8AAB" w:rsidR="00D83110" w:rsidRPr="00FF0390" w:rsidRDefault="00D83110" w:rsidP="00AD1808">
            <w:pPr>
              <w:ind w:firstLine="0"/>
              <w:rPr>
                <w:rFonts w:cs="Times New Roman"/>
                <w:szCs w:val="24"/>
              </w:rPr>
            </w:pPr>
            <w:r w:rsidRPr="00FF0390">
              <w:rPr>
                <w:rFonts w:cs="Times New Roman"/>
                <w:szCs w:val="24"/>
              </w:rPr>
              <w:t xml:space="preserve">: </w:t>
            </w:r>
            <w:proofErr w:type="spellStart"/>
            <w:r w:rsidRPr="00FF0390">
              <w:rPr>
                <w:rFonts w:cs="Times New Roman"/>
                <w:szCs w:val="24"/>
              </w:rPr>
              <w:t>Renal</w:t>
            </w:r>
            <w:proofErr w:type="spellEnd"/>
            <w:r w:rsidRPr="00FF0390">
              <w:rPr>
                <w:rFonts w:cs="Times New Roman"/>
                <w:szCs w:val="24"/>
              </w:rPr>
              <w:t xml:space="preserve"> </w:t>
            </w:r>
            <w:proofErr w:type="spellStart"/>
            <w:r w:rsidRPr="00FF0390">
              <w:rPr>
                <w:rFonts w:cs="Times New Roman"/>
                <w:szCs w:val="24"/>
              </w:rPr>
              <w:t>Carsinoma</w:t>
            </w:r>
            <w:proofErr w:type="spellEnd"/>
            <w:r w:rsidRPr="00FF0390">
              <w:rPr>
                <w:rFonts w:cs="Times New Roman"/>
                <w:szCs w:val="24"/>
              </w:rPr>
              <w:t xml:space="preserve"> Cell</w:t>
            </w:r>
          </w:p>
          <w:p w14:paraId="4BBA9B80" w14:textId="77777777" w:rsidR="00D83110" w:rsidRPr="00FF0390" w:rsidRDefault="00D83110" w:rsidP="00AD1808">
            <w:pPr>
              <w:ind w:firstLine="0"/>
              <w:rPr>
                <w:rFonts w:cs="Times New Roman"/>
                <w:szCs w:val="24"/>
                <w:shd w:val="clear" w:color="auto" w:fill="FFFFFF"/>
              </w:rPr>
            </w:pPr>
            <w:r w:rsidRPr="00FF0390">
              <w:rPr>
                <w:rFonts w:cs="Times New Roman"/>
                <w:szCs w:val="24"/>
                <w:shd w:val="clear" w:color="auto" w:fill="FFFFFF"/>
              </w:rPr>
              <w:t xml:space="preserve">: </w:t>
            </w:r>
            <w:proofErr w:type="spellStart"/>
            <w:r w:rsidRPr="00FF0390">
              <w:rPr>
                <w:rFonts w:cs="Times New Roman"/>
                <w:szCs w:val="24"/>
                <w:shd w:val="clear" w:color="auto" w:fill="FFFFFF"/>
              </w:rPr>
              <w:t>Roswell</w:t>
            </w:r>
            <w:proofErr w:type="spellEnd"/>
            <w:r w:rsidRPr="00FF0390">
              <w:rPr>
                <w:rFonts w:cs="Times New Roman"/>
                <w:szCs w:val="24"/>
                <w:shd w:val="clear" w:color="auto" w:fill="FFFFFF"/>
              </w:rPr>
              <w:t xml:space="preserve"> Park </w:t>
            </w:r>
            <w:proofErr w:type="spellStart"/>
            <w:r w:rsidRPr="00FF0390">
              <w:rPr>
                <w:rFonts w:cs="Times New Roman"/>
                <w:szCs w:val="24"/>
                <w:shd w:val="clear" w:color="auto" w:fill="FFFFFF"/>
              </w:rPr>
              <w:t>Memorial</w:t>
            </w:r>
            <w:proofErr w:type="spellEnd"/>
            <w:r w:rsidRPr="00FF0390">
              <w:rPr>
                <w:rFonts w:cs="Times New Roman"/>
                <w:szCs w:val="24"/>
                <w:shd w:val="clear" w:color="auto" w:fill="FFFFFF"/>
              </w:rPr>
              <w:t xml:space="preserve"> </w:t>
            </w:r>
            <w:proofErr w:type="spellStart"/>
            <w:r w:rsidRPr="00FF0390">
              <w:rPr>
                <w:rFonts w:cs="Times New Roman"/>
                <w:szCs w:val="24"/>
                <w:shd w:val="clear" w:color="auto" w:fill="FFFFFF"/>
              </w:rPr>
              <w:t>Institute</w:t>
            </w:r>
            <w:proofErr w:type="spellEnd"/>
          </w:p>
          <w:p w14:paraId="4D755302" w14:textId="2ED56AD1" w:rsidR="00FC7224" w:rsidRPr="00FF0390" w:rsidRDefault="00D83110" w:rsidP="00AD1808">
            <w:pPr>
              <w:ind w:firstLine="0"/>
              <w:rPr>
                <w:rFonts w:cs="Times New Roman"/>
                <w:szCs w:val="24"/>
                <w:shd w:val="clear" w:color="auto" w:fill="FFFFFF"/>
              </w:rPr>
            </w:pPr>
            <w:r w:rsidRPr="00FF0390">
              <w:rPr>
                <w:rFonts w:cs="Times New Roman"/>
                <w:szCs w:val="24"/>
                <w:shd w:val="clear" w:color="auto" w:fill="FFFFFF"/>
              </w:rPr>
              <w:t xml:space="preserve">: </w:t>
            </w:r>
            <w:r w:rsidR="00FC7224" w:rsidRPr="00FF0390">
              <w:rPr>
                <w:rFonts w:cs="Times New Roman"/>
                <w:szCs w:val="24"/>
                <w:shd w:val="clear" w:color="auto" w:fill="FFFFFF"/>
              </w:rPr>
              <w:t xml:space="preserve">Reseptör </w:t>
            </w:r>
            <w:proofErr w:type="spellStart"/>
            <w:r w:rsidR="00FC7224" w:rsidRPr="00FF0390">
              <w:rPr>
                <w:rFonts w:cs="Times New Roman"/>
                <w:szCs w:val="24"/>
                <w:shd w:val="clear" w:color="auto" w:fill="FFFFFF"/>
              </w:rPr>
              <w:t>Tirosin</w:t>
            </w:r>
            <w:proofErr w:type="spellEnd"/>
            <w:r w:rsidR="00FC7224" w:rsidRPr="00FF0390">
              <w:rPr>
                <w:rFonts w:cs="Times New Roman"/>
                <w:szCs w:val="24"/>
                <w:shd w:val="clear" w:color="auto" w:fill="FFFFFF"/>
              </w:rPr>
              <w:t xml:space="preserve"> </w:t>
            </w:r>
            <w:proofErr w:type="spellStart"/>
            <w:r w:rsidR="00FC7224" w:rsidRPr="00FF0390">
              <w:rPr>
                <w:rFonts w:cs="Times New Roman"/>
                <w:szCs w:val="24"/>
                <w:shd w:val="clear" w:color="auto" w:fill="FFFFFF"/>
              </w:rPr>
              <w:t>Kinaz</w:t>
            </w:r>
            <w:proofErr w:type="spellEnd"/>
            <w:r w:rsidR="00FC7224" w:rsidRPr="00FF0390">
              <w:rPr>
                <w:rFonts w:cs="Times New Roman"/>
                <w:szCs w:val="24"/>
                <w:shd w:val="clear" w:color="auto" w:fill="FFFFFF"/>
              </w:rPr>
              <w:t xml:space="preserve">, Birçok </w:t>
            </w:r>
            <w:proofErr w:type="spellStart"/>
            <w:r w:rsidR="00FC7224" w:rsidRPr="00FF0390">
              <w:rPr>
                <w:rFonts w:cs="Times New Roman"/>
                <w:szCs w:val="24"/>
                <w:shd w:val="clear" w:color="auto" w:fill="FFFFFF"/>
              </w:rPr>
              <w:t>Polipeptit</w:t>
            </w:r>
            <w:proofErr w:type="spellEnd"/>
            <w:r w:rsidR="00FC7224" w:rsidRPr="00FF0390">
              <w:rPr>
                <w:rFonts w:cs="Times New Roman"/>
                <w:szCs w:val="24"/>
                <w:shd w:val="clear" w:color="auto" w:fill="FFFFFF"/>
              </w:rPr>
              <w:t xml:space="preserve"> Büyüme Faktörü</w:t>
            </w:r>
          </w:p>
          <w:p w14:paraId="50EC6965" w14:textId="40C2860E" w:rsidR="00D83110" w:rsidRPr="00FF0390" w:rsidRDefault="00FC7224" w:rsidP="00AD1808">
            <w:pPr>
              <w:ind w:firstLine="0"/>
              <w:rPr>
                <w:rFonts w:cs="Times New Roman"/>
                <w:szCs w:val="24"/>
                <w:shd w:val="clear" w:color="auto" w:fill="FFFFFF"/>
              </w:rPr>
            </w:pPr>
            <w:r w:rsidRPr="00FF0390">
              <w:rPr>
                <w:rFonts w:cs="Times New Roman"/>
                <w:szCs w:val="24"/>
                <w:shd w:val="clear" w:color="auto" w:fill="FFFFFF"/>
              </w:rPr>
              <w:t xml:space="preserve">: </w:t>
            </w:r>
            <w:proofErr w:type="spellStart"/>
            <w:r w:rsidR="00D83110" w:rsidRPr="00FF0390">
              <w:rPr>
                <w:rFonts w:cs="Times New Roman"/>
                <w:szCs w:val="24"/>
                <w:shd w:val="clear" w:color="auto" w:fill="FFFFFF"/>
              </w:rPr>
              <w:t>Skp</w:t>
            </w:r>
            <w:proofErr w:type="spellEnd"/>
            <w:r w:rsidR="00D83110" w:rsidRPr="00FF0390">
              <w:rPr>
                <w:rFonts w:cs="Times New Roman"/>
                <w:szCs w:val="24"/>
                <w:shd w:val="clear" w:color="auto" w:fill="FFFFFF"/>
              </w:rPr>
              <w:t xml:space="preserve"> </w:t>
            </w:r>
            <w:proofErr w:type="spellStart"/>
            <w:r w:rsidR="00D83110" w:rsidRPr="00FF0390">
              <w:rPr>
                <w:rFonts w:cs="Times New Roman"/>
                <w:szCs w:val="24"/>
                <w:shd w:val="clear" w:color="auto" w:fill="FFFFFF"/>
              </w:rPr>
              <w:t>Cullin</w:t>
            </w:r>
            <w:proofErr w:type="spellEnd"/>
            <w:r w:rsidR="00D83110" w:rsidRPr="00FF0390">
              <w:rPr>
                <w:rFonts w:cs="Times New Roman"/>
                <w:szCs w:val="24"/>
                <w:shd w:val="clear" w:color="auto" w:fill="FFFFFF"/>
              </w:rPr>
              <w:t xml:space="preserve">, Kompleks İçeren </w:t>
            </w:r>
            <w:r w:rsidR="00907506">
              <w:rPr>
                <w:rFonts w:cs="Times New Roman"/>
                <w:szCs w:val="24"/>
                <w:shd w:val="clear" w:color="auto" w:fill="FFFFFF"/>
              </w:rPr>
              <w:t xml:space="preserve">F- </w:t>
            </w:r>
            <w:r w:rsidR="00D83110" w:rsidRPr="00FF0390">
              <w:rPr>
                <w:rFonts w:cs="Times New Roman"/>
                <w:szCs w:val="24"/>
                <w:shd w:val="clear" w:color="auto" w:fill="FFFFFF"/>
              </w:rPr>
              <w:t>Box Protein</w:t>
            </w:r>
          </w:p>
          <w:p w14:paraId="1894371D" w14:textId="77777777" w:rsidR="00D83110" w:rsidRPr="00FF0390" w:rsidRDefault="00D83110" w:rsidP="00AD1808">
            <w:pPr>
              <w:ind w:firstLine="0"/>
              <w:rPr>
                <w:rFonts w:cs="Times New Roman"/>
                <w:szCs w:val="24"/>
                <w:shd w:val="clear" w:color="auto" w:fill="FFFFFF"/>
              </w:rPr>
            </w:pPr>
            <w:r w:rsidRPr="00FF0390">
              <w:rPr>
                <w:rFonts w:cs="Times New Roman"/>
                <w:szCs w:val="24"/>
                <w:shd w:val="clear" w:color="auto" w:fill="FFFFFF"/>
              </w:rPr>
              <w:t xml:space="preserve">: </w:t>
            </w:r>
            <w:proofErr w:type="spellStart"/>
            <w:r w:rsidRPr="00FF0390">
              <w:rPr>
                <w:rFonts w:cs="Times New Roman"/>
                <w:szCs w:val="24"/>
                <w:shd w:val="clear" w:color="auto" w:fill="FFFFFF"/>
              </w:rPr>
              <w:t>Sülforhodamin</w:t>
            </w:r>
            <w:proofErr w:type="spellEnd"/>
            <w:r w:rsidRPr="00FF0390">
              <w:rPr>
                <w:rFonts w:cs="Times New Roman"/>
                <w:szCs w:val="24"/>
                <w:shd w:val="clear" w:color="auto" w:fill="FFFFFF"/>
              </w:rPr>
              <w:t xml:space="preserve"> B</w:t>
            </w:r>
          </w:p>
          <w:p w14:paraId="09130AD6" w14:textId="77777777" w:rsidR="00D83110" w:rsidRPr="00FF0390" w:rsidRDefault="00D83110" w:rsidP="00AD1808">
            <w:pPr>
              <w:ind w:firstLine="0"/>
              <w:rPr>
                <w:rFonts w:cs="Times New Roman"/>
                <w:szCs w:val="24"/>
                <w:shd w:val="clear" w:color="auto" w:fill="FFFFFF"/>
              </w:rPr>
            </w:pPr>
            <w:r w:rsidRPr="00FF0390">
              <w:rPr>
                <w:rFonts w:cs="Times New Roman"/>
                <w:szCs w:val="24"/>
                <w:shd w:val="clear" w:color="auto" w:fill="FFFFFF"/>
              </w:rPr>
              <w:t>: Dönüştürücü büyüme faktörü- α</w:t>
            </w:r>
          </w:p>
          <w:p w14:paraId="3A93692B" w14:textId="77777777" w:rsidR="00D83110" w:rsidRPr="00FF0390" w:rsidRDefault="00D83110" w:rsidP="00AD1808">
            <w:pPr>
              <w:ind w:firstLine="0"/>
              <w:rPr>
                <w:rFonts w:cs="Times New Roman"/>
                <w:szCs w:val="24"/>
                <w:shd w:val="clear" w:color="auto" w:fill="FFFFFF"/>
              </w:rPr>
            </w:pPr>
            <w:r w:rsidRPr="00FF0390">
              <w:rPr>
                <w:rFonts w:cs="Times New Roman"/>
                <w:szCs w:val="24"/>
                <w:shd w:val="clear" w:color="auto" w:fill="FFFFFF"/>
              </w:rPr>
              <w:t>: Dönüştürücü büyüme faktörü- β</w:t>
            </w:r>
          </w:p>
          <w:p w14:paraId="10548DE5" w14:textId="2A354ED1" w:rsidR="00D749AB" w:rsidRPr="00FF0390" w:rsidRDefault="00D83110" w:rsidP="00AD1808">
            <w:pPr>
              <w:ind w:firstLine="0"/>
              <w:rPr>
                <w:rFonts w:cs="Times New Roman"/>
                <w:szCs w:val="24"/>
                <w:shd w:val="clear" w:color="auto" w:fill="FFFFFF"/>
              </w:rPr>
            </w:pPr>
            <w:r w:rsidRPr="00FF0390">
              <w:rPr>
                <w:rFonts w:cs="Times New Roman"/>
                <w:szCs w:val="24"/>
                <w:shd w:val="clear" w:color="auto" w:fill="FFFFFF"/>
              </w:rPr>
              <w:t xml:space="preserve">: </w:t>
            </w:r>
            <w:r w:rsidR="00D749AB" w:rsidRPr="00FF0390">
              <w:rPr>
                <w:rFonts w:cs="Times New Roman"/>
                <w:szCs w:val="24"/>
                <w:shd w:val="clear" w:color="auto" w:fill="FFFFFF"/>
              </w:rPr>
              <w:t>Tümör Nekroz Faktörü Reseptörü Süper Familyası</w:t>
            </w:r>
          </w:p>
          <w:p w14:paraId="44365DA7" w14:textId="67FB1308" w:rsidR="00D83110" w:rsidRPr="00FF0390" w:rsidRDefault="00D749AB" w:rsidP="00AD1808">
            <w:pPr>
              <w:ind w:firstLine="0"/>
              <w:rPr>
                <w:rFonts w:cs="Times New Roman"/>
                <w:szCs w:val="24"/>
                <w:shd w:val="clear" w:color="auto" w:fill="FFFFFF"/>
              </w:rPr>
            </w:pPr>
            <w:r w:rsidRPr="00FF0390">
              <w:rPr>
                <w:rFonts w:cs="Times New Roman"/>
                <w:szCs w:val="24"/>
                <w:shd w:val="clear" w:color="auto" w:fill="FFFFFF"/>
              </w:rPr>
              <w:t xml:space="preserve">: </w:t>
            </w:r>
            <w:r w:rsidR="00D83110" w:rsidRPr="00FF0390">
              <w:rPr>
                <w:rFonts w:cs="Times New Roman"/>
                <w:szCs w:val="24"/>
                <w:shd w:val="clear" w:color="auto" w:fill="FFFFFF"/>
              </w:rPr>
              <w:t>Tümör, Düğüm, Metastaz</w:t>
            </w:r>
          </w:p>
          <w:p w14:paraId="74B3B0FF" w14:textId="77777777" w:rsidR="00D83110" w:rsidRPr="00FF0390" w:rsidRDefault="00D83110" w:rsidP="00AD1808">
            <w:pPr>
              <w:ind w:firstLine="0"/>
              <w:rPr>
                <w:rFonts w:cs="Times New Roman"/>
                <w:bCs/>
                <w:szCs w:val="24"/>
                <w:shd w:val="clear" w:color="auto" w:fill="FFFFFF"/>
              </w:rPr>
            </w:pPr>
            <w:r w:rsidRPr="00FF0390">
              <w:rPr>
                <w:rFonts w:cs="Times New Roman"/>
                <w:bCs/>
                <w:szCs w:val="24"/>
                <w:shd w:val="clear" w:color="auto" w:fill="FFFFFF"/>
              </w:rPr>
              <w:lastRenderedPageBreak/>
              <w:t xml:space="preserve">: </w:t>
            </w:r>
            <w:r w:rsidRPr="00FF0390">
              <w:rPr>
                <w:rFonts w:cs="Times New Roman"/>
                <w:szCs w:val="24"/>
              </w:rPr>
              <w:t xml:space="preserve">Terminal </w:t>
            </w:r>
            <w:proofErr w:type="spellStart"/>
            <w:r w:rsidRPr="00FF0390">
              <w:rPr>
                <w:rFonts w:cs="Times New Roman"/>
                <w:szCs w:val="24"/>
              </w:rPr>
              <w:t>Deoksinükleotidil</w:t>
            </w:r>
            <w:proofErr w:type="spellEnd"/>
            <w:r w:rsidRPr="00FF0390">
              <w:rPr>
                <w:rFonts w:cs="Times New Roman"/>
                <w:szCs w:val="24"/>
              </w:rPr>
              <w:t xml:space="preserve"> </w:t>
            </w:r>
            <w:proofErr w:type="spellStart"/>
            <w:r w:rsidRPr="00FF0390">
              <w:rPr>
                <w:rFonts w:cs="Times New Roman"/>
                <w:szCs w:val="24"/>
              </w:rPr>
              <w:t>Transferaz</w:t>
            </w:r>
            <w:proofErr w:type="spellEnd"/>
            <w:r w:rsidRPr="00FF0390">
              <w:rPr>
                <w:rFonts w:cs="Times New Roman"/>
                <w:szCs w:val="24"/>
              </w:rPr>
              <w:t xml:space="preserve"> </w:t>
            </w:r>
            <w:proofErr w:type="spellStart"/>
            <w:r w:rsidRPr="00FF0390">
              <w:rPr>
                <w:rFonts w:cs="Times New Roman"/>
                <w:szCs w:val="24"/>
              </w:rPr>
              <w:t>dUTP</w:t>
            </w:r>
            <w:proofErr w:type="spellEnd"/>
            <w:r w:rsidRPr="00FF0390">
              <w:rPr>
                <w:rFonts w:cs="Times New Roman"/>
                <w:szCs w:val="24"/>
              </w:rPr>
              <w:t xml:space="preserve"> Uç İşaretleme</w:t>
            </w:r>
          </w:p>
          <w:p w14:paraId="2C9A24F8" w14:textId="77777777" w:rsidR="00D83110" w:rsidRPr="00FF0390" w:rsidRDefault="00D83110" w:rsidP="00AD1808">
            <w:pPr>
              <w:ind w:firstLine="0"/>
              <w:rPr>
                <w:rFonts w:cs="Times New Roman"/>
                <w:szCs w:val="24"/>
                <w:shd w:val="clear" w:color="auto" w:fill="FFFFFF"/>
              </w:rPr>
            </w:pPr>
            <w:r w:rsidRPr="00FF0390">
              <w:rPr>
                <w:rFonts w:cs="Times New Roman"/>
                <w:bCs/>
                <w:szCs w:val="24"/>
                <w:shd w:val="clear" w:color="auto" w:fill="FFFFFF"/>
              </w:rPr>
              <w:t xml:space="preserve">: </w:t>
            </w:r>
            <w:proofErr w:type="spellStart"/>
            <w:r w:rsidRPr="00FF0390">
              <w:rPr>
                <w:rFonts w:cs="Times New Roman"/>
                <w:bCs/>
                <w:szCs w:val="24"/>
              </w:rPr>
              <w:t>Vasküler</w:t>
            </w:r>
            <w:proofErr w:type="spellEnd"/>
            <w:r w:rsidRPr="00FF0390">
              <w:rPr>
                <w:rFonts w:cs="Times New Roman"/>
                <w:bCs/>
                <w:szCs w:val="24"/>
              </w:rPr>
              <w:t xml:space="preserve"> </w:t>
            </w:r>
            <w:proofErr w:type="spellStart"/>
            <w:r w:rsidRPr="00FF0390">
              <w:rPr>
                <w:rFonts w:cs="Times New Roman"/>
                <w:bCs/>
                <w:szCs w:val="24"/>
              </w:rPr>
              <w:t>Endoteliyal</w:t>
            </w:r>
            <w:proofErr w:type="spellEnd"/>
            <w:r w:rsidRPr="00FF0390">
              <w:rPr>
                <w:rFonts w:cs="Times New Roman"/>
                <w:bCs/>
                <w:szCs w:val="24"/>
              </w:rPr>
              <w:t xml:space="preserve"> Büyüme Faktörü</w:t>
            </w:r>
          </w:p>
          <w:p w14:paraId="3088FB29" w14:textId="77777777" w:rsidR="00D83110" w:rsidRPr="00FF0390" w:rsidRDefault="00D83110" w:rsidP="00AD1808">
            <w:pPr>
              <w:ind w:firstLine="0"/>
              <w:rPr>
                <w:rFonts w:cs="Times New Roman"/>
                <w:bCs/>
                <w:szCs w:val="24"/>
              </w:rPr>
            </w:pPr>
            <w:r w:rsidRPr="00FF0390">
              <w:rPr>
                <w:rFonts w:cs="Times New Roman"/>
                <w:szCs w:val="24"/>
                <w:shd w:val="clear" w:color="auto" w:fill="FFFFFF"/>
              </w:rPr>
              <w:t xml:space="preserve">: </w:t>
            </w:r>
            <w:proofErr w:type="spellStart"/>
            <w:r w:rsidRPr="00FF0390">
              <w:rPr>
                <w:rFonts w:cs="Times New Roman"/>
                <w:bCs/>
                <w:szCs w:val="24"/>
              </w:rPr>
              <w:t>Vasküler</w:t>
            </w:r>
            <w:proofErr w:type="spellEnd"/>
            <w:r w:rsidRPr="00FF0390">
              <w:rPr>
                <w:rFonts w:cs="Times New Roman"/>
                <w:bCs/>
                <w:szCs w:val="24"/>
              </w:rPr>
              <w:t xml:space="preserve"> </w:t>
            </w:r>
            <w:proofErr w:type="spellStart"/>
            <w:r w:rsidRPr="00FF0390">
              <w:rPr>
                <w:rFonts w:cs="Times New Roman"/>
                <w:bCs/>
                <w:szCs w:val="24"/>
              </w:rPr>
              <w:t>Endoteliyal</w:t>
            </w:r>
            <w:proofErr w:type="spellEnd"/>
            <w:r w:rsidRPr="00FF0390">
              <w:rPr>
                <w:rFonts w:cs="Times New Roman"/>
                <w:bCs/>
                <w:szCs w:val="24"/>
              </w:rPr>
              <w:t xml:space="preserve"> Büyüme Faktörü Reseptörü</w:t>
            </w:r>
          </w:p>
          <w:p w14:paraId="12182F29" w14:textId="77777777" w:rsidR="00D83110" w:rsidRPr="00FF0390" w:rsidRDefault="00D83110" w:rsidP="00AD1808">
            <w:pPr>
              <w:ind w:firstLine="0"/>
              <w:rPr>
                <w:rFonts w:cs="Times New Roman"/>
                <w:szCs w:val="24"/>
              </w:rPr>
            </w:pPr>
            <w:r w:rsidRPr="00FF0390">
              <w:rPr>
                <w:rFonts w:cs="Times New Roman"/>
                <w:szCs w:val="24"/>
              </w:rPr>
              <w:t xml:space="preserve">: </w:t>
            </w:r>
            <w:proofErr w:type="spellStart"/>
            <w:r w:rsidRPr="00FF0390">
              <w:rPr>
                <w:rFonts w:cs="Times New Roman"/>
                <w:szCs w:val="24"/>
              </w:rPr>
              <w:t>Von</w:t>
            </w:r>
            <w:proofErr w:type="spellEnd"/>
            <w:r w:rsidRPr="00FF0390">
              <w:rPr>
                <w:rFonts w:cs="Times New Roman"/>
                <w:szCs w:val="24"/>
              </w:rPr>
              <w:t xml:space="preserve"> </w:t>
            </w:r>
            <w:proofErr w:type="spellStart"/>
            <w:r w:rsidRPr="00FF0390">
              <w:rPr>
                <w:rFonts w:cs="Times New Roman"/>
                <w:szCs w:val="24"/>
              </w:rPr>
              <w:t>Hippel-Lindau</w:t>
            </w:r>
            <w:proofErr w:type="spellEnd"/>
            <w:r w:rsidRPr="00FF0390">
              <w:rPr>
                <w:rFonts w:cs="Times New Roman"/>
                <w:szCs w:val="24"/>
              </w:rPr>
              <w:t xml:space="preserve"> Tümör Baskılayıcı Gen</w:t>
            </w:r>
          </w:p>
          <w:p w14:paraId="44D5F483" w14:textId="0B1FFC52" w:rsidR="00D83110" w:rsidRPr="00FF0390" w:rsidRDefault="00D83110" w:rsidP="00AD1808">
            <w:pPr>
              <w:ind w:firstLine="0"/>
              <w:rPr>
                <w:rFonts w:cs="Times New Roman"/>
                <w:szCs w:val="24"/>
              </w:rPr>
            </w:pPr>
            <w:r w:rsidRPr="00FF0390">
              <w:rPr>
                <w:rFonts w:cs="Times New Roman"/>
                <w:szCs w:val="24"/>
              </w:rPr>
              <w:t>:</w:t>
            </w:r>
            <w:r w:rsidR="008617FB">
              <w:rPr>
                <w:rFonts w:cs="Times New Roman"/>
                <w:szCs w:val="24"/>
              </w:rPr>
              <w:t xml:space="preserve"> </w:t>
            </w:r>
            <w:r w:rsidRPr="00FF0390">
              <w:rPr>
                <w:rFonts w:cs="Times New Roman"/>
                <w:szCs w:val="24"/>
              </w:rPr>
              <w:t>2-(4-iodofenil)-3-(4-nitrofenil)- 5-(2,4-disülfofenil)-2H-tetrazolyum</w:t>
            </w:r>
          </w:p>
          <w:p w14:paraId="5F121D67" w14:textId="640A7B34" w:rsidR="00D83110" w:rsidRPr="00FF0390" w:rsidRDefault="00D83110" w:rsidP="00AD1808">
            <w:pPr>
              <w:ind w:firstLine="0"/>
              <w:rPr>
                <w:rFonts w:cs="Times New Roman"/>
                <w:szCs w:val="24"/>
              </w:rPr>
            </w:pPr>
            <w:r w:rsidRPr="00FF0390">
              <w:rPr>
                <w:rFonts w:cs="Times New Roman"/>
                <w:szCs w:val="24"/>
              </w:rPr>
              <w:t>:</w:t>
            </w:r>
            <w:r w:rsidR="00F0760A">
              <w:rPr>
                <w:rFonts w:cs="Times New Roman"/>
                <w:szCs w:val="24"/>
              </w:rPr>
              <w:t xml:space="preserve"> </w:t>
            </w:r>
            <w:r w:rsidRPr="00FF0390">
              <w:rPr>
                <w:rFonts w:cs="Times New Roman"/>
                <w:szCs w:val="24"/>
              </w:rPr>
              <w:t>2-(4-iodofenil)-3-(4-nitrofenil)- 5-(2,4-disülfofenil)-2H-tetrazolyum mono sodyum tuzu- 1</w:t>
            </w:r>
          </w:p>
          <w:p w14:paraId="54FEF420" w14:textId="77777777" w:rsidR="00D83110" w:rsidRPr="00FF0390" w:rsidRDefault="00D83110" w:rsidP="00AD1808">
            <w:pPr>
              <w:ind w:firstLine="0"/>
              <w:rPr>
                <w:rFonts w:cs="Times New Roman"/>
                <w:szCs w:val="24"/>
              </w:rPr>
            </w:pPr>
            <w:r w:rsidRPr="00FF0390">
              <w:rPr>
                <w:rFonts w:cs="Times New Roman"/>
                <w:szCs w:val="24"/>
              </w:rPr>
              <w:t>: 2-(4-iodofenil)-3-(4-nitrofenil)- 5-(2,4-disülfofenil)-2H-tetrazolyum mono sodyum tuzu- 8</w:t>
            </w:r>
          </w:p>
          <w:p w14:paraId="53E84531" w14:textId="2FDCC6AE" w:rsidR="00D83110" w:rsidRPr="00FF0390" w:rsidRDefault="00D83110" w:rsidP="00864A0D">
            <w:pPr>
              <w:ind w:firstLine="0"/>
              <w:rPr>
                <w:rFonts w:cs="Times New Roman"/>
                <w:szCs w:val="24"/>
              </w:rPr>
            </w:pPr>
            <w:r w:rsidRPr="00FF0390">
              <w:rPr>
                <w:rFonts w:cs="Times New Roman"/>
                <w:szCs w:val="24"/>
              </w:rPr>
              <w:t>:</w:t>
            </w:r>
            <w:r w:rsidR="008617FB">
              <w:rPr>
                <w:rFonts w:cs="Times New Roman"/>
                <w:szCs w:val="24"/>
              </w:rPr>
              <w:t xml:space="preserve"> </w:t>
            </w:r>
            <w:r w:rsidRPr="00FF0390">
              <w:rPr>
                <w:rFonts w:cs="Times New Roman"/>
                <w:szCs w:val="24"/>
              </w:rPr>
              <w:t xml:space="preserve">2,3-bis-(2-metoksi-4-nitro-5-sülfofenil)-2H-tetrazolyum-5 </w:t>
            </w:r>
            <w:proofErr w:type="spellStart"/>
            <w:r w:rsidRPr="00FF0390">
              <w:rPr>
                <w:rFonts w:cs="Times New Roman"/>
                <w:szCs w:val="24"/>
              </w:rPr>
              <w:t>karboksianilid</w:t>
            </w:r>
            <w:proofErr w:type="spellEnd"/>
          </w:p>
        </w:tc>
      </w:tr>
    </w:tbl>
    <w:p w14:paraId="30671C10" w14:textId="51231419" w:rsidR="00D83110" w:rsidRPr="00FF0390" w:rsidRDefault="00D83110" w:rsidP="005C2B09">
      <w:pPr>
        <w:ind w:firstLine="0"/>
        <w:rPr>
          <w:rFonts w:cs="Times New Roman"/>
          <w:szCs w:val="24"/>
        </w:rPr>
      </w:pPr>
      <w:bookmarkStart w:id="31" w:name="_Toc70019620"/>
      <w:bookmarkEnd w:id="24"/>
    </w:p>
    <w:p w14:paraId="49C6EEC1" w14:textId="6FC23CA0" w:rsidR="0064376B" w:rsidRPr="00FF0390" w:rsidRDefault="0064376B" w:rsidP="005C2B09">
      <w:pPr>
        <w:ind w:firstLine="0"/>
        <w:rPr>
          <w:rFonts w:cs="Times New Roman"/>
          <w:szCs w:val="24"/>
        </w:rPr>
      </w:pPr>
    </w:p>
    <w:p w14:paraId="099CB027" w14:textId="0674691E" w:rsidR="0064376B" w:rsidRPr="00FF0390" w:rsidRDefault="0064376B" w:rsidP="005C2B09">
      <w:pPr>
        <w:ind w:firstLine="0"/>
        <w:rPr>
          <w:rFonts w:cs="Times New Roman"/>
          <w:szCs w:val="24"/>
        </w:rPr>
      </w:pPr>
    </w:p>
    <w:p w14:paraId="3AF15042" w14:textId="53F52D36" w:rsidR="0064376B" w:rsidRPr="00FF0390" w:rsidRDefault="0064376B" w:rsidP="005C2B09">
      <w:pPr>
        <w:ind w:firstLine="0"/>
        <w:rPr>
          <w:rFonts w:cs="Times New Roman"/>
          <w:szCs w:val="24"/>
        </w:rPr>
      </w:pPr>
    </w:p>
    <w:p w14:paraId="7FD45817" w14:textId="622E1CC9" w:rsidR="0064376B" w:rsidRPr="00FF0390" w:rsidRDefault="0064376B" w:rsidP="005C2B09">
      <w:pPr>
        <w:ind w:firstLine="0"/>
        <w:rPr>
          <w:rFonts w:cs="Times New Roman"/>
          <w:szCs w:val="24"/>
        </w:rPr>
      </w:pPr>
    </w:p>
    <w:p w14:paraId="1E134861" w14:textId="2DF95402" w:rsidR="0064376B" w:rsidRPr="00FF0390" w:rsidRDefault="0064376B" w:rsidP="005C2B09">
      <w:pPr>
        <w:ind w:firstLine="0"/>
        <w:rPr>
          <w:rFonts w:cs="Times New Roman"/>
          <w:szCs w:val="24"/>
        </w:rPr>
      </w:pPr>
    </w:p>
    <w:p w14:paraId="5118AF36" w14:textId="5EE84501" w:rsidR="0064376B" w:rsidRPr="00FF0390" w:rsidRDefault="0064376B" w:rsidP="005C2B09">
      <w:pPr>
        <w:ind w:firstLine="0"/>
        <w:rPr>
          <w:rFonts w:cs="Times New Roman"/>
          <w:szCs w:val="24"/>
        </w:rPr>
      </w:pPr>
    </w:p>
    <w:p w14:paraId="0FAC0EF5" w14:textId="4CE4CB88" w:rsidR="0064376B" w:rsidRPr="00FF0390" w:rsidRDefault="0064376B" w:rsidP="005C2B09">
      <w:pPr>
        <w:ind w:firstLine="0"/>
        <w:rPr>
          <w:rFonts w:cs="Times New Roman"/>
          <w:szCs w:val="24"/>
        </w:rPr>
      </w:pPr>
    </w:p>
    <w:p w14:paraId="00610916" w14:textId="5E866D5D" w:rsidR="0064376B" w:rsidRPr="00FF0390" w:rsidRDefault="0064376B" w:rsidP="005C2B09">
      <w:pPr>
        <w:ind w:firstLine="0"/>
        <w:rPr>
          <w:rFonts w:cs="Times New Roman"/>
          <w:szCs w:val="24"/>
        </w:rPr>
      </w:pPr>
    </w:p>
    <w:p w14:paraId="661E6F83" w14:textId="12F80B9B" w:rsidR="0064376B" w:rsidRPr="00FF0390" w:rsidRDefault="0064376B" w:rsidP="005C2B09">
      <w:pPr>
        <w:ind w:firstLine="0"/>
        <w:rPr>
          <w:rFonts w:cs="Times New Roman"/>
          <w:szCs w:val="24"/>
        </w:rPr>
      </w:pPr>
    </w:p>
    <w:p w14:paraId="50E1E6CA" w14:textId="7965D34D" w:rsidR="0064376B" w:rsidRPr="00FF0390" w:rsidRDefault="0064376B" w:rsidP="005C2B09">
      <w:pPr>
        <w:ind w:firstLine="0"/>
        <w:rPr>
          <w:rFonts w:cs="Times New Roman"/>
          <w:szCs w:val="24"/>
        </w:rPr>
      </w:pPr>
    </w:p>
    <w:p w14:paraId="52683046" w14:textId="436B00F0" w:rsidR="0064376B" w:rsidRPr="00FF0390" w:rsidRDefault="0064376B" w:rsidP="005C2B09">
      <w:pPr>
        <w:ind w:firstLine="0"/>
        <w:rPr>
          <w:rFonts w:cs="Times New Roman"/>
          <w:szCs w:val="24"/>
        </w:rPr>
      </w:pPr>
    </w:p>
    <w:p w14:paraId="7B0FDE36" w14:textId="7A0BAC29" w:rsidR="0064376B" w:rsidRPr="00FF0390" w:rsidRDefault="0064376B" w:rsidP="005C2B09">
      <w:pPr>
        <w:ind w:firstLine="0"/>
        <w:rPr>
          <w:rFonts w:cs="Times New Roman"/>
          <w:szCs w:val="24"/>
        </w:rPr>
      </w:pPr>
    </w:p>
    <w:p w14:paraId="2CD8AB24" w14:textId="10174E27" w:rsidR="0064376B" w:rsidRPr="00FF0390" w:rsidRDefault="0064376B" w:rsidP="005C2B09">
      <w:pPr>
        <w:ind w:firstLine="0"/>
        <w:rPr>
          <w:rFonts w:cs="Times New Roman"/>
          <w:szCs w:val="24"/>
        </w:rPr>
      </w:pPr>
    </w:p>
    <w:p w14:paraId="691DEEC1" w14:textId="34355F4F" w:rsidR="0064376B" w:rsidRPr="00FF0390" w:rsidRDefault="0064376B" w:rsidP="005C2B09">
      <w:pPr>
        <w:ind w:firstLine="0"/>
        <w:rPr>
          <w:rFonts w:cs="Times New Roman"/>
          <w:szCs w:val="24"/>
        </w:rPr>
      </w:pPr>
    </w:p>
    <w:p w14:paraId="7E9622FA" w14:textId="413FB05B" w:rsidR="0064376B" w:rsidRPr="00FF0390" w:rsidRDefault="0064376B" w:rsidP="005C2B09">
      <w:pPr>
        <w:ind w:firstLine="0"/>
        <w:rPr>
          <w:rFonts w:cs="Times New Roman"/>
          <w:szCs w:val="24"/>
        </w:rPr>
      </w:pPr>
    </w:p>
    <w:p w14:paraId="435D65B4" w14:textId="7107F8B3" w:rsidR="0064376B" w:rsidRPr="00FF0390" w:rsidRDefault="0064376B" w:rsidP="005C2B09">
      <w:pPr>
        <w:ind w:firstLine="0"/>
        <w:rPr>
          <w:rFonts w:cs="Times New Roman"/>
          <w:szCs w:val="24"/>
        </w:rPr>
      </w:pPr>
    </w:p>
    <w:p w14:paraId="59DCDCEB" w14:textId="5EF51506" w:rsidR="0064376B" w:rsidRPr="00FF0390" w:rsidRDefault="0064376B" w:rsidP="005C2B09">
      <w:pPr>
        <w:ind w:firstLine="0"/>
        <w:rPr>
          <w:rFonts w:cs="Times New Roman"/>
          <w:szCs w:val="24"/>
        </w:rPr>
      </w:pPr>
    </w:p>
    <w:p w14:paraId="7B346762" w14:textId="757789CD" w:rsidR="0064376B" w:rsidRPr="00FF0390" w:rsidRDefault="0064376B" w:rsidP="005C2B09">
      <w:pPr>
        <w:ind w:firstLine="0"/>
        <w:rPr>
          <w:rFonts w:cs="Times New Roman"/>
          <w:szCs w:val="24"/>
        </w:rPr>
      </w:pPr>
    </w:p>
    <w:p w14:paraId="05EE730A" w14:textId="118DC514" w:rsidR="0064376B" w:rsidRPr="00FF0390" w:rsidRDefault="0064376B" w:rsidP="005C2B09">
      <w:pPr>
        <w:ind w:firstLine="0"/>
        <w:rPr>
          <w:rFonts w:cs="Times New Roman"/>
          <w:szCs w:val="24"/>
        </w:rPr>
      </w:pPr>
    </w:p>
    <w:p w14:paraId="6A9E9B86" w14:textId="77777777" w:rsidR="00866A32" w:rsidRPr="00FF0390" w:rsidRDefault="00866A32" w:rsidP="005C2B09">
      <w:pPr>
        <w:ind w:firstLine="0"/>
        <w:rPr>
          <w:rFonts w:cs="Times New Roman"/>
          <w:szCs w:val="24"/>
        </w:rPr>
      </w:pPr>
    </w:p>
    <w:p w14:paraId="1EA47F92" w14:textId="26DF741E" w:rsidR="00026E1A" w:rsidRPr="00290ECE" w:rsidRDefault="0011314C" w:rsidP="000C14BD">
      <w:pPr>
        <w:pStyle w:val="Balk1"/>
        <w:spacing w:after="120"/>
        <w:ind w:firstLine="0"/>
        <w:rPr>
          <w:rFonts w:cs="Times New Roman"/>
        </w:rPr>
      </w:pPr>
      <w:bookmarkStart w:id="32" w:name="_Toc71574686"/>
      <w:bookmarkStart w:id="33" w:name="_Toc85913157"/>
      <w:r w:rsidRPr="00290ECE">
        <w:rPr>
          <w:rFonts w:cs="Times New Roman"/>
        </w:rPr>
        <w:lastRenderedPageBreak/>
        <w:t>Ş</w:t>
      </w:r>
      <w:r w:rsidR="000C14BD" w:rsidRPr="00290ECE">
        <w:rPr>
          <w:rFonts w:cs="Times New Roman"/>
        </w:rPr>
        <w:t>E</w:t>
      </w:r>
      <w:r w:rsidRPr="00290ECE">
        <w:rPr>
          <w:rFonts w:cs="Times New Roman"/>
        </w:rPr>
        <w:t>KİLLER DİZİNİ</w:t>
      </w:r>
      <w:bookmarkEnd w:id="31"/>
      <w:bookmarkEnd w:id="32"/>
      <w:bookmarkEnd w:id="33"/>
    </w:p>
    <w:p w14:paraId="3F8DA2A5" w14:textId="77777777" w:rsidR="007A67E4" w:rsidRPr="00FF0390" w:rsidRDefault="007A67E4" w:rsidP="007A67E4">
      <w:pPr>
        <w:rPr>
          <w:rFonts w:cs="Times New Roman"/>
          <w:szCs w:val="24"/>
        </w:rPr>
      </w:pPr>
    </w:p>
    <w:p w14:paraId="00C4C444" w14:textId="77777777" w:rsidR="00A92509" w:rsidRPr="00FF0390" w:rsidRDefault="00A92509" w:rsidP="00A92509">
      <w:pPr>
        <w:rPr>
          <w:rFonts w:cs="Times New Roman"/>
          <w:szCs w:val="24"/>
        </w:rPr>
      </w:pPr>
    </w:p>
    <w:bookmarkStart w:id="34" w:name="_Toc70019621"/>
    <w:bookmarkStart w:id="35" w:name="_Toc71574687"/>
    <w:p w14:paraId="4D383B3B" w14:textId="66EF0845" w:rsidR="001B2153" w:rsidRDefault="003876D7" w:rsidP="001B2153">
      <w:pPr>
        <w:pStyle w:val="ekillerTablosu"/>
        <w:tabs>
          <w:tab w:val="right" w:leader="dot" w:pos="9061"/>
        </w:tabs>
        <w:ind w:firstLine="0"/>
        <w:rPr>
          <w:rFonts w:asciiTheme="minorHAnsi" w:eastAsiaTheme="minorEastAsia" w:hAnsiTheme="minorHAnsi"/>
          <w:noProof/>
          <w:sz w:val="22"/>
          <w:lang w:eastAsia="tr-TR"/>
        </w:rPr>
      </w:pPr>
      <w:r w:rsidRPr="00FF0390">
        <w:rPr>
          <w:rFonts w:cs="Times New Roman"/>
          <w:szCs w:val="24"/>
        </w:rPr>
        <w:fldChar w:fldCharType="begin"/>
      </w:r>
      <w:r w:rsidRPr="00FF0390">
        <w:rPr>
          <w:rFonts w:cs="Times New Roman"/>
          <w:szCs w:val="24"/>
        </w:rPr>
        <w:instrText xml:space="preserve"> TOC \h \z \c "Şekil" </w:instrText>
      </w:r>
      <w:r w:rsidRPr="00FF0390">
        <w:rPr>
          <w:rFonts w:cs="Times New Roman"/>
          <w:szCs w:val="24"/>
        </w:rPr>
        <w:fldChar w:fldCharType="separate"/>
      </w:r>
      <w:hyperlink w:anchor="_Toc85911957" w:history="1">
        <w:r w:rsidR="001B2153" w:rsidRPr="005B0387">
          <w:rPr>
            <w:rStyle w:val="Kpr"/>
            <w:b/>
            <w:bCs/>
            <w:noProof/>
          </w:rPr>
          <w:t>Şekil 1</w:t>
        </w:r>
        <w:r w:rsidR="001B2153">
          <w:rPr>
            <w:rStyle w:val="Kpr"/>
            <w:b/>
            <w:bCs/>
            <w:noProof/>
          </w:rPr>
          <w:t>.</w:t>
        </w:r>
        <w:r w:rsidR="001B2153" w:rsidRPr="005B0387">
          <w:rPr>
            <w:rStyle w:val="Kpr"/>
            <w:noProof/>
          </w:rPr>
          <w:t xml:space="preserve"> </w:t>
        </w:r>
        <w:r w:rsidR="001B2153" w:rsidRPr="005B0387">
          <w:rPr>
            <w:rStyle w:val="Kpr"/>
            <w:rFonts w:cs="Times New Roman"/>
            <w:noProof/>
          </w:rPr>
          <w:t>Böbrek Hücreli Karsinom tedavi algoritmaları (Hsieh ve diğerleri, 2017).</w:t>
        </w:r>
        <w:r w:rsidR="001B2153">
          <w:rPr>
            <w:noProof/>
            <w:webHidden/>
          </w:rPr>
          <w:tab/>
        </w:r>
        <w:r w:rsidR="001B2153">
          <w:rPr>
            <w:noProof/>
            <w:webHidden/>
          </w:rPr>
          <w:fldChar w:fldCharType="begin"/>
        </w:r>
        <w:r w:rsidR="001B2153">
          <w:rPr>
            <w:noProof/>
            <w:webHidden/>
          </w:rPr>
          <w:instrText xml:space="preserve"> PAGEREF _Toc85911957 \h </w:instrText>
        </w:r>
        <w:r w:rsidR="001B2153">
          <w:rPr>
            <w:noProof/>
            <w:webHidden/>
          </w:rPr>
        </w:r>
        <w:r w:rsidR="001B2153">
          <w:rPr>
            <w:noProof/>
            <w:webHidden/>
          </w:rPr>
          <w:fldChar w:fldCharType="separate"/>
        </w:r>
        <w:r w:rsidR="001B2153">
          <w:rPr>
            <w:noProof/>
            <w:webHidden/>
          </w:rPr>
          <w:t>5</w:t>
        </w:r>
        <w:r w:rsidR="001B2153">
          <w:rPr>
            <w:noProof/>
            <w:webHidden/>
          </w:rPr>
          <w:fldChar w:fldCharType="end"/>
        </w:r>
      </w:hyperlink>
    </w:p>
    <w:p w14:paraId="01451809" w14:textId="1449D254"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58" w:history="1">
        <w:r w:rsidR="001B2153" w:rsidRPr="005B0387">
          <w:rPr>
            <w:rStyle w:val="Kpr"/>
            <w:b/>
            <w:bCs/>
            <w:noProof/>
          </w:rPr>
          <w:t>Şekil 2</w:t>
        </w:r>
        <w:r w:rsidR="001B2153" w:rsidRPr="005B0387">
          <w:rPr>
            <w:rStyle w:val="Kpr"/>
            <w:noProof/>
          </w:rPr>
          <w:t xml:space="preserve">. </w:t>
        </w:r>
        <w:r w:rsidR="001B2153" w:rsidRPr="005B0387">
          <w:rPr>
            <w:rStyle w:val="Kpr"/>
            <w:rFonts w:cs="Times New Roman"/>
            <w:noProof/>
          </w:rPr>
          <w:t>Kanser anjiyogenezi (Carrato Mena, Grande Pulido ve Guillén-Ponce, 2010).</w:t>
        </w:r>
        <w:r w:rsidR="001B2153">
          <w:rPr>
            <w:noProof/>
            <w:webHidden/>
          </w:rPr>
          <w:tab/>
        </w:r>
        <w:r w:rsidR="001B2153">
          <w:rPr>
            <w:noProof/>
            <w:webHidden/>
          </w:rPr>
          <w:fldChar w:fldCharType="begin"/>
        </w:r>
        <w:r w:rsidR="001B2153">
          <w:rPr>
            <w:noProof/>
            <w:webHidden/>
          </w:rPr>
          <w:instrText xml:space="preserve"> PAGEREF _Toc85911958 \h </w:instrText>
        </w:r>
        <w:r w:rsidR="001B2153">
          <w:rPr>
            <w:noProof/>
            <w:webHidden/>
          </w:rPr>
        </w:r>
        <w:r w:rsidR="001B2153">
          <w:rPr>
            <w:noProof/>
            <w:webHidden/>
          </w:rPr>
          <w:fldChar w:fldCharType="separate"/>
        </w:r>
        <w:r w:rsidR="001B2153">
          <w:rPr>
            <w:noProof/>
            <w:webHidden/>
          </w:rPr>
          <w:t>9</w:t>
        </w:r>
        <w:r w:rsidR="001B2153">
          <w:rPr>
            <w:noProof/>
            <w:webHidden/>
          </w:rPr>
          <w:fldChar w:fldCharType="end"/>
        </w:r>
      </w:hyperlink>
    </w:p>
    <w:p w14:paraId="52B7BD54" w14:textId="5CB2D517"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59" w:history="1">
        <w:r w:rsidR="001B2153" w:rsidRPr="005B0387">
          <w:rPr>
            <w:rStyle w:val="Kpr"/>
            <w:b/>
            <w:bCs/>
            <w:noProof/>
          </w:rPr>
          <w:t>Şekil 3.</w:t>
        </w:r>
        <w:r w:rsidR="001B2153" w:rsidRPr="005B0387">
          <w:rPr>
            <w:rStyle w:val="Kpr"/>
            <w:rFonts w:cs="Times New Roman"/>
            <w:noProof/>
          </w:rPr>
          <w:t xml:space="preserve"> Anjiyogenez (Rajabi ve Mousa, 2017).</w:t>
        </w:r>
        <w:r w:rsidR="001B2153">
          <w:rPr>
            <w:noProof/>
            <w:webHidden/>
          </w:rPr>
          <w:tab/>
        </w:r>
        <w:r w:rsidR="001B2153">
          <w:rPr>
            <w:noProof/>
            <w:webHidden/>
          </w:rPr>
          <w:fldChar w:fldCharType="begin"/>
        </w:r>
        <w:r w:rsidR="001B2153">
          <w:rPr>
            <w:noProof/>
            <w:webHidden/>
          </w:rPr>
          <w:instrText xml:space="preserve"> PAGEREF _Toc85911959 \h </w:instrText>
        </w:r>
        <w:r w:rsidR="001B2153">
          <w:rPr>
            <w:noProof/>
            <w:webHidden/>
          </w:rPr>
        </w:r>
        <w:r w:rsidR="001B2153">
          <w:rPr>
            <w:noProof/>
            <w:webHidden/>
          </w:rPr>
          <w:fldChar w:fldCharType="separate"/>
        </w:r>
        <w:r w:rsidR="001B2153">
          <w:rPr>
            <w:noProof/>
            <w:webHidden/>
          </w:rPr>
          <w:t>10</w:t>
        </w:r>
        <w:r w:rsidR="001B2153">
          <w:rPr>
            <w:noProof/>
            <w:webHidden/>
          </w:rPr>
          <w:fldChar w:fldCharType="end"/>
        </w:r>
      </w:hyperlink>
    </w:p>
    <w:p w14:paraId="6DE711DC" w14:textId="7AB68DF6"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60" w:history="1">
        <w:r w:rsidR="001B2153" w:rsidRPr="005B0387">
          <w:rPr>
            <w:rStyle w:val="Kpr"/>
            <w:b/>
            <w:bCs/>
            <w:noProof/>
          </w:rPr>
          <w:t>Şekil 4.</w:t>
        </w:r>
        <w:r w:rsidR="001B2153" w:rsidRPr="005B0387">
          <w:rPr>
            <w:rStyle w:val="Kpr"/>
            <w:noProof/>
          </w:rPr>
          <w:t xml:space="preserve"> </w:t>
        </w:r>
        <w:r w:rsidR="001B2153" w:rsidRPr="005B0387">
          <w:rPr>
            <w:rStyle w:val="Kpr"/>
            <w:rFonts w:cs="Times New Roman"/>
            <w:noProof/>
          </w:rPr>
          <w:t>Metastatik RCC’ de kullanılan TKI’ lerin etki mekanizması (Tacconi, Tuthill ve Protheroe, 2020).</w:t>
        </w:r>
        <w:r w:rsidR="001B2153">
          <w:rPr>
            <w:noProof/>
            <w:webHidden/>
          </w:rPr>
          <w:tab/>
        </w:r>
        <w:r w:rsidR="001B2153">
          <w:rPr>
            <w:noProof/>
            <w:webHidden/>
          </w:rPr>
          <w:fldChar w:fldCharType="begin"/>
        </w:r>
        <w:r w:rsidR="001B2153">
          <w:rPr>
            <w:noProof/>
            <w:webHidden/>
          </w:rPr>
          <w:instrText xml:space="preserve"> PAGEREF _Toc85911960 \h </w:instrText>
        </w:r>
        <w:r w:rsidR="001B2153">
          <w:rPr>
            <w:noProof/>
            <w:webHidden/>
          </w:rPr>
        </w:r>
        <w:r w:rsidR="001B2153">
          <w:rPr>
            <w:noProof/>
            <w:webHidden/>
          </w:rPr>
          <w:fldChar w:fldCharType="separate"/>
        </w:r>
        <w:r w:rsidR="001B2153">
          <w:rPr>
            <w:noProof/>
            <w:webHidden/>
          </w:rPr>
          <w:t>11</w:t>
        </w:r>
        <w:r w:rsidR="001B2153">
          <w:rPr>
            <w:noProof/>
            <w:webHidden/>
          </w:rPr>
          <w:fldChar w:fldCharType="end"/>
        </w:r>
      </w:hyperlink>
    </w:p>
    <w:p w14:paraId="54A52220" w14:textId="228C9DCC"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61" w:history="1">
        <w:r w:rsidR="001B2153" w:rsidRPr="005B0387">
          <w:rPr>
            <w:rStyle w:val="Kpr"/>
            <w:b/>
            <w:bCs/>
            <w:noProof/>
          </w:rPr>
          <w:t>Şekil 5.</w:t>
        </w:r>
        <w:r w:rsidR="001B2153" w:rsidRPr="005B0387">
          <w:rPr>
            <w:rStyle w:val="Kpr"/>
            <w:noProof/>
          </w:rPr>
          <w:t xml:space="preserve"> </w:t>
        </w:r>
        <w:r w:rsidR="001B2153" w:rsidRPr="005B0387">
          <w:rPr>
            <w:rStyle w:val="Kpr"/>
            <w:rFonts w:cs="Times New Roman"/>
            <w:noProof/>
          </w:rPr>
          <w:t>VEGF tümör anjiyogenezdeki rolü (Tonini ve diğerleri, 2003).</w:t>
        </w:r>
        <w:r w:rsidR="001B2153">
          <w:rPr>
            <w:noProof/>
            <w:webHidden/>
          </w:rPr>
          <w:tab/>
        </w:r>
        <w:r w:rsidR="001B2153">
          <w:rPr>
            <w:noProof/>
            <w:webHidden/>
          </w:rPr>
          <w:fldChar w:fldCharType="begin"/>
        </w:r>
        <w:r w:rsidR="001B2153">
          <w:rPr>
            <w:noProof/>
            <w:webHidden/>
          </w:rPr>
          <w:instrText xml:space="preserve"> PAGEREF _Toc85911961 \h </w:instrText>
        </w:r>
        <w:r w:rsidR="001B2153">
          <w:rPr>
            <w:noProof/>
            <w:webHidden/>
          </w:rPr>
        </w:r>
        <w:r w:rsidR="001B2153">
          <w:rPr>
            <w:noProof/>
            <w:webHidden/>
          </w:rPr>
          <w:fldChar w:fldCharType="separate"/>
        </w:r>
        <w:r w:rsidR="001B2153">
          <w:rPr>
            <w:noProof/>
            <w:webHidden/>
          </w:rPr>
          <w:t>13</w:t>
        </w:r>
        <w:r w:rsidR="001B2153">
          <w:rPr>
            <w:noProof/>
            <w:webHidden/>
          </w:rPr>
          <w:fldChar w:fldCharType="end"/>
        </w:r>
      </w:hyperlink>
    </w:p>
    <w:p w14:paraId="5E1B138B" w14:textId="26B4548B"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62" w:history="1">
        <w:r w:rsidR="001B2153" w:rsidRPr="005B0387">
          <w:rPr>
            <w:rStyle w:val="Kpr"/>
            <w:b/>
            <w:bCs/>
            <w:noProof/>
          </w:rPr>
          <w:t>Şekil 6.</w:t>
        </w:r>
        <w:r w:rsidR="001B2153" w:rsidRPr="005B0387">
          <w:rPr>
            <w:rStyle w:val="Kpr"/>
            <w:noProof/>
          </w:rPr>
          <w:t xml:space="preserve"> </w:t>
        </w:r>
        <w:r w:rsidR="001B2153" w:rsidRPr="005B0387">
          <w:rPr>
            <w:rStyle w:val="Kpr"/>
            <w:rFonts w:cs="Times New Roman"/>
            <w:noProof/>
          </w:rPr>
          <w:t>Sunitinib (Atkins, Jones ve Kirkpatrick, 2006).</w:t>
        </w:r>
        <w:r w:rsidR="001B2153">
          <w:rPr>
            <w:noProof/>
            <w:webHidden/>
          </w:rPr>
          <w:tab/>
        </w:r>
        <w:r w:rsidR="001B2153">
          <w:rPr>
            <w:noProof/>
            <w:webHidden/>
          </w:rPr>
          <w:fldChar w:fldCharType="begin"/>
        </w:r>
        <w:r w:rsidR="001B2153">
          <w:rPr>
            <w:noProof/>
            <w:webHidden/>
          </w:rPr>
          <w:instrText xml:space="preserve"> PAGEREF _Toc85911962 \h </w:instrText>
        </w:r>
        <w:r w:rsidR="001B2153">
          <w:rPr>
            <w:noProof/>
            <w:webHidden/>
          </w:rPr>
        </w:r>
        <w:r w:rsidR="001B2153">
          <w:rPr>
            <w:noProof/>
            <w:webHidden/>
          </w:rPr>
          <w:fldChar w:fldCharType="separate"/>
        </w:r>
        <w:r w:rsidR="001B2153">
          <w:rPr>
            <w:noProof/>
            <w:webHidden/>
          </w:rPr>
          <w:t>15</w:t>
        </w:r>
        <w:r w:rsidR="001B2153">
          <w:rPr>
            <w:noProof/>
            <w:webHidden/>
          </w:rPr>
          <w:fldChar w:fldCharType="end"/>
        </w:r>
      </w:hyperlink>
    </w:p>
    <w:p w14:paraId="4FC9A73E" w14:textId="28C56DE8"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63" w:history="1">
        <w:r w:rsidR="001B2153" w:rsidRPr="005B0387">
          <w:rPr>
            <w:rStyle w:val="Kpr"/>
            <w:b/>
            <w:bCs/>
            <w:noProof/>
          </w:rPr>
          <w:t>Şekil 7.</w:t>
        </w:r>
        <w:r w:rsidR="001B2153" w:rsidRPr="005B0387">
          <w:rPr>
            <w:rStyle w:val="Kpr"/>
            <w:noProof/>
          </w:rPr>
          <w:t xml:space="preserve"> </w:t>
        </w:r>
        <w:r w:rsidR="001B2153" w:rsidRPr="005B0387">
          <w:rPr>
            <w:rStyle w:val="Kpr"/>
            <w:rFonts w:cs="Times New Roman"/>
            <w:noProof/>
          </w:rPr>
          <w:t>Sunitinib mekanizması (Rini ve diğerleri, 2011).</w:t>
        </w:r>
        <w:r w:rsidR="001B2153">
          <w:rPr>
            <w:noProof/>
            <w:webHidden/>
          </w:rPr>
          <w:tab/>
        </w:r>
        <w:r w:rsidR="001B2153">
          <w:rPr>
            <w:noProof/>
            <w:webHidden/>
          </w:rPr>
          <w:fldChar w:fldCharType="begin"/>
        </w:r>
        <w:r w:rsidR="001B2153">
          <w:rPr>
            <w:noProof/>
            <w:webHidden/>
          </w:rPr>
          <w:instrText xml:space="preserve"> PAGEREF _Toc85911963 \h </w:instrText>
        </w:r>
        <w:r w:rsidR="001B2153">
          <w:rPr>
            <w:noProof/>
            <w:webHidden/>
          </w:rPr>
        </w:r>
        <w:r w:rsidR="001B2153">
          <w:rPr>
            <w:noProof/>
            <w:webHidden/>
          </w:rPr>
          <w:fldChar w:fldCharType="separate"/>
        </w:r>
        <w:r w:rsidR="001B2153">
          <w:rPr>
            <w:noProof/>
            <w:webHidden/>
          </w:rPr>
          <w:t>16</w:t>
        </w:r>
        <w:r w:rsidR="001B2153">
          <w:rPr>
            <w:noProof/>
            <w:webHidden/>
          </w:rPr>
          <w:fldChar w:fldCharType="end"/>
        </w:r>
      </w:hyperlink>
    </w:p>
    <w:p w14:paraId="0621D702" w14:textId="348914C9"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64" w:history="1">
        <w:r w:rsidR="001B2153" w:rsidRPr="005B0387">
          <w:rPr>
            <w:rStyle w:val="Kpr"/>
            <w:b/>
            <w:bCs/>
            <w:noProof/>
          </w:rPr>
          <w:t>Şekil 8.</w:t>
        </w:r>
        <w:r w:rsidR="001B2153" w:rsidRPr="005B0387">
          <w:rPr>
            <w:rStyle w:val="Kpr"/>
            <w:rFonts w:cs="Times New Roman"/>
            <w:noProof/>
            <w:shd w:val="clear" w:color="auto" w:fill="FFFFFF"/>
          </w:rPr>
          <w:t xml:space="preserve"> RCC mTOR tedavi hedefleri (Capitanio ve Montorsi, 2016).</w:t>
        </w:r>
        <w:r w:rsidR="001B2153">
          <w:rPr>
            <w:noProof/>
            <w:webHidden/>
          </w:rPr>
          <w:tab/>
        </w:r>
        <w:r w:rsidR="001B2153">
          <w:rPr>
            <w:noProof/>
            <w:webHidden/>
          </w:rPr>
          <w:fldChar w:fldCharType="begin"/>
        </w:r>
        <w:r w:rsidR="001B2153">
          <w:rPr>
            <w:noProof/>
            <w:webHidden/>
          </w:rPr>
          <w:instrText xml:space="preserve"> PAGEREF _Toc85911964 \h </w:instrText>
        </w:r>
        <w:r w:rsidR="001B2153">
          <w:rPr>
            <w:noProof/>
            <w:webHidden/>
          </w:rPr>
        </w:r>
        <w:r w:rsidR="001B2153">
          <w:rPr>
            <w:noProof/>
            <w:webHidden/>
          </w:rPr>
          <w:fldChar w:fldCharType="separate"/>
        </w:r>
        <w:r w:rsidR="001B2153">
          <w:rPr>
            <w:noProof/>
            <w:webHidden/>
          </w:rPr>
          <w:t>16</w:t>
        </w:r>
        <w:r w:rsidR="001B2153">
          <w:rPr>
            <w:noProof/>
            <w:webHidden/>
          </w:rPr>
          <w:fldChar w:fldCharType="end"/>
        </w:r>
      </w:hyperlink>
    </w:p>
    <w:p w14:paraId="5B422744" w14:textId="16B09725"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65" w:history="1">
        <w:r w:rsidR="001B2153" w:rsidRPr="005B0387">
          <w:rPr>
            <w:rStyle w:val="Kpr"/>
            <w:b/>
            <w:bCs/>
            <w:noProof/>
          </w:rPr>
          <w:t>Şekil 9.</w:t>
        </w:r>
        <w:r w:rsidR="001B2153" w:rsidRPr="005B0387">
          <w:rPr>
            <w:rStyle w:val="Kpr"/>
            <w:noProof/>
          </w:rPr>
          <w:t xml:space="preserve"> </w:t>
        </w:r>
        <w:r w:rsidR="001B2153" w:rsidRPr="005B0387">
          <w:rPr>
            <w:rStyle w:val="Kpr"/>
            <w:rFonts w:cs="Times New Roman"/>
            <w:noProof/>
          </w:rPr>
          <w:t>Apoptoz sinyal yolları (Nirmala ve Lopus, 2019).</w:t>
        </w:r>
        <w:r w:rsidR="001B2153">
          <w:rPr>
            <w:noProof/>
            <w:webHidden/>
          </w:rPr>
          <w:tab/>
        </w:r>
        <w:r w:rsidR="001B2153">
          <w:rPr>
            <w:noProof/>
            <w:webHidden/>
          </w:rPr>
          <w:fldChar w:fldCharType="begin"/>
        </w:r>
        <w:r w:rsidR="001B2153">
          <w:rPr>
            <w:noProof/>
            <w:webHidden/>
          </w:rPr>
          <w:instrText xml:space="preserve"> PAGEREF _Toc85911965 \h </w:instrText>
        </w:r>
        <w:r w:rsidR="001B2153">
          <w:rPr>
            <w:noProof/>
            <w:webHidden/>
          </w:rPr>
        </w:r>
        <w:r w:rsidR="001B2153">
          <w:rPr>
            <w:noProof/>
            <w:webHidden/>
          </w:rPr>
          <w:fldChar w:fldCharType="separate"/>
        </w:r>
        <w:r w:rsidR="001B2153">
          <w:rPr>
            <w:noProof/>
            <w:webHidden/>
          </w:rPr>
          <w:t>19</w:t>
        </w:r>
        <w:r w:rsidR="001B2153">
          <w:rPr>
            <w:noProof/>
            <w:webHidden/>
          </w:rPr>
          <w:fldChar w:fldCharType="end"/>
        </w:r>
      </w:hyperlink>
    </w:p>
    <w:p w14:paraId="13E936BE" w14:textId="0E075D9B"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66" w:history="1">
        <w:r w:rsidR="001B2153" w:rsidRPr="005B0387">
          <w:rPr>
            <w:rStyle w:val="Kpr"/>
            <w:b/>
            <w:bCs/>
            <w:noProof/>
          </w:rPr>
          <w:t>Şekil 10.</w:t>
        </w:r>
        <w:r w:rsidR="001B2153" w:rsidRPr="005B0387">
          <w:rPr>
            <w:rStyle w:val="Kpr"/>
            <w:noProof/>
          </w:rPr>
          <w:t xml:space="preserve"> </w:t>
        </w:r>
        <w:r w:rsidR="001B2153" w:rsidRPr="005B0387">
          <w:rPr>
            <w:rStyle w:val="Kpr"/>
            <w:rFonts w:cs="Times New Roman"/>
            <w:noProof/>
          </w:rPr>
          <w:t>Nekrotik hücre ölümü (Nirmala ve Lopus, 2019).</w:t>
        </w:r>
        <w:r w:rsidR="001B2153">
          <w:rPr>
            <w:noProof/>
            <w:webHidden/>
          </w:rPr>
          <w:tab/>
        </w:r>
        <w:r w:rsidR="001B2153">
          <w:rPr>
            <w:noProof/>
            <w:webHidden/>
          </w:rPr>
          <w:fldChar w:fldCharType="begin"/>
        </w:r>
        <w:r w:rsidR="001B2153">
          <w:rPr>
            <w:noProof/>
            <w:webHidden/>
          </w:rPr>
          <w:instrText xml:space="preserve"> PAGEREF _Toc85911966 \h </w:instrText>
        </w:r>
        <w:r w:rsidR="001B2153">
          <w:rPr>
            <w:noProof/>
            <w:webHidden/>
          </w:rPr>
        </w:r>
        <w:r w:rsidR="001B2153">
          <w:rPr>
            <w:noProof/>
            <w:webHidden/>
          </w:rPr>
          <w:fldChar w:fldCharType="separate"/>
        </w:r>
        <w:r w:rsidR="001B2153">
          <w:rPr>
            <w:noProof/>
            <w:webHidden/>
          </w:rPr>
          <w:t>21</w:t>
        </w:r>
        <w:r w:rsidR="001B2153">
          <w:rPr>
            <w:noProof/>
            <w:webHidden/>
          </w:rPr>
          <w:fldChar w:fldCharType="end"/>
        </w:r>
      </w:hyperlink>
    </w:p>
    <w:p w14:paraId="74E5E519" w14:textId="2A4F0782"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67" w:history="1">
        <w:r w:rsidR="001B2153" w:rsidRPr="005B0387">
          <w:rPr>
            <w:rStyle w:val="Kpr"/>
            <w:b/>
            <w:bCs/>
            <w:noProof/>
          </w:rPr>
          <w:t>Şekil 11.</w:t>
        </w:r>
        <w:r w:rsidR="001B2153" w:rsidRPr="005B0387">
          <w:rPr>
            <w:rStyle w:val="Kpr"/>
            <w:noProof/>
          </w:rPr>
          <w:t xml:space="preserve"> </w:t>
        </w:r>
        <w:r w:rsidR="001B2153" w:rsidRPr="005B0387">
          <w:rPr>
            <w:rStyle w:val="Kpr"/>
            <w:rFonts w:cs="Times New Roman"/>
            <w:noProof/>
          </w:rPr>
          <w:t xml:space="preserve">MTT'nin MTT Formazana İndirgenmesi (Kumar ve </w:t>
        </w:r>
        <w:r w:rsidR="00DA5448">
          <w:rPr>
            <w:rStyle w:val="Kpr"/>
            <w:rFonts w:cs="Times New Roman"/>
            <w:noProof/>
          </w:rPr>
          <w:t>diğerleri</w:t>
        </w:r>
        <w:r w:rsidR="001B2153" w:rsidRPr="005B0387">
          <w:rPr>
            <w:rStyle w:val="Kpr"/>
            <w:rFonts w:cs="Times New Roman"/>
            <w:noProof/>
          </w:rPr>
          <w:t>, 2018).</w:t>
        </w:r>
        <w:r w:rsidR="001B2153">
          <w:rPr>
            <w:noProof/>
            <w:webHidden/>
          </w:rPr>
          <w:tab/>
        </w:r>
        <w:r w:rsidR="001B2153">
          <w:rPr>
            <w:noProof/>
            <w:webHidden/>
          </w:rPr>
          <w:fldChar w:fldCharType="begin"/>
        </w:r>
        <w:r w:rsidR="001B2153">
          <w:rPr>
            <w:noProof/>
            <w:webHidden/>
          </w:rPr>
          <w:instrText xml:space="preserve"> PAGEREF _Toc85911967 \h </w:instrText>
        </w:r>
        <w:r w:rsidR="001B2153">
          <w:rPr>
            <w:noProof/>
            <w:webHidden/>
          </w:rPr>
        </w:r>
        <w:r w:rsidR="001B2153">
          <w:rPr>
            <w:noProof/>
            <w:webHidden/>
          </w:rPr>
          <w:fldChar w:fldCharType="separate"/>
        </w:r>
        <w:r w:rsidR="001B2153">
          <w:rPr>
            <w:noProof/>
            <w:webHidden/>
          </w:rPr>
          <w:t>32</w:t>
        </w:r>
        <w:r w:rsidR="001B2153">
          <w:rPr>
            <w:noProof/>
            <w:webHidden/>
          </w:rPr>
          <w:fldChar w:fldCharType="end"/>
        </w:r>
      </w:hyperlink>
    </w:p>
    <w:p w14:paraId="3292D443" w14:textId="43353B87"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68" w:history="1">
        <w:r w:rsidR="001B2153" w:rsidRPr="005B0387">
          <w:rPr>
            <w:rStyle w:val="Kpr"/>
            <w:b/>
            <w:bCs/>
            <w:noProof/>
          </w:rPr>
          <w:t xml:space="preserve">Şekil 12. </w:t>
        </w:r>
        <w:r w:rsidR="001B2153" w:rsidRPr="005B0387">
          <w:rPr>
            <w:rStyle w:val="Kpr"/>
            <w:rFonts w:cs="Times New Roman"/>
            <w:noProof/>
          </w:rPr>
          <w:t>IC</w:t>
        </w:r>
        <w:r w:rsidR="001B2153" w:rsidRPr="005B0387">
          <w:rPr>
            <w:rStyle w:val="Kpr"/>
            <w:rFonts w:cs="Times New Roman"/>
            <w:noProof/>
            <w:vertAlign w:val="subscript"/>
          </w:rPr>
          <w:t>50</w:t>
        </w:r>
        <w:r w:rsidR="001B2153" w:rsidRPr="005B0387">
          <w:rPr>
            <w:rStyle w:val="Kpr"/>
            <w:rFonts w:cs="Times New Roman"/>
            <w:noProof/>
          </w:rPr>
          <w:t xml:space="preserve"> grafiği (Kumar ve diğerleri, 2018).</w:t>
        </w:r>
        <w:r w:rsidR="001B2153">
          <w:rPr>
            <w:noProof/>
            <w:webHidden/>
          </w:rPr>
          <w:tab/>
        </w:r>
        <w:r w:rsidR="001B2153">
          <w:rPr>
            <w:noProof/>
            <w:webHidden/>
          </w:rPr>
          <w:fldChar w:fldCharType="begin"/>
        </w:r>
        <w:r w:rsidR="001B2153">
          <w:rPr>
            <w:noProof/>
            <w:webHidden/>
          </w:rPr>
          <w:instrText xml:space="preserve"> PAGEREF _Toc85911968 \h </w:instrText>
        </w:r>
        <w:r w:rsidR="001B2153">
          <w:rPr>
            <w:noProof/>
            <w:webHidden/>
          </w:rPr>
        </w:r>
        <w:r w:rsidR="001B2153">
          <w:rPr>
            <w:noProof/>
            <w:webHidden/>
          </w:rPr>
          <w:fldChar w:fldCharType="separate"/>
        </w:r>
        <w:r w:rsidR="001B2153">
          <w:rPr>
            <w:noProof/>
            <w:webHidden/>
          </w:rPr>
          <w:t>35</w:t>
        </w:r>
        <w:r w:rsidR="001B2153">
          <w:rPr>
            <w:noProof/>
            <w:webHidden/>
          </w:rPr>
          <w:fldChar w:fldCharType="end"/>
        </w:r>
      </w:hyperlink>
    </w:p>
    <w:p w14:paraId="45E5E2A2" w14:textId="33DFE3B5"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69" w:history="1">
        <w:r w:rsidR="001B2153" w:rsidRPr="005B0387">
          <w:rPr>
            <w:rStyle w:val="Kpr"/>
            <w:b/>
            <w:bCs/>
            <w:noProof/>
          </w:rPr>
          <w:t xml:space="preserve">Şekil 13. </w:t>
        </w:r>
        <w:r w:rsidR="001B2153" w:rsidRPr="005B0387">
          <w:rPr>
            <w:rStyle w:val="Kpr"/>
            <w:rFonts w:cs="Times New Roman"/>
            <w:noProof/>
          </w:rPr>
          <w:t>MTT testinin yapılış aşamaları (In ve Cytotoxicity, 2021).</w:t>
        </w:r>
        <w:r w:rsidR="001B2153">
          <w:rPr>
            <w:noProof/>
            <w:webHidden/>
          </w:rPr>
          <w:tab/>
        </w:r>
        <w:r w:rsidR="001B2153">
          <w:rPr>
            <w:noProof/>
            <w:webHidden/>
          </w:rPr>
          <w:fldChar w:fldCharType="begin"/>
        </w:r>
        <w:r w:rsidR="001B2153">
          <w:rPr>
            <w:noProof/>
            <w:webHidden/>
          </w:rPr>
          <w:instrText xml:space="preserve"> PAGEREF _Toc85911969 \h </w:instrText>
        </w:r>
        <w:r w:rsidR="001B2153">
          <w:rPr>
            <w:noProof/>
            <w:webHidden/>
          </w:rPr>
        </w:r>
        <w:r w:rsidR="001B2153">
          <w:rPr>
            <w:noProof/>
            <w:webHidden/>
          </w:rPr>
          <w:fldChar w:fldCharType="separate"/>
        </w:r>
        <w:r w:rsidR="001B2153">
          <w:rPr>
            <w:noProof/>
            <w:webHidden/>
          </w:rPr>
          <w:t>35</w:t>
        </w:r>
        <w:r w:rsidR="001B2153">
          <w:rPr>
            <w:noProof/>
            <w:webHidden/>
          </w:rPr>
          <w:fldChar w:fldCharType="end"/>
        </w:r>
      </w:hyperlink>
    </w:p>
    <w:p w14:paraId="1F3447F5" w14:textId="2AE67B39"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70" w:history="1">
        <w:r w:rsidR="001B2153" w:rsidRPr="005B0387">
          <w:rPr>
            <w:rStyle w:val="Kpr"/>
            <w:b/>
            <w:bCs/>
            <w:noProof/>
          </w:rPr>
          <w:t xml:space="preserve">Şekil 14. </w:t>
        </w:r>
        <w:r w:rsidR="001B2153" w:rsidRPr="005B0387">
          <w:rPr>
            <w:rStyle w:val="Kpr"/>
            <w:rFonts w:cs="Times New Roman"/>
            <w:noProof/>
          </w:rPr>
          <w:t>Boyama çeşitleri (I) a: DAPI, b: FITC, C: birleştirilmiş. (II) a: Hoechst 33342, b: propidyum iyodür, c: birleştirilmiş (Jo, Jee, Suh ve Kim, 2012).</w:t>
        </w:r>
        <w:r w:rsidR="001B2153">
          <w:rPr>
            <w:noProof/>
            <w:webHidden/>
          </w:rPr>
          <w:tab/>
        </w:r>
        <w:r w:rsidR="001B2153">
          <w:rPr>
            <w:noProof/>
            <w:webHidden/>
          </w:rPr>
          <w:fldChar w:fldCharType="begin"/>
        </w:r>
        <w:r w:rsidR="001B2153">
          <w:rPr>
            <w:noProof/>
            <w:webHidden/>
          </w:rPr>
          <w:instrText xml:space="preserve"> PAGEREF _Toc85911970 \h </w:instrText>
        </w:r>
        <w:r w:rsidR="001B2153">
          <w:rPr>
            <w:noProof/>
            <w:webHidden/>
          </w:rPr>
        </w:r>
        <w:r w:rsidR="001B2153">
          <w:rPr>
            <w:noProof/>
            <w:webHidden/>
          </w:rPr>
          <w:fldChar w:fldCharType="separate"/>
        </w:r>
        <w:r w:rsidR="001B2153">
          <w:rPr>
            <w:noProof/>
            <w:webHidden/>
          </w:rPr>
          <w:t>38</w:t>
        </w:r>
        <w:r w:rsidR="001B2153">
          <w:rPr>
            <w:noProof/>
            <w:webHidden/>
          </w:rPr>
          <w:fldChar w:fldCharType="end"/>
        </w:r>
      </w:hyperlink>
    </w:p>
    <w:p w14:paraId="33B93315" w14:textId="31F8249A"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71" w:history="1">
        <w:r w:rsidR="001B2153" w:rsidRPr="005B0387">
          <w:rPr>
            <w:rStyle w:val="Kpr"/>
            <w:b/>
            <w:bCs/>
            <w:noProof/>
          </w:rPr>
          <w:t>Şekil 15.</w:t>
        </w:r>
        <w:r w:rsidR="001B2153" w:rsidRPr="005B0387">
          <w:rPr>
            <w:rStyle w:val="Kpr"/>
            <w:noProof/>
          </w:rPr>
          <w:t xml:space="preserve"> </w:t>
        </w:r>
        <w:r w:rsidR="001B2153" w:rsidRPr="005B0387">
          <w:rPr>
            <w:rStyle w:val="Kpr"/>
            <w:rFonts w:cs="Times New Roman"/>
            <w:noProof/>
          </w:rPr>
          <w:t>Direkt ELİSA (Shah ve Maghsoudlou, 2016).</w:t>
        </w:r>
        <w:r w:rsidR="001B2153">
          <w:rPr>
            <w:noProof/>
            <w:webHidden/>
          </w:rPr>
          <w:tab/>
        </w:r>
        <w:r w:rsidR="001B2153">
          <w:rPr>
            <w:noProof/>
            <w:webHidden/>
          </w:rPr>
          <w:fldChar w:fldCharType="begin"/>
        </w:r>
        <w:r w:rsidR="001B2153">
          <w:rPr>
            <w:noProof/>
            <w:webHidden/>
          </w:rPr>
          <w:instrText xml:space="preserve"> PAGEREF _Toc85911971 \h </w:instrText>
        </w:r>
        <w:r w:rsidR="001B2153">
          <w:rPr>
            <w:noProof/>
            <w:webHidden/>
          </w:rPr>
        </w:r>
        <w:r w:rsidR="001B2153">
          <w:rPr>
            <w:noProof/>
            <w:webHidden/>
          </w:rPr>
          <w:fldChar w:fldCharType="separate"/>
        </w:r>
        <w:r w:rsidR="001B2153">
          <w:rPr>
            <w:noProof/>
            <w:webHidden/>
          </w:rPr>
          <w:t>40</w:t>
        </w:r>
        <w:r w:rsidR="001B2153">
          <w:rPr>
            <w:noProof/>
            <w:webHidden/>
          </w:rPr>
          <w:fldChar w:fldCharType="end"/>
        </w:r>
      </w:hyperlink>
    </w:p>
    <w:p w14:paraId="62E9857E" w14:textId="0FF81FD8"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72" w:history="1">
        <w:r w:rsidR="001B2153" w:rsidRPr="005B0387">
          <w:rPr>
            <w:rStyle w:val="Kpr"/>
            <w:b/>
            <w:bCs/>
            <w:noProof/>
          </w:rPr>
          <w:t>Şekil 16</w:t>
        </w:r>
        <w:r w:rsidR="001B2153" w:rsidRPr="005B0387">
          <w:rPr>
            <w:rStyle w:val="Kpr"/>
            <w:rFonts w:cs="Times New Roman"/>
            <w:b/>
            <w:bCs/>
            <w:noProof/>
          </w:rPr>
          <w:t>.</w:t>
        </w:r>
        <w:r w:rsidR="001B2153" w:rsidRPr="005B0387">
          <w:rPr>
            <w:rStyle w:val="Kpr"/>
            <w:rFonts w:cs="Times New Roman"/>
            <w:noProof/>
          </w:rPr>
          <w:t xml:space="preserve"> İndirekt ELİSA (Shah ve Maghsoudlou, 2016).</w:t>
        </w:r>
        <w:r w:rsidR="001B2153">
          <w:rPr>
            <w:noProof/>
            <w:webHidden/>
          </w:rPr>
          <w:tab/>
        </w:r>
        <w:r w:rsidR="001B2153">
          <w:rPr>
            <w:noProof/>
            <w:webHidden/>
          </w:rPr>
          <w:fldChar w:fldCharType="begin"/>
        </w:r>
        <w:r w:rsidR="001B2153">
          <w:rPr>
            <w:noProof/>
            <w:webHidden/>
          </w:rPr>
          <w:instrText xml:space="preserve"> PAGEREF _Toc85911972 \h </w:instrText>
        </w:r>
        <w:r w:rsidR="001B2153">
          <w:rPr>
            <w:noProof/>
            <w:webHidden/>
          </w:rPr>
        </w:r>
        <w:r w:rsidR="001B2153">
          <w:rPr>
            <w:noProof/>
            <w:webHidden/>
          </w:rPr>
          <w:fldChar w:fldCharType="separate"/>
        </w:r>
        <w:r w:rsidR="001B2153">
          <w:rPr>
            <w:noProof/>
            <w:webHidden/>
          </w:rPr>
          <w:t>41</w:t>
        </w:r>
        <w:r w:rsidR="001B2153">
          <w:rPr>
            <w:noProof/>
            <w:webHidden/>
          </w:rPr>
          <w:fldChar w:fldCharType="end"/>
        </w:r>
      </w:hyperlink>
    </w:p>
    <w:p w14:paraId="33B31CF3" w14:textId="325B0EBE"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73" w:history="1">
        <w:r w:rsidR="001B2153" w:rsidRPr="005B0387">
          <w:rPr>
            <w:rStyle w:val="Kpr"/>
            <w:b/>
            <w:bCs/>
            <w:noProof/>
          </w:rPr>
          <w:t>Şekil 17</w:t>
        </w:r>
        <w:r w:rsidR="001B2153" w:rsidRPr="005B0387">
          <w:rPr>
            <w:rStyle w:val="Kpr"/>
            <w:rFonts w:cs="Times New Roman"/>
            <w:b/>
            <w:bCs/>
            <w:noProof/>
          </w:rPr>
          <w:t>.</w:t>
        </w:r>
        <w:r w:rsidR="001B2153" w:rsidRPr="005B0387">
          <w:rPr>
            <w:rStyle w:val="Kpr"/>
            <w:rFonts w:cs="Times New Roman"/>
            <w:noProof/>
          </w:rPr>
          <w:t>Sandviç ELİSA (Shah ve Maghsoudlou, 2016).</w:t>
        </w:r>
        <w:r w:rsidR="001B2153">
          <w:rPr>
            <w:noProof/>
            <w:webHidden/>
          </w:rPr>
          <w:tab/>
        </w:r>
        <w:r w:rsidR="001B2153">
          <w:rPr>
            <w:noProof/>
            <w:webHidden/>
          </w:rPr>
          <w:fldChar w:fldCharType="begin"/>
        </w:r>
        <w:r w:rsidR="001B2153">
          <w:rPr>
            <w:noProof/>
            <w:webHidden/>
          </w:rPr>
          <w:instrText xml:space="preserve"> PAGEREF _Toc85911973 \h </w:instrText>
        </w:r>
        <w:r w:rsidR="001B2153">
          <w:rPr>
            <w:noProof/>
            <w:webHidden/>
          </w:rPr>
        </w:r>
        <w:r w:rsidR="001B2153">
          <w:rPr>
            <w:noProof/>
            <w:webHidden/>
          </w:rPr>
          <w:fldChar w:fldCharType="separate"/>
        </w:r>
        <w:r w:rsidR="001B2153">
          <w:rPr>
            <w:noProof/>
            <w:webHidden/>
          </w:rPr>
          <w:t>42</w:t>
        </w:r>
        <w:r w:rsidR="001B2153">
          <w:rPr>
            <w:noProof/>
            <w:webHidden/>
          </w:rPr>
          <w:fldChar w:fldCharType="end"/>
        </w:r>
      </w:hyperlink>
    </w:p>
    <w:p w14:paraId="796A5883" w14:textId="206DC8AE"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74" w:history="1">
        <w:r w:rsidR="001B2153" w:rsidRPr="005B0387">
          <w:rPr>
            <w:rStyle w:val="Kpr"/>
            <w:b/>
            <w:bCs/>
            <w:noProof/>
          </w:rPr>
          <w:t>Şekil 18</w:t>
        </w:r>
        <w:r w:rsidR="001B2153" w:rsidRPr="005B0387">
          <w:rPr>
            <w:rStyle w:val="Kpr"/>
            <w:rFonts w:cs="Times New Roman"/>
            <w:b/>
            <w:bCs/>
            <w:noProof/>
          </w:rPr>
          <w:t xml:space="preserve">. </w:t>
        </w:r>
        <w:r w:rsidR="001B2153" w:rsidRPr="005B0387">
          <w:rPr>
            <w:rStyle w:val="Kpr"/>
            <w:rFonts w:cs="Times New Roman"/>
            <w:noProof/>
          </w:rPr>
          <w:t>Rekabetçi ELİSA (Shah ve Maghsoudlou, 2016).</w:t>
        </w:r>
        <w:r w:rsidR="001B2153">
          <w:rPr>
            <w:noProof/>
            <w:webHidden/>
          </w:rPr>
          <w:tab/>
        </w:r>
        <w:r w:rsidR="001B2153">
          <w:rPr>
            <w:noProof/>
            <w:webHidden/>
          </w:rPr>
          <w:fldChar w:fldCharType="begin"/>
        </w:r>
        <w:r w:rsidR="001B2153">
          <w:rPr>
            <w:noProof/>
            <w:webHidden/>
          </w:rPr>
          <w:instrText xml:space="preserve"> PAGEREF _Toc85911974 \h </w:instrText>
        </w:r>
        <w:r w:rsidR="001B2153">
          <w:rPr>
            <w:noProof/>
            <w:webHidden/>
          </w:rPr>
        </w:r>
        <w:r w:rsidR="001B2153">
          <w:rPr>
            <w:noProof/>
            <w:webHidden/>
          </w:rPr>
          <w:fldChar w:fldCharType="separate"/>
        </w:r>
        <w:r w:rsidR="001B2153">
          <w:rPr>
            <w:noProof/>
            <w:webHidden/>
          </w:rPr>
          <w:t>42</w:t>
        </w:r>
        <w:r w:rsidR="001B2153">
          <w:rPr>
            <w:noProof/>
            <w:webHidden/>
          </w:rPr>
          <w:fldChar w:fldCharType="end"/>
        </w:r>
      </w:hyperlink>
    </w:p>
    <w:p w14:paraId="7FD2894E" w14:textId="53C83BD9"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75" w:history="1">
        <w:r w:rsidR="001B2153" w:rsidRPr="005B0387">
          <w:rPr>
            <w:rStyle w:val="Kpr"/>
            <w:rFonts w:cs="Times New Roman"/>
            <w:b/>
            <w:bCs/>
            <w:noProof/>
          </w:rPr>
          <w:t>Şekil 19.</w:t>
        </w:r>
        <w:r w:rsidR="001B2153" w:rsidRPr="005B0387">
          <w:rPr>
            <w:rStyle w:val="Kpr"/>
            <w:rFonts w:cs="Times New Roman"/>
            <w:noProof/>
          </w:rPr>
          <w:t xml:space="preserve"> Kaspazların sınıflandırılması</w:t>
        </w:r>
        <w:r w:rsidR="001B2153">
          <w:rPr>
            <w:noProof/>
            <w:webHidden/>
          </w:rPr>
          <w:tab/>
        </w:r>
        <w:r w:rsidR="001B2153">
          <w:rPr>
            <w:noProof/>
            <w:webHidden/>
          </w:rPr>
          <w:fldChar w:fldCharType="begin"/>
        </w:r>
        <w:r w:rsidR="001B2153">
          <w:rPr>
            <w:noProof/>
            <w:webHidden/>
          </w:rPr>
          <w:instrText xml:space="preserve"> PAGEREF _Toc85911975 \h </w:instrText>
        </w:r>
        <w:r w:rsidR="001B2153">
          <w:rPr>
            <w:noProof/>
            <w:webHidden/>
          </w:rPr>
        </w:r>
        <w:r w:rsidR="001B2153">
          <w:rPr>
            <w:noProof/>
            <w:webHidden/>
          </w:rPr>
          <w:fldChar w:fldCharType="separate"/>
        </w:r>
        <w:r w:rsidR="001B2153">
          <w:rPr>
            <w:noProof/>
            <w:webHidden/>
          </w:rPr>
          <w:t>43</w:t>
        </w:r>
        <w:r w:rsidR="001B2153">
          <w:rPr>
            <w:noProof/>
            <w:webHidden/>
          </w:rPr>
          <w:fldChar w:fldCharType="end"/>
        </w:r>
      </w:hyperlink>
    </w:p>
    <w:p w14:paraId="4AEA6EF2" w14:textId="14DC6522"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1976" w:history="1">
        <w:r w:rsidR="001B2153" w:rsidRPr="005B0387">
          <w:rPr>
            <w:rStyle w:val="Kpr"/>
            <w:rFonts w:cs="Times New Roman"/>
            <w:b/>
            <w:bCs/>
            <w:noProof/>
          </w:rPr>
          <w:t>Şekil 20.</w:t>
        </w:r>
        <w:r w:rsidR="001B2153" w:rsidRPr="005B0387">
          <w:rPr>
            <w:rStyle w:val="Kpr"/>
            <w:rFonts w:cs="Times New Roman"/>
            <w:noProof/>
          </w:rPr>
          <w:t xml:space="preserve"> İn vitro migrasyon deneyi (A) göçün ölçülmesi. (B) ve (C) farklı zaman dilimleri arasında karşılaştırma. (B) 24, 48 ve 72 saatte migrasyon alanı ve (C) migrasyon alanının μm2 cinsinden grafik gösterimi.</w:t>
        </w:r>
        <w:r w:rsidR="001B2153">
          <w:rPr>
            <w:noProof/>
            <w:webHidden/>
          </w:rPr>
          <w:tab/>
        </w:r>
        <w:r w:rsidR="001B2153">
          <w:rPr>
            <w:noProof/>
            <w:webHidden/>
          </w:rPr>
          <w:fldChar w:fldCharType="begin"/>
        </w:r>
        <w:r w:rsidR="001B2153">
          <w:rPr>
            <w:noProof/>
            <w:webHidden/>
          </w:rPr>
          <w:instrText xml:space="preserve"> PAGEREF _Toc85911976 \h </w:instrText>
        </w:r>
        <w:r w:rsidR="001B2153">
          <w:rPr>
            <w:noProof/>
            <w:webHidden/>
          </w:rPr>
        </w:r>
        <w:r w:rsidR="001B2153">
          <w:rPr>
            <w:noProof/>
            <w:webHidden/>
          </w:rPr>
          <w:fldChar w:fldCharType="separate"/>
        </w:r>
        <w:r w:rsidR="001B2153">
          <w:rPr>
            <w:noProof/>
            <w:webHidden/>
          </w:rPr>
          <w:t>47</w:t>
        </w:r>
        <w:r w:rsidR="001B2153">
          <w:rPr>
            <w:noProof/>
            <w:webHidden/>
          </w:rPr>
          <w:fldChar w:fldCharType="end"/>
        </w:r>
      </w:hyperlink>
    </w:p>
    <w:p w14:paraId="29D7CCB5" w14:textId="1EAF0C43" w:rsidR="00EC2E28" w:rsidRPr="00FF0390" w:rsidRDefault="003876D7" w:rsidP="007A67E4">
      <w:pPr>
        <w:ind w:firstLine="0"/>
        <w:rPr>
          <w:rFonts w:cs="Times New Roman"/>
          <w:szCs w:val="24"/>
        </w:rPr>
      </w:pPr>
      <w:r w:rsidRPr="00FF0390">
        <w:rPr>
          <w:rFonts w:cs="Times New Roman"/>
          <w:szCs w:val="24"/>
        </w:rPr>
        <w:fldChar w:fldCharType="end"/>
      </w:r>
    </w:p>
    <w:p w14:paraId="2490AEE9" w14:textId="15FBB63D" w:rsidR="007A67E4" w:rsidRPr="00FF0390" w:rsidRDefault="007A67E4" w:rsidP="007A67E4">
      <w:pPr>
        <w:ind w:firstLine="0"/>
        <w:rPr>
          <w:rFonts w:cs="Times New Roman"/>
          <w:szCs w:val="24"/>
        </w:rPr>
      </w:pPr>
    </w:p>
    <w:p w14:paraId="748AEDC4" w14:textId="6BDA5A5D" w:rsidR="007A67E4" w:rsidRPr="00FF0390" w:rsidRDefault="007A67E4" w:rsidP="007A67E4">
      <w:pPr>
        <w:ind w:firstLine="0"/>
        <w:rPr>
          <w:rFonts w:cs="Times New Roman"/>
          <w:szCs w:val="24"/>
        </w:rPr>
      </w:pPr>
    </w:p>
    <w:p w14:paraId="32C981EB" w14:textId="24E260CD" w:rsidR="007A67E4" w:rsidRPr="00FF0390" w:rsidRDefault="007A67E4" w:rsidP="007A67E4">
      <w:pPr>
        <w:ind w:firstLine="0"/>
        <w:rPr>
          <w:rFonts w:cs="Times New Roman"/>
          <w:szCs w:val="24"/>
        </w:rPr>
      </w:pPr>
    </w:p>
    <w:p w14:paraId="087278E2" w14:textId="77777777" w:rsidR="007A67E4" w:rsidRPr="00FF0390" w:rsidRDefault="007A67E4" w:rsidP="007A67E4">
      <w:pPr>
        <w:ind w:firstLine="0"/>
        <w:rPr>
          <w:rFonts w:cs="Times New Roman"/>
          <w:szCs w:val="24"/>
        </w:rPr>
      </w:pPr>
    </w:p>
    <w:p w14:paraId="56CE64B5" w14:textId="7FFCDE6A" w:rsidR="00026E1A" w:rsidRPr="000D7616" w:rsidRDefault="00C628D1" w:rsidP="000C14BD">
      <w:pPr>
        <w:pStyle w:val="Balk1"/>
        <w:spacing w:after="120"/>
        <w:ind w:firstLine="0"/>
        <w:rPr>
          <w:rFonts w:cs="Times New Roman"/>
        </w:rPr>
      </w:pPr>
      <w:bookmarkStart w:id="36" w:name="_Toc85913158"/>
      <w:r w:rsidRPr="000D7616">
        <w:rPr>
          <w:rFonts w:cs="Times New Roman"/>
        </w:rPr>
        <w:lastRenderedPageBreak/>
        <w:t>RESİMLER DİZİN</w:t>
      </w:r>
      <w:bookmarkStart w:id="37" w:name="_Toc70019622"/>
      <w:bookmarkEnd w:id="34"/>
      <w:r w:rsidR="000C14BD" w:rsidRPr="000D7616">
        <w:rPr>
          <w:rFonts w:cs="Times New Roman"/>
        </w:rPr>
        <w:t>İ</w:t>
      </w:r>
      <w:bookmarkEnd w:id="35"/>
      <w:bookmarkEnd w:id="36"/>
    </w:p>
    <w:p w14:paraId="22ED8125" w14:textId="0C802D01" w:rsidR="002D690A" w:rsidRPr="00FF0390" w:rsidRDefault="002D690A" w:rsidP="002D690A">
      <w:pPr>
        <w:rPr>
          <w:rFonts w:cs="Times New Roman"/>
          <w:szCs w:val="24"/>
        </w:rPr>
      </w:pPr>
    </w:p>
    <w:p w14:paraId="2C4B3A8F" w14:textId="77777777" w:rsidR="002D690A" w:rsidRPr="00FF0390" w:rsidRDefault="002D690A" w:rsidP="002D690A">
      <w:pPr>
        <w:rPr>
          <w:rFonts w:cs="Times New Roman"/>
          <w:szCs w:val="24"/>
        </w:rPr>
      </w:pPr>
    </w:p>
    <w:bookmarkStart w:id="38" w:name="_Toc71574688"/>
    <w:p w14:paraId="30EC5E90" w14:textId="11A4869C" w:rsidR="001B2153" w:rsidRDefault="00964C26" w:rsidP="001B2153">
      <w:pPr>
        <w:pStyle w:val="ekillerTablosu"/>
        <w:tabs>
          <w:tab w:val="right" w:leader="dot" w:pos="9061"/>
        </w:tabs>
        <w:ind w:firstLine="0"/>
        <w:rPr>
          <w:rFonts w:asciiTheme="minorHAnsi" w:eastAsiaTheme="minorEastAsia" w:hAnsiTheme="minorHAnsi"/>
          <w:noProof/>
          <w:sz w:val="22"/>
          <w:lang w:eastAsia="tr-TR"/>
        </w:rPr>
      </w:pPr>
      <w:r w:rsidRPr="00FF0390">
        <w:rPr>
          <w:rFonts w:cs="Times New Roman"/>
          <w:szCs w:val="24"/>
        </w:rPr>
        <w:fldChar w:fldCharType="begin"/>
      </w:r>
      <w:r w:rsidRPr="00FF0390">
        <w:rPr>
          <w:rFonts w:cs="Times New Roman"/>
          <w:szCs w:val="24"/>
        </w:rPr>
        <w:instrText xml:space="preserve"> TOC \h \z \c "Resim" </w:instrText>
      </w:r>
      <w:r w:rsidRPr="00FF0390">
        <w:rPr>
          <w:rFonts w:cs="Times New Roman"/>
          <w:szCs w:val="24"/>
        </w:rPr>
        <w:fldChar w:fldCharType="separate"/>
      </w:r>
      <w:hyperlink w:anchor="_Toc85912002" w:history="1">
        <w:r w:rsidR="001B2153" w:rsidRPr="00BB0F3B">
          <w:rPr>
            <w:rStyle w:val="Kpr"/>
            <w:rFonts w:cs="Times New Roman"/>
            <w:b/>
            <w:bCs/>
            <w:noProof/>
          </w:rPr>
          <w:t>Resim 1.</w:t>
        </w:r>
        <w:r w:rsidR="001B2153" w:rsidRPr="00BB0F3B">
          <w:rPr>
            <w:rStyle w:val="Kpr"/>
            <w:rFonts w:cs="Times New Roman"/>
            <w:noProof/>
          </w:rPr>
          <w:t xml:space="preserve"> Caki-1 hücrelerinin mikroskobik görünümü(40x)</w:t>
        </w:r>
        <w:r w:rsidR="001B2153">
          <w:rPr>
            <w:noProof/>
            <w:webHidden/>
          </w:rPr>
          <w:tab/>
        </w:r>
        <w:r w:rsidR="001B2153">
          <w:rPr>
            <w:noProof/>
            <w:webHidden/>
          </w:rPr>
          <w:fldChar w:fldCharType="begin"/>
        </w:r>
        <w:r w:rsidR="001B2153">
          <w:rPr>
            <w:noProof/>
            <w:webHidden/>
          </w:rPr>
          <w:instrText xml:space="preserve"> PAGEREF _Toc85912002 \h </w:instrText>
        </w:r>
        <w:r w:rsidR="001B2153">
          <w:rPr>
            <w:noProof/>
            <w:webHidden/>
          </w:rPr>
        </w:r>
        <w:r w:rsidR="001B2153">
          <w:rPr>
            <w:noProof/>
            <w:webHidden/>
          </w:rPr>
          <w:fldChar w:fldCharType="separate"/>
        </w:r>
        <w:r w:rsidR="001B2153">
          <w:rPr>
            <w:noProof/>
            <w:webHidden/>
          </w:rPr>
          <w:t>50</w:t>
        </w:r>
        <w:r w:rsidR="001B2153">
          <w:rPr>
            <w:noProof/>
            <w:webHidden/>
          </w:rPr>
          <w:fldChar w:fldCharType="end"/>
        </w:r>
      </w:hyperlink>
    </w:p>
    <w:p w14:paraId="76F476A0" w14:textId="67FC9012"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03" w:history="1">
        <w:r w:rsidR="001B2153" w:rsidRPr="00BB0F3B">
          <w:rPr>
            <w:rStyle w:val="Kpr"/>
            <w:rFonts w:cs="Times New Roman"/>
            <w:b/>
            <w:bCs/>
            <w:noProof/>
          </w:rPr>
          <w:t>Resim 2.</w:t>
        </w:r>
        <w:r w:rsidR="001B2153" w:rsidRPr="00BB0F3B">
          <w:rPr>
            <w:rStyle w:val="Kpr"/>
            <w:rFonts w:cs="Times New Roman"/>
            <w:noProof/>
          </w:rPr>
          <w:t xml:space="preserve"> Thoma lamı ve cam yüzeyindeki kareler</w:t>
        </w:r>
        <w:r w:rsidR="001B2153">
          <w:rPr>
            <w:noProof/>
            <w:webHidden/>
          </w:rPr>
          <w:tab/>
        </w:r>
        <w:r w:rsidR="001B2153">
          <w:rPr>
            <w:noProof/>
            <w:webHidden/>
          </w:rPr>
          <w:fldChar w:fldCharType="begin"/>
        </w:r>
        <w:r w:rsidR="001B2153">
          <w:rPr>
            <w:noProof/>
            <w:webHidden/>
          </w:rPr>
          <w:instrText xml:space="preserve"> PAGEREF _Toc85912003 \h </w:instrText>
        </w:r>
        <w:r w:rsidR="001B2153">
          <w:rPr>
            <w:noProof/>
            <w:webHidden/>
          </w:rPr>
        </w:r>
        <w:r w:rsidR="001B2153">
          <w:rPr>
            <w:noProof/>
            <w:webHidden/>
          </w:rPr>
          <w:fldChar w:fldCharType="separate"/>
        </w:r>
        <w:r w:rsidR="001B2153">
          <w:rPr>
            <w:noProof/>
            <w:webHidden/>
          </w:rPr>
          <w:t>53</w:t>
        </w:r>
        <w:r w:rsidR="001B2153">
          <w:rPr>
            <w:noProof/>
            <w:webHidden/>
          </w:rPr>
          <w:fldChar w:fldCharType="end"/>
        </w:r>
      </w:hyperlink>
    </w:p>
    <w:p w14:paraId="1B77E0CC" w14:textId="37CF7AF5"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04" w:history="1">
        <w:r w:rsidR="001B2153" w:rsidRPr="00BB0F3B">
          <w:rPr>
            <w:rStyle w:val="Kpr"/>
            <w:rFonts w:cs="Times New Roman"/>
            <w:b/>
            <w:bCs/>
            <w:noProof/>
          </w:rPr>
          <w:t>Resim 3.</w:t>
        </w:r>
        <w:r w:rsidR="001B2153" w:rsidRPr="00BB0F3B">
          <w:rPr>
            <w:rStyle w:val="Kpr"/>
            <w:rFonts w:cs="Times New Roman"/>
            <w:noProof/>
          </w:rPr>
          <w:t xml:space="preserve"> MTT deneyi için 24 well plate ekilen hücreler</w:t>
        </w:r>
        <w:r w:rsidR="001B2153">
          <w:rPr>
            <w:noProof/>
            <w:webHidden/>
          </w:rPr>
          <w:tab/>
        </w:r>
        <w:r w:rsidR="001B2153">
          <w:rPr>
            <w:noProof/>
            <w:webHidden/>
          </w:rPr>
          <w:fldChar w:fldCharType="begin"/>
        </w:r>
        <w:r w:rsidR="001B2153">
          <w:rPr>
            <w:noProof/>
            <w:webHidden/>
          </w:rPr>
          <w:instrText xml:space="preserve"> PAGEREF _Toc85912004 \h </w:instrText>
        </w:r>
        <w:r w:rsidR="001B2153">
          <w:rPr>
            <w:noProof/>
            <w:webHidden/>
          </w:rPr>
        </w:r>
        <w:r w:rsidR="001B2153">
          <w:rPr>
            <w:noProof/>
            <w:webHidden/>
          </w:rPr>
          <w:fldChar w:fldCharType="separate"/>
        </w:r>
        <w:r w:rsidR="001B2153">
          <w:rPr>
            <w:noProof/>
            <w:webHidden/>
          </w:rPr>
          <w:t>56</w:t>
        </w:r>
        <w:r w:rsidR="001B2153">
          <w:rPr>
            <w:noProof/>
            <w:webHidden/>
          </w:rPr>
          <w:fldChar w:fldCharType="end"/>
        </w:r>
      </w:hyperlink>
    </w:p>
    <w:p w14:paraId="60F7B192" w14:textId="16B0F324"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05" w:history="1">
        <w:r w:rsidR="001B2153" w:rsidRPr="00BB0F3B">
          <w:rPr>
            <w:rStyle w:val="Kpr"/>
            <w:rFonts w:cs="Times New Roman"/>
            <w:b/>
            <w:bCs/>
            <w:noProof/>
          </w:rPr>
          <w:t>Resim 4.</w:t>
        </w:r>
        <w:r w:rsidR="001B2153" w:rsidRPr="00BB0F3B">
          <w:rPr>
            <w:rStyle w:val="Kpr"/>
            <w:rFonts w:cs="Times New Roman"/>
            <w:noProof/>
          </w:rPr>
          <w:t xml:space="preserve"> Migrasyon deneyi için 6 well platenin pipetle çizimi</w:t>
        </w:r>
        <w:r w:rsidR="001B2153">
          <w:rPr>
            <w:noProof/>
            <w:webHidden/>
          </w:rPr>
          <w:tab/>
        </w:r>
        <w:r w:rsidR="001B2153">
          <w:rPr>
            <w:noProof/>
            <w:webHidden/>
          </w:rPr>
          <w:fldChar w:fldCharType="begin"/>
        </w:r>
        <w:r w:rsidR="001B2153">
          <w:rPr>
            <w:noProof/>
            <w:webHidden/>
          </w:rPr>
          <w:instrText xml:space="preserve"> PAGEREF _Toc85912005 \h </w:instrText>
        </w:r>
        <w:r w:rsidR="001B2153">
          <w:rPr>
            <w:noProof/>
            <w:webHidden/>
          </w:rPr>
        </w:r>
        <w:r w:rsidR="001B2153">
          <w:rPr>
            <w:noProof/>
            <w:webHidden/>
          </w:rPr>
          <w:fldChar w:fldCharType="separate"/>
        </w:r>
        <w:r w:rsidR="001B2153">
          <w:rPr>
            <w:noProof/>
            <w:webHidden/>
          </w:rPr>
          <w:t>57</w:t>
        </w:r>
        <w:r w:rsidR="001B2153">
          <w:rPr>
            <w:noProof/>
            <w:webHidden/>
          </w:rPr>
          <w:fldChar w:fldCharType="end"/>
        </w:r>
      </w:hyperlink>
    </w:p>
    <w:p w14:paraId="19642879" w14:textId="5DC49089"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06" w:history="1">
        <w:r w:rsidR="001B2153" w:rsidRPr="00BB0F3B">
          <w:rPr>
            <w:rStyle w:val="Kpr"/>
            <w:rFonts w:cs="Times New Roman"/>
            <w:b/>
            <w:bCs/>
            <w:noProof/>
          </w:rPr>
          <w:t>Resim 5.</w:t>
        </w:r>
        <w:r w:rsidR="001B2153" w:rsidRPr="00BB0F3B">
          <w:rPr>
            <w:rStyle w:val="Kpr"/>
            <w:rFonts w:cs="Times New Roman"/>
            <w:noProof/>
          </w:rPr>
          <w:t xml:space="preserve"> Migrasyon için verilen sunitinib dozları</w:t>
        </w:r>
        <w:r w:rsidR="001B2153">
          <w:rPr>
            <w:noProof/>
            <w:webHidden/>
          </w:rPr>
          <w:tab/>
        </w:r>
        <w:r w:rsidR="001B2153">
          <w:rPr>
            <w:noProof/>
            <w:webHidden/>
          </w:rPr>
          <w:fldChar w:fldCharType="begin"/>
        </w:r>
        <w:r w:rsidR="001B2153">
          <w:rPr>
            <w:noProof/>
            <w:webHidden/>
          </w:rPr>
          <w:instrText xml:space="preserve"> PAGEREF _Toc85912006 \h </w:instrText>
        </w:r>
        <w:r w:rsidR="001B2153">
          <w:rPr>
            <w:noProof/>
            <w:webHidden/>
          </w:rPr>
        </w:r>
        <w:r w:rsidR="001B2153">
          <w:rPr>
            <w:noProof/>
            <w:webHidden/>
          </w:rPr>
          <w:fldChar w:fldCharType="separate"/>
        </w:r>
        <w:r w:rsidR="001B2153">
          <w:rPr>
            <w:noProof/>
            <w:webHidden/>
          </w:rPr>
          <w:t>58</w:t>
        </w:r>
        <w:r w:rsidR="001B2153">
          <w:rPr>
            <w:noProof/>
            <w:webHidden/>
          </w:rPr>
          <w:fldChar w:fldCharType="end"/>
        </w:r>
      </w:hyperlink>
    </w:p>
    <w:p w14:paraId="32717C28" w14:textId="738B5995"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07" w:history="1">
        <w:r w:rsidR="001B2153" w:rsidRPr="00BB0F3B">
          <w:rPr>
            <w:rStyle w:val="Kpr"/>
            <w:rFonts w:cs="Times New Roman"/>
            <w:b/>
            <w:bCs/>
            <w:noProof/>
          </w:rPr>
          <w:t>Resim 6.</w:t>
        </w:r>
        <w:r w:rsidR="001B2153" w:rsidRPr="00BB0F3B">
          <w:rPr>
            <w:rStyle w:val="Kpr"/>
            <w:rFonts w:cs="Times New Roman"/>
            <w:noProof/>
          </w:rPr>
          <w:t xml:space="preserve"> Caspase3/7 deneyi için 24 well plate ekilen hücreler</w:t>
        </w:r>
        <w:r w:rsidR="001B2153">
          <w:rPr>
            <w:noProof/>
            <w:webHidden/>
          </w:rPr>
          <w:tab/>
        </w:r>
        <w:r w:rsidR="001B2153">
          <w:rPr>
            <w:noProof/>
            <w:webHidden/>
          </w:rPr>
          <w:fldChar w:fldCharType="begin"/>
        </w:r>
        <w:r w:rsidR="001B2153">
          <w:rPr>
            <w:noProof/>
            <w:webHidden/>
          </w:rPr>
          <w:instrText xml:space="preserve"> PAGEREF _Toc85912007 \h </w:instrText>
        </w:r>
        <w:r w:rsidR="001B2153">
          <w:rPr>
            <w:noProof/>
            <w:webHidden/>
          </w:rPr>
        </w:r>
        <w:r w:rsidR="001B2153">
          <w:rPr>
            <w:noProof/>
            <w:webHidden/>
          </w:rPr>
          <w:fldChar w:fldCharType="separate"/>
        </w:r>
        <w:r w:rsidR="001B2153">
          <w:rPr>
            <w:noProof/>
            <w:webHidden/>
          </w:rPr>
          <w:t>59</w:t>
        </w:r>
        <w:r w:rsidR="001B2153">
          <w:rPr>
            <w:noProof/>
            <w:webHidden/>
          </w:rPr>
          <w:fldChar w:fldCharType="end"/>
        </w:r>
      </w:hyperlink>
    </w:p>
    <w:p w14:paraId="46B4C7F9" w14:textId="401035C0"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08" w:history="1">
        <w:r w:rsidR="001B2153" w:rsidRPr="00BB0F3B">
          <w:rPr>
            <w:rStyle w:val="Kpr"/>
            <w:rFonts w:cs="Times New Roman"/>
            <w:b/>
            <w:bCs/>
            <w:noProof/>
          </w:rPr>
          <w:t>Resim 7.</w:t>
        </w:r>
        <w:r w:rsidR="001B2153" w:rsidRPr="00BB0F3B">
          <w:rPr>
            <w:rStyle w:val="Kpr"/>
            <w:rFonts w:cs="Times New Roman"/>
            <w:noProof/>
          </w:rPr>
          <w:t xml:space="preserve"> MTT yöntemine göre 0. 5 µM,1 µM, 2. 5 µM, 5 µM, 10 µM konsantrasyonlarındaki sunitinib ile 24 saat inkübe edilen Caki-1 hücrelerinin IC</w:t>
        </w:r>
        <w:r w:rsidR="001B2153" w:rsidRPr="00BB0F3B">
          <w:rPr>
            <w:rStyle w:val="Kpr"/>
            <w:rFonts w:cs="Times New Roman"/>
            <w:noProof/>
            <w:vertAlign w:val="subscript"/>
          </w:rPr>
          <w:t xml:space="preserve">50 </w:t>
        </w:r>
        <w:r w:rsidR="001B2153" w:rsidRPr="00BB0F3B">
          <w:rPr>
            <w:rStyle w:val="Kpr"/>
            <w:rFonts w:cs="Times New Roman"/>
            <w:noProof/>
          </w:rPr>
          <w:t>yüzdeleri</w:t>
        </w:r>
        <w:r w:rsidR="001B2153">
          <w:rPr>
            <w:noProof/>
            <w:webHidden/>
          </w:rPr>
          <w:tab/>
        </w:r>
        <w:r w:rsidR="001B2153">
          <w:rPr>
            <w:noProof/>
            <w:webHidden/>
          </w:rPr>
          <w:fldChar w:fldCharType="begin"/>
        </w:r>
        <w:r w:rsidR="001B2153">
          <w:rPr>
            <w:noProof/>
            <w:webHidden/>
          </w:rPr>
          <w:instrText xml:space="preserve"> PAGEREF _Toc85912008 \h </w:instrText>
        </w:r>
        <w:r w:rsidR="001B2153">
          <w:rPr>
            <w:noProof/>
            <w:webHidden/>
          </w:rPr>
        </w:r>
        <w:r w:rsidR="001B2153">
          <w:rPr>
            <w:noProof/>
            <w:webHidden/>
          </w:rPr>
          <w:fldChar w:fldCharType="separate"/>
        </w:r>
        <w:r w:rsidR="001B2153">
          <w:rPr>
            <w:noProof/>
            <w:webHidden/>
          </w:rPr>
          <w:t>64</w:t>
        </w:r>
        <w:r w:rsidR="001B2153">
          <w:rPr>
            <w:noProof/>
            <w:webHidden/>
          </w:rPr>
          <w:fldChar w:fldCharType="end"/>
        </w:r>
      </w:hyperlink>
    </w:p>
    <w:p w14:paraId="20687333" w14:textId="2122D0B5"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09" w:history="1">
        <w:r w:rsidR="001B2153" w:rsidRPr="00BB0F3B">
          <w:rPr>
            <w:rStyle w:val="Kpr"/>
            <w:rFonts w:cs="Times New Roman"/>
            <w:b/>
            <w:bCs/>
            <w:noProof/>
          </w:rPr>
          <w:t>Resim 8.</w:t>
        </w:r>
        <w:r w:rsidR="001B2153" w:rsidRPr="00BB0F3B">
          <w:rPr>
            <w:rStyle w:val="Kpr"/>
            <w:rFonts w:cs="Times New Roman"/>
            <w:noProof/>
          </w:rPr>
          <w:t xml:space="preserve"> MTT yöntemine göre 0. 5 µM, 1 µM, 2. 5 µM, 5 µM, 10 µM konsantrasyonlarındaki sunitinib ile 48 saat inkübe edilen Caki-1 hücrelerinin IC</w:t>
        </w:r>
        <w:r w:rsidR="001B2153" w:rsidRPr="00BB0F3B">
          <w:rPr>
            <w:rStyle w:val="Kpr"/>
            <w:rFonts w:cs="Times New Roman"/>
            <w:noProof/>
            <w:vertAlign w:val="subscript"/>
          </w:rPr>
          <w:t xml:space="preserve">50 </w:t>
        </w:r>
        <w:r w:rsidR="001B2153" w:rsidRPr="00BB0F3B">
          <w:rPr>
            <w:rStyle w:val="Kpr"/>
            <w:rFonts w:cs="Times New Roman"/>
            <w:noProof/>
          </w:rPr>
          <w:t>yüzdeleri</w:t>
        </w:r>
        <w:r w:rsidR="001B2153">
          <w:rPr>
            <w:noProof/>
            <w:webHidden/>
          </w:rPr>
          <w:tab/>
        </w:r>
        <w:r w:rsidR="001B2153">
          <w:rPr>
            <w:noProof/>
            <w:webHidden/>
          </w:rPr>
          <w:fldChar w:fldCharType="begin"/>
        </w:r>
        <w:r w:rsidR="001B2153">
          <w:rPr>
            <w:noProof/>
            <w:webHidden/>
          </w:rPr>
          <w:instrText xml:space="preserve"> PAGEREF _Toc85912009 \h </w:instrText>
        </w:r>
        <w:r w:rsidR="001B2153">
          <w:rPr>
            <w:noProof/>
            <w:webHidden/>
          </w:rPr>
        </w:r>
        <w:r w:rsidR="001B2153">
          <w:rPr>
            <w:noProof/>
            <w:webHidden/>
          </w:rPr>
          <w:fldChar w:fldCharType="separate"/>
        </w:r>
        <w:r w:rsidR="001B2153">
          <w:rPr>
            <w:noProof/>
            <w:webHidden/>
          </w:rPr>
          <w:t>67</w:t>
        </w:r>
        <w:r w:rsidR="001B2153">
          <w:rPr>
            <w:noProof/>
            <w:webHidden/>
          </w:rPr>
          <w:fldChar w:fldCharType="end"/>
        </w:r>
      </w:hyperlink>
    </w:p>
    <w:p w14:paraId="621839E7" w14:textId="08757A0A"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10" w:history="1">
        <w:r w:rsidR="001B2153" w:rsidRPr="00BB0F3B">
          <w:rPr>
            <w:rStyle w:val="Kpr"/>
            <w:rFonts w:cs="Times New Roman"/>
            <w:b/>
            <w:bCs/>
            <w:noProof/>
          </w:rPr>
          <w:t>Resim 9.</w:t>
        </w:r>
        <w:r w:rsidR="001B2153" w:rsidRPr="00BB0F3B">
          <w:rPr>
            <w:rStyle w:val="Kpr"/>
            <w:rFonts w:cs="Times New Roman"/>
            <w:noProof/>
          </w:rPr>
          <w:t xml:space="preserve"> MTT yöntemine göre 0. 5 µM, 1 µM, 2. 5 µM, 5 µM, 10 µM konsantrasyonlarındaki sunitinib ile 72 saat inkübe edilen Caki-1 hücrelerinin IC</w:t>
        </w:r>
        <w:r w:rsidR="001B2153" w:rsidRPr="00BB0F3B">
          <w:rPr>
            <w:rStyle w:val="Kpr"/>
            <w:rFonts w:cs="Times New Roman"/>
            <w:noProof/>
            <w:vertAlign w:val="subscript"/>
          </w:rPr>
          <w:t xml:space="preserve">50 </w:t>
        </w:r>
        <w:r w:rsidR="001B2153" w:rsidRPr="00BB0F3B">
          <w:rPr>
            <w:rStyle w:val="Kpr"/>
            <w:rFonts w:cs="Times New Roman"/>
            <w:noProof/>
          </w:rPr>
          <w:t>yüzdeleri</w:t>
        </w:r>
        <w:r w:rsidR="001B2153">
          <w:rPr>
            <w:noProof/>
            <w:webHidden/>
          </w:rPr>
          <w:tab/>
        </w:r>
        <w:r w:rsidR="001B2153">
          <w:rPr>
            <w:noProof/>
            <w:webHidden/>
          </w:rPr>
          <w:fldChar w:fldCharType="begin"/>
        </w:r>
        <w:r w:rsidR="001B2153">
          <w:rPr>
            <w:noProof/>
            <w:webHidden/>
          </w:rPr>
          <w:instrText xml:space="preserve"> PAGEREF _Toc85912010 \h </w:instrText>
        </w:r>
        <w:r w:rsidR="001B2153">
          <w:rPr>
            <w:noProof/>
            <w:webHidden/>
          </w:rPr>
        </w:r>
        <w:r w:rsidR="001B2153">
          <w:rPr>
            <w:noProof/>
            <w:webHidden/>
          </w:rPr>
          <w:fldChar w:fldCharType="separate"/>
        </w:r>
        <w:r w:rsidR="001B2153">
          <w:rPr>
            <w:noProof/>
            <w:webHidden/>
          </w:rPr>
          <w:t>69</w:t>
        </w:r>
        <w:r w:rsidR="001B2153">
          <w:rPr>
            <w:noProof/>
            <w:webHidden/>
          </w:rPr>
          <w:fldChar w:fldCharType="end"/>
        </w:r>
      </w:hyperlink>
    </w:p>
    <w:p w14:paraId="56722C9B" w14:textId="349DB8F2"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11" w:history="1">
        <w:r w:rsidR="001B2153" w:rsidRPr="00BB0F3B">
          <w:rPr>
            <w:rStyle w:val="Kpr"/>
            <w:rFonts w:cs="Times New Roman"/>
            <w:b/>
            <w:bCs/>
            <w:noProof/>
          </w:rPr>
          <w:t>Resim 10.</w:t>
        </w:r>
        <w:r w:rsidR="001B2153" w:rsidRPr="00BB0F3B">
          <w:rPr>
            <w:rStyle w:val="Kpr"/>
            <w:rFonts w:cs="Times New Roman"/>
            <w:noProof/>
          </w:rPr>
          <w:t xml:space="preserve"> 0. 24. ve 48. saatte Kontrol, 0. 5 μM ve 1 μM sunitinib migrasyon kapanma aralıkları</w:t>
        </w:r>
        <w:r w:rsidR="001B2153">
          <w:rPr>
            <w:noProof/>
            <w:webHidden/>
          </w:rPr>
          <w:tab/>
        </w:r>
        <w:r w:rsidR="001B2153">
          <w:rPr>
            <w:noProof/>
            <w:webHidden/>
          </w:rPr>
          <w:fldChar w:fldCharType="begin"/>
        </w:r>
        <w:r w:rsidR="001B2153">
          <w:rPr>
            <w:noProof/>
            <w:webHidden/>
          </w:rPr>
          <w:instrText xml:space="preserve"> PAGEREF _Toc85912011 \h </w:instrText>
        </w:r>
        <w:r w:rsidR="001B2153">
          <w:rPr>
            <w:noProof/>
            <w:webHidden/>
          </w:rPr>
        </w:r>
        <w:r w:rsidR="001B2153">
          <w:rPr>
            <w:noProof/>
            <w:webHidden/>
          </w:rPr>
          <w:fldChar w:fldCharType="separate"/>
        </w:r>
        <w:r w:rsidR="001B2153">
          <w:rPr>
            <w:noProof/>
            <w:webHidden/>
          </w:rPr>
          <w:t>73</w:t>
        </w:r>
        <w:r w:rsidR="001B2153">
          <w:rPr>
            <w:noProof/>
            <w:webHidden/>
          </w:rPr>
          <w:fldChar w:fldCharType="end"/>
        </w:r>
      </w:hyperlink>
    </w:p>
    <w:p w14:paraId="75262067" w14:textId="3B3231D3"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12" w:history="1">
        <w:r w:rsidR="001B2153" w:rsidRPr="00BB0F3B">
          <w:rPr>
            <w:rStyle w:val="Kpr"/>
            <w:rFonts w:cs="Times New Roman"/>
            <w:b/>
            <w:bCs/>
            <w:noProof/>
          </w:rPr>
          <w:t>Resim 11.</w:t>
        </w:r>
        <w:r w:rsidR="001B2153" w:rsidRPr="00BB0F3B">
          <w:rPr>
            <w:rStyle w:val="Kpr"/>
            <w:rFonts w:cs="Times New Roman"/>
            <w:noProof/>
          </w:rPr>
          <w:t xml:space="preserve"> 0. 24. ve 48. saatte 2. 5 μM, 5 μM ve 10 μM sunitinib migrasyon kapanma aralıkları</w:t>
        </w:r>
        <w:r w:rsidR="001B2153">
          <w:rPr>
            <w:noProof/>
            <w:webHidden/>
          </w:rPr>
          <w:tab/>
        </w:r>
        <w:r w:rsidR="001B2153">
          <w:rPr>
            <w:noProof/>
            <w:webHidden/>
          </w:rPr>
          <w:fldChar w:fldCharType="begin"/>
        </w:r>
        <w:r w:rsidR="001B2153">
          <w:rPr>
            <w:noProof/>
            <w:webHidden/>
          </w:rPr>
          <w:instrText xml:space="preserve"> PAGEREF _Toc85912012 \h </w:instrText>
        </w:r>
        <w:r w:rsidR="001B2153">
          <w:rPr>
            <w:noProof/>
            <w:webHidden/>
          </w:rPr>
        </w:r>
        <w:r w:rsidR="001B2153">
          <w:rPr>
            <w:noProof/>
            <w:webHidden/>
          </w:rPr>
          <w:fldChar w:fldCharType="separate"/>
        </w:r>
        <w:r w:rsidR="001B2153">
          <w:rPr>
            <w:noProof/>
            <w:webHidden/>
          </w:rPr>
          <w:t>74</w:t>
        </w:r>
        <w:r w:rsidR="001B2153">
          <w:rPr>
            <w:noProof/>
            <w:webHidden/>
          </w:rPr>
          <w:fldChar w:fldCharType="end"/>
        </w:r>
      </w:hyperlink>
    </w:p>
    <w:p w14:paraId="52B61769" w14:textId="30FBCC47"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13" w:history="1">
        <w:r w:rsidR="001B2153" w:rsidRPr="00BB0F3B">
          <w:rPr>
            <w:rStyle w:val="Kpr"/>
            <w:rFonts w:cs="Times New Roman"/>
            <w:b/>
            <w:bCs/>
            <w:noProof/>
          </w:rPr>
          <w:t>Resim 12.</w:t>
        </w:r>
        <w:r w:rsidR="001B2153" w:rsidRPr="00BB0F3B">
          <w:rPr>
            <w:rStyle w:val="Kpr"/>
            <w:rFonts w:cs="Times New Roman"/>
            <w:noProof/>
          </w:rPr>
          <w:t xml:space="preserve"> Caki-1 hücrelerinde 24 h, Kontrol, 0. 5 μM ve 1 μM sunitinibin Caspase- 3/7 apoptoz görüntüleri</w:t>
        </w:r>
        <w:r w:rsidR="001B2153">
          <w:rPr>
            <w:noProof/>
            <w:webHidden/>
          </w:rPr>
          <w:tab/>
        </w:r>
        <w:r w:rsidR="001B2153">
          <w:rPr>
            <w:noProof/>
            <w:webHidden/>
          </w:rPr>
          <w:fldChar w:fldCharType="begin"/>
        </w:r>
        <w:r w:rsidR="001B2153">
          <w:rPr>
            <w:noProof/>
            <w:webHidden/>
          </w:rPr>
          <w:instrText xml:space="preserve"> PAGEREF _Toc85912013 \h </w:instrText>
        </w:r>
        <w:r w:rsidR="001B2153">
          <w:rPr>
            <w:noProof/>
            <w:webHidden/>
          </w:rPr>
        </w:r>
        <w:r w:rsidR="001B2153">
          <w:rPr>
            <w:noProof/>
            <w:webHidden/>
          </w:rPr>
          <w:fldChar w:fldCharType="separate"/>
        </w:r>
        <w:r w:rsidR="001B2153">
          <w:rPr>
            <w:noProof/>
            <w:webHidden/>
          </w:rPr>
          <w:t>75</w:t>
        </w:r>
        <w:r w:rsidR="001B2153">
          <w:rPr>
            <w:noProof/>
            <w:webHidden/>
          </w:rPr>
          <w:fldChar w:fldCharType="end"/>
        </w:r>
      </w:hyperlink>
    </w:p>
    <w:p w14:paraId="2EAD0B0F" w14:textId="000DECFE"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14" w:history="1">
        <w:r w:rsidR="001B2153" w:rsidRPr="00BB0F3B">
          <w:rPr>
            <w:rStyle w:val="Kpr"/>
            <w:rFonts w:cs="Times New Roman"/>
            <w:b/>
            <w:bCs/>
            <w:noProof/>
          </w:rPr>
          <w:t>Resim 13.</w:t>
        </w:r>
        <w:r w:rsidR="001B2153" w:rsidRPr="00BB0F3B">
          <w:rPr>
            <w:rStyle w:val="Kpr"/>
            <w:rFonts w:cs="Times New Roman"/>
            <w:noProof/>
          </w:rPr>
          <w:t xml:space="preserve"> Caki-1 hücrelerinde 24. saatteki, 2. 5 μM, 5 μM ve 10 μM sunitinibin Caspase- 3/7 apoptoz görüntüleri</w:t>
        </w:r>
        <w:r w:rsidR="001B2153">
          <w:rPr>
            <w:noProof/>
            <w:webHidden/>
          </w:rPr>
          <w:tab/>
        </w:r>
        <w:r w:rsidR="001B2153">
          <w:rPr>
            <w:noProof/>
            <w:webHidden/>
          </w:rPr>
          <w:fldChar w:fldCharType="begin"/>
        </w:r>
        <w:r w:rsidR="001B2153">
          <w:rPr>
            <w:noProof/>
            <w:webHidden/>
          </w:rPr>
          <w:instrText xml:space="preserve"> PAGEREF _Toc85912014 \h </w:instrText>
        </w:r>
        <w:r w:rsidR="001B2153">
          <w:rPr>
            <w:noProof/>
            <w:webHidden/>
          </w:rPr>
        </w:r>
        <w:r w:rsidR="001B2153">
          <w:rPr>
            <w:noProof/>
            <w:webHidden/>
          </w:rPr>
          <w:fldChar w:fldCharType="separate"/>
        </w:r>
        <w:r w:rsidR="001B2153">
          <w:rPr>
            <w:noProof/>
            <w:webHidden/>
          </w:rPr>
          <w:t>76</w:t>
        </w:r>
        <w:r w:rsidR="001B2153">
          <w:rPr>
            <w:noProof/>
            <w:webHidden/>
          </w:rPr>
          <w:fldChar w:fldCharType="end"/>
        </w:r>
      </w:hyperlink>
    </w:p>
    <w:p w14:paraId="6324F92C" w14:textId="3F8E1837" w:rsidR="00A01A3E" w:rsidRPr="00FF0390" w:rsidRDefault="00964C26" w:rsidP="00EC2E28">
      <w:pPr>
        <w:rPr>
          <w:rFonts w:cs="Times New Roman"/>
          <w:szCs w:val="24"/>
        </w:rPr>
      </w:pPr>
      <w:r w:rsidRPr="00FF0390">
        <w:rPr>
          <w:rFonts w:cs="Times New Roman"/>
          <w:szCs w:val="24"/>
        </w:rPr>
        <w:fldChar w:fldCharType="end"/>
      </w:r>
    </w:p>
    <w:p w14:paraId="410A0706" w14:textId="4FF416C8" w:rsidR="00EC2E28" w:rsidRPr="00FF0390" w:rsidRDefault="00EC2E28" w:rsidP="003149D4">
      <w:pPr>
        <w:ind w:firstLine="0"/>
        <w:rPr>
          <w:rFonts w:cs="Times New Roman"/>
          <w:szCs w:val="24"/>
        </w:rPr>
      </w:pPr>
    </w:p>
    <w:p w14:paraId="621ADCEE" w14:textId="23BF87BE" w:rsidR="003876D7" w:rsidRPr="00FF0390" w:rsidRDefault="003876D7" w:rsidP="003149D4">
      <w:pPr>
        <w:ind w:firstLine="0"/>
        <w:rPr>
          <w:rFonts w:cs="Times New Roman"/>
          <w:szCs w:val="24"/>
        </w:rPr>
      </w:pPr>
    </w:p>
    <w:p w14:paraId="05C746A3" w14:textId="6F249A0E" w:rsidR="003876D7" w:rsidRPr="00FF0390" w:rsidRDefault="003876D7" w:rsidP="003149D4">
      <w:pPr>
        <w:ind w:firstLine="0"/>
        <w:rPr>
          <w:rFonts w:cs="Times New Roman"/>
          <w:szCs w:val="24"/>
        </w:rPr>
      </w:pPr>
    </w:p>
    <w:p w14:paraId="6A370EBC" w14:textId="360D1744" w:rsidR="003876D7" w:rsidRPr="00FF0390" w:rsidRDefault="003876D7" w:rsidP="003149D4">
      <w:pPr>
        <w:ind w:firstLine="0"/>
        <w:rPr>
          <w:rFonts w:cs="Times New Roman"/>
          <w:szCs w:val="24"/>
        </w:rPr>
      </w:pPr>
    </w:p>
    <w:p w14:paraId="2F424F4A" w14:textId="03D5C319" w:rsidR="003876D7" w:rsidRPr="00FF0390" w:rsidRDefault="003876D7" w:rsidP="003149D4">
      <w:pPr>
        <w:ind w:firstLine="0"/>
        <w:rPr>
          <w:rFonts w:cs="Times New Roman"/>
          <w:szCs w:val="24"/>
        </w:rPr>
      </w:pPr>
    </w:p>
    <w:p w14:paraId="3AAA45AA" w14:textId="2E5518DA" w:rsidR="003876D7" w:rsidRPr="00FF0390" w:rsidRDefault="003876D7" w:rsidP="003149D4">
      <w:pPr>
        <w:ind w:firstLine="0"/>
        <w:rPr>
          <w:rFonts w:cs="Times New Roman"/>
          <w:szCs w:val="24"/>
        </w:rPr>
      </w:pPr>
    </w:p>
    <w:p w14:paraId="11A72642" w14:textId="25EC3723" w:rsidR="003876D7" w:rsidRPr="00FF0390" w:rsidRDefault="003876D7" w:rsidP="003149D4">
      <w:pPr>
        <w:ind w:firstLine="0"/>
        <w:rPr>
          <w:rFonts w:cs="Times New Roman"/>
          <w:szCs w:val="24"/>
        </w:rPr>
      </w:pPr>
    </w:p>
    <w:p w14:paraId="66BB5538" w14:textId="77777777" w:rsidR="0064376B" w:rsidRPr="00FF0390" w:rsidRDefault="0064376B" w:rsidP="003149D4">
      <w:pPr>
        <w:ind w:firstLine="0"/>
        <w:rPr>
          <w:rFonts w:cs="Times New Roman"/>
          <w:szCs w:val="24"/>
        </w:rPr>
      </w:pPr>
    </w:p>
    <w:p w14:paraId="63C7B9C9" w14:textId="54B06291" w:rsidR="0082650A" w:rsidRPr="008527BD" w:rsidRDefault="000C14BD" w:rsidP="005C2B09">
      <w:pPr>
        <w:pStyle w:val="Balk1"/>
        <w:spacing w:after="120"/>
        <w:ind w:firstLine="0"/>
        <w:rPr>
          <w:rFonts w:cs="Times New Roman"/>
        </w:rPr>
      </w:pPr>
      <w:bookmarkStart w:id="39" w:name="_Toc85913159"/>
      <w:r w:rsidRPr="008527BD">
        <w:rPr>
          <w:rFonts w:cs="Times New Roman"/>
        </w:rPr>
        <w:lastRenderedPageBreak/>
        <w:t>T</w:t>
      </w:r>
      <w:r w:rsidR="00C628D1" w:rsidRPr="008527BD">
        <w:rPr>
          <w:rFonts w:cs="Times New Roman"/>
        </w:rPr>
        <w:t>ABLOLAR DİZİNİ</w:t>
      </w:r>
      <w:bookmarkEnd w:id="37"/>
      <w:bookmarkEnd w:id="38"/>
      <w:bookmarkEnd w:id="39"/>
    </w:p>
    <w:p w14:paraId="141EA36E" w14:textId="77777777" w:rsidR="00DC4BE8" w:rsidRPr="00FF0390" w:rsidRDefault="00DC4BE8" w:rsidP="00EC2E28">
      <w:pPr>
        <w:rPr>
          <w:rFonts w:cs="Times New Roman"/>
          <w:bCs/>
          <w:szCs w:val="24"/>
        </w:rPr>
      </w:pPr>
      <w:bookmarkStart w:id="40" w:name="_Toc71574689"/>
    </w:p>
    <w:p w14:paraId="4B50E16D" w14:textId="73FEE185" w:rsidR="00A01A3E" w:rsidRPr="00FF0390" w:rsidRDefault="00490343" w:rsidP="00EC2E28">
      <w:pPr>
        <w:rPr>
          <w:rFonts w:cs="Times New Roman"/>
          <w:bCs/>
          <w:szCs w:val="24"/>
        </w:rPr>
      </w:pPr>
      <w:r w:rsidRPr="00FF0390">
        <w:rPr>
          <w:rFonts w:cs="Times New Roman"/>
          <w:bCs/>
          <w:szCs w:val="24"/>
        </w:rPr>
        <w:fldChar w:fldCharType="begin"/>
      </w:r>
      <w:r w:rsidRPr="00FF0390">
        <w:rPr>
          <w:rFonts w:cs="Times New Roman"/>
          <w:bCs/>
          <w:szCs w:val="24"/>
        </w:rPr>
        <w:instrText xml:space="preserve"> TOC \h \z \c "Tablo" </w:instrText>
      </w:r>
      <w:r w:rsidRPr="00FF0390">
        <w:rPr>
          <w:rFonts w:cs="Times New Roman"/>
          <w:bCs/>
          <w:szCs w:val="24"/>
        </w:rPr>
        <w:fldChar w:fldCharType="end"/>
      </w:r>
    </w:p>
    <w:p w14:paraId="2014D27D" w14:textId="160A8D77" w:rsidR="001B2153" w:rsidRDefault="00DC4BE8" w:rsidP="001B2153">
      <w:pPr>
        <w:pStyle w:val="ekillerTablosu"/>
        <w:tabs>
          <w:tab w:val="right" w:leader="dot" w:pos="9061"/>
        </w:tabs>
        <w:ind w:firstLine="0"/>
        <w:rPr>
          <w:rFonts w:asciiTheme="minorHAnsi" w:eastAsiaTheme="minorEastAsia" w:hAnsiTheme="minorHAnsi"/>
          <w:noProof/>
          <w:sz w:val="22"/>
          <w:lang w:eastAsia="tr-TR"/>
        </w:rPr>
      </w:pPr>
      <w:r w:rsidRPr="00FF0390">
        <w:rPr>
          <w:rFonts w:cs="Times New Roman"/>
          <w:bCs/>
          <w:szCs w:val="24"/>
        </w:rPr>
        <w:fldChar w:fldCharType="begin"/>
      </w:r>
      <w:r w:rsidRPr="00FF0390">
        <w:rPr>
          <w:rFonts w:cs="Times New Roman"/>
          <w:bCs/>
          <w:szCs w:val="24"/>
        </w:rPr>
        <w:instrText xml:space="preserve"> TOC \h \z \c "Tablo" </w:instrText>
      </w:r>
      <w:r w:rsidRPr="00FF0390">
        <w:rPr>
          <w:rFonts w:cs="Times New Roman"/>
          <w:bCs/>
          <w:szCs w:val="24"/>
        </w:rPr>
        <w:fldChar w:fldCharType="separate"/>
      </w:r>
      <w:hyperlink w:anchor="_Toc85912056" w:history="1">
        <w:r w:rsidR="001B2153" w:rsidRPr="005418A5">
          <w:rPr>
            <w:rStyle w:val="Kpr"/>
            <w:b/>
            <w:bCs/>
            <w:noProof/>
          </w:rPr>
          <w:t>Tablo 1.</w:t>
        </w:r>
        <w:r w:rsidR="001B2153" w:rsidRPr="005418A5">
          <w:rPr>
            <w:rStyle w:val="Kpr"/>
            <w:rFonts w:cs="Times New Roman"/>
            <w:noProof/>
            <w:lang w:eastAsia="tr-TR"/>
          </w:rPr>
          <w:t xml:space="preserve"> 2016 DSÖ sınıflandırması Böbrek Hücreli Karsinom tipleri (</w:t>
        </w:r>
        <w:r w:rsidR="001B2153" w:rsidRPr="005418A5">
          <w:rPr>
            <w:rStyle w:val="Kpr"/>
            <w:rFonts w:cs="Times New Roman"/>
            <w:noProof/>
          </w:rPr>
          <w:t>Moch H. ve diğerleri, 2016)</w:t>
        </w:r>
        <w:r w:rsidR="001B2153">
          <w:rPr>
            <w:noProof/>
            <w:webHidden/>
          </w:rPr>
          <w:tab/>
        </w:r>
        <w:r w:rsidR="001B2153">
          <w:rPr>
            <w:noProof/>
            <w:webHidden/>
          </w:rPr>
          <w:fldChar w:fldCharType="begin"/>
        </w:r>
        <w:r w:rsidR="001B2153">
          <w:rPr>
            <w:noProof/>
            <w:webHidden/>
          </w:rPr>
          <w:instrText xml:space="preserve"> PAGEREF _Toc85912056 \h </w:instrText>
        </w:r>
        <w:r w:rsidR="001B2153">
          <w:rPr>
            <w:noProof/>
            <w:webHidden/>
          </w:rPr>
        </w:r>
        <w:r w:rsidR="001B2153">
          <w:rPr>
            <w:noProof/>
            <w:webHidden/>
          </w:rPr>
          <w:fldChar w:fldCharType="separate"/>
        </w:r>
        <w:r w:rsidR="001B2153">
          <w:rPr>
            <w:noProof/>
            <w:webHidden/>
          </w:rPr>
          <w:t>4</w:t>
        </w:r>
        <w:r w:rsidR="001B2153">
          <w:rPr>
            <w:noProof/>
            <w:webHidden/>
          </w:rPr>
          <w:fldChar w:fldCharType="end"/>
        </w:r>
      </w:hyperlink>
    </w:p>
    <w:p w14:paraId="59DBBD4E" w14:textId="03E69000"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57" w:history="1">
        <w:r w:rsidR="001B2153" w:rsidRPr="005418A5">
          <w:rPr>
            <w:rStyle w:val="Kpr"/>
            <w:b/>
            <w:bCs/>
            <w:noProof/>
          </w:rPr>
          <w:t>Tablo 2.</w:t>
        </w:r>
        <w:r w:rsidR="001B2153" w:rsidRPr="005418A5">
          <w:rPr>
            <w:rStyle w:val="Kpr"/>
            <w:noProof/>
          </w:rPr>
          <w:t xml:space="preserve"> </w:t>
        </w:r>
        <w:r w:rsidR="001B2153" w:rsidRPr="005418A5">
          <w:rPr>
            <w:rStyle w:val="Kpr"/>
            <w:rFonts w:cs="Times New Roman"/>
            <w:noProof/>
          </w:rPr>
          <w:t>Proanjiyojenik ve Antianjiyojenik faktörler (Demirer, Ayten ve Taş, 2014).</w:t>
        </w:r>
        <w:r w:rsidR="001B2153">
          <w:rPr>
            <w:noProof/>
            <w:webHidden/>
          </w:rPr>
          <w:tab/>
        </w:r>
        <w:r w:rsidR="001B2153">
          <w:rPr>
            <w:noProof/>
            <w:webHidden/>
          </w:rPr>
          <w:fldChar w:fldCharType="begin"/>
        </w:r>
        <w:r w:rsidR="001B2153">
          <w:rPr>
            <w:noProof/>
            <w:webHidden/>
          </w:rPr>
          <w:instrText xml:space="preserve"> PAGEREF _Toc85912057 \h </w:instrText>
        </w:r>
        <w:r w:rsidR="001B2153">
          <w:rPr>
            <w:noProof/>
            <w:webHidden/>
          </w:rPr>
        </w:r>
        <w:r w:rsidR="001B2153">
          <w:rPr>
            <w:noProof/>
            <w:webHidden/>
          </w:rPr>
          <w:fldChar w:fldCharType="separate"/>
        </w:r>
        <w:r w:rsidR="001B2153">
          <w:rPr>
            <w:noProof/>
            <w:webHidden/>
          </w:rPr>
          <w:t>8</w:t>
        </w:r>
        <w:r w:rsidR="001B2153">
          <w:rPr>
            <w:noProof/>
            <w:webHidden/>
          </w:rPr>
          <w:fldChar w:fldCharType="end"/>
        </w:r>
      </w:hyperlink>
    </w:p>
    <w:p w14:paraId="5DFA4681" w14:textId="65E4751E"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58" w:history="1">
        <w:r w:rsidR="001B2153" w:rsidRPr="005418A5">
          <w:rPr>
            <w:rStyle w:val="Kpr"/>
            <w:b/>
            <w:bCs/>
            <w:noProof/>
          </w:rPr>
          <w:t>Tablo 3</w:t>
        </w:r>
        <w:r w:rsidR="001B2153" w:rsidRPr="005418A5">
          <w:rPr>
            <w:rStyle w:val="Kpr"/>
            <w:rFonts w:cs="Times New Roman"/>
            <w:b/>
            <w:bCs/>
            <w:noProof/>
          </w:rPr>
          <w:t>.</w:t>
        </w:r>
        <w:r w:rsidR="001B2153" w:rsidRPr="005418A5">
          <w:rPr>
            <w:rStyle w:val="Kpr"/>
            <w:rFonts w:cs="Times New Roman"/>
            <w:noProof/>
          </w:rPr>
          <w:t xml:space="preserve"> Eksternal ve internal olarak apoptoz aşamaları (Gültekin, Karaoǧlu ve Küçükates, 2008).</w:t>
        </w:r>
        <w:r w:rsidR="001B2153">
          <w:rPr>
            <w:noProof/>
            <w:webHidden/>
          </w:rPr>
          <w:tab/>
        </w:r>
        <w:r w:rsidR="001B2153">
          <w:rPr>
            <w:noProof/>
            <w:webHidden/>
          </w:rPr>
          <w:fldChar w:fldCharType="begin"/>
        </w:r>
        <w:r w:rsidR="001B2153">
          <w:rPr>
            <w:noProof/>
            <w:webHidden/>
          </w:rPr>
          <w:instrText xml:space="preserve"> PAGEREF _Toc85912058 \h </w:instrText>
        </w:r>
        <w:r w:rsidR="001B2153">
          <w:rPr>
            <w:noProof/>
            <w:webHidden/>
          </w:rPr>
        </w:r>
        <w:r w:rsidR="001B2153">
          <w:rPr>
            <w:noProof/>
            <w:webHidden/>
          </w:rPr>
          <w:fldChar w:fldCharType="separate"/>
        </w:r>
        <w:r w:rsidR="001B2153">
          <w:rPr>
            <w:noProof/>
            <w:webHidden/>
          </w:rPr>
          <w:t>20</w:t>
        </w:r>
        <w:r w:rsidR="001B2153">
          <w:rPr>
            <w:noProof/>
            <w:webHidden/>
          </w:rPr>
          <w:fldChar w:fldCharType="end"/>
        </w:r>
      </w:hyperlink>
    </w:p>
    <w:p w14:paraId="656FB5A7" w14:textId="3ADD47A2"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59" w:history="1">
        <w:r w:rsidR="001B2153" w:rsidRPr="005418A5">
          <w:rPr>
            <w:rStyle w:val="Kpr"/>
            <w:b/>
            <w:bCs/>
            <w:noProof/>
          </w:rPr>
          <w:t>Tablo 4.</w:t>
        </w:r>
        <w:r w:rsidR="001B2153" w:rsidRPr="005418A5">
          <w:rPr>
            <w:rStyle w:val="Kpr"/>
            <w:noProof/>
          </w:rPr>
          <w:t xml:space="preserve"> </w:t>
        </w:r>
        <w:r w:rsidR="001B2153" w:rsidRPr="005418A5">
          <w:rPr>
            <w:rStyle w:val="Kpr"/>
            <w:rFonts w:cs="Times New Roman"/>
            <w:noProof/>
          </w:rPr>
          <w:t>2B ve 3B Hücre kültürlerinin farkları, avantaj ve dezavantajları (Duval ve diğerleri, 2017).</w:t>
        </w:r>
        <w:r w:rsidR="001B2153">
          <w:rPr>
            <w:noProof/>
            <w:webHidden/>
          </w:rPr>
          <w:tab/>
        </w:r>
        <w:r w:rsidR="001B2153">
          <w:rPr>
            <w:noProof/>
            <w:webHidden/>
          </w:rPr>
          <w:fldChar w:fldCharType="begin"/>
        </w:r>
        <w:r w:rsidR="001B2153">
          <w:rPr>
            <w:noProof/>
            <w:webHidden/>
          </w:rPr>
          <w:instrText xml:space="preserve"> PAGEREF _Toc85912059 \h </w:instrText>
        </w:r>
        <w:r w:rsidR="001B2153">
          <w:rPr>
            <w:noProof/>
            <w:webHidden/>
          </w:rPr>
        </w:r>
        <w:r w:rsidR="001B2153">
          <w:rPr>
            <w:noProof/>
            <w:webHidden/>
          </w:rPr>
          <w:fldChar w:fldCharType="separate"/>
        </w:r>
        <w:r w:rsidR="001B2153">
          <w:rPr>
            <w:noProof/>
            <w:webHidden/>
          </w:rPr>
          <w:t>28</w:t>
        </w:r>
        <w:r w:rsidR="001B2153">
          <w:rPr>
            <w:noProof/>
            <w:webHidden/>
          </w:rPr>
          <w:fldChar w:fldCharType="end"/>
        </w:r>
      </w:hyperlink>
    </w:p>
    <w:p w14:paraId="0998AC00" w14:textId="48B3F9AC"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60" w:history="1">
        <w:r w:rsidR="001B2153" w:rsidRPr="005418A5">
          <w:rPr>
            <w:rStyle w:val="Kpr"/>
            <w:b/>
            <w:bCs/>
            <w:noProof/>
          </w:rPr>
          <w:t>Tablo 5.</w:t>
        </w:r>
        <w:r w:rsidR="001B2153" w:rsidRPr="005418A5">
          <w:rPr>
            <w:rStyle w:val="Kpr"/>
            <w:noProof/>
          </w:rPr>
          <w:t xml:space="preserve"> </w:t>
        </w:r>
        <w:r w:rsidR="001B2153" w:rsidRPr="005418A5">
          <w:rPr>
            <w:rStyle w:val="Kpr"/>
            <w:rFonts w:cs="Times New Roman"/>
            <w:noProof/>
          </w:rPr>
          <w:t>Hücre kültürü avantaj ve dezavantajları (Levy, Rojas-villarraga ve Levy, 2000).</w:t>
        </w:r>
        <w:r w:rsidR="001B2153">
          <w:rPr>
            <w:noProof/>
            <w:webHidden/>
          </w:rPr>
          <w:tab/>
        </w:r>
        <w:r w:rsidR="001B2153">
          <w:rPr>
            <w:noProof/>
            <w:webHidden/>
          </w:rPr>
          <w:fldChar w:fldCharType="begin"/>
        </w:r>
        <w:r w:rsidR="001B2153">
          <w:rPr>
            <w:noProof/>
            <w:webHidden/>
          </w:rPr>
          <w:instrText xml:space="preserve"> PAGEREF _Toc85912060 \h </w:instrText>
        </w:r>
        <w:r w:rsidR="001B2153">
          <w:rPr>
            <w:noProof/>
            <w:webHidden/>
          </w:rPr>
        </w:r>
        <w:r w:rsidR="001B2153">
          <w:rPr>
            <w:noProof/>
            <w:webHidden/>
          </w:rPr>
          <w:fldChar w:fldCharType="separate"/>
        </w:r>
        <w:r w:rsidR="001B2153">
          <w:rPr>
            <w:noProof/>
            <w:webHidden/>
          </w:rPr>
          <w:t>30</w:t>
        </w:r>
        <w:r w:rsidR="001B2153">
          <w:rPr>
            <w:noProof/>
            <w:webHidden/>
          </w:rPr>
          <w:fldChar w:fldCharType="end"/>
        </w:r>
      </w:hyperlink>
    </w:p>
    <w:p w14:paraId="410B37CB" w14:textId="66B52501"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61" w:history="1">
        <w:r w:rsidR="001B2153" w:rsidRPr="005418A5">
          <w:rPr>
            <w:rStyle w:val="Kpr"/>
            <w:rFonts w:cs="Times New Roman"/>
            <w:b/>
            <w:bCs/>
            <w:noProof/>
          </w:rPr>
          <w:t>Tablo 6</w:t>
        </w:r>
        <w:r w:rsidR="001B2153" w:rsidRPr="005418A5">
          <w:rPr>
            <w:rStyle w:val="Kpr"/>
            <w:rFonts w:cs="Times New Roman"/>
            <w:noProof/>
          </w:rPr>
          <w:t xml:space="preserve">. MTT için gereken ekipman ve reaktifler (Kumar ve </w:t>
        </w:r>
        <w:r w:rsidR="00DA5448">
          <w:rPr>
            <w:rStyle w:val="Kpr"/>
            <w:rFonts w:cs="Times New Roman"/>
            <w:noProof/>
          </w:rPr>
          <w:t>diğerleri</w:t>
        </w:r>
        <w:r w:rsidR="001B2153" w:rsidRPr="005418A5">
          <w:rPr>
            <w:rStyle w:val="Kpr"/>
            <w:rFonts w:cs="Times New Roman"/>
            <w:noProof/>
          </w:rPr>
          <w:t>, 2018).</w:t>
        </w:r>
        <w:r w:rsidR="001B2153">
          <w:rPr>
            <w:noProof/>
            <w:webHidden/>
          </w:rPr>
          <w:tab/>
        </w:r>
        <w:r w:rsidR="001B2153">
          <w:rPr>
            <w:noProof/>
            <w:webHidden/>
          </w:rPr>
          <w:fldChar w:fldCharType="begin"/>
        </w:r>
        <w:r w:rsidR="001B2153">
          <w:rPr>
            <w:noProof/>
            <w:webHidden/>
          </w:rPr>
          <w:instrText xml:space="preserve"> PAGEREF _Toc85912061 \h </w:instrText>
        </w:r>
        <w:r w:rsidR="001B2153">
          <w:rPr>
            <w:noProof/>
            <w:webHidden/>
          </w:rPr>
        </w:r>
        <w:r w:rsidR="001B2153">
          <w:rPr>
            <w:noProof/>
            <w:webHidden/>
          </w:rPr>
          <w:fldChar w:fldCharType="separate"/>
        </w:r>
        <w:r w:rsidR="001B2153">
          <w:rPr>
            <w:noProof/>
            <w:webHidden/>
          </w:rPr>
          <w:t>32</w:t>
        </w:r>
        <w:r w:rsidR="001B2153">
          <w:rPr>
            <w:noProof/>
            <w:webHidden/>
          </w:rPr>
          <w:fldChar w:fldCharType="end"/>
        </w:r>
      </w:hyperlink>
    </w:p>
    <w:p w14:paraId="66683EA3" w14:textId="0E79FF7D"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62" w:history="1">
        <w:r w:rsidR="001B2153" w:rsidRPr="005418A5">
          <w:rPr>
            <w:rStyle w:val="Kpr"/>
            <w:rFonts w:cs="Times New Roman"/>
            <w:b/>
            <w:bCs/>
            <w:noProof/>
          </w:rPr>
          <w:t>Tablo 7.</w:t>
        </w:r>
        <w:r w:rsidR="001B2153" w:rsidRPr="005418A5">
          <w:rPr>
            <w:rStyle w:val="Kpr"/>
            <w:rFonts w:cs="Times New Roman"/>
            <w:noProof/>
          </w:rPr>
          <w:t xml:space="preserve"> MTT stok çözelti için gereken ürünler ve miktarları (Kumar ve diğerleri, 2018).</w:t>
        </w:r>
        <w:r w:rsidR="001B2153">
          <w:rPr>
            <w:noProof/>
            <w:webHidden/>
          </w:rPr>
          <w:tab/>
        </w:r>
        <w:r w:rsidR="001B2153">
          <w:rPr>
            <w:noProof/>
            <w:webHidden/>
          </w:rPr>
          <w:fldChar w:fldCharType="begin"/>
        </w:r>
        <w:r w:rsidR="001B2153">
          <w:rPr>
            <w:noProof/>
            <w:webHidden/>
          </w:rPr>
          <w:instrText xml:space="preserve"> PAGEREF _Toc85912062 \h </w:instrText>
        </w:r>
        <w:r w:rsidR="001B2153">
          <w:rPr>
            <w:noProof/>
            <w:webHidden/>
          </w:rPr>
        </w:r>
        <w:r w:rsidR="001B2153">
          <w:rPr>
            <w:noProof/>
            <w:webHidden/>
          </w:rPr>
          <w:fldChar w:fldCharType="separate"/>
        </w:r>
        <w:r w:rsidR="001B2153">
          <w:rPr>
            <w:noProof/>
            <w:webHidden/>
          </w:rPr>
          <w:t>34</w:t>
        </w:r>
        <w:r w:rsidR="001B2153">
          <w:rPr>
            <w:noProof/>
            <w:webHidden/>
          </w:rPr>
          <w:fldChar w:fldCharType="end"/>
        </w:r>
      </w:hyperlink>
    </w:p>
    <w:p w14:paraId="4837CF87" w14:textId="6B6573AA"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63" w:history="1">
        <w:r w:rsidR="001B2153" w:rsidRPr="005418A5">
          <w:rPr>
            <w:rStyle w:val="Kpr"/>
            <w:rFonts w:cs="Times New Roman"/>
            <w:b/>
            <w:bCs/>
            <w:noProof/>
          </w:rPr>
          <w:t>Tablo 8.</w:t>
        </w:r>
        <w:r w:rsidR="001B2153" w:rsidRPr="005418A5">
          <w:rPr>
            <w:rStyle w:val="Kpr"/>
            <w:rFonts w:cs="Times New Roman"/>
            <w:noProof/>
          </w:rPr>
          <w:t xml:space="preserve"> 24 well platelerden 24, 48 ve 72 saat MTT için totalde hazırlanan sunitinib miktarları</w:t>
        </w:r>
        <w:r w:rsidR="001B2153">
          <w:rPr>
            <w:noProof/>
            <w:webHidden/>
          </w:rPr>
          <w:tab/>
        </w:r>
        <w:r w:rsidR="001B2153">
          <w:rPr>
            <w:noProof/>
            <w:webHidden/>
          </w:rPr>
          <w:fldChar w:fldCharType="begin"/>
        </w:r>
        <w:r w:rsidR="001B2153">
          <w:rPr>
            <w:noProof/>
            <w:webHidden/>
          </w:rPr>
          <w:instrText xml:space="preserve"> PAGEREF _Toc85912063 \h </w:instrText>
        </w:r>
        <w:r w:rsidR="001B2153">
          <w:rPr>
            <w:noProof/>
            <w:webHidden/>
          </w:rPr>
        </w:r>
        <w:r w:rsidR="001B2153">
          <w:rPr>
            <w:noProof/>
            <w:webHidden/>
          </w:rPr>
          <w:fldChar w:fldCharType="separate"/>
        </w:r>
        <w:r w:rsidR="001B2153">
          <w:rPr>
            <w:noProof/>
            <w:webHidden/>
          </w:rPr>
          <w:t>54</w:t>
        </w:r>
        <w:r w:rsidR="001B2153">
          <w:rPr>
            <w:noProof/>
            <w:webHidden/>
          </w:rPr>
          <w:fldChar w:fldCharType="end"/>
        </w:r>
      </w:hyperlink>
    </w:p>
    <w:p w14:paraId="20213F7E" w14:textId="1B20AF7A"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64" w:history="1">
        <w:r w:rsidR="001B2153" w:rsidRPr="005418A5">
          <w:rPr>
            <w:rStyle w:val="Kpr"/>
            <w:rFonts w:cs="Times New Roman"/>
            <w:b/>
            <w:bCs/>
            <w:noProof/>
          </w:rPr>
          <w:t>Tablo 9.</w:t>
        </w:r>
        <w:r w:rsidR="001B2153" w:rsidRPr="005418A5">
          <w:rPr>
            <w:rStyle w:val="Kpr"/>
            <w:rFonts w:cs="Times New Roman"/>
            <w:noProof/>
          </w:rPr>
          <w:t xml:space="preserve"> 6 well plate</w:t>
        </w:r>
        <w:r w:rsidR="001B2153" w:rsidRPr="005418A5">
          <w:rPr>
            <w:rStyle w:val="Kpr"/>
            <w:rFonts w:cs="Times New Roman"/>
            <w:b/>
            <w:noProof/>
          </w:rPr>
          <w:t xml:space="preserve"> </w:t>
        </w:r>
        <w:r w:rsidR="001B2153" w:rsidRPr="005418A5">
          <w:rPr>
            <w:rStyle w:val="Kpr"/>
            <w:rFonts w:cs="Times New Roman"/>
            <w:noProof/>
          </w:rPr>
          <w:t>migrasyon assay için hazırlanan sunitinib miktarları</w:t>
        </w:r>
        <w:r w:rsidR="001B2153">
          <w:rPr>
            <w:noProof/>
            <w:webHidden/>
          </w:rPr>
          <w:tab/>
        </w:r>
        <w:r w:rsidR="001B2153">
          <w:rPr>
            <w:noProof/>
            <w:webHidden/>
          </w:rPr>
          <w:fldChar w:fldCharType="begin"/>
        </w:r>
        <w:r w:rsidR="001B2153">
          <w:rPr>
            <w:noProof/>
            <w:webHidden/>
          </w:rPr>
          <w:instrText xml:space="preserve"> PAGEREF _Toc85912064 \h </w:instrText>
        </w:r>
        <w:r w:rsidR="001B2153">
          <w:rPr>
            <w:noProof/>
            <w:webHidden/>
          </w:rPr>
        </w:r>
        <w:r w:rsidR="001B2153">
          <w:rPr>
            <w:noProof/>
            <w:webHidden/>
          </w:rPr>
          <w:fldChar w:fldCharType="separate"/>
        </w:r>
        <w:r w:rsidR="001B2153">
          <w:rPr>
            <w:noProof/>
            <w:webHidden/>
          </w:rPr>
          <w:t>54</w:t>
        </w:r>
        <w:r w:rsidR="001B2153">
          <w:rPr>
            <w:noProof/>
            <w:webHidden/>
          </w:rPr>
          <w:fldChar w:fldCharType="end"/>
        </w:r>
      </w:hyperlink>
    </w:p>
    <w:p w14:paraId="368D8942" w14:textId="6076C5CC"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65" w:history="1">
        <w:r w:rsidR="001B2153" w:rsidRPr="005418A5">
          <w:rPr>
            <w:rStyle w:val="Kpr"/>
            <w:rFonts w:cs="Times New Roman"/>
            <w:b/>
            <w:bCs/>
            <w:noProof/>
          </w:rPr>
          <w:t>Tablo 10.</w:t>
        </w:r>
        <w:r w:rsidR="001B2153" w:rsidRPr="005418A5">
          <w:rPr>
            <w:rStyle w:val="Kpr"/>
            <w:rFonts w:cs="Times New Roman"/>
            <w:noProof/>
          </w:rPr>
          <w:t xml:space="preserve"> </w:t>
        </w:r>
        <w:r w:rsidR="001B2153" w:rsidRPr="005418A5">
          <w:rPr>
            <w:rStyle w:val="Kpr"/>
            <w:rFonts w:cs="Times New Roman"/>
            <w:bCs/>
            <w:noProof/>
          </w:rPr>
          <w:t>12 well plate Muse Cell Analyzer ve Hoechst boyama için hazırlanan sunitinib</w:t>
        </w:r>
        <w:r w:rsidR="001B2153">
          <w:rPr>
            <w:rStyle w:val="Kpr"/>
            <w:rFonts w:cs="Times New Roman"/>
            <w:bCs/>
            <w:noProof/>
          </w:rPr>
          <w:t xml:space="preserve"> </w:t>
        </w:r>
        <w:r w:rsidR="001B2153" w:rsidRPr="005418A5">
          <w:rPr>
            <w:rStyle w:val="Kpr"/>
            <w:rFonts w:cs="Times New Roman"/>
            <w:bCs/>
            <w:noProof/>
          </w:rPr>
          <w:t>miktarları (Her iki deney için ayrı ayrı hazırlandı.)</w:t>
        </w:r>
        <w:r w:rsidR="001B2153">
          <w:rPr>
            <w:noProof/>
            <w:webHidden/>
          </w:rPr>
          <w:tab/>
        </w:r>
        <w:r w:rsidR="001B2153">
          <w:rPr>
            <w:noProof/>
            <w:webHidden/>
          </w:rPr>
          <w:fldChar w:fldCharType="begin"/>
        </w:r>
        <w:r w:rsidR="001B2153">
          <w:rPr>
            <w:noProof/>
            <w:webHidden/>
          </w:rPr>
          <w:instrText xml:space="preserve"> PAGEREF _Toc85912065 \h </w:instrText>
        </w:r>
        <w:r w:rsidR="001B2153">
          <w:rPr>
            <w:noProof/>
            <w:webHidden/>
          </w:rPr>
        </w:r>
        <w:r w:rsidR="001B2153">
          <w:rPr>
            <w:noProof/>
            <w:webHidden/>
          </w:rPr>
          <w:fldChar w:fldCharType="separate"/>
        </w:r>
        <w:r w:rsidR="001B2153">
          <w:rPr>
            <w:noProof/>
            <w:webHidden/>
          </w:rPr>
          <w:t>55</w:t>
        </w:r>
        <w:r w:rsidR="001B2153">
          <w:rPr>
            <w:noProof/>
            <w:webHidden/>
          </w:rPr>
          <w:fldChar w:fldCharType="end"/>
        </w:r>
      </w:hyperlink>
    </w:p>
    <w:p w14:paraId="6ED78390" w14:textId="019A3596"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66" w:history="1">
        <w:r w:rsidR="001B2153" w:rsidRPr="005418A5">
          <w:rPr>
            <w:rStyle w:val="Kpr"/>
            <w:rFonts w:cs="Times New Roman"/>
            <w:b/>
            <w:bCs/>
            <w:noProof/>
          </w:rPr>
          <w:t>Tablo 11.</w:t>
        </w:r>
        <w:r w:rsidR="001B2153" w:rsidRPr="005418A5">
          <w:rPr>
            <w:rStyle w:val="Kpr"/>
            <w:rFonts w:cs="Times New Roman"/>
            <w:noProof/>
          </w:rPr>
          <w:t xml:space="preserve"> Muse Caspase-3/7 Reagent çalışma solüsyonu</w:t>
        </w:r>
        <w:r w:rsidR="001B2153">
          <w:rPr>
            <w:noProof/>
            <w:webHidden/>
          </w:rPr>
          <w:tab/>
        </w:r>
        <w:r w:rsidR="001B2153">
          <w:rPr>
            <w:noProof/>
            <w:webHidden/>
          </w:rPr>
          <w:fldChar w:fldCharType="begin"/>
        </w:r>
        <w:r w:rsidR="001B2153">
          <w:rPr>
            <w:noProof/>
            <w:webHidden/>
          </w:rPr>
          <w:instrText xml:space="preserve"> PAGEREF _Toc85912066 \h </w:instrText>
        </w:r>
        <w:r w:rsidR="001B2153">
          <w:rPr>
            <w:noProof/>
            <w:webHidden/>
          </w:rPr>
        </w:r>
        <w:r w:rsidR="001B2153">
          <w:rPr>
            <w:noProof/>
            <w:webHidden/>
          </w:rPr>
          <w:fldChar w:fldCharType="separate"/>
        </w:r>
        <w:r w:rsidR="001B2153">
          <w:rPr>
            <w:noProof/>
            <w:webHidden/>
          </w:rPr>
          <w:t>58</w:t>
        </w:r>
        <w:r w:rsidR="001B2153">
          <w:rPr>
            <w:noProof/>
            <w:webHidden/>
          </w:rPr>
          <w:fldChar w:fldCharType="end"/>
        </w:r>
      </w:hyperlink>
    </w:p>
    <w:p w14:paraId="5CDF1C4E" w14:textId="6121E954"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67" w:history="1">
        <w:r w:rsidR="001B2153" w:rsidRPr="005418A5">
          <w:rPr>
            <w:rStyle w:val="Kpr"/>
            <w:rFonts w:cs="Times New Roman"/>
            <w:b/>
            <w:bCs/>
            <w:noProof/>
          </w:rPr>
          <w:t>Tablo 12.</w:t>
        </w:r>
        <w:r w:rsidR="001B2153" w:rsidRPr="005418A5">
          <w:rPr>
            <w:rStyle w:val="Kpr"/>
            <w:rFonts w:cs="Times New Roman"/>
            <w:noProof/>
          </w:rPr>
          <w:t xml:space="preserve"> Prepare the Muse Caspase 7-AAD çalışma solüsyonu</w:t>
        </w:r>
        <w:r w:rsidR="001B2153">
          <w:rPr>
            <w:noProof/>
            <w:webHidden/>
          </w:rPr>
          <w:tab/>
        </w:r>
        <w:r w:rsidR="001B2153">
          <w:rPr>
            <w:noProof/>
            <w:webHidden/>
          </w:rPr>
          <w:fldChar w:fldCharType="begin"/>
        </w:r>
        <w:r w:rsidR="001B2153">
          <w:rPr>
            <w:noProof/>
            <w:webHidden/>
          </w:rPr>
          <w:instrText xml:space="preserve"> PAGEREF _Toc85912067 \h </w:instrText>
        </w:r>
        <w:r w:rsidR="001B2153">
          <w:rPr>
            <w:noProof/>
            <w:webHidden/>
          </w:rPr>
        </w:r>
        <w:r w:rsidR="001B2153">
          <w:rPr>
            <w:noProof/>
            <w:webHidden/>
          </w:rPr>
          <w:fldChar w:fldCharType="separate"/>
        </w:r>
        <w:r w:rsidR="001B2153">
          <w:rPr>
            <w:noProof/>
            <w:webHidden/>
          </w:rPr>
          <w:t>59</w:t>
        </w:r>
        <w:r w:rsidR="001B2153">
          <w:rPr>
            <w:noProof/>
            <w:webHidden/>
          </w:rPr>
          <w:fldChar w:fldCharType="end"/>
        </w:r>
      </w:hyperlink>
    </w:p>
    <w:p w14:paraId="764DB2E0" w14:textId="29FE0DEC"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68" w:history="1">
        <w:r w:rsidR="001B2153" w:rsidRPr="005418A5">
          <w:rPr>
            <w:rStyle w:val="Kpr"/>
            <w:rFonts w:cs="Times New Roman"/>
            <w:b/>
            <w:bCs/>
            <w:noProof/>
          </w:rPr>
          <w:t>Tablo 13.</w:t>
        </w:r>
        <w:r w:rsidR="001B2153" w:rsidRPr="005418A5">
          <w:rPr>
            <w:rStyle w:val="Kpr"/>
            <w:rFonts w:cs="Times New Roman"/>
            <w:noProof/>
          </w:rPr>
          <w:t xml:space="preserve"> ELİSA malzemeleri</w:t>
        </w:r>
        <w:r w:rsidR="001B2153">
          <w:rPr>
            <w:noProof/>
            <w:webHidden/>
          </w:rPr>
          <w:tab/>
        </w:r>
        <w:r w:rsidR="001B2153">
          <w:rPr>
            <w:noProof/>
            <w:webHidden/>
          </w:rPr>
          <w:fldChar w:fldCharType="begin"/>
        </w:r>
        <w:r w:rsidR="001B2153">
          <w:rPr>
            <w:noProof/>
            <w:webHidden/>
          </w:rPr>
          <w:instrText xml:space="preserve"> PAGEREF _Toc85912068 \h </w:instrText>
        </w:r>
        <w:r w:rsidR="001B2153">
          <w:rPr>
            <w:noProof/>
            <w:webHidden/>
          </w:rPr>
        </w:r>
        <w:r w:rsidR="001B2153">
          <w:rPr>
            <w:noProof/>
            <w:webHidden/>
          </w:rPr>
          <w:fldChar w:fldCharType="separate"/>
        </w:r>
        <w:r w:rsidR="001B2153">
          <w:rPr>
            <w:noProof/>
            <w:webHidden/>
          </w:rPr>
          <w:t>61</w:t>
        </w:r>
        <w:r w:rsidR="001B2153">
          <w:rPr>
            <w:noProof/>
            <w:webHidden/>
          </w:rPr>
          <w:fldChar w:fldCharType="end"/>
        </w:r>
      </w:hyperlink>
    </w:p>
    <w:p w14:paraId="1DD433B6" w14:textId="415DE632"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69" w:history="1">
        <w:r w:rsidR="001B2153" w:rsidRPr="005418A5">
          <w:rPr>
            <w:rStyle w:val="Kpr"/>
            <w:rFonts w:cs="Times New Roman"/>
            <w:b/>
            <w:bCs/>
            <w:noProof/>
          </w:rPr>
          <w:t>Tablo 14.</w:t>
        </w:r>
        <w:r w:rsidR="001B2153" w:rsidRPr="005418A5">
          <w:rPr>
            <w:rStyle w:val="Kpr"/>
            <w:rFonts w:cs="Times New Roman"/>
            <w:noProof/>
          </w:rPr>
          <w:t xml:space="preserve"> MTT yöntemine göre Caki-1 hücrelerinin 24 saat sunitinib maruziyet süresinde sitotoksik etkisi.</w:t>
        </w:r>
        <w:r w:rsidR="001B2153">
          <w:rPr>
            <w:noProof/>
            <w:webHidden/>
          </w:rPr>
          <w:tab/>
        </w:r>
        <w:r w:rsidR="001B2153">
          <w:rPr>
            <w:noProof/>
            <w:webHidden/>
          </w:rPr>
          <w:fldChar w:fldCharType="begin"/>
        </w:r>
        <w:r w:rsidR="001B2153">
          <w:rPr>
            <w:noProof/>
            <w:webHidden/>
          </w:rPr>
          <w:instrText xml:space="preserve"> PAGEREF _Toc85912069 \h </w:instrText>
        </w:r>
        <w:r w:rsidR="001B2153">
          <w:rPr>
            <w:noProof/>
            <w:webHidden/>
          </w:rPr>
        </w:r>
        <w:r w:rsidR="001B2153">
          <w:rPr>
            <w:noProof/>
            <w:webHidden/>
          </w:rPr>
          <w:fldChar w:fldCharType="separate"/>
        </w:r>
        <w:r w:rsidR="001B2153">
          <w:rPr>
            <w:noProof/>
            <w:webHidden/>
          </w:rPr>
          <w:t>64</w:t>
        </w:r>
        <w:r w:rsidR="001B2153">
          <w:rPr>
            <w:noProof/>
            <w:webHidden/>
          </w:rPr>
          <w:fldChar w:fldCharType="end"/>
        </w:r>
      </w:hyperlink>
    </w:p>
    <w:p w14:paraId="70D09C2A" w14:textId="0B47A1A7"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70" w:history="1">
        <w:r w:rsidR="001B2153" w:rsidRPr="005418A5">
          <w:rPr>
            <w:rStyle w:val="Kpr"/>
            <w:rFonts w:cs="Times New Roman"/>
            <w:b/>
            <w:bCs/>
            <w:noProof/>
          </w:rPr>
          <w:t>Tablo 15.</w:t>
        </w:r>
        <w:r w:rsidR="001B2153" w:rsidRPr="005418A5">
          <w:rPr>
            <w:rStyle w:val="Kpr"/>
            <w:rFonts w:cs="Times New Roman"/>
            <w:noProof/>
          </w:rPr>
          <w:t xml:space="preserve"> One- way ANOVA testine göre grupların 24. saatte p değerleri ve grupların anlamlı olup olmadıklarının karşılaştırılması</w:t>
        </w:r>
        <w:r w:rsidR="001B2153">
          <w:rPr>
            <w:noProof/>
            <w:webHidden/>
          </w:rPr>
          <w:tab/>
        </w:r>
        <w:r w:rsidR="001B2153">
          <w:rPr>
            <w:noProof/>
            <w:webHidden/>
          </w:rPr>
          <w:fldChar w:fldCharType="begin"/>
        </w:r>
        <w:r w:rsidR="001B2153">
          <w:rPr>
            <w:noProof/>
            <w:webHidden/>
          </w:rPr>
          <w:instrText xml:space="preserve"> PAGEREF _Toc85912070 \h </w:instrText>
        </w:r>
        <w:r w:rsidR="001B2153">
          <w:rPr>
            <w:noProof/>
            <w:webHidden/>
          </w:rPr>
        </w:r>
        <w:r w:rsidR="001B2153">
          <w:rPr>
            <w:noProof/>
            <w:webHidden/>
          </w:rPr>
          <w:fldChar w:fldCharType="separate"/>
        </w:r>
        <w:r w:rsidR="001B2153">
          <w:rPr>
            <w:noProof/>
            <w:webHidden/>
          </w:rPr>
          <w:t>65</w:t>
        </w:r>
        <w:r w:rsidR="001B2153">
          <w:rPr>
            <w:noProof/>
            <w:webHidden/>
          </w:rPr>
          <w:fldChar w:fldCharType="end"/>
        </w:r>
      </w:hyperlink>
    </w:p>
    <w:p w14:paraId="0E03E94D" w14:textId="29913FA0"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71" w:history="1">
        <w:r w:rsidR="001B2153" w:rsidRPr="005418A5">
          <w:rPr>
            <w:rStyle w:val="Kpr"/>
            <w:rFonts w:cs="Times New Roman"/>
            <w:b/>
            <w:bCs/>
            <w:noProof/>
          </w:rPr>
          <w:t>Tablo 16.</w:t>
        </w:r>
        <w:r w:rsidR="001B2153" w:rsidRPr="005418A5">
          <w:rPr>
            <w:rStyle w:val="Kpr"/>
            <w:rFonts w:cs="Times New Roman"/>
            <w:noProof/>
          </w:rPr>
          <w:t xml:space="preserve"> MTT yöntemine göre Caki-1 hücrelerinin 48 saat sunitinib maruziyet süresinde sitotoksik etkisi.</w:t>
        </w:r>
        <w:r w:rsidR="001B2153">
          <w:rPr>
            <w:noProof/>
            <w:webHidden/>
          </w:rPr>
          <w:tab/>
        </w:r>
        <w:r w:rsidR="001B2153">
          <w:rPr>
            <w:noProof/>
            <w:webHidden/>
          </w:rPr>
          <w:fldChar w:fldCharType="begin"/>
        </w:r>
        <w:r w:rsidR="001B2153">
          <w:rPr>
            <w:noProof/>
            <w:webHidden/>
          </w:rPr>
          <w:instrText xml:space="preserve"> PAGEREF _Toc85912071 \h </w:instrText>
        </w:r>
        <w:r w:rsidR="001B2153">
          <w:rPr>
            <w:noProof/>
            <w:webHidden/>
          </w:rPr>
        </w:r>
        <w:r w:rsidR="001B2153">
          <w:rPr>
            <w:noProof/>
            <w:webHidden/>
          </w:rPr>
          <w:fldChar w:fldCharType="separate"/>
        </w:r>
        <w:r w:rsidR="001B2153">
          <w:rPr>
            <w:noProof/>
            <w:webHidden/>
          </w:rPr>
          <w:t>66</w:t>
        </w:r>
        <w:r w:rsidR="001B2153">
          <w:rPr>
            <w:noProof/>
            <w:webHidden/>
          </w:rPr>
          <w:fldChar w:fldCharType="end"/>
        </w:r>
      </w:hyperlink>
    </w:p>
    <w:p w14:paraId="4719F422" w14:textId="0B40D5AF"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72" w:history="1">
        <w:r w:rsidR="001B2153" w:rsidRPr="005418A5">
          <w:rPr>
            <w:rStyle w:val="Kpr"/>
            <w:rFonts w:cs="Times New Roman"/>
            <w:b/>
            <w:bCs/>
            <w:noProof/>
          </w:rPr>
          <w:t>Tablo 17.</w:t>
        </w:r>
        <w:r w:rsidR="001B2153" w:rsidRPr="005418A5">
          <w:rPr>
            <w:rStyle w:val="Kpr"/>
            <w:rFonts w:cs="Times New Roman"/>
            <w:noProof/>
          </w:rPr>
          <w:t xml:space="preserve"> One- way ANOVA testine göre grupların 48. saatte p değerleri ve grupların anlamlı olup olmadıklarının karşılaştırılması</w:t>
        </w:r>
        <w:r w:rsidR="001B2153">
          <w:rPr>
            <w:noProof/>
            <w:webHidden/>
          </w:rPr>
          <w:tab/>
        </w:r>
        <w:r w:rsidR="001B2153">
          <w:rPr>
            <w:noProof/>
            <w:webHidden/>
          </w:rPr>
          <w:fldChar w:fldCharType="begin"/>
        </w:r>
        <w:r w:rsidR="001B2153">
          <w:rPr>
            <w:noProof/>
            <w:webHidden/>
          </w:rPr>
          <w:instrText xml:space="preserve"> PAGEREF _Toc85912072 \h </w:instrText>
        </w:r>
        <w:r w:rsidR="001B2153">
          <w:rPr>
            <w:noProof/>
            <w:webHidden/>
          </w:rPr>
        </w:r>
        <w:r w:rsidR="001B2153">
          <w:rPr>
            <w:noProof/>
            <w:webHidden/>
          </w:rPr>
          <w:fldChar w:fldCharType="separate"/>
        </w:r>
        <w:r w:rsidR="001B2153">
          <w:rPr>
            <w:noProof/>
            <w:webHidden/>
          </w:rPr>
          <w:t>68</w:t>
        </w:r>
        <w:r w:rsidR="001B2153">
          <w:rPr>
            <w:noProof/>
            <w:webHidden/>
          </w:rPr>
          <w:fldChar w:fldCharType="end"/>
        </w:r>
      </w:hyperlink>
    </w:p>
    <w:p w14:paraId="49B788EE" w14:textId="6EA5BFF2"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73" w:history="1">
        <w:r w:rsidR="001B2153" w:rsidRPr="005418A5">
          <w:rPr>
            <w:rStyle w:val="Kpr"/>
            <w:rFonts w:cs="Times New Roman"/>
            <w:b/>
            <w:bCs/>
            <w:noProof/>
          </w:rPr>
          <w:t>Tablo 18.</w:t>
        </w:r>
        <w:r w:rsidR="001B2153" w:rsidRPr="005418A5">
          <w:rPr>
            <w:rStyle w:val="Kpr"/>
            <w:rFonts w:cs="Times New Roman"/>
            <w:noProof/>
          </w:rPr>
          <w:t xml:space="preserve"> MTT yöntemine göre Caki-1 hücrelerinin 72 saat sunitinib maruziyet süresinde sitotoksik etkisi.</w:t>
        </w:r>
        <w:r w:rsidR="001B2153">
          <w:rPr>
            <w:noProof/>
            <w:webHidden/>
          </w:rPr>
          <w:tab/>
        </w:r>
        <w:r w:rsidR="001B2153">
          <w:rPr>
            <w:noProof/>
            <w:webHidden/>
          </w:rPr>
          <w:fldChar w:fldCharType="begin"/>
        </w:r>
        <w:r w:rsidR="001B2153">
          <w:rPr>
            <w:noProof/>
            <w:webHidden/>
          </w:rPr>
          <w:instrText xml:space="preserve"> PAGEREF _Toc85912073 \h </w:instrText>
        </w:r>
        <w:r w:rsidR="001B2153">
          <w:rPr>
            <w:noProof/>
            <w:webHidden/>
          </w:rPr>
        </w:r>
        <w:r w:rsidR="001B2153">
          <w:rPr>
            <w:noProof/>
            <w:webHidden/>
          </w:rPr>
          <w:fldChar w:fldCharType="separate"/>
        </w:r>
        <w:r w:rsidR="001B2153">
          <w:rPr>
            <w:noProof/>
            <w:webHidden/>
          </w:rPr>
          <w:t>69</w:t>
        </w:r>
        <w:r w:rsidR="001B2153">
          <w:rPr>
            <w:noProof/>
            <w:webHidden/>
          </w:rPr>
          <w:fldChar w:fldCharType="end"/>
        </w:r>
      </w:hyperlink>
    </w:p>
    <w:p w14:paraId="210CDE5E" w14:textId="264694D1"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74" w:history="1">
        <w:r w:rsidR="001B2153" w:rsidRPr="005418A5">
          <w:rPr>
            <w:rStyle w:val="Kpr"/>
            <w:rFonts w:cs="Times New Roman"/>
            <w:b/>
            <w:bCs/>
            <w:noProof/>
          </w:rPr>
          <w:t>Tablo 19.</w:t>
        </w:r>
        <w:r w:rsidR="001B2153" w:rsidRPr="005418A5">
          <w:rPr>
            <w:rStyle w:val="Kpr"/>
            <w:rFonts w:cs="Times New Roman"/>
            <w:noProof/>
          </w:rPr>
          <w:t xml:space="preserve"> One- way ANOVA testine göre grupların 72. saatte p değerleri ve grupların anlamlı olup olmadıklarının karşılaştırılması</w:t>
        </w:r>
        <w:r w:rsidR="001B2153">
          <w:rPr>
            <w:noProof/>
            <w:webHidden/>
          </w:rPr>
          <w:tab/>
        </w:r>
        <w:r w:rsidR="001B2153">
          <w:rPr>
            <w:noProof/>
            <w:webHidden/>
          </w:rPr>
          <w:fldChar w:fldCharType="begin"/>
        </w:r>
        <w:r w:rsidR="001B2153">
          <w:rPr>
            <w:noProof/>
            <w:webHidden/>
          </w:rPr>
          <w:instrText xml:space="preserve"> PAGEREF _Toc85912074 \h </w:instrText>
        </w:r>
        <w:r w:rsidR="001B2153">
          <w:rPr>
            <w:noProof/>
            <w:webHidden/>
          </w:rPr>
        </w:r>
        <w:r w:rsidR="001B2153">
          <w:rPr>
            <w:noProof/>
            <w:webHidden/>
          </w:rPr>
          <w:fldChar w:fldCharType="separate"/>
        </w:r>
        <w:r w:rsidR="001B2153">
          <w:rPr>
            <w:noProof/>
            <w:webHidden/>
          </w:rPr>
          <w:t>70</w:t>
        </w:r>
        <w:r w:rsidR="001B2153">
          <w:rPr>
            <w:noProof/>
            <w:webHidden/>
          </w:rPr>
          <w:fldChar w:fldCharType="end"/>
        </w:r>
      </w:hyperlink>
    </w:p>
    <w:p w14:paraId="05BB6FB4" w14:textId="693E8005"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75" w:history="1">
        <w:r w:rsidR="001B2153" w:rsidRPr="005418A5">
          <w:rPr>
            <w:rStyle w:val="Kpr"/>
            <w:rFonts w:cs="Times New Roman"/>
            <w:b/>
            <w:bCs/>
            <w:noProof/>
          </w:rPr>
          <w:t>Tablo 20.</w:t>
        </w:r>
        <w:r w:rsidR="001B2153" w:rsidRPr="005418A5">
          <w:rPr>
            <w:rStyle w:val="Kpr"/>
            <w:rFonts w:cs="Times New Roman"/>
            <w:noProof/>
          </w:rPr>
          <w:t xml:space="preserve"> Caki- 1 hücrelerindeki 0, 24 ve 48 saatteki migrasyon kapanma yüzdeleri (%)</w:t>
        </w:r>
        <w:r w:rsidR="001B2153">
          <w:rPr>
            <w:noProof/>
            <w:webHidden/>
          </w:rPr>
          <w:tab/>
        </w:r>
        <w:r w:rsidR="001B2153">
          <w:rPr>
            <w:noProof/>
            <w:webHidden/>
          </w:rPr>
          <w:fldChar w:fldCharType="begin"/>
        </w:r>
        <w:r w:rsidR="001B2153">
          <w:rPr>
            <w:noProof/>
            <w:webHidden/>
          </w:rPr>
          <w:instrText xml:space="preserve"> PAGEREF _Toc85912075 \h </w:instrText>
        </w:r>
        <w:r w:rsidR="001B2153">
          <w:rPr>
            <w:noProof/>
            <w:webHidden/>
          </w:rPr>
        </w:r>
        <w:r w:rsidR="001B2153">
          <w:rPr>
            <w:noProof/>
            <w:webHidden/>
          </w:rPr>
          <w:fldChar w:fldCharType="separate"/>
        </w:r>
        <w:r w:rsidR="001B2153">
          <w:rPr>
            <w:noProof/>
            <w:webHidden/>
          </w:rPr>
          <w:t>72</w:t>
        </w:r>
        <w:r w:rsidR="001B2153">
          <w:rPr>
            <w:noProof/>
            <w:webHidden/>
          </w:rPr>
          <w:fldChar w:fldCharType="end"/>
        </w:r>
      </w:hyperlink>
    </w:p>
    <w:p w14:paraId="02B8FEAC" w14:textId="2FF0CAA0"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76" w:history="1">
        <w:r w:rsidR="001B2153" w:rsidRPr="005418A5">
          <w:rPr>
            <w:rStyle w:val="Kpr"/>
            <w:rFonts w:cs="Times New Roman"/>
            <w:b/>
            <w:bCs/>
            <w:noProof/>
          </w:rPr>
          <w:t>Tablo 21.</w:t>
        </w:r>
        <w:r w:rsidR="001B2153" w:rsidRPr="005418A5">
          <w:rPr>
            <w:rStyle w:val="Kpr"/>
            <w:rFonts w:cs="Times New Roman"/>
            <w:noProof/>
          </w:rPr>
          <w:t xml:space="preserve"> Caki-1 hücrelerinde 24 h sunitinibin Caspase- 3/7 apoptoz yüzdeleri</w:t>
        </w:r>
        <w:r w:rsidR="001B2153">
          <w:rPr>
            <w:noProof/>
            <w:webHidden/>
          </w:rPr>
          <w:tab/>
        </w:r>
        <w:r w:rsidR="001B2153">
          <w:rPr>
            <w:noProof/>
            <w:webHidden/>
          </w:rPr>
          <w:fldChar w:fldCharType="begin"/>
        </w:r>
        <w:r w:rsidR="001B2153">
          <w:rPr>
            <w:noProof/>
            <w:webHidden/>
          </w:rPr>
          <w:instrText xml:space="preserve"> PAGEREF _Toc85912076 \h </w:instrText>
        </w:r>
        <w:r w:rsidR="001B2153">
          <w:rPr>
            <w:noProof/>
            <w:webHidden/>
          </w:rPr>
        </w:r>
        <w:r w:rsidR="001B2153">
          <w:rPr>
            <w:noProof/>
            <w:webHidden/>
          </w:rPr>
          <w:fldChar w:fldCharType="separate"/>
        </w:r>
        <w:r w:rsidR="001B2153">
          <w:rPr>
            <w:noProof/>
            <w:webHidden/>
          </w:rPr>
          <w:t>77</w:t>
        </w:r>
        <w:r w:rsidR="001B2153">
          <w:rPr>
            <w:noProof/>
            <w:webHidden/>
          </w:rPr>
          <w:fldChar w:fldCharType="end"/>
        </w:r>
      </w:hyperlink>
    </w:p>
    <w:p w14:paraId="0E0EBB65" w14:textId="1AF2CB1F"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77" w:history="1">
        <w:r w:rsidR="001B2153" w:rsidRPr="005418A5">
          <w:rPr>
            <w:rStyle w:val="Kpr"/>
            <w:rFonts w:cs="Times New Roman"/>
            <w:b/>
            <w:bCs/>
            <w:noProof/>
          </w:rPr>
          <w:t>Tablo 22.</w:t>
        </w:r>
        <w:r w:rsidR="001B2153" w:rsidRPr="005418A5">
          <w:rPr>
            <w:rStyle w:val="Kpr"/>
            <w:rFonts w:cs="Times New Roman"/>
            <w:noProof/>
          </w:rPr>
          <w:t xml:space="preserve"> Caki-1 hücrelerinde 24 h sunitinibin Caspase- 3/7 apoptoz hücre</w:t>
        </w:r>
        <w:r w:rsidR="001B2153">
          <w:rPr>
            <w:rStyle w:val="Kpr"/>
            <w:rFonts w:cs="Times New Roman"/>
            <w:noProof/>
          </w:rPr>
          <w:t xml:space="preserve"> </w:t>
        </w:r>
        <w:r w:rsidR="001B2153" w:rsidRPr="005418A5">
          <w:rPr>
            <w:rStyle w:val="Kpr"/>
            <w:rFonts w:cs="Times New Roman"/>
            <w:noProof/>
          </w:rPr>
          <w:t>konsantrasyonları (cells/mL)</w:t>
        </w:r>
        <w:r w:rsidR="001B2153">
          <w:rPr>
            <w:noProof/>
            <w:webHidden/>
          </w:rPr>
          <w:tab/>
        </w:r>
        <w:r w:rsidR="001B2153">
          <w:rPr>
            <w:noProof/>
            <w:webHidden/>
          </w:rPr>
          <w:fldChar w:fldCharType="begin"/>
        </w:r>
        <w:r w:rsidR="001B2153">
          <w:rPr>
            <w:noProof/>
            <w:webHidden/>
          </w:rPr>
          <w:instrText xml:space="preserve"> PAGEREF _Toc85912077 \h </w:instrText>
        </w:r>
        <w:r w:rsidR="001B2153">
          <w:rPr>
            <w:noProof/>
            <w:webHidden/>
          </w:rPr>
        </w:r>
        <w:r w:rsidR="001B2153">
          <w:rPr>
            <w:noProof/>
            <w:webHidden/>
          </w:rPr>
          <w:fldChar w:fldCharType="separate"/>
        </w:r>
        <w:r w:rsidR="001B2153">
          <w:rPr>
            <w:noProof/>
            <w:webHidden/>
          </w:rPr>
          <w:t>77</w:t>
        </w:r>
        <w:r w:rsidR="001B2153">
          <w:rPr>
            <w:noProof/>
            <w:webHidden/>
          </w:rPr>
          <w:fldChar w:fldCharType="end"/>
        </w:r>
      </w:hyperlink>
    </w:p>
    <w:p w14:paraId="6637B9EE" w14:textId="2DB72AF3"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78" w:history="1">
        <w:r w:rsidR="001B2153" w:rsidRPr="005418A5">
          <w:rPr>
            <w:rStyle w:val="Kpr"/>
            <w:rFonts w:cs="Times New Roman"/>
            <w:b/>
            <w:bCs/>
            <w:noProof/>
          </w:rPr>
          <w:t>Tablo 23.</w:t>
        </w:r>
        <w:r w:rsidR="001B2153" w:rsidRPr="005418A5">
          <w:rPr>
            <w:rStyle w:val="Kpr"/>
            <w:rFonts w:cs="Times New Roman"/>
            <w:noProof/>
          </w:rPr>
          <w:t xml:space="preserve"> ELİSA deney 1 sonuçları</w:t>
        </w:r>
        <w:r w:rsidR="001B2153">
          <w:rPr>
            <w:noProof/>
            <w:webHidden/>
          </w:rPr>
          <w:tab/>
        </w:r>
        <w:r w:rsidR="001B2153">
          <w:rPr>
            <w:noProof/>
            <w:webHidden/>
          </w:rPr>
          <w:fldChar w:fldCharType="begin"/>
        </w:r>
        <w:r w:rsidR="001B2153">
          <w:rPr>
            <w:noProof/>
            <w:webHidden/>
          </w:rPr>
          <w:instrText xml:space="preserve"> PAGEREF _Toc85912078 \h </w:instrText>
        </w:r>
        <w:r w:rsidR="001B2153">
          <w:rPr>
            <w:noProof/>
            <w:webHidden/>
          </w:rPr>
        </w:r>
        <w:r w:rsidR="001B2153">
          <w:rPr>
            <w:noProof/>
            <w:webHidden/>
          </w:rPr>
          <w:fldChar w:fldCharType="separate"/>
        </w:r>
        <w:r w:rsidR="001B2153">
          <w:rPr>
            <w:noProof/>
            <w:webHidden/>
          </w:rPr>
          <w:t>80</w:t>
        </w:r>
        <w:r w:rsidR="001B2153">
          <w:rPr>
            <w:noProof/>
            <w:webHidden/>
          </w:rPr>
          <w:fldChar w:fldCharType="end"/>
        </w:r>
      </w:hyperlink>
    </w:p>
    <w:p w14:paraId="02E4BEB3" w14:textId="2DE28C73"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79" w:history="1">
        <w:r w:rsidR="001B2153" w:rsidRPr="005418A5">
          <w:rPr>
            <w:rStyle w:val="Kpr"/>
            <w:rFonts w:cs="Times New Roman"/>
            <w:b/>
            <w:bCs/>
            <w:noProof/>
          </w:rPr>
          <w:t>Tablo 24.</w:t>
        </w:r>
        <w:r w:rsidR="001B2153" w:rsidRPr="005418A5">
          <w:rPr>
            <w:rStyle w:val="Kpr"/>
            <w:rFonts w:cs="Times New Roman"/>
            <w:noProof/>
          </w:rPr>
          <w:t xml:space="preserve"> ELİSA deney 2 sonuçları</w:t>
        </w:r>
        <w:r w:rsidR="001B2153">
          <w:rPr>
            <w:noProof/>
            <w:webHidden/>
          </w:rPr>
          <w:tab/>
        </w:r>
        <w:r w:rsidR="001B2153">
          <w:rPr>
            <w:noProof/>
            <w:webHidden/>
          </w:rPr>
          <w:fldChar w:fldCharType="begin"/>
        </w:r>
        <w:r w:rsidR="001B2153">
          <w:rPr>
            <w:noProof/>
            <w:webHidden/>
          </w:rPr>
          <w:instrText xml:space="preserve"> PAGEREF _Toc85912079 \h </w:instrText>
        </w:r>
        <w:r w:rsidR="001B2153">
          <w:rPr>
            <w:noProof/>
            <w:webHidden/>
          </w:rPr>
        </w:r>
        <w:r w:rsidR="001B2153">
          <w:rPr>
            <w:noProof/>
            <w:webHidden/>
          </w:rPr>
          <w:fldChar w:fldCharType="separate"/>
        </w:r>
        <w:r w:rsidR="001B2153">
          <w:rPr>
            <w:noProof/>
            <w:webHidden/>
          </w:rPr>
          <w:t>80</w:t>
        </w:r>
        <w:r w:rsidR="001B2153">
          <w:rPr>
            <w:noProof/>
            <w:webHidden/>
          </w:rPr>
          <w:fldChar w:fldCharType="end"/>
        </w:r>
      </w:hyperlink>
    </w:p>
    <w:p w14:paraId="1C748756" w14:textId="49924E92"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80" w:history="1">
        <w:r w:rsidR="001B2153" w:rsidRPr="005418A5">
          <w:rPr>
            <w:rStyle w:val="Kpr"/>
            <w:rFonts w:cs="Times New Roman"/>
            <w:b/>
            <w:bCs/>
            <w:noProof/>
          </w:rPr>
          <w:t>Tablo 25.</w:t>
        </w:r>
        <w:r w:rsidR="001B2153" w:rsidRPr="005418A5">
          <w:rPr>
            <w:rStyle w:val="Kpr"/>
            <w:rFonts w:cs="Times New Roman"/>
            <w:noProof/>
          </w:rPr>
          <w:t xml:space="preserve"> ELİSA standart OD sonuçları</w:t>
        </w:r>
        <w:r w:rsidR="001B2153">
          <w:rPr>
            <w:noProof/>
            <w:webHidden/>
          </w:rPr>
          <w:tab/>
        </w:r>
        <w:r w:rsidR="001B2153">
          <w:rPr>
            <w:noProof/>
            <w:webHidden/>
          </w:rPr>
          <w:fldChar w:fldCharType="begin"/>
        </w:r>
        <w:r w:rsidR="001B2153">
          <w:rPr>
            <w:noProof/>
            <w:webHidden/>
          </w:rPr>
          <w:instrText xml:space="preserve"> PAGEREF _Toc85912080 \h </w:instrText>
        </w:r>
        <w:r w:rsidR="001B2153">
          <w:rPr>
            <w:noProof/>
            <w:webHidden/>
          </w:rPr>
        </w:r>
        <w:r w:rsidR="001B2153">
          <w:rPr>
            <w:noProof/>
            <w:webHidden/>
          </w:rPr>
          <w:fldChar w:fldCharType="separate"/>
        </w:r>
        <w:r w:rsidR="001B2153">
          <w:rPr>
            <w:noProof/>
            <w:webHidden/>
          </w:rPr>
          <w:t>81</w:t>
        </w:r>
        <w:r w:rsidR="001B2153">
          <w:rPr>
            <w:noProof/>
            <w:webHidden/>
          </w:rPr>
          <w:fldChar w:fldCharType="end"/>
        </w:r>
      </w:hyperlink>
    </w:p>
    <w:p w14:paraId="3D78AB76" w14:textId="45D05DB6" w:rsidR="001B2153" w:rsidRDefault="00D92139" w:rsidP="001B2153">
      <w:pPr>
        <w:pStyle w:val="ekillerTablosu"/>
        <w:tabs>
          <w:tab w:val="right" w:leader="dot" w:pos="9061"/>
        </w:tabs>
        <w:ind w:firstLine="0"/>
        <w:rPr>
          <w:rFonts w:asciiTheme="minorHAnsi" w:eastAsiaTheme="minorEastAsia" w:hAnsiTheme="minorHAnsi"/>
          <w:noProof/>
          <w:sz w:val="22"/>
          <w:lang w:eastAsia="tr-TR"/>
        </w:rPr>
      </w:pPr>
      <w:hyperlink w:anchor="_Toc85912081" w:history="1">
        <w:r w:rsidR="001B2153" w:rsidRPr="005418A5">
          <w:rPr>
            <w:rStyle w:val="Kpr"/>
            <w:rFonts w:cs="Times New Roman"/>
            <w:b/>
            <w:bCs/>
            <w:noProof/>
          </w:rPr>
          <w:t>Tablo 26.</w:t>
        </w:r>
        <w:r w:rsidR="001B2153" w:rsidRPr="005418A5">
          <w:rPr>
            <w:rStyle w:val="Kpr"/>
            <w:rFonts w:cs="Times New Roman"/>
            <w:noProof/>
          </w:rPr>
          <w:t xml:space="preserve"> ELİSA standart OD ortalama grafiği</w:t>
        </w:r>
        <w:r w:rsidR="001B2153">
          <w:rPr>
            <w:noProof/>
            <w:webHidden/>
          </w:rPr>
          <w:tab/>
        </w:r>
        <w:r w:rsidR="001B2153">
          <w:rPr>
            <w:noProof/>
            <w:webHidden/>
          </w:rPr>
          <w:fldChar w:fldCharType="begin"/>
        </w:r>
        <w:r w:rsidR="001B2153">
          <w:rPr>
            <w:noProof/>
            <w:webHidden/>
          </w:rPr>
          <w:instrText xml:space="preserve"> PAGEREF _Toc85912081 \h </w:instrText>
        </w:r>
        <w:r w:rsidR="001B2153">
          <w:rPr>
            <w:noProof/>
            <w:webHidden/>
          </w:rPr>
        </w:r>
        <w:r w:rsidR="001B2153">
          <w:rPr>
            <w:noProof/>
            <w:webHidden/>
          </w:rPr>
          <w:fldChar w:fldCharType="separate"/>
        </w:r>
        <w:r w:rsidR="001B2153">
          <w:rPr>
            <w:noProof/>
            <w:webHidden/>
          </w:rPr>
          <w:t>81</w:t>
        </w:r>
        <w:r w:rsidR="001B2153">
          <w:rPr>
            <w:noProof/>
            <w:webHidden/>
          </w:rPr>
          <w:fldChar w:fldCharType="end"/>
        </w:r>
      </w:hyperlink>
    </w:p>
    <w:p w14:paraId="018BB3A6" w14:textId="5956A7B4" w:rsidR="00A01A3E" w:rsidRPr="00FF0390" w:rsidRDefault="00DC4BE8" w:rsidP="00EC2E28">
      <w:pPr>
        <w:rPr>
          <w:rFonts w:cs="Times New Roman"/>
          <w:bCs/>
          <w:szCs w:val="24"/>
        </w:rPr>
      </w:pPr>
      <w:r w:rsidRPr="00FF0390">
        <w:rPr>
          <w:rFonts w:cs="Times New Roman"/>
          <w:bCs/>
          <w:szCs w:val="24"/>
        </w:rPr>
        <w:fldChar w:fldCharType="end"/>
      </w:r>
    </w:p>
    <w:p w14:paraId="70F2CDEA" w14:textId="77777777" w:rsidR="00A01A3E" w:rsidRPr="00FF0390" w:rsidRDefault="00A01A3E" w:rsidP="00EC2E28">
      <w:pPr>
        <w:rPr>
          <w:rFonts w:cs="Times New Roman"/>
          <w:bCs/>
          <w:szCs w:val="24"/>
        </w:rPr>
      </w:pPr>
    </w:p>
    <w:p w14:paraId="0074B24C" w14:textId="77777777" w:rsidR="00A01A3E" w:rsidRPr="00FF0390" w:rsidRDefault="00A01A3E" w:rsidP="00EC2E28">
      <w:pPr>
        <w:rPr>
          <w:rFonts w:cs="Times New Roman"/>
          <w:bCs/>
          <w:szCs w:val="24"/>
        </w:rPr>
      </w:pPr>
    </w:p>
    <w:p w14:paraId="578657B1" w14:textId="77777777" w:rsidR="00A01A3E" w:rsidRPr="00FF0390" w:rsidRDefault="00A01A3E" w:rsidP="00EC2E28">
      <w:pPr>
        <w:rPr>
          <w:rFonts w:cs="Times New Roman"/>
          <w:bCs/>
          <w:szCs w:val="24"/>
        </w:rPr>
      </w:pPr>
    </w:p>
    <w:p w14:paraId="1F48A1CF" w14:textId="77777777" w:rsidR="00A01A3E" w:rsidRPr="00FF0390" w:rsidRDefault="00A01A3E" w:rsidP="00EC2E28">
      <w:pPr>
        <w:rPr>
          <w:rFonts w:cs="Times New Roman"/>
          <w:bCs/>
          <w:szCs w:val="24"/>
        </w:rPr>
      </w:pPr>
    </w:p>
    <w:p w14:paraId="44E5C366" w14:textId="77777777" w:rsidR="00A01A3E" w:rsidRPr="00FF0390" w:rsidRDefault="00A01A3E" w:rsidP="00EC2E28">
      <w:pPr>
        <w:rPr>
          <w:rFonts w:cs="Times New Roman"/>
          <w:bCs/>
          <w:szCs w:val="24"/>
        </w:rPr>
      </w:pPr>
    </w:p>
    <w:p w14:paraId="590709E5" w14:textId="77777777" w:rsidR="00A01A3E" w:rsidRPr="00FF0390" w:rsidRDefault="00A01A3E" w:rsidP="00EC2E28">
      <w:pPr>
        <w:rPr>
          <w:rFonts w:cs="Times New Roman"/>
          <w:bCs/>
          <w:szCs w:val="24"/>
        </w:rPr>
      </w:pPr>
    </w:p>
    <w:p w14:paraId="4CF6DAF9" w14:textId="77777777" w:rsidR="00A01A3E" w:rsidRPr="00FF0390" w:rsidRDefault="00A01A3E" w:rsidP="00EC2E28">
      <w:pPr>
        <w:rPr>
          <w:rFonts w:cs="Times New Roman"/>
          <w:bCs/>
          <w:szCs w:val="24"/>
        </w:rPr>
      </w:pPr>
    </w:p>
    <w:p w14:paraId="3FB2B3E8" w14:textId="77777777" w:rsidR="00A01A3E" w:rsidRPr="00FF0390" w:rsidRDefault="00A01A3E" w:rsidP="00EC2E28">
      <w:pPr>
        <w:rPr>
          <w:rFonts w:cs="Times New Roman"/>
          <w:bCs/>
          <w:szCs w:val="24"/>
        </w:rPr>
      </w:pPr>
    </w:p>
    <w:p w14:paraId="08284BE4" w14:textId="77777777" w:rsidR="00A01A3E" w:rsidRPr="00FF0390" w:rsidRDefault="00A01A3E" w:rsidP="00EC2E28">
      <w:pPr>
        <w:rPr>
          <w:rFonts w:cs="Times New Roman"/>
          <w:bCs/>
          <w:szCs w:val="24"/>
        </w:rPr>
      </w:pPr>
    </w:p>
    <w:p w14:paraId="0B3A94D7" w14:textId="77777777" w:rsidR="00A01A3E" w:rsidRPr="00FF0390" w:rsidRDefault="00A01A3E" w:rsidP="00EC2E28">
      <w:pPr>
        <w:rPr>
          <w:rFonts w:cs="Times New Roman"/>
          <w:bCs/>
          <w:szCs w:val="24"/>
        </w:rPr>
      </w:pPr>
    </w:p>
    <w:p w14:paraId="2278EEB7" w14:textId="77777777" w:rsidR="00A01A3E" w:rsidRPr="00FF0390" w:rsidRDefault="00A01A3E" w:rsidP="00EC2E28">
      <w:pPr>
        <w:rPr>
          <w:rFonts w:cs="Times New Roman"/>
          <w:bCs/>
          <w:szCs w:val="24"/>
        </w:rPr>
      </w:pPr>
    </w:p>
    <w:p w14:paraId="5B888153" w14:textId="77777777" w:rsidR="00A01A3E" w:rsidRPr="00FF0390" w:rsidRDefault="00A01A3E" w:rsidP="00EC2E28">
      <w:pPr>
        <w:rPr>
          <w:rFonts w:cs="Times New Roman"/>
          <w:bCs/>
          <w:szCs w:val="24"/>
        </w:rPr>
      </w:pPr>
    </w:p>
    <w:p w14:paraId="1B5A50A7" w14:textId="77777777" w:rsidR="00A01A3E" w:rsidRPr="00FF0390" w:rsidRDefault="00A01A3E" w:rsidP="00EC2E28">
      <w:pPr>
        <w:rPr>
          <w:rFonts w:cs="Times New Roman"/>
          <w:bCs/>
          <w:szCs w:val="24"/>
        </w:rPr>
      </w:pPr>
    </w:p>
    <w:p w14:paraId="68503FA1" w14:textId="77777777" w:rsidR="00A01A3E" w:rsidRPr="00FF0390" w:rsidRDefault="00A01A3E" w:rsidP="00EC2E28">
      <w:pPr>
        <w:rPr>
          <w:rFonts w:cs="Times New Roman"/>
          <w:bCs/>
          <w:szCs w:val="24"/>
        </w:rPr>
      </w:pPr>
    </w:p>
    <w:p w14:paraId="1D959541" w14:textId="77777777" w:rsidR="00A01A3E" w:rsidRPr="00FF0390" w:rsidRDefault="00A01A3E" w:rsidP="00EC2E28">
      <w:pPr>
        <w:rPr>
          <w:rFonts w:cs="Times New Roman"/>
          <w:bCs/>
          <w:szCs w:val="24"/>
        </w:rPr>
      </w:pPr>
    </w:p>
    <w:p w14:paraId="1FF3DA0A" w14:textId="77777777" w:rsidR="00A01A3E" w:rsidRPr="00FF0390" w:rsidRDefault="00A01A3E" w:rsidP="00EC2E28">
      <w:pPr>
        <w:rPr>
          <w:rFonts w:cs="Times New Roman"/>
          <w:bCs/>
          <w:szCs w:val="24"/>
        </w:rPr>
      </w:pPr>
    </w:p>
    <w:p w14:paraId="039FBCAE" w14:textId="221617EF" w:rsidR="00EC2E28" w:rsidRDefault="00EC2E28" w:rsidP="00B012B3">
      <w:pPr>
        <w:ind w:firstLine="0"/>
        <w:rPr>
          <w:rFonts w:cs="Times New Roman"/>
          <w:bCs/>
          <w:szCs w:val="24"/>
        </w:rPr>
      </w:pPr>
    </w:p>
    <w:p w14:paraId="512F6A48" w14:textId="77777777" w:rsidR="00DE0140" w:rsidRDefault="00DE0140" w:rsidP="00B012B3">
      <w:pPr>
        <w:ind w:firstLine="0"/>
        <w:rPr>
          <w:rFonts w:cs="Times New Roman"/>
          <w:bCs/>
          <w:szCs w:val="24"/>
        </w:rPr>
      </w:pPr>
    </w:p>
    <w:p w14:paraId="230D25B3" w14:textId="77777777" w:rsidR="00DE0140" w:rsidRDefault="00DE0140" w:rsidP="00B012B3">
      <w:pPr>
        <w:ind w:firstLine="0"/>
        <w:rPr>
          <w:rFonts w:cs="Times New Roman"/>
          <w:bCs/>
          <w:szCs w:val="24"/>
        </w:rPr>
      </w:pPr>
    </w:p>
    <w:p w14:paraId="4A6BF9D3" w14:textId="77777777" w:rsidR="00DE0140" w:rsidRDefault="00DE0140" w:rsidP="00B012B3">
      <w:pPr>
        <w:ind w:firstLine="0"/>
        <w:rPr>
          <w:rFonts w:cs="Times New Roman"/>
          <w:bCs/>
          <w:szCs w:val="24"/>
        </w:rPr>
      </w:pPr>
    </w:p>
    <w:p w14:paraId="4D23073B" w14:textId="3103D1F3" w:rsidR="00EC2E28" w:rsidRDefault="00EC2E28" w:rsidP="00B012B3">
      <w:pPr>
        <w:ind w:firstLine="0"/>
        <w:rPr>
          <w:rFonts w:cs="Times New Roman"/>
          <w:bCs/>
          <w:szCs w:val="24"/>
        </w:rPr>
      </w:pPr>
    </w:p>
    <w:p w14:paraId="7A9A27F9" w14:textId="02EB6874" w:rsidR="007D4DEA" w:rsidRDefault="007D4DEA" w:rsidP="00B012B3">
      <w:pPr>
        <w:ind w:firstLine="0"/>
        <w:rPr>
          <w:rFonts w:cs="Times New Roman"/>
          <w:bCs/>
          <w:szCs w:val="24"/>
        </w:rPr>
      </w:pPr>
    </w:p>
    <w:p w14:paraId="1C12D72D" w14:textId="77777777" w:rsidR="007D4DEA" w:rsidRPr="00FF0390" w:rsidRDefault="007D4DEA" w:rsidP="00B012B3">
      <w:pPr>
        <w:ind w:firstLine="0"/>
        <w:rPr>
          <w:rFonts w:cs="Times New Roman"/>
          <w:bCs/>
          <w:szCs w:val="24"/>
        </w:rPr>
      </w:pPr>
    </w:p>
    <w:p w14:paraId="595E3AED" w14:textId="053B9EC9" w:rsidR="0082650A" w:rsidRDefault="00026E1A" w:rsidP="0045402C">
      <w:pPr>
        <w:pStyle w:val="Balk1"/>
        <w:spacing w:after="120"/>
        <w:ind w:firstLine="0"/>
        <w:rPr>
          <w:rFonts w:cs="Times New Roman"/>
          <w:bCs w:val="0"/>
        </w:rPr>
      </w:pPr>
      <w:bookmarkStart w:id="41" w:name="_Toc85913160"/>
      <w:r w:rsidRPr="0098061F">
        <w:rPr>
          <w:rFonts w:cs="Times New Roman"/>
          <w:bCs w:val="0"/>
        </w:rPr>
        <w:lastRenderedPageBreak/>
        <w:t>ÖZET</w:t>
      </w:r>
      <w:bookmarkEnd w:id="40"/>
      <w:bookmarkEnd w:id="41"/>
    </w:p>
    <w:p w14:paraId="5B472A42" w14:textId="1934AF46" w:rsidR="0045402C" w:rsidRDefault="0045402C" w:rsidP="0045402C"/>
    <w:p w14:paraId="1534DE5C" w14:textId="77777777" w:rsidR="0045402C" w:rsidRPr="0045402C" w:rsidRDefault="0045402C" w:rsidP="0045402C"/>
    <w:p w14:paraId="002256DC" w14:textId="60690510" w:rsidR="004225D0" w:rsidRDefault="004225D0" w:rsidP="00871A02">
      <w:pPr>
        <w:spacing w:after="120"/>
        <w:jc w:val="center"/>
        <w:rPr>
          <w:rFonts w:cs="Times New Roman"/>
          <w:b/>
          <w:szCs w:val="24"/>
        </w:rPr>
      </w:pPr>
      <w:r w:rsidRPr="00FF0390">
        <w:rPr>
          <w:rFonts w:cs="Times New Roman"/>
          <w:b/>
          <w:szCs w:val="24"/>
        </w:rPr>
        <w:t>SUNİTİNİB UYGULANMASININ CAKİ-</w:t>
      </w:r>
      <w:r w:rsidR="008617FB">
        <w:rPr>
          <w:rFonts w:cs="Times New Roman"/>
          <w:b/>
          <w:szCs w:val="24"/>
        </w:rPr>
        <w:t xml:space="preserve"> </w:t>
      </w:r>
      <w:r w:rsidRPr="00FF0390">
        <w:rPr>
          <w:rFonts w:cs="Times New Roman"/>
          <w:b/>
          <w:szCs w:val="24"/>
        </w:rPr>
        <w:t>1 RENAL KANSER HÜCRELERİ ÜZERİNDEKİ ANTİ-</w:t>
      </w:r>
      <w:r w:rsidR="008617FB">
        <w:rPr>
          <w:rFonts w:cs="Times New Roman"/>
          <w:b/>
          <w:szCs w:val="24"/>
        </w:rPr>
        <w:t xml:space="preserve"> </w:t>
      </w:r>
      <w:r w:rsidRPr="00FF0390">
        <w:rPr>
          <w:rFonts w:cs="Times New Roman"/>
          <w:b/>
          <w:szCs w:val="24"/>
        </w:rPr>
        <w:t>ANJİYOGENİK VE APOPTOTİK ETKİLERİNİN DEĞERLENDİRİLMESİ</w:t>
      </w:r>
    </w:p>
    <w:p w14:paraId="37F42123" w14:textId="77777777" w:rsidR="0049785A" w:rsidRPr="00FF0390" w:rsidRDefault="0049785A" w:rsidP="000762CE">
      <w:pPr>
        <w:spacing w:after="120"/>
        <w:rPr>
          <w:rFonts w:cs="Times New Roman"/>
          <w:b/>
          <w:szCs w:val="24"/>
        </w:rPr>
      </w:pPr>
    </w:p>
    <w:p w14:paraId="406AE534" w14:textId="026FE539" w:rsidR="004225D0" w:rsidRPr="00FF0390" w:rsidRDefault="004225D0" w:rsidP="000762CE">
      <w:pPr>
        <w:spacing w:after="120"/>
        <w:ind w:firstLine="0"/>
        <w:rPr>
          <w:rFonts w:cs="Times New Roman"/>
          <w:b/>
          <w:szCs w:val="24"/>
        </w:rPr>
      </w:pPr>
      <w:r w:rsidRPr="00FF0390">
        <w:rPr>
          <w:rFonts w:cs="Times New Roman"/>
          <w:b/>
          <w:szCs w:val="24"/>
        </w:rPr>
        <w:t xml:space="preserve">Otu B. Aydın Adnan Menderes Üniversitesi Sağlık Bilimleri Enstitüsü Kök Hücre ve </w:t>
      </w:r>
      <w:proofErr w:type="spellStart"/>
      <w:r w:rsidRPr="00FF0390">
        <w:rPr>
          <w:rFonts w:cs="Times New Roman"/>
          <w:b/>
          <w:szCs w:val="24"/>
        </w:rPr>
        <w:t>Rejeneratif</w:t>
      </w:r>
      <w:proofErr w:type="spellEnd"/>
      <w:r w:rsidRPr="00FF0390">
        <w:rPr>
          <w:rFonts w:cs="Times New Roman"/>
          <w:b/>
          <w:szCs w:val="24"/>
        </w:rPr>
        <w:t xml:space="preserve"> Tıp Programı, Yüksek Lisans</w:t>
      </w:r>
      <w:bookmarkStart w:id="42" w:name="_Toc488176619"/>
      <w:r w:rsidRPr="00FF0390">
        <w:rPr>
          <w:rFonts w:cs="Times New Roman"/>
          <w:b/>
          <w:szCs w:val="24"/>
        </w:rPr>
        <w:t xml:space="preserve"> Tezi,</w:t>
      </w:r>
      <w:r w:rsidR="008617FB">
        <w:rPr>
          <w:rFonts w:cs="Times New Roman"/>
          <w:b/>
          <w:szCs w:val="24"/>
        </w:rPr>
        <w:t xml:space="preserve"> </w:t>
      </w:r>
      <w:r w:rsidRPr="00FF0390">
        <w:rPr>
          <w:rFonts w:cs="Times New Roman"/>
          <w:b/>
          <w:szCs w:val="24"/>
        </w:rPr>
        <w:t>Aydın,</w:t>
      </w:r>
      <w:r w:rsidR="008617FB">
        <w:rPr>
          <w:rFonts w:cs="Times New Roman"/>
          <w:b/>
          <w:szCs w:val="24"/>
        </w:rPr>
        <w:t xml:space="preserve"> </w:t>
      </w:r>
      <w:r w:rsidRPr="00FF0390">
        <w:rPr>
          <w:rFonts w:cs="Times New Roman"/>
          <w:b/>
          <w:szCs w:val="24"/>
        </w:rPr>
        <w:t>2021.</w:t>
      </w:r>
    </w:p>
    <w:p w14:paraId="5FE7C6F8" w14:textId="77777777" w:rsidR="004225D0" w:rsidRPr="00FF0390" w:rsidRDefault="004225D0" w:rsidP="0082650A">
      <w:pPr>
        <w:spacing w:after="120"/>
        <w:rPr>
          <w:rFonts w:cs="Times New Roman"/>
          <w:b/>
          <w:szCs w:val="24"/>
        </w:rPr>
      </w:pPr>
    </w:p>
    <w:p w14:paraId="445ABBFA" w14:textId="7E7FF421" w:rsidR="00FD40C3" w:rsidRDefault="00FD40C3" w:rsidP="003F13A0">
      <w:pPr>
        <w:tabs>
          <w:tab w:val="left" w:pos="567"/>
        </w:tabs>
        <w:spacing w:after="120"/>
        <w:ind w:firstLine="0"/>
        <w:rPr>
          <w:rFonts w:cs="Times New Roman"/>
          <w:bCs/>
          <w:szCs w:val="24"/>
        </w:rPr>
      </w:pPr>
      <w:r w:rsidRPr="00FD40C3">
        <w:rPr>
          <w:rFonts w:cs="Times New Roman"/>
          <w:b/>
          <w:szCs w:val="24"/>
        </w:rPr>
        <w:t>Amaç:</w:t>
      </w:r>
      <w:r>
        <w:rPr>
          <w:rFonts w:cs="Times New Roman"/>
          <w:bCs/>
          <w:szCs w:val="24"/>
        </w:rPr>
        <w:t xml:space="preserve"> Bu araştırmanın amacı, </w:t>
      </w:r>
      <w:proofErr w:type="spellStart"/>
      <w:r>
        <w:rPr>
          <w:rFonts w:cs="Times New Roman"/>
          <w:bCs/>
          <w:szCs w:val="24"/>
        </w:rPr>
        <w:t>sunitinibinin</w:t>
      </w:r>
      <w:proofErr w:type="spellEnd"/>
      <w:r>
        <w:rPr>
          <w:rFonts w:cs="Times New Roman"/>
          <w:bCs/>
          <w:szCs w:val="24"/>
        </w:rPr>
        <w:t xml:space="preserve"> berrak böbrek hücreli </w:t>
      </w:r>
      <w:proofErr w:type="spellStart"/>
      <w:r>
        <w:rPr>
          <w:rFonts w:cs="Times New Roman"/>
          <w:bCs/>
          <w:szCs w:val="24"/>
        </w:rPr>
        <w:t>karsinom</w:t>
      </w:r>
      <w:proofErr w:type="spellEnd"/>
      <w:r>
        <w:rPr>
          <w:rFonts w:cs="Times New Roman"/>
          <w:bCs/>
          <w:szCs w:val="24"/>
        </w:rPr>
        <w:t xml:space="preserve"> hücreleri olan </w:t>
      </w:r>
      <w:proofErr w:type="spellStart"/>
      <w:r>
        <w:rPr>
          <w:rFonts w:cs="Times New Roman"/>
          <w:bCs/>
          <w:szCs w:val="24"/>
        </w:rPr>
        <w:t>Caki</w:t>
      </w:r>
      <w:proofErr w:type="spellEnd"/>
      <w:r>
        <w:rPr>
          <w:rFonts w:cs="Times New Roman"/>
          <w:bCs/>
          <w:szCs w:val="24"/>
        </w:rPr>
        <w:t xml:space="preserve">- 1 hücrelerinin farklı dozlarında anti- </w:t>
      </w:r>
      <w:proofErr w:type="spellStart"/>
      <w:r>
        <w:rPr>
          <w:rFonts w:cs="Times New Roman"/>
          <w:bCs/>
          <w:szCs w:val="24"/>
        </w:rPr>
        <w:t>anjiyogenik</w:t>
      </w:r>
      <w:proofErr w:type="spellEnd"/>
      <w:r>
        <w:rPr>
          <w:rFonts w:cs="Times New Roman"/>
          <w:bCs/>
          <w:szCs w:val="24"/>
        </w:rPr>
        <w:t xml:space="preserve"> etkilerini araştırmak, hücrelerde olan canlılığına etkilerini görmek ve </w:t>
      </w:r>
      <w:proofErr w:type="spellStart"/>
      <w:r>
        <w:rPr>
          <w:rFonts w:cs="Times New Roman"/>
          <w:bCs/>
          <w:szCs w:val="24"/>
        </w:rPr>
        <w:t>migrasyona</w:t>
      </w:r>
      <w:proofErr w:type="spellEnd"/>
      <w:r>
        <w:rPr>
          <w:rFonts w:cs="Times New Roman"/>
          <w:bCs/>
          <w:szCs w:val="24"/>
        </w:rPr>
        <w:t xml:space="preserve"> etkilerini saptamaktır.</w:t>
      </w:r>
    </w:p>
    <w:p w14:paraId="1B56126E" w14:textId="0792AE7D" w:rsidR="00BC1D2F" w:rsidRDefault="00FD40C3" w:rsidP="003F13A0">
      <w:pPr>
        <w:tabs>
          <w:tab w:val="left" w:pos="567"/>
        </w:tabs>
        <w:spacing w:after="120"/>
        <w:ind w:firstLine="0"/>
        <w:rPr>
          <w:rFonts w:cs="Times New Roman"/>
          <w:szCs w:val="24"/>
        </w:rPr>
      </w:pPr>
      <w:r w:rsidRPr="00FD40C3">
        <w:rPr>
          <w:rFonts w:cs="Times New Roman"/>
          <w:b/>
          <w:szCs w:val="24"/>
        </w:rPr>
        <w:t>Gereç ve Yöntem:</w:t>
      </w:r>
      <w:r>
        <w:rPr>
          <w:rFonts w:cs="Times New Roman"/>
          <w:bCs/>
          <w:szCs w:val="24"/>
        </w:rPr>
        <w:t xml:space="preserve"> </w:t>
      </w:r>
      <w:proofErr w:type="spellStart"/>
      <w:r w:rsidR="003F13A0" w:rsidRPr="00FF0390">
        <w:rPr>
          <w:rFonts w:cs="Times New Roman"/>
          <w:szCs w:val="24"/>
        </w:rPr>
        <w:t>Sunitinib</w:t>
      </w:r>
      <w:proofErr w:type="spellEnd"/>
      <w:r w:rsidR="003F13A0" w:rsidRPr="00FF0390">
        <w:rPr>
          <w:rFonts w:cs="Times New Roman"/>
          <w:szCs w:val="24"/>
        </w:rPr>
        <w:t xml:space="preserve"> ilacının hücre canlılığına olan etkisi 3-</w:t>
      </w:r>
      <w:r w:rsidR="008617FB">
        <w:rPr>
          <w:rFonts w:cs="Times New Roman"/>
          <w:szCs w:val="24"/>
        </w:rPr>
        <w:t xml:space="preserve"> </w:t>
      </w:r>
      <w:r w:rsidR="003F13A0" w:rsidRPr="00FF0390">
        <w:rPr>
          <w:rFonts w:cs="Times New Roman"/>
          <w:szCs w:val="24"/>
        </w:rPr>
        <w:t>(4,</w:t>
      </w:r>
      <w:r w:rsidR="008617FB">
        <w:rPr>
          <w:rFonts w:cs="Times New Roman"/>
          <w:szCs w:val="24"/>
        </w:rPr>
        <w:t xml:space="preserve"> </w:t>
      </w:r>
      <w:r w:rsidR="003F13A0" w:rsidRPr="00FF0390">
        <w:rPr>
          <w:rFonts w:cs="Times New Roman"/>
          <w:szCs w:val="24"/>
        </w:rPr>
        <w:t>5-</w:t>
      </w:r>
      <w:r w:rsidR="008617FB">
        <w:rPr>
          <w:rFonts w:cs="Times New Roman"/>
          <w:szCs w:val="24"/>
        </w:rPr>
        <w:t xml:space="preserve"> </w:t>
      </w:r>
      <w:proofErr w:type="spellStart"/>
      <w:r w:rsidR="003F13A0" w:rsidRPr="00FF0390">
        <w:rPr>
          <w:rFonts w:cs="Times New Roman"/>
          <w:szCs w:val="24"/>
        </w:rPr>
        <w:t>dimetiltiyazol</w:t>
      </w:r>
      <w:proofErr w:type="spellEnd"/>
      <w:r w:rsidR="003F13A0" w:rsidRPr="00FF0390">
        <w:rPr>
          <w:rFonts w:cs="Times New Roman"/>
          <w:szCs w:val="24"/>
        </w:rPr>
        <w:t>-</w:t>
      </w:r>
      <w:r w:rsidR="008617FB">
        <w:rPr>
          <w:rFonts w:cs="Times New Roman"/>
          <w:szCs w:val="24"/>
        </w:rPr>
        <w:t xml:space="preserve"> </w:t>
      </w:r>
      <w:r w:rsidR="003F13A0" w:rsidRPr="00FF0390">
        <w:rPr>
          <w:rFonts w:cs="Times New Roman"/>
          <w:szCs w:val="24"/>
        </w:rPr>
        <w:t>2-</w:t>
      </w:r>
      <w:r w:rsidR="008617FB">
        <w:rPr>
          <w:rFonts w:cs="Times New Roman"/>
          <w:szCs w:val="24"/>
        </w:rPr>
        <w:t xml:space="preserve"> </w:t>
      </w:r>
      <w:r w:rsidR="003F13A0" w:rsidRPr="00FF0390">
        <w:rPr>
          <w:rFonts w:cs="Times New Roman"/>
          <w:szCs w:val="24"/>
        </w:rPr>
        <w:t>il) 2,5-</w:t>
      </w:r>
      <w:r w:rsidR="008617FB">
        <w:rPr>
          <w:rFonts w:cs="Times New Roman"/>
          <w:szCs w:val="24"/>
        </w:rPr>
        <w:t xml:space="preserve"> </w:t>
      </w:r>
      <w:proofErr w:type="spellStart"/>
      <w:r w:rsidR="003F13A0" w:rsidRPr="00FF0390">
        <w:rPr>
          <w:rFonts w:cs="Times New Roman"/>
          <w:szCs w:val="24"/>
        </w:rPr>
        <w:t>difenil</w:t>
      </w:r>
      <w:proofErr w:type="spellEnd"/>
      <w:r w:rsidR="003F13A0" w:rsidRPr="00FF0390">
        <w:rPr>
          <w:rFonts w:cs="Times New Roman"/>
          <w:szCs w:val="24"/>
        </w:rPr>
        <w:t xml:space="preserve"> </w:t>
      </w:r>
      <w:proofErr w:type="spellStart"/>
      <w:r w:rsidR="003F13A0" w:rsidRPr="00FF0390">
        <w:rPr>
          <w:rFonts w:cs="Times New Roman"/>
          <w:szCs w:val="24"/>
        </w:rPr>
        <w:t>tetrazolyum</w:t>
      </w:r>
      <w:proofErr w:type="spellEnd"/>
      <w:r w:rsidR="003F13A0" w:rsidRPr="00FF0390">
        <w:rPr>
          <w:rFonts w:cs="Times New Roman"/>
          <w:szCs w:val="24"/>
        </w:rPr>
        <w:t xml:space="preserve"> bromür (MTT) ile belirlenmiş olup farklı dozları (0.</w:t>
      </w:r>
      <w:r w:rsidR="00DE0140">
        <w:rPr>
          <w:rFonts w:cs="Times New Roman"/>
          <w:szCs w:val="24"/>
        </w:rPr>
        <w:t xml:space="preserve"> </w:t>
      </w:r>
      <w:r w:rsidR="003F13A0" w:rsidRPr="00FF0390">
        <w:rPr>
          <w:rFonts w:cs="Times New Roman"/>
          <w:szCs w:val="24"/>
        </w:rPr>
        <w:t>5 µM, 1 µM, 2.</w:t>
      </w:r>
      <w:r w:rsidR="00DE0140">
        <w:rPr>
          <w:rFonts w:cs="Times New Roman"/>
          <w:szCs w:val="24"/>
        </w:rPr>
        <w:t xml:space="preserve"> </w:t>
      </w:r>
      <w:r w:rsidR="003F13A0" w:rsidRPr="00FF0390">
        <w:rPr>
          <w:rFonts w:cs="Times New Roman"/>
          <w:szCs w:val="24"/>
        </w:rPr>
        <w:t xml:space="preserve">5 µM, 5 µM, 10 µM) 24, 48 ve 72 saatlik </w:t>
      </w:r>
      <w:proofErr w:type="spellStart"/>
      <w:r w:rsidR="003F13A0" w:rsidRPr="00FF0390">
        <w:rPr>
          <w:rFonts w:cs="Times New Roman"/>
          <w:szCs w:val="24"/>
        </w:rPr>
        <w:t>maruziyet</w:t>
      </w:r>
      <w:proofErr w:type="spellEnd"/>
      <w:r w:rsidR="003F13A0" w:rsidRPr="00FF0390">
        <w:rPr>
          <w:rFonts w:cs="Times New Roman"/>
          <w:szCs w:val="24"/>
        </w:rPr>
        <w:t xml:space="preserve"> sürelerinde temas ettirilmiştir. Caki-1 hücrelerinde ELISA yöntemi ile VEGF konsantrasyonları saptanmıştır. </w:t>
      </w:r>
      <w:proofErr w:type="spellStart"/>
      <w:r w:rsidR="00FC53B8">
        <w:rPr>
          <w:rFonts w:cs="Times New Roman"/>
          <w:szCs w:val="24"/>
        </w:rPr>
        <w:t>Migrasyon</w:t>
      </w:r>
      <w:proofErr w:type="spellEnd"/>
      <w:r w:rsidR="00FC53B8">
        <w:rPr>
          <w:rFonts w:cs="Times New Roman"/>
          <w:szCs w:val="24"/>
        </w:rPr>
        <w:t xml:space="preserve"> </w:t>
      </w:r>
      <w:r w:rsidR="0030377E">
        <w:rPr>
          <w:rFonts w:cs="Times New Roman"/>
          <w:szCs w:val="24"/>
        </w:rPr>
        <w:t xml:space="preserve">deneyi </w:t>
      </w:r>
      <w:r w:rsidR="00FC53B8">
        <w:rPr>
          <w:rFonts w:cs="Times New Roman"/>
          <w:szCs w:val="24"/>
        </w:rPr>
        <w:t>ile</w:t>
      </w:r>
      <w:r w:rsidR="0030377E">
        <w:rPr>
          <w:rFonts w:cs="Times New Roman"/>
          <w:szCs w:val="24"/>
        </w:rPr>
        <w:t xml:space="preserve"> </w:t>
      </w:r>
      <w:proofErr w:type="spellStart"/>
      <w:r w:rsidR="0030377E">
        <w:rPr>
          <w:rFonts w:cs="Times New Roman"/>
          <w:szCs w:val="24"/>
        </w:rPr>
        <w:t>anjiyogenik</w:t>
      </w:r>
      <w:proofErr w:type="spellEnd"/>
      <w:r w:rsidR="0030377E">
        <w:rPr>
          <w:rFonts w:cs="Times New Roman"/>
          <w:szCs w:val="24"/>
        </w:rPr>
        <w:t xml:space="preserve"> etkileri değerlendirilmiştir.</w:t>
      </w:r>
      <w:r w:rsidR="00946C1D">
        <w:rPr>
          <w:rFonts w:cs="Times New Roman"/>
          <w:szCs w:val="24"/>
        </w:rPr>
        <w:t xml:space="preserve"> </w:t>
      </w:r>
      <w:proofErr w:type="spellStart"/>
      <w:r w:rsidR="00946C1D">
        <w:rPr>
          <w:rFonts w:cs="Times New Roman"/>
          <w:szCs w:val="24"/>
        </w:rPr>
        <w:t>Low</w:t>
      </w:r>
      <w:proofErr w:type="spellEnd"/>
      <w:r w:rsidR="00946C1D">
        <w:rPr>
          <w:rFonts w:cs="Times New Roman"/>
          <w:szCs w:val="24"/>
        </w:rPr>
        <w:t xml:space="preserve"> </w:t>
      </w:r>
      <w:proofErr w:type="spellStart"/>
      <w:r w:rsidR="00946C1D">
        <w:rPr>
          <w:rFonts w:cs="Times New Roman"/>
          <w:szCs w:val="24"/>
        </w:rPr>
        <w:t>sitometri</w:t>
      </w:r>
      <w:proofErr w:type="spellEnd"/>
      <w:r w:rsidR="00946C1D">
        <w:rPr>
          <w:rFonts w:cs="Times New Roman"/>
          <w:szCs w:val="24"/>
        </w:rPr>
        <w:t xml:space="preserve"> ile </w:t>
      </w:r>
      <w:proofErr w:type="spellStart"/>
      <w:r w:rsidR="00946C1D">
        <w:rPr>
          <w:rFonts w:cs="Times New Roman"/>
          <w:szCs w:val="24"/>
        </w:rPr>
        <w:t>apoptozun</w:t>
      </w:r>
      <w:proofErr w:type="spellEnd"/>
      <w:r w:rsidR="00946C1D">
        <w:rPr>
          <w:rFonts w:cs="Times New Roman"/>
          <w:szCs w:val="24"/>
        </w:rPr>
        <w:t xml:space="preserve"> doza bağlı artışı saptanmıştır.</w:t>
      </w:r>
      <w:r w:rsidR="00660F50">
        <w:rPr>
          <w:rFonts w:cs="Times New Roman"/>
          <w:szCs w:val="24"/>
        </w:rPr>
        <w:t xml:space="preserve"> </w:t>
      </w:r>
      <w:proofErr w:type="spellStart"/>
      <w:r w:rsidR="00660F50">
        <w:rPr>
          <w:rFonts w:cs="Times New Roman"/>
          <w:szCs w:val="24"/>
        </w:rPr>
        <w:t>Hoechst</w:t>
      </w:r>
      <w:proofErr w:type="spellEnd"/>
      <w:r w:rsidR="00660F50">
        <w:rPr>
          <w:rFonts w:cs="Times New Roman"/>
          <w:szCs w:val="24"/>
        </w:rPr>
        <w:t xml:space="preserve"> PI boyaması yapılarak hücre canlılıkları incelenmiştir.</w:t>
      </w:r>
    </w:p>
    <w:p w14:paraId="67022DFE" w14:textId="1D9409A0" w:rsidR="00BC1D2F" w:rsidRDefault="00BC1D2F" w:rsidP="003F13A0">
      <w:pPr>
        <w:tabs>
          <w:tab w:val="left" w:pos="567"/>
        </w:tabs>
        <w:spacing w:after="120"/>
        <w:ind w:firstLine="0"/>
        <w:rPr>
          <w:rFonts w:cs="Times New Roman"/>
          <w:szCs w:val="24"/>
        </w:rPr>
      </w:pPr>
      <w:r w:rsidRPr="00563BEC">
        <w:rPr>
          <w:rFonts w:cs="Times New Roman"/>
          <w:b/>
          <w:bCs/>
          <w:szCs w:val="24"/>
        </w:rPr>
        <w:t>Bulgular:</w:t>
      </w:r>
      <w:r>
        <w:rPr>
          <w:rFonts w:cs="Times New Roman"/>
          <w:szCs w:val="24"/>
        </w:rPr>
        <w:t xml:space="preserve"> </w:t>
      </w:r>
      <w:proofErr w:type="spellStart"/>
      <w:r>
        <w:rPr>
          <w:rFonts w:cs="Times New Roman"/>
          <w:szCs w:val="24"/>
        </w:rPr>
        <w:t>Sunitinibin</w:t>
      </w:r>
      <w:proofErr w:type="spellEnd"/>
      <w:r>
        <w:rPr>
          <w:rFonts w:cs="Times New Roman"/>
          <w:szCs w:val="24"/>
        </w:rPr>
        <w:t xml:space="preserve"> (p&lt;0,05) artan konsantrasyonlarda oluşturduğu </w:t>
      </w:r>
      <w:proofErr w:type="spellStart"/>
      <w:r>
        <w:rPr>
          <w:rFonts w:cs="Times New Roman"/>
          <w:szCs w:val="24"/>
        </w:rPr>
        <w:t>sitotoksisitenin</w:t>
      </w:r>
      <w:proofErr w:type="spellEnd"/>
      <w:r>
        <w:rPr>
          <w:rFonts w:cs="Times New Roman"/>
          <w:szCs w:val="24"/>
        </w:rPr>
        <w:t xml:space="preserve"> doza bağlı olarak </w:t>
      </w:r>
      <w:r w:rsidR="00AD61FA">
        <w:rPr>
          <w:rFonts w:cs="Times New Roman"/>
          <w:szCs w:val="24"/>
        </w:rPr>
        <w:t xml:space="preserve">anlamlı bir şekilde </w:t>
      </w:r>
      <w:proofErr w:type="spellStart"/>
      <w:r>
        <w:rPr>
          <w:rFonts w:cs="Times New Roman"/>
          <w:szCs w:val="24"/>
        </w:rPr>
        <w:t>arttğı</w:t>
      </w:r>
      <w:proofErr w:type="spellEnd"/>
      <w:r>
        <w:rPr>
          <w:rFonts w:cs="Times New Roman"/>
          <w:szCs w:val="24"/>
        </w:rPr>
        <w:t xml:space="preserve"> tespit edildi. </w:t>
      </w:r>
      <w:proofErr w:type="spellStart"/>
      <w:r w:rsidR="00C1708D">
        <w:rPr>
          <w:rFonts w:cs="Times New Roman"/>
          <w:szCs w:val="24"/>
        </w:rPr>
        <w:t>Sunitinib</w:t>
      </w:r>
      <w:proofErr w:type="spellEnd"/>
      <w:r w:rsidR="00C1708D">
        <w:rPr>
          <w:rFonts w:cs="Times New Roman"/>
          <w:szCs w:val="24"/>
        </w:rPr>
        <w:t xml:space="preserve"> 24</w:t>
      </w:r>
      <w:r w:rsidR="00563BEC">
        <w:rPr>
          <w:rFonts w:cs="Times New Roman"/>
          <w:szCs w:val="24"/>
        </w:rPr>
        <w:t xml:space="preserve">, 48 ve 72. </w:t>
      </w:r>
      <w:r w:rsidR="00C1708D">
        <w:rPr>
          <w:rFonts w:cs="Times New Roman"/>
          <w:szCs w:val="24"/>
        </w:rPr>
        <w:t xml:space="preserve">saatte 2,5 </w:t>
      </w:r>
      <w:proofErr w:type="spellStart"/>
      <w:r w:rsidR="00C1708D" w:rsidRPr="00C1708D">
        <w:rPr>
          <w:rFonts w:cs="Times New Roman"/>
          <w:szCs w:val="24"/>
        </w:rPr>
        <w:t>μM</w:t>
      </w:r>
      <w:proofErr w:type="spellEnd"/>
      <w:r w:rsidR="00563BEC">
        <w:rPr>
          <w:rFonts w:cs="Times New Roman"/>
          <w:szCs w:val="24"/>
        </w:rPr>
        <w:t xml:space="preserve"> (p&lt;0,001) konsantrasyonda </w:t>
      </w:r>
      <w:r w:rsidR="004C60F2">
        <w:rPr>
          <w:rFonts w:cs="Times New Roman"/>
          <w:szCs w:val="24"/>
        </w:rPr>
        <w:t>k</w:t>
      </w:r>
      <w:r w:rsidR="00563BEC">
        <w:rPr>
          <w:rFonts w:cs="Times New Roman"/>
          <w:szCs w:val="24"/>
        </w:rPr>
        <w:t>ontrol</w:t>
      </w:r>
      <w:r w:rsidR="004C60F2">
        <w:rPr>
          <w:rFonts w:cs="Times New Roman"/>
          <w:szCs w:val="24"/>
        </w:rPr>
        <w:t xml:space="preserve"> grubuna </w:t>
      </w:r>
      <w:r w:rsidR="00563BEC">
        <w:rPr>
          <w:rFonts w:cs="Times New Roman"/>
          <w:szCs w:val="24"/>
        </w:rPr>
        <w:t>göre canlılığı %70’ in altına düştüğü görüldü</w:t>
      </w:r>
      <w:r w:rsidR="00FC53B8">
        <w:rPr>
          <w:rFonts w:cs="Times New Roman"/>
          <w:szCs w:val="24"/>
        </w:rPr>
        <w:t xml:space="preserve">. </w:t>
      </w:r>
      <w:proofErr w:type="spellStart"/>
      <w:r w:rsidR="008D244E">
        <w:rPr>
          <w:rFonts w:cs="Times New Roman"/>
          <w:szCs w:val="24"/>
        </w:rPr>
        <w:t>Migrasyon</w:t>
      </w:r>
      <w:proofErr w:type="spellEnd"/>
      <w:r w:rsidR="008D244E">
        <w:rPr>
          <w:rFonts w:cs="Times New Roman"/>
          <w:szCs w:val="24"/>
        </w:rPr>
        <w:t xml:space="preserve"> deneyinde, hücre kapanma aralığı 24. saatte kontrolde %40,4 iken 2,5 </w:t>
      </w:r>
      <w:proofErr w:type="spellStart"/>
      <w:r w:rsidR="008D244E" w:rsidRPr="00C1708D">
        <w:rPr>
          <w:rFonts w:cs="Times New Roman"/>
          <w:szCs w:val="24"/>
        </w:rPr>
        <w:t>μM</w:t>
      </w:r>
      <w:proofErr w:type="spellEnd"/>
      <w:r w:rsidR="008D244E">
        <w:rPr>
          <w:rFonts w:cs="Times New Roman"/>
          <w:szCs w:val="24"/>
        </w:rPr>
        <w:t xml:space="preserve"> konsantrasyonda %2,5 olarak kaydedilmiştir. </w:t>
      </w:r>
      <w:proofErr w:type="spellStart"/>
      <w:r w:rsidR="00660F50">
        <w:rPr>
          <w:rFonts w:cs="Times New Roman"/>
          <w:szCs w:val="24"/>
        </w:rPr>
        <w:t>Muse</w:t>
      </w:r>
      <w:proofErr w:type="spellEnd"/>
      <w:r w:rsidR="00660F50">
        <w:rPr>
          <w:rFonts w:cs="Times New Roman"/>
          <w:szCs w:val="24"/>
        </w:rPr>
        <w:t xml:space="preserve"> Cell Analyzer </w:t>
      </w:r>
      <w:proofErr w:type="spellStart"/>
      <w:r w:rsidR="00660F50">
        <w:rPr>
          <w:rFonts w:cs="Times New Roman"/>
          <w:szCs w:val="24"/>
        </w:rPr>
        <w:t>Caspase</w:t>
      </w:r>
      <w:proofErr w:type="spellEnd"/>
      <w:r w:rsidR="00660F50">
        <w:rPr>
          <w:rFonts w:cs="Times New Roman"/>
          <w:szCs w:val="24"/>
        </w:rPr>
        <w:t xml:space="preserve">- 3/ 7 ile yapılan analizde </w:t>
      </w:r>
      <w:proofErr w:type="spellStart"/>
      <w:r w:rsidR="00660F50">
        <w:rPr>
          <w:rFonts w:cs="Times New Roman"/>
          <w:szCs w:val="24"/>
        </w:rPr>
        <w:t>apoptozun</w:t>
      </w:r>
      <w:proofErr w:type="spellEnd"/>
      <w:r w:rsidR="00660F50">
        <w:rPr>
          <w:rFonts w:cs="Times New Roman"/>
          <w:szCs w:val="24"/>
        </w:rPr>
        <w:t xml:space="preserve"> konsantrasyon miktarı arttıkça arttığı gözlemlenmiştir. </w:t>
      </w:r>
    </w:p>
    <w:p w14:paraId="2531EE61" w14:textId="50233495" w:rsidR="003F13A0" w:rsidRPr="00FF0390" w:rsidRDefault="00BC1D2F" w:rsidP="003F13A0">
      <w:pPr>
        <w:tabs>
          <w:tab w:val="left" w:pos="567"/>
        </w:tabs>
        <w:spacing w:after="120"/>
        <w:ind w:firstLine="0"/>
        <w:rPr>
          <w:rFonts w:cs="Times New Roman"/>
          <w:szCs w:val="24"/>
        </w:rPr>
      </w:pPr>
      <w:r w:rsidRPr="00BC1D2F">
        <w:rPr>
          <w:rFonts w:cs="Times New Roman"/>
          <w:b/>
          <w:bCs/>
          <w:szCs w:val="24"/>
        </w:rPr>
        <w:t>Sonuç:</w:t>
      </w:r>
      <w:r>
        <w:rPr>
          <w:rFonts w:cs="Times New Roman"/>
          <w:szCs w:val="24"/>
        </w:rPr>
        <w:t xml:space="preserve"> </w:t>
      </w:r>
      <w:proofErr w:type="spellStart"/>
      <w:r w:rsidRPr="00FF0390">
        <w:rPr>
          <w:rFonts w:cs="Times New Roman"/>
          <w:szCs w:val="24"/>
        </w:rPr>
        <w:t>Sunitinibin</w:t>
      </w:r>
      <w:proofErr w:type="spellEnd"/>
      <w:r w:rsidRPr="00FF0390">
        <w:rPr>
          <w:rFonts w:cs="Times New Roman"/>
          <w:szCs w:val="24"/>
        </w:rPr>
        <w:t xml:space="preserve"> artan dozuna bağlı olarak </w:t>
      </w:r>
      <w:proofErr w:type="spellStart"/>
      <w:r w:rsidRPr="00FF0390">
        <w:rPr>
          <w:rFonts w:cs="Times New Roman"/>
          <w:szCs w:val="24"/>
        </w:rPr>
        <w:t>Caki</w:t>
      </w:r>
      <w:proofErr w:type="spellEnd"/>
      <w:r w:rsidRPr="00FF0390">
        <w:rPr>
          <w:rFonts w:cs="Times New Roman"/>
          <w:szCs w:val="24"/>
        </w:rPr>
        <w:t xml:space="preserve">- 1 hücre canlılığının azaldığı görülmüştür. </w:t>
      </w:r>
      <w:r w:rsidRPr="00FF0390">
        <w:rPr>
          <w:rFonts w:cs="Times New Roman"/>
          <w:color w:val="000000" w:themeColor="text1"/>
          <w:szCs w:val="24"/>
        </w:rPr>
        <w:t xml:space="preserve">Ayrıca, </w:t>
      </w:r>
      <w:proofErr w:type="spellStart"/>
      <w:r w:rsidRPr="00FF0390">
        <w:rPr>
          <w:rFonts w:cs="Times New Roman"/>
          <w:color w:val="000000" w:themeColor="text1"/>
          <w:szCs w:val="24"/>
        </w:rPr>
        <w:t>sunitinibin</w:t>
      </w:r>
      <w:proofErr w:type="spellEnd"/>
      <w:r w:rsidRPr="00FF0390">
        <w:rPr>
          <w:rFonts w:cs="Times New Roman"/>
          <w:color w:val="000000" w:themeColor="text1"/>
          <w:szCs w:val="24"/>
        </w:rPr>
        <w:t xml:space="preserve"> </w:t>
      </w:r>
      <w:proofErr w:type="spellStart"/>
      <w:r w:rsidRPr="00FF0390">
        <w:rPr>
          <w:rFonts w:cs="Times New Roman"/>
          <w:color w:val="000000" w:themeColor="text1"/>
          <w:szCs w:val="24"/>
        </w:rPr>
        <w:t>Caki</w:t>
      </w:r>
      <w:proofErr w:type="spellEnd"/>
      <w:r w:rsidRPr="00FF0390">
        <w:rPr>
          <w:rFonts w:cs="Times New Roman"/>
          <w:color w:val="000000" w:themeColor="text1"/>
          <w:szCs w:val="24"/>
        </w:rPr>
        <w:t xml:space="preserve">- 1 hücrelerindeki </w:t>
      </w:r>
      <w:proofErr w:type="spellStart"/>
      <w:r w:rsidRPr="00FF0390">
        <w:rPr>
          <w:rFonts w:cs="Times New Roman"/>
          <w:color w:val="000000" w:themeColor="text1"/>
          <w:szCs w:val="24"/>
        </w:rPr>
        <w:t>apoptozu</w:t>
      </w:r>
      <w:proofErr w:type="spellEnd"/>
      <w:r w:rsidRPr="00FF0390">
        <w:rPr>
          <w:rFonts w:cs="Times New Roman"/>
          <w:color w:val="000000" w:themeColor="text1"/>
          <w:szCs w:val="24"/>
        </w:rPr>
        <w:t xml:space="preserve"> arttırdığı gözlemlenmiştir</w:t>
      </w:r>
      <w:r w:rsidRPr="00FF0390">
        <w:rPr>
          <w:rFonts w:cs="Times New Roman"/>
          <w:szCs w:val="24"/>
        </w:rPr>
        <w:t>.</w:t>
      </w:r>
    </w:p>
    <w:p w14:paraId="3CCBF33D" w14:textId="5ECE4C4C" w:rsidR="00F61DB0" w:rsidRPr="00FF0390" w:rsidRDefault="004225D0" w:rsidP="006A78A0">
      <w:pPr>
        <w:tabs>
          <w:tab w:val="left" w:pos="567"/>
        </w:tabs>
        <w:spacing w:after="120"/>
        <w:ind w:firstLine="0"/>
        <w:rPr>
          <w:rFonts w:cs="Times New Roman"/>
          <w:szCs w:val="24"/>
        </w:rPr>
      </w:pPr>
      <w:r w:rsidRPr="00FF0390">
        <w:rPr>
          <w:rFonts w:cs="Times New Roman"/>
          <w:b/>
          <w:bCs/>
          <w:szCs w:val="24"/>
        </w:rPr>
        <w:t>Anahtar kelimeler:</w:t>
      </w:r>
      <w:bookmarkEnd w:id="42"/>
      <w:r w:rsidRPr="00FF0390">
        <w:rPr>
          <w:rFonts w:cs="Times New Roman"/>
          <w:szCs w:val="24"/>
        </w:rPr>
        <w:t xml:space="preserve"> </w:t>
      </w:r>
      <w:proofErr w:type="spellStart"/>
      <w:r w:rsidR="00B22A2F" w:rsidRPr="00FF0390">
        <w:rPr>
          <w:rFonts w:cs="Times New Roman"/>
          <w:szCs w:val="24"/>
        </w:rPr>
        <w:t>Anjiyogenez</w:t>
      </w:r>
      <w:proofErr w:type="spellEnd"/>
      <w:r w:rsidR="00B22A2F" w:rsidRPr="00FF0390">
        <w:rPr>
          <w:rFonts w:cs="Times New Roman"/>
          <w:szCs w:val="24"/>
        </w:rPr>
        <w:t>,</w:t>
      </w:r>
      <w:r w:rsidR="00B22A2F">
        <w:rPr>
          <w:rFonts w:cs="Times New Roman"/>
          <w:szCs w:val="24"/>
        </w:rPr>
        <w:t xml:space="preserve"> </w:t>
      </w:r>
      <w:r w:rsidR="00541050">
        <w:rPr>
          <w:rFonts w:cs="Times New Roman"/>
          <w:bCs/>
          <w:szCs w:val="24"/>
        </w:rPr>
        <w:t xml:space="preserve">Böbrek Hücreli </w:t>
      </w:r>
      <w:proofErr w:type="spellStart"/>
      <w:r w:rsidR="00541050">
        <w:rPr>
          <w:rFonts w:cs="Times New Roman"/>
          <w:bCs/>
          <w:szCs w:val="24"/>
        </w:rPr>
        <w:t>Karsinoma</w:t>
      </w:r>
      <w:proofErr w:type="spellEnd"/>
      <w:r w:rsidRPr="00FF0390">
        <w:rPr>
          <w:rFonts w:cs="Times New Roman"/>
          <w:bCs/>
          <w:szCs w:val="24"/>
        </w:rPr>
        <w:t>,</w:t>
      </w:r>
      <w:r w:rsidRPr="00FF0390">
        <w:rPr>
          <w:rFonts w:cs="Times New Roman"/>
          <w:szCs w:val="24"/>
        </w:rPr>
        <w:t xml:space="preserve"> </w:t>
      </w:r>
      <w:proofErr w:type="spellStart"/>
      <w:r w:rsidRPr="00FF0390">
        <w:rPr>
          <w:rFonts w:cs="Times New Roman"/>
          <w:szCs w:val="24"/>
        </w:rPr>
        <w:t>Sunitinib</w:t>
      </w:r>
      <w:proofErr w:type="spellEnd"/>
      <w:r w:rsidRPr="00FF0390">
        <w:rPr>
          <w:rFonts w:cs="Times New Roman"/>
          <w:szCs w:val="24"/>
        </w:rPr>
        <w:t xml:space="preserve">, </w:t>
      </w:r>
      <w:proofErr w:type="spellStart"/>
      <w:r w:rsidRPr="00FF0390">
        <w:rPr>
          <w:rFonts w:cs="Times New Roman"/>
          <w:szCs w:val="24"/>
        </w:rPr>
        <w:t>V</w:t>
      </w:r>
      <w:r w:rsidR="00B22A2F">
        <w:rPr>
          <w:rFonts w:cs="Times New Roman"/>
          <w:szCs w:val="24"/>
        </w:rPr>
        <w:t>asküler</w:t>
      </w:r>
      <w:proofErr w:type="spellEnd"/>
      <w:r w:rsidR="00B22A2F">
        <w:rPr>
          <w:rFonts w:cs="Times New Roman"/>
          <w:szCs w:val="24"/>
        </w:rPr>
        <w:t xml:space="preserve"> </w:t>
      </w:r>
      <w:proofErr w:type="spellStart"/>
      <w:r w:rsidR="00B22A2F">
        <w:rPr>
          <w:rFonts w:cs="Times New Roman"/>
          <w:szCs w:val="24"/>
        </w:rPr>
        <w:t>Endotelyal</w:t>
      </w:r>
      <w:proofErr w:type="spellEnd"/>
      <w:r w:rsidR="00B22A2F">
        <w:rPr>
          <w:rFonts w:cs="Times New Roman"/>
          <w:szCs w:val="24"/>
        </w:rPr>
        <w:t xml:space="preserve"> Büyüme Faktörü</w:t>
      </w:r>
      <w:r w:rsidRPr="00FF0390">
        <w:rPr>
          <w:rFonts w:cs="Times New Roman"/>
          <w:szCs w:val="24"/>
        </w:rPr>
        <w:t>.</w:t>
      </w:r>
    </w:p>
    <w:p w14:paraId="73544485" w14:textId="020F346A" w:rsidR="0082650A" w:rsidRDefault="00E51CAD" w:rsidP="006A78A0">
      <w:pPr>
        <w:pStyle w:val="Balk1"/>
        <w:spacing w:after="120"/>
        <w:rPr>
          <w:rFonts w:cs="Times New Roman"/>
          <w:bCs w:val="0"/>
        </w:rPr>
      </w:pPr>
      <w:bookmarkStart w:id="43" w:name="_Toc70019624"/>
      <w:bookmarkStart w:id="44" w:name="_Toc71574690"/>
      <w:bookmarkStart w:id="45" w:name="_Toc85913161"/>
      <w:r w:rsidRPr="00C20E33">
        <w:rPr>
          <w:rFonts w:cs="Times New Roman"/>
          <w:bCs w:val="0"/>
        </w:rPr>
        <w:lastRenderedPageBreak/>
        <w:t>ABSTRACT</w:t>
      </w:r>
      <w:bookmarkEnd w:id="43"/>
      <w:bookmarkEnd w:id="44"/>
      <w:bookmarkEnd w:id="45"/>
    </w:p>
    <w:p w14:paraId="1C5A703F" w14:textId="5490DB08" w:rsidR="006A78A0" w:rsidRDefault="006A78A0" w:rsidP="006A78A0"/>
    <w:p w14:paraId="542FB0F3" w14:textId="77777777" w:rsidR="006A78A0" w:rsidRPr="006A78A0" w:rsidRDefault="006A78A0" w:rsidP="006A78A0"/>
    <w:p w14:paraId="2B256CEE" w14:textId="44A43B76" w:rsidR="0082650A" w:rsidRDefault="00E51CAD" w:rsidP="00DE5FC2">
      <w:pPr>
        <w:spacing w:after="120"/>
        <w:jc w:val="center"/>
        <w:rPr>
          <w:rFonts w:cs="Times New Roman"/>
          <w:b/>
          <w:szCs w:val="24"/>
        </w:rPr>
      </w:pPr>
      <w:r w:rsidRPr="00FF0390">
        <w:rPr>
          <w:rFonts w:cs="Times New Roman"/>
          <w:b/>
          <w:szCs w:val="24"/>
        </w:rPr>
        <w:t>EVALUATION OF ANTI-ANGIOGENIC AND APOPTOTIC EFFECTS OF SUNITINIB APPLICATION ON CAKI-1 RENAL CANCER CELLS</w:t>
      </w:r>
    </w:p>
    <w:p w14:paraId="6B89E7E5" w14:textId="77777777" w:rsidR="006A78A0" w:rsidRPr="00FF0390" w:rsidRDefault="006A78A0" w:rsidP="00DE5FC2">
      <w:pPr>
        <w:spacing w:after="120"/>
        <w:jc w:val="center"/>
        <w:rPr>
          <w:rFonts w:cs="Times New Roman"/>
          <w:b/>
          <w:szCs w:val="24"/>
        </w:rPr>
      </w:pPr>
    </w:p>
    <w:p w14:paraId="2F0B46E4" w14:textId="00EC99BC" w:rsidR="00AD61FA" w:rsidRDefault="00E51CAD" w:rsidP="0082650A">
      <w:pPr>
        <w:spacing w:after="120"/>
        <w:ind w:firstLine="0"/>
        <w:rPr>
          <w:rFonts w:cs="Times New Roman"/>
          <w:b/>
          <w:szCs w:val="24"/>
        </w:rPr>
      </w:pPr>
      <w:r w:rsidRPr="00FF0390">
        <w:rPr>
          <w:rFonts w:cs="Times New Roman"/>
          <w:b/>
          <w:szCs w:val="24"/>
        </w:rPr>
        <w:t xml:space="preserve">Otu B. Aydın Adnan Menderes </w:t>
      </w:r>
      <w:proofErr w:type="spellStart"/>
      <w:r w:rsidRPr="00FF0390">
        <w:rPr>
          <w:rFonts w:cs="Times New Roman"/>
          <w:b/>
          <w:szCs w:val="24"/>
        </w:rPr>
        <w:t>University</w:t>
      </w:r>
      <w:proofErr w:type="spellEnd"/>
      <w:r w:rsidRPr="00FF0390">
        <w:rPr>
          <w:rFonts w:cs="Times New Roman"/>
          <w:b/>
          <w:szCs w:val="24"/>
        </w:rPr>
        <w:t xml:space="preserve"> </w:t>
      </w:r>
      <w:proofErr w:type="spellStart"/>
      <w:r w:rsidRPr="00FF0390">
        <w:rPr>
          <w:rFonts w:cs="Times New Roman"/>
          <w:b/>
          <w:szCs w:val="24"/>
        </w:rPr>
        <w:t>Health</w:t>
      </w:r>
      <w:proofErr w:type="spellEnd"/>
      <w:r w:rsidRPr="00FF0390">
        <w:rPr>
          <w:rFonts w:cs="Times New Roman"/>
          <w:b/>
          <w:szCs w:val="24"/>
        </w:rPr>
        <w:t xml:space="preserve"> </w:t>
      </w:r>
      <w:proofErr w:type="spellStart"/>
      <w:r w:rsidRPr="00FF0390">
        <w:rPr>
          <w:rFonts w:cs="Times New Roman"/>
          <w:b/>
          <w:szCs w:val="24"/>
        </w:rPr>
        <w:t>Sciens</w:t>
      </w:r>
      <w:proofErr w:type="spellEnd"/>
      <w:r w:rsidRPr="00FF0390">
        <w:rPr>
          <w:rFonts w:cs="Times New Roman"/>
          <w:b/>
          <w:szCs w:val="24"/>
        </w:rPr>
        <w:t xml:space="preserve"> </w:t>
      </w:r>
      <w:proofErr w:type="spellStart"/>
      <w:r w:rsidRPr="00FF0390">
        <w:rPr>
          <w:rFonts w:cs="Times New Roman"/>
          <w:b/>
          <w:szCs w:val="24"/>
        </w:rPr>
        <w:t>Institute</w:t>
      </w:r>
      <w:proofErr w:type="spellEnd"/>
      <w:r w:rsidRPr="00FF0390">
        <w:rPr>
          <w:rFonts w:cs="Times New Roman"/>
          <w:b/>
          <w:szCs w:val="24"/>
        </w:rPr>
        <w:t xml:space="preserve"> </w:t>
      </w:r>
      <w:proofErr w:type="spellStart"/>
      <w:r w:rsidRPr="00FF0390">
        <w:rPr>
          <w:rFonts w:cs="Times New Roman"/>
          <w:b/>
          <w:szCs w:val="24"/>
        </w:rPr>
        <w:t>Stem</w:t>
      </w:r>
      <w:proofErr w:type="spellEnd"/>
      <w:r w:rsidRPr="00FF0390">
        <w:rPr>
          <w:rFonts w:cs="Times New Roman"/>
          <w:b/>
          <w:szCs w:val="24"/>
        </w:rPr>
        <w:t xml:space="preserve"> Cell </w:t>
      </w:r>
      <w:proofErr w:type="spellStart"/>
      <w:r w:rsidRPr="00FF0390">
        <w:rPr>
          <w:rFonts w:cs="Times New Roman"/>
          <w:b/>
          <w:szCs w:val="24"/>
        </w:rPr>
        <w:t>and</w:t>
      </w:r>
      <w:proofErr w:type="spellEnd"/>
      <w:r w:rsidRPr="00FF0390">
        <w:rPr>
          <w:rFonts w:cs="Times New Roman"/>
          <w:b/>
          <w:szCs w:val="24"/>
        </w:rPr>
        <w:t xml:space="preserve"> </w:t>
      </w:r>
      <w:proofErr w:type="spellStart"/>
      <w:r w:rsidRPr="00FF0390">
        <w:rPr>
          <w:rFonts w:cs="Times New Roman"/>
          <w:b/>
          <w:szCs w:val="24"/>
        </w:rPr>
        <w:t>Regenerative</w:t>
      </w:r>
      <w:proofErr w:type="spellEnd"/>
      <w:r w:rsidRPr="00FF0390">
        <w:rPr>
          <w:rFonts w:cs="Times New Roman"/>
          <w:b/>
          <w:szCs w:val="24"/>
        </w:rPr>
        <w:t xml:space="preserve"> </w:t>
      </w:r>
      <w:proofErr w:type="spellStart"/>
      <w:r w:rsidRPr="00FF0390">
        <w:rPr>
          <w:rFonts w:cs="Times New Roman"/>
          <w:b/>
          <w:szCs w:val="24"/>
        </w:rPr>
        <w:t>Medicine</w:t>
      </w:r>
      <w:proofErr w:type="spellEnd"/>
      <w:r w:rsidRPr="00FF0390">
        <w:rPr>
          <w:rFonts w:cs="Times New Roman"/>
          <w:b/>
          <w:szCs w:val="24"/>
        </w:rPr>
        <w:t xml:space="preserve"> Program Master </w:t>
      </w:r>
      <w:proofErr w:type="spellStart"/>
      <w:r w:rsidRPr="00FF0390">
        <w:rPr>
          <w:rFonts w:cs="Times New Roman"/>
          <w:b/>
          <w:szCs w:val="24"/>
        </w:rPr>
        <w:t>Thesis</w:t>
      </w:r>
      <w:proofErr w:type="spellEnd"/>
      <w:r w:rsidRPr="00FF0390">
        <w:rPr>
          <w:rFonts w:cs="Times New Roman"/>
          <w:b/>
          <w:szCs w:val="24"/>
        </w:rPr>
        <w:t>, Aydin, 2021.</w:t>
      </w:r>
    </w:p>
    <w:p w14:paraId="0FD27B85" w14:textId="18D955F7" w:rsidR="00AD61FA" w:rsidRDefault="00AD61FA" w:rsidP="0082650A">
      <w:pPr>
        <w:spacing w:after="120"/>
        <w:ind w:firstLine="0"/>
        <w:rPr>
          <w:rFonts w:cs="Times New Roman"/>
          <w:b/>
          <w:szCs w:val="24"/>
        </w:rPr>
      </w:pPr>
    </w:p>
    <w:p w14:paraId="74FEB5A6" w14:textId="77777777" w:rsidR="00AD61FA" w:rsidRDefault="00AD61FA" w:rsidP="00AD61FA">
      <w:pPr>
        <w:ind w:firstLine="0"/>
      </w:pPr>
      <w:proofErr w:type="spellStart"/>
      <w:r w:rsidRPr="00BF2D88">
        <w:rPr>
          <w:b/>
          <w:bCs/>
        </w:rPr>
        <w:t>Objective</w:t>
      </w:r>
      <w:proofErr w:type="spellEnd"/>
      <w:r w:rsidRPr="00BF2D88">
        <w:rPr>
          <w:b/>
          <w:bCs/>
        </w:rPr>
        <w:t>:</w:t>
      </w:r>
      <w:r>
        <w:t xml:space="preserve"> </w:t>
      </w:r>
      <w:proofErr w:type="spellStart"/>
      <w:r>
        <w:t>The</w:t>
      </w:r>
      <w:proofErr w:type="spellEnd"/>
      <w:r>
        <w:t xml:space="preserve"> </w:t>
      </w:r>
      <w:proofErr w:type="spellStart"/>
      <w:r>
        <w:t>aim</w:t>
      </w:r>
      <w:proofErr w:type="spellEnd"/>
      <w:r>
        <w:t xml:space="preserve"> of </w:t>
      </w:r>
      <w:proofErr w:type="spellStart"/>
      <w:r>
        <w:t>this</w:t>
      </w:r>
      <w:proofErr w:type="spellEnd"/>
      <w:r>
        <w:t xml:space="preserve"> </w:t>
      </w:r>
      <w:proofErr w:type="spellStart"/>
      <w:r>
        <w:t>study</w:t>
      </w:r>
      <w:proofErr w:type="spellEnd"/>
      <w:r>
        <w:t xml:space="preserve"> </w:t>
      </w:r>
      <w:proofErr w:type="spellStart"/>
      <w:r>
        <w:t>was</w:t>
      </w:r>
      <w:proofErr w:type="spellEnd"/>
      <w:r>
        <w:t xml:space="preserve"> </w:t>
      </w:r>
      <w:proofErr w:type="spellStart"/>
      <w:r>
        <w:t>to</w:t>
      </w:r>
      <w:proofErr w:type="spellEnd"/>
      <w:r>
        <w:t xml:space="preserve"> </w:t>
      </w:r>
      <w:proofErr w:type="spellStart"/>
      <w:r>
        <w:t>investigate</w:t>
      </w:r>
      <w:proofErr w:type="spellEnd"/>
      <w:r>
        <w:t xml:space="preserve"> </w:t>
      </w:r>
      <w:proofErr w:type="spellStart"/>
      <w:r>
        <w:t>the</w:t>
      </w:r>
      <w:proofErr w:type="spellEnd"/>
      <w:r>
        <w:t xml:space="preserve"> anti-</w:t>
      </w:r>
      <w:proofErr w:type="spellStart"/>
      <w:r>
        <w:t>angiogenic</w:t>
      </w:r>
      <w:proofErr w:type="spellEnd"/>
      <w:r>
        <w:t xml:space="preserve"> </w:t>
      </w:r>
      <w:proofErr w:type="spellStart"/>
      <w:r>
        <w:t>effects</w:t>
      </w:r>
      <w:proofErr w:type="spellEnd"/>
      <w:r>
        <w:t xml:space="preserve"> of </w:t>
      </w:r>
      <w:proofErr w:type="spellStart"/>
      <w:r>
        <w:t>sunitinib</w:t>
      </w:r>
      <w:proofErr w:type="spellEnd"/>
      <w:r>
        <w:t xml:space="preserve"> at </w:t>
      </w:r>
      <w:proofErr w:type="spellStart"/>
      <w:r>
        <w:t>different</w:t>
      </w:r>
      <w:proofErr w:type="spellEnd"/>
      <w:r>
        <w:t xml:space="preserve"> </w:t>
      </w:r>
      <w:proofErr w:type="spellStart"/>
      <w:r>
        <w:t>doses</w:t>
      </w:r>
      <w:proofErr w:type="spellEnd"/>
      <w:r>
        <w:t xml:space="preserve"> of Caki-1 </w:t>
      </w:r>
      <w:proofErr w:type="spellStart"/>
      <w:r>
        <w:t>cells</w:t>
      </w:r>
      <w:proofErr w:type="spellEnd"/>
      <w:r>
        <w:t xml:space="preserve">, </w:t>
      </w:r>
      <w:proofErr w:type="spellStart"/>
      <w:r>
        <w:t>which</w:t>
      </w:r>
      <w:proofErr w:type="spellEnd"/>
      <w:r>
        <w:t xml:space="preserve"> </w:t>
      </w:r>
      <w:proofErr w:type="spellStart"/>
      <w:r>
        <w:t>are</w:t>
      </w:r>
      <w:proofErr w:type="spellEnd"/>
      <w:r>
        <w:t xml:space="preserve"> </w:t>
      </w:r>
      <w:proofErr w:type="spellStart"/>
      <w:r>
        <w:t>clear</w:t>
      </w:r>
      <w:proofErr w:type="spellEnd"/>
      <w:r>
        <w:t xml:space="preserve"> </w:t>
      </w:r>
      <w:proofErr w:type="spellStart"/>
      <w:r>
        <w:t>renal</w:t>
      </w:r>
      <w:proofErr w:type="spellEnd"/>
      <w:r>
        <w:t xml:space="preserve"> </w:t>
      </w:r>
      <w:proofErr w:type="spellStart"/>
      <w:r>
        <w:t>cell</w:t>
      </w:r>
      <w:proofErr w:type="spellEnd"/>
      <w:r>
        <w:t xml:space="preserve"> </w:t>
      </w:r>
      <w:proofErr w:type="spellStart"/>
      <w:r>
        <w:t>carcinoma</w:t>
      </w:r>
      <w:proofErr w:type="spellEnd"/>
      <w:r>
        <w:t xml:space="preserve"> </w:t>
      </w:r>
      <w:proofErr w:type="spellStart"/>
      <w:r>
        <w:t>cells</w:t>
      </w:r>
      <w:proofErr w:type="spellEnd"/>
      <w:r>
        <w:t xml:space="preserve">, </w:t>
      </w:r>
      <w:proofErr w:type="spellStart"/>
      <w:r>
        <w:t>to</w:t>
      </w:r>
      <w:proofErr w:type="spellEnd"/>
      <w:r>
        <w:t xml:space="preserve"> </w:t>
      </w:r>
      <w:proofErr w:type="spellStart"/>
      <w:r>
        <w:t>see</w:t>
      </w:r>
      <w:proofErr w:type="spellEnd"/>
      <w:r>
        <w:t xml:space="preserve"> </w:t>
      </w:r>
      <w:proofErr w:type="spellStart"/>
      <w:r>
        <w:t>its</w:t>
      </w:r>
      <w:proofErr w:type="spellEnd"/>
      <w:r>
        <w:t xml:space="preserve"> </w:t>
      </w:r>
      <w:proofErr w:type="spellStart"/>
      <w:r>
        <w:t>effects</w:t>
      </w:r>
      <w:proofErr w:type="spellEnd"/>
      <w:r>
        <w:t xml:space="preserve"> on </w:t>
      </w:r>
      <w:proofErr w:type="spellStart"/>
      <w:r>
        <w:t>cell</w:t>
      </w:r>
      <w:proofErr w:type="spellEnd"/>
      <w:r>
        <w:t xml:space="preserve"> </w:t>
      </w:r>
      <w:proofErr w:type="spellStart"/>
      <w:r>
        <w:t>viability</w:t>
      </w:r>
      <w:proofErr w:type="spellEnd"/>
      <w:r>
        <w:t xml:space="preserve"> </w:t>
      </w:r>
      <w:proofErr w:type="spellStart"/>
      <w:r>
        <w:t>and</w:t>
      </w:r>
      <w:proofErr w:type="spellEnd"/>
      <w:r>
        <w:t xml:space="preserve"> </w:t>
      </w:r>
      <w:proofErr w:type="spellStart"/>
      <w:r>
        <w:t>to</w:t>
      </w:r>
      <w:proofErr w:type="spellEnd"/>
      <w:r>
        <w:t xml:space="preserve"> </w:t>
      </w:r>
      <w:proofErr w:type="spellStart"/>
      <w:r>
        <w:t>determine</w:t>
      </w:r>
      <w:proofErr w:type="spellEnd"/>
      <w:r>
        <w:t xml:space="preserve"> </w:t>
      </w:r>
      <w:proofErr w:type="spellStart"/>
      <w:r>
        <w:t>its</w:t>
      </w:r>
      <w:proofErr w:type="spellEnd"/>
      <w:r>
        <w:t xml:space="preserve"> </w:t>
      </w:r>
      <w:proofErr w:type="spellStart"/>
      <w:r>
        <w:t>effects</w:t>
      </w:r>
      <w:proofErr w:type="spellEnd"/>
      <w:r>
        <w:t xml:space="preserve"> on </w:t>
      </w:r>
      <w:proofErr w:type="spellStart"/>
      <w:r>
        <w:t>migration</w:t>
      </w:r>
      <w:proofErr w:type="spellEnd"/>
      <w:r>
        <w:t>.</w:t>
      </w:r>
    </w:p>
    <w:p w14:paraId="6A8B9E22" w14:textId="77777777" w:rsidR="00AD61FA" w:rsidRDefault="00AD61FA" w:rsidP="00AD61FA">
      <w:pPr>
        <w:ind w:firstLine="0"/>
      </w:pPr>
      <w:proofErr w:type="spellStart"/>
      <w:r w:rsidRPr="00BF2D88">
        <w:rPr>
          <w:b/>
          <w:bCs/>
        </w:rPr>
        <w:t>Materials</w:t>
      </w:r>
      <w:proofErr w:type="spellEnd"/>
      <w:r w:rsidRPr="00BF2D88">
        <w:rPr>
          <w:b/>
          <w:bCs/>
        </w:rPr>
        <w:t xml:space="preserve"> </w:t>
      </w:r>
      <w:proofErr w:type="spellStart"/>
      <w:r w:rsidRPr="00BF2D88">
        <w:rPr>
          <w:b/>
          <w:bCs/>
        </w:rPr>
        <w:t>and</w:t>
      </w:r>
      <w:proofErr w:type="spellEnd"/>
      <w:r w:rsidRPr="00BF2D88">
        <w:rPr>
          <w:b/>
          <w:bCs/>
        </w:rPr>
        <w:t xml:space="preserve"> </w:t>
      </w:r>
      <w:proofErr w:type="spellStart"/>
      <w:r w:rsidRPr="00BF2D88">
        <w:rPr>
          <w:b/>
          <w:bCs/>
        </w:rPr>
        <w:t>Methods</w:t>
      </w:r>
      <w:proofErr w:type="spellEnd"/>
      <w:r w:rsidRPr="00BF2D88">
        <w:rPr>
          <w:b/>
          <w:bCs/>
        </w:rPr>
        <w:t>:</w:t>
      </w:r>
      <w:r>
        <w:t xml:space="preserve"> </w:t>
      </w:r>
      <w:proofErr w:type="spellStart"/>
      <w:r>
        <w:t>The</w:t>
      </w:r>
      <w:proofErr w:type="spellEnd"/>
      <w:r>
        <w:t xml:space="preserve"> </w:t>
      </w:r>
      <w:proofErr w:type="spellStart"/>
      <w:r>
        <w:t>effect</w:t>
      </w:r>
      <w:proofErr w:type="spellEnd"/>
      <w:r>
        <w:t xml:space="preserve"> of </w:t>
      </w:r>
      <w:proofErr w:type="spellStart"/>
      <w:r>
        <w:t>sunitinib</w:t>
      </w:r>
      <w:proofErr w:type="spellEnd"/>
      <w:r>
        <w:t xml:space="preserve"> on </w:t>
      </w:r>
      <w:proofErr w:type="spellStart"/>
      <w:r>
        <w:t>cell</w:t>
      </w:r>
      <w:proofErr w:type="spellEnd"/>
      <w:r>
        <w:t xml:space="preserve"> </w:t>
      </w:r>
      <w:proofErr w:type="spellStart"/>
      <w:r>
        <w:t>viability</w:t>
      </w:r>
      <w:proofErr w:type="spellEnd"/>
      <w:r>
        <w:t xml:space="preserve"> </w:t>
      </w:r>
      <w:proofErr w:type="spellStart"/>
      <w:r>
        <w:t>was</w:t>
      </w:r>
      <w:proofErr w:type="spellEnd"/>
      <w:r>
        <w:t xml:space="preserve"> </w:t>
      </w:r>
      <w:proofErr w:type="spellStart"/>
      <w:r>
        <w:t>determined</w:t>
      </w:r>
      <w:proofErr w:type="spellEnd"/>
      <w:r>
        <w:t xml:space="preserve"> </w:t>
      </w:r>
      <w:proofErr w:type="spellStart"/>
      <w:r>
        <w:t>with</w:t>
      </w:r>
      <w:proofErr w:type="spellEnd"/>
      <w:r>
        <w:t xml:space="preserve"> 3-(4,5-dimethylthiazol-2-yl) 2,5-diphenyl </w:t>
      </w:r>
      <w:proofErr w:type="spellStart"/>
      <w:r>
        <w:t>tetrazolium</w:t>
      </w:r>
      <w:proofErr w:type="spellEnd"/>
      <w:r>
        <w:t xml:space="preserve"> </w:t>
      </w:r>
      <w:proofErr w:type="spellStart"/>
      <w:r>
        <w:t>bromide</w:t>
      </w:r>
      <w:proofErr w:type="spellEnd"/>
      <w:r>
        <w:t xml:space="preserve"> (MTT) </w:t>
      </w:r>
      <w:proofErr w:type="spellStart"/>
      <w:r>
        <w:t>and</w:t>
      </w:r>
      <w:proofErr w:type="spellEnd"/>
      <w:r>
        <w:t xml:space="preserve"> </w:t>
      </w:r>
      <w:proofErr w:type="spellStart"/>
      <w:r>
        <w:t>different</w:t>
      </w:r>
      <w:proofErr w:type="spellEnd"/>
      <w:r>
        <w:t xml:space="preserve"> </w:t>
      </w:r>
      <w:proofErr w:type="spellStart"/>
      <w:r>
        <w:t>doses</w:t>
      </w:r>
      <w:proofErr w:type="spellEnd"/>
      <w:r>
        <w:t xml:space="preserve"> (0.5 µM, 1 µM, 2.5 µM, 5 µM, 10 µM) </w:t>
      </w:r>
      <w:proofErr w:type="spellStart"/>
      <w:r>
        <w:t>were</w:t>
      </w:r>
      <w:proofErr w:type="spellEnd"/>
      <w:r>
        <w:t xml:space="preserve"> </w:t>
      </w:r>
      <w:proofErr w:type="spellStart"/>
      <w:r>
        <w:t>contacted</w:t>
      </w:r>
      <w:proofErr w:type="spellEnd"/>
      <w:r>
        <w:t xml:space="preserve"> at </w:t>
      </w:r>
      <w:proofErr w:type="spellStart"/>
      <w:r>
        <w:t>exposure</w:t>
      </w:r>
      <w:proofErr w:type="spellEnd"/>
      <w:r>
        <w:t xml:space="preserve"> </w:t>
      </w:r>
      <w:proofErr w:type="spellStart"/>
      <w:r>
        <w:t>times</w:t>
      </w:r>
      <w:proofErr w:type="spellEnd"/>
      <w:r>
        <w:t xml:space="preserve"> of 24, 48 </w:t>
      </w:r>
      <w:proofErr w:type="spellStart"/>
      <w:r>
        <w:t>and</w:t>
      </w:r>
      <w:proofErr w:type="spellEnd"/>
      <w:r>
        <w:t xml:space="preserve"> 72 </w:t>
      </w:r>
      <w:proofErr w:type="spellStart"/>
      <w:r>
        <w:t>hours</w:t>
      </w:r>
      <w:proofErr w:type="spellEnd"/>
      <w:r>
        <w:t xml:space="preserve">. VEGF </w:t>
      </w:r>
      <w:proofErr w:type="spellStart"/>
      <w:r>
        <w:t>concentrations</w:t>
      </w:r>
      <w:proofErr w:type="spellEnd"/>
      <w:r>
        <w:t xml:space="preserve"> </w:t>
      </w:r>
      <w:proofErr w:type="spellStart"/>
      <w:r>
        <w:t>were</w:t>
      </w:r>
      <w:proofErr w:type="spellEnd"/>
      <w:r>
        <w:t xml:space="preserve"> </w:t>
      </w:r>
      <w:proofErr w:type="spellStart"/>
      <w:r>
        <w:t>determined</w:t>
      </w:r>
      <w:proofErr w:type="spellEnd"/>
      <w:r>
        <w:t xml:space="preserve"> in Caki-1 </w:t>
      </w:r>
      <w:proofErr w:type="spellStart"/>
      <w:r>
        <w:t>cells</w:t>
      </w:r>
      <w:proofErr w:type="spellEnd"/>
      <w:r>
        <w:t xml:space="preserve"> </w:t>
      </w:r>
      <w:proofErr w:type="spellStart"/>
      <w:r>
        <w:t>by</w:t>
      </w:r>
      <w:proofErr w:type="spellEnd"/>
      <w:r>
        <w:t xml:space="preserve"> ELISA </w:t>
      </w:r>
      <w:proofErr w:type="spellStart"/>
      <w:r>
        <w:t>method</w:t>
      </w:r>
      <w:proofErr w:type="spellEnd"/>
      <w:r>
        <w:t xml:space="preserve">. </w:t>
      </w:r>
      <w:proofErr w:type="spellStart"/>
      <w:r>
        <w:t>Angiogenic</w:t>
      </w:r>
      <w:proofErr w:type="spellEnd"/>
      <w:r>
        <w:t xml:space="preserve"> </w:t>
      </w:r>
      <w:proofErr w:type="spellStart"/>
      <w:r>
        <w:t>effects</w:t>
      </w:r>
      <w:proofErr w:type="spellEnd"/>
      <w:r>
        <w:t xml:space="preserve"> </w:t>
      </w:r>
      <w:proofErr w:type="spellStart"/>
      <w:r>
        <w:t>were</w:t>
      </w:r>
      <w:proofErr w:type="spellEnd"/>
      <w:r>
        <w:t xml:space="preserve"> </w:t>
      </w:r>
      <w:proofErr w:type="spellStart"/>
      <w:r>
        <w:t>evaluated</w:t>
      </w:r>
      <w:proofErr w:type="spellEnd"/>
      <w:r>
        <w:t xml:space="preserve"> </w:t>
      </w:r>
      <w:proofErr w:type="spellStart"/>
      <w:r>
        <w:t>by</w:t>
      </w:r>
      <w:proofErr w:type="spellEnd"/>
      <w:r>
        <w:t xml:space="preserve"> </w:t>
      </w:r>
      <w:proofErr w:type="spellStart"/>
      <w:r>
        <w:t>migration</w:t>
      </w:r>
      <w:proofErr w:type="spellEnd"/>
      <w:r>
        <w:t xml:space="preserve"> </w:t>
      </w:r>
      <w:proofErr w:type="spellStart"/>
      <w:r>
        <w:t>assay</w:t>
      </w:r>
      <w:proofErr w:type="spellEnd"/>
      <w:r>
        <w:t xml:space="preserve">. A </w:t>
      </w:r>
      <w:proofErr w:type="spellStart"/>
      <w:r>
        <w:t>dose-dependent</w:t>
      </w:r>
      <w:proofErr w:type="spellEnd"/>
      <w:r>
        <w:t xml:space="preserve"> </w:t>
      </w:r>
      <w:proofErr w:type="spellStart"/>
      <w:r>
        <w:t>increase</w:t>
      </w:r>
      <w:proofErr w:type="spellEnd"/>
      <w:r>
        <w:t xml:space="preserve"> in </w:t>
      </w:r>
      <w:proofErr w:type="spellStart"/>
      <w:r>
        <w:t>apoptosis</w:t>
      </w:r>
      <w:proofErr w:type="spellEnd"/>
      <w:r>
        <w:t xml:space="preserve"> </w:t>
      </w:r>
      <w:proofErr w:type="spellStart"/>
      <w:r>
        <w:t>was</w:t>
      </w:r>
      <w:proofErr w:type="spellEnd"/>
      <w:r>
        <w:t xml:space="preserve"> </w:t>
      </w:r>
      <w:proofErr w:type="spellStart"/>
      <w:r>
        <w:t>detected</w:t>
      </w:r>
      <w:proofErr w:type="spellEnd"/>
      <w:r>
        <w:t xml:space="preserve"> </w:t>
      </w:r>
      <w:proofErr w:type="spellStart"/>
      <w:r>
        <w:t>by</w:t>
      </w:r>
      <w:proofErr w:type="spellEnd"/>
      <w:r>
        <w:t xml:space="preserve"> </w:t>
      </w:r>
      <w:proofErr w:type="spellStart"/>
      <w:r>
        <w:t>low</w:t>
      </w:r>
      <w:proofErr w:type="spellEnd"/>
      <w:r>
        <w:t xml:space="preserve"> </w:t>
      </w:r>
      <w:proofErr w:type="spellStart"/>
      <w:r>
        <w:t>cytometry</w:t>
      </w:r>
      <w:proofErr w:type="spellEnd"/>
      <w:r>
        <w:t xml:space="preserve">. Cell </w:t>
      </w:r>
      <w:proofErr w:type="spellStart"/>
      <w:r>
        <w:t>viability</w:t>
      </w:r>
      <w:proofErr w:type="spellEnd"/>
      <w:r>
        <w:t xml:space="preserve"> </w:t>
      </w:r>
      <w:proofErr w:type="spellStart"/>
      <w:r>
        <w:t>was</w:t>
      </w:r>
      <w:proofErr w:type="spellEnd"/>
      <w:r>
        <w:t xml:space="preserve"> </w:t>
      </w:r>
      <w:proofErr w:type="spellStart"/>
      <w:r>
        <w:t>examined</w:t>
      </w:r>
      <w:proofErr w:type="spellEnd"/>
      <w:r>
        <w:t xml:space="preserve"> </w:t>
      </w:r>
      <w:proofErr w:type="spellStart"/>
      <w:r>
        <w:t>by</w:t>
      </w:r>
      <w:proofErr w:type="spellEnd"/>
      <w:r>
        <w:t xml:space="preserve"> </w:t>
      </w:r>
      <w:proofErr w:type="spellStart"/>
      <w:r>
        <w:t>Hoechst</w:t>
      </w:r>
      <w:proofErr w:type="spellEnd"/>
      <w:r>
        <w:t xml:space="preserve"> PI </w:t>
      </w:r>
      <w:proofErr w:type="spellStart"/>
      <w:r>
        <w:t>staining</w:t>
      </w:r>
      <w:proofErr w:type="spellEnd"/>
      <w:r>
        <w:t>.</w:t>
      </w:r>
    </w:p>
    <w:p w14:paraId="093E6FDF" w14:textId="77777777" w:rsidR="00AD61FA" w:rsidRDefault="00AD61FA" w:rsidP="00AD61FA">
      <w:pPr>
        <w:ind w:firstLine="0"/>
      </w:pPr>
      <w:proofErr w:type="spellStart"/>
      <w:r w:rsidRPr="00BF2D88">
        <w:rPr>
          <w:b/>
          <w:bCs/>
        </w:rPr>
        <w:t>Results</w:t>
      </w:r>
      <w:proofErr w:type="spellEnd"/>
      <w:r w:rsidRPr="00BF2D88">
        <w:rPr>
          <w:b/>
          <w:bCs/>
        </w:rPr>
        <w:t>:</w:t>
      </w:r>
      <w:r>
        <w:t xml:space="preserve"> </w:t>
      </w:r>
      <w:proofErr w:type="spellStart"/>
      <w:r>
        <w:t>It</w:t>
      </w:r>
      <w:proofErr w:type="spellEnd"/>
      <w:r>
        <w:t xml:space="preserve"> </w:t>
      </w:r>
      <w:proofErr w:type="spellStart"/>
      <w:r>
        <w:t>was</w:t>
      </w:r>
      <w:proofErr w:type="spellEnd"/>
      <w:r>
        <w:t xml:space="preserve"> </w:t>
      </w:r>
      <w:proofErr w:type="spellStart"/>
      <w:r>
        <w:t>determined</w:t>
      </w:r>
      <w:proofErr w:type="spellEnd"/>
      <w:r>
        <w:t xml:space="preserve"> </w:t>
      </w:r>
      <w:proofErr w:type="spellStart"/>
      <w:r>
        <w:t>that</w:t>
      </w:r>
      <w:proofErr w:type="spellEnd"/>
      <w:r>
        <w:t xml:space="preserve"> </w:t>
      </w:r>
      <w:proofErr w:type="spellStart"/>
      <w:r>
        <w:t>the</w:t>
      </w:r>
      <w:proofErr w:type="spellEnd"/>
      <w:r>
        <w:t xml:space="preserve"> </w:t>
      </w:r>
      <w:proofErr w:type="spellStart"/>
      <w:r>
        <w:t>cytotoxicity</w:t>
      </w:r>
      <w:proofErr w:type="spellEnd"/>
      <w:r>
        <w:t xml:space="preserve"> of </w:t>
      </w:r>
      <w:proofErr w:type="spellStart"/>
      <w:r>
        <w:t>sunitinib</w:t>
      </w:r>
      <w:proofErr w:type="spellEnd"/>
      <w:r>
        <w:t xml:space="preserve"> (p&lt;0.05) at </w:t>
      </w:r>
      <w:proofErr w:type="spellStart"/>
      <w:r>
        <w:t>increasing</w:t>
      </w:r>
      <w:proofErr w:type="spellEnd"/>
      <w:r>
        <w:t xml:space="preserve"> </w:t>
      </w:r>
      <w:proofErr w:type="spellStart"/>
      <w:r>
        <w:t>concentrations</w:t>
      </w:r>
      <w:proofErr w:type="spellEnd"/>
      <w:r>
        <w:t xml:space="preserve"> </w:t>
      </w:r>
      <w:proofErr w:type="spellStart"/>
      <w:r>
        <w:t>increased</w:t>
      </w:r>
      <w:proofErr w:type="spellEnd"/>
      <w:r>
        <w:t xml:space="preserve"> </w:t>
      </w:r>
      <w:proofErr w:type="spellStart"/>
      <w:r>
        <w:t>significantly</w:t>
      </w:r>
      <w:proofErr w:type="spellEnd"/>
      <w:r>
        <w:t xml:space="preserve"> </w:t>
      </w:r>
      <w:proofErr w:type="spellStart"/>
      <w:r>
        <w:t>depending</w:t>
      </w:r>
      <w:proofErr w:type="spellEnd"/>
      <w:r>
        <w:t xml:space="preserve"> on </w:t>
      </w:r>
      <w:proofErr w:type="spellStart"/>
      <w:r>
        <w:t>the</w:t>
      </w:r>
      <w:proofErr w:type="spellEnd"/>
      <w:r>
        <w:t xml:space="preserve"> </w:t>
      </w:r>
      <w:proofErr w:type="spellStart"/>
      <w:r>
        <w:t>dose</w:t>
      </w:r>
      <w:proofErr w:type="spellEnd"/>
      <w:r>
        <w:t xml:space="preserve">. </w:t>
      </w:r>
      <w:proofErr w:type="spellStart"/>
      <w:r>
        <w:t>It</w:t>
      </w:r>
      <w:proofErr w:type="spellEnd"/>
      <w:r>
        <w:t xml:space="preserve"> </w:t>
      </w:r>
      <w:proofErr w:type="spellStart"/>
      <w:r>
        <w:t>was</w:t>
      </w:r>
      <w:proofErr w:type="spellEnd"/>
      <w:r>
        <w:t xml:space="preserve"> </w:t>
      </w:r>
      <w:proofErr w:type="spellStart"/>
      <w:r>
        <w:t>observed</w:t>
      </w:r>
      <w:proofErr w:type="spellEnd"/>
      <w:r>
        <w:t xml:space="preserve"> </w:t>
      </w:r>
      <w:proofErr w:type="spellStart"/>
      <w:r>
        <w:t>that</w:t>
      </w:r>
      <w:proofErr w:type="spellEnd"/>
      <w:r>
        <w:t xml:space="preserve"> </w:t>
      </w:r>
      <w:proofErr w:type="spellStart"/>
      <w:r>
        <w:t>the</w:t>
      </w:r>
      <w:proofErr w:type="spellEnd"/>
      <w:r>
        <w:t xml:space="preserve"> </w:t>
      </w:r>
      <w:proofErr w:type="spellStart"/>
      <w:r>
        <w:t>viability</w:t>
      </w:r>
      <w:proofErr w:type="spellEnd"/>
      <w:r>
        <w:t xml:space="preserve"> of </w:t>
      </w:r>
      <w:proofErr w:type="spellStart"/>
      <w:r>
        <w:t>sunitinib</w:t>
      </w:r>
      <w:proofErr w:type="spellEnd"/>
      <w:r>
        <w:t xml:space="preserve"> </w:t>
      </w:r>
      <w:proofErr w:type="spellStart"/>
      <w:r>
        <w:t>decreased</w:t>
      </w:r>
      <w:proofErr w:type="spellEnd"/>
      <w:r>
        <w:t xml:space="preserve"> </w:t>
      </w:r>
      <w:proofErr w:type="spellStart"/>
      <w:r>
        <w:t>below</w:t>
      </w:r>
      <w:proofErr w:type="spellEnd"/>
      <w:r>
        <w:t xml:space="preserve"> 70% </w:t>
      </w:r>
      <w:proofErr w:type="spellStart"/>
      <w:r>
        <w:t>compared</w:t>
      </w:r>
      <w:proofErr w:type="spellEnd"/>
      <w:r>
        <w:t xml:space="preserve"> </w:t>
      </w:r>
      <w:proofErr w:type="spellStart"/>
      <w:r>
        <w:t>to</w:t>
      </w:r>
      <w:proofErr w:type="spellEnd"/>
      <w:r>
        <w:t xml:space="preserve"> </w:t>
      </w:r>
      <w:proofErr w:type="spellStart"/>
      <w:r>
        <w:t>the</w:t>
      </w:r>
      <w:proofErr w:type="spellEnd"/>
      <w:r>
        <w:t xml:space="preserve"> </w:t>
      </w:r>
      <w:proofErr w:type="spellStart"/>
      <w:r>
        <w:t>control</w:t>
      </w:r>
      <w:proofErr w:type="spellEnd"/>
      <w:r>
        <w:t xml:space="preserve"> </w:t>
      </w:r>
      <w:proofErr w:type="spellStart"/>
      <w:r>
        <w:t>group</w:t>
      </w:r>
      <w:proofErr w:type="spellEnd"/>
      <w:r>
        <w:t xml:space="preserve"> at a </w:t>
      </w:r>
      <w:proofErr w:type="spellStart"/>
      <w:r>
        <w:t>concentration</w:t>
      </w:r>
      <w:proofErr w:type="spellEnd"/>
      <w:r>
        <w:t xml:space="preserve"> of 2.5 </w:t>
      </w:r>
      <w:proofErr w:type="spellStart"/>
      <w:r>
        <w:t>μM</w:t>
      </w:r>
      <w:proofErr w:type="spellEnd"/>
      <w:r>
        <w:t xml:space="preserve"> (p&lt;0.001) at 24, 48 </w:t>
      </w:r>
      <w:proofErr w:type="spellStart"/>
      <w:r>
        <w:t>and</w:t>
      </w:r>
      <w:proofErr w:type="spellEnd"/>
      <w:r>
        <w:t xml:space="preserve"> 72 </w:t>
      </w:r>
      <w:proofErr w:type="spellStart"/>
      <w:r>
        <w:t>hours</w:t>
      </w:r>
      <w:proofErr w:type="spellEnd"/>
      <w:r>
        <w:t xml:space="preserve">. </w:t>
      </w:r>
      <w:proofErr w:type="spellStart"/>
      <w:r>
        <w:t>In</w:t>
      </w:r>
      <w:proofErr w:type="spellEnd"/>
      <w:r>
        <w:t xml:space="preserve"> </w:t>
      </w:r>
      <w:proofErr w:type="spellStart"/>
      <w:r>
        <w:t>the</w:t>
      </w:r>
      <w:proofErr w:type="spellEnd"/>
      <w:r>
        <w:t xml:space="preserve"> </w:t>
      </w:r>
      <w:proofErr w:type="spellStart"/>
      <w:r>
        <w:t>migration</w:t>
      </w:r>
      <w:proofErr w:type="spellEnd"/>
      <w:r>
        <w:t xml:space="preserve"> </w:t>
      </w:r>
      <w:proofErr w:type="spellStart"/>
      <w:r>
        <w:t>experiment</w:t>
      </w:r>
      <w:proofErr w:type="spellEnd"/>
      <w:r>
        <w:t xml:space="preserve">, </w:t>
      </w:r>
      <w:proofErr w:type="spellStart"/>
      <w:r>
        <w:t>the</w:t>
      </w:r>
      <w:proofErr w:type="spellEnd"/>
      <w:r>
        <w:t xml:space="preserve"> </w:t>
      </w:r>
      <w:proofErr w:type="spellStart"/>
      <w:r>
        <w:t>cell</w:t>
      </w:r>
      <w:proofErr w:type="spellEnd"/>
      <w:r>
        <w:t xml:space="preserve"> </w:t>
      </w:r>
      <w:proofErr w:type="spellStart"/>
      <w:r>
        <w:t>closure</w:t>
      </w:r>
      <w:proofErr w:type="spellEnd"/>
      <w:r>
        <w:t xml:space="preserve"> </w:t>
      </w:r>
      <w:proofErr w:type="spellStart"/>
      <w:r>
        <w:t>interval</w:t>
      </w:r>
      <w:proofErr w:type="spellEnd"/>
      <w:r>
        <w:t xml:space="preserve"> </w:t>
      </w:r>
      <w:proofErr w:type="spellStart"/>
      <w:r>
        <w:t>was</w:t>
      </w:r>
      <w:proofErr w:type="spellEnd"/>
      <w:r>
        <w:t xml:space="preserve"> </w:t>
      </w:r>
      <w:proofErr w:type="spellStart"/>
      <w:r>
        <w:t>recorded</w:t>
      </w:r>
      <w:proofErr w:type="spellEnd"/>
      <w:r>
        <w:t xml:space="preserve"> as 40.4% in </w:t>
      </w:r>
      <w:proofErr w:type="spellStart"/>
      <w:r>
        <w:t>the</w:t>
      </w:r>
      <w:proofErr w:type="spellEnd"/>
      <w:r>
        <w:t xml:space="preserve"> </w:t>
      </w:r>
      <w:proofErr w:type="spellStart"/>
      <w:r>
        <w:t>control</w:t>
      </w:r>
      <w:proofErr w:type="spellEnd"/>
      <w:r>
        <w:t xml:space="preserve"> at 24 </w:t>
      </w:r>
      <w:proofErr w:type="spellStart"/>
      <w:r>
        <w:t>hours</w:t>
      </w:r>
      <w:proofErr w:type="spellEnd"/>
      <w:r>
        <w:t xml:space="preserve"> </w:t>
      </w:r>
      <w:proofErr w:type="spellStart"/>
      <w:r>
        <w:t>and</w:t>
      </w:r>
      <w:proofErr w:type="spellEnd"/>
      <w:r>
        <w:t xml:space="preserve"> 2.5% at 2.5 </w:t>
      </w:r>
      <w:proofErr w:type="spellStart"/>
      <w:r>
        <w:t>μM</w:t>
      </w:r>
      <w:proofErr w:type="spellEnd"/>
      <w:r>
        <w:t xml:space="preserve"> </w:t>
      </w:r>
      <w:proofErr w:type="spellStart"/>
      <w:r>
        <w:t>concentration</w:t>
      </w:r>
      <w:proofErr w:type="spellEnd"/>
      <w:r>
        <w:t xml:space="preserve">. </w:t>
      </w:r>
      <w:proofErr w:type="spellStart"/>
      <w:r>
        <w:t>In</w:t>
      </w:r>
      <w:proofErr w:type="spellEnd"/>
      <w:r>
        <w:t xml:space="preserve"> </w:t>
      </w:r>
      <w:proofErr w:type="spellStart"/>
      <w:r>
        <w:t>the</w:t>
      </w:r>
      <w:proofErr w:type="spellEnd"/>
      <w:r>
        <w:t xml:space="preserve"> </w:t>
      </w:r>
      <w:proofErr w:type="spellStart"/>
      <w:r>
        <w:t>analysis</w:t>
      </w:r>
      <w:proofErr w:type="spellEnd"/>
      <w:r>
        <w:t xml:space="preserve"> </w:t>
      </w:r>
      <w:proofErr w:type="spellStart"/>
      <w:r>
        <w:t>performed</w:t>
      </w:r>
      <w:proofErr w:type="spellEnd"/>
      <w:r>
        <w:t xml:space="preserve"> </w:t>
      </w:r>
      <w:proofErr w:type="spellStart"/>
      <w:r>
        <w:t>with</w:t>
      </w:r>
      <w:proofErr w:type="spellEnd"/>
      <w:r>
        <w:t xml:space="preserve"> </w:t>
      </w:r>
      <w:proofErr w:type="spellStart"/>
      <w:r>
        <w:t>Muse</w:t>
      </w:r>
      <w:proofErr w:type="spellEnd"/>
      <w:r>
        <w:t xml:space="preserve"> Cell Analyzer Caspase-3/ 7, it </w:t>
      </w:r>
      <w:proofErr w:type="spellStart"/>
      <w:r>
        <w:t>was</w:t>
      </w:r>
      <w:proofErr w:type="spellEnd"/>
      <w:r>
        <w:t xml:space="preserve"> </w:t>
      </w:r>
      <w:proofErr w:type="spellStart"/>
      <w:r>
        <w:t>observed</w:t>
      </w:r>
      <w:proofErr w:type="spellEnd"/>
      <w:r>
        <w:t xml:space="preserve"> </w:t>
      </w:r>
      <w:proofErr w:type="spellStart"/>
      <w:r>
        <w:t>that</w:t>
      </w:r>
      <w:proofErr w:type="spellEnd"/>
      <w:r>
        <w:t xml:space="preserve"> </w:t>
      </w:r>
      <w:proofErr w:type="spellStart"/>
      <w:r>
        <w:t>apoptosis</w:t>
      </w:r>
      <w:proofErr w:type="spellEnd"/>
      <w:r>
        <w:t xml:space="preserve"> </w:t>
      </w:r>
      <w:proofErr w:type="spellStart"/>
      <w:r>
        <w:t>increased</w:t>
      </w:r>
      <w:proofErr w:type="spellEnd"/>
      <w:r>
        <w:t xml:space="preserve"> </w:t>
      </w:r>
      <w:proofErr w:type="spellStart"/>
      <w:r>
        <w:t>with</w:t>
      </w:r>
      <w:proofErr w:type="spellEnd"/>
      <w:r>
        <w:t xml:space="preserve"> </w:t>
      </w:r>
      <w:proofErr w:type="spellStart"/>
      <w:r>
        <w:t>increasing</w:t>
      </w:r>
      <w:proofErr w:type="spellEnd"/>
      <w:r>
        <w:t xml:space="preserve"> </w:t>
      </w:r>
      <w:proofErr w:type="spellStart"/>
      <w:r>
        <w:t>concentration</w:t>
      </w:r>
      <w:proofErr w:type="spellEnd"/>
      <w:r>
        <w:t>.</w:t>
      </w:r>
    </w:p>
    <w:p w14:paraId="3B56789B" w14:textId="77777777" w:rsidR="00AD61FA" w:rsidRDefault="00AD61FA" w:rsidP="00AD61FA">
      <w:pPr>
        <w:ind w:firstLine="0"/>
      </w:pPr>
      <w:proofErr w:type="spellStart"/>
      <w:r w:rsidRPr="00BF2D88">
        <w:rPr>
          <w:b/>
          <w:bCs/>
        </w:rPr>
        <w:t>Conclusion</w:t>
      </w:r>
      <w:proofErr w:type="spellEnd"/>
      <w:r w:rsidRPr="00BF2D88">
        <w:rPr>
          <w:b/>
          <w:bCs/>
        </w:rPr>
        <w:t>:</w:t>
      </w:r>
      <w:r>
        <w:t xml:space="preserve"> </w:t>
      </w:r>
      <w:proofErr w:type="spellStart"/>
      <w:r>
        <w:t>It</w:t>
      </w:r>
      <w:proofErr w:type="spellEnd"/>
      <w:r>
        <w:t xml:space="preserve"> </w:t>
      </w:r>
      <w:proofErr w:type="spellStart"/>
      <w:r>
        <w:t>was</w:t>
      </w:r>
      <w:proofErr w:type="spellEnd"/>
      <w:r>
        <w:t xml:space="preserve"> </w:t>
      </w:r>
      <w:proofErr w:type="spellStart"/>
      <w:r>
        <w:t>observed</w:t>
      </w:r>
      <w:proofErr w:type="spellEnd"/>
      <w:r>
        <w:t xml:space="preserve"> </w:t>
      </w:r>
      <w:proofErr w:type="spellStart"/>
      <w:r>
        <w:t>that</w:t>
      </w:r>
      <w:proofErr w:type="spellEnd"/>
      <w:r>
        <w:t xml:space="preserve"> Caki-1 </w:t>
      </w:r>
      <w:proofErr w:type="spellStart"/>
      <w:r>
        <w:t>cell</w:t>
      </w:r>
      <w:proofErr w:type="spellEnd"/>
      <w:r>
        <w:t xml:space="preserve"> </w:t>
      </w:r>
      <w:proofErr w:type="spellStart"/>
      <w:r>
        <w:t>viability</w:t>
      </w:r>
      <w:proofErr w:type="spellEnd"/>
      <w:r>
        <w:t xml:space="preserve"> </w:t>
      </w:r>
      <w:proofErr w:type="spellStart"/>
      <w:r>
        <w:t>decreased</w:t>
      </w:r>
      <w:proofErr w:type="spellEnd"/>
      <w:r>
        <w:t xml:space="preserve"> </w:t>
      </w:r>
      <w:proofErr w:type="spellStart"/>
      <w:r>
        <w:t>with</w:t>
      </w:r>
      <w:proofErr w:type="spellEnd"/>
      <w:r>
        <w:t xml:space="preserve"> </w:t>
      </w:r>
      <w:proofErr w:type="spellStart"/>
      <w:r>
        <w:t>increasing</w:t>
      </w:r>
      <w:proofErr w:type="spellEnd"/>
      <w:r>
        <w:t xml:space="preserve"> </w:t>
      </w:r>
      <w:proofErr w:type="spellStart"/>
      <w:r>
        <w:t>dose</w:t>
      </w:r>
      <w:proofErr w:type="spellEnd"/>
      <w:r>
        <w:t xml:space="preserve"> of </w:t>
      </w:r>
      <w:proofErr w:type="spellStart"/>
      <w:r>
        <w:t>sunitinib</w:t>
      </w:r>
      <w:proofErr w:type="spellEnd"/>
      <w:r>
        <w:t xml:space="preserve">. </w:t>
      </w:r>
      <w:proofErr w:type="spellStart"/>
      <w:r>
        <w:t>In</w:t>
      </w:r>
      <w:proofErr w:type="spellEnd"/>
      <w:r>
        <w:t xml:space="preserve"> </w:t>
      </w:r>
      <w:proofErr w:type="spellStart"/>
      <w:r>
        <w:t>addition</w:t>
      </w:r>
      <w:proofErr w:type="spellEnd"/>
      <w:r>
        <w:t xml:space="preserve">, </w:t>
      </w:r>
      <w:proofErr w:type="spellStart"/>
      <w:r>
        <w:t>sunitinib</w:t>
      </w:r>
      <w:proofErr w:type="spellEnd"/>
      <w:r>
        <w:t xml:space="preserve"> </w:t>
      </w:r>
      <w:proofErr w:type="spellStart"/>
      <w:r>
        <w:t>was</w:t>
      </w:r>
      <w:proofErr w:type="spellEnd"/>
      <w:r>
        <w:t xml:space="preserve"> </w:t>
      </w:r>
      <w:proofErr w:type="spellStart"/>
      <w:r>
        <w:t>observed</w:t>
      </w:r>
      <w:proofErr w:type="spellEnd"/>
      <w:r>
        <w:t xml:space="preserve"> </w:t>
      </w:r>
      <w:proofErr w:type="spellStart"/>
      <w:r>
        <w:t>to</w:t>
      </w:r>
      <w:proofErr w:type="spellEnd"/>
      <w:r>
        <w:t xml:space="preserve"> </w:t>
      </w:r>
      <w:proofErr w:type="spellStart"/>
      <w:r>
        <w:t>increase</w:t>
      </w:r>
      <w:proofErr w:type="spellEnd"/>
      <w:r>
        <w:t xml:space="preserve"> </w:t>
      </w:r>
      <w:proofErr w:type="spellStart"/>
      <w:r>
        <w:t>apoptosis</w:t>
      </w:r>
      <w:proofErr w:type="spellEnd"/>
      <w:r>
        <w:t xml:space="preserve"> in Caki-1 </w:t>
      </w:r>
      <w:proofErr w:type="spellStart"/>
      <w:r>
        <w:t>cells</w:t>
      </w:r>
      <w:proofErr w:type="spellEnd"/>
      <w:r>
        <w:t>.</w:t>
      </w:r>
    </w:p>
    <w:p w14:paraId="1DD0C1C5" w14:textId="2B346156" w:rsidR="00E51CAD" w:rsidRPr="00FF0390" w:rsidRDefault="00E51CAD" w:rsidP="003F13A0">
      <w:pPr>
        <w:spacing w:after="120"/>
        <w:ind w:firstLine="0"/>
        <w:rPr>
          <w:rFonts w:cs="Times New Roman"/>
          <w:b/>
          <w:szCs w:val="24"/>
        </w:rPr>
      </w:pPr>
      <w:proofErr w:type="spellStart"/>
      <w:r w:rsidRPr="00FF0390">
        <w:rPr>
          <w:rFonts w:cs="Times New Roman"/>
          <w:b/>
          <w:bCs/>
          <w:szCs w:val="24"/>
        </w:rPr>
        <w:t>Keywords</w:t>
      </w:r>
      <w:proofErr w:type="spellEnd"/>
      <w:r w:rsidRPr="00FF0390">
        <w:rPr>
          <w:rFonts w:cs="Times New Roman"/>
          <w:b/>
          <w:bCs/>
          <w:szCs w:val="24"/>
        </w:rPr>
        <w:t>:</w:t>
      </w:r>
      <w:r w:rsidRPr="00FF0390">
        <w:rPr>
          <w:rFonts w:cs="Times New Roman"/>
          <w:szCs w:val="24"/>
        </w:rPr>
        <w:t xml:space="preserve"> </w:t>
      </w:r>
      <w:proofErr w:type="spellStart"/>
      <w:r w:rsidR="004C2407" w:rsidRPr="00FF0390">
        <w:rPr>
          <w:rFonts w:cs="Times New Roman"/>
          <w:szCs w:val="24"/>
        </w:rPr>
        <w:t>Angiogenesis</w:t>
      </w:r>
      <w:proofErr w:type="spellEnd"/>
      <w:r w:rsidR="004C2407">
        <w:rPr>
          <w:rFonts w:cs="Times New Roman"/>
          <w:szCs w:val="24"/>
        </w:rPr>
        <w:t>,</w:t>
      </w:r>
      <w:r w:rsidR="004C2407" w:rsidRPr="00FF0390">
        <w:rPr>
          <w:rFonts w:cs="Times New Roman"/>
          <w:szCs w:val="24"/>
        </w:rPr>
        <w:t xml:space="preserve"> </w:t>
      </w:r>
      <w:proofErr w:type="spellStart"/>
      <w:r w:rsidRPr="00FF0390">
        <w:rPr>
          <w:rFonts w:cs="Times New Roman"/>
          <w:szCs w:val="24"/>
        </w:rPr>
        <w:t>Renal</w:t>
      </w:r>
      <w:proofErr w:type="spellEnd"/>
      <w:r w:rsidRPr="00FF0390">
        <w:rPr>
          <w:rFonts w:cs="Times New Roman"/>
          <w:szCs w:val="24"/>
        </w:rPr>
        <w:t xml:space="preserve"> Cell </w:t>
      </w:r>
      <w:proofErr w:type="spellStart"/>
      <w:r w:rsidRPr="00FF0390">
        <w:rPr>
          <w:rFonts w:cs="Times New Roman"/>
          <w:szCs w:val="24"/>
        </w:rPr>
        <w:t>Carcinoma</w:t>
      </w:r>
      <w:proofErr w:type="spellEnd"/>
      <w:r w:rsidRPr="00FF0390">
        <w:rPr>
          <w:rFonts w:cs="Times New Roman"/>
          <w:szCs w:val="24"/>
        </w:rPr>
        <w:t xml:space="preserve">, </w:t>
      </w:r>
      <w:proofErr w:type="spellStart"/>
      <w:r w:rsidRPr="00FF0390">
        <w:rPr>
          <w:rFonts w:cs="Times New Roman"/>
          <w:szCs w:val="24"/>
        </w:rPr>
        <w:t>Sunitinib</w:t>
      </w:r>
      <w:proofErr w:type="spellEnd"/>
      <w:r w:rsidRPr="00FF0390">
        <w:rPr>
          <w:rFonts w:cs="Times New Roman"/>
          <w:szCs w:val="24"/>
        </w:rPr>
        <w:t>,</w:t>
      </w:r>
      <w:r w:rsidR="004C2407">
        <w:rPr>
          <w:rFonts w:cs="Times New Roman"/>
          <w:szCs w:val="24"/>
        </w:rPr>
        <w:t xml:space="preserve"> </w:t>
      </w:r>
      <w:proofErr w:type="spellStart"/>
      <w:r w:rsidRPr="00FF0390">
        <w:rPr>
          <w:rFonts w:cs="Times New Roman"/>
          <w:szCs w:val="24"/>
        </w:rPr>
        <w:t>V</w:t>
      </w:r>
      <w:r w:rsidR="007166AA">
        <w:rPr>
          <w:rFonts w:cs="Times New Roman"/>
          <w:szCs w:val="24"/>
        </w:rPr>
        <w:t>asculer</w:t>
      </w:r>
      <w:proofErr w:type="spellEnd"/>
      <w:r w:rsidR="007166AA">
        <w:rPr>
          <w:rFonts w:cs="Times New Roman"/>
          <w:szCs w:val="24"/>
        </w:rPr>
        <w:t xml:space="preserve"> </w:t>
      </w:r>
      <w:proofErr w:type="spellStart"/>
      <w:r w:rsidR="007166AA">
        <w:rPr>
          <w:rFonts w:cs="Times New Roman"/>
          <w:szCs w:val="24"/>
        </w:rPr>
        <w:t>Endothelial</w:t>
      </w:r>
      <w:proofErr w:type="spellEnd"/>
      <w:r w:rsidR="007166AA">
        <w:rPr>
          <w:rFonts w:cs="Times New Roman"/>
          <w:szCs w:val="24"/>
        </w:rPr>
        <w:t xml:space="preserve"> </w:t>
      </w:r>
      <w:proofErr w:type="spellStart"/>
      <w:r w:rsidR="007166AA">
        <w:rPr>
          <w:rFonts w:cs="Times New Roman"/>
          <w:szCs w:val="24"/>
        </w:rPr>
        <w:t>Growth</w:t>
      </w:r>
      <w:proofErr w:type="spellEnd"/>
      <w:r w:rsidR="007166AA">
        <w:rPr>
          <w:rFonts w:cs="Times New Roman"/>
          <w:szCs w:val="24"/>
        </w:rPr>
        <w:t xml:space="preserve"> </w:t>
      </w:r>
      <w:proofErr w:type="spellStart"/>
      <w:r w:rsidR="007166AA">
        <w:rPr>
          <w:rFonts w:cs="Times New Roman"/>
          <w:szCs w:val="24"/>
        </w:rPr>
        <w:t>Factor</w:t>
      </w:r>
      <w:proofErr w:type="spellEnd"/>
      <w:r w:rsidRPr="00FF0390">
        <w:rPr>
          <w:rFonts w:cs="Times New Roman"/>
          <w:szCs w:val="24"/>
        </w:rPr>
        <w:t>.</w:t>
      </w:r>
    </w:p>
    <w:p w14:paraId="59618F26" w14:textId="0A34B1A6" w:rsidR="00E51CAD" w:rsidRPr="00FF0390" w:rsidRDefault="00E51CAD" w:rsidP="0082650A">
      <w:pPr>
        <w:spacing w:after="120"/>
        <w:rPr>
          <w:rFonts w:cs="Times New Roman"/>
          <w:b/>
          <w:szCs w:val="24"/>
        </w:rPr>
      </w:pPr>
    </w:p>
    <w:p w14:paraId="1646D5EE" w14:textId="105DC282" w:rsidR="00C628D1" w:rsidRPr="00FF0390" w:rsidRDefault="00C628D1" w:rsidP="0082650A">
      <w:pPr>
        <w:spacing w:after="120"/>
        <w:rPr>
          <w:rFonts w:cs="Times New Roman"/>
          <w:szCs w:val="24"/>
        </w:rPr>
      </w:pPr>
    </w:p>
    <w:p w14:paraId="7C6670D7" w14:textId="77777777" w:rsidR="00A01A3E" w:rsidRPr="00FF0390" w:rsidRDefault="00A01A3E" w:rsidP="000D35F8">
      <w:pPr>
        <w:pStyle w:val="Balk1"/>
        <w:spacing w:after="120"/>
        <w:jc w:val="both"/>
        <w:rPr>
          <w:rFonts w:cs="Times New Roman"/>
          <w:sz w:val="24"/>
          <w:szCs w:val="24"/>
        </w:rPr>
        <w:sectPr w:rsidR="00A01A3E" w:rsidRPr="00FF0390" w:rsidSect="00A01A3E">
          <w:pgSz w:w="11906" w:h="16838"/>
          <w:pgMar w:top="1418" w:right="1134" w:bottom="1418" w:left="1701" w:header="709" w:footer="709" w:gutter="0"/>
          <w:pgNumType w:fmt="lowerRoman" w:start="1"/>
          <w:cols w:space="708"/>
          <w:docGrid w:linePitch="360"/>
        </w:sectPr>
      </w:pPr>
      <w:bookmarkStart w:id="46" w:name="_Toc70019625"/>
      <w:bookmarkStart w:id="47" w:name="_Toc71574691"/>
    </w:p>
    <w:p w14:paraId="1F703383" w14:textId="4CE4F651" w:rsidR="0038495F" w:rsidRPr="000D35F8" w:rsidRDefault="000D35F8" w:rsidP="000D35F8">
      <w:pPr>
        <w:pStyle w:val="Balk1"/>
        <w:spacing w:after="120"/>
        <w:ind w:firstLine="0"/>
        <w:rPr>
          <w:rFonts w:cs="Times New Roman"/>
        </w:rPr>
      </w:pPr>
      <w:bookmarkStart w:id="48" w:name="_Toc85913162"/>
      <w:r w:rsidRPr="000D35F8">
        <w:rPr>
          <w:rFonts w:cs="Times New Roman"/>
        </w:rPr>
        <w:lastRenderedPageBreak/>
        <w:t xml:space="preserve">1. </w:t>
      </w:r>
      <w:r w:rsidR="0068369C" w:rsidRPr="000D35F8">
        <w:rPr>
          <w:rFonts w:cs="Times New Roman"/>
        </w:rPr>
        <w:t>GİRİŞ</w:t>
      </w:r>
      <w:bookmarkEnd w:id="46"/>
      <w:bookmarkEnd w:id="47"/>
      <w:bookmarkEnd w:id="48"/>
    </w:p>
    <w:p w14:paraId="37AC850C" w14:textId="087F52FC" w:rsidR="006E5AD7" w:rsidRPr="00FF0390" w:rsidRDefault="006E5AD7" w:rsidP="006E5AD7">
      <w:pPr>
        <w:rPr>
          <w:rFonts w:cs="Times New Roman"/>
          <w:szCs w:val="24"/>
        </w:rPr>
      </w:pPr>
    </w:p>
    <w:p w14:paraId="179F411A" w14:textId="77777777" w:rsidR="006E5AD7" w:rsidRPr="00FF0390" w:rsidRDefault="006E5AD7" w:rsidP="006E5AD7">
      <w:pPr>
        <w:rPr>
          <w:rFonts w:cs="Times New Roman"/>
          <w:szCs w:val="24"/>
        </w:rPr>
      </w:pPr>
    </w:p>
    <w:p w14:paraId="6FF8BB85" w14:textId="2D1AB413" w:rsidR="006E5AD7" w:rsidRPr="00FF0390" w:rsidRDefault="00A56C7E" w:rsidP="006075E3">
      <w:pPr>
        <w:ind w:firstLine="709"/>
        <w:rPr>
          <w:rFonts w:cs="Times New Roman"/>
          <w:szCs w:val="24"/>
        </w:rPr>
      </w:pPr>
      <w:proofErr w:type="spellStart"/>
      <w:r w:rsidRPr="00FF0390">
        <w:rPr>
          <w:rFonts w:cs="Times New Roman"/>
          <w:szCs w:val="24"/>
        </w:rPr>
        <w:t>Anjiyogenez</w:t>
      </w:r>
      <w:proofErr w:type="spellEnd"/>
      <w:r w:rsidR="00785E81">
        <w:rPr>
          <w:rFonts w:cs="Times New Roman"/>
          <w:szCs w:val="24"/>
        </w:rPr>
        <w:t>,</w:t>
      </w:r>
      <w:r w:rsidRPr="00FF0390">
        <w:rPr>
          <w:rFonts w:cs="Times New Roman"/>
          <w:szCs w:val="24"/>
        </w:rPr>
        <w:t xml:space="preserve"> </w:t>
      </w:r>
      <w:r w:rsidR="0085113B" w:rsidRPr="00FF0390">
        <w:rPr>
          <w:rFonts w:cs="Times New Roman"/>
          <w:szCs w:val="24"/>
        </w:rPr>
        <w:t>böbrek</w:t>
      </w:r>
      <w:r w:rsidRPr="00FF0390">
        <w:rPr>
          <w:rFonts w:cs="Times New Roman"/>
          <w:szCs w:val="24"/>
        </w:rPr>
        <w:t xml:space="preserve"> hücreli </w:t>
      </w:r>
      <w:proofErr w:type="spellStart"/>
      <w:r w:rsidRPr="00FF0390">
        <w:rPr>
          <w:rFonts w:cs="Times New Roman"/>
          <w:szCs w:val="24"/>
        </w:rPr>
        <w:t>karsinomun</w:t>
      </w:r>
      <w:proofErr w:type="spellEnd"/>
      <w:r w:rsidR="00785E81">
        <w:rPr>
          <w:rFonts w:cs="Times New Roman"/>
          <w:szCs w:val="24"/>
        </w:rPr>
        <w:t xml:space="preserve"> </w:t>
      </w:r>
      <w:r w:rsidRPr="00FF0390">
        <w:rPr>
          <w:rFonts w:cs="Times New Roman"/>
          <w:szCs w:val="24"/>
        </w:rPr>
        <w:t xml:space="preserve">ve farklı bir </w:t>
      </w:r>
      <w:proofErr w:type="spellStart"/>
      <w:r w:rsidRPr="00FF0390">
        <w:rPr>
          <w:rFonts w:cs="Times New Roman"/>
          <w:szCs w:val="24"/>
        </w:rPr>
        <w:t>histotipi</w:t>
      </w:r>
      <w:proofErr w:type="spellEnd"/>
      <w:r w:rsidRPr="00FF0390">
        <w:rPr>
          <w:rFonts w:cs="Times New Roman"/>
          <w:szCs w:val="24"/>
        </w:rPr>
        <w:t xml:space="preserve"> olan </w:t>
      </w:r>
      <w:r w:rsidR="0085113B" w:rsidRPr="00FF0390">
        <w:rPr>
          <w:rFonts w:cs="Times New Roman"/>
          <w:szCs w:val="24"/>
        </w:rPr>
        <w:t xml:space="preserve">berrak hücreli böbrek hücreli </w:t>
      </w:r>
      <w:proofErr w:type="spellStart"/>
      <w:r w:rsidR="0085113B" w:rsidRPr="00FF0390">
        <w:rPr>
          <w:rFonts w:cs="Times New Roman"/>
          <w:szCs w:val="24"/>
        </w:rPr>
        <w:t>karsinomun</w:t>
      </w:r>
      <w:proofErr w:type="spellEnd"/>
      <w:r w:rsidRPr="00FF0390">
        <w:rPr>
          <w:rFonts w:cs="Times New Roman"/>
          <w:szCs w:val="24"/>
        </w:rPr>
        <w:t xml:space="preserve"> (</w:t>
      </w:r>
      <w:proofErr w:type="spellStart"/>
      <w:r w:rsidRPr="00FF0390">
        <w:rPr>
          <w:rFonts w:cs="Times New Roman"/>
          <w:szCs w:val="24"/>
        </w:rPr>
        <w:t>ccRCC</w:t>
      </w:r>
      <w:proofErr w:type="spellEnd"/>
      <w:r w:rsidRPr="00FF0390">
        <w:rPr>
          <w:rFonts w:cs="Times New Roman"/>
          <w:szCs w:val="24"/>
        </w:rPr>
        <w:t xml:space="preserve">) gelişmesinde hayati bir öneme sahiptir. Bu nedenle </w:t>
      </w:r>
      <w:proofErr w:type="spellStart"/>
      <w:r w:rsidRPr="00FF0390">
        <w:rPr>
          <w:rFonts w:cs="Times New Roman"/>
          <w:szCs w:val="24"/>
        </w:rPr>
        <w:t>vasküler</w:t>
      </w:r>
      <w:proofErr w:type="spellEnd"/>
      <w:r w:rsidRPr="00FF0390">
        <w:rPr>
          <w:rFonts w:cs="Times New Roman"/>
          <w:szCs w:val="24"/>
        </w:rPr>
        <w:t xml:space="preserve"> </w:t>
      </w:r>
      <w:proofErr w:type="spellStart"/>
      <w:r w:rsidRPr="00FF0390">
        <w:rPr>
          <w:rFonts w:cs="Times New Roman"/>
          <w:szCs w:val="24"/>
        </w:rPr>
        <w:t>endotel</w:t>
      </w:r>
      <w:proofErr w:type="spellEnd"/>
      <w:r w:rsidRPr="00FF0390">
        <w:rPr>
          <w:rFonts w:cs="Times New Roman"/>
          <w:szCs w:val="24"/>
        </w:rPr>
        <w:t xml:space="preserve"> büyüme faktörünü (VEGF, </w:t>
      </w:r>
      <w:proofErr w:type="spellStart"/>
      <w:r w:rsidRPr="00FF0390">
        <w:rPr>
          <w:rFonts w:cs="Times New Roman"/>
          <w:szCs w:val="24"/>
        </w:rPr>
        <w:t>vascular</w:t>
      </w:r>
      <w:proofErr w:type="spellEnd"/>
      <w:r w:rsidRPr="00FF0390">
        <w:rPr>
          <w:rFonts w:cs="Times New Roman"/>
          <w:szCs w:val="24"/>
        </w:rPr>
        <w:t xml:space="preserve"> </w:t>
      </w:r>
      <w:proofErr w:type="spellStart"/>
      <w:r w:rsidRPr="00FF0390">
        <w:rPr>
          <w:rFonts w:cs="Times New Roman"/>
          <w:szCs w:val="24"/>
        </w:rPr>
        <w:t>endothelial</w:t>
      </w:r>
      <w:proofErr w:type="spellEnd"/>
      <w:r w:rsidRPr="00FF0390">
        <w:rPr>
          <w:rFonts w:cs="Times New Roman"/>
          <w:szCs w:val="24"/>
        </w:rPr>
        <w:t xml:space="preserve"> </w:t>
      </w:r>
      <w:proofErr w:type="spellStart"/>
      <w:r w:rsidRPr="00FF0390">
        <w:rPr>
          <w:rFonts w:cs="Times New Roman"/>
          <w:szCs w:val="24"/>
        </w:rPr>
        <w:t>gr</w:t>
      </w:r>
      <w:r w:rsidR="00DE0140">
        <w:rPr>
          <w:rFonts w:cs="Times New Roman"/>
          <w:szCs w:val="24"/>
        </w:rPr>
        <w:t>owth</w:t>
      </w:r>
      <w:proofErr w:type="spellEnd"/>
      <w:r w:rsidR="00DE0140">
        <w:rPr>
          <w:rFonts w:cs="Times New Roman"/>
          <w:szCs w:val="24"/>
        </w:rPr>
        <w:t xml:space="preserve"> </w:t>
      </w:r>
      <w:proofErr w:type="spellStart"/>
      <w:r w:rsidR="00DE0140">
        <w:rPr>
          <w:rFonts w:cs="Times New Roman"/>
          <w:szCs w:val="24"/>
        </w:rPr>
        <w:t>factor</w:t>
      </w:r>
      <w:proofErr w:type="spellEnd"/>
      <w:r w:rsidR="00DE0140">
        <w:rPr>
          <w:rFonts w:cs="Times New Roman"/>
          <w:szCs w:val="24"/>
        </w:rPr>
        <w:t>) hedef alan tedavile</w:t>
      </w:r>
      <w:r w:rsidRPr="00FF0390">
        <w:rPr>
          <w:rFonts w:cs="Times New Roman"/>
          <w:szCs w:val="24"/>
        </w:rPr>
        <w:t>r anti-</w:t>
      </w:r>
      <w:r w:rsidR="00785E81">
        <w:rPr>
          <w:rFonts w:cs="Times New Roman"/>
          <w:szCs w:val="24"/>
        </w:rPr>
        <w:t xml:space="preserve"> </w:t>
      </w:r>
      <w:proofErr w:type="spellStart"/>
      <w:r w:rsidRPr="00FF0390">
        <w:rPr>
          <w:rFonts w:cs="Times New Roman"/>
          <w:szCs w:val="24"/>
        </w:rPr>
        <w:t>anjiyogenik</w:t>
      </w:r>
      <w:proofErr w:type="spellEnd"/>
      <w:r w:rsidRPr="00FF0390">
        <w:rPr>
          <w:rFonts w:cs="Times New Roman"/>
          <w:szCs w:val="24"/>
        </w:rPr>
        <w:t xml:space="preserve"> etkilerinden dolayı RCC ve </w:t>
      </w:r>
      <w:proofErr w:type="spellStart"/>
      <w:r w:rsidRPr="00FF0390">
        <w:rPr>
          <w:rFonts w:cs="Times New Roman"/>
          <w:szCs w:val="24"/>
        </w:rPr>
        <w:t>ccRCC</w:t>
      </w:r>
      <w:proofErr w:type="spellEnd"/>
      <w:r w:rsidR="00785E81">
        <w:rPr>
          <w:rFonts w:cs="Times New Roman"/>
          <w:szCs w:val="24"/>
        </w:rPr>
        <w:t xml:space="preserve">’ </w:t>
      </w:r>
      <w:proofErr w:type="spellStart"/>
      <w:r w:rsidR="0085113B" w:rsidRPr="00FF0390">
        <w:rPr>
          <w:rFonts w:cs="Times New Roman"/>
          <w:szCs w:val="24"/>
        </w:rPr>
        <w:t>ni</w:t>
      </w:r>
      <w:r w:rsidRPr="00FF0390">
        <w:rPr>
          <w:rFonts w:cs="Times New Roman"/>
          <w:szCs w:val="24"/>
        </w:rPr>
        <w:t>n</w:t>
      </w:r>
      <w:proofErr w:type="spellEnd"/>
      <w:r w:rsidRPr="00FF0390">
        <w:rPr>
          <w:rFonts w:cs="Times New Roman"/>
          <w:szCs w:val="24"/>
        </w:rPr>
        <w:t xml:space="preserve"> yönetilme</w:t>
      </w:r>
      <w:r w:rsidR="00DE0140">
        <w:rPr>
          <w:rFonts w:cs="Times New Roman"/>
          <w:szCs w:val="24"/>
        </w:rPr>
        <w:t>sinde çok önemlidir. Bu tedavile</w:t>
      </w:r>
      <w:r w:rsidRPr="00FF0390">
        <w:rPr>
          <w:rFonts w:cs="Times New Roman"/>
          <w:szCs w:val="24"/>
        </w:rPr>
        <w:t xml:space="preserve">r, aynı zamanda böbrek kanseri olan kişilerde hastaların hayatta kalış süresini arttırmaktadır. </w:t>
      </w:r>
      <w:proofErr w:type="spellStart"/>
      <w:r w:rsidRPr="00FF0390">
        <w:rPr>
          <w:rFonts w:cs="Times New Roman"/>
          <w:szCs w:val="24"/>
        </w:rPr>
        <w:t>Anyiyogenez</w:t>
      </w:r>
      <w:proofErr w:type="spellEnd"/>
      <w:r w:rsidRPr="00FF0390">
        <w:rPr>
          <w:rFonts w:cs="Times New Roman"/>
          <w:szCs w:val="24"/>
        </w:rPr>
        <w:t xml:space="preserve"> belirleyicilerinin dokularda </w:t>
      </w:r>
      <w:proofErr w:type="spellStart"/>
      <w:r w:rsidRPr="00FF0390">
        <w:rPr>
          <w:rFonts w:cs="Times New Roman"/>
          <w:szCs w:val="24"/>
        </w:rPr>
        <w:t>anjiyogenezin</w:t>
      </w:r>
      <w:proofErr w:type="spellEnd"/>
      <w:r w:rsidRPr="00FF0390">
        <w:rPr>
          <w:rFonts w:cs="Times New Roman"/>
          <w:szCs w:val="24"/>
        </w:rPr>
        <w:t xml:space="preserve"> analizinde önemli olduğu kanıtlanmış olup, </w:t>
      </w:r>
      <w:proofErr w:type="spellStart"/>
      <w:r w:rsidRPr="00FF0390">
        <w:rPr>
          <w:rFonts w:cs="Times New Roman"/>
          <w:szCs w:val="24"/>
        </w:rPr>
        <w:t>renal</w:t>
      </w:r>
      <w:proofErr w:type="spellEnd"/>
      <w:r w:rsidRPr="00FF0390">
        <w:rPr>
          <w:rFonts w:cs="Times New Roman"/>
          <w:szCs w:val="24"/>
        </w:rPr>
        <w:t xml:space="preserve"> tümörlerde </w:t>
      </w:r>
      <w:proofErr w:type="spellStart"/>
      <w:r w:rsidRPr="00FF0390">
        <w:rPr>
          <w:rFonts w:cs="Times New Roman"/>
          <w:szCs w:val="24"/>
        </w:rPr>
        <w:t>anjiyogenez</w:t>
      </w:r>
      <w:proofErr w:type="spellEnd"/>
      <w:r w:rsidRPr="00FF0390">
        <w:rPr>
          <w:rFonts w:cs="Times New Roman"/>
          <w:szCs w:val="24"/>
        </w:rPr>
        <w:t xml:space="preserve"> belirleyicilerinin arttığı kanıtlanmıştır. VHL (</w:t>
      </w:r>
      <w:proofErr w:type="spellStart"/>
      <w:r w:rsidRPr="00FF0390">
        <w:rPr>
          <w:rFonts w:cs="Times New Roman"/>
          <w:szCs w:val="24"/>
        </w:rPr>
        <w:t>Von</w:t>
      </w:r>
      <w:proofErr w:type="spellEnd"/>
      <w:r w:rsidRPr="00FF0390">
        <w:rPr>
          <w:rFonts w:cs="Times New Roman"/>
          <w:szCs w:val="24"/>
        </w:rPr>
        <w:t xml:space="preserve"> </w:t>
      </w:r>
      <w:proofErr w:type="spellStart"/>
      <w:r w:rsidRPr="00FF0390">
        <w:rPr>
          <w:rFonts w:cs="Times New Roman"/>
          <w:szCs w:val="24"/>
        </w:rPr>
        <w:t>Hippel-Lindau</w:t>
      </w:r>
      <w:proofErr w:type="spellEnd"/>
      <w:r w:rsidRPr="00FF0390">
        <w:rPr>
          <w:rFonts w:cs="Times New Roman"/>
          <w:szCs w:val="24"/>
        </w:rPr>
        <w:t xml:space="preserve"> tümör baskılayıcı gen), VEGF (</w:t>
      </w:r>
      <w:proofErr w:type="spellStart"/>
      <w:r w:rsidRPr="00FF0390">
        <w:rPr>
          <w:rFonts w:cs="Times New Roman"/>
          <w:szCs w:val="24"/>
        </w:rPr>
        <w:t>vasküler</w:t>
      </w:r>
      <w:proofErr w:type="spellEnd"/>
      <w:r w:rsidRPr="00FF0390">
        <w:rPr>
          <w:rFonts w:cs="Times New Roman"/>
          <w:szCs w:val="24"/>
        </w:rPr>
        <w:t xml:space="preserve"> </w:t>
      </w:r>
      <w:proofErr w:type="spellStart"/>
      <w:r w:rsidRPr="00FF0390">
        <w:rPr>
          <w:rFonts w:cs="Times New Roman"/>
          <w:szCs w:val="24"/>
        </w:rPr>
        <w:t>endotel</w:t>
      </w:r>
      <w:proofErr w:type="spellEnd"/>
      <w:r w:rsidRPr="00FF0390">
        <w:rPr>
          <w:rFonts w:cs="Times New Roman"/>
          <w:szCs w:val="24"/>
        </w:rPr>
        <w:t xml:space="preserve"> büyüme faktör), PDGF (</w:t>
      </w:r>
      <w:proofErr w:type="spellStart"/>
      <w:r w:rsidRPr="00FF0390">
        <w:rPr>
          <w:rFonts w:cs="Times New Roman"/>
          <w:szCs w:val="24"/>
        </w:rPr>
        <w:t>trombositten</w:t>
      </w:r>
      <w:proofErr w:type="spellEnd"/>
      <w:r w:rsidRPr="00FF0390">
        <w:rPr>
          <w:rFonts w:cs="Times New Roman"/>
          <w:szCs w:val="24"/>
        </w:rPr>
        <w:t xml:space="preserve"> türeyen büyüme faktör)</w:t>
      </w:r>
      <w:r w:rsidR="00510BD9">
        <w:rPr>
          <w:rFonts w:cs="Times New Roman"/>
          <w:szCs w:val="24"/>
        </w:rPr>
        <w:t xml:space="preserve"> ve I</w:t>
      </w:r>
      <w:r w:rsidRPr="00FF0390">
        <w:rPr>
          <w:rFonts w:cs="Times New Roman"/>
          <w:szCs w:val="24"/>
        </w:rPr>
        <w:t>GF2 (insülin benzeri büyüme faktör-</w:t>
      </w:r>
      <w:r w:rsidR="00AD27D0">
        <w:rPr>
          <w:rFonts w:cs="Times New Roman"/>
          <w:szCs w:val="24"/>
        </w:rPr>
        <w:t xml:space="preserve"> </w:t>
      </w:r>
      <w:r w:rsidRPr="00FF0390">
        <w:rPr>
          <w:rFonts w:cs="Times New Roman"/>
          <w:szCs w:val="24"/>
        </w:rPr>
        <w:t>2)</w:t>
      </w:r>
      <w:r w:rsidR="00510BD9">
        <w:rPr>
          <w:rFonts w:cs="Times New Roman"/>
          <w:szCs w:val="24"/>
        </w:rPr>
        <w:t xml:space="preserve"> gibi </w:t>
      </w:r>
      <w:proofErr w:type="spellStart"/>
      <w:r w:rsidR="00510BD9">
        <w:rPr>
          <w:rFonts w:cs="Times New Roman"/>
          <w:szCs w:val="24"/>
        </w:rPr>
        <w:t>c</w:t>
      </w:r>
      <w:r w:rsidR="00510BD9" w:rsidRPr="00FF0390">
        <w:rPr>
          <w:rFonts w:cs="Times New Roman"/>
          <w:szCs w:val="24"/>
        </w:rPr>
        <w:t>lear</w:t>
      </w:r>
      <w:proofErr w:type="spellEnd"/>
      <w:r w:rsidR="00510BD9" w:rsidRPr="00FF0390">
        <w:rPr>
          <w:rFonts w:cs="Times New Roman"/>
          <w:szCs w:val="24"/>
        </w:rPr>
        <w:t xml:space="preserve"> </w:t>
      </w:r>
      <w:proofErr w:type="spellStart"/>
      <w:r w:rsidR="00510BD9" w:rsidRPr="00FF0390">
        <w:rPr>
          <w:rFonts w:cs="Times New Roman"/>
          <w:szCs w:val="24"/>
        </w:rPr>
        <w:t>cell</w:t>
      </w:r>
      <w:proofErr w:type="spellEnd"/>
      <w:r w:rsidR="00510BD9" w:rsidRPr="00FF0390">
        <w:rPr>
          <w:rFonts w:cs="Times New Roman"/>
          <w:szCs w:val="24"/>
        </w:rPr>
        <w:t xml:space="preserve"> RCC’ </w:t>
      </w:r>
      <w:proofErr w:type="spellStart"/>
      <w:r w:rsidR="00510BD9" w:rsidRPr="00FF0390">
        <w:rPr>
          <w:rFonts w:cs="Times New Roman"/>
          <w:szCs w:val="24"/>
        </w:rPr>
        <w:t>lerd</w:t>
      </w:r>
      <w:r w:rsidR="00510BD9">
        <w:rPr>
          <w:rFonts w:cs="Times New Roman"/>
          <w:szCs w:val="24"/>
        </w:rPr>
        <w:t>e</w:t>
      </w:r>
      <w:proofErr w:type="spellEnd"/>
      <w:r w:rsidR="00510BD9" w:rsidRPr="00FF0390">
        <w:rPr>
          <w:rFonts w:cs="Times New Roman"/>
          <w:szCs w:val="24"/>
        </w:rPr>
        <w:t xml:space="preserve"> </w:t>
      </w:r>
      <w:r w:rsidR="00510BD9">
        <w:rPr>
          <w:rFonts w:cs="Times New Roman"/>
          <w:szCs w:val="24"/>
        </w:rPr>
        <w:t xml:space="preserve">bulunan </w:t>
      </w:r>
      <w:r w:rsidR="00510BD9" w:rsidRPr="00FF0390">
        <w:rPr>
          <w:rFonts w:cs="Times New Roman"/>
          <w:szCs w:val="24"/>
        </w:rPr>
        <w:t>tümör baskılayıcı gen</w:t>
      </w:r>
      <w:r w:rsidR="00510BD9">
        <w:rPr>
          <w:rFonts w:cs="Times New Roman"/>
          <w:szCs w:val="24"/>
        </w:rPr>
        <w:t xml:space="preserve">lerin </w:t>
      </w:r>
      <w:r w:rsidRPr="00FF0390">
        <w:rPr>
          <w:rFonts w:cs="Times New Roman"/>
          <w:szCs w:val="24"/>
        </w:rPr>
        <w:t>ekspresyonlarının arttığı bildirilmiştir</w:t>
      </w:r>
      <w:r w:rsidR="00F354EC" w:rsidRPr="00FF0390">
        <w:rPr>
          <w:rFonts w:cs="Times New Roman"/>
          <w:szCs w:val="24"/>
        </w:rPr>
        <w:t xml:space="preserve"> </w:t>
      </w:r>
      <w:r w:rsidR="00F354EC" w:rsidRPr="00FF0390">
        <w:rPr>
          <w:rFonts w:cs="Times New Roman"/>
          <w:szCs w:val="24"/>
        </w:rPr>
        <w:fldChar w:fldCharType="begin" w:fldLock="1"/>
      </w:r>
      <w:r w:rsidR="00F354EC" w:rsidRPr="00FF0390">
        <w:rPr>
          <w:rFonts w:cs="Times New Roman"/>
          <w:szCs w:val="24"/>
        </w:rPr>
        <w:instrText>ADDIN CSL_CITATION {"citationItems":[{"id":"ITEM-1","itemData":{"DOI":"10.21873/anticanres.11315","ISSN":"17917530","PMID":"28011500","abstract":"Background: Sunitinib is a tyrosine kinase inhibitor (TKI) targeting tumour angiogenesis in patients with advanced renal cell carcinoma (RCC). Currently no universally agreed model exists correlating the expression of angiogenesis markers with the success of treatment. Patients and Methods: We retrospectively analysed archival tissue for 59 RCC patients treated with sunitinib. The expression of angiogenesis markers VEGF-A, VEGFR, PDGFββ, PDGFR, CCND1 and CA9 was assessed by immunohistochemistry (IHC) and correlated with overall survival (OS) and progression-free survival (PFS). Results: The median OS and median PFS of the whole group of patients was 24.6 months (17.3-34.2) and 19.5 months (11-27) respectively. VEGFA was positive in 29% of tumors, whereas VEGFR was expressed in only 12% of tumours. PDGFββ and its receptor were detected in a minority of cases. CCND1 and CA9 were positive in 44% and 60% of cases. Conclusion: The OS and PFS achieved by our patients reflected previous observations seen with sunitinib, but no correlation was found between expression of angiogenesis markers and clinical outcome.","author":[{"dropping-particle":"","family":"Stubbs","given":"Clive","non-dropping-particle":"","parse-names":false,"suffix":""},{"dropping-particle":"","family":"Bardoli","given":"Antonio D.","non-dropping-particle":"","parse-names":false,"suffix":""},{"dropping-particle":"","family":"Afshar","given":"Mehran","non-dropping-particle":"","parse-names":false,"suffix":""},{"dropping-particle":"","family":"Pirrie","given":"Sarah","non-dropping-particle":"","parse-names":false,"suffix":""},{"dropping-particle":"","family":"Miscoria","given":"Manuela","non-dropping-particle":"","parse-names":false,"suffix":""},{"dropping-particle":"","family":"Wheeley","given":"Isabella","non-dropping-particle":"","parse-names":false,"suffix":""},{"dropping-particle":"","family":"Porfiri","given":"Emilio","non-dropping-particle":"","parse-names":false,"suffix":""}],"container-title":"Anticancer Research","id":"ITEM-1","issue":"1","issued":{"date-parts":[["2017"]]},"page":"253-259","title":"A study of angiogenesis markers in patients with renal cell carcinoma undergoing therapy with sunitinib","type":"article-journal","volume":"37"},"uris":["http://www.mendeley.com/documents/?uuid=4b33dd8d-6d79-4ffb-bd5f-5bb24f8129bb"]}],"mendeley":{"formattedCitation":"(Stubbs ve diğerleri, 2017)","plainTextFormattedCitation":"(Stubbs ve diğerleri, 2017)","previouslyFormattedCitation":"(Stubbs ve diğerleri, 2017)"},"properties":{"noteIndex":0},"schema":"https://github.com/citation-style-language/schema/raw/master/csl-citation.json"}</w:instrText>
      </w:r>
      <w:r w:rsidR="00F354EC" w:rsidRPr="00FF0390">
        <w:rPr>
          <w:rFonts w:cs="Times New Roman"/>
          <w:szCs w:val="24"/>
        </w:rPr>
        <w:fldChar w:fldCharType="separate"/>
      </w:r>
      <w:r w:rsidR="00F354EC" w:rsidRPr="00FF0390">
        <w:rPr>
          <w:rFonts w:cs="Times New Roman"/>
          <w:noProof/>
          <w:szCs w:val="24"/>
        </w:rPr>
        <w:t xml:space="preserve">(Stubbs ve </w:t>
      </w:r>
      <w:r w:rsidR="000661BD">
        <w:rPr>
          <w:rFonts w:cs="Times New Roman"/>
          <w:noProof/>
          <w:szCs w:val="24"/>
        </w:rPr>
        <w:t>diğerleri</w:t>
      </w:r>
      <w:r w:rsidR="005E0CBC" w:rsidRPr="00FF0390">
        <w:rPr>
          <w:rFonts w:cs="Times New Roman"/>
          <w:noProof/>
          <w:szCs w:val="24"/>
        </w:rPr>
        <w:t>.</w:t>
      </w:r>
      <w:r w:rsidR="00F354EC" w:rsidRPr="00FF0390">
        <w:rPr>
          <w:rFonts w:cs="Times New Roman"/>
          <w:noProof/>
          <w:szCs w:val="24"/>
        </w:rPr>
        <w:t>, 2017)</w:t>
      </w:r>
      <w:r w:rsidR="00F354EC" w:rsidRPr="00FF0390">
        <w:rPr>
          <w:rFonts w:cs="Times New Roman"/>
          <w:szCs w:val="24"/>
        </w:rPr>
        <w:fldChar w:fldCharType="end"/>
      </w:r>
      <w:r w:rsidR="00F354EC" w:rsidRPr="00FF0390">
        <w:rPr>
          <w:rFonts w:cs="Times New Roman"/>
          <w:szCs w:val="24"/>
        </w:rPr>
        <w:t>.</w:t>
      </w:r>
      <w:r w:rsidR="006E5AD7" w:rsidRPr="00FF0390">
        <w:rPr>
          <w:rFonts w:cs="Times New Roman"/>
          <w:szCs w:val="24"/>
        </w:rPr>
        <w:t xml:space="preserve"> </w:t>
      </w:r>
    </w:p>
    <w:p w14:paraId="37C4A9D3" w14:textId="537648D1" w:rsidR="006E5AD7" w:rsidRPr="00FF0390" w:rsidRDefault="00A56C7E" w:rsidP="00DB0A6E">
      <w:pPr>
        <w:ind w:firstLine="709"/>
        <w:rPr>
          <w:rFonts w:cs="Times New Roman"/>
          <w:szCs w:val="24"/>
        </w:rPr>
      </w:pPr>
      <w:r w:rsidRPr="00FF0390">
        <w:rPr>
          <w:rFonts w:cs="Times New Roman"/>
          <w:szCs w:val="24"/>
        </w:rPr>
        <w:t xml:space="preserve">VEGF bir protein olup </w:t>
      </w:r>
      <w:proofErr w:type="spellStart"/>
      <w:r w:rsidRPr="00FF0390">
        <w:rPr>
          <w:rFonts w:cs="Times New Roman"/>
          <w:szCs w:val="24"/>
        </w:rPr>
        <w:t>anjiyogenezin</w:t>
      </w:r>
      <w:proofErr w:type="spellEnd"/>
      <w:r w:rsidRPr="00FF0390">
        <w:rPr>
          <w:rFonts w:cs="Times New Roman"/>
          <w:szCs w:val="24"/>
        </w:rPr>
        <w:t xml:space="preserve"> en önemli </w:t>
      </w:r>
      <w:proofErr w:type="spellStart"/>
      <w:r w:rsidRPr="00FF0390">
        <w:rPr>
          <w:rFonts w:cs="Times New Roman"/>
          <w:szCs w:val="24"/>
        </w:rPr>
        <w:t>mediatörlerindendir</w:t>
      </w:r>
      <w:proofErr w:type="spellEnd"/>
      <w:r w:rsidRPr="00FF0390">
        <w:rPr>
          <w:rFonts w:cs="Times New Roman"/>
          <w:szCs w:val="24"/>
        </w:rPr>
        <w:t xml:space="preserve"> ve kanserlerin hemen hepsinde ekspresyonu artmaktadır. VEGF </w:t>
      </w:r>
      <w:proofErr w:type="spellStart"/>
      <w:r w:rsidRPr="00FF0390">
        <w:rPr>
          <w:rFonts w:cs="Times New Roman"/>
          <w:szCs w:val="24"/>
        </w:rPr>
        <w:t>endotel</w:t>
      </w:r>
      <w:proofErr w:type="spellEnd"/>
      <w:r w:rsidRPr="00FF0390">
        <w:rPr>
          <w:rFonts w:cs="Times New Roman"/>
          <w:szCs w:val="24"/>
        </w:rPr>
        <w:t xml:space="preserve"> hücrelerinde reseptörüne (VEGFR) bağlandığında </w:t>
      </w:r>
      <w:proofErr w:type="spellStart"/>
      <w:r w:rsidRPr="00FF0390">
        <w:rPr>
          <w:rFonts w:cs="Times New Roman"/>
          <w:szCs w:val="24"/>
        </w:rPr>
        <w:t>endotel</w:t>
      </w:r>
      <w:proofErr w:type="spellEnd"/>
      <w:r w:rsidRPr="00FF0390">
        <w:rPr>
          <w:rFonts w:cs="Times New Roman"/>
          <w:szCs w:val="24"/>
        </w:rPr>
        <w:t xml:space="preserve"> hücrelerde </w:t>
      </w:r>
      <w:proofErr w:type="spellStart"/>
      <w:r w:rsidRPr="00FF0390">
        <w:rPr>
          <w:rFonts w:cs="Times New Roman"/>
          <w:szCs w:val="24"/>
        </w:rPr>
        <w:t>proliferasyon</w:t>
      </w:r>
      <w:proofErr w:type="spellEnd"/>
      <w:r w:rsidRPr="00FF0390">
        <w:rPr>
          <w:rFonts w:cs="Times New Roman"/>
          <w:szCs w:val="24"/>
        </w:rPr>
        <w:t xml:space="preserve">, </w:t>
      </w:r>
      <w:proofErr w:type="spellStart"/>
      <w:r w:rsidRPr="00FF0390">
        <w:rPr>
          <w:rFonts w:cs="Times New Roman"/>
          <w:szCs w:val="24"/>
        </w:rPr>
        <w:t>migrasyon</w:t>
      </w:r>
      <w:proofErr w:type="spellEnd"/>
      <w:r w:rsidRPr="00FF0390">
        <w:rPr>
          <w:rFonts w:cs="Times New Roman"/>
          <w:szCs w:val="24"/>
        </w:rPr>
        <w:t xml:space="preserve">, </w:t>
      </w:r>
      <w:proofErr w:type="spellStart"/>
      <w:r w:rsidRPr="00FF0390">
        <w:rPr>
          <w:rFonts w:cs="Times New Roman"/>
          <w:szCs w:val="24"/>
        </w:rPr>
        <w:t>diferensiasyon</w:t>
      </w:r>
      <w:proofErr w:type="spellEnd"/>
      <w:r w:rsidRPr="00FF0390">
        <w:rPr>
          <w:rFonts w:cs="Times New Roman"/>
          <w:szCs w:val="24"/>
        </w:rPr>
        <w:t xml:space="preserve"> ve </w:t>
      </w:r>
      <w:proofErr w:type="spellStart"/>
      <w:r w:rsidRPr="00FF0390">
        <w:rPr>
          <w:rFonts w:cs="Times New Roman"/>
          <w:szCs w:val="24"/>
        </w:rPr>
        <w:t>sürvinin</w:t>
      </w:r>
      <w:proofErr w:type="spellEnd"/>
      <w:r w:rsidRPr="00FF0390">
        <w:rPr>
          <w:rFonts w:cs="Times New Roman"/>
          <w:szCs w:val="24"/>
        </w:rPr>
        <w:t xml:space="preserve"> indüklemek suretiyle </w:t>
      </w:r>
      <w:proofErr w:type="spellStart"/>
      <w:r w:rsidRPr="00FF0390">
        <w:rPr>
          <w:rFonts w:cs="Times New Roman"/>
          <w:szCs w:val="24"/>
        </w:rPr>
        <w:t>vasküler</w:t>
      </w:r>
      <w:proofErr w:type="spellEnd"/>
      <w:r w:rsidRPr="00FF0390">
        <w:rPr>
          <w:rFonts w:cs="Times New Roman"/>
          <w:szCs w:val="24"/>
        </w:rPr>
        <w:t xml:space="preserve"> </w:t>
      </w:r>
      <w:proofErr w:type="spellStart"/>
      <w:r w:rsidRPr="00FF0390">
        <w:rPr>
          <w:rFonts w:cs="Times New Roman"/>
          <w:szCs w:val="24"/>
        </w:rPr>
        <w:t>permeabilitede</w:t>
      </w:r>
      <w:proofErr w:type="spellEnd"/>
      <w:r w:rsidRPr="00FF0390">
        <w:rPr>
          <w:rFonts w:cs="Times New Roman"/>
          <w:szCs w:val="24"/>
        </w:rPr>
        <w:t xml:space="preserve"> artışa neden olmaktadır. Böylece </w:t>
      </w:r>
      <w:proofErr w:type="spellStart"/>
      <w:r w:rsidRPr="00FF0390">
        <w:rPr>
          <w:rFonts w:cs="Times New Roman"/>
          <w:szCs w:val="24"/>
        </w:rPr>
        <w:t>endotel</w:t>
      </w:r>
      <w:proofErr w:type="spellEnd"/>
      <w:r w:rsidRPr="00FF0390">
        <w:rPr>
          <w:rFonts w:cs="Times New Roman"/>
          <w:szCs w:val="24"/>
        </w:rPr>
        <w:t xml:space="preserve"> hücrelerini çevreleyen </w:t>
      </w:r>
      <w:proofErr w:type="spellStart"/>
      <w:r w:rsidRPr="00FF0390">
        <w:rPr>
          <w:rFonts w:cs="Times New Roman"/>
          <w:szCs w:val="24"/>
        </w:rPr>
        <w:t>ekstrasellüler</w:t>
      </w:r>
      <w:proofErr w:type="spellEnd"/>
      <w:r w:rsidRPr="00FF0390">
        <w:rPr>
          <w:rFonts w:cs="Times New Roman"/>
          <w:szCs w:val="24"/>
        </w:rPr>
        <w:t xml:space="preserve"> </w:t>
      </w:r>
      <w:proofErr w:type="spellStart"/>
      <w:r w:rsidRPr="00FF0390">
        <w:rPr>
          <w:rFonts w:cs="Times New Roman"/>
          <w:szCs w:val="24"/>
        </w:rPr>
        <w:t>matrix</w:t>
      </w:r>
      <w:proofErr w:type="spellEnd"/>
      <w:r w:rsidRPr="00FF0390">
        <w:rPr>
          <w:rFonts w:cs="Times New Roman"/>
          <w:szCs w:val="24"/>
        </w:rPr>
        <w:t xml:space="preserve"> parçalanmakta, yeni kan damarları oluşmakta ve tümör hücreleri uzak dokulara taşınmaktadır. Bu şekilde metastaz oluşturmaktadır. Bu durum böbrek </w:t>
      </w:r>
      <w:proofErr w:type="spellStart"/>
      <w:r w:rsidRPr="00FF0390">
        <w:rPr>
          <w:rFonts w:cs="Times New Roman"/>
          <w:szCs w:val="24"/>
        </w:rPr>
        <w:t>karsinomlarında</w:t>
      </w:r>
      <w:proofErr w:type="spellEnd"/>
      <w:r w:rsidRPr="00FF0390">
        <w:rPr>
          <w:rFonts w:cs="Times New Roman"/>
          <w:szCs w:val="24"/>
        </w:rPr>
        <w:t xml:space="preserve"> VEGF inhibitörlerinin neden başarılı olduğunu açıklamaktadır. </w:t>
      </w:r>
      <w:proofErr w:type="spellStart"/>
      <w:r w:rsidRPr="00FF0390">
        <w:rPr>
          <w:rFonts w:cs="Times New Roman"/>
          <w:szCs w:val="24"/>
        </w:rPr>
        <w:t>Sitokinler</w:t>
      </w:r>
      <w:proofErr w:type="spellEnd"/>
      <w:r w:rsidRPr="00FF0390">
        <w:rPr>
          <w:rFonts w:cs="Times New Roman"/>
          <w:szCs w:val="24"/>
        </w:rPr>
        <w:t xml:space="preserve">, kemoterapi ve bunların kombinasyonları içeren </w:t>
      </w:r>
      <w:proofErr w:type="spellStart"/>
      <w:r w:rsidRPr="00FF0390">
        <w:rPr>
          <w:rFonts w:cs="Times New Roman"/>
          <w:szCs w:val="24"/>
        </w:rPr>
        <w:t>non</w:t>
      </w:r>
      <w:proofErr w:type="spellEnd"/>
      <w:r w:rsidRPr="00FF0390">
        <w:rPr>
          <w:rFonts w:cs="Times New Roman"/>
          <w:szCs w:val="24"/>
        </w:rPr>
        <w:t>-</w:t>
      </w:r>
      <w:r w:rsidR="00541C79" w:rsidRPr="00FF0390">
        <w:rPr>
          <w:rFonts w:cs="Times New Roman"/>
          <w:szCs w:val="24"/>
        </w:rPr>
        <w:t xml:space="preserve"> </w:t>
      </w:r>
      <w:r w:rsidRPr="00FF0390">
        <w:rPr>
          <w:rFonts w:cs="Times New Roman"/>
          <w:szCs w:val="24"/>
        </w:rPr>
        <w:t xml:space="preserve">spesifik terapiler ile tümörlerde düşük veya yetersiz yanıt hastada </w:t>
      </w:r>
      <w:proofErr w:type="spellStart"/>
      <w:r w:rsidRPr="00FF0390">
        <w:rPr>
          <w:rFonts w:cs="Times New Roman"/>
          <w:szCs w:val="24"/>
        </w:rPr>
        <w:t>sürvinin</w:t>
      </w:r>
      <w:proofErr w:type="spellEnd"/>
      <w:r w:rsidRPr="00FF0390">
        <w:rPr>
          <w:rFonts w:cs="Times New Roman"/>
          <w:szCs w:val="24"/>
        </w:rPr>
        <w:t xml:space="preserve"> azalmasına yol açmaktadır. VEGF inhibitörleri tümörlerin tedavisinde en makul yöntem olarak rapor edilmiştir (</w:t>
      </w:r>
      <w:proofErr w:type="spellStart"/>
      <w:r w:rsidRPr="00FF0390">
        <w:rPr>
          <w:rFonts w:cs="Times New Roman"/>
          <w:szCs w:val="24"/>
        </w:rPr>
        <w:t>Vachhani</w:t>
      </w:r>
      <w:proofErr w:type="spellEnd"/>
      <w:r w:rsidRPr="00FF0390">
        <w:rPr>
          <w:rFonts w:cs="Times New Roman"/>
          <w:szCs w:val="24"/>
        </w:rPr>
        <w:t xml:space="preserve"> ve George 2016).</w:t>
      </w:r>
      <w:r w:rsidR="006E5AD7" w:rsidRPr="00FF0390">
        <w:rPr>
          <w:rFonts w:cs="Times New Roman"/>
          <w:szCs w:val="24"/>
        </w:rPr>
        <w:t xml:space="preserve"> </w:t>
      </w:r>
      <w:proofErr w:type="spellStart"/>
      <w:r w:rsidRPr="00FF0390">
        <w:rPr>
          <w:rFonts w:cs="Times New Roman"/>
          <w:szCs w:val="24"/>
        </w:rPr>
        <w:t>Sunitinib</w:t>
      </w:r>
      <w:proofErr w:type="spellEnd"/>
      <w:r w:rsidRPr="00FF0390">
        <w:rPr>
          <w:rFonts w:cs="Times New Roman"/>
          <w:szCs w:val="24"/>
        </w:rPr>
        <w:t xml:space="preserve"> birçok </w:t>
      </w:r>
      <w:proofErr w:type="spellStart"/>
      <w:r w:rsidRPr="00FF0390">
        <w:rPr>
          <w:rFonts w:cs="Times New Roman"/>
          <w:szCs w:val="24"/>
        </w:rPr>
        <w:t>tirozin</w:t>
      </w:r>
      <w:proofErr w:type="spellEnd"/>
      <w:r w:rsidRPr="00FF0390">
        <w:rPr>
          <w:rFonts w:cs="Times New Roman"/>
          <w:szCs w:val="24"/>
        </w:rPr>
        <w:t xml:space="preserve"> </w:t>
      </w:r>
      <w:proofErr w:type="spellStart"/>
      <w:r w:rsidRPr="00FF0390">
        <w:rPr>
          <w:rFonts w:cs="Times New Roman"/>
          <w:szCs w:val="24"/>
        </w:rPr>
        <w:t>kinaz</w:t>
      </w:r>
      <w:proofErr w:type="spellEnd"/>
      <w:r w:rsidRPr="00FF0390">
        <w:rPr>
          <w:rFonts w:cs="Times New Roman"/>
          <w:szCs w:val="24"/>
        </w:rPr>
        <w:t xml:space="preserve"> reseptörlerinin (VEGFR1, VEGFR2, VEGFR3 ve PDGFRα/β) inhibitörüdür</w:t>
      </w:r>
      <w:r w:rsidR="00B633C0" w:rsidRPr="00FF0390">
        <w:rPr>
          <w:rFonts w:cs="Times New Roman"/>
          <w:szCs w:val="24"/>
        </w:rPr>
        <w:t xml:space="preserve"> (</w:t>
      </w:r>
      <w:proofErr w:type="spellStart"/>
      <w:r w:rsidR="00B633C0" w:rsidRPr="00FF0390">
        <w:rPr>
          <w:rFonts w:cs="Times New Roman"/>
          <w:szCs w:val="24"/>
        </w:rPr>
        <w:t>Vachhani</w:t>
      </w:r>
      <w:proofErr w:type="spellEnd"/>
      <w:r w:rsidR="000661BD">
        <w:rPr>
          <w:rFonts w:cs="Times New Roman"/>
          <w:szCs w:val="24"/>
        </w:rPr>
        <w:t xml:space="preserve"> ve diğerleri</w:t>
      </w:r>
      <w:r w:rsidR="00B633C0" w:rsidRPr="00FF0390">
        <w:rPr>
          <w:rFonts w:cs="Times New Roman"/>
          <w:szCs w:val="24"/>
        </w:rPr>
        <w:t xml:space="preserve"> 2016).</w:t>
      </w:r>
    </w:p>
    <w:p w14:paraId="49907245" w14:textId="77777777" w:rsidR="00AD27D0" w:rsidRDefault="00A56C7E" w:rsidP="00B633C0">
      <w:pPr>
        <w:ind w:firstLine="708"/>
        <w:rPr>
          <w:rFonts w:cs="Times New Roman"/>
          <w:szCs w:val="24"/>
        </w:rPr>
      </w:pPr>
      <w:r w:rsidRPr="00FF0390">
        <w:rPr>
          <w:rFonts w:cs="Times New Roman"/>
          <w:szCs w:val="24"/>
        </w:rPr>
        <w:t xml:space="preserve">Birçok klinik çalışmada </w:t>
      </w:r>
      <w:proofErr w:type="spellStart"/>
      <w:r w:rsidR="003317B1" w:rsidRPr="00FF0390">
        <w:rPr>
          <w:rFonts w:cs="Times New Roman"/>
          <w:szCs w:val="24"/>
        </w:rPr>
        <w:t>s</w:t>
      </w:r>
      <w:r w:rsidRPr="00FF0390">
        <w:rPr>
          <w:rFonts w:cs="Times New Roman"/>
          <w:szCs w:val="24"/>
        </w:rPr>
        <w:t>unitinibin</w:t>
      </w:r>
      <w:proofErr w:type="spellEnd"/>
      <w:r w:rsidRPr="00FF0390">
        <w:rPr>
          <w:rFonts w:cs="Times New Roman"/>
          <w:szCs w:val="24"/>
        </w:rPr>
        <w:t xml:space="preserve"> </w:t>
      </w:r>
      <w:proofErr w:type="spellStart"/>
      <w:r w:rsidRPr="00FF0390">
        <w:rPr>
          <w:rFonts w:cs="Times New Roman"/>
          <w:szCs w:val="24"/>
        </w:rPr>
        <w:t>clear</w:t>
      </w:r>
      <w:proofErr w:type="spellEnd"/>
      <w:r w:rsidRPr="00FF0390">
        <w:rPr>
          <w:rFonts w:cs="Times New Roman"/>
          <w:szCs w:val="24"/>
        </w:rPr>
        <w:t xml:space="preserve"> </w:t>
      </w:r>
      <w:proofErr w:type="spellStart"/>
      <w:r w:rsidRPr="00FF0390">
        <w:rPr>
          <w:rFonts w:cs="Times New Roman"/>
          <w:szCs w:val="24"/>
        </w:rPr>
        <w:t>cell</w:t>
      </w:r>
      <w:proofErr w:type="spellEnd"/>
      <w:r w:rsidRPr="00FF0390">
        <w:rPr>
          <w:rFonts w:cs="Times New Roman"/>
          <w:szCs w:val="24"/>
        </w:rPr>
        <w:t xml:space="preserve"> RCC’</w:t>
      </w:r>
      <w:r w:rsidR="00AD27D0">
        <w:rPr>
          <w:rFonts w:cs="Times New Roman"/>
          <w:szCs w:val="24"/>
        </w:rPr>
        <w:t xml:space="preserve"> </w:t>
      </w:r>
      <w:proofErr w:type="spellStart"/>
      <w:r w:rsidRPr="00FF0390">
        <w:rPr>
          <w:rFonts w:cs="Times New Roman"/>
          <w:szCs w:val="24"/>
        </w:rPr>
        <w:t>ların</w:t>
      </w:r>
      <w:proofErr w:type="spellEnd"/>
      <w:r w:rsidRPr="00FF0390">
        <w:rPr>
          <w:rFonts w:cs="Times New Roman"/>
          <w:szCs w:val="24"/>
        </w:rPr>
        <w:t xml:space="preserve"> tedavisinde önemli ölçüde efektif olduğu gösterilmiştir. Bu ilacın hastaların %30-</w:t>
      </w:r>
      <w:r w:rsidR="00AD27D0">
        <w:rPr>
          <w:rFonts w:cs="Times New Roman"/>
          <w:szCs w:val="24"/>
        </w:rPr>
        <w:t xml:space="preserve"> </w:t>
      </w:r>
      <w:r w:rsidRPr="00FF0390">
        <w:rPr>
          <w:rFonts w:cs="Times New Roman"/>
          <w:szCs w:val="24"/>
        </w:rPr>
        <w:t xml:space="preserve">40’ </w:t>
      </w:r>
      <w:proofErr w:type="spellStart"/>
      <w:r w:rsidRPr="00FF0390">
        <w:rPr>
          <w:rFonts w:cs="Times New Roman"/>
          <w:szCs w:val="24"/>
        </w:rPr>
        <w:t>ında</w:t>
      </w:r>
      <w:proofErr w:type="spellEnd"/>
      <w:r w:rsidRPr="00FF0390">
        <w:rPr>
          <w:rFonts w:cs="Times New Roman"/>
          <w:szCs w:val="24"/>
        </w:rPr>
        <w:t xml:space="preserve"> hastalığın tedavi edilmesinde amacına ulaştığı bildirilmiştir. Bu ilacın hastalarda hastalığın ilerlemesini durdurarak (</w:t>
      </w:r>
      <w:proofErr w:type="spellStart"/>
      <w:r w:rsidRPr="00FF0390">
        <w:rPr>
          <w:rFonts w:cs="Times New Roman"/>
          <w:szCs w:val="24"/>
        </w:rPr>
        <w:t>progression-free</w:t>
      </w:r>
      <w:proofErr w:type="spellEnd"/>
      <w:r w:rsidRPr="00FF0390">
        <w:rPr>
          <w:rFonts w:cs="Times New Roman"/>
          <w:szCs w:val="24"/>
        </w:rPr>
        <w:t xml:space="preserve"> </w:t>
      </w:r>
      <w:proofErr w:type="spellStart"/>
      <w:r w:rsidRPr="00FF0390">
        <w:rPr>
          <w:rFonts w:cs="Times New Roman"/>
          <w:szCs w:val="24"/>
        </w:rPr>
        <w:t>survival</w:t>
      </w:r>
      <w:proofErr w:type="spellEnd"/>
      <w:r w:rsidRPr="00FF0390">
        <w:rPr>
          <w:rFonts w:cs="Times New Roman"/>
          <w:szCs w:val="24"/>
        </w:rPr>
        <w:t xml:space="preserve">) </w:t>
      </w:r>
      <w:proofErr w:type="spellStart"/>
      <w:r w:rsidRPr="00FF0390">
        <w:rPr>
          <w:rFonts w:cs="Times New Roman"/>
          <w:szCs w:val="24"/>
        </w:rPr>
        <w:t>survinin</w:t>
      </w:r>
      <w:proofErr w:type="spellEnd"/>
      <w:r w:rsidRPr="00FF0390">
        <w:rPr>
          <w:rFonts w:cs="Times New Roman"/>
          <w:szCs w:val="24"/>
        </w:rPr>
        <w:t xml:space="preserve"> artmasını sağladığı bildirilmiştir. </w:t>
      </w:r>
    </w:p>
    <w:p w14:paraId="58FEE010" w14:textId="77777777" w:rsidR="00AD27D0" w:rsidRDefault="00AD27D0" w:rsidP="00B633C0">
      <w:pPr>
        <w:ind w:firstLine="708"/>
        <w:rPr>
          <w:rFonts w:cs="Times New Roman"/>
          <w:szCs w:val="24"/>
        </w:rPr>
      </w:pPr>
    </w:p>
    <w:p w14:paraId="499E870A" w14:textId="6C761B95" w:rsidR="000D572E" w:rsidRPr="00FF0390" w:rsidRDefault="00A56C7E" w:rsidP="00AD27D0">
      <w:pPr>
        <w:ind w:firstLine="708"/>
        <w:rPr>
          <w:rFonts w:cs="Times New Roman"/>
          <w:szCs w:val="24"/>
        </w:rPr>
      </w:pPr>
      <w:r w:rsidRPr="00FF0390">
        <w:rPr>
          <w:rFonts w:cs="Times New Roman"/>
          <w:szCs w:val="24"/>
        </w:rPr>
        <w:lastRenderedPageBreak/>
        <w:t xml:space="preserve">Bununla birlikte </w:t>
      </w:r>
      <w:proofErr w:type="spellStart"/>
      <w:r w:rsidRPr="00FF0390">
        <w:rPr>
          <w:rFonts w:cs="Times New Roman"/>
          <w:szCs w:val="24"/>
        </w:rPr>
        <w:t>anjiyogenez</w:t>
      </w:r>
      <w:proofErr w:type="spellEnd"/>
      <w:r w:rsidRPr="00FF0390">
        <w:rPr>
          <w:rFonts w:cs="Times New Roman"/>
          <w:szCs w:val="24"/>
        </w:rPr>
        <w:t xml:space="preserve"> belirleyicilerin ekspresyonlarının eksik olduğu görülmüştür.</w:t>
      </w:r>
      <w:r w:rsidR="00AD27D0">
        <w:rPr>
          <w:rFonts w:cs="Times New Roman"/>
          <w:szCs w:val="24"/>
        </w:rPr>
        <w:t xml:space="preserve"> </w:t>
      </w:r>
      <w:r w:rsidRPr="00FF0390">
        <w:rPr>
          <w:rFonts w:cs="Times New Roman"/>
          <w:szCs w:val="24"/>
        </w:rPr>
        <w:t xml:space="preserve">Örneğin </w:t>
      </w:r>
      <w:proofErr w:type="spellStart"/>
      <w:r w:rsidRPr="00FF0390">
        <w:rPr>
          <w:rFonts w:cs="Times New Roman"/>
          <w:szCs w:val="24"/>
        </w:rPr>
        <w:t>sunitinib</w:t>
      </w:r>
      <w:proofErr w:type="spellEnd"/>
      <w:r w:rsidRPr="00FF0390">
        <w:rPr>
          <w:rFonts w:cs="Times New Roman"/>
          <w:szCs w:val="24"/>
        </w:rPr>
        <w:t xml:space="preserve"> gibi </w:t>
      </w:r>
      <w:proofErr w:type="spellStart"/>
      <w:r w:rsidRPr="00FF0390">
        <w:rPr>
          <w:rFonts w:cs="Times New Roman"/>
          <w:szCs w:val="24"/>
        </w:rPr>
        <w:t>anjiyogenez</w:t>
      </w:r>
      <w:proofErr w:type="spellEnd"/>
      <w:r w:rsidRPr="00FF0390">
        <w:rPr>
          <w:rFonts w:cs="Times New Roman"/>
          <w:szCs w:val="24"/>
        </w:rPr>
        <w:t xml:space="preserve"> inhibitörleri ile tedaviye yanıtta çalışmaların eksik olduğu bilinmektedir</w:t>
      </w:r>
      <w:r w:rsidR="005536F3">
        <w:rPr>
          <w:rFonts w:cs="Times New Roman"/>
          <w:szCs w:val="24"/>
        </w:rPr>
        <w:t xml:space="preserve"> </w:t>
      </w:r>
      <w:r w:rsidR="00B633C0" w:rsidRPr="00FF0390">
        <w:rPr>
          <w:rFonts w:cs="Times New Roman"/>
          <w:szCs w:val="24"/>
        </w:rPr>
        <w:fldChar w:fldCharType="begin" w:fldLock="1"/>
      </w:r>
      <w:r w:rsidR="00B633C0" w:rsidRPr="00FF0390">
        <w:rPr>
          <w:rFonts w:cs="Times New Roman"/>
          <w:szCs w:val="24"/>
        </w:rPr>
        <w:instrText>ADDIN CSL_CITATION {"citationItems":[{"id":"ITEM-1","itemData":{"DOI":"10.21873/anticanres.11315","ISSN":"17917530","PMID":"28011500","abstract":"Background: Sunitinib is a tyrosine kinase inhibitor (TKI) targeting tumour angiogenesis in patients with advanced renal cell carcinoma (RCC). Currently no universally agreed model exists correlating the expression of angiogenesis markers with the success of treatment. Patients and Methods: We retrospectively analysed archival tissue for 59 RCC patients treated with sunitinib. The expression of angiogenesis markers VEGF-A, VEGFR, PDGFββ, PDGFR, CCND1 and CA9 was assessed by immunohistochemistry (IHC) and correlated with overall survival (OS) and progression-free survival (PFS). Results: The median OS and median PFS of the whole group of patients was 24.6 months (17.3-34.2) and 19.5 months (11-27) respectively. VEGFA was positive in 29% of tumors, whereas VEGFR was expressed in only 12% of tumours. PDGFββ and its receptor were detected in a minority of cases. CCND1 and CA9 were positive in 44% and 60% of cases. Conclusion: The OS and PFS achieved by our patients reflected previous observations seen with sunitinib, but no correlation was found between expression of angiogenesis markers and clinical outcome.","author":[{"dropping-particle":"","family":"Stubbs","given":"Clive","non-dropping-particle":"","parse-names":false,"suffix":""},{"dropping-particle":"","family":"Bardoli","given":"Antonio D.","non-dropping-particle":"","parse-names":false,"suffix":""},{"dropping-particle":"","family":"Afshar","given":"Mehran","non-dropping-particle":"","parse-names":false,"suffix":""},{"dropping-particle":"","family":"Pirrie","given":"Sarah","non-dropping-particle":"","parse-names":false,"suffix":""},{"dropping-particle":"","family":"Miscoria","given":"Manuela","non-dropping-particle":"","parse-names":false,"suffix":""},{"dropping-particle":"","family":"Wheeley","given":"Isabella","non-dropping-particle":"","parse-names":false,"suffix":""},{"dropping-particle":"","family":"Porfiri","given":"Emilio","non-dropping-particle":"","parse-names":false,"suffix":""}],"container-title":"Anticancer Research","id":"ITEM-1","issue":"1","issued":{"date-parts":[["2017"]]},"page":"253-259","title":"A study of angiogenesis markers in patients with renal cell carcinoma undergoing therapy with sunitinib","type":"article-journal","volume":"37"},"uris":["http://www.mendeley.com/documents/?uuid=4b33dd8d-6d79-4ffb-bd5f-5bb24f8129bb"]}],"mendeley":{"formattedCitation":"(Stubbs ve diğerleri, 2017)","plainTextFormattedCitation":"(Stubbs ve diğerleri, 2017)","previouslyFormattedCitation":"(Stubbs ve diğerleri, 2017)"},"properties":{"noteIndex":0},"schema":"https://github.com/citation-style-language/schema/raw/master/csl-citation.json"}</w:instrText>
      </w:r>
      <w:r w:rsidR="00B633C0" w:rsidRPr="00FF0390">
        <w:rPr>
          <w:rFonts w:cs="Times New Roman"/>
          <w:szCs w:val="24"/>
        </w:rPr>
        <w:fldChar w:fldCharType="separate"/>
      </w:r>
      <w:r w:rsidR="00B633C0" w:rsidRPr="00FF0390">
        <w:rPr>
          <w:rFonts w:cs="Times New Roman"/>
          <w:noProof/>
          <w:szCs w:val="24"/>
        </w:rPr>
        <w:t xml:space="preserve">(Stubbs ve </w:t>
      </w:r>
      <w:r w:rsidR="007166AA">
        <w:rPr>
          <w:rFonts w:cs="Times New Roman"/>
          <w:noProof/>
          <w:szCs w:val="24"/>
        </w:rPr>
        <w:t>diğerleri</w:t>
      </w:r>
      <w:r w:rsidR="00B633C0" w:rsidRPr="00FF0390">
        <w:rPr>
          <w:rFonts w:cs="Times New Roman"/>
          <w:noProof/>
          <w:szCs w:val="24"/>
        </w:rPr>
        <w:t>, 2017)</w:t>
      </w:r>
      <w:r w:rsidR="00B633C0" w:rsidRPr="00FF0390">
        <w:rPr>
          <w:rFonts w:cs="Times New Roman"/>
          <w:szCs w:val="24"/>
        </w:rPr>
        <w:fldChar w:fldCharType="end"/>
      </w:r>
      <w:r w:rsidR="00B633C0" w:rsidRPr="00FF0390">
        <w:rPr>
          <w:rFonts w:cs="Times New Roman"/>
          <w:szCs w:val="24"/>
        </w:rPr>
        <w:t>.</w:t>
      </w:r>
    </w:p>
    <w:p w14:paraId="7972829A" w14:textId="4D4D230C" w:rsidR="00A56C7E" w:rsidRPr="00FF0390" w:rsidRDefault="00A56C7E" w:rsidP="006E5AD7">
      <w:pPr>
        <w:ind w:firstLine="708"/>
        <w:rPr>
          <w:rFonts w:cs="Times New Roman"/>
          <w:szCs w:val="24"/>
        </w:rPr>
      </w:pPr>
      <w:r w:rsidRPr="00FF0390">
        <w:rPr>
          <w:rFonts w:cs="Times New Roman"/>
          <w:szCs w:val="24"/>
        </w:rPr>
        <w:t xml:space="preserve">Böylece, artmış </w:t>
      </w:r>
      <w:proofErr w:type="spellStart"/>
      <w:r w:rsidRPr="00FF0390">
        <w:rPr>
          <w:rFonts w:cs="Times New Roman"/>
          <w:szCs w:val="24"/>
        </w:rPr>
        <w:t>anjiyogenez</w:t>
      </w:r>
      <w:proofErr w:type="spellEnd"/>
      <w:r w:rsidRPr="00FF0390">
        <w:rPr>
          <w:rFonts w:cs="Times New Roman"/>
          <w:szCs w:val="24"/>
        </w:rPr>
        <w:t xml:space="preserve"> belirleyicilerin eksprese oldukları tümörlerdeki, bu tümörler büyümek ve metastaz yapmak için </w:t>
      </w:r>
      <w:proofErr w:type="spellStart"/>
      <w:r w:rsidRPr="00FF0390">
        <w:rPr>
          <w:rFonts w:cs="Times New Roman"/>
          <w:szCs w:val="24"/>
        </w:rPr>
        <w:t>anjiyogeneze</w:t>
      </w:r>
      <w:proofErr w:type="spellEnd"/>
      <w:r w:rsidRPr="00FF0390">
        <w:rPr>
          <w:rFonts w:cs="Times New Roman"/>
          <w:szCs w:val="24"/>
        </w:rPr>
        <w:t xml:space="preserve"> ihtiyaç duymakta olup, bunların </w:t>
      </w:r>
      <w:proofErr w:type="spellStart"/>
      <w:r w:rsidRPr="00FF0390">
        <w:rPr>
          <w:rFonts w:cs="Times New Roman"/>
          <w:szCs w:val="24"/>
        </w:rPr>
        <w:t>anjiyogenez</w:t>
      </w:r>
      <w:proofErr w:type="spellEnd"/>
      <w:r w:rsidRPr="00FF0390">
        <w:rPr>
          <w:rFonts w:cs="Times New Roman"/>
          <w:szCs w:val="24"/>
        </w:rPr>
        <w:t xml:space="preserve"> inhibitörleri ile tedavide en iyi yanıtı verdikleri düşünülmektedir</w:t>
      </w:r>
      <w:r w:rsidR="00F354EC" w:rsidRPr="00FF0390">
        <w:rPr>
          <w:rFonts w:cs="Times New Roman"/>
          <w:szCs w:val="24"/>
        </w:rPr>
        <w:t xml:space="preserve"> </w:t>
      </w:r>
      <w:r w:rsidR="00F354EC" w:rsidRPr="00FF0390">
        <w:rPr>
          <w:rFonts w:cs="Times New Roman"/>
          <w:szCs w:val="24"/>
        </w:rPr>
        <w:fldChar w:fldCharType="begin" w:fldLock="1"/>
      </w:r>
      <w:r w:rsidR="006327D7" w:rsidRPr="00FF0390">
        <w:rPr>
          <w:rFonts w:cs="Times New Roman"/>
          <w:szCs w:val="24"/>
        </w:rPr>
        <w:instrText>ADDIN CSL_CITATION {"citationItems":[{"id":"ITEM-1","itemData":{"DOI":"10.21873/anticanres.11315","ISSN":"17917530","PMID":"28011500","abstract":"Background: Sunitinib is a tyrosine kinase inhibitor (TKI) targeting tumour angiogenesis in patients with advanced renal cell carcinoma (RCC). Currently no universally agreed model exists correlating the expression of angiogenesis markers with the success of treatment. Patients and Methods: We retrospectively analysed archival tissue for 59 RCC patients treated with sunitinib. The expression of angiogenesis markers VEGF-A, VEGFR, PDGFββ, PDGFR, CCND1 and CA9 was assessed by immunohistochemistry (IHC) and correlated with overall survival (OS) and progression-free survival (PFS). Results: The median OS and median PFS of the whole group of patients was 24.6 months (17.3-34.2) and 19.5 months (11-27) respectively. VEGFA was positive in 29% of tumors, whereas VEGFR was expressed in only 12% of tumours. PDGFββ and its receptor were detected in a minority of cases. CCND1 and CA9 were positive in 44% and 60% of cases. Conclusion: The OS and PFS achieved by our patients reflected previous observations seen with sunitinib, but no correlation was found between expression of angiogenesis markers and clinical outcome.","author":[{"dropping-particle":"","family":"Stubbs","given":"Clive","non-dropping-particle":"","parse-names":false,"suffix":""},{"dropping-particle":"","family":"Bardoli","given":"Antonio D.","non-dropping-particle":"","parse-names":false,"suffix":""},{"dropping-particle":"","family":"Afshar","given":"Mehran","non-dropping-particle":"","parse-names":false,"suffix":""},{"dropping-particle":"","family":"Pirrie","given":"Sarah","non-dropping-particle":"","parse-names":false,"suffix":""},{"dropping-particle":"","family":"Miscoria","given":"Manuela","non-dropping-particle":"","parse-names":false,"suffix":""},{"dropping-particle":"","family":"Wheeley","given":"Isabella","non-dropping-particle":"","parse-names":false,"suffix":""},{"dropping-particle":"","family":"Porfiri","given":"Emilio","non-dropping-particle":"","parse-names":false,"suffix":""}],"container-title":"Anticancer Research","id":"ITEM-1","issue":"1","issued":{"date-parts":[["2017"]]},"page":"253-259","title":"A study of angiogenesis markers in patients with renal cell carcinoma undergoing therapy with sunitinib","type":"article-journal","volume":"37"},"uris":["http://www.mendeley.com/documents/?uuid=4b33dd8d-6d79-4ffb-bd5f-5bb24f8129bb"]}],"mendeley":{"formattedCitation":"(Stubbs ve diğerleri, 2017)","plainTextFormattedCitation":"(Stubbs ve diğerleri, 2017)","previouslyFormattedCitation":"(Stubbs ve diğerleri, 2017)"},"properties":{"noteIndex":0},"schema":"https://github.com/citation-style-language/schema/raw/master/csl-citation.json"}</w:instrText>
      </w:r>
      <w:r w:rsidR="00F354EC" w:rsidRPr="00FF0390">
        <w:rPr>
          <w:rFonts w:cs="Times New Roman"/>
          <w:szCs w:val="24"/>
        </w:rPr>
        <w:fldChar w:fldCharType="separate"/>
      </w:r>
      <w:r w:rsidR="00F354EC" w:rsidRPr="00FF0390">
        <w:rPr>
          <w:rFonts w:cs="Times New Roman"/>
          <w:noProof/>
          <w:szCs w:val="24"/>
        </w:rPr>
        <w:t xml:space="preserve">(Stubbs ve </w:t>
      </w:r>
      <w:r w:rsidR="007166AA">
        <w:rPr>
          <w:rFonts w:cs="Times New Roman"/>
          <w:noProof/>
          <w:szCs w:val="24"/>
        </w:rPr>
        <w:t>diğerleri</w:t>
      </w:r>
      <w:r w:rsidR="00F354EC" w:rsidRPr="00FF0390">
        <w:rPr>
          <w:rFonts w:cs="Times New Roman"/>
          <w:noProof/>
          <w:szCs w:val="24"/>
        </w:rPr>
        <w:t>, 2017)</w:t>
      </w:r>
      <w:r w:rsidR="00F354EC" w:rsidRPr="00FF0390">
        <w:rPr>
          <w:rFonts w:cs="Times New Roman"/>
          <w:szCs w:val="24"/>
        </w:rPr>
        <w:fldChar w:fldCharType="end"/>
      </w:r>
      <w:r w:rsidR="00F354EC" w:rsidRPr="00FF0390">
        <w:rPr>
          <w:rFonts w:cs="Times New Roman"/>
          <w:szCs w:val="24"/>
        </w:rPr>
        <w:t>.</w:t>
      </w:r>
    </w:p>
    <w:p w14:paraId="654FBF25" w14:textId="623B9790" w:rsidR="00A56C7E" w:rsidRPr="00FF0390" w:rsidRDefault="00A56C7E" w:rsidP="006075E3">
      <w:pPr>
        <w:ind w:firstLine="709"/>
        <w:rPr>
          <w:rFonts w:cs="Times New Roman"/>
          <w:szCs w:val="24"/>
        </w:rPr>
      </w:pPr>
      <w:r w:rsidRPr="00FF0390">
        <w:rPr>
          <w:rFonts w:cs="Times New Roman"/>
          <w:szCs w:val="24"/>
        </w:rPr>
        <w:t xml:space="preserve">Bu tez çalışmasında böbrek kanser hücresi olan </w:t>
      </w:r>
      <w:proofErr w:type="spellStart"/>
      <w:r w:rsidRPr="00FF0390">
        <w:rPr>
          <w:rFonts w:cs="Times New Roman"/>
          <w:szCs w:val="24"/>
        </w:rPr>
        <w:t>Caki</w:t>
      </w:r>
      <w:proofErr w:type="spellEnd"/>
      <w:r w:rsidRPr="00FF0390">
        <w:rPr>
          <w:rFonts w:cs="Times New Roman"/>
          <w:szCs w:val="24"/>
        </w:rPr>
        <w:t>-</w:t>
      </w:r>
      <w:r w:rsidR="00AD27D0">
        <w:rPr>
          <w:rFonts w:cs="Times New Roman"/>
          <w:szCs w:val="24"/>
        </w:rPr>
        <w:t xml:space="preserve"> </w:t>
      </w:r>
      <w:r w:rsidRPr="00FF0390">
        <w:rPr>
          <w:rFonts w:cs="Times New Roman"/>
          <w:szCs w:val="24"/>
        </w:rPr>
        <w:t>1 hücre hattı kullanılarak, klinikte anti-</w:t>
      </w:r>
      <w:r w:rsidR="00AD27D0">
        <w:rPr>
          <w:rFonts w:cs="Times New Roman"/>
          <w:szCs w:val="24"/>
        </w:rPr>
        <w:t xml:space="preserve"> </w:t>
      </w:r>
      <w:proofErr w:type="spellStart"/>
      <w:r w:rsidR="00DE0140">
        <w:rPr>
          <w:rFonts w:cs="Times New Roman"/>
          <w:szCs w:val="24"/>
        </w:rPr>
        <w:t>anjiyogenik</w:t>
      </w:r>
      <w:proofErr w:type="spellEnd"/>
      <w:r w:rsidR="00DE0140">
        <w:rPr>
          <w:rFonts w:cs="Times New Roman"/>
          <w:szCs w:val="24"/>
        </w:rPr>
        <w:t xml:space="preserve"> tedavid</w:t>
      </w:r>
      <w:r w:rsidRPr="00FF0390">
        <w:rPr>
          <w:rFonts w:cs="Times New Roman"/>
          <w:szCs w:val="24"/>
        </w:rPr>
        <w:t xml:space="preserve">e kullanılan bir ilaç olan </w:t>
      </w:r>
      <w:proofErr w:type="spellStart"/>
      <w:r w:rsidR="00AD27D0">
        <w:rPr>
          <w:rFonts w:cs="Times New Roman"/>
          <w:szCs w:val="24"/>
        </w:rPr>
        <w:t>s</w:t>
      </w:r>
      <w:r w:rsidRPr="00FF0390">
        <w:rPr>
          <w:rFonts w:cs="Times New Roman"/>
          <w:szCs w:val="24"/>
        </w:rPr>
        <w:t>unitinibin</w:t>
      </w:r>
      <w:proofErr w:type="spellEnd"/>
      <w:r w:rsidRPr="00FF0390">
        <w:rPr>
          <w:rFonts w:cs="Times New Roman"/>
          <w:szCs w:val="24"/>
        </w:rPr>
        <w:t xml:space="preserve"> bu hücreler üzerindeki anti-</w:t>
      </w:r>
      <w:proofErr w:type="spellStart"/>
      <w:r w:rsidRPr="00FF0390">
        <w:rPr>
          <w:rFonts w:cs="Times New Roman"/>
          <w:szCs w:val="24"/>
        </w:rPr>
        <w:t>tümöral</w:t>
      </w:r>
      <w:proofErr w:type="spellEnd"/>
      <w:r w:rsidRPr="00FF0390">
        <w:rPr>
          <w:rFonts w:cs="Times New Roman"/>
          <w:szCs w:val="24"/>
        </w:rPr>
        <w:t xml:space="preserve"> etkilerinin değerlendirilmesi amaçlanmaktadır. Yapılan </w:t>
      </w:r>
      <w:proofErr w:type="spellStart"/>
      <w:r w:rsidRPr="00FF0390">
        <w:rPr>
          <w:rFonts w:cs="Times New Roman"/>
          <w:szCs w:val="24"/>
        </w:rPr>
        <w:t>pub-med</w:t>
      </w:r>
      <w:proofErr w:type="spellEnd"/>
      <w:r w:rsidRPr="00FF0390">
        <w:rPr>
          <w:rFonts w:cs="Times New Roman"/>
          <w:szCs w:val="24"/>
        </w:rPr>
        <w:t xml:space="preserve"> literatür taramasında bu konuda çalışılmış bir araştırma ve yayına rastlanmamıştır. Sadece bir yayında </w:t>
      </w:r>
      <w:proofErr w:type="spellStart"/>
      <w:r w:rsidRPr="00FF0390">
        <w:rPr>
          <w:rFonts w:cs="Times New Roman"/>
          <w:szCs w:val="24"/>
        </w:rPr>
        <w:t>Caki</w:t>
      </w:r>
      <w:proofErr w:type="spellEnd"/>
      <w:r w:rsidRPr="00FF0390">
        <w:rPr>
          <w:rFonts w:cs="Times New Roman"/>
          <w:szCs w:val="24"/>
        </w:rPr>
        <w:t>-</w:t>
      </w:r>
      <w:r w:rsidR="00B60EC0">
        <w:rPr>
          <w:rFonts w:cs="Times New Roman"/>
          <w:szCs w:val="24"/>
        </w:rPr>
        <w:t xml:space="preserve"> </w:t>
      </w:r>
      <w:r w:rsidRPr="00FF0390">
        <w:rPr>
          <w:rFonts w:cs="Times New Roman"/>
          <w:szCs w:val="24"/>
        </w:rPr>
        <w:t xml:space="preserve">1 hücrelerinin 3D ve 2D çoğaltılması ve buna ek gen ekspresyon analizleri çalışılmıştır. </w:t>
      </w:r>
      <w:proofErr w:type="spellStart"/>
      <w:r w:rsidRPr="00FF0390">
        <w:rPr>
          <w:rFonts w:cs="Times New Roman"/>
          <w:szCs w:val="24"/>
        </w:rPr>
        <w:t>Sunitinibin</w:t>
      </w:r>
      <w:proofErr w:type="spellEnd"/>
      <w:r w:rsidRPr="00FF0390">
        <w:rPr>
          <w:rFonts w:cs="Times New Roman"/>
          <w:szCs w:val="24"/>
        </w:rPr>
        <w:t xml:space="preserve"> aynı zamanda VEGF molekülünün reseptörüne bağlanmasını </w:t>
      </w:r>
      <w:proofErr w:type="spellStart"/>
      <w:r w:rsidRPr="00FF0390">
        <w:rPr>
          <w:rFonts w:cs="Times New Roman"/>
          <w:szCs w:val="24"/>
        </w:rPr>
        <w:t>inhibe</w:t>
      </w:r>
      <w:proofErr w:type="spellEnd"/>
      <w:r w:rsidRPr="00FF0390">
        <w:rPr>
          <w:rFonts w:cs="Times New Roman"/>
          <w:szCs w:val="24"/>
        </w:rPr>
        <w:t xml:space="preserve"> etmek yoluyla hastaların tedavisinde etkilerini gösterdiği bildirilmiştir.  Bu tez çalışmasında </w:t>
      </w:r>
      <w:proofErr w:type="spellStart"/>
      <w:r w:rsidRPr="00FF0390">
        <w:rPr>
          <w:rFonts w:cs="Times New Roman"/>
          <w:szCs w:val="24"/>
        </w:rPr>
        <w:t>Sunitinibin</w:t>
      </w:r>
      <w:proofErr w:type="spellEnd"/>
      <w:r w:rsidRPr="00FF0390">
        <w:rPr>
          <w:rFonts w:cs="Times New Roman"/>
          <w:szCs w:val="24"/>
        </w:rPr>
        <w:t xml:space="preserve"> berrak hücreli böbrek </w:t>
      </w:r>
      <w:proofErr w:type="spellStart"/>
      <w:r w:rsidRPr="00FF0390">
        <w:rPr>
          <w:rFonts w:cs="Times New Roman"/>
          <w:szCs w:val="24"/>
        </w:rPr>
        <w:t>karsinom</w:t>
      </w:r>
      <w:proofErr w:type="spellEnd"/>
      <w:r w:rsidRPr="00FF0390">
        <w:rPr>
          <w:rFonts w:cs="Times New Roman"/>
          <w:szCs w:val="24"/>
        </w:rPr>
        <w:t xml:space="preserve"> hücreleri olan </w:t>
      </w:r>
      <w:proofErr w:type="spellStart"/>
      <w:r w:rsidRPr="00FF0390">
        <w:rPr>
          <w:rFonts w:cs="Times New Roman"/>
          <w:szCs w:val="24"/>
        </w:rPr>
        <w:t>Caki</w:t>
      </w:r>
      <w:proofErr w:type="spellEnd"/>
      <w:r w:rsidRPr="00FF0390">
        <w:rPr>
          <w:rFonts w:cs="Times New Roman"/>
          <w:szCs w:val="24"/>
        </w:rPr>
        <w:t>-</w:t>
      </w:r>
      <w:r w:rsidR="00B60EC0">
        <w:rPr>
          <w:rFonts w:cs="Times New Roman"/>
          <w:szCs w:val="24"/>
        </w:rPr>
        <w:t xml:space="preserve"> </w:t>
      </w:r>
      <w:r w:rsidRPr="00FF0390">
        <w:rPr>
          <w:rFonts w:cs="Times New Roman"/>
          <w:szCs w:val="24"/>
        </w:rPr>
        <w:t>1 hücreleri üzerindeki anti-</w:t>
      </w:r>
      <w:proofErr w:type="spellStart"/>
      <w:r w:rsidRPr="00FF0390">
        <w:rPr>
          <w:rFonts w:cs="Times New Roman"/>
          <w:szCs w:val="24"/>
        </w:rPr>
        <w:t>anjiyogenik</w:t>
      </w:r>
      <w:proofErr w:type="spellEnd"/>
      <w:r w:rsidRPr="00FF0390">
        <w:rPr>
          <w:rFonts w:cs="Times New Roman"/>
          <w:szCs w:val="24"/>
        </w:rPr>
        <w:t xml:space="preserve"> etkilerini</w:t>
      </w:r>
      <w:r w:rsidR="00574D87" w:rsidRPr="00FF0390">
        <w:rPr>
          <w:rFonts w:cs="Times New Roman"/>
          <w:szCs w:val="24"/>
        </w:rPr>
        <w:t xml:space="preserve"> </w:t>
      </w:r>
      <w:r w:rsidRPr="00FF0390">
        <w:rPr>
          <w:rFonts w:cs="Times New Roman"/>
          <w:szCs w:val="24"/>
        </w:rPr>
        <w:t xml:space="preserve">araştırmak için farklı dozlarını kullanarak hücrelerde canlılığı nasıl etkilediğini, hücrelerde </w:t>
      </w:r>
      <w:proofErr w:type="spellStart"/>
      <w:r w:rsidRPr="00FF0390">
        <w:rPr>
          <w:rFonts w:cs="Times New Roman"/>
          <w:szCs w:val="24"/>
        </w:rPr>
        <w:t>anjiyogenez</w:t>
      </w:r>
      <w:proofErr w:type="spellEnd"/>
      <w:r w:rsidRPr="00FF0390">
        <w:rPr>
          <w:rFonts w:cs="Times New Roman"/>
          <w:szCs w:val="24"/>
        </w:rPr>
        <w:t xml:space="preserve"> için çok önemli bir basamak olan </w:t>
      </w:r>
      <w:proofErr w:type="spellStart"/>
      <w:r w:rsidRPr="00FF0390">
        <w:rPr>
          <w:rFonts w:cs="Times New Roman"/>
          <w:szCs w:val="24"/>
        </w:rPr>
        <w:t>migrasyonu</w:t>
      </w:r>
      <w:proofErr w:type="spellEnd"/>
      <w:r w:rsidRPr="00FF0390">
        <w:rPr>
          <w:rFonts w:cs="Times New Roman"/>
          <w:szCs w:val="24"/>
        </w:rPr>
        <w:t xml:space="preserve"> nasıl etkilediğinin değerlendirilmesi hedeflenmiştir.</w:t>
      </w:r>
    </w:p>
    <w:p w14:paraId="551CBEFC" w14:textId="1CF68FDA" w:rsidR="0038495F" w:rsidRPr="00FF0390" w:rsidRDefault="0038495F" w:rsidP="00A56C7E">
      <w:pPr>
        <w:spacing w:after="120"/>
        <w:ind w:firstLine="0"/>
        <w:rPr>
          <w:rFonts w:cs="Times New Roman"/>
          <w:szCs w:val="24"/>
        </w:rPr>
      </w:pPr>
    </w:p>
    <w:p w14:paraId="39F95857" w14:textId="2DBED9A6" w:rsidR="006E5AD7" w:rsidRPr="00FF0390" w:rsidRDefault="006E5AD7" w:rsidP="00A56C7E">
      <w:pPr>
        <w:spacing w:after="120"/>
        <w:ind w:firstLine="0"/>
        <w:rPr>
          <w:rFonts w:cs="Times New Roman"/>
          <w:szCs w:val="24"/>
        </w:rPr>
      </w:pPr>
    </w:p>
    <w:p w14:paraId="0DB07931" w14:textId="7B9C23E9" w:rsidR="006E5AD7" w:rsidRPr="00FF0390" w:rsidRDefault="006E5AD7" w:rsidP="00A56C7E">
      <w:pPr>
        <w:spacing w:after="120"/>
        <w:ind w:firstLine="0"/>
        <w:rPr>
          <w:rFonts w:cs="Times New Roman"/>
          <w:szCs w:val="24"/>
        </w:rPr>
      </w:pPr>
    </w:p>
    <w:p w14:paraId="301A8FCA" w14:textId="68B43FC0" w:rsidR="006E5AD7" w:rsidRPr="00FF0390" w:rsidRDefault="006E5AD7" w:rsidP="00A56C7E">
      <w:pPr>
        <w:spacing w:after="120"/>
        <w:ind w:firstLine="0"/>
        <w:rPr>
          <w:rFonts w:cs="Times New Roman"/>
          <w:szCs w:val="24"/>
        </w:rPr>
      </w:pPr>
    </w:p>
    <w:p w14:paraId="65FEA069" w14:textId="01457154" w:rsidR="006E5AD7" w:rsidRPr="00FF0390" w:rsidRDefault="006E5AD7" w:rsidP="00A56C7E">
      <w:pPr>
        <w:spacing w:after="120"/>
        <w:ind w:firstLine="0"/>
        <w:rPr>
          <w:rFonts w:cs="Times New Roman"/>
          <w:szCs w:val="24"/>
        </w:rPr>
      </w:pPr>
    </w:p>
    <w:p w14:paraId="601961B4" w14:textId="00EF6DE3" w:rsidR="006E5AD7" w:rsidRPr="00FF0390" w:rsidRDefault="006E5AD7" w:rsidP="00A56C7E">
      <w:pPr>
        <w:spacing w:after="120"/>
        <w:ind w:firstLine="0"/>
        <w:rPr>
          <w:rFonts w:cs="Times New Roman"/>
          <w:szCs w:val="24"/>
        </w:rPr>
      </w:pPr>
    </w:p>
    <w:p w14:paraId="7C574121" w14:textId="4798897A" w:rsidR="006E5AD7" w:rsidRPr="00FF0390" w:rsidRDefault="006E5AD7" w:rsidP="00A56C7E">
      <w:pPr>
        <w:spacing w:after="120"/>
        <w:ind w:firstLine="0"/>
        <w:rPr>
          <w:rFonts w:cs="Times New Roman"/>
          <w:szCs w:val="24"/>
        </w:rPr>
      </w:pPr>
    </w:p>
    <w:p w14:paraId="41DEF4A6" w14:textId="0F105DF7" w:rsidR="006E5AD7" w:rsidRDefault="006E5AD7" w:rsidP="00A56C7E">
      <w:pPr>
        <w:spacing w:after="120"/>
        <w:ind w:firstLine="0"/>
        <w:rPr>
          <w:rFonts w:cs="Times New Roman"/>
          <w:szCs w:val="24"/>
        </w:rPr>
      </w:pPr>
    </w:p>
    <w:p w14:paraId="01F195F1" w14:textId="2C11DD6C" w:rsidR="004B7E94" w:rsidRDefault="004B7E94" w:rsidP="00A56C7E">
      <w:pPr>
        <w:spacing w:after="120"/>
        <w:ind w:firstLine="0"/>
        <w:rPr>
          <w:rFonts w:cs="Times New Roman"/>
          <w:szCs w:val="24"/>
        </w:rPr>
      </w:pPr>
    </w:p>
    <w:p w14:paraId="44684BC8" w14:textId="77777777" w:rsidR="004B7E94" w:rsidRPr="00FF0390" w:rsidRDefault="004B7E94" w:rsidP="00A56C7E">
      <w:pPr>
        <w:spacing w:after="120"/>
        <w:ind w:firstLine="0"/>
        <w:rPr>
          <w:rFonts w:cs="Times New Roman"/>
          <w:szCs w:val="24"/>
        </w:rPr>
      </w:pPr>
    </w:p>
    <w:p w14:paraId="11B21D1B" w14:textId="77777777" w:rsidR="006E5AD7" w:rsidRPr="00FF0390" w:rsidRDefault="006E5AD7" w:rsidP="00A56C7E">
      <w:pPr>
        <w:spacing w:after="120"/>
        <w:ind w:firstLine="0"/>
        <w:rPr>
          <w:rFonts w:cs="Times New Roman"/>
          <w:szCs w:val="24"/>
        </w:rPr>
      </w:pPr>
    </w:p>
    <w:p w14:paraId="5CD161F2" w14:textId="08D20305" w:rsidR="0038495F" w:rsidRPr="006B3B27" w:rsidRDefault="0006309C" w:rsidP="0006309C">
      <w:pPr>
        <w:pStyle w:val="Balk1"/>
        <w:spacing w:after="120"/>
        <w:rPr>
          <w:rFonts w:cs="Times New Roman"/>
        </w:rPr>
      </w:pPr>
      <w:bookmarkStart w:id="49" w:name="_Toc70019626"/>
      <w:bookmarkStart w:id="50" w:name="_Toc71574692"/>
      <w:bookmarkStart w:id="51" w:name="_Toc85913163"/>
      <w:r w:rsidRPr="006B3B27">
        <w:rPr>
          <w:rFonts w:cs="Times New Roman"/>
        </w:rPr>
        <w:lastRenderedPageBreak/>
        <w:t xml:space="preserve">2. </w:t>
      </w:r>
      <w:r w:rsidR="00D6303B" w:rsidRPr="006B3B27">
        <w:rPr>
          <w:rFonts w:cs="Times New Roman"/>
        </w:rPr>
        <w:t>GENEL BİLGİLER</w:t>
      </w:r>
      <w:bookmarkEnd w:id="49"/>
      <w:bookmarkEnd w:id="50"/>
      <w:bookmarkEnd w:id="51"/>
    </w:p>
    <w:p w14:paraId="6E4C0EE8" w14:textId="76E4BAF0" w:rsidR="006E5AD7" w:rsidRPr="00FF0390" w:rsidRDefault="006E5AD7" w:rsidP="006E5AD7">
      <w:pPr>
        <w:rPr>
          <w:rFonts w:cs="Times New Roman"/>
          <w:szCs w:val="24"/>
        </w:rPr>
      </w:pPr>
    </w:p>
    <w:p w14:paraId="3FE46F51" w14:textId="77777777" w:rsidR="006E5AD7" w:rsidRPr="00FF0390" w:rsidRDefault="006E5AD7" w:rsidP="006E5AD7">
      <w:pPr>
        <w:rPr>
          <w:rFonts w:cs="Times New Roman"/>
          <w:szCs w:val="24"/>
        </w:rPr>
      </w:pPr>
    </w:p>
    <w:p w14:paraId="1F835515" w14:textId="58B2DA93" w:rsidR="000D572E" w:rsidRPr="00FF0390" w:rsidRDefault="00EC3CFA" w:rsidP="006E5AD7">
      <w:pPr>
        <w:pStyle w:val="Balk2"/>
        <w:ind w:firstLine="0"/>
        <w:jc w:val="left"/>
        <w:rPr>
          <w:rFonts w:ascii="Times New Roman" w:hAnsi="Times New Roman" w:cs="Times New Roman"/>
          <w:b/>
          <w:bCs/>
          <w:color w:val="000000" w:themeColor="text1"/>
          <w:sz w:val="24"/>
          <w:szCs w:val="24"/>
        </w:rPr>
      </w:pPr>
      <w:bookmarkStart w:id="52" w:name="_Toc70019627"/>
      <w:bookmarkStart w:id="53" w:name="_Toc71574693"/>
      <w:bookmarkStart w:id="54" w:name="_Toc85913164"/>
      <w:r w:rsidRPr="00FF0390">
        <w:rPr>
          <w:rFonts w:ascii="Times New Roman" w:hAnsi="Times New Roman" w:cs="Times New Roman"/>
          <w:b/>
          <w:bCs/>
          <w:color w:val="000000" w:themeColor="text1"/>
          <w:sz w:val="24"/>
          <w:szCs w:val="24"/>
        </w:rPr>
        <w:t xml:space="preserve">2.1. </w:t>
      </w:r>
      <w:proofErr w:type="spellStart"/>
      <w:r w:rsidR="00F50A51" w:rsidRPr="00FF0390">
        <w:rPr>
          <w:rFonts w:ascii="Times New Roman" w:hAnsi="Times New Roman" w:cs="Times New Roman"/>
          <w:b/>
          <w:bCs/>
          <w:color w:val="000000" w:themeColor="text1"/>
          <w:sz w:val="24"/>
          <w:szCs w:val="24"/>
        </w:rPr>
        <w:t>Renal</w:t>
      </w:r>
      <w:proofErr w:type="spellEnd"/>
      <w:r w:rsidR="00A94229" w:rsidRPr="00FF0390">
        <w:rPr>
          <w:rFonts w:ascii="Times New Roman" w:hAnsi="Times New Roman" w:cs="Times New Roman"/>
          <w:b/>
          <w:bCs/>
          <w:color w:val="000000" w:themeColor="text1"/>
          <w:sz w:val="24"/>
          <w:szCs w:val="24"/>
        </w:rPr>
        <w:t xml:space="preserve"> </w:t>
      </w:r>
      <w:r w:rsidR="00F50A51" w:rsidRPr="00FF0390">
        <w:rPr>
          <w:rFonts w:ascii="Times New Roman" w:hAnsi="Times New Roman" w:cs="Times New Roman"/>
          <w:b/>
          <w:bCs/>
          <w:color w:val="000000" w:themeColor="text1"/>
          <w:sz w:val="24"/>
          <w:szCs w:val="24"/>
        </w:rPr>
        <w:t>Cell</w:t>
      </w:r>
      <w:bookmarkEnd w:id="52"/>
      <w:r w:rsidR="00A94229" w:rsidRPr="00FF0390">
        <w:rPr>
          <w:rFonts w:ascii="Times New Roman" w:hAnsi="Times New Roman" w:cs="Times New Roman"/>
          <w:b/>
          <w:bCs/>
          <w:color w:val="000000" w:themeColor="text1"/>
          <w:sz w:val="24"/>
          <w:szCs w:val="24"/>
        </w:rPr>
        <w:t xml:space="preserve"> </w:t>
      </w:r>
      <w:proofErr w:type="spellStart"/>
      <w:r w:rsidR="00A94229" w:rsidRPr="00FF0390">
        <w:rPr>
          <w:rFonts w:ascii="Times New Roman" w:hAnsi="Times New Roman" w:cs="Times New Roman"/>
          <w:b/>
          <w:bCs/>
          <w:color w:val="000000" w:themeColor="text1"/>
          <w:sz w:val="24"/>
          <w:szCs w:val="24"/>
        </w:rPr>
        <w:t>Carsinoma</w:t>
      </w:r>
      <w:proofErr w:type="spellEnd"/>
      <w:r w:rsidR="00613A0B" w:rsidRPr="00FF0390">
        <w:rPr>
          <w:rFonts w:ascii="Times New Roman" w:hAnsi="Times New Roman" w:cs="Times New Roman"/>
          <w:b/>
          <w:bCs/>
          <w:color w:val="000000" w:themeColor="text1"/>
          <w:sz w:val="24"/>
          <w:szCs w:val="24"/>
        </w:rPr>
        <w:t xml:space="preserve"> (Böbrek Hücreli </w:t>
      </w:r>
      <w:proofErr w:type="spellStart"/>
      <w:r w:rsidR="00613A0B" w:rsidRPr="00FF0390">
        <w:rPr>
          <w:rFonts w:ascii="Times New Roman" w:hAnsi="Times New Roman" w:cs="Times New Roman"/>
          <w:b/>
          <w:bCs/>
          <w:color w:val="000000" w:themeColor="text1"/>
          <w:sz w:val="24"/>
          <w:szCs w:val="24"/>
        </w:rPr>
        <w:t>Karsinom</w:t>
      </w:r>
      <w:proofErr w:type="spellEnd"/>
      <w:r w:rsidR="00613A0B" w:rsidRPr="00FF0390">
        <w:rPr>
          <w:rFonts w:ascii="Times New Roman" w:hAnsi="Times New Roman" w:cs="Times New Roman"/>
          <w:b/>
          <w:bCs/>
          <w:color w:val="000000" w:themeColor="text1"/>
          <w:sz w:val="24"/>
          <w:szCs w:val="24"/>
        </w:rPr>
        <w:t>)</w:t>
      </w:r>
      <w:bookmarkEnd w:id="53"/>
      <w:bookmarkEnd w:id="54"/>
    </w:p>
    <w:p w14:paraId="27C3AE97" w14:textId="77777777" w:rsidR="003D33D0" w:rsidRPr="00FF0390" w:rsidRDefault="003D33D0" w:rsidP="003D33D0">
      <w:pPr>
        <w:ind w:firstLine="0"/>
        <w:rPr>
          <w:rFonts w:cs="Times New Roman"/>
          <w:szCs w:val="24"/>
        </w:rPr>
      </w:pPr>
    </w:p>
    <w:p w14:paraId="5230297D" w14:textId="76176612" w:rsidR="00501252" w:rsidRDefault="00864A0D" w:rsidP="004B7E94">
      <w:pPr>
        <w:ind w:firstLine="708"/>
        <w:rPr>
          <w:rFonts w:cs="Times New Roman"/>
          <w:szCs w:val="24"/>
        </w:rPr>
      </w:pPr>
      <w:r w:rsidRPr="00FF0390">
        <w:rPr>
          <w:rFonts w:cs="Times New Roman"/>
          <w:szCs w:val="24"/>
        </w:rPr>
        <w:t>RCC</w:t>
      </w:r>
      <w:r w:rsidR="00E9084D" w:rsidRPr="00FF0390">
        <w:rPr>
          <w:rFonts w:cs="Times New Roman"/>
          <w:szCs w:val="24"/>
        </w:rPr>
        <w:t xml:space="preserve">, böbreklerdeki </w:t>
      </w:r>
      <w:proofErr w:type="spellStart"/>
      <w:r w:rsidR="00E9084D" w:rsidRPr="00FF0390">
        <w:rPr>
          <w:rFonts w:cs="Times New Roman"/>
          <w:szCs w:val="24"/>
        </w:rPr>
        <w:t>proksimal</w:t>
      </w:r>
      <w:proofErr w:type="spellEnd"/>
      <w:r w:rsidR="00E9084D" w:rsidRPr="00FF0390">
        <w:rPr>
          <w:rFonts w:cs="Times New Roman"/>
          <w:szCs w:val="24"/>
        </w:rPr>
        <w:t xml:space="preserve"> kıvrımlı </w:t>
      </w:r>
      <w:proofErr w:type="spellStart"/>
      <w:r w:rsidR="00E9084D" w:rsidRPr="00FF0390">
        <w:rPr>
          <w:rFonts w:cs="Times New Roman"/>
          <w:szCs w:val="24"/>
        </w:rPr>
        <w:t>tübülün</w:t>
      </w:r>
      <w:proofErr w:type="spellEnd"/>
      <w:r w:rsidR="00E9084D" w:rsidRPr="00FF0390">
        <w:rPr>
          <w:rFonts w:cs="Times New Roman"/>
          <w:szCs w:val="24"/>
        </w:rPr>
        <w:t xml:space="preserve"> astarından kaynaklanan bir böbrek kanseridir</w:t>
      </w:r>
      <w:r w:rsidR="000D572E" w:rsidRPr="00FF0390">
        <w:rPr>
          <w:rFonts w:cs="Times New Roman"/>
          <w:szCs w:val="24"/>
        </w:rPr>
        <w:t xml:space="preserve"> </w:t>
      </w:r>
      <w:r w:rsidR="000D572E" w:rsidRPr="00FF0390">
        <w:rPr>
          <w:rFonts w:cs="Times New Roman"/>
          <w:szCs w:val="24"/>
        </w:rPr>
        <w:fldChar w:fldCharType="begin" w:fldLock="1"/>
      </w:r>
      <w:r w:rsidR="000D572E" w:rsidRPr="00FF0390">
        <w:rPr>
          <w:rFonts w:cs="Times New Roman"/>
          <w:szCs w:val="24"/>
        </w:rPr>
        <w:instrText>ADDIN CSL_CITATION {"citationItems":[{"id":"ITEM-1","itemData":{"DOI":"10.1016/s0147-0272(97)80007-4","ISSN":"01470272","PMID":"9285186","abstract":"Renal cell carcinoma (RCC) is characterized by (a) lack of early warning signs, which results in a high proportion of patients with metastases at the time of diagnosis; (b) protean clinical manifestations; and (c) resistance to radiotherapy and chemotherapy. The estimates of new diagnoses and deaths from kidney cancer in the United States during 1996 are 30,600 and 12,000, respectively. RCC occurs nearly twice as often in men as in women. The age at diagnosis is generally older than 40 years; the median age is in the midsixties. The incidence of RCC has been rising steadily. Between 1974 and 1990, there was a 38% increase in the number of patients who had a diagnosis of RCC. This increase was accompanied by a significant improvement in 5-year survival. Both trends are likely the result of improved diagnostic capability. Newer radiographie techniques, including ultrasonography, computed tomography, and magnetic resonance imaging, are detecting kidney tumors more frequently and at a lower disease stage, when tumors can be resected for cure. Surgical treatment is the only curative therapy for localized RCC. Radical nephrectomy remains the mainstay of surgical management, but techniques are being modified. These modifications include partial nephrectomy and resection of vena caval thrombi. In highly selected cases, surgical resection of locally recurrent RCC or of disease at a solitary metastatic site is associated with long-term survival. Metastatic RCC is highly resistant to the many systemic therapies that have been extensively investigated. A minority of patients achieve complete or partial response to Interferon, interleukin-2, or both. Response can be dramatic but is rarely durable. Because most patients do not achieve response, these agents are not considered effective treatments for RCC, but the response in some patients indicates the need for continued research on their use. Identification of new agents with better antitumor activity against metastases remains a high priority in clinical investigation of therapy for this refractory disease.","author":[{"dropping-particle":"","family":"Motzer","given":"Robert J.","non-dropping-particle":"","parse-names":false,"suffix":""},{"dropping-particle":"","family":"Nanus","given":"David M.","non-dropping-particle":"","parse-names":false,"suffix":""},{"dropping-particle":"","family":"Russo","given":"Paul","non-dropping-particle":"","parse-names":false,"suffix":""},{"dropping-particle":"","family":"Berg","given":"William J.","non-dropping-particle":"","parse-names":false,"suffix":""}],"container-title":"Current Problems in Cancer","id":"ITEM-1","issue":"4","issued":{"date-parts":[["1997"]]},"page":"185-232","title":"Renal cell carcinoma","type":"article-journal","volume":"21"},"uris":["http://www.mendeley.com/documents/?uuid=5125b565-c75c-4371-8bcd-011b4077b9ca"]}],"mendeley":{"formattedCitation":"(Motzer, Nanus, Russo ve Berg, 1997)","plainTextFormattedCitation":"(Motzer, Nanus, Russo ve Berg, 1997)","previouslyFormattedCitation":"(Motzer, Nanus, Russo ve Berg, 1997)"},"properties":{"noteIndex":0},"schema":"https://github.com/citation-style-language/schema/raw/master/csl-citation.json"}</w:instrText>
      </w:r>
      <w:r w:rsidR="000D572E" w:rsidRPr="00FF0390">
        <w:rPr>
          <w:rFonts w:cs="Times New Roman"/>
          <w:szCs w:val="24"/>
        </w:rPr>
        <w:fldChar w:fldCharType="separate"/>
      </w:r>
      <w:r w:rsidR="000D572E" w:rsidRPr="00FF0390">
        <w:rPr>
          <w:rFonts w:cs="Times New Roman"/>
          <w:noProof/>
          <w:szCs w:val="24"/>
        </w:rPr>
        <w:t>(Motzer, Nanus, Russo ve Berg, 1997)</w:t>
      </w:r>
      <w:r w:rsidR="000D572E" w:rsidRPr="00FF0390">
        <w:rPr>
          <w:rFonts w:cs="Times New Roman"/>
          <w:szCs w:val="24"/>
        </w:rPr>
        <w:fldChar w:fldCharType="end"/>
      </w:r>
      <w:r w:rsidRPr="00FF0390">
        <w:rPr>
          <w:rFonts w:cs="Times New Roman"/>
          <w:szCs w:val="24"/>
        </w:rPr>
        <w:t xml:space="preserve">. </w:t>
      </w:r>
      <w:r w:rsidR="000D572E" w:rsidRPr="00FF0390">
        <w:rPr>
          <w:rFonts w:cs="Times New Roman"/>
          <w:szCs w:val="24"/>
        </w:rPr>
        <w:t xml:space="preserve">RCC, </w:t>
      </w:r>
      <w:proofErr w:type="spellStart"/>
      <w:r w:rsidR="000D572E" w:rsidRPr="00FF0390">
        <w:rPr>
          <w:rFonts w:cs="Times New Roman"/>
          <w:szCs w:val="24"/>
        </w:rPr>
        <w:t>renal</w:t>
      </w:r>
      <w:proofErr w:type="spellEnd"/>
      <w:r w:rsidR="000D572E" w:rsidRPr="00FF0390">
        <w:rPr>
          <w:rFonts w:cs="Times New Roman"/>
          <w:szCs w:val="24"/>
        </w:rPr>
        <w:t xml:space="preserve"> </w:t>
      </w:r>
      <w:proofErr w:type="spellStart"/>
      <w:r w:rsidR="000D572E" w:rsidRPr="00FF0390">
        <w:rPr>
          <w:rFonts w:cs="Times New Roman"/>
          <w:szCs w:val="24"/>
        </w:rPr>
        <w:t>tübüler</w:t>
      </w:r>
      <w:proofErr w:type="spellEnd"/>
      <w:r w:rsidR="000D572E" w:rsidRPr="00FF0390">
        <w:rPr>
          <w:rFonts w:cs="Times New Roman"/>
          <w:szCs w:val="24"/>
        </w:rPr>
        <w:t xml:space="preserve"> </w:t>
      </w:r>
      <w:proofErr w:type="spellStart"/>
      <w:r w:rsidR="000D572E" w:rsidRPr="00FF0390">
        <w:rPr>
          <w:rFonts w:cs="Times New Roman"/>
          <w:szCs w:val="24"/>
        </w:rPr>
        <w:t>epitel</w:t>
      </w:r>
      <w:proofErr w:type="spellEnd"/>
      <w:r w:rsidR="000D572E" w:rsidRPr="00FF0390">
        <w:rPr>
          <w:rFonts w:cs="Times New Roman"/>
          <w:szCs w:val="24"/>
        </w:rPr>
        <w:t xml:space="preserve"> hücrelerinden türetilen heterojen bir kanser grubunu kapsar ve dünya çapında en yaygın 10 kanser arasındadır. Son 20 yılda RCC’</w:t>
      </w:r>
      <w:r w:rsidR="002C66DE">
        <w:rPr>
          <w:rFonts w:cs="Times New Roman"/>
          <w:szCs w:val="24"/>
        </w:rPr>
        <w:t xml:space="preserve"> </w:t>
      </w:r>
      <w:proofErr w:type="spellStart"/>
      <w:r w:rsidR="000D572E" w:rsidRPr="00FF0390">
        <w:rPr>
          <w:rFonts w:cs="Times New Roman"/>
          <w:szCs w:val="24"/>
        </w:rPr>
        <w:t>nin</w:t>
      </w:r>
      <w:proofErr w:type="spellEnd"/>
      <w:r w:rsidR="000D572E" w:rsidRPr="00FF0390">
        <w:rPr>
          <w:rFonts w:cs="Times New Roman"/>
          <w:szCs w:val="24"/>
        </w:rPr>
        <w:t xml:space="preserve"> </w:t>
      </w:r>
      <w:proofErr w:type="spellStart"/>
      <w:r w:rsidR="000D572E" w:rsidRPr="00FF0390">
        <w:rPr>
          <w:rFonts w:cs="Times New Roman"/>
          <w:szCs w:val="24"/>
        </w:rPr>
        <w:t>histopatolojik</w:t>
      </w:r>
      <w:proofErr w:type="spellEnd"/>
      <w:r w:rsidR="000D572E" w:rsidRPr="00FF0390">
        <w:rPr>
          <w:rFonts w:cs="Times New Roman"/>
          <w:szCs w:val="24"/>
        </w:rPr>
        <w:t xml:space="preserve"> ve moleküler </w:t>
      </w:r>
      <w:proofErr w:type="spellStart"/>
      <w:r w:rsidR="000D572E" w:rsidRPr="00FF0390">
        <w:rPr>
          <w:rFonts w:cs="Times New Roman"/>
          <w:szCs w:val="24"/>
        </w:rPr>
        <w:t>karakterizasyonundaki</w:t>
      </w:r>
      <w:proofErr w:type="spellEnd"/>
      <w:r w:rsidR="004F6D85" w:rsidRPr="00FF0390">
        <w:rPr>
          <w:rFonts w:cs="Times New Roman"/>
          <w:szCs w:val="24"/>
        </w:rPr>
        <w:t xml:space="preserve"> </w:t>
      </w:r>
      <w:r w:rsidR="000D572E" w:rsidRPr="00FF0390">
        <w:rPr>
          <w:rFonts w:cs="Times New Roman"/>
          <w:szCs w:val="24"/>
        </w:rPr>
        <w:t xml:space="preserve">gelişmeler bu kanser türünün sınıflandırmasında büyük revizyonlara yol açmıştır </w:t>
      </w:r>
      <w:r w:rsidR="000D572E" w:rsidRPr="00FF0390">
        <w:rPr>
          <w:rFonts w:cs="Times New Roman"/>
          <w:szCs w:val="24"/>
        </w:rPr>
        <w:fldChar w:fldCharType="begin" w:fldLock="1"/>
      </w:r>
      <w:r w:rsidR="004F6D85" w:rsidRPr="00FF0390">
        <w:rPr>
          <w:rFonts w:cs="Times New Roman"/>
          <w:szCs w:val="24"/>
        </w:rPr>
        <w:instrText>ADDIN CSL_CITATION {"citationItems":[{"id":"ITEM-1","itemData":{"DOI":"10.1038/nrdp.2017.9","ISSN":"2056676X","PMID":"28276433","abstract":"Renal cell carcinoma (RCC) denotes cancer originated from the renal epithelium and accounts for &gt;90% of cancers in the kidney. The disease encompasses &gt;10 histological and molecular subtypes, of which clear cell RCC (ccRCC) is most common and accounts for most cancer-related deaths. Although somatic VHL mutations have been described for some time, more-recent cancer genomic studies have identified mutations in epigenetic regulatory genes and demonstrated marked intra-tumour heterogeneity, which could have prognostic, predictive and therapeutic relevance. Localized RCC can be successfully managed with surgery, whereas metastatic RCC is refractory to conventional chemotherapy. However, over the past decade, marked advances in the treatment of metastatic RCC have been made, with targeted agents including sorafenib, sunitinib, bevacizumab, pazopanib and axitinib, which inhibit vascular endothelial growth factor (VEGF) and its receptor (VEGFR), and everolimus and temsirolimus, which inhibit mechanistic target of rapamycin complex 1 (mTORC1), being approved. Since 2015, agents with additional targets aside from VEGFR have been approved, such as cabozantinib and lenvatinib; immunotherapies, such as nivolumab, have also been added to the armamentarium for metastatic RCC. Here, we provide an overview of the biology of RCC, with a focus on ccRCC, as well as updates to complement the current clinical guidelines and an outline of potential future directions for RCC research and therapy.","author":[{"dropping-particle":"","family":"Hsieh","given":"James J.","non-dropping-particle":"","parse-names":false,"suffix":""},{"dropping-particle":"","family":"Purdue","given":"Mark P.","non-dropping-particle":"","parse-names":false,"suffix":""},{"dropping-particle":"","family":"Signoretti","given":"Sabina","non-dropping-particle":"","parse-names":false,"suffix":""},{"dropping-particle":"","family":"Swanton","given":"Charles","non-dropping-particle":"","parse-names":false,"suffix":""},{"dropping-particle":"","family":"Albiges","given":"Laurence","non-dropping-particle":"","parse-names":false,"suffix":""},{"dropping-particle":"","family":"Schmidinger","given":"Manuela","non-dropping-particle":"","parse-names":false,"suffix":""},{"dropping-particle":"","family":"Heng","given":"Daniel Y.","non-dropping-particle":"","parse-names":false,"suffix":""},{"dropping-particle":"","family":"Larkin","given":"James","non-dropping-particle":"","parse-names":false,"suffix":""},{"dropping-particle":"","family":"Ficarra","given":"Vincenzo","non-dropping-particle":"","parse-names":false,"suffix":""}],"container-title":"Nature Reviews Disease Primers","id":"ITEM-1","issued":{"date-parts":[["2017"]]},"page":"1-19","publisher":"Macmillan Publishers Limited","title":"Renal cell carcinoma","type":"article-journal","volume":"3"},"uris":["http://www.mendeley.com/documents/?uuid=b73c6011-2a08-45a0-afd9-c92909014357"]}],"mendeley":{"formattedCitation":"(Hsieh ve diğerleri, 2017)","plainTextFormattedCitation":"(Hsieh ve diğerleri, 2017)","previouslyFormattedCitation":"(Hsieh ve diğerleri, 2017)"},"properties":{"noteIndex":0},"schema":"https://github.com/citation-style-language/schema/raw/master/csl-citation.json"}</w:instrText>
      </w:r>
      <w:r w:rsidR="000D572E" w:rsidRPr="00FF0390">
        <w:rPr>
          <w:rFonts w:cs="Times New Roman"/>
          <w:szCs w:val="24"/>
        </w:rPr>
        <w:fldChar w:fldCharType="separate"/>
      </w:r>
      <w:r w:rsidR="000D572E" w:rsidRPr="00FF0390">
        <w:rPr>
          <w:rFonts w:cs="Times New Roman"/>
          <w:noProof/>
          <w:szCs w:val="24"/>
        </w:rPr>
        <w:t xml:space="preserve">(Hsieh ve </w:t>
      </w:r>
      <w:r w:rsidR="00514493">
        <w:rPr>
          <w:rFonts w:cs="Times New Roman"/>
          <w:noProof/>
          <w:szCs w:val="24"/>
        </w:rPr>
        <w:t>diğerleri</w:t>
      </w:r>
      <w:r w:rsidR="000D572E" w:rsidRPr="00FF0390">
        <w:rPr>
          <w:rFonts w:cs="Times New Roman"/>
          <w:noProof/>
          <w:szCs w:val="24"/>
        </w:rPr>
        <w:t>, 2017)</w:t>
      </w:r>
      <w:r w:rsidR="000D572E" w:rsidRPr="00FF0390">
        <w:rPr>
          <w:rFonts w:cs="Times New Roman"/>
          <w:szCs w:val="24"/>
        </w:rPr>
        <w:fldChar w:fldCharType="end"/>
      </w:r>
      <w:r w:rsidR="000D572E" w:rsidRPr="00FF0390">
        <w:rPr>
          <w:rFonts w:cs="Times New Roman"/>
          <w:szCs w:val="24"/>
        </w:rPr>
        <w:t xml:space="preserve">. </w:t>
      </w:r>
      <w:r w:rsidR="00284382" w:rsidRPr="00FF0390">
        <w:rPr>
          <w:rFonts w:cs="Times New Roman"/>
          <w:szCs w:val="24"/>
        </w:rPr>
        <w:t xml:space="preserve">Böbrek kanseri tek bir hastalık değildir. Böbrekte meydana gelen bir dizi farklı kanser türlerinden oluşur. Her biri farklı bir genden kaynaklanır ve farklı bir klinik </w:t>
      </w:r>
      <w:r w:rsidR="002D602F">
        <w:rPr>
          <w:rFonts w:cs="Times New Roman"/>
          <w:szCs w:val="24"/>
        </w:rPr>
        <w:t>seyreder. A</w:t>
      </w:r>
      <w:r w:rsidR="00284382" w:rsidRPr="00FF0390">
        <w:rPr>
          <w:rFonts w:cs="Times New Roman"/>
          <w:szCs w:val="24"/>
        </w:rPr>
        <w:t xml:space="preserve">yrıca her biri farklı bir histolojiye sahiptir ve tedaviye de farklı yanıt verir </w:t>
      </w:r>
      <w:r w:rsidR="00284382" w:rsidRPr="00FF0390">
        <w:rPr>
          <w:rFonts w:cs="Times New Roman"/>
          <w:szCs w:val="24"/>
        </w:rPr>
        <w:fldChar w:fldCharType="begin" w:fldLock="1"/>
      </w:r>
      <w:r w:rsidR="004D2E98" w:rsidRPr="00FF0390">
        <w:rPr>
          <w:rFonts w:cs="Times New Roman"/>
          <w:szCs w:val="24"/>
        </w:rPr>
        <w:instrText>ADDIN CSL_CITATION {"citationItems":[{"id":"ITEM-1","itemData":{"DOI":"10.1097/01.ju.0000096060.92397.ed","ISSN":"00225347","PMID":"14634372","abstract":"Purpose: The types of epithelial renal tumors are clear cell, types I and II papillary, chromophobe and oncocytoma. We identified the genetic basis of these different types of kidney cancer to provide better methods for early diagnosis of this disease as well as provide the foundation for the development of molecular therapeutic approaches. Materials and Methods: To identify the genetic basis of kidney cancer we studied families with an inherited predisposition to kidney cancer. Families in which 2 or more individuals had kidney cancer underwent a comprehensive evaluation to determine whether they were affected with a hereditary form of renal carcinoma. Genetic linkage analysis was performed to identify the gene for inherited forms of renal carcinoma. Results: The gene for the inherited form of clear cell renal carcinoma associated with von Hippel-Lindau gene was identified. This gene has been found to be a tumor suppressor gene. A new form of inherited renal carcinoma, hereditary papillary renal carcinoma, was identified. The gene for this condition was identified and found to be the proto-oncogene c-Met. A previously unidentified form of familial renal oncocytoma was found. A familial form of chromophobe renal carcinoma and oncocytoma associated with Birt Hogg Dubé syndrome was found. The gene for this condition was localized on the short arm of chromosome 17 and it has been identified. We studied families with cutaneous leiomyomas, uterine leiomyomas and papillary renal carcinoma. We identified mutations in the fumarate hydratase gene in patients affected with this disorder, namely hereditary leiomyoma renal cell carcinoma. Conclusions: Kidney cancer used to be considered a single disease. It is now known that there are a number of different types of cancers of the kidney with different histological patterns and different clinical courses that appear to respond differently to therapy. These different types of kidney cancer are caused by different genes, ie they each have a distinct genetic basis. Understanding the molecular pathways of these cancer genes should provide insight into their varying clinical courses and responses to treatment as well as provide the foundation for the development of disease specific molecular therapeutic strategies.","author":[{"dropping-particle":"","family":"Linehan","given":"W. Marston","non-dropping-particle":"","parse-names":false,"suffix":""},{"dropping-particle":"","family":"Walther","given":"McClellan M.","non-dropping-particle":"","parse-names":false,"suffix":""},{"dropping-particle":"","family":"Zbar","given":"Berton","non-dropping-particle":"","parse-names":false,"suffix":""}],"container-title":"Journal of Urology","id":"ITEM-1","issue":"6 I","issued":{"date-parts":[["2003"]]},"page":"2163-2172","title":"The genetic basis of cancer of the kidney","type":"article-journal","volume":"170"},"uris":["http://www.mendeley.com/documents/?uuid=4984a785-a3d6-4590-a6f3-f063e6cd0973"]}],"mendeley":{"formattedCitation":"(Linehan, Walther ve Zbar, 2003)","plainTextFormattedCitation":"(Linehan, Walther ve Zbar, 2003)","previouslyFormattedCitation":"(Linehan, Walther ve Zbar, 2003)"},"properties":{"noteIndex":0},"schema":"https://github.com/citation-style-language/schema/raw/master/csl-citation.json"}</w:instrText>
      </w:r>
      <w:r w:rsidR="00284382" w:rsidRPr="00FF0390">
        <w:rPr>
          <w:rFonts w:cs="Times New Roman"/>
          <w:szCs w:val="24"/>
        </w:rPr>
        <w:fldChar w:fldCharType="separate"/>
      </w:r>
      <w:r w:rsidR="00284382" w:rsidRPr="00FF0390">
        <w:rPr>
          <w:rFonts w:cs="Times New Roman"/>
          <w:noProof/>
          <w:szCs w:val="24"/>
        </w:rPr>
        <w:t>(Linehan, Walther ve Zbar, 2003)</w:t>
      </w:r>
      <w:r w:rsidR="00284382" w:rsidRPr="00FF0390">
        <w:rPr>
          <w:rFonts w:cs="Times New Roman"/>
          <w:szCs w:val="24"/>
        </w:rPr>
        <w:fldChar w:fldCharType="end"/>
      </w:r>
      <w:r w:rsidR="00284382" w:rsidRPr="00FF0390">
        <w:rPr>
          <w:rFonts w:cs="Times New Roman"/>
          <w:szCs w:val="24"/>
        </w:rPr>
        <w:t xml:space="preserve">. </w:t>
      </w:r>
      <w:r w:rsidR="00E9084D" w:rsidRPr="00FF0390">
        <w:rPr>
          <w:rFonts w:cs="Times New Roman"/>
          <w:szCs w:val="24"/>
        </w:rPr>
        <w:t>Böbrek kanseri vakalarının</w:t>
      </w:r>
      <w:r w:rsidR="0037201B" w:rsidRPr="00FF0390">
        <w:rPr>
          <w:rFonts w:cs="Times New Roman"/>
          <w:szCs w:val="24"/>
        </w:rPr>
        <w:t xml:space="preserve"> %</w:t>
      </w:r>
      <w:r w:rsidR="00E9084D" w:rsidRPr="00FF0390">
        <w:rPr>
          <w:rFonts w:cs="Times New Roman"/>
          <w:szCs w:val="24"/>
        </w:rPr>
        <w:t>90-</w:t>
      </w:r>
      <w:r w:rsidR="002C66DE">
        <w:rPr>
          <w:rFonts w:cs="Times New Roman"/>
          <w:szCs w:val="24"/>
        </w:rPr>
        <w:t xml:space="preserve"> </w:t>
      </w:r>
      <w:r w:rsidR="00E9084D" w:rsidRPr="00FF0390">
        <w:rPr>
          <w:rFonts w:cs="Times New Roman"/>
          <w:szCs w:val="24"/>
        </w:rPr>
        <w:t>95</w:t>
      </w:r>
      <w:r w:rsidR="002C66DE">
        <w:rPr>
          <w:rFonts w:cs="Times New Roman"/>
          <w:szCs w:val="24"/>
        </w:rPr>
        <w:t xml:space="preserve">’ </w:t>
      </w:r>
      <w:r w:rsidR="00E9084D" w:rsidRPr="00FF0390">
        <w:rPr>
          <w:rFonts w:cs="Times New Roman"/>
          <w:szCs w:val="24"/>
        </w:rPr>
        <w:t>inden RCC sorumludur. RCC</w:t>
      </w:r>
      <w:r w:rsidR="0037201B" w:rsidRPr="00FF0390">
        <w:rPr>
          <w:rFonts w:cs="Times New Roman"/>
          <w:szCs w:val="24"/>
        </w:rPr>
        <w:t>,</w:t>
      </w:r>
      <w:r w:rsidR="00E9084D" w:rsidRPr="00FF0390">
        <w:rPr>
          <w:rFonts w:cs="Times New Roman"/>
          <w:szCs w:val="24"/>
        </w:rPr>
        <w:t xml:space="preserve"> vücut semptomlarını gizlemede oldukça iyidir</w:t>
      </w:r>
      <w:r w:rsidR="0037201B" w:rsidRPr="00FF0390">
        <w:rPr>
          <w:rFonts w:cs="Times New Roman"/>
          <w:szCs w:val="24"/>
        </w:rPr>
        <w:t xml:space="preserve"> ve bu yüzden RCC teşhisi konulduğunda kişilerin hastalığı oldukça ilerlemiş durumdadır</w:t>
      </w:r>
      <w:r w:rsidR="00514493">
        <w:rPr>
          <w:rFonts w:cs="Times New Roman"/>
          <w:szCs w:val="24"/>
        </w:rPr>
        <w:t xml:space="preserve"> </w:t>
      </w:r>
      <w:r w:rsidR="005B28CA" w:rsidRPr="00FF0390">
        <w:rPr>
          <w:rFonts w:cs="Times New Roman"/>
          <w:szCs w:val="24"/>
        </w:rPr>
        <w:fldChar w:fldCharType="begin" w:fldLock="1"/>
      </w:r>
      <w:r w:rsidR="005B28CA" w:rsidRPr="00FF0390">
        <w:rPr>
          <w:rFonts w:cs="Times New Roman"/>
          <w:szCs w:val="24"/>
        </w:rPr>
        <w:instrText>ADDIN CSL_CITATION {"citationItems":[{"id":"ITEM-1","itemData":{"PMID":"9277795","author":[{"dropping-particle":"","family":"Watanabe","given":"H.","non-dropping-particle":"","parse-names":false,"suffix":""},{"dropping-particle":"","family":"Nakagawa","given":"S.","non-dropping-particle":"","parse-names":false,"suffix":""},{"dropping-particle":"","family":"Kojima","given":"M.","non-dropping-particle":"","parse-names":false,"suffix":""}],"container-title":"Ryōikibetsu shōkōgun shirīzu","id":"ITEM-1","issue":"16 Pt 1","issued":{"date-parts":[["1997"]]},"page":"484-487","title":"Renal cell carcinoma","type":"article-journal","volume":"9"},"uris":["http://www.mendeley.com/documents/?uuid=695f4ec3-141f-4b45-931a-779314c0cac2"]}],"mendeley":{"formattedCitation":"(Watanabe, Nakagawa ve Kojima, 1997)","plainTextFormattedCitation":"(Watanabe, Nakagawa ve Kojima, 1997)","previouslyFormattedCitation":"(Watanabe, Nakagawa ve Kojima, 1997)"},"properties":{"noteIndex":0},"schema":"https://github.com/citation-style-language/schema/raw/master/csl-citation.json"}</w:instrText>
      </w:r>
      <w:r w:rsidR="005B28CA" w:rsidRPr="00FF0390">
        <w:rPr>
          <w:rFonts w:cs="Times New Roman"/>
          <w:szCs w:val="24"/>
        </w:rPr>
        <w:fldChar w:fldCharType="separate"/>
      </w:r>
      <w:r w:rsidR="005B28CA" w:rsidRPr="00FF0390">
        <w:rPr>
          <w:rFonts w:cs="Times New Roman"/>
          <w:noProof/>
          <w:szCs w:val="24"/>
        </w:rPr>
        <w:t>(Watanabe, Nakagawa ve Kojima, 1997)</w:t>
      </w:r>
      <w:r w:rsidR="005B28CA" w:rsidRPr="00FF0390">
        <w:rPr>
          <w:rFonts w:cs="Times New Roman"/>
          <w:szCs w:val="24"/>
        </w:rPr>
        <w:fldChar w:fldCharType="end"/>
      </w:r>
      <w:r w:rsidR="007F5477" w:rsidRPr="00FF0390">
        <w:rPr>
          <w:rFonts w:cs="Times New Roman"/>
          <w:szCs w:val="24"/>
        </w:rPr>
        <w:t xml:space="preserve">. </w:t>
      </w:r>
      <w:r w:rsidR="005B28CA" w:rsidRPr="00FF0390">
        <w:rPr>
          <w:rFonts w:cs="Times New Roman"/>
          <w:szCs w:val="24"/>
        </w:rPr>
        <w:t xml:space="preserve">Böbrek hücreli </w:t>
      </w:r>
      <w:proofErr w:type="spellStart"/>
      <w:r w:rsidR="005B28CA" w:rsidRPr="00FF0390">
        <w:rPr>
          <w:rFonts w:cs="Times New Roman"/>
          <w:szCs w:val="24"/>
        </w:rPr>
        <w:t>karsinomda</w:t>
      </w:r>
      <w:proofErr w:type="spellEnd"/>
      <w:r w:rsidR="005B28CA" w:rsidRPr="00FF0390">
        <w:rPr>
          <w:rFonts w:cs="Times New Roman"/>
          <w:szCs w:val="24"/>
        </w:rPr>
        <w:t xml:space="preserve"> erken uyarı belirtileri bulunmamaktadır. Bu da hastaların metastazlı böbrek hücreli </w:t>
      </w:r>
      <w:proofErr w:type="spellStart"/>
      <w:r w:rsidR="005B28CA" w:rsidRPr="00FF0390">
        <w:rPr>
          <w:rFonts w:cs="Times New Roman"/>
          <w:szCs w:val="24"/>
        </w:rPr>
        <w:t>karsinom</w:t>
      </w:r>
      <w:proofErr w:type="spellEnd"/>
      <w:r w:rsidR="005B28CA" w:rsidRPr="00FF0390">
        <w:rPr>
          <w:rFonts w:cs="Times New Roman"/>
          <w:szCs w:val="24"/>
        </w:rPr>
        <w:t xml:space="preserve"> olmalarına yüksek bir oranda neden olur. Çeşitli klinik belirtiler, radyoterapi ve kemoterapiye direnç ile karakterizedir</w:t>
      </w:r>
      <w:r w:rsidR="00F54635" w:rsidRPr="00FF0390">
        <w:rPr>
          <w:rFonts w:cs="Times New Roman"/>
          <w:szCs w:val="24"/>
        </w:rPr>
        <w:t xml:space="preserve"> </w:t>
      </w:r>
      <w:r w:rsidR="007F5477" w:rsidRPr="00FF0390">
        <w:rPr>
          <w:rFonts w:cs="Times New Roman"/>
          <w:szCs w:val="24"/>
        </w:rPr>
        <w:fldChar w:fldCharType="begin" w:fldLock="1"/>
      </w:r>
      <w:r w:rsidR="000D572E" w:rsidRPr="00FF0390">
        <w:rPr>
          <w:rFonts w:cs="Times New Roman"/>
          <w:szCs w:val="24"/>
        </w:rPr>
        <w:instrText>ADDIN CSL_CITATION {"citationItems":[{"id":"ITEM-1","itemData":{"DOI":"10.1016/s0147-0272(97)80007-4","ISSN":"01470272","PMID":"9285186","abstract":"Renal cell carcinoma (RCC) is characterized by (a) lack of early warning signs, which results in a high proportion of patients with metastases at the time of diagnosis; (b) protean clinical manifestations; and (c) resistance to radiotherapy and chemotherapy. The estimates of new diagnoses and deaths from kidney cancer in the United States during 1996 are 30,600 and 12,000, respectively. RCC occurs nearly twice as often in men as in women. The age at diagnosis is generally older than 40 years; the median age is in the midsixties. The incidence of RCC has been rising steadily. Between 1974 and 1990, there was a 38% increase in the number of patients who had a diagnosis of RCC. This increase was accompanied by a significant improvement in 5-year survival. Both trends are likely the result of improved diagnostic capability. Newer radiographie techniques, including ultrasonography, computed tomography, and magnetic resonance imaging, are detecting kidney tumors more frequently and at a lower disease stage, when tumors can be resected for cure. Surgical treatment is the only curative therapy for localized RCC. Radical nephrectomy remains the mainstay of surgical management, but techniques are being modified. These modifications include partial nephrectomy and resection of vena caval thrombi. In highly selected cases, surgical resection of locally recurrent RCC or of disease at a solitary metastatic site is associated with long-term survival. Metastatic RCC is highly resistant to the many systemic therapies that have been extensively investigated. A minority of patients achieve complete or partial response to Interferon, interleukin-2, or both. Response can be dramatic but is rarely durable. Because most patients do not achieve response, these agents are not considered effective treatments for RCC, but the response in some patients indicates the need for continued research on their use. Identification of new agents with better antitumor activity against metastases remains a high priority in clinical investigation of therapy for this refractory disease.","author":[{"dropping-particle":"","family":"Motzer","given":"Robert J.","non-dropping-particle":"","parse-names":false,"suffix":""},{"dropping-particle":"","family":"Nanus","given":"David M.","non-dropping-particle":"","parse-names":false,"suffix":""},{"dropping-particle":"","family":"Russo","given":"Paul","non-dropping-particle":"","parse-names":false,"suffix":""},{"dropping-particle":"","family":"Berg","given":"William J.","non-dropping-particle":"","parse-names":false,"suffix":""}],"container-title":"Current Problems in Cancer","id":"ITEM-1","issue":"4","issued":{"date-parts":[["1997"]]},"page":"185-232","title":"Renal cell carcinoma","type":"article-journal","volume":"21"},"uris":["http://www.mendeley.com/documents/?uuid=5125b565-c75c-4371-8bcd-011b4077b9ca"]}],"mendeley":{"formattedCitation":"(Motzer ve diğerleri, 1997)","plainTextFormattedCitation":"(Motzer ve diğerleri, 1997)","previouslyFormattedCitation":"(Motzer ve diğerleri, 1997)"},"properties":{"noteIndex":0},"schema":"https://github.com/citation-style-language/schema/raw/master/csl-citation.json"}</w:instrText>
      </w:r>
      <w:r w:rsidR="007F5477" w:rsidRPr="00FF0390">
        <w:rPr>
          <w:rFonts w:cs="Times New Roman"/>
          <w:szCs w:val="24"/>
        </w:rPr>
        <w:fldChar w:fldCharType="separate"/>
      </w:r>
      <w:r w:rsidR="000D572E" w:rsidRPr="00FF0390">
        <w:rPr>
          <w:rFonts w:cs="Times New Roman"/>
          <w:noProof/>
          <w:szCs w:val="24"/>
        </w:rPr>
        <w:t xml:space="preserve">(Motzer ve </w:t>
      </w:r>
      <w:r w:rsidR="00514493">
        <w:rPr>
          <w:rFonts w:cs="Times New Roman"/>
          <w:noProof/>
          <w:szCs w:val="24"/>
        </w:rPr>
        <w:t>diğerleri</w:t>
      </w:r>
      <w:r w:rsidR="000D572E" w:rsidRPr="00FF0390">
        <w:rPr>
          <w:rFonts w:cs="Times New Roman"/>
          <w:noProof/>
          <w:szCs w:val="24"/>
        </w:rPr>
        <w:t>, 1997)</w:t>
      </w:r>
      <w:r w:rsidR="007F5477" w:rsidRPr="00FF0390">
        <w:rPr>
          <w:rFonts w:cs="Times New Roman"/>
          <w:szCs w:val="24"/>
        </w:rPr>
        <w:fldChar w:fldCharType="end"/>
      </w:r>
      <w:r w:rsidR="00F54635" w:rsidRPr="00FF0390">
        <w:rPr>
          <w:rFonts w:cs="Times New Roman"/>
          <w:szCs w:val="24"/>
        </w:rPr>
        <w:t>.</w:t>
      </w:r>
    </w:p>
    <w:p w14:paraId="385CC80C" w14:textId="77777777" w:rsidR="004B7E94" w:rsidRPr="00FF0390" w:rsidRDefault="004B7E94" w:rsidP="004B7E94">
      <w:pPr>
        <w:ind w:firstLine="708"/>
        <w:rPr>
          <w:rFonts w:cs="Times New Roman"/>
          <w:szCs w:val="24"/>
        </w:rPr>
      </w:pPr>
    </w:p>
    <w:p w14:paraId="4020D89F" w14:textId="68350AAF" w:rsidR="00CD17ED" w:rsidRPr="00FF0390" w:rsidRDefault="00443DAB" w:rsidP="000C14BD">
      <w:pPr>
        <w:pStyle w:val="AralkYok"/>
        <w:ind w:firstLine="0"/>
        <w:outlineLvl w:val="1"/>
        <w:rPr>
          <w:rFonts w:cs="Times New Roman"/>
          <w:b/>
          <w:bCs/>
          <w:szCs w:val="24"/>
          <w:lang w:eastAsia="tr-TR"/>
        </w:rPr>
      </w:pPr>
      <w:bookmarkStart w:id="55" w:name="_Toc71574697"/>
      <w:bookmarkStart w:id="56" w:name="_Toc85913165"/>
      <w:r w:rsidRPr="00FF0390">
        <w:rPr>
          <w:rFonts w:cs="Times New Roman"/>
          <w:b/>
          <w:bCs/>
          <w:szCs w:val="24"/>
          <w:lang w:eastAsia="tr-TR"/>
        </w:rPr>
        <w:t>2.1.</w:t>
      </w:r>
      <w:r w:rsidR="004B7E94">
        <w:rPr>
          <w:rFonts w:cs="Times New Roman"/>
          <w:b/>
          <w:bCs/>
          <w:szCs w:val="24"/>
          <w:lang w:eastAsia="tr-TR"/>
        </w:rPr>
        <w:t>2</w:t>
      </w:r>
      <w:r w:rsidRPr="00FF0390">
        <w:rPr>
          <w:rFonts w:cs="Times New Roman"/>
          <w:b/>
          <w:bCs/>
          <w:szCs w:val="24"/>
          <w:lang w:eastAsia="tr-TR"/>
        </w:rPr>
        <w:t xml:space="preserve">. </w:t>
      </w:r>
      <w:r w:rsidR="005B28CA" w:rsidRPr="00FF0390">
        <w:rPr>
          <w:rFonts w:cs="Times New Roman"/>
          <w:b/>
          <w:bCs/>
          <w:szCs w:val="24"/>
          <w:lang w:eastAsia="tr-TR"/>
        </w:rPr>
        <w:t xml:space="preserve">Böbrek Hücreli </w:t>
      </w:r>
      <w:proofErr w:type="spellStart"/>
      <w:r w:rsidR="005B28CA" w:rsidRPr="00FF0390">
        <w:rPr>
          <w:rFonts w:cs="Times New Roman"/>
          <w:b/>
          <w:bCs/>
          <w:szCs w:val="24"/>
          <w:lang w:eastAsia="tr-TR"/>
        </w:rPr>
        <w:t>Karsinom</w:t>
      </w:r>
      <w:proofErr w:type="spellEnd"/>
      <w:r w:rsidR="005B28CA" w:rsidRPr="00FF0390">
        <w:rPr>
          <w:rFonts w:cs="Times New Roman"/>
          <w:b/>
          <w:bCs/>
          <w:szCs w:val="24"/>
          <w:lang w:eastAsia="tr-TR"/>
        </w:rPr>
        <w:t xml:space="preserve"> Tipleri</w:t>
      </w:r>
      <w:bookmarkEnd w:id="55"/>
      <w:bookmarkEnd w:id="56"/>
    </w:p>
    <w:p w14:paraId="5DC95353" w14:textId="77777777" w:rsidR="00156DD6" w:rsidRPr="00FF0390" w:rsidRDefault="00156DD6" w:rsidP="00443DAB">
      <w:pPr>
        <w:pStyle w:val="AralkYok"/>
        <w:ind w:firstLine="0"/>
        <w:rPr>
          <w:rFonts w:cs="Times New Roman"/>
          <w:b/>
          <w:bCs/>
          <w:szCs w:val="24"/>
          <w:lang w:eastAsia="tr-TR"/>
        </w:rPr>
      </w:pPr>
    </w:p>
    <w:p w14:paraId="33F939A2" w14:textId="63AC3BFE" w:rsidR="00443DAB" w:rsidRPr="00FF0390" w:rsidRDefault="00156DD6" w:rsidP="00501252">
      <w:pPr>
        <w:ind w:firstLine="708"/>
        <w:rPr>
          <w:rFonts w:cs="Times New Roman"/>
          <w:szCs w:val="24"/>
          <w:lang w:eastAsia="tr-TR"/>
        </w:rPr>
      </w:pPr>
      <w:r w:rsidRPr="00FF0390">
        <w:rPr>
          <w:rFonts w:cs="Times New Roman"/>
          <w:szCs w:val="24"/>
          <w:lang w:eastAsia="tr-TR"/>
        </w:rPr>
        <w:t xml:space="preserve">RCC, geçmişte birçok </w:t>
      </w:r>
      <w:proofErr w:type="spellStart"/>
      <w:r w:rsidRPr="00FF0390">
        <w:rPr>
          <w:rFonts w:cs="Times New Roman"/>
          <w:szCs w:val="24"/>
          <w:lang w:eastAsia="tr-TR"/>
        </w:rPr>
        <w:t>klinisyen</w:t>
      </w:r>
      <w:proofErr w:type="spellEnd"/>
      <w:r w:rsidRPr="00FF0390">
        <w:rPr>
          <w:rFonts w:cs="Times New Roman"/>
          <w:szCs w:val="24"/>
          <w:lang w:eastAsia="tr-TR"/>
        </w:rPr>
        <w:t xml:space="preserve"> tarafından tek bir hastalık olarak kabul </w:t>
      </w:r>
      <w:proofErr w:type="spellStart"/>
      <w:r w:rsidRPr="00FF0390">
        <w:rPr>
          <w:rFonts w:cs="Times New Roman"/>
          <w:szCs w:val="24"/>
          <w:lang w:eastAsia="tr-TR"/>
        </w:rPr>
        <w:t>edilmişmiştir</w:t>
      </w:r>
      <w:proofErr w:type="spellEnd"/>
      <w:r w:rsidRPr="00FF0390">
        <w:rPr>
          <w:rFonts w:cs="Times New Roman"/>
          <w:szCs w:val="24"/>
          <w:lang w:eastAsia="tr-TR"/>
        </w:rPr>
        <w:t xml:space="preserve"> fakat RCC farklı </w:t>
      </w:r>
      <w:proofErr w:type="spellStart"/>
      <w:r w:rsidRPr="00FF0390">
        <w:rPr>
          <w:rFonts w:cs="Times New Roman"/>
          <w:szCs w:val="24"/>
          <w:lang w:eastAsia="tr-TR"/>
        </w:rPr>
        <w:t>histopatolojiler</w:t>
      </w:r>
      <w:proofErr w:type="spellEnd"/>
      <w:r w:rsidRPr="00FF0390">
        <w:rPr>
          <w:rFonts w:cs="Times New Roman"/>
          <w:szCs w:val="24"/>
          <w:lang w:eastAsia="tr-TR"/>
        </w:rPr>
        <w:t xml:space="preserve">, moleküler ve genetik özellikler, çeşitli klinik davranışlarla ayrılabilen bir hastalık grubudur. Ayrıca, farklı RCC türlerine ilişkin bu yeni anlayış onların bireysel özelliklerine ve moleküler yapılarına yönelik tedavilerin mümkün olduğunu göstermektedir </w:t>
      </w:r>
      <w:r w:rsidRPr="00FF0390">
        <w:rPr>
          <w:rFonts w:cs="Times New Roman"/>
          <w:szCs w:val="24"/>
          <w:lang w:eastAsia="tr-TR"/>
        </w:rPr>
        <w:fldChar w:fldCharType="begin" w:fldLock="1"/>
      </w:r>
      <w:r w:rsidR="00B008DC" w:rsidRPr="00FF0390">
        <w:rPr>
          <w:rFonts w:cs="Times New Roman"/>
          <w:szCs w:val="24"/>
          <w:lang w:eastAsia="tr-TR"/>
        </w:rPr>
        <w:instrText>ADDIN CSL_CITATION {"citationItems":[{"id":"ITEM-1","itemData":{"author":[{"dropping-particle":"","family":"Flanigan","given":"Robert C","non-dropping-particle":"","parse-names":false,"suffix":""},{"dropping-particle":"","family":"Clark","given":"Joseph I","non-dropping-particle":"","parse-names":false,"suffix":""},{"dropping-particle":"","family":"Picken","given":"Maria M","non-dropping-particle":"","parse-names":false,"suffix":""}],"id":"ITEM-1","issued":{"date-parts":[["2003"]]},"title":"Cell Carcinoma","type":"article-journal"},"uris":["http://www.mendeley.com/documents/?uuid=abdd1adf-e6d6-4f49-82da-8709ae005bac"]}],"mendeley":{"formattedCitation":"(Flanigan, Clark ve Picken, 2003)","plainTextFormattedCitation":"(Flanigan, Clark ve Picken, 2003)","previouslyFormattedCitation":"(Flanigan, Clark ve Picken, 2003)"},"properties":{"noteIndex":0},"schema":"https://github.com/citation-style-language/schema/raw/master/csl-citation.json"}</w:instrText>
      </w:r>
      <w:r w:rsidRPr="00FF0390">
        <w:rPr>
          <w:rFonts w:cs="Times New Roman"/>
          <w:szCs w:val="24"/>
          <w:lang w:eastAsia="tr-TR"/>
        </w:rPr>
        <w:fldChar w:fldCharType="separate"/>
      </w:r>
      <w:r w:rsidRPr="00FF0390">
        <w:rPr>
          <w:rFonts w:cs="Times New Roman"/>
          <w:noProof/>
          <w:szCs w:val="24"/>
          <w:lang w:eastAsia="tr-TR"/>
        </w:rPr>
        <w:t>(Flanigan, Clark ve Picken, 2003)</w:t>
      </w:r>
      <w:r w:rsidRPr="00FF0390">
        <w:rPr>
          <w:rFonts w:cs="Times New Roman"/>
          <w:szCs w:val="24"/>
          <w:lang w:eastAsia="tr-TR"/>
        </w:rPr>
        <w:fldChar w:fldCharType="end"/>
      </w:r>
      <w:r w:rsidRPr="00FF0390">
        <w:rPr>
          <w:rFonts w:cs="Times New Roman"/>
          <w:szCs w:val="24"/>
          <w:lang w:eastAsia="tr-TR"/>
        </w:rPr>
        <w:t>.</w:t>
      </w:r>
    </w:p>
    <w:p w14:paraId="5874F12A" w14:textId="146C3472" w:rsidR="00497D03" w:rsidRDefault="00497D03" w:rsidP="00497D03">
      <w:pPr>
        <w:pStyle w:val="AralkYok"/>
        <w:ind w:firstLine="0"/>
        <w:rPr>
          <w:rFonts w:cs="Times New Roman"/>
          <w:szCs w:val="24"/>
          <w:lang w:eastAsia="tr-TR"/>
        </w:rPr>
      </w:pPr>
    </w:p>
    <w:p w14:paraId="1624C34C" w14:textId="1B64F1D6" w:rsidR="004B7E94" w:rsidRDefault="004B7E94" w:rsidP="00497D03">
      <w:pPr>
        <w:pStyle w:val="AralkYok"/>
        <w:ind w:firstLine="0"/>
        <w:rPr>
          <w:rFonts w:cs="Times New Roman"/>
          <w:szCs w:val="24"/>
          <w:lang w:eastAsia="tr-TR"/>
        </w:rPr>
      </w:pPr>
    </w:p>
    <w:p w14:paraId="0A9E4D34" w14:textId="42AF9942" w:rsidR="004B7E94" w:rsidRDefault="004B7E94" w:rsidP="00497D03">
      <w:pPr>
        <w:pStyle w:val="AralkYok"/>
        <w:ind w:firstLine="0"/>
        <w:rPr>
          <w:rFonts w:cs="Times New Roman"/>
          <w:szCs w:val="24"/>
          <w:lang w:eastAsia="tr-TR"/>
        </w:rPr>
      </w:pPr>
    </w:p>
    <w:p w14:paraId="6597586F" w14:textId="1073A0E5" w:rsidR="004B7E94" w:rsidRDefault="004B7E94" w:rsidP="00497D03">
      <w:pPr>
        <w:pStyle w:val="AralkYok"/>
        <w:ind w:firstLine="0"/>
        <w:rPr>
          <w:rFonts w:cs="Times New Roman"/>
          <w:szCs w:val="24"/>
          <w:lang w:eastAsia="tr-TR"/>
        </w:rPr>
      </w:pPr>
    </w:p>
    <w:p w14:paraId="3EF01B14" w14:textId="444C70FC" w:rsidR="004B7E94" w:rsidRDefault="004B7E94" w:rsidP="00497D03">
      <w:pPr>
        <w:pStyle w:val="AralkYok"/>
        <w:ind w:firstLine="0"/>
        <w:rPr>
          <w:rFonts w:cs="Times New Roman"/>
          <w:szCs w:val="24"/>
          <w:lang w:eastAsia="tr-TR"/>
        </w:rPr>
      </w:pPr>
    </w:p>
    <w:p w14:paraId="43975C12" w14:textId="4F9D7E46" w:rsidR="004B7E94" w:rsidRDefault="004B7E94" w:rsidP="00497D03">
      <w:pPr>
        <w:pStyle w:val="AralkYok"/>
        <w:ind w:firstLine="0"/>
        <w:rPr>
          <w:rFonts w:cs="Times New Roman"/>
          <w:szCs w:val="24"/>
          <w:lang w:eastAsia="tr-TR"/>
        </w:rPr>
      </w:pPr>
    </w:p>
    <w:p w14:paraId="680235D8" w14:textId="1ABB7875" w:rsidR="004B7E94" w:rsidRDefault="004B7E94" w:rsidP="00497D03">
      <w:pPr>
        <w:pStyle w:val="AralkYok"/>
        <w:ind w:firstLine="0"/>
        <w:rPr>
          <w:rFonts w:cs="Times New Roman"/>
          <w:szCs w:val="24"/>
          <w:lang w:eastAsia="tr-TR"/>
        </w:rPr>
      </w:pPr>
    </w:p>
    <w:p w14:paraId="2508E810" w14:textId="77777777" w:rsidR="004B7E94" w:rsidRPr="00FF0390" w:rsidRDefault="004B7E94" w:rsidP="00497D03">
      <w:pPr>
        <w:pStyle w:val="AralkYok"/>
        <w:ind w:firstLine="0"/>
        <w:rPr>
          <w:rFonts w:cs="Times New Roman"/>
          <w:szCs w:val="24"/>
          <w:lang w:eastAsia="tr-TR"/>
        </w:rPr>
      </w:pPr>
    </w:p>
    <w:p w14:paraId="04DF0605" w14:textId="61CA54B7" w:rsidR="00D40EE1" w:rsidRPr="00D40EE1" w:rsidRDefault="00D40EE1" w:rsidP="00D40EE1">
      <w:pPr>
        <w:pStyle w:val="ResimYazs"/>
        <w:keepNext/>
        <w:ind w:firstLine="0"/>
        <w:rPr>
          <w:i w:val="0"/>
          <w:iCs w:val="0"/>
          <w:color w:val="auto"/>
          <w:sz w:val="24"/>
          <w:szCs w:val="24"/>
        </w:rPr>
      </w:pPr>
      <w:bookmarkStart w:id="57" w:name="_Toc85912056"/>
      <w:r w:rsidRPr="00D40EE1">
        <w:rPr>
          <w:b/>
          <w:bCs/>
          <w:i w:val="0"/>
          <w:iCs w:val="0"/>
          <w:color w:val="auto"/>
          <w:sz w:val="24"/>
          <w:szCs w:val="24"/>
        </w:rPr>
        <w:lastRenderedPageBreak/>
        <w:t xml:space="preserve">Tablo </w:t>
      </w:r>
      <w:r w:rsidRPr="00D40EE1">
        <w:rPr>
          <w:b/>
          <w:bCs/>
          <w:i w:val="0"/>
          <w:iCs w:val="0"/>
          <w:color w:val="auto"/>
          <w:sz w:val="24"/>
          <w:szCs w:val="24"/>
        </w:rPr>
        <w:fldChar w:fldCharType="begin"/>
      </w:r>
      <w:r w:rsidRPr="00D40EE1">
        <w:rPr>
          <w:b/>
          <w:bCs/>
          <w:i w:val="0"/>
          <w:iCs w:val="0"/>
          <w:color w:val="auto"/>
          <w:sz w:val="24"/>
          <w:szCs w:val="24"/>
        </w:rPr>
        <w:instrText xml:space="preserve"> SEQ Tablo \* ARABIC </w:instrText>
      </w:r>
      <w:r w:rsidRPr="00D40EE1">
        <w:rPr>
          <w:b/>
          <w:bCs/>
          <w:i w:val="0"/>
          <w:iCs w:val="0"/>
          <w:color w:val="auto"/>
          <w:sz w:val="24"/>
          <w:szCs w:val="24"/>
        </w:rPr>
        <w:fldChar w:fldCharType="separate"/>
      </w:r>
      <w:r w:rsidR="00904B98">
        <w:rPr>
          <w:b/>
          <w:bCs/>
          <w:i w:val="0"/>
          <w:iCs w:val="0"/>
          <w:noProof/>
          <w:color w:val="auto"/>
          <w:sz w:val="24"/>
          <w:szCs w:val="24"/>
        </w:rPr>
        <w:t>1</w:t>
      </w:r>
      <w:r w:rsidRPr="00D40EE1">
        <w:rPr>
          <w:b/>
          <w:bCs/>
          <w:i w:val="0"/>
          <w:iCs w:val="0"/>
          <w:color w:val="auto"/>
          <w:sz w:val="24"/>
          <w:szCs w:val="24"/>
        </w:rPr>
        <w:fldChar w:fldCharType="end"/>
      </w:r>
      <w:r w:rsidR="00514493">
        <w:rPr>
          <w:b/>
          <w:bCs/>
          <w:i w:val="0"/>
          <w:iCs w:val="0"/>
          <w:color w:val="auto"/>
          <w:sz w:val="24"/>
          <w:szCs w:val="24"/>
        </w:rPr>
        <w:t>.</w:t>
      </w:r>
      <w:r w:rsidRPr="00D40EE1">
        <w:rPr>
          <w:rFonts w:cs="Times New Roman"/>
          <w:i w:val="0"/>
          <w:iCs w:val="0"/>
          <w:color w:val="auto"/>
          <w:sz w:val="24"/>
          <w:szCs w:val="24"/>
          <w:lang w:eastAsia="tr-TR"/>
        </w:rPr>
        <w:t xml:space="preserve"> 2016 DSÖ </w:t>
      </w:r>
      <w:r w:rsidR="004F6731">
        <w:rPr>
          <w:rFonts w:cs="Times New Roman"/>
          <w:i w:val="0"/>
          <w:iCs w:val="0"/>
          <w:color w:val="auto"/>
          <w:sz w:val="24"/>
          <w:szCs w:val="24"/>
          <w:lang w:eastAsia="tr-TR"/>
        </w:rPr>
        <w:t>s</w:t>
      </w:r>
      <w:r w:rsidRPr="00D40EE1">
        <w:rPr>
          <w:rFonts w:cs="Times New Roman"/>
          <w:i w:val="0"/>
          <w:iCs w:val="0"/>
          <w:color w:val="auto"/>
          <w:sz w:val="24"/>
          <w:szCs w:val="24"/>
          <w:lang w:eastAsia="tr-TR"/>
        </w:rPr>
        <w:t xml:space="preserve">ınıflandırması Böbrek Hücreli </w:t>
      </w:r>
      <w:proofErr w:type="spellStart"/>
      <w:r w:rsidRPr="00D40EE1">
        <w:rPr>
          <w:rFonts w:cs="Times New Roman"/>
          <w:i w:val="0"/>
          <w:iCs w:val="0"/>
          <w:color w:val="auto"/>
          <w:sz w:val="24"/>
          <w:szCs w:val="24"/>
          <w:lang w:eastAsia="tr-TR"/>
        </w:rPr>
        <w:t>Karsinom</w:t>
      </w:r>
      <w:proofErr w:type="spellEnd"/>
      <w:r w:rsidRPr="00D40EE1">
        <w:rPr>
          <w:rFonts w:cs="Times New Roman"/>
          <w:i w:val="0"/>
          <w:iCs w:val="0"/>
          <w:color w:val="auto"/>
          <w:sz w:val="24"/>
          <w:szCs w:val="24"/>
          <w:lang w:eastAsia="tr-TR"/>
        </w:rPr>
        <w:t xml:space="preserve"> </w:t>
      </w:r>
      <w:r w:rsidR="004F6731">
        <w:rPr>
          <w:rFonts w:cs="Times New Roman"/>
          <w:i w:val="0"/>
          <w:iCs w:val="0"/>
          <w:color w:val="auto"/>
          <w:sz w:val="24"/>
          <w:szCs w:val="24"/>
          <w:lang w:eastAsia="tr-TR"/>
        </w:rPr>
        <w:t>t</w:t>
      </w:r>
      <w:r w:rsidRPr="00D40EE1">
        <w:rPr>
          <w:rFonts w:cs="Times New Roman"/>
          <w:i w:val="0"/>
          <w:iCs w:val="0"/>
          <w:color w:val="auto"/>
          <w:sz w:val="24"/>
          <w:szCs w:val="24"/>
          <w:lang w:eastAsia="tr-TR"/>
        </w:rPr>
        <w:t>ipleri (</w:t>
      </w:r>
      <w:proofErr w:type="spellStart"/>
      <w:r w:rsidRPr="00D40EE1">
        <w:rPr>
          <w:rFonts w:cs="Times New Roman"/>
          <w:i w:val="0"/>
          <w:iCs w:val="0"/>
          <w:color w:val="auto"/>
          <w:sz w:val="24"/>
          <w:szCs w:val="24"/>
        </w:rPr>
        <w:t>Moch</w:t>
      </w:r>
      <w:proofErr w:type="spellEnd"/>
      <w:r w:rsidRPr="00D40EE1">
        <w:rPr>
          <w:rFonts w:cs="Times New Roman"/>
          <w:i w:val="0"/>
          <w:iCs w:val="0"/>
          <w:color w:val="auto"/>
          <w:sz w:val="24"/>
          <w:szCs w:val="24"/>
        </w:rPr>
        <w:t xml:space="preserve"> H. ve </w:t>
      </w:r>
      <w:r w:rsidR="00514493">
        <w:rPr>
          <w:rFonts w:cs="Times New Roman"/>
          <w:i w:val="0"/>
          <w:iCs w:val="0"/>
          <w:color w:val="auto"/>
          <w:sz w:val="24"/>
          <w:szCs w:val="24"/>
        </w:rPr>
        <w:t>diğerleri</w:t>
      </w:r>
      <w:r w:rsidRPr="00D40EE1">
        <w:rPr>
          <w:rFonts w:cs="Times New Roman"/>
          <w:i w:val="0"/>
          <w:iCs w:val="0"/>
          <w:color w:val="auto"/>
          <w:sz w:val="24"/>
          <w:szCs w:val="24"/>
        </w:rPr>
        <w:t>, 2016)</w:t>
      </w:r>
      <w:bookmarkEnd w:id="57"/>
    </w:p>
    <w:tbl>
      <w:tblPr>
        <w:tblStyle w:val="ListeTablo1Ak-Vurgu11"/>
        <w:tblW w:w="9193" w:type="dxa"/>
        <w:jc w:val="center"/>
        <w:tblLook w:val="04A0" w:firstRow="1" w:lastRow="0" w:firstColumn="1" w:lastColumn="0" w:noHBand="0" w:noVBand="1"/>
      </w:tblPr>
      <w:tblGrid>
        <w:gridCol w:w="9193"/>
      </w:tblGrid>
      <w:tr w:rsidR="00497D03" w:rsidRPr="00FF0390" w14:paraId="3125712B" w14:textId="77777777" w:rsidTr="00501252">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9193" w:type="dxa"/>
          </w:tcPr>
          <w:p w14:paraId="240D6697" w14:textId="77777777" w:rsidR="00497D03" w:rsidRPr="00FF0390" w:rsidRDefault="00497D03" w:rsidP="00AD1808">
            <w:pPr>
              <w:pStyle w:val="AralkYok"/>
              <w:ind w:firstLine="0"/>
              <w:rPr>
                <w:rFonts w:cs="Times New Roman"/>
                <w:b w:val="0"/>
                <w:bCs w:val="0"/>
                <w:szCs w:val="24"/>
              </w:rPr>
            </w:pPr>
            <w:r w:rsidRPr="00FF0390">
              <w:rPr>
                <w:rFonts w:cs="Times New Roman"/>
                <w:b w:val="0"/>
                <w:bCs w:val="0"/>
                <w:szCs w:val="24"/>
              </w:rPr>
              <w:t xml:space="preserve">Berrak Hücreli Böbrek Hücreli </w:t>
            </w:r>
            <w:proofErr w:type="spellStart"/>
            <w:r w:rsidRPr="00FF0390">
              <w:rPr>
                <w:rFonts w:cs="Times New Roman"/>
                <w:b w:val="0"/>
                <w:bCs w:val="0"/>
                <w:szCs w:val="24"/>
              </w:rPr>
              <w:t>Karsinom</w:t>
            </w:r>
            <w:proofErr w:type="spellEnd"/>
          </w:p>
        </w:tc>
      </w:tr>
      <w:tr w:rsidR="00497D03" w:rsidRPr="00FF0390" w14:paraId="56A868F6" w14:textId="77777777" w:rsidTr="00501252">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9193" w:type="dxa"/>
          </w:tcPr>
          <w:p w14:paraId="04734EF3" w14:textId="0ACFAFF8" w:rsidR="00497D03" w:rsidRPr="00FF0390" w:rsidRDefault="00497D03" w:rsidP="00AD1808">
            <w:pPr>
              <w:pStyle w:val="AralkYok"/>
              <w:ind w:firstLine="0"/>
              <w:rPr>
                <w:rFonts w:cs="Times New Roman"/>
                <w:b w:val="0"/>
                <w:bCs w:val="0"/>
                <w:szCs w:val="24"/>
                <w:lang w:eastAsia="tr-TR"/>
              </w:rPr>
            </w:pPr>
            <w:r w:rsidRPr="00FF0390">
              <w:rPr>
                <w:rFonts w:cs="Times New Roman"/>
                <w:b w:val="0"/>
                <w:bCs w:val="0"/>
                <w:szCs w:val="24"/>
              </w:rPr>
              <w:t xml:space="preserve">Düşük </w:t>
            </w:r>
            <w:proofErr w:type="spellStart"/>
            <w:r w:rsidRPr="00FF0390">
              <w:rPr>
                <w:rFonts w:cs="Times New Roman"/>
                <w:b w:val="0"/>
                <w:bCs w:val="0"/>
                <w:szCs w:val="24"/>
              </w:rPr>
              <w:t>Malignite</w:t>
            </w:r>
            <w:r w:rsidR="00CB479B">
              <w:rPr>
                <w:rFonts w:cs="Times New Roman"/>
                <w:b w:val="0"/>
                <w:bCs w:val="0"/>
                <w:szCs w:val="24"/>
              </w:rPr>
              <w:t>ye</w:t>
            </w:r>
            <w:proofErr w:type="spellEnd"/>
            <w:r w:rsidRPr="00FF0390">
              <w:rPr>
                <w:rFonts w:cs="Times New Roman"/>
                <w:b w:val="0"/>
                <w:bCs w:val="0"/>
                <w:szCs w:val="24"/>
              </w:rPr>
              <w:t xml:space="preserve"> Sahip </w:t>
            </w:r>
            <w:proofErr w:type="spellStart"/>
            <w:r w:rsidRPr="00FF0390">
              <w:rPr>
                <w:rFonts w:cs="Times New Roman"/>
                <w:b w:val="0"/>
                <w:bCs w:val="0"/>
                <w:szCs w:val="24"/>
              </w:rPr>
              <w:t>Multiloküler</w:t>
            </w:r>
            <w:proofErr w:type="spellEnd"/>
            <w:r w:rsidRPr="00FF0390">
              <w:rPr>
                <w:rFonts w:cs="Times New Roman"/>
                <w:b w:val="0"/>
                <w:bCs w:val="0"/>
                <w:szCs w:val="24"/>
              </w:rPr>
              <w:t xml:space="preserve"> </w:t>
            </w:r>
            <w:proofErr w:type="spellStart"/>
            <w:r w:rsidRPr="00FF0390">
              <w:rPr>
                <w:rFonts w:cs="Times New Roman"/>
                <w:b w:val="0"/>
                <w:bCs w:val="0"/>
                <w:szCs w:val="24"/>
              </w:rPr>
              <w:t>Kistik</w:t>
            </w:r>
            <w:proofErr w:type="spellEnd"/>
            <w:r w:rsidRPr="00FF0390">
              <w:rPr>
                <w:rFonts w:cs="Times New Roman"/>
                <w:b w:val="0"/>
                <w:bCs w:val="0"/>
                <w:szCs w:val="24"/>
              </w:rPr>
              <w:t xml:space="preserve"> Böbrek </w:t>
            </w:r>
            <w:proofErr w:type="spellStart"/>
            <w:r w:rsidRPr="00FF0390">
              <w:rPr>
                <w:rFonts w:cs="Times New Roman"/>
                <w:b w:val="0"/>
                <w:bCs w:val="0"/>
                <w:szCs w:val="24"/>
              </w:rPr>
              <w:t>Neoplazmı</w:t>
            </w:r>
            <w:proofErr w:type="spellEnd"/>
          </w:p>
        </w:tc>
      </w:tr>
      <w:tr w:rsidR="00497D03" w:rsidRPr="00FF0390" w14:paraId="57F05C27" w14:textId="77777777" w:rsidTr="00501252">
        <w:trPr>
          <w:trHeight w:val="245"/>
          <w:jc w:val="center"/>
        </w:trPr>
        <w:tc>
          <w:tcPr>
            <w:cnfStyle w:val="001000000000" w:firstRow="0" w:lastRow="0" w:firstColumn="1" w:lastColumn="0" w:oddVBand="0" w:evenVBand="0" w:oddHBand="0" w:evenHBand="0" w:firstRowFirstColumn="0" w:firstRowLastColumn="0" w:lastRowFirstColumn="0" w:lastRowLastColumn="0"/>
            <w:tcW w:w="9193" w:type="dxa"/>
          </w:tcPr>
          <w:p w14:paraId="15CF9769" w14:textId="77777777" w:rsidR="00497D03" w:rsidRPr="00FF0390" w:rsidRDefault="00497D03" w:rsidP="00AD1808">
            <w:pPr>
              <w:pStyle w:val="AralkYok"/>
              <w:ind w:firstLine="0"/>
              <w:rPr>
                <w:rFonts w:cs="Times New Roman"/>
                <w:b w:val="0"/>
                <w:bCs w:val="0"/>
                <w:szCs w:val="24"/>
                <w:lang w:eastAsia="tr-TR"/>
              </w:rPr>
            </w:pPr>
            <w:proofErr w:type="spellStart"/>
            <w:r w:rsidRPr="00FF0390">
              <w:rPr>
                <w:rFonts w:cs="Times New Roman"/>
                <w:b w:val="0"/>
                <w:bCs w:val="0"/>
                <w:szCs w:val="24"/>
              </w:rPr>
              <w:t>Papiller</w:t>
            </w:r>
            <w:proofErr w:type="spellEnd"/>
            <w:r w:rsidRPr="00FF0390">
              <w:rPr>
                <w:rFonts w:cs="Times New Roman"/>
                <w:b w:val="0"/>
                <w:bCs w:val="0"/>
                <w:szCs w:val="24"/>
              </w:rPr>
              <w:t xml:space="preserve"> Böbrek Hücreli </w:t>
            </w:r>
            <w:proofErr w:type="spellStart"/>
            <w:r w:rsidRPr="00FF0390">
              <w:rPr>
                <w:rFonts w:cs="Times New Roman"/>
                <w:b w:val="0"/>
                <w:bCs w:val="0"/>
                <w:szCs w:val="24"/>
              </w:rPr>
              <w:t>Karsinom</w:t>
            </w:r>
            <w:proofErr w:type="spellEnd"/>
          </w:p>
        </w:tc>
      </w:tr>
      <w:tr w:rsidR="00497D03" w:rsidRPr="00FF0390" w14:paraId="5C945121" w14:textId="77777777" w:rsidTr="00501252">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9193" w:type="dxa"/>
          </w:tcPr>
          <w:p w14:paraId="3B0C292C" w14:textId="385D828A" w:rsidR="00497D03" w:rsidRPr="00FF0390" w:rsidRDefault="00497D03" w:rsidP="00AD1808">
            <w:pPr>
              <w:pStyle w:val="AralkYok"/>
              <w:ind w:firstLine="0"/>
              <w:rPr>
                <w:rFonts w:cs="Times New Roman"/>
                <w:b w:val="0"/>
                <w:bCs w:val="0"/>
                <w:szCs w:val="24"/>
                <w:lang w:eastAsia="tr-TR"/>
              </w:rPr>
            </w:pPr>
            <w:r w:rsidRPr="00FF0390">
              <w:rPr>
                <w:rFonts w:cs="Times New Roman"/>
                <w:b w:val="0"/>
                <w:bCs w:val="0"/>
                <w:szCs w:val="24"/>
              </w:rPr>
              <w:t xml:space="preserve">Kalıtsal </w:t>
            </w:r>
            <w:proofErr w:type="spellStart"/>
            <w:r w:rsidRPr="00FF0390">
              <w:rPr>
                <w:rFonts w:cs="Times New Roman"/>
                <w:b w:val="0"/>
                <w:bCs w:val="0"/>
                <w:szCs w:val="24"/>
              </w:rPr>
              <w:t>Leiomyomatöz</w:t>
            </w:r>
            <w:proofErr w:type="spellEnd"/>
            <w:r w:rsidRPr="00FF0390">
              <w:rPr>
                <w:rFonts w:cs="Times New Roman"/>
                <w:b w:val="0"/>
                <w:bCs w:val="0"/>
                <w:szCs w:val="24"/>
              </w:rPr>
              <w:t xml:space="preserve"> ve Böbrek Hücreli </w:t>
            </w:r>
            <w:proofErr w:type="spellStart"/>
            <w:r w:rsidRPr="00FF0390">
              <w:rPr>
                <w:rFonts w:cs="Times New Roman"/>
                <w:b w:val="0"/>
                <w:bCs w:val="0"/>
                <w:szCs w:val="24"/>
              </w:rPr>
              <w:t>Karsinom</w:t>
            </w:r>
            <w:r w:rsidR="00CB479B">
              <w:rPr>
                <w:rFonts w:cs="Times New Roman"/>
                <w:b w:val="0"/>
                <w:bCs w:val="0"/>
                <w:szCs w:val="24"/>
              </w:rPr>
              <w:t>la</w:t>
            </w:r>
            <w:proofErr w:type="spellEnd"/>
            <w:r w:rsidRPr="00FF0390">
              <w:rPr>
                <w:rFonts w:cs="Times New Roman"/>
                <w:b w:val="0"/>
                <w:bCs w:val="0"/>
                <w:szCs w:val="24"/>
              </w:rPr>
              <w:t xml:space="preserve"> İl</w:t>
            </w:r>
            <w:r w:rsidR="00CB479B">
              <w:rPr>
                <w:rFonts w:cs="Times New Roman"/>
                <w:b w:val="0"/>
                <w:bCs w:val="0"/>
                <w:szCs w:val="24"/>
              </w:rPr>
              <w:t>gili</w:t>
            </w:r>
            <w:r w:rsidRPr="00FF0390">
              <w:rPr>
                <w:rFonts w:cs="Times New Roman"/>
                <w:b w:val="0"/>
                <w:bCs w:val="0"/>
                <w:szCs w:val="24"/>
              </w:rPr>
              <w:t xml:space="preserve"> Böbrek </w:t>
            </w:r>
            <w:proofErr w:type="spellStart"/>
            <w:r w:rsidRPr="00FF0390">
              <w:rPr>
                <w:rFonts w:cs="Times New Roman"/>
                <w:b w:val="0"/>
                <w:bCs w:val="0"/>
                <w:szCs w:val="24"/>
              </w:rPr>
              <w:t>Karsinom</w:t>
            </w:r>
            <w:proofErr w:type="spellEnd"/>
          </w:p>
        </w:tc>
      </w:tr>
      <w:tr w:rsidR="00497D03" w:rsidRPr="00FF0390" w14:paraId="33EC0FDA" w14:textId="77777777" w:rsidTr="00501252">
        <w:trPr>
          <w:trHeight w:val="51"/>
          <w:jc w:val="center"/>
        </w:trPr>
        <w:tc>
          <w:tcPr>
            <w:cnfStyle w:val="001000000000" w:firstRow="0" w:lastRow="0" w:firstColumn="1" w:lastColumn="0" w:oddVBand="0" w:evenVBand="0" w:oddHBand="0" w:evenHBand="0" w:firstRowFirstColumn="0" w:firstRowLastColumn="0" w:lastRowFirstColumn="0" w:lastRowLastColumn="0"/>
            <w:tcW w:w="9193" w:type="dxa"/>
          </w:tcPr>
          <w:p w14:paraId="40F93827" w14:textId="77777777" w:rsidR="00497D03" w:rsidRPr="00FF0390" w:rsidRDefault="00497D03" w:rsidP="00AD1808">
            <w:pPr>
              <w:pStyle w:val="AralkYok"/>
              <w:ind w:firstLine="0"/>
              <w:rPr>
                <w:rFonts w:cs="Times New Roman"/>
                <w:b w:val="0"/>
                <w:bCs w:val="0"/>
                <w:szCs w:val="24"/>
                <w:lang w:eastAsia="tr-TR"/>
              </w:rPr>
            </w:pPr>
            <w:proofErr w:type="spellStart"/>
            <w:r w:rsidRPr="00FF0390">
              <w:rPr>
                <w:rFonts w:cs="Times New Roman"/>
                <w:b w:val="0"/>
                <w:bCs w:val="0"/>
                <w:szCs w:val="24"/>
              </w:rPr>
              <w:t>Kromofob</w:t>
            </w:r>
            <w:proofErr w:type="spellEnd"/>
            <w:r w:rsidRPr="00FF0390">
              <w:rPr>
                <w:rFonts w:cs="Times New Roman"/>
                <w:b w:val="0"/>
                <w:bCs w:val="0"/>
                <w:szCs w:val="24"/>
              </w:rPr>
              <w:t xml:space="preserve"> Böbrek Hücreli </w:t>
            </w:r>
            <w:proofErr w:type="spellStart"/>
            <w:r w:rsidRPr="00FF0390">
              <w:rPr>
                <w:rFonts w:cs="Times New Roman"/>
                <w:b w:val="0"/>
                <w:bCs w:val="0"/>
                <w:szCs w:val="24"/>
              </w:rPr>
              <w:t>Karsinom</w:t>
            </w:r>
            <w:proofErr w:type="spellEnd"/>
          </w:p>
        </w:tc>
      </w:tr>
      <w:tr w:rsidR="00497D03" w:rsidRPr="00FF0390" w14:paraId="787E25EA" w14:textId="77777777" w:rsidTr="00501252">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9193" w:type="dxa"/>
          </w:tcPr>
          <w:p w14:paraId="0228F651" w14:textId="77777777" w:rsidR="00497D03" w:rsidRPr="00FF0390" w:rsidRDefault="00497D03" w:rsidP="00AD1808">
            <w:pPr>
              <w:pStyle w:val="AralkYok"/>
              <w:ind w:firstLine="0"/>
              <w:rPr>
                <w:rFonts w:cs="Times New Roman"/>
                <w:b w:val="0"/>
                <w:bCs w:val="0"/>
                <w:szCs w:val="24"/>
                <w:lang w:eastAsia="tr-TR"/>
              </w:rPr>
            </w:pPr>
            <w:r w:rsidRPr="00FF0390">
              <w:rPr>
                <w:rFonts w:cs="Times New Roman"/>
                <w:b w:val="0"/>
                <w:bCs w:val="0"/>
                <w:szCs w:val="24"/>
              </w:rPr>
              <w:t xml:space="preserve">Toplama Kanalı </w:t>
            </w:r>
            <w:proofErr w:type="spellStart"/>
            <w:r w:rsidRPr="00FF0390">
              <w:rPr>
                <w:rFonts w:cs="Times New Roman"/>
                <w:b w:val="0"/>
                <w:bCs w:val="0"/>
                <w:szCs w:val="24"/>
              </w:rPr>
              <w:t>Karsinom</w:t>
            </w:r>
            <w:proofErr w:type="spellEnd"/>
          </w:p>
        </w:tc>
      </w:tr>
      <w:tr w:rsidR="00497D03" w:rsidRPr="00FF0390" w14:paraId="7250FE30" w14:textId="77777777" w:rsidTr="00501252">
        <w:trPr>
          <w:trHeight w:val="51"/>
          <w:jc w:val="center"/>
        </w:trPr>
        <w:tc>
          <w:tcPr>
            <w:cnfStyle w:val="001000000000" w:firstRow="0" w:lastRow="0" w:firstColumn="1" w:lastColumn="0" w:oddVBand="0" w:evenVBand="0" w:oddHBand="0" w:evenHBand="0" w:firstRowFirstColumn="0" w:firstRowLastColumn="0" w:lastRowFirstColumn="0" w:lastRowLastColumn="0"/>
            <w:tcW w:w="9193" w:type="dxa"/>
          </w:tcPr>
          <w:p w14:paraId="1A816D76" w14:textId="77777777" w:rsidR="00497D03" w:rsidRPr="00FF0390" w:rsidRDefault="00497D03" w:rsidP="00AD1808">
            <w:pPr>
              <w:pStyle w:val="AralkYok"/>
              <w:ind w:firstLine="0"/>
              <w:rPr>
                <w:rFonts w:cs="Times New Roman"/>
                <w:b w:val="0"/>
                <w:bCs w:val="0"/>
                <w:szCs w:val="24"/>
                <w:lang w:eastAsia="tr-TR"/>
              </w:rPr>
            </w:pPr>
            <w:r w:rsidRPr="00FF0390">
              <w:rPr>
                <w:rFonts w:cs="Times New Roman"/>
                <w:b w:val="0"/>
                <w:bCs w:val="0"/>
                <w:szCs w:val="24"/>
              </w:rPr>
              <w:t xml:space="preserve">Böbrek </w:t>
            </w:r>
            <w:proofErr w:type="spellStart"/>
            <w:r w:rsidRPr="00FF0390">
              <w:rPr>
                <w:rFonts w:cs="Times New Roman"/>
                <w:b w:val="0"/>
                <w:bCs w:val="0"/>
                <w:szCs w:val="24"/>
              </w:rPr>
              <w:t>Medüller</w:t>
            </w:r>
            <w:proofErr w:type="spellEnd"/>
            <w:r w:rsidRPr="00FF0390">
              <w:rPr>
                <w:rFonts w:cs="Times New Roman"/>
                <w:b w:val="0"/>
                <w:bCs w:val="0"/>
                <w:szCs w:val="24"/>
              </w:rPr>
              <w:t xml:space="preserve"> </w:t>
            </w:r>
            <w:proofErr w:type="spellStart"/>
            <w:r w:rsidRPr="00FF0390">
              <w:rPr>
                <w:rFonts w:cs="Times New Roman"/>
                <w:b w:val="0"/>
                <w:bCs w:val="0"/>
                <w:szCs w:val="24"/>
              </w:rPr>
              <w:t>Karsinom</w:t>
            </w:r>
            <w:proofErr w:type="spellEnd"/>
          </w:p>
        </w:tc>
      </w:tr>
      <w:tr w:rsidR="00497D03" w:rsidRPr="00FF0390" w14:paraId="7E1594CF" w14:textId="77777777" w:rsidTr="00501252">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9193" w:type="dxa"/>
          </w:tcPr>
          <w:p w14:paraId="28346BBA" w14:textId="77777777" w:rsidR="00497D03" w:rsidRPr="00FF0390" w:rsidRDefault="00497D03" w:rsidP="00AD1808">
            <w:pPr>
              <w:pStyle w:val="AralkYok"/>
              <w:ind w:firstLine="0"/>
              <w:rPr>
                <w:rFonts w:cs="Times New Roman"/>
                <w:b w:val="0"/>
                <w:bCs w:val="0"/>
                <w:szCs w:val="24"/>
                <w:lang w:eastAsia="tr-TR"/>
              </w:rPr>
            </w:pPr>
            <w:r w:rsidRPr="00FF0390">
              <w:rPr>
                <w:rFonts w:cs="Times New Roman"/>
                <w:b w:val="0"/>
                <w:bCs w:val="0"/>
                <w:szCs w:val="24"/>
              </w:rPr>
              <w:t xml:space="preserve">MİT Ailesi </w:t>
            </w:r>
            <w:proofErr w:type="spellStart"/>
            <w:r w:rsidRPr="00FF0390">
              <w:rPr>
                <w:rFonts w:cs="Times New Roman"/>
                <w:b w:val="0"/>
                <w:bCs w:val="0"/>
                <w:szCs w:val="24"/>
              </w:rPr>
              <w:t>Translokasyon</w:t>
            </w:r>
            <w:proofErr w:type="spellEnd"/>
            <w:r w:rsidRPr="00FF0390">
              <w:rPr>
                <w:rFonts w:cs="Times New Roman"/>
                <w:b w:val="0"/>
                <w:bCs w:val="0"/>
                <w:szCs w:val="24"/>
              </w:rPr>
              <w:t xml:space="preserve"> Böbrek Hücreli </w:t>
            </w:r>
            <w:proofErr w:type="spellStart"/>
            <w:r w:rsidRPr="00FF0390">
              <w:rPr>
                <w:rFonts w:cs="Times New Roman"/>
                <w:b w:val="0"/>
                <w:bCs w:val="0"/>
                <w:szCs w:val="24"/>
              </w:rPr>
              <w:t>Karsinomlar</w:t>
            </w:r>
            <w:proofErr w:type="spellEnd"/>
          </w:p>
        </w:tc>
      </w:tr>
      <w:tr w:rsidR="00497D03" w:rsidRPr="00FF0390" w14:paraId="5C71E1B6" w14:textId="77777777" w:rsidTr="00501252">
        <w:trPr>
          <w:trHeight w:val="51"/>
          <w:jc w:val="center"/>
        </w:trPr>
        <w:tc>
          <w:tcPr>
            <w:cnfStyle w:val="001000000000" w:firstRow="0" w:lastRow="0" w:firstColumn="1" w:lastColumn="0" w:oddVBand="0" w:evenVBand="0" w:oddHBand="0" w:evenHBand="0" w:firstRowFirstColumn="0" w:firstRowLastColumn="0" w:lastRowFirstColumn="0" w:lastRowLastColumn="0"/>
            <w:tcW w:w="9193" w:type="dxa"/>
          </w:tcPr>
          <w:p w14:paraId="1CFACC07" w14:textId="77777777" w:rsidR="00497D03" w:rsidRPr="00FF0390" w:rsidRDefault="00497D03" w:rsidP="00AD1808">
            <w:pPr>
              <w:pStyle w:val="AralkYok"/>
              <w:ind w:firstLine="0"/>
              <w:rPr>
                <w:rFonts w:cs="Times New Roman"/>
                <w:b w:val="0"/>
                <w:bCs w:val="0"/>
                <w:szCs w:val="24"/>
                <w:lang w:eastAsia="tr-TR"/>
              </w:rPr>
            </w:pPr>
            <w:proofErr w:type="spellStart"/>
            <w:r w:rsidRPr="00FF0390">
              <w:rPr>
                <w:rFonts w:cs="Times New Roman"/>
                <w:b w:val="0"/>
                <w:bCs w:val="0"/>
                <w:szCs w:val="24"/>
              </w:rPr>
              <w:t>Süksinat</w:t>
            </w:r>
            <w:proofErr w:type="spellEnd"/>
            <w:r w:rsidRPr="00FF0390">
              <w:rPr>
                <w:rFonts w:cs="Times New Roman"/>
                <w:b w:val="0"/>
                <w:bCs w:val="0"/>
                <w:szCs w:val="24"/>
              </w:rPr>
              <w:t xml:space="preserve"> </w:t>
            </w:r>
            <w:proofErr w:type="spellStart"/>
            <w:r w:rsidRPr="00FF0390">
              <w:rPr>
                <w:rFonts w:cs="Times New Roman"/>
                <w:b w:val="0"/>
                <w:bCs w:val="0"/>
                <w:szCs w:val="24"/>
              </w:rPr>
              <w:t>Dehidrojenaz</w:t>
            </w:r>
            <w:proofErr w:type="spellEnd"/>
            <w:r w:rsidRPr="00FF0390">
              <w:rPr>
                <w:rFonts w:cs="Times New Roman"/>
                <w:b w:val="0"/>
                <w:bCs w:val="0"/>
                <w:szCs w:val="24"/>
              </w:rPr>
              <w:t xml:space="preserve"> Eksikliği Olan Böbrek </w:t>
            </w:r>
            <w:proofErr w:type="spellStart"/>
            <w:r w:rsidRPr="00FF0390">
              <w:rPr>
                <w:rFonts w:cs="Times New Roman"/>
                <w:b w:val="0"/>
                <w:bCs w:val="0"/>
                <w:szCs w:val="24"/>
              </w:rPr>
              <w:t>Karsinom</w:t>
            </w:r>
            <w:proofErr w:type="spellEnd"/>
          </w:p>
        </w:tc>
      </w:tr>
      <w:tr w:rsidR="00497D03" w:rsidRPr="00FF0390" w14:paraId="784C6D7D" w14:textId="77777777" w:rsidTr="00501252">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9193" w:type="dxa"/>
          </w:tcPr>
          <w:p w14:paraId="17ECF3AA" w14:textId="55451795" w:rsidR="00497D03" w:rsidRPr="00FF0390" w:rsidRDefault="00497D03" w:rsidP="00AD1808">
            <w:pPr>
              <w:pStyle w:val="AralkYok"/>
              <w:ind w:firstLine="0"/>
              <w:rPr>
                <w:rFonts w:cs="Times New Roman"/>
                <w:b w:val="0"/>
                <w:bCs w:val="0"/>
                <w:szCs w:val="24"/>
                <w:lang w:eastAsia="tr-TR"/>
              </w:rPr>
            </w:pPr>
            <w:proofErr w:type="spellStart"/>
            <w:r w:rsidRPr="00FF0390">
              <w:rPr>
                <w:rFonts w:cs="Times New Roman"/>
                <w:b w:val="0"/>
                <w:bCs w:val="0"/>
                <w:szCs w:val="24"/>
              </w:rPr>
              <w:t>Müsinöz</w:t>
            </w:r>
            <w:proofErr w:type="spellEnd"/>
            <w:r w:rsidRPr="00FF0390">
              <w:rPr>
                <w:rFonts w:cs="Times New Roman"/>
                <w:b w:val="0"/>
                <w:bCs w:val="0"/>
                <w:szCs w:val="24"/>
              </w:rPr>
              <w:t xml:space="preserve"> </w:t>
            </w:r>
            <w:proofErr w:type="spellStart"/>
            <w:r w:rsidRPr="00FF0390">
              <w:rPr>
                <w:rFonts w:cs="Times New Roman"/>
                <w:b w:val="0"/>
                <w:bCs w:val="0"/>
                <w:szCs w:val="24"/>
              </w:rPr>
              <w:t>Tübüler</w:t>
            </w:r>
            <w:proofErr w:type="spellEnd"/>
            <w:r w:rsidRPr="00FF0390">
              <w:rPr>
                <w:rFonts w:cs="Times New Roman"/>
                <w:b w:val="0"/>
                <w:bCs w:val="0"/>
                <w:szCs w:val="24"/>
              </w:rPr>
              <w:t xml:space="preserve"> </w:t>
            </w:r>
            <w:proofErr w:type="spellStart"/>
            <w:r w:rsidR="00CB479B">
              <w:rPr>
                <w:rFonts w:cs="Times New Roman"/>
                <w:b w:val="0"/>
                <w:bCs w:val="0"/>
                <w:szCs w:val="24"/>
              </w:rPr>
              <w:t>Karsinom</w:t>
            </w:r>
            <w:proofErr w:type="spellEnd"/>
            <w:r w:rsidR="00CB479B">
              <w:rPr>
                <w:rFonts w:cs="Times New Roman"/>
                <w:b w:val="0"/>
                <w:bCs w:val="0"/>
                <w:szCs w:val="24"/>
              </w:rPr>
              <w:t xml:space="preserve"> </w:t>
            </w:r>
            <w:r w:rsidRPr="00FF0390">
              <w:rPr>
                <w:rFonts w:cs="Times New Roman"/>
                <w:b w:val="0"/>
                <w:bCs w:val="0"/>
                <w:szCs w:val="24"/>
              </w:rPr>
              <w:t xml:space="preserve">ve </w:t>
            </w:r>
            <w:proofErr w:type="spellStart"/>
            <w:r w:rsidRPr="00FF0390">
              <w:rPr>
                <w:rFonts w:cs="Times New Roman"/>
                <w:b w:val="0"/>
                <w:bCs w:val="0"/>
                <w:szCs w:val="24"/>
              </w:rPr>
              <w:t>İğsi</w:t>
            </w:r>
            <w:proofErr w:type="spellEnd"/>
            <w:r w:rsidRPr="00FF0390">
              <w:rPr>
                <w:rFonts w:cs="Times New Roman"/>
                <w:b w:val="0"/>
                <w:bCs w:val="0"/>
                <w:szCs w:val="24"/>
              </w:rPr>
              <w:t xml:space="preserve"> Hücreli </w:t>
            </w:r>
            <w:proofErr w:type="spellStart"/>
            <w:r w:rsidRPr="00FF0390">
              <w:rPr>
                <w:rFonts w:cs="Times New Roman"/>
                <w:b w:val="0"/>
                <w:bCs w:val="0"/>
                <w:szCs w:val="24"/>
              </w:rPr>
              <w:t>Karsinom</w:t>
            </w:r>
            <w:proofErr w:type="spellEnd"/>
          </w:p>
        </w:tc>
      </w:tr>
      <w:tr w:rsidR="00497D03" w:rsidRPr="00FF0390" w14:paraId="5BAEE1D2" w14:textId="77777777" w:rsidTr="00501252">
        <w:trPr>
          <w:trHeight w:val="51"/>
          <w:jc w:val="center"/>
        </w:trPr>
        <w:tc>
          <w:tcPr>
            <w:cnfStyle w:val="001000000000" w:firstRow="0" w:lastRow="0" w:firstColumn="1" w:lastColumn="0" w:oddVBand="0" w:evenVBand="0" w:oddHBand="0" w:evenHBand="0" w:firstRowFirstColumn="0" w:firstRowLastColumn="0" w:lastRowFirstColumn="0" w:lastRowLastColumn="0"/>
            <w:tcW w:w="9193" w:type="dxa"/>
          </w:tcPr>
          <w:p w14:paraId="27113F1C" w14:textId="77777777" w:rsidR="00497D03" w:rsidRPr="00FF0390" w:rsidRDefault="00497D03" w:rsidP="00AD1808">
            <w:pPr>
              <w:pStyle w:val="AralkYok"/>
              <w:ind w:firstLine="0"/>
              <w:rPr>
                <w:rFonts w:cs="Times New Roman"/>
                <w:b w:val="0"/>
                <w:bCs w:val="0"/>
                <w:szCs w:val="24"/>
                <w:lang w:eastAsia="tr-TR"/>
              </w:rPr>
            </w:pPr>
            <w:proofErr w:type="spellStart"/>
            <w:r w:rsidRPr="00FF0390">
              <w:rPr>
                <w:rFonts w:cs="Times New Roman"/>
                <w:b w:val="0"/>
                <w:bCs w:val="0"/>
                <w:szCs w:val="24"/>
              </w:rPr>
              <w:t>Tübülokistik</w:t>
            </w:r>
            <w:proofErr w:type="spellEnd"/>
            <w:r w:rsidRPr="00FF0390">
              <w:rPr>
                <w:rFonts w:cs="Times New Roman"/>
                <w:b w:val="0"/>
                <w:bCs w:val="0"/>
                <w:szCs w:val="24"/>
              </w:rPr>
              <w:t xml:space="preserve"> Böbrek Hücreli </w:t>
            </w:r>
            <w:proofErr w:type="spellStart"/>
            <w:r w:rsidRPr="00FF0390">
              <w:rPr>
                <w:rFonts w:cs="Times New Roman"/>
                <w:b w:val="0"/>
                <w:bCs w:val="0"/>
                <w:szCs w:val="24"/>
              </w:rPr>
              <w:t>Karsinom</w:t>
            </w:r>
            <w:proofErr w:type="spellEnd"/>
          </w:p>
        </w:tc>
      </w:tr>
      <w:tr w:rsidR="00497D03" w:rsidRPr="00FF0390" w14:paraId="0A77A07A" w14:textId="77777777" w:rsidTr="00501252">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9193" w:type="dxa"/>
          </w:tcPr>
          <w:p w14:paraId="5F1A2E85" w14:textId="17DF0F89" w:rsidR="00497D03" w:rsidRPr="00FF0390" w:rsidRDefault="00CB479B" w:rsidP="00AD1808">
            <w:pPr>
              <w:pStyle w:val="AralkYok"/>
              <w:ind w:firstLine="0"/>
              <w:rPr>
                <w:rFonts w:cs="Times New Roman"/>
                <w:b w:val="0"/>
                <w:bCs w:val="0"/>
                <w:szCs w:val="24"/>
                <w:lang w:eastAsia="tr-TR"/>
              </w:rPr>
            </w:pPr>
            <w:r>
              <w:rPr>
                <w:rFonts w:cs="Times New Roman"/>
                <w:b w:val="0"/>
                <w:bCs w:val="0"/>
                <w:szCs w:val="24"/>
              </w:rPr>
              <w:t>Kazanılmış</w:t>
            </w:r>
            <w:r w:rsidR="00497D03" w:rsidRPr="00FF0390">
              <w:rPr>
                <w:rFonts w:cs="Times New Roman"/>
                <w:b w:val="0"/>
                <w:bCs w:val="0"/>
                <w:szCs w:val="24"/>
              </w:rPr>
              <w:t xml:space="preserve"> </w:t>
            </w:r>
            <w:proofErr w:type="spellStart"/>
            <w:r w:rsidR="00497D03" w:rsidRPr="00FF0390">
              <w:rPr>
                <w:rFonts w:cs="Times New Roman"/>
                <w:b w:val="0"/>
                <w:bCs w:val="0"/>
                <w:szCs w:val="24"/>
              </w:rPr>
              <w:t>Kistik</w:t>
            </w:r>
            <w:proofErr w:type="spellEnd"/>
            <w:r w:rsidR="00497D03" w:rsidRPr="00FF0390">
              <w:rPr>
                <w:rFonts w:cs="Times New Roman"/>
                <w:b w:val="0"/>
                <w:bCs w:val="0"/>
                <w:szCs w:val="24"/>
              </w:rPr>
              <w:t xml:space="preserve"> Hastalıkla İlişkili Böbrek Hücreli </w:t>
            </w:r>
            <w:proofErr w:type="spellStart"/>
            <w:r w:rsidR="00497D03" w:rsidRPr="00FF0390">
              <w:rPr>
                <w:rFonts w:cs="Times New Roman"/>
                <w:b w:val="0"/>
                <w:bCs w:val="0"/>
                <w:szCs w:val="24"/>
              </w:rPr>
              <w:t>Karsinom</w:t>
            </w:r>
            <w:proofErr w:type="spellEnd"/>
          </w:p>
        </w:tc>
      </w:tr>
    </w:tbl>
    <w:p w14:paraId="1067761D" w14:textId="77777777" w:rsidR="00497D03" w:rsidRPr="00FF0390" w:rsidRDefault="00497D03" w:rsidP="00497D03">
      <w:pPr>
        <w:ind w:firstLine="0"/>
        <w:rPr>
          <w:rFonts w:cs="Times New Roman"/>
          <w:szCs w:val="24"/>
          <w:lang w:eastAsia="tr-TR"/>
        </w:rPr>
      </w:pPr>
    </w:p>
    <w:p w14:paraId="1BE416B1" w14:textId="4197F0A9" w:rsidR="00EC3CFA" w:rsidRPr="00FF0390" w:rsidRDefault="00EC3CFA" w:rsidP="000D3863">
      <w:pPr>
        <w:pStyle w:val="Balk2"/>
        <w:ind w:firstLine="0"/>
        <w:rPr>
          <w:rFonts w:ascii="Times New Roman" w:hAnsi="Times New Roman" w:cs="Times New Roman"/>
          <w:b/>
          <w:bCs/>
          <w:color w:val="000000" w:themeColor="text1"/>
          <w:sz w:val="24"/>
          <w:szCs w:val="24"/>
        </w:rPr>
      </w:pPr>
      <w:bookmarkStart w:id="58" w:name="_Toc70019628"/>
      <w:bookmarkStart w:id="59" w:name="_Toc71574708"/>
      <w:bookmarkStart w:id="60" w:name="_Toc85913166"/>
      <w:r w:rsidRPr="00FF0390">
        <w:rPr>
          <w:rFonts w:ascii="Times New Roman" w:hAnsi="Times New Roman" w:cs="Times New Roman"/>
          <w:b/>
          <w:bCs/>
          <w:color w:val="000000" w:themeColor="text1"/>
          <w:sz w:val="24"/>
          <w:szCs w:val="24"/>
        </w:rPr>
        <w:t>2.</w:t>
      </w:r>
      <w:r w:rsidR="00F9086C" w:rsidRPr="00FF0390">
        <w:rPr>
          <w:rFonts w:ascii="Times New Roman" w:hAnsi="Times New Roman" w:cs="Times New Roman"/>
          <w:b/>
          <w:bCs/>
          <w:color w:val="000000" w:themeColor="text1"/>
          <w:sz w:val="24"/>
          <w:szCs w:val="24"/>
        </w:rPr>
        <w:t>1</w:t>
      </w:r>
      <w:r w:rsidRPr="00FF0390">
        <w:rPr>
          <w:rFonts w:ascii="Times New Roman" w:hAnsi="Times New Roman" w:cs="Times New Roman"/>
          <w:b/>
          <w:bCs/>
          <w:color w:val="000000" w:themeColor="text1"/>
          <w:sz w:val="24"/>
          <w:szCs w:val="24"/>
        </w:rPr>
        <w:t>.</w:t>
      </w:r>
      <w:r w:rsidR="004B7E94">
        <w:rPr>
          <w:rFonts w:ascii="Times New Roman" w:hAnsi="Times New Roman" w:cs="Times New Roman"/>
          <w:b/>
          <w:bCs/>
          <w:color w:val="000000" w:themeColor="text1"/>
          <w:sz w:val="24"/>
          <w:szCs w:val="24"/>
        </w:rPr>
        <w:t>3</w:t>
      </w:r>
      <w:r w:rsidR="001334DE" w:rsidRPr="00FF0390">
        <w:rPr>
          <w:rFonts w:ascii="Times New Roman" w:hAnsi="Times New Roman" w:cs="Times New Roman"/>
          <w:b/>
          <w:bCs/>
          <w:color w:val="000000" w:themeColor="text1"/>
          <w:sz w:val="24"/>
          <w:szCs w:val="24"/>
        </w:rPr>
        <w:t>.</w:t>
      </w:r>
      <w:r w:rsidRPr="00FF0390">
        <w:rPr>
          <w:rFonts w:ascii="Times New Roman" w:hAnsi="Times New Roman" w:cs="Times New Roman"/>
          <w:b/>
          <w:bCs/>
          <w:color w:val="000000" w:themeColor="text1"/>
          <w:sz w:val="24"/>
          <w:szCs w:val="24"/>
        </w:rPr>
        <w:t xml:space="preserve"> </w:t>
      </w:r>
      <w:r w:rsidR="00E50DBC" w:rsidRPr="00FF0390">
        <w:rPr>
          <w:rFonts w:ascii="Times New Roman" w:hAnsi="Times New Roman" w:cs="Times New Roman"/>
          <w:b/>
          <w:bCs/>
          <w:color w:val="000000" w:themeColor="text1"/>
          <w:sz w:val="24"/>
          <w:szCs w:val="24"/>
        </w:rPr>
        <w:t xml:space="preserve">Böbrek Hücreli </w:t>
      </w:r>
      <w:proofErr w:type="spellStart"/>
      <w:r w:rsidR="00E50DBC" w:rsidRPr="00FF0390">
        <w:rPr>
          <w:rFonts w:ascii="Times New Roman" w:hAnsi="Times New Roman" w:cs="Times New Roman"/>
          <w:b/>
          <w:bCs/>
          <w:color w:val="000000" w:themeColor="text1"/>
          <w:sz w:val="24"/>
          <w:szCs w:val="24"/>
        </w:rPr>
        <w:t>Karsinom</w:t>
      </w:r>
      <w:proofErr w:type="spellEnd"/>
      <w:r w:rsidR="00F50A51" w:rsidRPr="00FF0390">
        <w:rPr>
          <w:rFonts w:ascii="Times New Roman" w:hAnsi="Times New Roman" w:cs="Times New Roman"/>
          <w:b/>
          <w:bCs/>
          <w:color w:val="000000" w:themeColor="text1"/>
          <w:sz w:val="24"/>
          <w:szCs w:val="24"/>
        </w:rPr>
        <w:t xml:space="preserve"> Tedavi Yöntemleri</w:t>
      </w:r>
      <w:bookmarkEnd w:id="58"/>
      <w:bookmarkEnd w:id="59"/>
      <w:bookmarkEnd w:id="60"/>
    </w:p>
    <w:p w14:paraId="16C2B750" w14:textId="77777777" w:rsidR="004A3D74" w:rsidRPr="00FF0390" w:rsidRDefault="004A3D74" w:rsidP="004A3D74">
      <w:pPr>
        <w:rPr>
          <w:rFonts w:cs="Times New Roman"/>
          <w:szCs w:val="24"/>
        </w:rPr>
      </w:pPr>
    </w:p>
    <w:p w14:paraId="67CA8A17" w14:textId="28DB4167" w:rsidR="00E50DBC" w:rsidRPr="00FF0390" w:rsidRDefault="00E50DBC" w:rsidP="003D5B79">
      <w:pPr>
        <w:ind w:firstLine="709"/>
        <w:rPr>
          <w:rFonts w:cs="Times New Roman"/>
          <w:szCs w:val="24"/>
        </w:rPr>
      </w:pPr>
      <w:r w:rsidRPr="00FF0390">
        <w:rPr>
          <w:rFonts w:cs="Times New Roman"/>
          <w:szCs w:val="24"/>
        </w:rPr>
        <w:t xml:space="preserve">Böbrek Hücreli </w:t>
      </w:r>
      <w:proofErr w:type="spellStart"/>
      <w:r w:rsidRPr="00FF0390">
        <w:rPr>
          <w:rFonts w:cs="Times New Roman"/>
          <w:szCs w:val="24"/>
        </w:rPr>
        <w:t>Karsinom</w:t>
      </w:r>
      <w:proofErr w:type="spellEnd"/>
      <w:r w:rsidRPr="00FF0390">
        <w:rPr>
          <w:rFonts w:cs="Times New Roman"/>
          <w:szCs w:val="24"/>
        </w:rPr>
        <w:t xml:space="preserve"> tedavisinde kullanılan yöntemler:</w:t>
      </w:r>
    </w:p>
    <w:p w14:paraId="272AC229" w14:textId="12D03407" w:rsidR="009D00C7" w:rsidRPr="00FF0390" w:rsidRDefault="006A2599" w:rsidP="006F49D4">
      <w:pPr>
        <w:pStyle w:val="AltBilgi"/>
        <w:numPr>
          <w:ilvl w:val="0"/>
          <w:numId w:val="2"/>
        </w:numPr>
        <w:rPr>
          <w:rFonts w:cs="Times New Roman"/>
          <w:szCs w:val="24"/>
        </w:rPr>
      </w:pPr>
      <w:r w:rsidRPr="00FF0390">
        <w:rPr>
          <w:rFonts w:cs="Times New Roman"/>
          <w:szCs w:val="24"/>
        </w:rPr>
        <w:t>Lokal</w:t>
      </w:r>
      <w:r w:rsidR="009D00C7" w:rsidRPr="00FF0390">
        <w:rPr>
          <w:rFonts w:cs="Times New Roman"/>
          <w:szCs w:val="24"/>
        </w:rPr>
        <w:t xml:space="preserve"> Te</w:t>
      </w:r>
      <w:r w:rsidRPr="00FF0390">
        <w:rPr>
          <w:rFonts w:cs="Times New Roman"/>
          <w:szCs w:val="24"/>
        </w:rPr>
        <w:t>davi</w:t>
      </w:r>
    </w:p>
    <w:p w14:paraId="7B8C27AE" w14:textId="0EF80311" w:rsidR="000C1684" w:rsidRPr="00FF0390" w:rsidRDefault="000C1684" w:rsidP="006F49D4">
      <w:pPr>
        <w:pStyle w:val="AltBilgi"/>
        <w:numPr>
          <w:ilvl w:val="0"/>
          <w:numId w:val="2"/>
        </w:numPr>
        <w:rPr>
          <w:rFonts w:cs="Times New Roman"/>
          <w:szCs w:val="24"/>
        </w:rPr>
      </w:pPr>
      <w:r w:rsidRPr="00FF0390">
        <w:rPr>
          <w:rFonts w:cs="Times New Roman"/>
          <w:szCs w:val="24"/>
        </w:rPr>
        <w:t>Kombine Bağışıklık Kontrol İnhibitörleri ve Anti</w:t>
      </w:r>
      <w:r w:rsidR="00412FF0">
        <w:rPr>
          <w:rFonts w:cs="Times New Roman"/>
          <w:szCs w:val="24"/>
        </w:rPr>
        <w:t xml:space="preserve">- </w:t>
      </w:r>
      <w:proofErr w:type="spellStart"/>
      <w:r w:rsidRPr="00FF0390">
        <w:rPr>
          <w:rFonts w:cs="Times New Roman"/>
          <w:szCs w:val="24"/>
        </w:rPr>
        <w:t>anjiyogenetik</w:t>
      </w:r>
      <w:proofErr w:type="spellEnd"/>
      <w:r w:rsidRPr="00FF0390">
        <w:rPr>
          <w:rFonts w:cs="Times New Roman"/>
          <w:szCs w:val="24"/>
        </w:rPr>
        <w:t xml:space="preserve"> Hedefli Tedaviler</w:t>
      </w:r>
    </w:p>
    <w:p w14:paraId="4ADB41B6" w14:textId="12A56826" w:rsidR="000C1684" w:rsidRPr="00FF0390" w:rsidRDefault="000C1684" w:rsidP="006F49D4">
      <w:pPr>
        <w:pStyle w:val="AltBilgi"/>
        <w:numPr>
          <w:ilvl w:val="0"/>
          <w:numId w:val="2"/>
        </w:numPr>
        <w:rPr>
          <w:rFonts w:cs="Times New Roman"/>
          <w:szCs w:val="24"/>
        </w:rPr>
      </w:pPr>
      <w:proofErr w:type="spellStart"/>
      <w:r w:rsidRPr="00FF0390">
        <w:rPr>
          <w:rFonts w:cs="Times New Roman"/>
          <w:szCs w:val="24"/>
        </w:rPr>
        <w:t>İmmünoterapi</w:t>
      </w:r>
      <w:proofErr w:type="spellEnd"/>
    </w:p>
    <w:p w14:paraId="5874B490" w14:textId="613833F9" w:rsidR="000C1684" w:rsidRPr="00FF0390" w:rsidRDefault="000C1684" w:rsidP="006F49D4">
      <w:pPr>
        <w:pStyle w:val="AltBilgi"/>
        <w:numPr>
          <w:ilvl w:val="0"/>
          <w:numId w:val="2"/>
        </w:numPr>
        <w:rPr>
          <w:rFonts w:cs="Times New Roman"/>
          <w:szCs w:val="24"/>
        </w:rPr>
      </w:pPr>
      <w:proofErr w:type="spellStart"/>
      <w:r w:rsidRPr="00FF0390">
        <w:rPr>
          <w:rFonts w:cs="Times New Roman"/>
          <w:szCs w:val="24"/>
        </w:rPr>
        <w:t>Sitokin</w:t>
      </w:r>
      <w:proofErr w:type="spellEnd"/>
      <w:r w:rsidRPr="00FF0390">
        <w:rPr>
          <w:rFonts w:cs="Times New Roman"/>
          <w:szCs w:val="24"/>
        </w:rPr>
        <w:t xml:space="preserve"> Tedavisi</w:t>
      </w:r>
    </w:p>
    <w:p w14:paraId="103FE32A" w14:textId="4244B749" w:rsidR="000C1684" w:rsidRPr="00FF0390" w:rsidRDefault="000C1684" w:rsidP="006F49D4">
      <w:pPr>
        <w:pStyle w:val="AltBilgi"/>
        <w:numPr>
          <w:ilvl w:val="0"/>
          <w:numId w:val="2"/>
        </w:numPr>
        <w:rPr>
          <w:rFonts w:cs="Times New Roman"/>
          <w:szCs w:val="24"/>
        </w:rPr>
      </w:pPr>
      <w:proofErr w:type="spellStart"/>
      <w:r w:rsidRPr="00FF0390">
        <w:rPr>
          <w:rFonts w:cs="Times New Roman"/>
          <w:szCs w:val="24"/>
        </w:rPr>
        <w:t>Antianjiyogenik</w:t>
      </w:r>
      <w:proofErr w:type="spellEnd"/>
      <w:r w:rsidRPr="00FF0390">
        <w:rPr>
          <w:rFonts w:cs="Times New Roman"/>
          <w:szCs w:val="24"/>
        </w:rPr>
        <w:t xml:space="preserve"> ve Di</w:t>
      </w:r>
      <w:r w:rsidR="00E50DBC" w:rsidRPr="00FF0390">
        <w:rPr>
          <w:rFonts w:cs="Times New Roman"/>
          <w:szCs w:val="24"/>
        </w:rPr>
        <w:t xml:space="preserve">ğer </w:t>
      </w:r>
      <w:r w:rsidRPr="00FF0390">
        <w:rPr>
          <w:rFonts w:cs="Times New Roman"/>
          <w:szCs w:val="24"/>
        </w:rPr>
        <w:t>Hedefli Tedavi</w:t>
      </w:r>
    </w:p>
    <w:p w14:paraId="7DFA767B" w14:textId="4B3A537F" w:rsidR="000C1684" w:rsidRPr="00FF0390" w:rsidRDefault="000C1684" w:rsidP="006F49D4">
      <w:pPr>
        <w:pStyle w:val="AltBilgi"/>
        <w:numPr>
          <w:ilvl w:val="0"/>
          <w:numId w:val="2"/>
        </w:numPr>
        <w:rPr>
          <w:rFonts w:cs="Times New Roman"/>
          <w:szCs w:val="24"/>
        </w:rPr>
      </w:pPr>
      <w:r w:rsidRPr="00FF0390">
        <w:rPr>
          <w:rFonts w:cs="Times New Roman"/>
          <w:szCs w:val="24"/>
        </w:rPr>
        <w:t>VEGF</w:t>
      </w:r>
      <w:r w:rsidR="00412FF0">
        <w:rPr>
          <w:rFonts w:cs="Times New Roman"/>
          <w:szCs w:val="24"/>
        </w:rPr>
        <w:t xml:space="preserve"> </w:t>
      </w:r>
      <w:r w:rsidRPr="00FF0390">
        <w:rPr>
          <w:rFonts w:cs="Times New Roman"/>
          <w:szCs w:val="24"/>
        </w:rPr>
        <w:t>(</w:t>
      </w:r>
      <w:proofErr w:type="spellStart"/>
      <w:r w:rsidRPr="00FF0390">
        <w:rPr>
          <w:rFonts w:cs="Times New Roman"/>
          <w:szCs w:val="24"/>
        </w:rPr>
        <w:t>Vasküler</w:t>
      </w:r>
      <w:proofErr w:type="spellEnd"/>
      <w:r w:rsidRPr="00FF0390">
        <w:rPr>
          <w:rFonts w:cs="Times New Roman"/>
          <w:szCs w:val="24"/>
        </w:rPr>
        <w:t xml:space="preserve"> </w:t>
      </w:r>
      <w:proofErr w:type="spellStart"/>
      <w:r w:rsidRPr="00FF0390">
        <w:rPr>
          <w:rFonts w:cs="Times New Roman"/>
          <w:szCs w:val="24"/>
        </w:rPr>
        <w:t>Endotelyal</w:t>
      </w:r>
      <w:proofErr w:type="spellEnd"/>
      <w:r w:rsidRPr="00FF0390">
        <w:rPr>
          <w:rFonts w:cs="Times New Roman"/>
          <w:szCs w:val="24"/>
        </w:rPr>
        <w:t xml:space="preserve"> Büyüme Faktörü)</w:t>
      </w:r>
    </w:p>
    <w:p w14:paraId="7A6AEC63" w14:textId="669FF5D2" w:rsidR="000C1684" w:rsidRPr="00FF0390" w:rsidRDefault="000C1684" w:rsidP="006F49D4">
      <w:pPr>
        <w:pStyle w:val="AltBilgi"/>
        <w:numPr>
          <w:ilvl w:val="0"/>
          <w:numId w:val="2"/>
        </w:numPr>
        <w:rPr>
          <w:rFonts w:cs="Times New Roman"/>
          <w:szCs w:val="24"/>
        </w:rPr>
      </w:pPr>
      <w:r w:rsidRPr="00FF0390">
        <w:rPr>
          <w:rFonts w:cs="Times New Roman"/>
          <w:szCs w:val="24"/>
        </w:rPr>
        <w:t xml:space="preserve">Çok hedefli </w:t>
      </w:r>
      <w:proofErr w:type="spellStart"/>
      <w:r w:rsidRPr="00FF0390">
        <w:rPr>
          <w:rFonts w:cs="Times New Roman"/>
          <w:szCs w:val="24"/>
        </w:rPr>
        <w:t>Tirozin</w:t>
      </w:r>
      <w:proofErr w:type="spellEnd"/>
      <w:r w:rsidRPr="00FF0390">
        <w:rPr>
          <w:rFonts w:cs="Times New Roman"/>
          <w:szCs w:val="24"/>
        </w:rPr>
        <w:t xml:space="preserve"> </w:t>
      </w:r>
      <w:proofErr w:type="spellStart"/>
      <w:r w:rsidRPr="00FF0390">
        <w:rPr>
          <w:rFonts w:cs="Times New Roman"/>
          <w:szCs w:val="24"/>
        </w:rPr>
        <w:t>Kinaz</w:t>
      </w:r>
      <w:proofErr w:type="spellEnd"/>
      <w:r w:rsidRPr="00FF0390">
        <w:rPr>
          <w:rFonts w:cs="Times New Roman"/>
          <w:szCs w:val="24"/>
        </w:rPr>
        <w:t xml:space="preserve"> İnhibitörleri ve </w:t>
      </w:r>
      <w:proofErr w:type="spellStart"/>
      <w:r w:rsidRPr="00FF0390">
        <w:rPr>
          <w:rFonts w:cs="Times New Roman"/>
          <w:szCs w:val="24"/>
        </w:rPr>
        <w:t>mTOR</w:t>
      </w:r>
      <w:proofErr w:type="spellEnd"/>
      <w:r w:rsidRPr="00FF0390">
        <w:rPr>
          <w:rFonts w:cs="Times New Roman"/>
          <w:szCs w:val="24"/>
        </w:rPr>
        <w:t xml:space="preserve"> İnhibitörleri</w:t>
      </w:r>
    </w:p>
    <w:p w14:paraId="013F1C36" w14:textId="409802FB" w:rsidR="00020F0E" w:rsidRPr="00FF0390" w:rsidRDefault="000C1684" w:rsidP="006F49D4">
      <w:pPr>
        <w:pStyle w:val="AltBilgi"/>
        <w:numPr>
          <w:ilvl w:val="0"/>
          <w:numId w:val="2"/>
        </w:numPr>
        <w:rPr>
          <w:rFonts w:cs="Times New Roman"/>
          <w:szCs w:val="24"/>
        </w:rPr>
      </w:pPr>
      <w:r w:rsidRPr="00FF0390">
        <w:rPr>
          <w:rFonts w:cs="Times New Roman"/>
          <w:szCs w:val="24"/>
        </w:rPr>
        <w:t>Kemoterapi</w:t>
      </w:r>
    </w:p>
    <w:p w14:paraId="22B72AA8" w14:textId="77777777" w:rsidR="004A3D74" w:rsidRPr="00FF0390" w:rsidRDefault="004A3D74" w:rsidP="004A3D74">
      <w:pPr>
        <w:pStyle w:val="AltBilgi"/>
        <w:ind w:firstLine="0"/>
        <w:rPr>
          <w:rFonts w:cs="Times New Roman"/>
          <w:szCs w:val="24"/>
        </w:rPr>
      </w:pPr>
    </w:p>
    <w:p w14:paraId="738D9744" w14:textId="77777777" w:rsidR="005C0A2F" w:rsidRDefault="00020F0E" w:rsidP="005C0A2F">
      <w:pPr>
        <w:keepNext/>
        <w:ind w:firstLine="0"/>
        <w:jc w:val="center"/>
      </w:pPr>
      <w:r w:rsidRPr="00FF0390">
        <w:rPr>
          <w:rFonts w:cs="Times New Roman"/>
          <w:noProof/>
          <w:szCs w:val="24"/>
          <w:lang w:eastAsia="tr-TR"/>
        </w:rPr>
        <w:lastRenderedPageBreak/>
        <w:drawing>
          <wp:inline distT="0" distB="0" distL="0" distR="0" wp14:anchorId="06185F47" wp14:editId="013204B2">
            <wp:extent cx="5561965" cy="5067300"/>
            <wp:effectExtent l="0" t="0" r="63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rotWithShape="1">
                    <a:blip r:embed="rId10">
                      <a:extLst>
                        <a:ext uri="{28A0092B-C50C-407E-A947-70E740481C1C}">
                          <a14:useLocalDpi xmlns:a14="http://schemas.microsoft.com/office/drawing/2010/main" val="0"/>
                        </a:ext>
                      </a:extLst>
                    </a:blip>
                    <a:srcRect l="3985" r="6232"/>
                    <a:stretch/>
                  </pic:blipFill>
                  <pic:spPr bwMode="auto">
                    <a:xfrm>
                      <a:off x="0" y="0"/>
                      <a:ext cx="5586315" cy="5089484"/>
                    </a:xfrm>
                    <a:prstGeom prst="rect">
                      <a:avLst/>
                    </a:prstGeom>
                    <a:ln>
                      <a:noFill/>
                    </a:ln>
                    <a:extLst>
                      <a:ext uri="{53640926-AAD7-44D8-BBD7-CCE9431645EC}">
                        <a14:shadowObscured xmlns:a14="http://schemas.microsoft.com/office/drawing/2010/main"/>
                      </a:ext>
                    </a:extLst>
                  </pic:spPr>
                </pic:pic>
              </a:graphicData>
            </a:graphic>
          </wp:inline>
        </w:drawing>
      </w:r>
    </w:p>
    <w:p w14:paraId="379D96E1" w14:textId="67D0057E" w:rsidR="004A3D74" w:rsidRDefault="005C0A2F" w:rsidP="005C0A2F">
      <w:pPr>
        <w:rPr>
          <w:rFonts w:cs="Times New Roman"/>
          <w:szCs w:val="24"/>
        </w:rPr>
      </w:pPr>
      <w:bookmarkStart w:id="61" w:name="_Toc85911957"/>
      <w:r w:rsidRPr="005C0A2F">
        <w:rPr>
          <w:b/>
          <w:bCs/>
        </w:rPr>
        <w:t xml:space="preserve">Şekil </w:t>
      </w:r>
      <w:r w:rsidRPr="005C0A2F">
        <w:rPr>
          <w:b/>
          <w:bCs/>
        </w:rPr>
        <w:fldChar w:fldCharType="begin"/>
      </w:r>
      <w:r w:rsidRPr="005C0A2F">
        <w:rPr>
          <w:b/>
          <w:bCs/>
        </w:rPr>
        <w:instrText xml:space="preserve"> SEQ Şekil \* ARABIC </w:instrText>
      </w:r>
      <w:r w:rsidRPr="005C0A2F">
        <w:rPr>
          <w:b/>
          <w:bCs/>
        </w:rPr>
        <w:fldChar w:fldCharType="separate"/>
      </w:r>
      <w:r w:rsidR="00601C3F">
        <w:rPr>
          <w:b/>
          <w:bCs/>
          <w:noProof/>
        </w:rPr>
        <w:t>1</w:t>
      </w:r>
      <w:r w:rsidRPr="005C0A2F">
        <w:rPr>
          <w:b/>
          <w:bCs/>
        </w:rPr>
        <w:fldChar w:fldCharType="end"/>
      </w:r>
      <w:r w:rsidRPr="005C0A2F">
        <w:rPr>
          <w:b/>
          <w:bCs/>
        </w:rPr>
        <w:t>:</w:t>
      </w:r>
      <w:r>
        <w:t xml:space="preserve"> </w:t>
      </w:r>
      <w:r w:rsidRPr="00FF0390">
        <w:rPr>
          <w:rFonts w:cs="Times New Roman"/>
          <w:szCs w:val="24"/>
        </w:rPr>
        <w:t xml:space="preserve">Böbrek Hücreli </w:t>
      </w:r>
      <w:proofErr w:type="spellStart"/>
      <w:r w:rsidRPr="00FF0390">
        <w:rPr>
          <w:rFonts w:cs="Times New Roman"/>
          <w:szCs w:val="24"/>
        </w:rPr>
        <w:t>Karsinom</w:t>
      </w:r>
      <w:proofErr w:type="spellEnd"/>
      <w:r w:rsidRPr="00FF0390">
        <w:rPr>
          <w:rFonts w:cs="Times New Roman"/>
          <w:szCs w:val="24"/>
        </w:rPr>
        <w:t xml:space="preserve"> </w:t>
      </w:r>
      <w:r w:rsidR="004F6731">
        <w:rPr>
          <w:rFonts w:cs="Times New Roman"/>
          <w:szCs w:val="24"/>
        </w:rPr>
        <w:t>t</w:t>
      </w:r>
      <w:r w:rsidRPr="00FF0390">
        <w:rPr>
          <w:rFonts w:cs="Times New Roman"/>
          <w:szCs w:val="24"/>
        </w:rPr>
        <w:t xml:space="preserve">edavi </w:t>
      </w:r>
      <w:r w:rsidR="004F6731">
        <w:rPr>
          <w:rFonts w:cs="Times New Roman"/>
          <w:szCs w:val="24"/>
        </w:rPr>
        <w:t>a</w:t>
      </w:r>
      <w:r w:rsidRPr="00FF0390">
        <w:rPr>
          <w:rFonts w:cs="Times New Roman"/>
          <w:szCs w:val="24"/>
        </w:rPr>
        <w:t xml:space="preserve">lgoritmaları </w:t>
      </w:r>
      <w:r w:rsidRPr="00FF0390">
        <w:rPr>
          <w:rFonts w:cs="Times New Roman"/>
          <w:szCs w:val="24"/>
        </w:rPr>
        <w:fldChar w:fldCharType="begin" w:fldLock="1"/>
      </w:r>
      <w:r w:rsidRPr="00FF0390">
        <w:rPr>
          <w:rFonts w:cs="Times New Roman"/>
          <w:szCs w:val="24"/>
        </w:rPr>
        <w:instrText>ADDIN CSL_CITATION {"citationItems":[{"id":"ITEM-1","itemData":{"DOI":"10.1038/nrdp.2017.9","ISSN":"2056676X","PMID":"28276433","abstract":"Renal cell carcinoma (RCC) denotes cancer originated from the renal epithelium and accounts for &gt;90% of cancers in the kidney. The disease encompasses &gt;10 histological and molecular subtypes, of which clear cell RCC (ccRCC) is most common and accounts for most cancer-related deaths. Although somatic VHL mutations have been described for some time, more-recent cancer genomic studies have identified mutations in epigenetic regulatory genes and demonstrated marked intra-tumour heterogeneity, which could have prognostic, predictive and therapeutic relevance. Localized RCC can be successfully managed with surgery, whereas metastatic RCC is refractory to conventional chemotherapy. However, over the past decade, marked advances in the treatment of metastatic RCC have been made, with targeted agents including sorafenib, sunitinib, bevacizumab, pazopanib and axitinib, which inhibit vascular endothelial growth factor (VEGF) and its receptor (VEGFR), and everolimus and temsirolimus, which inhibit mechanistic target of rapamycin complex 1 (mTORC1), being approved. Since 2015, agents with additional targets aside from VEGFR have been approved, such as cabozantinib and lenvatinib; immunotherapies, such as nivolumab, have also been added to the armamentarium for metastatic RCC. Here, we provide an overview of the biology of RCC, with a focus on ccRCC, as well as updates to complement the current clinical guidelines and an outline of potential future directions for RCC research and therapy.","author":[{"dropping-particle":"","family":"Hsieh","given":"James J.","non-dropping-particle":"","parse-names":false,"suffix":""},{"dropping-particle":"","family":"Purdue","given":"Mark P.","non-dropping-particle":"","parse-names":false,"suffix":""},{"dropping-particle":"","family":"Signoretti","given":"Sabina","non-dropping-particle":"","parse-names":false,"suffix":""},{"dropping-particle":"","family":"Swanton","given":"Charles","non-dropping-particle":"","parse-names":false,"suffix":""},{"dropping-particle":"","family":"Albiges","given":"Laurence","non-dropping-particle":"","parse-names":false,"suffix":""},{"dropping-particle":"","family":"Schmidinger","given":"Manuela","non-dropping-particle":"","parse-names":false,"suffix":""},{"dropping-particle":"","family":"Heng","given":"Daniel Y.","non-dropping-particle":"","parse-names":false,"suffix":""},{"dropping-particle":"","family":"Larkin","given":"James","non-dropping-particle":"","parse-names":false,"suffix":""},{"dropping-particle":"","family":"Ficarra","given":"Vincenzo","non-dropping-particle":"","parse-names":false,"suffix":""}],"container-title":"Nature Reviews Disease Primers","id":"ITEM-1","issued":{"date-parts":[["2017"]]},"page":"1-19","publisher":"Macmillan Publishers Limited","title":"Renal cell carcinoma","type":"article-journal","volume":"3"},"uris":["http://www.mendeley.com/documents/?uuid=b73c6011-2a08-45a0-afd9-c92909014357"]}],"mendeley":{"formattedCitation":"(Hsieh ve diğerleri, 2017)","plainTextFormattedCitation":"(Hsieh ve diğerleri, 2017)","previouslyFormattedCitation":"(Hsieh ve diğerleri, 2017)"},"properties":{"noteIndex":0},"schema":"https://github.com/citation-style-language/schema/raw/master/csl-citation.json"}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 xml:space="preserve">(Hsieh ve </w:t>
      </w:r>
      <w:r w:rsidR="00514493">
        <w:rPr>
          <w:rFonts w:cs="Times New Roman"/>
          <w:noProof/>
          <w:szCs w:val="24"/>
        </w:rPr>
        <w:t>diğerleri</w:t>
      </w:r>
      <w:r w:rsidRPr="00FF0390">
        <w:rPr>
          <w:rFonts w:cs="Times New Roman"/>
          <w:noProof/>
          <w:szCs w:val="24"/>
        </w:rPr>
        <w:t>, 2017)</w:t>
      </w:r>
      <w:r w:rsidRPr="00FF0390">
        <w:rPr>
          <w:rFonts w:cs="Times New Roman"/>
          <w:szCs w:val="24"/>
        </w:rPr>
        <w:fldChar w:fldCharType="end"/>
      </w:r>
      <w:r w:rsidRPr="00FF0390">
        <w:rPr>
          <w:rFonts w:cs="Times New Roman"/>
          <w:szCs w:val="24"/>
        </w:rPr>
        <w:t>.</w:t>
      </w:r>
      <w:bookmarkEnd w:id="61"/>
    </w:p>
    <w:p w14:paraId="54CE0C98" w14:textId="77777777" w:rsidR="005C0A2F" w:rsidRPr="005C0A2F" w:rsidRDefault="005C0A2F" w:rsidP="005C0A2F">
      <w:pPr>
        <w:rPr>
          <w:rFonts w:cs="Times New Roman"/>
          <w:szCs w:val="24"/>
        </w:rPr>
      </w:pPr>
    </w:p>
    <w:p w14:paraId="2DEF3FB9" w14:textId="2A09AC77" w:rsidR="006A2599" w:rsidRPr="00FF0390" w:rsidRDefault="006A2599" w:rsidP="000C14BD">
      <w:pPr>
        <w:pStyle w:val="Balk2"/>
        <w:ind w:firstLine="0"/>
        <w:rPr>
          <w:rFonts w:ascii="Times New Roman" w:hAnsi="Times New Roman" w:cs="Times New Roman"/>
          <w:b/>
          <w:bCs/>
          <w:color w:val="auto"/>
          <w:sz w:val="24"/>
          <w:szCs w:val="24"/>
        </w:rPr>
      </w:pPr>
      <w:bookmarkStart w:id="62" w:name="_Toc71574709"/>
      <w:bookmarkStart w:id="63" w:name="_Toc85913167"/>
      <w:r w:rsidRPr="00FF0390">
        <w:rPr>
          <w:rFonts w:ascii="Times New Roman" w:hAnsi="Times New Roman" w:cs="Times New Roman"/>
          <w:b/>
          <w:bCs/>
          <w:color w:val="auto"/>
          <w:sz w:val="24"/>
          <w:szCs w:val="24"/>
        </w:rPr>
        <w:t>2.1.</w:t>
      </w:r>
      <w:r w:rsidR="004B7E94">
        <w:rPr>
          <w:rFonts w:ascii="Times New Roman" w:hAnsi="Times New Roman" w:cs="Times New Roman"/>
          <w:b/>
          <w:bCs/>
          <w:color w:val="auto"/>
          <w:sz w:val="24"/>
          <w:szCs w:val="24"/>
        </w:rPr>
        <w:t>3</w:t>
      </w:r>
      <w:r w:rsidRPr="00FF0390">
        <w:rPr>
          <w:rFonts w:ascii="Times New Roman" w:hAnsi="Times New Roman" w:cs="Times New Roman"/>
          <w:b/>
          <w:bCs/>
          <w:color w:val="auto"/>
          <w:sz w:val="24"/>
          <w:szCs w:val="24"/>
        </w:rPr>
        <w:t>.</w:t>
      </w:r>
      <w:r w:rsidR="00892790" w:rsidRPr="00FF0390">
        <w:rPr>
          <w:rFonts w:ascii="Times New Roman" w:hAnsi="Times New Roman" w:cs="Times New Roman"/>
          <w:b/>
          <w:bCs/>
          <w:color w:val="auto"/>
          <w:sz w:val="24"/>
          <w:szCs w:val="24"/>
        </w:rPr>
        <w:t>1.</w:t>
      </w:r>
      <w:r w:rsidRPr="00FF0390">
        <w:rPr>
          <w:rFonts w:ascii="Times New Roman" w:hAnsi="Times New Roman" w:cs="Times New Roman"/>
          <w:b/>
          <w:bCs/>
          <w:color w:val="auto"/>
          <w:sz w:val="24"/>
          <w:szCs w:val="24"/>
        </w:rPr>
        <w:t xml:space="preserve"> Lokal Tedavi</w:t>
      </w:r>
      <w:bookmarkEnd w:id="62"/>
      <w:bookmarkEnd w:id="63"/>
    </w:p>
    <w:p w14:paraId="2549C78E" w14:textId="77777777" w:rsidR="006A2599" w:rsidRPr="00FF0390" w:rsidRDefault="006A2599" w:rsidP="006A2599">
      <w:pPr>
        <w:ind w:firstLine="0"/>
        <w:rPr>
          <w:rFonts w:cs="Times New Roman"/>
          <w:b/>
          <w:bCs/>
          <w:szCs w:val="24"/>
        </w:rPr>
      </w:pPr>
    </w:p>
    <w:p w14:paraId="6DC99FE0" w14:textId="3CDC934D" w:rsidR="00892790" w:rsidRDefault="006A2599" w:rsidP="004A3D74">
      <w:pPr>
        <w:ind w:firstLine="708"/>
        <w:rPr>
          <w:rFonts w:cs="Times New Roman"/>
          <w:szCs w:val="24"/>
        </w:rPr>
      </w:pPr>
      <w:proofErr w:type="spellStart"/>
      <w:r w:rsidRPr="00FF0390">
        <w:rPr>
          <w:rFonts w:cs="Times New Roman"/>
          <w:szCs w:val="24"/>
        </w:rPr>
        <w:t>Metastatik</w:t>
      </w:r>
      <w:proofErr w:type="spellEnd"/>
      <w:r w:rsidRPr="00FF0390">
        <w:rPr>
          <w:rFonts w:cs="Times New Roman"/>
          <w:szCs w:val="24"/>
        </w:rPr>
        <w:t xml:space="preserve"> hastalığı olmayan hastalarda mümkün olduğunda </w:t>
      </w:r>
      <w:proofErr w:type="spellStart"/>
      <w:r w:rsidRPr="00FF0390">
        <w:rPr>
          <w:rFonts w:cs="Times New Roman"/>
          <w:szCs w:val="24"/>
        </w:rPr>
        <w:t>primer</w:t>
      </w:r>
      <w:proofErr w:type="spellEnd"/>
      <w:r w:rsidRPr="00FF0390">
        <w:rPr>
          <w:rFonts w:cs="Times New Roman"/>
          <w:szCs w:val="24"/>
        </w:rPr>
        <w:t xml:space="preserve"> tümörün rezeksiyonu standart uygulamadır. </w:t>
      </w:r>
      <w:proofErr w:type="spellStart"/>
      <w:r w:rsidRPr="00FF0390">
        <w:rPr>
          <w:rFonts w:cs="Times New Roman"/>
          <w:szCs w:val="24"/>
        </w:rPr>
        <w:t>Rezeke</w:t>
      </w:r>
      <w:proofErr w:type="spellEnd"/>
      <w:r w:rsidRPr="00FF0390">
        <w:rPr>
          <w:rFonts w:cs="Times New Roman"/>
          <w:szCs w:val="24"/>
        </w:rPr>
        <w:t xml:space="preserve"> edilemeyen, </w:t>
      </w:r>
      <w:proofErr w:type="spellStart"/>
      <w:r w:rsidRPr="00FF0390">
        <w:rPr>
          <w:rFonts w:cs="Times New Roman"/>
          <w:szCs w:val="24"/>
        </w:rPr>
        <w:t>metastatik</w:t>
      </w:r>
      <w:proofErr w:type="spellEnd"/>
      <w:r w:rsidRPr="00FF0390">
        <w:rPr>
          <w:rFonts w:cs="Times New Roman"/>
          <w:szCs w:val="24"/>
        </w:rPr>
        <w:t xml:space="preserve"> kanserleri olan hastalarda tümör </w:t>
      </w:r>
      <w:proofErr w:type="spellStart"/>
      <w:r w:rsidRPr="00FF0390">
        <w:rPr>
          <w:rFonts w:cs="Times New Roman"/>
          <w:szCs w:val="24"/>
        </w:rPr>
        <w:t>embolizasyonu</w:t>
      </w:r>
      <w:proofErr w:type="spellEnd"/>
      <w:r w:rsidRPr="00FF0390">
        <w:rPr>
          <w:rFonts w:cs="Times New Roman"/>
          <w:szCs w:val="24"/>
        </w:rPr>
        <w:t xml:space="preserve"> harici ışın radyasyon tedavisi (EBRT) ve </w:t>
      </w:r>
      <w:proofErr w:type="spellStart"/>
      <w:r w:rsidRPr="00FF0390">
        <w:rPr>
          <w:rFonts w:cs="Times New Roman"/>
          <w:szCs w:val="24"/>
        </w:rPr>
        <w:t>nefrektomi</w:t>
      </w:r>
      <w:proofErr w:type="spellEnd"/>
      <w:r w:rsidRPr="00FF0390">
        <w:rPr>
          <w:rFonts w:cs="Times New Roman"/>
          <w:szCs w:val="24"/>
        </w:rPr>
        <w:t xml:space="preserve">, birincil tümörün veya ilgili </w:t>
      </w:r>
      <w:proofErr w:type="spellStart"/>
      <w:r w:rsidRPr="00FF0390">
        <w:rPr>
          <w:rFonts w:cs="Times New Roman"/>
          <w:szCs w:val="24"/>
        </w:rPr>
        <w:t>ektopik</w:t>
      </w:r>
      <w:proofErr w:type="spellEnd"/>
      <w:r w:rsidRPr="00FF0390">
        <w:rPr>
          <w:rFonts w:cs="Times New Roman"/>
          <w:szCs w:val="24"/>
        </w:rPr>
        <w:t xml:space="preserve"> hormon veya </w:t>
      </w:r>
      <w:proofErr w:type="spellStart"/>
      <w:r w:rsidRPr="00FF0390">
        <w:rPr>
          <w:rFonts w:cs="Times New Roman"/>
          <w:szCs w:val="24"/>
        </w:rPr>
        <w:t>sitokin</w:t>
      </w:r>
      <w:proofErr w:type="spellEnd"/>
      <w:r w:rsidRPr="00FF0390">
        <w:rPr>
          <w:rFonts w:cs="Times New Roman"/>
          <w:szCs w:val="24"/>
        </w:rPr>
        <w:t xml:space="preserve"> üretiminin neden olduğu semptomların hafifletilmesine yardımcı olabilir </w:t>
      </w:r>
      <w:r w:rsidRPr="00FF0390">
        <w:rPr>
          <w:rFonts w:cs="Times New Roman"/>
          <w:szCs w:val="24"/>
        </w:rPr>
        <w:fldChar w:fldCharType="begin" w:fldLock="1"/>
      </w:r>
      <w:r w:rsidR="003522AD" w:rsidRPr="00FF0390">
        <w:rPr>
          <w:rFonts w:cs="Times New Roman"/>
          <w:szCs w:val="24"/>
        </w:rPr>
        <w:instrText>ADDIN CSL_CITATION {"citationItems":[{"id":"ITEM-1","itemData":{"DOI":"10.1016/j.ctro.2019.01.007","ISSN":"24056308","abstract":"Purpose: To review the role of radiotherapy (RT) in the treatment of renal cell cancer (RCC) in the curative and palliative setting. Content: Details related to the clinical outcomes of primary, preoperative, postoperative and palliative RT are discussed, along with a presentation of the established role of surgery and systemic therapy. An overview of data derived from mono- and multi-institutional trials is provided. Conclusion: Radiotherapy has been shown to provide good symptom palliation and local control in RCC depending on the dose that can be delivered. There is emerging data suggesting that with the use of high-precision RT methods the indication spectrum of RT can be exploited covering different clinical situations particularly for unresectable local recurrences and oligometastatic disease.","author":[{"dropping-particle":"","family":"Tselis","given":"Nikolaos","non-dropping-particle":"","parse-names":false,"suffix":""},{"dropping-particle":"","family":"Chatzikonstantinou","given":"Georgios","non-dropping-particle":"","parse-names":false,"suffix":""}],"container-title":"Clinical and Translational Radiation Oncology","id":"ITEM-1","issued":{"date-parts":[["2019"]]},"page":"7-14","publisher":"The Authors","title":"Treating the Chameleon: Radiotherapy in the management of Renal Cell Cancer","type":"article-journal","volume":"16"},"uris":["http://www.mendeley.com/documents/?uuid=a678c0dd-ac8e-477c-991c-cd769e65b101"]}],"mendeley":{"formattedCitation":"(Tselis ve Chatzikonstantinou, 2019)","plainTextFormattedCitation":"(Tselis ve Chatzikonstantinou, 2019)","previouslyFormattedCitation":"(Tselis ve Chatzikonstantinou, 2019)"},"properties":{"noteIndex":0},"schema":"https://github.com/citation-style-language/schema/raw/master/csl-citation.json"}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(Tselis ve Chatzikonstantinou, 2019)</w:t>
      </w:r>
      <w:r w:rsidRPr="00FF0390">
        <w:rPr>
          <w:rFonts w:cs="Times New Roman"/>
          <w:szCs w:val="24"/>
        </w:rPr>
        <w:fldChar w:fldCharType="end"/>
      </w:r>
      <w:r w:rsidRPr="00FF0390">
        <w:rPr>
          <w:rFonts w:cs="Times New Roman"/>
          <w:szCs w:val="24"/>
        </w:rPr>
        <w:t>.</w:t>
      </w:r>
    </w:p>
    <w:p w14:paraId="750BD526" w14:textId="74AAA6B1" w:rsidR="004B7E94" w:rsidRDefault="004B7E94" w:rsidP="004A3D74">
      <w:pPr>
        <w:ind w:firstLine="708"/>
        <w:rPr>
          <w:rFonts w:cs="Times New Roman"/>
          <w:szCs w:val="24"/>
        </w:rPr>
      </w:pPr>
    </w:p>
    <w:p w14:paraId="51C9BC86" w14:textId="77777777" w:rsidR="005C0A2F" w:rsidRDefault="005C0A2F" w:rsidP="004A3D74">
      <w:pPr>
        <w:ind w:firstLine="708"/>
        <w:rPr>
          <w:rFonts w:cs="Times New Roman"/>
          <w:szCs w:val="24"/>
        </w:rPr>
      </w:pPr>
    </w:p>
    <w:p w14:paraId="43F76F19" w14:textId="77777777" w:rsidR="004B7E94" w:rsidRPr="00FF0390" w:rsidRDefault="004B7E94" w:rsidP="004A3D74">
      <w:pPr>
        <w:ind w:firstLine="708"/>
        <w:rPr>
          <w:rFonts w:cs="Times New Roman"/>
          <w:szCs w:val="24"/>
        </w:rPr>
      </w:pPr>
    </w:p>
    <w:p w14:paraId="29749F47" w14:textId="77777777" w:rsidR="004A3D74" w:rsidRPr="00FF0390" w:rsidRDefault="004A3D74" w:rsidP="004A3D74">
      <w:pPr>
        <w:ind w:firstLine="708"/>
        <w:rPr>
          <w:rFonts w:cs="Times New Roman"/>
          <w:szCs w:val="24"/>
        </w:rPr>
      </w:pPr>
    </w:p>
    <w:p w14:paraId="6B0751E1" w14:textId="71A12587" w:rsidR="00892790" w:rsidRPr="00FF0390" w:rsidRDefault="00892790" w:rsidP="00892790">
      <w:pPr>
        <w:pStyle w:val="Balk2"/>
        <w:ind w:firstLine="0"/>
        <w:rPr>
          <w:rFonts w:ascii="Times New Roman" w:hAnsi="Times New Roman" w:cs="Times New Roman"/>
          <w:b/>
          <w:bCs/>
          <w:color w:val="000000" w:themeColor="text1"/>
          <w:sz w:val="24"/>
          <w:szCs w:val="24"/>
        </w:rPr>
      </w:pPr>
      <w:bookmarkStart w:id="64" w:name="_Toc71574710"/>
      <w:bookmarkStart w:id="65" w:name="_Toc85913168"/>
      <w:r w:rsidRPr="00FF0390">
        <w:rPr>
          <w:rFonts w:ascii="Times New Roman" w:hAnsi="Times New Roman" w:cs="Times New Roman"/>
          <w:b/>
          <w:bCs/>
          <w:color w:val="000000" w:themeColor="text1"/>
          <w:sz w:val="24"/>
          <w:szCs w:val="24"/>
        </w:rPr>
        <w:lastRenderedPageBreak/>
        <w:t>2.1.</w:t>
      </w:r>
      <w:r w:rsidR="004B7E94">
        <w:rPr>
          <w:rFonts w:ascii="Times New Roman" w:hAnsi="Times New Roman" w:cs="Times New Roman"/>
          <w:b/>
          <w:bCs/>
          <w:color w:val="000000" w:themeColor="text1"/>
          <w:sz w:val="24"/>
          <w:szCs w:val="24"/>
        </w:rPr>
        <w:t>3</w:t>
      </w:r>
      <w:r w:rsidRPr="00FF0390">
        <w:rPr>
          <w:rFonts w:ascii="Times New Roman" w:hAnsi="Times New Roman" w:cs="Times New Roman"/>
          <w:b/>
          <w:bCs/>
          <w:color w:val="000000" w:themeColor="text1"/>
          <w:sz w:val="24"/>
          <w:szCs w:val="24"/>
        </w:rPr>
        <w:t>.</w:t>
      </w:r>
      <w:r w:rsidR="001B1B85" w:rsidRPr="00FF0390">
        <w:rPr>
          <w:rFonts w:ascii="Times New Roman" w:hAnsi="Times New Roman" w:cs="Times New Roman"/>
          <w:b/>
          <w:bCs/>
          <w:color w:val="000000" w:themeColor="text1"/>
          <w:sz w:val="24"/>
          <w:szCs w:val="24"/>
        </w:rPr>
        <w:t>2</w:t>
      </w:r>
      <w:r w:rsidRPr="00FF0390">
        <w:rPr>
          <w:rFonts w:ascii="Times New Roman" w:hAnsi="Times New Roman" w:cs="Times New Roman"/>
          <w:b/>
          <w:bCs/>
          <w:color w:val="000000" w:themeColor="text1"/>
          <w:sz w:val="24"/>
          <w:szCs w:val="24"/>
        </w:rPr>
        <w:t xml:space="preserve">. RCC Tedavisinde </w:t>
      </w:r>
      <w:proofErr w:type="spellStart"/>
      <w:r w:rsidRPr="00FF0390">
        <w:rPr>
          <w:rFonts w:ascii="Times New Roman" w:hAnsi="Times New Roman" w:cs="Times New Roman"/>
          <w:b/>
          <w:bCs/>
          <w:color w:val="000000" w:themeColor="text1"/>
          <w:sz w:val="24"/>
          <w:szCs w:val="24"/>
        </w:rPr>
        <w:t>Anjiyogenez</w:t>
      </w:r>
      <w:proofErr w:type="spellEnd"/>
      <w:r w:rsidRPr="00FF0390">
        <w:rPr>
          <w:rFonts w:ascii="Times New Roman" w:hAnsi="Times New Roman" w:cs="Times New Roman"/>
          <w:b/>
          <w:bCs/>
          <w:color w:val="000000" w:themeColor="text1"/>
          <w:sz w:val="24"/>
          <w:szCs w:val="24"/>
        </w:rPr>
        <w:t xml:space="preserve">, Anti- </w:t>
      </w:r>
      <w:proofErr w:type="spellStart"/>
      <w:r w:rsidRPr="00FF0390">
        <w:rPr>
          <w:rFonts w:ascii="Times New Roman" w:hAnsi="Times New Roman" w:cs="Times New Roman"/>
          <w:b/>
          <w:bCs/>
          <w:color w:val="000000" w:themeColor="text1"/>
          <w:sz w:val="24"/>
          <w:szCs w:val="24"/>
        </w:rPr>
        <w:t>Anjiyogenez</w:t>
      </w:r>
      <w:proofErr w:type="spellEnd"/>
      <w:r w:rsidRPr="00FF0390">
        <w:rPr>
          <w:rFonts w:ascii="Times New Roman" w:hAnsi="Times New Roman" w:cs="Times New Roman"/>
          <w:b/>
          <w:bCs/>
          <w:color w:val="000000" w:themeColor="text1"/>
          <w:sz w:val="24"/>
          <w:szCs w:val="24"/>
        </w:rPr>
        <w:t xml:space="preserve"> ve Tedavi Hedefleri</w:t>
      </w:r>
      <w:bookmarkStart w:id="66" w:name="_Toc70019634"/>
      <w:bookmarkEnd w:id="64"/>
      <w:bookmarkEnd w:id="65"/>
    </w:p>
    <w:p w14:paraId="12DD082C" w14:textId="77777777" w:rsidR="00892790" w:rsidRPr="00FF0390" w:rsidRDefault="00892790" w:rsidP="00892790">
      <w:pPr>
        <w:rPr>
          <w:rFonts w:cs="Times New Roman"/>
          <w:szCs w:val="24"/>
        </w:rPr>
      </w:pPr>
    </w:p>
    <w:p w14:paraId="4567DDE3" w14:textId="7E374527" w:rsidR="00BB7D15" w:rsidRDefault="00BB44CE" w:rsidP="00BB7D15">
      <w:pPr>
        <w:ind w:firstLine="708"/>
        <w:rPr>
          <w:rFonts w:cs="Times New Roman"/>
          <w:szCs w:val="24"/>
        </w:rPr>
      </w:pPr>
      <w:proofErr w:type="spellStart"/>
      <w:r w:rsidRPr="00FF0390">
        <w:rPr>
          <w:rFonts w:cs="Times New Roman"/>
          <w:szCs w:val="24"/>
        </w:rPr>
        <w:t>Anjiyogenez</w:t>
      </w:r>
      <w:proofErr w:type="spellEnd"/>
      <w:r w:rsidRPr="00FF0390">
        <w:rPr>
          <w:rFonts w:cs="Times New Roman"/>
          <w:szCs w:val="24"/>
        </w:rPr>
        <w:t xml:space="preserve"> </w:t>
      </w:r>
      <w:r w:rsidR="008F72C1" w:rsidRPr="00FF0390">
        <w:rPr>
          <w:rFonts w:cs="Times New Roman"/>
          <w:szCs w:val="24"/>
        </w:rPr>
        <w:t>mekanizm</w:t>
      </w:r>
      <w:r w:rsidR="008F72C1">
        <w:rPr>
          <w:rFonts w:cs="Times New Roman"/>
          <w:szCs w:val="24"/>
        </w:rPr>
        <w:t>ası,</w:t>
      </w:r>
      <w:r w:rsidR="008F72C1" w:rsidRPr="00FF0390">
        <w:rPr>
          <w:rFonts w:cs="Times New Roman"/>
          <w:szCs w:val="24"/>
        </w:rPr>
        <w:t xml:space="preserve"> </w:t>
      </w:r>
      <w:r w:rsidRPr="00FF0390">
        <w:rPr>
          <w:rFonts w:cs="Times New Roman"/>
          <w:szCs w:val="24"/>
        </w:rPr>
        <w:t>fizyolojik ve patolojik olaylarda</w:t>
      </w:r>
      <w:r w:rsidR="008F72C1">
        <w:rPr>
          <w:rFonts w:cs="Times New Roman"/>
          <w:szCs w:val="24"/>
        </w:rPr>
        <w:t xml:space="preserve"> lazım</w:t>
      </w:r>
      <w:r w:rsidRPr="00FF0390">
        <w:rPr>
          <w:rFonts w:cs="Times New Roman"/>
          <w:szCs w:val="24"/>
        </w:rPr>
        <w:t xml:space="preserve"> olan önemli</w:t>
      </w:r>
      <w:r w:rsidR="008F72C1">
        <w:rPr>
          <w:rFonts w:cs="Times New Roman"/>
          <w:szCs w:val="24"/>
        </w:rPr>
        <w:t xml:space="preserve"> mekanizmalardan biridir </w:t>
      </w:r>
      <w:r w:rsidRPr="00FF0390">
        <w:rPr>
          <w:rFonts w:cs="Times New Roman"/>
          <w:szCs w:val="24"/>
        </w:rPr>
        <w:fldChar w:fldCharType="begin" w:fldLock="1"/>
      </w:r>
      <w:r w:rsidR="00FE1002" w:rsidRPr="00FF0390">
        <w:rPr>
          <w:rFonts w:cs="Times New Roman"/>
          <w:szCs w:val="24"/>
        </w:rPr>
        <w:instrText>ADDIN CSL_CITATION {"citationItems":[{"id":"ITEM-1","itemData":{"DOI":"10.1038/sj.onc.1206816","ISSN":"09509232","PMID":"14528279","abstract":"Angiogenesis is a term that describes the formation of new capillaries from a pre-existing vasculature. This process is very important in physiologic conditions because it helps healing injured tissues, and in female populations it helps forming the placenta after fertilization and reconstructs the inside layer of the uterus after menstruation. Angiogenesis is the result of an intricate balance between proangiogenic and antiangiogenic factors and is now very well recognized as a powerful control point in tumor development. In this particular environment, the fine modulation among proangiogenic and antiangiogenic factors is disrupted, leading to inappropriate vessels growth. In this review, we discuss the molecular basis of angiogenesis during tumor growth and we also illustrate some of the molecules that are involved in this angiogenic switch.","author":[{"dropping-particle":"","family":"Tonini","given":"Tiziana","non-dropping-particle":"","parse-names":false,"suffix":""},{"dropping-particle":"","family":"Rossi","given":"Francesca","non-dropping-particle":"","parse-names":false,"suffix":""},{"dropping-particle":"","family":"Claudio","given":"Pier Paolo","non-dropping-particle":"","parse-names":false,"suffix":""}],"container-title":"Oncogene","id":"ITEM-1","issue":"43","issued":{"date-parts":[["2003"]]},"page":"6549-6556","title":"Molecular basis of angiogenesis and cancer","type":"article-journal","volume":"22"},"uris":["http://www.mendeley.com/documents/?uuid=4ac21339-e2ed-41e1-b62f-95826561696f"]}],"mendeley":{"formattedCitation":"(Tonini, Rossi ve Claudio, 2003)","plainTextFormattedCitation":"(Tonini, Rossi ve Claudio, 2003)","previouslyFormattedCitation":"(Tonini, Rossi ve Claudio, 2003)"},"properties":{"noteIndex":0},"schema":"https://github.com/citation-style-language/schema/raw/master/csl-citation.json"}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(Tonini, Rossi ve Claudio, 2003)</w:t>
      </w:r>
      <w:r w:rsidRPr="00FF0390">
        <w:rPr>
          <w:rFonts w:cs="Times New Roman"/>
          <w:szCs w:val="24"/>
        </w:rPr>
        <w:fldChar w:fldCharType="end"/>
      </w:r>
      <w:r w:rsidRPr="00FF0390">
        <w:rPr>
          <w:rFonts w:cs="Times New Roman"/>
          <w:szCs w:val="24"/>
        </w:rPr>
        <w:t xml:space="preserve">. Gelişimin ilk haftalarında </w:t>
      </w:r>
      <w:r w:rsidR="008F72C1" w:rsidRPr="00FF0390">
        <w:rPr>
          <w:rFonts w:cs="Times New Roman"/>
          <w:szCs w:val="24"/>
        </w:rPr>
        <w:t>embriyo</w:t>
      </w:r>
      <w:r w:rsidR="008F72C1">
        <w:rPr>
          <w:rFonts w:cs="Times New Roman"/>
          <w:szCs w:val="24"/>
        </w:rPr>
        <w:t xml:space="preserve">, </w:t>
      </w:r>
      <w:r w:rsidRPr="00FF0390">
        <w:rPr>
          <w:rFonts w:cs="Times New Roman"/>
          <w:szCs w:val="24"/>
        </w:rPr>
        <w:t>çevre dokudan difüzyon</w:t>
      </w:r>
      <w:r w:rsidR="008F72C1">
        <w:rPr>
          <w:rFonts w:cs="Times New Roman"/>
          <w:szCs w:val="24"/>
        </w:rPr>
        <w:t xml:space="preserve">la </w:t>
      </w:r>
      <w:r w:rsidRPr="00FF0390">
        <w:rPr>
          <w:rFonts w:cs="Times New Roman"/>
          <w:szCs w:val="24"/>
        </w:rPr>
        <w:t>beslen</w:t>
      </w:r>
      <w:r w:rsidR="008F72C1">
        <w:rPr>
          <w:rFonts w:cs="Times New Roman"/>
          <w:szCs w:val="24"/>
        </w:rPr>
        <w:t>ir ve</w:t>
      </w:r>
      <w:r w:rsidRPr="00FF0390">
        <w:rPr>
          <w:rFonts w:cs="Times New Roman"/>
          <w:szCs w:val="24"/>
        </w:rPr>
        <w:t xml:space="preserve"> </w:t>
      </w:r>
      <w:r w:rsidR="00833E63" w:rsidRPr="00FF0390">
        <w:rPr>
          <w:rFonts w:cs="Times New Roman"/>
          <w:szCs w:val="24"/>
        </w:rPr>
        <w:t>gün geçtikçe</w:t>
      </w:r>
      <w:r w:rsidRPr="00FF0390">
        <w:rPr>
          <w:rFonts w:cs="Times New Roman"/>
          <w:szCs w:val="24"/>
        </w:rPr>
        <w:t xml:space="preserve"> artan besin</w:t>
      </w:r>
      <w:r w:rsidR="008F72C1">
        <w:rPr>
          <w:rFonts w:cs="Times New Roman"/>
          <w:szCs w:val="24"/>
        </w:rPr>
        <w:t xml:space="preserve"> ile </w:t>
      </w:r>
      <w:r w:rsidRPr="00FF0390">
        <w:rPr>
          <w:rFonts w:cs="Times New Roman"/>
          <w:szCs w:val="24"/>
        </w:rPr>
        <w:t xml:space="preserve">oksijen </w:t>
      </w:r>
      <w:r w:rsidR="008F72C1">
        <w:rPr>
          <w:rFonts w:cs="Times New Roman"/>
          <w:szCs w:val="24"/>
        </w:rPr>
        <w:t xml:space="preserve">ihtiyacını </w:t>
      </w:r>
      <w:r w:rsidRPr="00FF0390">
        <w:rPr>
          <w:rFonts w:cs="Times New Roman"/>
          <w:szCs w:val="24"/>
        </w:rPr>
        <w:t>karşılayama</w:t>
      </w:r>
      <w:r w:rsidR="008F72C1">
        <w:rPr>
          <w:rFonts w:cs="Times New Roman"/>
          <w:szCs w:val="24"/>
        </w:rPr>
        <w:t>z.</w:t>
      </w:r>
      <w:r w:rsidR="00833E63" w:rsidRPr="00FF0390">
        <w:rPr>
          <w:rFonts w:cs="Times New Roman"/>
          <w:szCs w:val="24"/>
        </w:rPr>
        <w:t xml:space="preserve"> </w:t>
      </w:r>
      <w:r w:rsidR="008F72C1">
        <w:rPr>
          <w:rFonts w:cs="Times New Roman"/>
          <w:szCs w:val="24"/>
        </w:rPr>
        <w:t>B</w:t>
      </w:r>
      <w:r w:rsidR="00833E63" w:rsidRPr="00FF0390">
        <w:rPr>
          <w:rFonts w:cs="Times New Roman"/>
          <w:szCs w:val="24"/>
        </w:rPr>
        <w:t xml:space="preserve">u </w:t>
      </w:r>
      <w:r w:rsidR="008F72C1">
        <w:rPr>
          <w:rFonts w:cs="Times New Roman"/>
          <w:szCs w:val="24"/>
        </w:rPr>
        <w:t>nedenle</w:t>
      </w:r>
      <w:r w:rsidR="00833E63" w:rsidRPr="00FF0390">
        <w:rPr>
          <w:rFonts w:cs="Times New Roman"/>
          <w:szCs w:val="24"/>
        </w:rPr>
        <w:t xml:space="preserve"> </w:t>
      </w:r>
      <w:r w:rsidRPr="00FF0390">
        <w:rPr>
          <w:rFonts w:cs="Times New Roman"/>
          <w:szCs w:val="24"/>
        </w:rPr>
        <w:t xml:space="preserve">erken dönemde </w:t>
      </w:r>
      <w:proofErr w:type="spellStart"/>
      <w:r w:rsidRPr="00FF0390">
        <w:rPr>
          <w:rFonts w:cs="Times New Roman"/>
          <w:szCs w:val="24"/>
        </w:rPr>
        <w:t>anjiyogenezis</w:t>
      </w:r>
      <w:proofErr w:type="spellEnd"/>
      <w:r w:rsidRPr="00FF0390">
        <w:rPr>
          <w:rFonts w:cs="Times New Roman"/>
          <w:szCs w:val="24"/>
        </w:rPr>
        <w:t xml:space="preserve"> başlar. </w:t>
      </w:r>
      <w:proofErr w:type="spellStart"/>
      <w:r w:rsidRPr="00FF0390">
        <w:rPr>
          <w:rFonts w:cs="Times New Roman"/>
          <w:szCs w:val="24"/>
        </w:rPr>
        <w:t>Anjiyogenez</w:t>
      </w:r>
      <w:proofErr w:type="spellEnd"/>
      <w:r w:rsidR="00833E63" w:rsidRPr="00FF0390">
        <w:rPr>
          <w:rFonts w:cs="Times New Roman"/>
          <w:szCs w:val="24"/>
        </w:rPr>
        <w:t xml:space="preserve"> </w:t>
      </w:r>
      <w:r w:rsidRPr="00FF0390">
        <w:rPr>
          <w:rFonts w:cs="Times New Roman"/>
          <w:szCs w:val="24"/>
        </w:rPr>
        <w:t>doku ve organların oluşumu</w:t>
      </w:r>
      <w:r w:rsidR="008F72C1">
        <w:rPr>
          <w:rFonts w:cs="Times New Roman"/>
          <w:szCs w:val="24"/>
        </w:rPr>
        <w:t>ndan dolayı</w:t>
      </w:r>
      <w:r w:rsidRPr="00FF0390">
        <w:rPr>
          <w:rFonts w:cs="Times New Roman"/>
          <w:szCs w:val="24"/>
        </w:rPr>
        <w:t xml:space="preserve"> </w:t>
      </w:r>
      <w:proofErr w:type="spellStart"/>
      <w:r w:rsidRPr="00FF0390">
        <w:rPr>
          <w:rFonts w:cs="Times New Roman"/>
          <w:szCs w:val="24"/>
        </w:rPr>
        <w:t>embriyonik</w:t>
      </w:r>
      <w:proofErr w:type="spellEnd"/>
      <w:r w:rsidRPr="00FF0390">
        <w:rPr>
          <w:rFonts w:cs="Times New Roman"/>
          <w:szCs w:val="24"/>
        </w:rPr>
        <w:t xml:space="preserve"> fazda meydana gel</w:t>
      </w:r>
      <w:r w:rsidR="008F72C1">
        <w:rPr>
          <w:rFonts w:cs="Times New Roman"/>
          <w:szCs w:val="24"/>
        </w:rPr>
        <w:t>ir</w:t>
      </w:r>
      <w:r w:rsidRPr="00FF0390">
        <w:rPr>
          <w:rFonts w:cs="Times New Roman"/>
          <w:szCs w:val="24"/>
        </w:rPr>
        <w:t>. Yetişkin</w:t>
      </w:r>
      <w:r w:rsidR="008F72C1">
        <w:rPr>
          <w:rFonts w:cs="Times New Roman"/>
          <w:szCs w:val="24"/>
        </w:rPr>
        <w:t xml:space="preserve">lerde ise </w:t>
      </w:r>
      <w:proofErr w:type="spellStart"/>
      <w:r w:rsidR="008F72C1">
        <w:rPr>
          <w:rFonts w:cs="Times New Roman"/>
          <w:szCs w:val="24"/>
        </w:rPr>
        <w:t>anjiyogenez</w:t>
      </w:r>
      <w:proofErr w:type="spellEnd"/>
      <w:r w:rsidR="008F72C1">
        <w:rPr>
          <w:rFonts w:cs="Times New Roman"/>
          <w:szCs w:val="24"/>
        </w:rPr>
        <w:t>,</w:t>
      </w:r>
      <w:r w:rsidRPr="00FF0390">
        <w:rPr>
          <w:rFonts w:cs="Times New Roman"/>
          <w:szCs w:val="24"/>
        </w:rPr>
        <w:t xml:space="preserve"> </w:t>
      </w:r>
      <w:proofErr w:type="spellStart"/>
      <w:r w:rsidRPr="00FF0390">
        <w:rPr>
          <w:rFonts w:cs="Times New Roman"/>
          <w:szCs w:val="24"/>
        </w:rPr>
        <w:t>ovaryan</w:t>
      </w:r>
      <w:proofErr w:type="spellEnd"/>
      <w:r w:rsidRPr="00FF0390">
        <w:rPr>
          <w:rFonts w:cs="Times New Roman"/>
          <w:szCs w:val="24"/>
        </w:rPr>
        <w:t xml:space="preserve"> </w:t>
      </w:r>
      <w:proofErr w:type="spellStart"/>
      <w:r w:rsidRPr="00FF0390">
        <w:rPr>
          <w:rFonts w:cs="Times New Roman"/>
          <w:szCs w:val="24"/>
        </w:rPr>
        <w:t>siklus</w:t>
      </w:r>
      <w:proofErr w:type="spellEnd"/>
      <w:r w:rsidRPr="00FF0390">
        <w:rPr>
          <w:rFonts w:cs="Times New Roman"/>
          <w:szCs w:val="24"/>
        </w:rPr>
        <w:t xml:space="preserve"> </w:t>
      </w:r>
      <w:r w:rsidR="008F72C1">
        <w:rPr>
          <w:rFonts w:cs="Times New Roman"/>
          <w:szCs w:val="24"/>
        </w:rPr>
        <w:t>ile</w:t>
      </w:r>
      <w:r w:rsidRPr="00FF0390">
        <w:rPr>
          <w:rFonts w:cs="Times New Roman"/>
          <w:szCs w:val="24"/>
        </w:rPr>
        <w:t xml:space="preserve"> yara iyileşmeleri</w:t>
      </w:r>
      <w:r w:rsidR="008F72C1">
        <w:rPr>
          <w:rFonts w:cs="Times New Roman"/>
          <w:szCs w:val="24"/>
        </w:rPr>
        <w:t xml:space="preserve"> gibi olaylarda </w:t>
      </w:r>
      <w:r w:rsidRPr="00FF0390">
        <w:rPr>
          <w:rFonts w:cs="Times New Roman"/>
          <w:szCs w:val="24"/>
        </w:rPr>
        <w:t xml:space="preserve">izlenmektedir </w:t>
      </w:r>
      <w:r w:rsidRPr="00FF0390">
        <w:rPr>
          <w:rFonts w:cs="Times New Roman"/>
          <w:szCs w:val="24"/>
        </w:rPr>
        <w:fldChar w:fldCharType="begin" w:fldLock="1"/>
      </w:r>
      <w:r w:rsidRPr="00FF0390">
        <w:rPr>
          <w:rFonts w:cs="Times New Roman"/>
          <w:szCs w:val="24"/>
        </w:rPr>
        <w:instrText>ADDIN CSL_CITATION {"citationItems":[{"id":"ITEM-1","itemData":{"DOI":"10.1093/jnci/djg101","ISSN":"00278874","PMID":"14625257","abstract":"The maintenance of vascular integrity and control of blood loss are regulated by a sophisticated system of circulating and cell-associated hemostatic factors. These factors control local platelet aggregation, the conversion of soluble fibrinogen to an insoluble fibrin polymer, and the dissolution of fibrin. However, hemostatic factors are also involved in a number of physiologic processes, including development, tissue remodeling, wound repair, reproduction, inflammation, and angiogenesis. In this review, we outline ways in which angiogenesis is coordinated with and regulated by hemostasis. We focus on inhibitors of angiogenesis contained within platelets or harbored as cryptic fragments of hemostatic proteins and assess the experimental and preclinical evidence for their ability to inhibit tumor angiogenesis and, thus, their potential to be anticancer agents. Finally, we review the results of recent clinical trials involving angiogenesis inhibitors and the evidence that antiangiogenic therapy may be associated with hemostatic complications.","author":[{"dropping-particle":"","family":"Daly","given":"Martina E.","non-dropping-particle":"","parse-names":false,"suffix":""},{"dropping-particle":"","family":"Makris","given":"Andreas","non-dropping-particle":"","parse-names":false,"suffix":""},{"dropping-particle":"","family":"Reed","given":"Malcolm","non-dropping-particle":"","parse-names":false,"suffix":""},{"dropping-particle":"","family":"Lewis","given":"Claire E.","non-dropping-particle":"","parse-names":false,"suffix":""}],"container-title":"Journal of the National Cancer Institute","id":"ITEM-1","issue":"22","issued":{"date-parts":[["2003"]]},"page":"1660-1673","title":"Hemostatic regulators of tumor angiogenesis: A source of antiangiogenic agents for cancer treatment?","type":"article-journal","volume":"95"},"uris":["http://www.mendeley.com/documents/?uuid=8bb9e7d5-9942-419a-aa9d-80e157a65ea3"]}],"mendeley":{"formattedCitation":"(Daly, Makris, Reed ve Lewis, 2003)","plainTextFormattedCitation":"(Daly, Makris, Reed ve Lewis, 2003)","previouslyFormattedCitation":"(Daly, Makris, Reed ve Lewis, 2003)"},"properties":{"noteIndex":0},"schema":"https://github.com/citation-style-language/schema/raw/master/csl-citation.json"}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(Daly, Makris, Reed ve Lewis, 2003)</w:t>
      </w:r>
      <w:r w:rsidRPr="00FF0390">
        <w:rPr>
          <w:rFonts w:cs="Times New Roman"/>
          <w:szCs w:val="24"/>
        </w:rPr>
        <w:fldChar w:fldCharType="end"/>
      </w:r>
      <w:r w:rsidRPr="00FF0390">
        <w:rPr>
          <w:rFonts w:cs="Times New Roman"/>
          <w:szCs w:val="24"/>
        </w:rPr>
        <w:t>.</w:t>
      </w:r>
      <w:r w:rsidR="00BB7D15">
        <w:rPr>
          <w:rFonts w:cs="Times New Roman"/>
          <w:szCs w:val="24"/>
        </w:rPr>
        <w:t xml:space="preserve"> </w:t>
      </w:r>
      <w:r w:rsidR="00773FAB">
        <w:rPr>
          <w:rFonts w:cs="Times New Roman"/>
          <w:szCs w:val="24"/>
        </w:rPr>
        <w:t>S</w:t>
      </w:r>
      <w:r w:rsidRPr="00FF0390">
        <w:rPr>
          <w:rFonts w:cs="Times New Roman"/>
          <w:szCs w:val="24"/>
        </w:rPr>
        <w:t xml:space="preserve">edef hastalığı, diyabetik </w:t>
      </w:r>
      <w:proofErr w:type="spellStart"/>
      <w:r w:rsidRPr="00FF0390">
        <w:rPr>
          <w:rFonts w:cs="Times New Roman"/>
          <w:szCs w:val="24"/>
        </w:rPr>
        <w:t>retinopati</w:t>
      </w:r>
      <w:proofErr w:type="spellEnd"/>
      <w:r w:rsidR="00773FAB">
        <w:rPr>
          <w:rFonts w:cs="Times New Roman"/>
          <w:szCs w:val="24"/>
        </w:rPr>
        <w:t>,</w:t>
      </w:r>
      <w:r w:rsidRPr="00FF0390">
        <w:rPr>
          <w:rFonts w:cs="Times New Roman"/>
          <w:szCs w:val="24"/>
        </w:rPr>
        <w:t xml:space="preserve"> kanser gibi patolojik </w:t>
      </w:r>
      <w:r w:rsidR="00773FAB">
        <w:rPr>
          <w:rFonts w:cs="Times New Roman"/>
          <w:szCs w:val="24"/>
        </w:rPr>
        <w:t xml:space="preserve">olaylar </w:t>
      </w:r>
      <w:proofErr w:type="spellStart"/>
      <w:r w:rsidR="00773FAB">
        <w:rPr>
          <w:rFonts w:cs="Times New Roman"/>
          <w:szCs w:val="24"/>
        </w:rPr>
        <w:t>düzenlensiz</w:t>
      </w:r>
      <w:proofErr w:type="spellEnd"/>
      <w:r w:rsidR="00773FAB">
        <w:rPr>
          <w:rFonts w:cs="Times New Roman"/>
          <w:szCs w:val="24"/>
        </w:rPr>
        <w:t xml:space="preserve"> </w:t>
      </w:r>
      <w:proofErr w:type="spellStart"/>
      <w:r w:rsidR="00773FAB">
        <w:rPr>
          <w:rFonts w:cs="Times New Roman"/>
          <w:szCs w:val="24"/>
        </w:rPr>
        <w:t>anjiyogenezden</w:t>
      </w:r>
      <w:proofErr w:type="spellEnd"/>
      <w:r w:rsidR="00773FAB">
        <w:rPr>
          <w:rFonts w:cs="Times New Roman"/>
          <w:szCs w:val="24"/>
        </w:rPr>
        <w:t xml:space="preserve"> dolayı olabilir</w:t>
      </w:r>
      <w:r w:rsidRPr="00FF0390">
        <w:rPr>
          <w:rFonts w:cs="Times New Roman"/>
          <w:szCs w:val="24"/>
        </w:rPr>
        <w:t>.</w:t>
      </w:r>
      <w:r w:rsidR="00773FAB">
        <w:rPr>
          <w:rFonts w:cs="Times New Roman"/>
          <w:szCs w:val="24"/>
        </w:rPr>
        <w:t xml:space="preserve"> T</w:t>
      </w:r>
      <w:r w:rsidR="00773FAB" w:rsidRPr="00FF0390">
        <w:rPr>
          <w:rFonts w:cs="Times New Roman"/>
          <w:szCs w:val="24"/>
        </w:rPr>
        <w:t>ümör büyümesi</w:t>
      </w:r>
      <w:r w:rsidR="00773FAB">
        <w:rPr>
          <w:rFonts w:cs="Times New Roman"/>
          <w:szCs w:val="24"/>
        </w:rPr>
        <w:t>nde</w:t>
      </w:r>
      <w:r w:rsidR="00773FAB" w:rsidRPr="00FF0390">
        <w:rPr>
          <w:rFonts w:cs="Times New Roman"/>
          <w:szCs w:val="24"/>
        </w:rPr>
        <w:t xml:space="preserve"> </w:t>
      </w:r>
      <w:r w:rsidR="00773FAB">
        <w:rPr>
          <w:rFonts w:cs="Times New Roman"/>
          <w:szCs w:val="24"/>
        </w:rPr>
        <w:t xml:space="preserve">oluşan </w:t>
      </w:r>
      <w:proofErr w:type="spellStart"/>
      <w:r w:rsidR="00773FAB">
        <w:rPr>
          <w:rFonts w:cs="Times New Roman"/>
          <w:szCs w:val="24"/>
        </w:rPr>
        <w:t>m</w:t>
      </w:r>
      <w:r w:rsidRPr="00FF0390">
        <w:rPr>
          <w:rFonts w:cs="Times New Roman"/>
          <w:szCs w:val="24"/>
        </w:rPr>
        <w:t>etabolik</w:t>
      </w:r>
      <w:proofErr w:type="spellEnd"/>
      <w:r w:rsidRPr="00FF0390">
        <w:rPr>
          <w:rFonts w:cs="Times New Roman"/>
          <w:szCs w:val="24"/>
        </w:rPr>
        <w:t xml:space="preserve"> atıkların</w:t>
      </w:r>
      <w:r w:rsidR="00773FAB">
        <w:rPr>
          <w:rFonts w:cs="Times New Roman"/>
          <w:szCs w:val="24"/>
        </w:rPr>
        <w:t>,</w:t>
      </w:r>
      <w:r w:rsidRPr="00FF0390">
        <w:rPr>
          <w:rFonts w:cs="Times New Roman"/>
          <w:szCs w:val="24"/>
        </w:rPr>
        <w:t xml:space="preserve"> tümör bölgelerinden </w:t>
      </w:r>
      <w:r w:rsidR="00773FAB">
        <w:rPr>
          <w:rFonts w:cs="Times New Roman"/>
          <w:szCs w:val="24"/>
        </w:rPr>
        <w:t>en iyi</w:t>
      </w:r>
      <w:r w:rsidRPr="00FF0390">
        <w:rPr>
          <w:rFonts w:cs="Times New Roman"/>
          <w:szCs w:val="24"/>
        </w:rPr>
        <w:t xml:space="preserve"> şekilde beslenmesi ve uzaklaştırılması </w:t>
      </w:r>
      <w:r w:rsidR="00773FAB">
        <w:rPr>
          <w:rFonts w:cs="Times New Roman"/>
          <w:szCs w:val="24"/>
        </w:rPr>
        <w:t xml:space="preserve">için </w:t>
      </w:r>
      <w:proofErr w:type="spellStart"/>
      <w:r w:rsidR="00773FAB" w:rsidRPr="00FF0390">
        <w:rPr>
          <w:rFonts w:cs="Times New Roman"/>
          <w:szCs w:val="24"/>
        </w:rPr>
        <w:t>anjiyogenez</w:t>
      </w:r>
      <w:proofErr w:type="spellEnd"/>
      <w:r w:rsidR="00773FAB" w:rsidRPr="00FF0390">
        <w:rPr>
          <w:rFonts w:cs="Times New Roman"/>
          <w:szCs w:val="24"/>
        </w:rPr>
        <w:t xml:space="preserve"> </w:t>
      </w:r>
      <w:r w:rsidRPr="00FF0390">
        <w:rPr>
          <w:rFonts w:cs="Times New Roman"/>
          <w:szCs w:val="24"/>
        </w:rPr>
        <w:t xml:space="preserve">gereklidir. </w:t>
      </w:r>
      <w:r w:rsidR="00773FAB">
        <w:rPr>
          <w:rFonts w:cs="Times New Roman"/>
          <w:szCs w:val="24"/>
        </w:rPr>
        <w:t>H</w:t>
      </w:r>
      <w:r w:rsidRPr="00FF0390">
        <w:rPr>
          <w:rFonts w:cs="Times New Roman"/>
          <w:szCs w:val="24"/>
        </w:rPr>
        <w:t>ücreler</w:t>
      </w:r>
      <w:r w:rsidR="00773FAB">
        <w:rPr>
          <w:rFonts w:cs="Times New Roman"/>
          <w:szCs w:val="24"/>
        </w:rPr>
        <w:t xml:space="preserve">, fizyolojik koşullarda </w:t>
      </w:r>
      <w:r w:rsidRPr="00FF0390">
        <w:rPr>
          <w:rFonts w:cs="Times New Roman"/>
          <w:szCs w:val="24"/>
        </w:rPr>
        <w:t xml:space="preserve">oksijen kaynakları olan kan damarlarından 100 </w:t>
      </w:r>
      <w:r w:rsidR="00773FAB">
        <w:rPr>
          <w:rFonts w:cs="Times New Roman"/>
          <w:szCs w:val="24"/>
        </w:rPr>
        <w:t>ile</w:t>
      </w:r>
      <w:r w:rsidRPr="00FF0390">
        <w:rPr>
          <w:rFonts w:cs="Times New Roman"/>
          <w:szCs w:val="24"/>
        </w:rPr>
        <w:t xml:space="preserve"> 200 mm </w:t>
      </w:r>
      <w:r w:rsidR="00773FAB">
        <w:rPr>
          <w:rFonts w:cs="Times New Roman"/>
          <w:szCs w:val="24"/>
        </w:rPr>
        <w:t xml:space="preserve">kadar </w:t>
      </w:r>
      <w:r w:rsidRPr="00FF0390">
        <w:rPr>
          <w:rFonts w:cs="Times New Roman"/>
          <w:szCs w:val="24"/>
        </w:rPr>
        <w:t>uzaklıkta</w:t>
      </w:r>
      <w:r w:rsidR="00773FAB">
        <w:rPr>
          <w:rFonts w:cs="Times New Roman"/>
          <w:szCs w:val="24"/>
        </w:rPr>
        <w:t>dır</w:t>
      </w:r>
      <w:r w:rsidRPr="00FF0390">
        <w:rPr>
          <w:rFonts w:cs="Times New Roman"/>
          <w:szCs w:val="24"/>
        </w:rPr>
        <w:t>.</w:t>
      </w:r>
      <w:r w:rsidR="00607715" w:rsidRPr="00FF0390">
        <w:rPr>
          <w:rFonts w:cs="Times New Roman"/>
          <w:szCs w:val="24"/>
        </w:rPr>
        <w:t xml:space="preserve"> </w:t>
      </w:r>
      <w:r w:rsidR="00680377">
        <w:rPr>
          <w:rFonts w:cs="Times New Roman"/>
          <w:szCs w:val="24"/>
        </w:rPr>
        <w:t>O</w:t>
      </w:r>
      <w:r w:rsidRPr="00FF0390">
        <w:rPr>
          <w:rFonts w:cs="Times New Roman"/>
          <w:szCs w:val="24"/>
        </w:rPr>
        <w:t>rganizma büyüdüğü</w:t>
      </w:r>
      <w:r w:rsidR="00680377">
        <w:rPr>
          <w:rFonts w:cs="Times New Roman"/>
          <w:szCs w:val="24"/>
        </w:rPr>
        <w:t xml:space="preserve"> zaman</w:t>
      </w:r>
      <w:r w:rsidRPr="00FF0390">
        <w:rPr>
          <w:rFonts w:cs="Times New Roman"/>
          <w:szCs w:val="24"/>
        </w:rPr>
        <w:t xml:space="preserve"> hücreler</w:t>
      </w:r>
      <w:r w:rsidR="00680377">
        <w:rPr>
          <w:rFonts w:cs="Times New Roman"/>
          <w:szCs w:val="24"/>
        </w:rPr>
        <w:t>,</w:t>
      </w:r>
      <w:r w:rsidRPr="00FF0390">
        <w:rPr>
          <w:rFonts w:cs="Times New Roman"/>
          <w:szCs w:val="24"/>
        </w:rPr>
        <w:t xml:space="preserve"> yeni kan </w:t>
      </w:r>
      <w:r w:rsidR="00680377">
        <w:rPr>
          <w:rFonts w:cs="Times New Roman"/>
          <w:szCs w:val="24"/>
        </w:rPr>
        <w:t xml:space="preserve">damarlarının </w:t>
      </w:r>
      <w:r w:rsidRPr="00FF0390">
        <w:rPr>
          <w:rFonts w:cs="Times New Roman"/>
          <w:szCs w:val="24"/>
        </w:rPr>
        <w:t xml:space="preserve">beslemesini sağlamak </w:t>
      </w:r>
      <w:r w:rsidR="00680377">
        <w:rPr>
          <w:rFonts w:cs="Times New Roman"/>
          <w:szCs w:val="24"/>
        </w:rPr>
        <w:t xml:space="preserve">amacıyla </w:t>
      </w:r>
      <w:proofErr w:type="spellStart"/>
      <w:r w:rsidRPr="00FF0390">
        <w:rPr>
          <w:rFonts w:cs="Times New Roman"/>
          <w:szCs w:val="24"/>
        </w:rPr>
        <w:t>anjiyogenez</w:t>
      </w:r>
      <w:proofErr w:type="spellEnd"/>
      <w:r w:rsidRPr="00FF0390">
        <w:rPr>
          <w:rFonts w:cs="Times New Roman"/>
          <w:szCs w:val="24"/>
        </w:rPr>
        <w:t xml:space="preserve"> </w:t>
      </w:r>
      <w:r w:rsidR="00680377">
        <w:rPr>
          <w:rFonts w:cs="Times New Roman"/>
          <w:szCs w:val="24"/>
        </w:rPr>
        <w:t>ile</w:t>
      </w:r>
      <w:r w:rsidRPr="00FF0390">
        <w:rPr>
          <w:rFonts w:cs="Times New Roman"/>
          <w:szCs w:val="24"/>
        </w:rPr>
        <w:t xml:space="preserve"> </w:t>
      </w:r>
      <w:proofErr w:type="spellStart"/>
      <w:r w:rsidRPr="00FF0390">
        <w:rPr>
          <w:rFonts w:cs="Times New Roman"/>
          <w:szCs w:val="24"/>
        </w:rPr>
        <w:t>vaskülogenezi</w:t>
      </w:r>
      <w:proofErr w:type="spellEnd"/>
      <w:r w:rsidRPr="00FF0390">
        <w:rPr>
          <w:rFonts w:cs="Times New Roman"/>
          <w:szCs w:val="24"/>
        </w:rPr>
        <w:t xml:space="preserve"> indükler. </w:t>
      </w:r>
      <w:proofErr w:type="spellStart"/>
      <w:r w:rsidR="00F3692D">
        <w:rPr>
          <w:rFonts w:cs="Times New Roman"/>
          <w:szCs w:val="24"/>
        </w:rPr>
        <w:t>A</w:t>
      </w:r>
      <w:r w:rsidR="00F3692D" w:rsidRPr="00FF0390">
        <w:rPr>
          <w:rFonts w:cs="Times New Roman"/>
          <w:szCs w:val="24"/>
        </w:rPr>
        <w:t>njiyogenez</w:t>
      </w:r>
      <w:proofErr w:type="spellEnd"/>
      <w:r w:rsidR="00F3692D">
        <w:rPr>
          <w:rFonts w:cs="Times New Roman"/>
          <w:szCs w:val="24"/>
        </w:rPr>
        <w:t xml:space="preserve">, </w:t>
      </w:r>
      <w:r w:rsidRPr="00FF0390">
        <w:rPr>
          <w:rFonts w:cs="Times New Roman"/>
          <w:szCs w:val="24"/>
        </w:rPr>
        <w:t>tümörün hayatta kalması</w:t>
      </w:r>
      <w:r w:rsidR="00957E95">
        <w:rPr>
          <w:rFonts w:cs="Times New Roman"/>
          <w:szCs w:val="24"/>
        </w:rPr>
        <w:t xml:space="preserve"> ve aynı zamanda </w:t>
      </w:r>
      <w:r w:rsidRPr="00FF0390">
        <w:rPr>
          <w:rFonts w:cs="Times New Roman"/>
          <w:szCs w:val="24"/>
        </w:rPr>
        <w:t xml:space="preserve">çoğalması için gereklidir. Katı tümörlerin </w:t>
      </w:r>
      <w:proofErr w:type="spellStart"/>
      <w:r w:rsidR="005C5538">
        <w:rPr>
          <w:rFonts w:cs="Times New Roman"/>
          <w:szCs w:val="24"/>
        </w:rPr>
        <w:t>mikroçerelerinin</w:t>
      </w:r>
      <w:proofErr w:type="spellEnd"/>
      <w:r w:rsidR="005C5538">
        <w:rPr>
          <w:rFonts w:cs="Times New Roman"/>
          <w:szCs w:val="24"/>
        </w:rPr>
        <w:t xml:space="preserve"> oksijene doyması tümörlerin büyümesi için gereklidir</w:t>
      </w:r>
      <w:r w:rsidRPr="00FF0390">
        <w:rPr>
          <w:rFonts w:cs="Times New Roman"/>
          <w:szCs w:val="24"/>
        </w:rPr>
        <w:t xml:space="preserve">. Tümörlere </w:t>
      </w:r>
      <w:r w:rsidR="005C5538">
        <w:rPr>
          <w:rFonts w:cs="Times New Roman"/>
          <w:szCs w:val="24"/>
        </w:rPr>
        <w:t xml:space="preserve">temas </w:t>
      </w:r>
      <w:r w:rsidRPr="00FF0390">
        <w:rPr>
          <w:rFonts w:cs="Times New Roman"/>
          <w:szCs w:val="24"/>
        </w:rPr>
        <w:t xml:space="preserve">eden kan damarı ağının çoğalması, oksijen ve besin sağlar </w:t>
      </w:r>
      <w:r w:rsidRPr="00FF0390">
        <w:rPr>
          <w:rFonts w:cs="Times New Roman"/>
          <w:szCs w:val="24"/>
        </w:rPr>
        <w:fldChar w:fldCharType="begin" w:fldLock="1"/>
      </w:r>
      <w:r w:rsidR="00FE1002" w:rsidRPr="00FF0390">
        <w:rPr>
          <w:rFonts w:cs="Times New Roman"/>
          <w:szCs w:val="24"/>
        </w:rPr>
        <w:instrText>ADDIN CSL_CITATION {"citationItems":[{"id":"ITEM-1","itemData":{"DOI":"10.1038/sj.onc.1206816","ISSN":"09509232","PMID":"14528279","abstract":"Angiogenesis is a term that describes the formation of new capillaries from a pre-existing vasculature. This process is very important in physiologic conditions because it helps healing injured tissues, and in female populations it helps forming the placenta after fertilization and reconstructs the inside layer of the uterus after menstruation. Angiogenesis is the result of an intricate balance between proangiogenic and antiangiogenic factors and is now very well recognized as a powerful control point in tumor development. In this particular environment, the fine modulation among proangiogenic and antiangiogenic factors is disrupted, leading to inappropriate vessels growth. In this review, we discuss the molecular basis of angiogenesis during tumor growth and we also illustrate some of the molecules that are involved in this angiogenic switch.","author":[{"dropping-particle":"","family":"Tonini","given":"Tiziana","non-dropping-particle":"","parse-names":false,"suffix":""},{"dropping-particle":"","family":"Rossi","given":"Francesca","non-dropping-particle":"","parse-names":false,"suffix":""},{"dropping-particle":"","family":"Claudio","given":"Pier Paolo","non-dropping-particle":"","parse-names":false,"suffix":""}],"container-title":"Oncogene","id":"ITEM-1","issue":"43","issued":{"date-parts":[["2003"]]},"page":"6549-6556","title":"Molecular basis of angiogenesis and cancer","type":"article-journal","volume":"22"},"uris":["http://www.mendeley.com/documents/?uuid=4ac21339-e2ed-41e1-b62f-95826561696f"]}],"mendeley":{"formattedCitation":"(Tonini ve diğerleri, 2003)","plainTextFormattedCitation":"(Tonini ve diğerleri, 2003)","previouslyFormattedCitation":"(Tonini ve diğerleri, 2003)"},"properties":{"noteIndex":0},"schema":"https://github.com/citation-style-language/schema/raw/master/csl-citation.json"}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 xml:space="preserve">(Tonini ve </w:t>
      </w:r>
      <w:r w:rsidR="00B134EA">
        <w:rPr>
          <w:rFonts w:cs="Times New Roman"/>
          <w:noProof/>
          <w:szCs w:val="24"/>
        </w:rPr>
        <w:t>diğerleri</w:t>
      </w:r>
      <w:r w:rsidRPr="00FF0390">
        <w:rPr>
          <w:rFonts w:cs="Times New Roman"/>
          <w:noProof/>
          <w:szCs w:val="24"/>
        </w:rPr>
        <w:t>, 2003)</w:t>
      </w:r>
      <w:r w:rsidRPr="00FF0390">
        <w:rPr>
          <w:rFonts w:cs="Times New Roman"/>
          <w:szCs w:val="24"/>
        </w:rPr>
        <w:fldChar w:fldCharType="end"/>
      </w:r>
      <w:r w:rsidRPr="00FF0390">
        <w:rPr>
          <w:rFonts w:cs="Times New Roman"/>
          <w:szCs w:val="24"/>
        </w:rPr>
        <w:t>.</w:t>
      </w:r>
      <w:r w:rsidR="00607715" w:rsidRPr="00FF0390">
        <w:rPr>
          <w:rFonts w:cs="Times New Roman"/>
          <w:szCs w:val="24"/>
        </w:rPr>
        <w:t xml:space="preserve"> </w:t>
      </w:r>
      <w:r w:rsidRPr="00FF0390">
        <w:rPr>
          <w:rFonts w:cs="Times New Roman"/>
          <w:szCs w:val="24"/>
        </w:rPr>
        <w:t xml:space="preserve">Katı tümörlerin oluşumu için sürekli bir tümör hücresi </w:t>
      </w:r>
      <w:proofErr w:type="spellStart"/>
      <w:r w:rsidRPr="00FF0390">
        <w:rPr>
          <w:rFonts w:cs="Times New Roman"/>
          <w:szCs w:val="24"/>
        </w:rPr>
        <w:t>proliferasyonu</w:t>
      </w:r>
      <w:proofErr w:type="spellEnd"/>
      <w:r w:rsidRPr="00FF0390">
        <w:rPr>
          <w:rFonts w:cs="Times New Roman"/>
          <w:szCs w:val="24"/>
        </w:rPr>
        <w:t xml:space="preserve"> </w:t>
      </w:r>
      <w:r w:rsidR="00A46C82">
        <w:rPr>
          <w:rFonts w:cs="Times New Roman"/>
          <w:szCs w:val="24"/>
        </w:rPr>
        <w:t>lazımdır</w:t>
      </w:r>
      <w:r w:rsidRPr="00FF0390">
        <w:rPr>
          <w:rFonts w:cs="Times New Roman"/>
          <w:szCs w:val="24"/>
        </w:rPr>
        <w:t xml:space="preserve"> </w:t>
      </w:r>
      <w:r w:rsidR="00A46C82">
        <w:rPr>
          <w:rFonts w:cs="Times New Roman"/>
          <w:szCs w:val="24"/>
        </w:rPr>
        <w:t xml:space="preserve">ve ayrıca </w:t>
      </w:r>
      <w:proofErr w:type="spellStart"/>
      <w:r w:rsidRPr="00FF0390">
        <w:rPr>
          <w:rFonts w:cs="Times New Roman"/>
          <w:szCs w:val="24"/>
        </w:rPr>
        <w:t>anjiyogenezin</w:t>
      </w:r>
      <w:proofErr w:type="spellEnd"/>
      <w:r w:rsidRPr="00FF0390">
        <w:rPr>
          <w:rFonts w:cs="Times New Roman"/>
          <w:szCs w:val="24"/>
        </w:rPr>
        <w:t xml:space="preserve"> </w:t>
      </w:r>
      <w:r w:rsidR="00A46C82">
        <w:rPr>
          <w:rFonts w:cs="Times New Roman"/>
          <w:szCs w:val="24"/>
        </w:rPr>
        <w:t>koordineli olması</w:t>
      </w:r>
      <w:r w:rsidRPr="00FF0390">
        <w:rPr>
          <w:rFonts w:cs="Times New Roman"/>
          <w:szCs w:val="24"/>
        </w:rPr>
        <w:t xml:space="preserve"> gereklidir. </w:t>
      </w:r>
      <w:r w:rsidR="008D5B49">
        <w:rPr>
          <w:rFonts w:cs="Times New Roman"/>
          <w:szCs w:val="24"/>
        </w:rPr>
        <w:t>Böyle bir</w:t>
      </w:r>
      <w:r w:rsidRPr="00FF0390">
        <w:rPr>
          <w:rFonts w:cs="Times New Roman"/>
          <w:szCs w:val="24"/>
        </w:rPr>
        <w:t xml:space="preserve"> </w:t>
      </w:r>
      <w:proofErr w:type="spellStart"/>
      <w:r w:rsidRPr="00FF0390">
        <w:rPr>
          <w:rFonts w:cs="Times New Roman"/>
          <w:szCs w:val="24"/>
        </w:rPr>
        <w:t>neovaskülarizasyona</w:t>
      </w:r>
      <w:proofErr w:type="spellEnd"/>
      <w:r w:rsidRPr="00FF0390">
        <w:rPr>
          <w:rFonts w:cs="Times New Roman"/>
          <w:szCs w:val="24"/>
        </w:rPr>
        <w:t xml:space="preserve"> </w:t>
      </w:r>
      <w:r w:rsidR="008D5B49">
        <w:rPr>
          <w:rFonts w:cs="Times New Roman"/>
          <w:szCs w:val="24"/>
        </w:rPr>
        <w:t>karşın</w:t>
      </w:r>
      <w:r w:rsidRPr="00FF0390">
        <w:rPr>
          <w:rFonts w:cs="Times New Roman"/>
          <w:szCs w:val="24"/>
        </w:rPr>
        <w:t xml:space="preserve"> </w:t>
      </w:r>
      <w:proofErr w:type="spellStart"/>
      <w:r w:rsidRPr="00FF0390">
        <w:rPr>
          <w:rFonts w:cs="Times New Roman"/>
          <w:szCs w:val="24"/>
        </w:rPr>
        <w:t>hipoksi</w:t>
      </w:r>
      <w:proofErr w:type="spellEnd"/>
      <w:r w:rsidRPr="00FF0390">
        <w:rPr>
          <w:rFonts w:cs="Times New Roman"/>
          <w:szCs w:val="24"/>
        </w:rPr>
        <w:t xml:space="preserve"> kalıcıdır. </w:t>
      </w:r>
      <w:r w:rsidR="009B6532">
        <w:rPr>
          <w:rFonts w:cs="Times New Roman"/>
          <w:szCs w:val="24"/>
        </w:rPr>
        <w:t>Genellikle</w:t>
      </w:r>
      <w:r w:rsidRPr="00FF0390">
        <w:rPr>
          <w:rFonts w:cs="Times New Roman"/>
          <w:szCs w:val="24"/>
        </w:rPr>
        <w:t xml:space="preserve"> tümörler</w:t>
      </w:r>
      <w:r w:rsidR="009B6532">
        <w:rPr>
          <w:rFonts w:cs="Times New Roman"/>
          <w:szCs w:val="24"/>
        </w:rPr>
        <w:t>in</w:t>
      </w:r>
      <w:r w:rsidRPr="00FF0390">
        <w:rPr>
          <w:rFonts w:cs="Times New Roman"/>
          <w:szCs w:val="24"/>
        </w:rPr>
        <w:t xml:space="preserve"> teşhis </w:t>
      </w:r>
      <w:r w:rsidR="009B6532">
        <w:rPr>
          <w:rFonts w:cs="Times New Roman"/>
          <w:szCs w:val="24"/>
        </w:rPr>
        <w:t>edilmesinde</w:t>
      </w:r>
      <w:r w:rsidRPr="00FF0390">
        <w:rPr>
          <w:rFonts w:cs="Times New Roman"/>
          <w:szCs w:val="24"/>
        </w:rPr>
        <w:t xml:space="preserve"> bulunur</w:t>
      </w:r>
      <w:r w:rsidR="00607715" w:rsidRPr="00FF0390">
        <w:rPr>
          <w:rFonts w:cs="Times New Roman"/>
          <w:szCs w:val="24"/>
        </w:rPr>
        <w:t xml:space="preserve"> (</w:t>
      </w:r>
      <w:proofErr w:type="spellStart"/>
      <w:r w:rsidR="00607715" w:rsidRPr="00FF0390">
        <w:rPr>
          <w:rFonts w:cs="Times New Roman"/>
          <w:szCs w:val="24"/>
        </w:rPr>
        <w:t>Hori</w:t>
      </w:r>
      <w:proofErr w:type="spellEnd"/>
      <w:r w:rsidR="00607715" w:rsidRPr="00FF0390">
        <w:rPr>
          <w:rFonts w:cs="Times New Roman"/>
          <w:szCs w:val="24"/>
        </w:rPr>
        <w:t xml:space="preserve"> ve </w:t>
      </w:r>
      <w:r w:rsidR="00F9378F">
        <w:rPr>
          <w:rFonts w:cs="Times New Roman"/>
          <w:szCs w:val="24"/>
        </w:rPr>
        <w:t>diğerleri</w:t>
      </w:r>
      <w:r w:rsidR="00607715" w:rsidRPr="00FF0390">
        <w:rPr>
          <w:rFonts w:cs="Times New Roman"/>
          <w:szCs w:val="24"/>
        </w:rPr>
        <w:t xml:space="preserve">, 1991; </w:t>
      </w:r>
      <w:proofErr w:type="spellStart"/>
      <w:r w:rsidR="00607715" w:rsidRPr="00FF0390">
        <w:rPr>
          <w:rFonts w:cs="Times New Roman"/>
          <w:szCs w:val="24"/>
        </w:rPr>
        <w:t>Gastl</w:t>
      </w:r>
      <w:proofErr w:type="spellEnd"/>
      <w:r w:rsidR="00607715" w:rsidRPr="00FF0390">
        <w:rPr>
          <w:rFonts w:cs="Times New Roman"/>
          <w:szCs w:val="24"/>
        </w:rPr>
        <w:t xml:space="preserve"> ve </w:t>
      </w:r>
      <w:r w:rsidR="00B134EA">
        <w:rPr>
          <w:rFonts w:cs="Times New Roman"/>
          <w:szCs w:val="24"/>
        </w:rPr>
        <w:t>diğerleri</w:t>
      </w:r>
      <w:r w:rsidR="00607715" w:rsidRPr="00FF0390">
        <w:rPr>
          <w:rFonts w:cs="Times New Roman"/>
          <w:szCs w:val="24"/>
        </w:rPr>
        <w:t>, 1997).</w:t>
      </w:r>
    </w:p>
    <w:p w14:paraId="222586CB" w14:textId="5715283A" w:rsidR="00BB44CE" w:rsidRPr="00FF0390" w:rsidRDefault="00BB44CE" w:rsidP="00BB7D15">
      <w:pPr>
        <w:ind w:firstLine="708"/>
        <w:rPr>
          <w:rFonts w:cs="Times New Roman"/>
          <w:szCs w:val="24"/>
        </w:rPr>
      </w:pPr>
      <w:proofErr w:type="spellStart"/>
      <w:r w:rsidRPr="00FF0390">
        <w:rPr>
          <w:rFonts w:cs="Times New Roman"/>
          <w:szCs w:val="24"/>
        </w:rPr>
        <w:t>Hipoksi</w:t>
      </w:r>
      <w:proofErr w:type="spellEnd"/>
      <w:r w:rsidR="00C05609">
        <w:rPr>
          <w:rFonts w:cs="Times New Roman"/>
          <w:szCs w:val="24"/>
        </w:rPr>
        <w:t xml:space="preserve"> olayı,</w:t>
      </w:r>
      <w:r w:rsidRPr="00FF0390">
        <w:rPr>
          <w:rFonts w:cs="Times New Roman"/>
          <w:szCs w:val="24"/>
        </w:rPr>
        <w:t xml:space="preserve"> tümör gelişimi sürecinde erken </w:t>
      </w:r>
      <w:r w:rsidR="009A725A">
        <w:rPr>
          <w:rFonts w:cs="Times New Roman"/>
          <w:szCs w:val="24"/>
        </w:rPr>
        <w:t>evrede</w:t>
      </w:r>
      <w:r w:rsidRPr="00FF0390">
        <w:rPr>
          <w:rFonts w:cs="Times New Roman"/>
          <w:szCs w:val="24"/>
        </w:rPr>
        <w:t xml:space="preserve"> ortaya çıkar. </w:t>
      </w:r>
      <w:r w:rsidR="00C05609">
        <w:rPr>
          <w:rFonts w:cs="Times New Roman"/>
          <w:szCs w:val="24"/>
        </w:rPr>
        <w:t xml:space="preserve">Zira </w:t>
      </w:r>
      <w:r w:rsidRPr="00FF0390">
        <w:rPr>
          <w:rFonts w:cs="Times New Roman"/>
          <w:szCs w:val="24"/>
        </w:rPr>
        <w:t>hızla çoğalan tümör hücreleri konakçı damar sisteminin kapasitesini aş</w:t>
      </w:r>
      <w:r w:rsidR="00C05609">
        <w:rPr>
          <w:rFonts w:cs="Times New Roman"/>
          <w:szCs w:val="24"/>
        </w:rPr>
        <w:t xml:space="preserve">maktadır. </w:t>
      </w:r>
      <w:r w:rsidR="00CD7454">
        <w:rPr>
          <w:rFonts w:cs="Times New Roman"/>
          <w:szCs w:val="24"/>
        </w:rPr>
        <w:t>O</w:t>
      </w:r>
      <w:r w:rsidRPr="00FF0390">
        <w:rPr>
          <w:rFonts w:cs="Times New Roman"/>
          <w:szCs w:val="24"/>
        </w:rPr>
        <w:t>ksije</w:t>
      </w:r>
      <w:r w:rsidR="00CD7454">
        <w:rPr>
          <w:rFonts w:cs="Times New Roman"/>
          <w:szCs w:val="24"/>
        </w:rPr>
        <w:t>ne doyamayan</w:t>
      </w:r>
      <w:r w:rsidRPr="00FF0390">
        <w:rPr>
          <w:rFonts w:cs="Times New Roman"/>
          <w:szCs w:val="24"/>
        </w:rPr>
        <w:t xml:space="preserve"> tümörler</w:t>
      </w:r>
      <w:r w:rsidR="00CD7454">
        <w:rPr>
          <w:rFonts w:cs="Times New Roman"/>
          <w:szCs w:val="24"/>
        </w:rPr>
        <w:t>,</w:t>
      </w:r>
      <w:r w:rsidRPr="00FF0390">
        <w:rPr>
          <w:rFonts w:cs="Times New Roman"/>
          <w:szCs w:val="24"/>
        </w:rPr>
        <w:t xml:space="preserve"> kötü </w:t>
      </w:r>
      <w:proofErr w:type="spellStart"/>
      <w:r w:rsidRPr="00FF0390">
        <w:rPr>
          <w:rFonts w:cs="Times New Roman"/>
          <w:szCs w:val="24"/>
        </w:rPr>
        <w:t>prognoza</w:t>
      </w:r>
      <w:proofErr w:type="spellEnd"/>
      <w:r w:rsidRPr="00FF0390">
        <w:rPr>
          <w:rFonts w:cs="Times New Roman"/>
          <w:szCs w:val="24"/>
        </w:rPr>
        <w:t xml:space="preserve"> sahiptir. </w:t>
      </w:r>
      <w:proofErr w:type="spellStart"/>
      <w:r w:rsidR="00CD7454">
        <w:rPr>
          <w:rFonts w:cs="Times New Roman"/>
          <w:szCs w:val="24"/>
        </w:rPr>
        <w:t>A</w:t>
      </w:r>
      <w:r w:rsidR="00CD7454" w:rsidRPr="00FF0390">
        <w:rPr>
          <w:rFonts w:cs="Times New Roman"/>
          <w:szCs w:val="24"/>
        </w:rPr>
        <w:t>njiyogenez</w:t>
      </w:r>
      <w:proofErr w:type="spellEnd"/>
      <w:r w:rsidR="00CD7454">
        <w:rPr>
          <w:rFonts w:cs="Times New Roman"/>
          <w:szCs w:val="24"/>
        </w:rPr>
        <w:t xml:space="preserve">, </w:t>
      </w:r>
      <w:proofErr w:type="spellStart"/>
      <w:r w:rsidR="00CD7454">
        <w:rPr>
          <w:rFonts w:cs="Times New Roman"/>
          <w:szCs w:val="24"/>
        </w:rPr>
        <w:t>m</w:t>
      </w:r>
      <w:r w:rsidRPr="00FF0390">
        <w:rPr>
          <w:rFonts w:cs="Times New Roman"/>
          <w:szCs w:val="24"/>
        </w:rPr>
        <w:t>align</w:t>
      </w:r>
      <w:proofErr w:type="spellEnd"/>
      <w:r w:rsidRPr="00FF0390">
        <w:rPr>
          <w:rFonts w:cs="Times New Roman"/>
          <w:szCs w:val="24"/>
        </w:rPr>
        <w:t xml:space="preserve"> ilerleme</w:t>
      </w:r>
      <w:r w:rsidR="00CD7454">
        <w:rPr>
          <w:rFonts w:cs="Times New Roman"/>
          <w:szCs w:val="24"/>
        </w:rPr>
        <w:t>,</w:t>
      </w:r>
      <w:r w:rsidRPr="00FF0390">
        <w:rPr>
          <w:rFonts w:cs="Times New Roman"/>
          <w:szCs w:val="24"/>
        </w:rPr>
        <w:t xml:space="preserve"> metastaz ve tedavi direnci üzerinde</w:t>
      </w:r>
      <w:r w:rsidR="00CD7454">
        <w:rPr>
          <w:rFonts w:cs="Times New Roman"/>
          <w:szCs w:val="24"/>
        </w:rPr>
        <w:t xml:space="preserve"> </w:t>
      </w:r>
      <w:proofErr w:type="spellStart"/>
      <w:r w:rsidR="00CD7454">
        <w:rPr>
          <w:rFonts w:cs="Times New Roman"/>
          <w:szCs w:val="24"/>
        </w:rPr>
        <w:t>h</w:t>
      </w:r>
      <w:r w:rsidR="00CD7454" w:rsidRPr="00FF0390">
        <w:rPr>
          <w:rFonts w:cs="Times New Roman"/>
          <w:szCs w:val="24"/>
        </w:rPr>
        <w:t>ipoksi</w:t>
      </w:r>
      <w:proofErr w:type="spellEnd"/>
      <w:r w:rsidRPr="00FF0390">
        <w:rPr>
          <w:rFonts w:cs="Times New Roman"/>
          <w:szCs w:val="24"/>
        </w:rPr>
        <w:t xml:space="preserve"> </w:t>
      </w:r>
      <w:r w:rsidR="00CD7454">
        <w:rPr>
          <w:rFonts w:cs="Times New Roman"/>
          <w:szCs w:val="24"/>
        </w:rPr>
        <w:t xml:space="preserve">oldukça </w:t>
      </w:r>
      <w:r w:rsidRPr="00FF0390">
        <w:rPr>
          <w:rFonts w:cs="Times New Roman"/>
          <w:szCs w:val="24"/>
        </w:rPr>
        <w:t>etkili</w:t>
      </w:r>
      <w:r w:rsidR="00CD7454">
        <w:rPr>
          <w:rFonts w:cs="Times New Roman"/>
          <w:szCs w:val="24"/>
        </w:rPr>
        <w:t xml:space="preserve"> bir faktördür</w:t>
      </w:r>
      <w:r w:rsidRPr="00FF0390">
        <w:rPr>
          <w:rFonts w:cs="Times New Roman"/>
          <w:szCs w:val="24"/>
        </w:rPr>
        <w:t xml:space="preserve"> (</w:t>
      </w:r>
      <w:proofErr w:type="spellStart"/>
      <w:r w:rsidRPr="00FF0390">
        <w:rPr>
          <w:rFonts w:cs="Times New Roman"/>
          <w:szCs w:val="24"/>
        </w:rPr>
        <w:t>Hori</w:t>
      </w:r>
      <w:proofErr w:type="spellEnd"/>
      <w:r w:rsidRPr="00FF0390">
        <w:rPr>
          <w:rFonts w:cs="Times New Roman"/>
          <w:szCs w:val="24"/>
        </w:rPr>
        <w:t xml:space="preserve"> ve </w:t>
      </w:r>
      <w:r w:rsidR="00EF3EA2">
        <w:rPr>
          <w:rFonts w:cs="Times New Roman"/>
          <w:szCs w:val="24"/>
        </w:rPr>
        <w:t>diğerleri</w:t>
      </w:r>
      <w:r w:rsidRPr="00FF0390">
        <w:rPr>
          <w:rFonts w:cs="Times New Roman"/>
          <w:szCs w:val="24"/>
        </w:rPr>
        <w:t xml:space="preserve">, 1991; </w:t>
      </w:r>
      <w:proofErr w:type="spellStart"/>
      <w:r w:rsidRPr="00FF0390">
        <w:rPr>
          <w:rFonts w:cs="Times New Roman"/>
          <w:szCs w:val="24"/>
        </w:rPr>
        <w:t>Gastl</w:t>
      </w:r>
      <w:proofErr w:type="spellEnd"/>
      <w:r w:rsidRPr="00FF0390">
        <w:rPr>
          <w:rFonts w:cs="Times New Roman"/>
          <w:szCs w:val="24"/>
        </w:rPr>
        <w:t xml:space="preserve"> ve </w:t>
      </w:r>
      <w:r w:rsidR="00F2406A">
        <w:rPr>
          <w:rFonts w:cs="Times New Roman"/>
          <w:szCs w:val="24"/>
        </w:rPr>
        <w:t>diğerleri</w:t>
      </w:r>
      <w:r w:rsidRPr="00FF0390">
        <w:rPr>
          <w:rFonts w:cs="Times New Roman"/>
          <w:szCs w:val="24"/>
        </w:rPr>
        <w:t>, 1997).</w:t>
      </w:r>
    </w:p>
    <w:p w14:paraId="7D44C9F9" w14:textId="1648A680" w:rsidR="00BB7D15" w:rsidRDefault="00BB44CE" w:rsidP="004A568E">
      <w:pPr>
        <w:ind w:firstLine="708"/>
        <w:rPr>
          <w:rFonts w:cs="Times New Roman"/>
          <w:szCs w:val="24"/>
        </w:rPr>
      </w:pPr>
      <w:proofErr w:type="spellStart"/>
      <w:r w:rsidRPr="00FF0390">
        <w:rPr>
          <w:rFonts w:cs="Times New Roman"/>
          <w:szCs w:val="24"/>
        </w:rPr>
        <w:t>Anjiyogenezde</w:t>
      </w:r>
      <w:proofErr w:type="spellEnd"/>
      <w:r w:rsidRPr="00FF0390">
        <w:rPr>
          <w:rFonts w:cs="Times New Roman"/>
          <w:szCs w:val="24"/>
        </w:rPr>
        <w:t xml:space="preserve"> oluşan</w:t>
      </w:r>
      <w:r w:rsidR="006D71C5">
        <w:rPr>
          <w:rFonts w:cs="Times New Roman"/>
          <w:szCs w:val="24"/>
        </w:rPr>
        <w:t xml:space="preserve"> yeni damarlar</w:t>
      </w:r>
      <w:r w:rsidRPr="00FF0390">
        <w:rPr>
          <w:rFonts w:cs="Times New Roman"/>
          <w:szCs w:val="24"/>
        </w:rPr>
        <w:t xml:space="preserve">, bir </w:t>
      </w:r>
      <w:proofErr w:type="spellStart"/>
      <w:r w:rsidRPr="00FF0390">
        <w:rPr>
          <w:rFonts w:cs="Times New Roman"/>
          <w:szCs w:val="24"/>
        </w:rPr>
        <w:t>anjiyojenik</w:t>
      </w:r>
      <w:proofErr w:type="spellEnd"/>
      <w:r w:rsidRPr="00FF0390">
        <w:rPr>
          <w:rFonts w:cs="Times New Roman"/>
          <w:szCs w:val="24"/>
        </w:rPr>
        <w:t xml:space="preserve"> </w:t>
      </w:r>
      <w:proofErr w:type="spellStart"/>
      <w:r w:rsidRPr="00FF0390">
        <w:rPr>
          <w:rFonts w:cs="Times New Roman"/>
          <w:szCs w:val="24"/>
        </w:rPr>
        <w:t>fenotipe</w:t>
      </w:r>
      <w:proofErr w:type="spellEnd"/>
      <w:r w:rsidRPr="00FF0390">
        <w:rPr>
          <w:rFonts w:cs="Times New Roman"/>
          <w:szCs w:val="24"/>
        </w:rPr>
        <w:t xml:space="preserve"> geçmeden aylar</w:t>
      </w:r>
      <w:r w:rsidR="006D71C5">
        <w:rPr>
          <w:rFonts w:cs="Times New Roman"/>
          <w:szCs w:val="24"/>
        </w:rPr>
        <w:t xml:space="preserve"> ve hatta</w:t>
      </w:r>
      <w:r w:rsidRPr="00FF0390">
        <w:rPr>
          <w:rFonts w:cs="Times New Roman"/>
          <w:szCs w:val="24"/>
        </w:rPr>
        <w:t xml:space="preserve"> yıllarca uykuda kalırlar (</w:t>
      </w:r>
      <w:proofErr w:type="spellStart"/>
      <w:r w:rsidRPr="00FF0390">
        <w:rPr>
          <w:rFonts w:cs="Times New Roman"/>
          <w:szCs w:val="24"/>
        </w:rPr>
        <w:t>Folkman</w:t>
      </w:r>
      <w:proofErr w:type="spellEnd"/>
      <w:r w:rsidRPr="00FF0390">
        <w:rPr>
          <w:rFonts w:cs="Times New Roman"/>
          <w:szCs w:val="24"/>
        </w:rPr>
        <w:t xml:space="preserve">, 2002). </w:t>
      </w:r>
      <w:r w:rsidR="00BD0C1E">
        <w:rPr>
          <w:rFonts w:cs="Times New Roman"/>
          <w:szCs w:val="24"/>
        </w:rPr>
        <w:t>Damarlanma</w:t>
      </w:r>
      <w:r w:rsidRPr="00FF0390">
        <w:rPr>
          <w:rFonts w:cs="Times New Roman"/>
          <w:szCs w:val="24"/>
        </w:rPr>
        <w:t xml:space="preserve"> </w:t>
      </w:r>
      <w:r w:rsidR="00471257">
        <w:rPr>
          <w:rFonts w:cs="Times New Roman"/>
          <w:szCs w:val="24"/>
        </w:rPr>
        <w:t>yalnızca</w:t>
      </w:r>
      <w:r w:rsidRPr="00FF0390">
        <w:rPr>
          <w:rFonts w:cs="Times New Roman"/>
          <w:szCs w:val="24"/>
        </w:rPr>
        <w:t xml:space="preserve"> tümör çevresinde sınırlıdır. </w:t>
      </w:r>
      <w:r w:rsidR="004473A5">
        <w:rPr>
          <w:rFonts w:cs="Times New Roman"/>
          <w:szCs w:val="24"/>
        </w:rPr>
        <w:t>Basamaklı bir</w:t>
      </w:r>
      <w:r w:rsidRPr="00FF0390">
        <w:rPr>
          <w:rFonts w:cs="Times New Roman"/>
          <w:szCs w:val="24"/>
        </w:rPr>
        <w:t xml:space="preserve"> tümör genişlemesi</w:t>
      </w:r>
      <w:r w:rsidR="004473A5">
        <w:rPr>
          <w:rFonts w:cs="Times New Roman"/>
          <w:szCs w:val="24"/>
        </w:rPr>
        <w:t>,</w:t>
      </w:r>
      <w:r w:rsidRPr="00FF0390">
        <w:rPr>
          <w:rFonts w:cs="Times New Roman"/>
          <w:szCs w:val="24"/>
        </w:rPr>
        <w:t xml:space="preserve"> ilerle</w:t>
      </w:r>
      <w:r w:rsidR="004473A5">
        <w:rPr>
          <w:rFonts w:cs="Times New Roman"/>
          <w:szCs w:val="24"/>
        </w:rPr>
        <w:t xml:space="preserve">yen </w:t>
      </w:r>
      <w:r w:rsidRPr="00FF0390">
        <w:rPr>
          <w:rFonts w:cs="Times New Roman"/>
          <w:szCs w:val="24"/>
        </w:rPr>
        <w:t xml:space="preserve">merkezi </w:t>
      </w:r>
      <w:proofErr w:type="spellStart"/>
      <w:r w:rsidRPr="00FF0390">
        <w:rPr>
          <w:rFonts w:cs="Times New Roman"/>
          <w:szCs w:val="24"/>
        </w:rPr>
        <w:t>hipoksiye</w:t>
      </w:r>
      <w:proofErr w:type="spellEnd"/>
      <w:r w:rsidRPr="00FF0390">
        <w:rPr>
          <w:rFonts w:cs="Times New Roman"/>
          <w:szCs w:val="24"/>
        </w:rPr>
        <w:t xml:space="preserve"> </w:t>
      </w:r>
      <w:r w:rsidR="004473A5">
        <w:rPr>
          <w:rFonts w:cs="Times New Roman"/>
          <w:szCs w:val="24"/>
        </w:rPr>
        <w:t>sebebiyet verir.</w:t>
      </w:r>
      <w:r w:rsidR="00603A33">
        <w:rPr>
          <w:rFonts w:cs="Times New Roman"/>
          <w:szCs w:val="24"/>
        </w:rPr>
        <w:t xml:space="preserve"> </w:t>
      </w:r>
      <w:r w:rsidRPr="00FF0390">
        <w:rPr>
          <w:rFonts w:cs="Times New Roman"/>
          <w:szCs w:val="24"/>
        </w:rPr>
        <w:t xml:space="preserve">HIF- α </w:t>
      </w:r>
      <w:r w:rsidR="00603A33">
        <w:rPr>
          <w:rFonts w:cs="Times New Roman"/>
          <w:szCs w:val="24"/>
        </w:rPr>
        <w:t xml:space="preserve">olan </w:t>
      </w:r>
      <w:proofErr w:type="spellStart"/>
      <w:r w:rsidR="00603A33">
        <w:rPr>
          <w:rFonts w:cs="Times New Roman"/>
          <w:szCs w:val="24"/>
        </w:rPr>
        <w:t>hipoksi</w:t>
      </w:r>
      <w:proofErr w:type="spellEnd"/>
      <w:r w:rsidR="00603A33">
        <w:rPr>
          <w:rFonts w:cs="Times New Roman"/>
          <w:szCs w:val="24"/>
        </w:rPr>
        <w:t xml:space="preserve"> </w:t>
      </w:r>
      <w:r w:rsidR="00251132">
        <w:rPr>
          <w:rFonts w:cs="Times New Roman"/>
          <w:szCs w:val="24"/>
        </w:rPr>
        <w:t>faktörüyle</w:t>
      </w:r>
      <w:r w:rsidRPr="00FF0390">
        <w:rPr>
          <w:rFonts w:cs="Times New Roman"/>
          <w:szCs w:val="24"/>
        </w:rPr>
        <w:t xml:space="preserve"> </w:t>
      </w:r>
      <w:proofErr w:type="spellStart"/>
      <w:r w:rsidRPr="00FF0390">
        <w:rPr>
          <w:rFonts w:cs="Times New Roman"/>
          <w:szCs w:val="24"/>
        </w:rPr>
        <w:t>pro</w:t>
      </w:r>
      <w:proofErr w:type="spellEnd"/>
      <w:r w:rsidRPr="00FF0390">
        <w:rPr>
          <w:rFonts w:cs="Times New Roman"/>
          <w:szCs w:val="24"/>
        </w:rPr>
        <w:t xml:space="preserve">- </w:t>
      </w:r>
      <w:proofErr w:type="spellStart"/>
      <w:r w:rsidRPr="00FF0390">
        <w:rPr>
          <w:rFonts w:cs="Times New Roman"/>
          <w:szCs w:val="24"/>
        </w:rPr>
        <w:t>anjiyojenik</w:t>
      </w:r>
      <w:proofErr w:type="spellEnd"/>
      <w:r w:rsidRPr="00FF0390">
        <w:rPr>
          <w:rFonts w:cs="Times New Roman"/>
          <w:szCs w:val="24"/>
        </w:rPr>
        <w:t xml:space="preserve"> faktörlerin ekspresyonunu indükl</w:t>
      </w:r>
      <w:r w:rsidR="00603A33">
        <w:rPr>
          <w:rFonts w:cs="Times New Roman"/>
          <w:szCs w:val="24"/>
        </w:rPr>
        <w:t>enir</w:t>
      </w:r>
      <w:r w:rsidRPr="00FF0390">
        <w:rPr>
          <w:rFonts w:cs="Times New Roman"/>
          <w:szCs w:val="24"/>
        </w:rPr>
        <w:t>. (</w:t>
      </w:r>
      <w:proofErr w:type="spellStart"/>
      <w:r w:rsidRPr="00FF0390">
        <w:rPr>
          <w:rFonts w:cs="Times New Roman"/>
          <w:szCs w:val="24"/>
        </w:rPr>
        <w:t>Liotta</w:t>
      </w:r>
      <w:proofErr w:type="spellEnd"/>
      <w:r w:rsidRPr="00FF0390">
        <w:rPr>
          <w:rFonts w:cs="Times New Roman"/>
          <w:szCs w:val="24"/>
        </w:rPr>
        <w:t xml:space="preserve"> ve </w:t>
      </w:r>
      <w:proofErr w:type="spellStart"/>
      <w:r w:rsidRPr="00FF0390">
        <w:rPr>
          <w:rFonts w:cs="Times New Roman"/>
          <w:szCs w:val="24"/>
        </w:rPr>
        <w:t>Stetler-Stevenson</w:t>
      </w:r>
      <w:proofErr w:type="spellEnd"/>
      <w:r w:rsidRPr="00FF0390">
        <w:rPr>
          <w:rFonts w:cs="Times New Roman"/>
          <w:szCs w:val="24"/>
        </w:rPr>
        <w:t xml:space="preserve">, 1991). </w:t>
      </w:r>
    </w:p>
    <w:p w14:paraId="0EFEC2C8" w14:textId="77777777" w:rsidR="00BB7D15" w:rsidRDefault="00BB7D15" w:rsidP="004A568E">
      <w:pPr>
        <w:ind w:firstLine="708"/>
        <w:rPr>
          <w:rFonts w:cs="Times New Roman"/>
          <w:szCs w:val="24"/>
        </w:rPr>
      </w:pPr>
    </w:p>
    <w:p w14:paraId="169E2BB3" w14:textId="6EF4A097" w:rsidR="00CD7454" w:rsidRDefault="00CD7454" w:rsidP="004A568E">
      <w:pPr>
        <w:ind w:firstLine="708"/>
        <w:rPr>
          <w:rFonts w:cs="Times New Roman"/>
          <w:szCs w:val="24"/>
        </w:rPr>
      </w:pPr>
    </w:p>
    <w:p w14:paraId="39C1A57C" w14:textId="77777777" w:rsidR="00251132" w:rsidRDefault="00251132" w:rsidP="004A568E">
      <w:pPr>
        <w:ind w:firstLine="708"/>
        <w:rPr>
          <w:rFonts w:cs="Times New Roman"/>
          <w:szCs w:val="24"/>
        </w:rPr>
      </w:pPr>
    </w:p>
    <w:p w14:paraId="14B0D0BF" w14:textId="68833F03" w:rsidR="00BB44CE" w:rsidRPr="00FF0390" w:rsidRDefault="00BB44CE" w:rsidP="004A568E">
      <w:pPr>
        <w:ind w:firstLine="708"/>
        <w:rPr>
          <w:rFonts w:cs="Times New Roman"/>
          <w:szCs w:val="24"/>
        </w:rPr>
      </w:pPr>
      <w:proofErr w:type="spellStart"/>
      <w:r w:rsidRPr="00FF0390">
        <w:rPr>
          <w:rFonts w:cs="Times New Roman"/>
          <w:szCs w:val="24"/>
        </w:rPr>
        <w:lastRenderedPageBreak/>
        <w:t>Hipoksik</w:t>
      </w:r>
      <w:proofErr w:type="spellEnd"/>
      <w:r w:rsidRPr="00FF0390">
        <w:rPr>
          <w:rFonts w:cs="Times New Roman"/>
          <w:szCs w:val="24"/>
        </w:rPr>
        <w:t xml:space="preserve"> </w:t>
      </w:r>
      <w:r w:rsidR="0056395E">
        <w:rPr>
          <w:rFonts w:cs="Times New Roman"/>
          <w:szCs w:val="24"/>
        </w:rPr>
        <w:t xml:space="preserve">niş </w:t>
      </w:r>
      <w:r w:rsidRPr="00FF0390">
        <w:rPr>
          <w:rFonts w:cs="Times New Roman"/>
          <w:szCs w:val="24"/>
        </w:rPr>
        <w:t>oksijen yokluğunda</w:t>
      </w:r>
      <w:r w:rsidR="0056395E">
        <w:rPr>
          <w:rFonts w:cs="Times New Roman"/>
          <w:szCs w:val="24"/>
        </w:rPr>
        <w:t xml:space="preserve">, </w:t>
      </w:r>
      <w:r w:rsidRPr="00FF0390">
        <w:rPr>
          <w:rFonts w:cs="Times New Roman"/>
          <w:szCs w:val="24"/>
        </w:rPr>
        <w:t>hayatta kalabilen hücreleri seçer.</w:t>
      </w:r>
      <w:r w:rsidR="0056395E">
        <w:rPr>
          <w:rFonts w:cs="Times New Roman"/>
          <w:szCs w:val="24"/>
        </w:rPr>
        <w:t xml:space="preserve"> S</w:t>
      </w:r>
      <w:r w:rsidRPr="00FF0390">
        <w:rPr>
          <w:rFonts w:cs="Times New Roman"/>
          <w:szCs w:val="24"/>
        </w:rPr>
        <w:t xml:space="preserve">tabil </w:t>
      </w:r>
      <w:proofErr w:type="spellStart"/>
      <w:r w:rsidRPr="00FF0390">
        <w:rPr>
          <w:rFonts w:cs="Times New Roman"/>
          <w:szCs w:val="24"/>
        </w:rPr>
        <w:t>hipoksi</w:t>
      </w:r>
      <w:r w:rsidR="0056395E">
        <w:rPr>
          <w:rFonts w:cs="Times New Roman"/>
          <w:szCs w:val="24"/>
        </w:rPr>
        <w:t>ye</w:t>
      </w:r>
      <w:proofErr w:type="spellEnd"/>
      <w:r w:rsidR="0056395E">
        <w:rPr>
          <w:rFonts w:cs="Times New Roman"/>
          <w:szCs w:val="24"/>
        </w:rPr>
        <w:t xml:space="preserve"> sahip olan bir nişte,</w:t>
      </w:r>
      <w:r w:rsidRPr="00FF0390">
        <w:rPr>
          <w:rFonts w:cs="Times New Roman"/>
          <w:szCs w:val="24"/>
        </w:rPr>
        <w:t xml:space="preserve"> tümör büyü</w:t>
      </w:r>
      <w:r w:rsidR="0056395E">
        <w:rPr>
          <w:rFonts w:cs="Times New Roman"/>
          <w:szCs w:val="24"/>
        </w:rPr>
        <w:t>mesinde</w:t>
      </w:r>
      <w:r w:rsidRPr="00FF0390">
        <w:rPr>
          <w:rFonts w:cs="Times New Roman"/>
          <w:szCs w:val="24"/>
        </w:rPr>
        <w:t xml:space="preserve"> olumlu </w:t>
      </w:r>
      <w:r w:rsidR="0056395E">
        <w:rPr>
          <w:rFonts w:cs="Times New Roman"/>
          <w:szCs w:val="24"/>
        </w:rPr>
        <w:t>gelişmeler görülmektedir</w:t>
      </w:r>
      <w:r w:rsidRPr="00FF0390">
        <w:rPr>
          <w:rFonts w:cs="Times New Roman"/>
          <w:szCs w:val="24"/>
        </w:rPr>
        <w:t xml:space="preserve">. </w:t>
      </w:r>
      <w:proofErr w:type="spellStart"/>
      <w:r w:rsidRPr="00FF0390">
        <w:rPr>
          <w:rFonts w:cs="Times New Roman"/>
          <w:szCs w:val="24"/>
        </w:rPr>
        <w:t>Hipoksi</w:t>
      </w:r>
      <w:proofErr w:type="spellEnd"/>
      <w:r w:rsidR="009E2323">
        <w:rPr>
          <w:rFonts w:cs="Times New Roman"/>
          <w:szCs w:val="24"/>
        </w:rPr>
        <w:t>,</w:t>
      </w:r>
      <w:r w:rsidRPr="00FF0390">
        <w:rPr>
          <w:rFonts w:cs="Times New Roman"/>
          <w:szCs w:val="24"/>
        </w:rPr>
        <w:t xml:space="preserve"> oksijen yokluğunda uzun süreli hayatta kalmay</w:t>
      </w:r>
      <w:r w:rsidR="00D519D1">
        <w:rPr>
          <w:rFonts w:cs="Times New Roman"/>
          <w:szCs w:val="24"/>
        </w:rPr>
        <w:t>ı,</w:t>
      </w:r>
      <w:r w:rsidRPr="00FF0390">
        <w:rPr>
          <w:rFonts w:cs="Times New Roman"/>
          <w:szCs w:val="24"/>
        </w:rPr>
        <w:t xml:space="preserve"> </w:t>
      </w:r>
      <w:r w:rsidR="009E2323">
        <w:rPr>
          <w:rFonts w:cs="Times New Roman"/>
          <w:szCs w:val="24"/>
        </w:rPr>
        <w:t>baki</w:t>
      </w:r>
      <w:r w:rsidRPr="00FF0390">
        <w:rPr>
          <w:rFonts w:cs="Times New Roman"/>
          <w:szCs w:val="24"/>
        </w:rPr>
        <w:t xml:space="preserve"> </w:t>
      </w:r>
      <w:proofErr w:type="spellStart"/>
      <w:r w:rsidRPr="00FF0390">
        <w:rPr>
          <w:rFonts w:cs="Times New Roman"/>
          <w:szCs w:val="24"/>
        </w:rPr>
        <w:t>anjiyojenik</w:t>
      </w:r>
      <w:proofErr w:type="spellEnd"/>
      <w:r w:rsidRPr="00FF0390">
        <w:rPr>
          <w:rFonts w:cs="Times New Roman"/>
          <w:szCs w:val="24"/>
        </w:rPr>
        <w:t xml:space="preserve"> sinyalin oluşmasın</w:t>
      </w:r>
      <w:r w:rsidR="00D519D1">
        <w:rPr>
          <w:rFonts w:cs="Times New Roman"/>
          <w:szCs w:val="24"/>
        </w:rPr>
        <w:t>ı</w:t>
      </w:r>
      <w:r w:rsidRPr="00FF0390">
        <w:rPr>
          <w:rFonts w:cs="Times New Roman"/>
          <w:szCs w:val="24"/>
        </w:rPr>
        <w:t xml:space="preserve"> </w:t>
      </w:r>
      <w:r w:rsidR="00D519D1">
        <w:rPr>
          <w:rFonts w:cs="Times New Roman"/>
          <w:szCs w:val="24"/>
        </w:rPr>
        <w:t>sa</w:t>
      </w:r>
      <w:r w:rsidR="00C66C63">
        <w:rPr>
          <w:rFonts w:cs="Times New Roman"/>
          <w:szCs w:val="24"/>
        </w:rPr>
        <w:t>ğ</w:t>
      </w:r>
      <w:r w:rsidR="00D519D1">
        <w:rPr>
          <w:rFonts w:cs="Times New Roman"/>
          <w:szCs w:val="24"/>
        </w:rPr>
        <w:t xml:space="preserve">lamaktadır </w:t>
      </w:r>
      <w:r w:rsidRPr="00FF0390">
        <w:rPr>
          <w:rFonts w:cs="Times New Roman"/>
          <w:szCs w:val="24"/>
        </w:rPr>
        <w:t>(</w:t>
      </w:r>
      <w:proofErr w:type="spellStart"/>
      <w:r w:rsidRPr="00FF0390">
        <w:rPr>
          <w:rFonts w:cs="Times New Roman"/>
          <w:szCs w:val="24"/>
        </w:rPr>
        <w:t>Dulak</w:t>
      </w:r>
      <w:proofErr w:type="spellEnd"/>
      <w:r w:rsidRPr="00FF0390">
        <w:rPr>
          <w:rFonts w:cs="Times New Roman"/>
          <w:szCs w:val="24"/>
        </w:rPr>
        <w:t xml:space="preserve"> ve </w:t>
      </w:r>
      <w:proofErr w:type="spellStart"/>
      <w:r w:rsidRPr="00FF0390">
        <w:rPr>
          <w:rFonts w:cs="Times New Roman"/>
          <w:szCs w:val="24"/>
        </w:rPr>
        <w:t>Jozkowicz</w:t>
      </w:r>
      <w:proofErr w:type="spellEnd"/>
      <w:r w:rsidRPr="00FF0390">
        <w:rPr>
          <w:rFonts w:cs="Times New Roman"/>
          <w:szCs w:val="24"/>
        </w:rPr>
        <w:t xml:space="preserve">, 2003; </w:t>
      </w:r>
      <w:proofErr w:type="spellStart"/>
      <w:r w:rsidRPr="00FF0390">
        <w:rPr>
          <w:rFonts w:cs="Times New Roman"/>
          <w:szCs w:val="24"/>
        </w:rPr>
        <w:t>Wouters</w:t>
      </w:r>
      <w:proofErr w:type="spellEnd"/>
      <w:r w:rsidRPr="00FF0390">
        <w:rPr>
          <w:rFonts w:cs="Times New Roman"/>
          <w:szCs w:val="24"/>
        </w:rPr>
        <w:t xml:space="preserve"> </w:t>
      </w:r>
      <w:r w:rsidR="00DE0140">
        <w:rPr>
          <w:rFonts w:cs="Times New Roman"/>
          <w:szCs w:val="24"/>
        </w:rPr>
        <w:t xml:space="preserve">ve </w:t>
      </w:r>
      <w:r w:rsidR="00D01981">
        <w:rPr>
          <w:rFonts w:cs="Times New Roman"/>
          <w:szCs w:val="24"/>
        </w:rPr>
        <w:t>diğerleri</w:t>
      </w:r>
      <w:r w:rsidRPr="00FF0390">
        <w:rPr>
          <w:rFonts w:cs="Times New Roman"/>
          <w:szCs w:val="24"/>
        </w:rPr>
        <w:t>,</w:t>
      </w:r>
      <w:r w:rsidR="00D01981">
        <w:rPr>
          <w:rFonts w:cs="Times New Roman"/>
          <w:szCs w:val="24"/>
        </w:rPr>
        <w:t xml:space="preserve"> </w:t>
      </w:r>
      <w:r w:rsidRPr="00FF0390">
        <w:rPr>
          <w:rFonts w:cs="Times New Roman"/>
          <w:szCs w:val="24"/>
        </w:rPr>
        <w:t>2003).</w:t>
      </w:r>
    </w:p>
    <w:p w14:paraId="6DE14EE7" w14:textId="4DCA0835" w:rsidR="001C2DC3" w:rsidRPr="00FF0390" w:rsidRDefault="00892790" w:rsidP="00937DC8">
      <w:pPr>
        <w:ind w:firstLine="708"/>
        <w:rPr>
          <w:rFonts w:cs="Times New Roman"/>
          <w:szCs w:val="24"/>
        </w:rPr>
      </w:pPr>
      <w:r w:rsidRPr="00FF0390">
        <w:rPr>
          <w:rFonts w:cs="Times New Roman"/>
          <w:szCs w:val="24"/>
        </w:rPr>
        <w:t xml:space="preserve">Tümör </w:t>
      </w:r>
      <w:proofErr w:type="spellStart"/>
      <w:r w:rsidRPr="00FF0390">
        <w:rPr>
          <w:rFonts w:cs="Times New Roman"/>
          <w:szCs w:val="24"/>
        </w:rPr>
        <w:t>anjiyogenezi</w:t>
      </w:r>
      <w:proofErr w:type="spellEnd"/>
      <w:r w:rsidRPr="00FF0390">
        <w:rPr>
          <w:rFonts w:cs="Times New Roman"/>
          <w:szCs w:val="24"/>
        </w:rPr>
        <w:t xml:space="preserve">, tümörle </w:t>
      </w:r>
      <w:proofErr w:type="spellStart"/>
      <w:r w:rsidRPr="00FF0390">
        <w:rPr>
          <w:rFonts w:cs="Times New Roman"/>
          <w:szCs w:val="24"/>
        </w:rPr>
        <w:t>vasküler</w:t>
      </w:r>
      <w:proofErr w:type="spellEnd"/>
      <w:r w:rsidRPr="00FF0390">
        <w:rPr>
          <w:rFonts w:cs="Times New Roman"/>
          <w:szCs w:val="24"/>
        </w:rPr>
        <w:t xml:space="preserve"> </w:t>
      </w:r>
      <w:proofErr w:type="spellStart"/>
      <w:r w:rsidRPr="00FF0390">
        <w:rPr>
          <w:rFonts w:cs="Times New Roman"/>
          <w:szCs w:val="24"/>
        </w:rPr>
        <w:t>endotel</w:t>
      </w:r>
      <w:proofErr w:type="spellEnd"/>
      <w:r w:rsidRPr="00FF0390">
        <w:rPr>
          <w:rFonts w:cs="Times New Roman"/>
          <w:szCs w:val="24"/>
        </w:rPr>
        <w:t xml:space="preserve"> hücreleri, </w:t>
      </w:r>
      <w:proofErr w:type="spellStart"/>
      <w:r w:rsidRPr="00FF0390">
        <w:rPr>
          <w:rFonts w:cs="Times New Roman"/>
          <w:szCs w:val="24"/>
        </w:rPr>
        <w:t>perisitler</w:t>
      </w:r>
      <w:proofErr w:type="spellEnd"/>
      <w:r w:rsidRPr="00FF0390">
        <w:rPr>
          <w:rFonts w:cs="Times New Roman"/>
          <w:szCs w:val="24"/>
        </w:rPr>
        <w:t xml:space="preserve">, düz kas hücreleri, </w:t>
      </w:r>
      <w:proofErr w:type="spellStart"/>
      <w:r w:rsidRPr="00FF0390">
        <w:rPr>
          <w:rFonts w:cs="Times New Roman"/>
          <w:szCs w:val="24"/>
        </w:rPr>
        <w:t>fibroblastlar</w:t>
      </w:r>
      <w:proofErr w:type="spellEnd"/>
      <w:r w:rsidRPr="00FF0390">
        <w:rPr>
          <w:rFonts w:cs="Times New Roman"/>
          <w:szCs w:val="24"/>
        </w:rPr>
        <w:t xml:space="preserve"> ve tümörle ilişkili </w:t>
      </w:r>
      <w:proofErr w:type="spellStart"/>
      <w:r w:rsidRPr="00FF0390">
        <w:rPr>
          <w:rFonts w:cs="Times New Roman"/>
          <w:szCs w:val="24"/>
        </w:rPr>
        <w:t>makrofajlar</w:t>
      </w:r>
      <w:proofErr w:type="spellEnd"/>
      <w:r w:rsidRPr="00FF0390">
        <w:rPr>
          <w:rFonts w:cs="Times New Roman"/>
          <w:szCs w:val="24"/>
        </w:rPr>
        <w:t xml:space="preserve"> gibi bunları çevreleyen veya destekleyen hücreler arasındaki karmaşık bir etkileşimi içerir. Tümör </w:t>
      </w:r>
      <w:proofErr w:type="spellStart"/>
      <w:r w:rsidRPr="00FF0390">
        <w:rPr>
          <w:rFonts w:cs="Times New Roman"/>
          <w:szCs w:val="24"/>
        </w:rPr>
        <w:t>anjiyogenezi</w:t>
      </w:r>
      <w:proofErr w:type="spellEnd"/>
      <w:r w:rsidRPr="00FF0390">
        <w:rPr>
          <w:rFonts w:cs="Times New Roman"/>
          <w:szCs w:val="24"/>
        </w:rPr>
        <w:t xml:space="preserve"> </w:t>
      </w:r>
      <w:proofErr w:type="spellStart"/>
      <w:r w:rsidRPr="00FF0390">
        <w:rPr>
          <w:rFonts w:cs="Times New Roman"/>
          <w:szCs w:val="24"/>
        </w:rPr>
        <w:t>endotel</w:t>
      </w:r>
      <w:proofErr w:type="spellEnd"/>
      <w:r w:rsidRPr="00FF0390">
        <w:rPr>
          <w:rFonts w:cs="Times New Roman"/>
          <w:szCs w:val="24"/>
        </w:rPr>
        <w:t xml:space="preserve"> hücre </w:t>
      </w:r>
      <w:proofErr w:type="spellStart"/>
      <w:r w:rsidRPr="00FF0390">
        <w:rPr>
          <w:rFonts w:cs="Times New Roman"/>
          <w:szCs w:val="24"/>
        </w:rPr>
        <w:t>proliferasyonunu</w:t>
      </w:r>
      <w:proofErr w:type="spellEnd"/>
      <w:r w:rsidRPr="00FF0390">
        <w:rPr>
          <w:rFonts w:cs="Times New Roman"/>
          <w:szCs w:val="24"/>
        </w:rPr>
        <w:t xml:space="preserve"> aktive eder. Göç eden </w:t>
      </w:r>
      <w:proofErr w:type="spellStart"/>
      <w:r w:rsidRPr="00FF0390">
        <w:rPr>
          <w:rFonts w:cs="Times New Roman"/>
          <w:szCs w:val="24"/>
        </w:rPr>
        <w:t>endotelyal</w:t>
      </w:r>
      <w:proofErr w:type="spellEnd"/>
      <w:r w:rsidRPr="00FF0390">
        <w:rPr>
          <w:rFonts w:cs="Times New Roman"/>
          <w:szCs w:val="24"/>
        </w:rPr>
        <w:t xml:space="preserve"> hücreleri ve </w:t>
      </w:r>
      <w:proofErr w:type="spellStart"/>
      <w:r w:rsidRPr="00FF0390">
        <w:rPr>
          <w:rFonts w:cs="Times New Roman"/>
          <w:szCs w:val="24"/>
        </w:rPr>
        <w:t>perisitleri</w:t>
      </w:r>
      <w:proofErr w:type="spellEnd"/>
      <w:r w:rsidRPr="00FF0390">
        <w:rPr>
          <w:rFonts w:cs="Times New Roman"/>
          <w:szCs w:val="24"/>
        </w:rPr>
        <w:t xml:space="preserve"> alır. </w:t>
      </w:r>
      <w:proofErr w:type="spellStart"/>
      <w:r w:rsidRPr="00FF0390">
        <w:rPr>
          <w:rFonts w:cs="Times New Roman"/>
          <w:szCs w:val="24"/>
        </w:rPr>
        <w:t>Vasküler</w:t>
      </w:r>
      <w:proofErr w:type="spellEnd"/>
      <w:r w:rsidRPr="00FF0390">
        <w:rPr>
          <w:rFonts w:cs="Times New Roman"/>
          <w:szCs w:val="24"/>
        </w:rPr>
        <w:t xml:space="preserve"> yeniden modelleme ya da olgunlaşma yoluyla yeni kan damarları oluşturur. Pro- </w:t>
      </w:r>
      <w:proofErr w:type="spellStart"/>
      <w:r w:rsidRPr="00FF0390">
        <w:rPr>
          <w:rFonts w:cs="Times New Roman"/>
          <w:szCs w:val="24"/>
        </w:rPr>
        <w:t>anjiyojenik</w:t>
      </w:r>
      <w:proofErr w:type="spellEnd"/>
      <w:r w:rsidRPr="00FF0390">
        <w:rPr>
          <w:rFonts w:cs="Times New Roman"/>
          <w:szCs w:val="24"/>
        </w:rPr>
        <w:t xml:space="preserve"> faktörlerin artan ekspresyonu tümör ile ilişkili </w:t>
      </w:r>
      <w:proofErr w:type="spellStart"/>
      <w:r w:rsidRPr="00FF0390">
        <w:rPr>
          <w:rFonts w:cs="Times New Roman"/>
          <w:szCs w:val="24"/>
        </w:rPr>
        <w:t>hipoksi</w:t>
      </w:r>
      <w:proofErr w:type="spellEnd"/>
      <w:r w:rsidRPr="00FF0390">
        <w:rPr>
          <w:rFonts w:cs="Times New Roman"/>
          <w:szCs w:val="24"/>
        </w:rPr>
        <w:t xml:space="preserve">, </w:t>
      </w:r>
      <w:proofErr w:type="spellStart"/>
      <w:r w:rsidRPr="00FF0390">
        <w:rPr>
          <w:rFonts w:cs="Times New Roman"/>
          <w:szCs w:val="24"/>
        </w:rPr>
        <w:t>onkojenlerin</w:t>
      </w:r>
      <w:proofErr w:type="spellEnd"/>
      <w:r w:rsidRPr="00FF0390">
        <w:rPr>
          <w:rFonts w:cs="Times New Roman"/>
          <w:szCs w:val="24"/>
        </w:rPr>
        <w:t xml:space="preserve"> aktivasyonu, tümör baskılayıcı genlerin </w:t>
      </w:r>
      <w:proofErr w:type="spellStart"/>
      <w:r w:rsidRPr="00FF0390">
        <w:rPr>
          <w:rFonts w:cs="Times New Roman"/>
          <w:szCs w:val="24"/>
        </w:rPr>
        <w:t>inaktivasyonu</w:t>
      </w:r>
      <w:proofErr w:type="spellEnd"/>
      <w:r w:rsidRPr="00FF0390">
        <w:rPr>
          <w:rFonts w:cs="Times New Roman"/>
          <w:szCs w:val="24"/>
        </w:rPr>
        <w:t xml:space="preserve"> ya da çeşitli büyüme faktörleri ve </w:t>
      </w:r>
      <w:proofErr w:type="spellStart"/>
      <w:r w:rsidRPr="00FF0390">
        <w:rPr>
          <w:rFonts w:cs="Times New Roman"/>
          <w:szCs w:val="24"/>
        </w:rPr>
        <w:t>sitokinlerin</w:t>
      </w:r>
      <w:proofErr w:type="spellEnd"/>
      <w:r w:rsidRPr="00FF0390">
        <w:rPr>
          <w:rFonts w:cs="Times New Roman"/>
          <w:szCs w:val="24"/>
        </w:rPr>
        <w:t xml:space="preserve"> salgılanmasıyla indüklenebilir. </w:t>
      </w:r>
      <w:proofErr w:type="spellStart"/>
      <w:r w:rsidRPr="00FF0390">
        <w:rPr>
          <w:rFonts w:cs="Times New Roman"/>
          <w:szCs w:val="24"/>
        </w:rPr>
        <w:t>Hipoksik</w:t>
      </w:r>
      <w:proofErr w:type="spellEnd"/>
      <w:r w:rsidRPr="00FF0390">
        <w:rPr>
          <w:rFonts w:cs="Times New Roman"/>
          <w:szCs w:val="24"/>
        </w:rPr>
        <w:t xml:space="preserve"> dokuda, HIF1</w:t>
      </w:r>
      <w:r w:rsidR="00BB7D15">
        <w:rPr>
          <w:rFonts w:cs="Times New Roman"/>
          <w:szCs w:val="24"/>
        </w:rPr>
        <w:t xml:space="preserve"> </w:t>
      </w:r>
      <w:r w:rsidRPr="00FF0390">
        <w:rPr>
          <w:rFonts w:cs="Times New Roman"/>
          <w:szCs w:val="24"/>
        </w:rPr>
        <w:t>ve VEGF ekspresyonunu indükler</w:t>
      </w:r>
      <w:r w:rsidR="00A25760" w:rsidRPr="00FF0390">
        <w:rPr>
          <w:rFonts w:cs="Times New Roman"/>
          <w:szCs w:val="24"/>
        </w:rPr>
        <w:t xml:space="preserve">. HIF1, </w:t>
      </w:r>
      <w:proofErr w:type="spellStart"/>
      <w:r w:rsidR="00A25760" w:rsidRPr="00FF0390">
        <w:rPr>
          <w:rFonts w:cs="Times New Roman"/>
          <w:szCs w:val="24"/>
        </w:rPr>
        <w:t>onkojenler</w:t>
      </w:r>
      <w:proofErr w:type="spellEnd"/>
      <w:r w:rsidR="00A25760" w:rsidRPr="00FF0390">
        <w:rPr>
          <w:rFonts w:cs="Times New Roman"/>
          <w:szCs w:val="24"/>
        </w:rPr>
        <w:t xml:space="preserve"> tarafından </w:t>
      </w:r>
      <w:proofErr w:type="spellStart"/>
      <w:r w:rsidR="00A25760" w:rsidRPr="00FF0390">
        <w:rPr>
          <w:rFonts w:cs="Times New Roman"/>
          <w:szCs w:val="24"/>
        </w:rPr>
        <w:t>hipoksi</w:t>
      </w:r>
      <w:proofErr w:type="spellEnd"/>
      <w:r w:rsidR="00A25760" w:rsidRPr="00FF0390">
        <w:rPr>
          <w:rFonts w:cs="Times New Roman"/>
          <w:szCs w:val="24"/>
        </w:rPr>
        <w:t xml:space="preserve">, tümör baskılayıcı genler ve çeşitli büyüme faktörleri ve </w:t>
      </w:r>
      <w:proofErr w:type="spellStart"/>
      <w:r w:rsidR="00A25760" w:rsidRPr="00FF0390">
        <w:rPr>
          <w:rFonts w:cs="Times New Roman"/>
          <w:szCs w:val="24"/>
        </w:rPr>
        <w:t>sitokinler</w:t>
      </w:r>
      <w:proofErr w:type="spellEnd"/>
      <w:r w:rsidR="00A25760" w:rsidRPr="00FF0390">
        <w:rPr>
          <w:rFonts w:cs="Times New Roman"/>
          <w:szCs w:val="24"/>
        </w:rPr>
        <w:t xml:space="preserve"> tarafından post-</w:t>
      </w:r>
      <w:proofErr w:type="spellStart"/>
      <w:r w:rsidR="00A25760" w:rsidRPr="00FF0390">
        <w:rPr>
          <w:rFonts w:cs="Times New Roman"/>
          <w:szCs w:val="24"/>
        </w:rPr>
        <w:t>translasyonel</w:t>
      </w:r>
      <w:proofErr w:type="spellEnd"/>
      <w:r w:rsidR="00A25760" w:rsidRPr="00FF0390">
        <w:rPr>
          <w:rFonts w:cs="Times New Roman"/>
          <w:szCs w:val="24"/>
        </w:rPr>
        <w:t xml:space="preserve"> olarak sıkı bir şekilde düzenlenir. Son zamanlarda yapılan çalışmalar, tümör ile ilişkili </w:t>
      </w:r>
      <w:proofErr w:type="spellStart"/>
      <w:r w:rsidR="00A25760" w:rsidRPr="00FF0390">
        <w:rPr>
          <w:rFonts w:cs="Times New Roman"/>
          <w:szCs w:val="24"/>
        </w:rPr>
        <w:t>makrofajların</w:t>
      </w:r>
      <w:proofErr w:type="spellEnd"/>
      <w:r w:rsidR="00A25760" w:rsidRPr="00FF0390">
        <w:rPr>
          <w:rFonts w:cs="Times New Roman"/>
          <w:szCs w:val="24"/>
        </w:rPr>
        <w:t xml:space="preserve">, tümörlerde </w:t>
      </w:r>
      <w:proofErr w:type="spellStart"/>
      <w:r w:rsidR="00A25760" w:rsidRPr="00FF0390">
        <w:rPr>
          <w:rFonts w:cs="Times New Roman"/>
          <w:szCs w:val="24"/>
        </w:rPr>
        <w:t>hipoksiye</w:t>
      </w:r>
      <w:proofErr w:type="spellEnd"/>
      <w:r w:rsidR="00A25760" w:rsidRPr="00FF0390">
        <w:rPr>
          <w:rFonts w:cs="Times New Roman"/>
          <w:szCs w:val="24"/>
        </w:rPr>
        <w:t xml:space="preserve">, yukarı </w:t>
      </w:r>
      <w:proofErr w:type="spellStart"/>
      <w:r w:rsidR="00A25760" w:rsidRPr="00FF0390">
        <w:rPr>
          <w:rFonts w:cs="Times New Roman"/>
          <w:szCs w:val="24"/>
        </w:rPr>
        <w:t>regüle</w:t>
      </w:r>
      <w:proofErr w:type="spellEnd"/>
      <w:r w:rsidR="00A25760" w:rsidRPr="00FF0390">
        <w:rPr>
          <w:rFonts w:cs="Times New Roman"/>
          <w:szCs w:val="24"/>
        </w:rPr>
        <w:t xml:space="preserve"> ederek yanıt verdiğini de göstermiştir.</w:t>
      </w:r>
      <w:r w:rsidRPr="00FF0390">
        <w:rPr>
          <w:rFonts w:cs="Times New Roman"/>
          <w:szCs w:val="24"/>
        </w:rPr>
        <w:t xml:space="preserve"> </w:t>
      </w:r>
      <w:r w:rsidRPr="00FF0390">
        <w:rPr>
          <w:rFonts w:cs="Times New Roman"/>
          <w:szCs w:val="24"/>
        </w:rPr>
        <w:fldChar w:fldCharType="begin" w:fldLock="1"/>
      </w:r>
      <w:r w:rsidRPr="00FF0390">
        <w:rPr>
          <w:rFonts w:cs="Times New Roman"/>
          <w:szCs w:val="24"/>
        </w:rPr>
        <w:instrText>ADDIN CSL_CITATION {"citationItems":[{"id":"ITEM-1","itemData":{"DOI":"10.1016/S0002-9440(10)62038-X","ISSN":"00029440","PMID":"16127144","abstract":"The presence of multiple areas of hypoxia (low oxygen tension) is a hallmark feature of human and experimental tumors. Monocytes are continually recruited into tumors, differentiate into tumor-associated macrophages (TAMs), and then accumulate in these hypoxic areas. A number of recent studies have shown that macrophages respond to the levels of hypoxia found in tumors by up-regulating such transcription factors as hypoxia-inducible factors 1 and 2, which in turn activate a broad array of mitogenic, proinvasive, proangiogenic, and prometastatic genes. This could explain why high numbers of TAMs correlate with poor prognosis in various forms of cancer. In this review, we assess the evidence for hypoxia activating a distinct, protumor phenotype in macrophages and the possible effect of this on the growth, invasion, angiogenesis, and immune evasion of tumors. We also discuss current attempts to selectively target TAMs for destruction or to use them to deliver gene therapy specifically to hypoxic tumor sites. Copyright © American Society for Investigative Pathology.","author":[{"dropping-particle":"","family":"Lewis","given":"Claire","non-dropping-particle":"","parse-names":false,"suffix":""},{"dropping-particle":"","family":"Murdoch","given":"Craig","non-dropping-particle":"","parse-names":false,"suffix":""}],"container-title":"American Journal of Pathology","id":"ITEM-1","issue":"3","issued":{"date-parts":[["2005"]]},"page":"627-635","publisher":"American Society for Investigative Pathology","title":"Macrophage responses to hypoxia: Implications for tumor progression and anti-cancer therapies","type":"article-journal","volume":"167"},"uris":["http://www.mendeley.com/documents/?uuid=e22011bb-e4ae-4918-bd91-47bebf20ac2f"]}],"mendeley":{"formattedCitation":"(Lewis ve Murdoch, 2005)","plainTextFormattedCitation":"(Lewis ve Murdoch, 2005)","previouslyFormattedCitation":"(Lewis ve Murdoch, 2005)"},"properties":{"noteIndex":0},"schema":"https://github.com/citation-style-language/schema/raw/master/csl-citation.json"}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(Lewis ve Murdoch, 2005)</w:t>
      </w:r>
      <w:r w:rsidRPr="00FF0390">
        <w:rPr>
          <w:rFonts w:cs="Times New Roman"/>
          <w:szCs w:val="24"/>
        </w:rPr>
        <w:fldChar w:fldCharType="end"/>
      </w:r>
      <w:r w:rsidRPr="00FF0390">
        <w:rPr>
          <w:rFonts w:cs="Times New Roman"/>
          <w:szCs w:val="24"/>
        </w:rPr>
        <w:t>.</w:t>
      </w:r>
      <w:r w:rsidR="00BB7D15">
        <w:rPr>
          <w:rFonts w:cs="Times New Roman"/>
          <w:szCs w:val="24"/>
        </w:rPr>
        <w:t xml:space="preserve"> </w:t>
      </w:r>
      <w:r w:rsidR="001C2DC3" w:rsidRPr="00FF0390">
        <w:rPr>
          <w:rFonts w:cs="Times New Roman"/>
          <w:szCs w:val="24"/>
        </w:rPr>
        <w:t xml:space="preserve">VEGF </w:t>
      </w:r>
      <w:proofErr w:type="spellStart"/>
      <w:r w:rsidR="001C2DC3" w:rsidRPr="00FF0390">
        <w:rPr>
          <w:rFonts w:cs="Times New Roman"/>
          <w:szCs w:val="24"/>
        </w:rPr>
        <w:t>anjiyoge</w:t>
      </w:r>
      <w:r w:rsidR="00937DC8">
        <w:rPr>
          <w:rFonts w:cs="Times New Roman"/>
          <w:szCs w:val="24"/>
        </w:rPr>
        <w:t>nezde</w:t>
      </w:r>
      <w:proofErr w:type="spellEnd"/>
      <w:r w:rsidR="00937DC8">
        <w:rPr>
          <w:rFonts w:cs="Times New Roman"/>
          <w:szCs w:val="24"/>
        </w:rPr>
        <w:t xml:space="preserve"> n</w:t>
      </w:r>
      <w:r w:rsidR="001C2DC3" w:rsidRPr="00FF0390">
        <w:rPr>
          <w:rFonts w:cs="Times New Roman"/>
          <w:szCs w:val="24"/>
        </w:rPr>
        <w:t>itrik oksit salınımını indükle</w:t>
      </w:r>
      <w:r w:rsidR="00937DC8">
        <w:rPr>
          <w:rFonts w:cs="Times New Roman"/>
          <w:szCs w:val="24"/>
        </w:rPr>
        <w:t>r. D</w:t>
      </w:r>
      <w:r w:rsidR="001C2DC3" w:rsidRPr="00FF0390">
        <w:rPr>
          <w:rFonts w:cs="Times New Roman"/>
          <w:szCs w:val="24"/>
        </w:rPr>
        <w:t xml:space="preserve">amar </w:t>
      </w:r>
      <w:r w:rsidR="0038645B">
        <w:rPr>
          <w:rFonts w:cs="Times New Roman"/>
          <w:szCs w:val="24"/>
        </w:rPr>
        <w:t xml:space="preserve">geçirgenliğini </w:t>
      </w:r>
      <w:r w:rsidR="001C2DC3" w:rsidRPr="00FF0390">
        <w:rPr>
          <w:rFonts w:cs="Times New Roman"/>
          <w:szCs w:val="24"/>
        </w:rPr>
        <w:t>arttırır</w:t>
      </w:r>
      <w:r w:rsidR="00937DC8">
        <w:rPr>
          <w:rFonts w:cs="Times New Roman"/>
          <w:szCs w:val="24"/>
        </w:rPr>
        <w:t>. B</w:t>
      </w:r>
      <w:r w:rsidR="001C2DC3" w:rsidRPr="00FF0390">
        <w:rPr>
          <w:rFonts w:cs="Times New Roman"/>
          <w:szCs w:val="24"/>
        </w:rPr>
        <w:t xml:space="preserve">azal </w:t>
      </w:r>
      <w:proofErr w:type="spellStart"/>
      <w:r w:rsidR="001C2DC3" w:rsidRPr="00FF0390">
        <w:rPr>
          <w:rFonts w:cs="Times New Roman"/>
          <w:szCs w:val="24"/>
        </w:rPr>
        <w:t>membran</w:t>
      </w:r>
      <w:proofErr w:type="spellEnd"/>
      <w:r w:rsidR="001C2DC3" w:rsidRPr="00FF0390">
        <w:rPr>
          <w:rFonts w:cs="Times New Roman"/>
          <w:szCs w:val="24"/>
        </w:rPr>
        <w:t xml:space="preserve"> </w:t>
      </w:r>
      <w:r w:rsidR="00407D24">
        <w:rPr>
          <w:rFonts w:cs="Times New Roman"/>
          <w:szCs w:val="24"/>
        </w:rPr>
        <w:t xml:space="preserve">ile </w:t>
      </w:r>
      <w:proofErr w:type="spellStart"/>
      <w:r w:rsidR="001C2DC3" w:rsidRPr="00FF0390">
        <w:rPr>
          <w:rFonts w:cs="Times New Roman"/>
          <w:szCs w:val="24"/>
        </w:rPr>
        <w:t>matriks</w:t>
      </w:r>
      <w:r w:rsidR="00407D24">
        <w:rPr>
          <w:rFonts w:cs="Times New Roman"/>
          <w:szCs w:val="24"/>
        </w:rPr>
        <w:t>in</w:t>
      </w:r>
      <w:proofErr w:type="spellEnd"/>
      <w:r w:rsidR="001C2DC3" w:rsidRPr="00FF0390">
        <w:rPr>
          <w:rFonts w:cs="Times New Roman"/>
          <w:szCs w:val="24"/>
        </w:rPr>
        <w:t xml:space="preserve"> yıkımını artırır</w:t>
      </w:r>
      <w:r w:rsidR="00937DC8">
        <w:rPr>
          <w:rFonts w:cs="Times New Roman"/>
          <w:szCs w:val="24"/>
        </w:rPr>
        <w:t xml:space="preserve">. </w:t>
      </w:r>
      <w:proofErr w:type="spellStart"/>
      <w:r w:rsidR="00937DC8">
        <w:rPr>
          <w:rFonts w:cs="Times New Roman"/>
          <w:szCs w:val="24"/>
        </w:rPr>
        <w:t>A</w:t>
      </w:r>
      <w:r w:rsidR="001C2DC3" w:rsidRPr="00FF0390">
        <w:rPr>
          <w:rFonts w:cs="Times New Roman"/>
          <w:szCs w:val="24"/>
        </w:rPr>
        <w:t>njiyopoietinler</w:t>
      </w:r>
      <w:proofErr w:type="spellEnd"/>
      <w:r w:rsidR="00937DC8">
        <w:rPr>
          <w:rFonts w:cs="Times New Roman"/>
          <w:szCs w:val="24"/>
        </w:rPr>
        <w:t xml:space="preserve"> ile </w:t>
      </w:r>
      <w:proofErr w:type="spellStart"/>
      <w:r w:rsidR="001C2DC3" w:rsidRPr="00FF0390">
        <w:rPr>
          <w:rFonts w:cs="Times New Roman"/>
          <w:szCs w:val="24"/>
        </w:rPr>
        <w:t>endotel</w:t>
      </w:r>
      <w:proofErr w:type="spellEnd"/>
      <w:r w:rsidR="001C2DC3" w:rsidRPr="00FF0390">
        <w:rPr>
          <w:rFonts w:cs="Times New Roman"/>
          <w:szCs w:val="24"/>
        </w:rPr>
        <w:t xml:space="preserve"> hücrelerin farklılaşmasında ve </w:t>
      </w:r>
      <w:proofErr w:type="spellStart"/>
      <w:r w:rsidR="001C2DC3" w:rsidRPr="00FF0390">
        <w:rPr>
          <w:rFonts w:cs="Times New Roman"/>
          <w:szCs w:val="24"/>
        </w:rPr>
        <w:t>maturasyonunda</w:t>
      </w:r>
      <w:proofErr w:type="spellEnd"/>
      <w:r w:rsidR="001C2DC3" w:rsidRPr="00FF0390">
        <w:rPr>
          <w:rFonts w:cs="Times New Roman"/>
          <w:szCs w:val="24"/>
        </w:rPr>
        <w:t xml:space="preserve"> rol oynar</w:t>
      </w:r>
      <w:r w:rsidR="00FE1002" w:rsidRPr="00FF0390">
        <w:rPr>
          <w:rFonts w:cs="Times New Roman"/>
          <w:szCs w:val="24"/>
        </w:rPr>
        <w:t xml:space="preserve"> </w:t>
      </w:r>
      <w:r w:rsidR="00FE1002" w:rsidRPr="00FF0390">
        <w:rPr>
          <w:rFonts w:cs="Times New Roman"/>
          <w:szCs w:val="24"/>
        </w:rPr>
        <w:fldChar w:fldCharType="begin" w:fldLock="1"/>
      </w:r>
      <w:r w:rsidR="0025382A" w:rsidRPr="00FF0390">
        <w:rPr>
          <w:rFonts w:cs="Times New Roman"/>
          <w:szCs w:val="24"/>
        </w:rPr>
        <w:instrText>ADDIN CSL_CITATION {"citationItems":[{"id":"ITEM-1","itemData":{"DOI":"10.1038/sj.onc.1203969","ISSN":"09509232","PMID":"11156525","abstract":"There is a constant requirement for vascular supply in solid tumors. Tumor-associated neovascularization allows the tumor cells to express their critical growth advantage. Axillary lymph node status is the most important prognostic factor in operable breast cancer, and experimental and clinical evidence suggests that the process of metastasis is also angiogenesis-dependent. Various angiogenic growth factors and cytokines induce neovascularization in tumors, namely members of the vascular endothelial growth factor (VEGF) and angiopoietin (Ang) gene families. A strong correlation has been found between VEGF expression and increased tumor microvasculature, malignancy, and metastasis in breast cancer. Anti-angiogenic therapy approaches offer a new promising anti-cancer strategy and a remarkably diverse group of over 20 such drugs is currently undergoing evaluation in clinical trials.","author":[{"dropping-particle":"","family":"Saaristo","given":"A.","non-dropping-particle":"","parse-names":false,"suffix":""},{"dropping-particle":"","family":"Karpanen","given":"T.","non-dropping-particle":"","parse-names":false,"suffix":""},{"dropping-particle":"","family":"Alitalo","given":"K.","non-dropping-particle":"","parse-names":false,"suffix":""}],"container-title":"Oncogene","id":"ITEM-1","issue":"53","issued":{"date-parts":[["2000"]]},"page":"6122-6129","title":"Mechanisms of angiogenesis and their use in the inhibition of tumor growth and metastasis","type":"article-journal","volume":"19"},"uris":["http://www.mendeley.com/documents/?uuid=1b832280-eb86-4be8-b6c2-4fe77767e5da"]}],"mendeley":{"formattedCitation":"(Saaristo, Karpanen ve Alitalo, 2000)","plainTextFormattedCitation":"(Saaristo, Karpanen ve Alitalo, 2000)","previouslyFormattedCitation":"(Saaristo, Karpanen ve Alitalo, 2000)"},"properties":{"noteIndex":0},"schema":"https://github.com/citation-style-language/schema/raw/master/csl-citation.json"}</w:instrText>
      </w:r>
      <w:r w:rsidR="00FE1002" w:rsidRPr="00FF0390">
        <w:rPr>
          <w:rFonts w:cs="Times New Roman"/>
          <w:szCs w:val="24"/>
        </w:rPr>
        <w:fldChar w:fldCharType="separate"/>
      </w:r>
      <w:r w:rsidR="00FE1002" w:rsidRPr="00FF0390">
        <w:rPr>
          <w:rFonts w:cs="Times New Roman"/>
          <w:noProof/>
          <w:szCs w:val="24"/>
        </w:rPr>
        <w:t>(Saaristo, Karpanen ve Alitalo, 2000)</w:t>
      </w:r>
      <w:r w:rsidR="00FE1002" w:rsidRPr="00FF0390">
        <w:rPr>
          <w:rFonts w:cs="Times New Roman"/>
          <w:szCs w:val="24"/>
        </w:rPr>
        <w:fldChar w:fldCharType="end"/>
      </w:r>
      <w:r w:rsidR="008A6189" w:rsidRPr="00FF0390">
        <w:rPr>
          <w:rFonts w:cs="Times New Roman"/>
          <w:szCs w:val="24"/>
        </w:rPr>
        <w:t>.</w:t>
      </w:r>
    </w:p>
    <w:p w14:paraId="0D6FC51D" w14:textId="448DAECA" w:rsidR="00805F48" w:rsidRDefault="00805F48" w:rsidP="00805F48">
      <w:pPr>
        <w:pStyle w:val="AltBilgi"/>
        <w:ind w:firstLine="0"/>
        <w:rPr>
          <w:rFonts w:cs="Times New Roman"/>
          <w:szCs w:val="24"/>
        </w:rPr>
      </w:pPr>
    </w:p>
    <w:p w14:paraId="0A774B09" w14:textId="1D864EF8" w:rsidR="00BB7D15" w:rsidRDefault="00BB7D15" w:rsidP="00805F48">
      <w:pPr>
        <w:pStyle w:val="AltBilgi"/>
        <w:ind w:firstLine="0"/>
        <w:rPr>
          <w:rFonts w:cs="Times New Roman"/>
          <w:szCs w:val="24"/>
        </w:rPr>
      </w:pPr>
    </w:p>
    <w:p w14:paraId="44904A7F" w14:textId="1FD62B93" w:rsidR="00BB7D15" w:rsidRDefault="00BB7D15" w:rsidP="00805F48">
      <w:pPr>
        <w:pStyle w:val="AltBilgi"/>
        <w:ind w:firstLine="0"/>
        <w:rPr>
          <w:rFonts w:cs="Times New Roman"/>
          <w:szCs w:val="24"/>
        </w:rPr>
      </w:pPr>
    </w:p>
    <w:p w14:paraId="765275AC" w14:textId="640EE017" w:rsidR="00BB7D15" w:rsidRDefault="00BB7D15" w:rsidP="00805F48">
      <w:pPr>
        <w:pStyle w:val="AltBilgi"/>
        <w:ind w:firstLine="0"/>
        <w:rPr>
          <w:rFonts w:cs="Times New Roman"/>
          <w:szCs w:val="24"/>
        </w:rPr>
      </w:pPr>
    </w:p>
    <w:p w14:paraId="29B7BE2E" w14:textId="020BD93F" w:rsidR="00BB7D15" w:rsidRDefault="00BB7D15" w:rsidP="00805F48">
      <w:pPr>
        <w:pStyle w:val="AltBilgi"/>
        <w:ind w:firstLine="0"/>
        <w:rPr>
          <w:rFonts w:cs="Times New Roman"/>
          <w:szCs w:val="24"/>
        </w:rPr>
      </w:pPr>
    </w:p>
    <w:p w14:paraId="1B99EA14" w14:textId="71495159" w:rsidR="00BB7D15" w:rsidRDefault="00BB7D15" w:rsidP="00805F48">
      <w:pPr>
        <w:pStyle w:val="AltBilgi"/>
        <w:ind w:firstLine="0"/>
        <w:rPr>
          <w:rFonts w:cs="Times New Roman"/>
          <w:szCs w:val="24"/>
        </w:rPr>
      </w:pPr>
    </w:p>
    <w:p w14:paraId="24C2ABC9" w14:textId="13B698C9" w:rsidR="00BB7D15" w:rsidRDefault="00BB7D15" w:rsidP="00805F48">
      <w:pPr>
        <w:pStyle w:val="AltBilgi"/>
        <w:ind w:firstLine="0"/>
        <w:rPr>
          <w:rFonts w:cs="Times New Roman"/>
          <w:szCs w:val="24"/>
        </w:rPr>
      </w:pPr>
    </w:p>
    <w:p w14:paraId="5F1000FB" w14:textId="20AD535F" w:rsidR="00BB7D15" w:rsidRDefault="00BB7D15" w:rsidP="00805F48">
      <w:pPr>
        <w:pStyle w:val="AltBilgi"/>
        <w:ind w:firstLine="0"/>
        <w:rPr>
          <w:rFonts w:cs="Times New Roman"/>
          <w:szCs w:val="24"/>
        </w:rPr>
      </w:pPr>
    </w:p>
    <w:p w14:paraId="34642DC4" w14:textId="023C9245" w:rsidR="00BC3ACE" w:rsidRDefault="00BC3ACE" w:rsidP="00805F48">
      <w:pPr>
        <w:pStyle w:val="AltBilgi"/>
        <w:ind w:firstLine="0"/>
        <w:rPr>
          <w:rFonts w:cs="Times New Roman"/>
          <w:szCs w:val="24"/>
        </w:rPr>
      </w:pPr>
    </w:p>
    <w:p w14:paraId="68C42147" w14:textId="473D942F" w:rsidR="00BC3ACE" w:rsidRDefault="00BC3ACE" w:rsidP="00805F48">
      <w:pPr>
        <w:pStyle w:val="AltBilgi"/>
        <w:ind w:firstLine="0"/>
        <w:rPr>
          <w:rFonts w:cs="Times New Roman"/>
          <w:szCs w:val="24"/>
        </w:rPr>
      </w:pPr>
    </w:p>
    <w:p w14:paraId="206AB56E" w14:textId="38BEF515" w:rsidR="00BC3ACE" w:rsidRDefault="00BC3ACE" w:rsidP="00805F48">
      <w:pPr>
        <w:pStyle w:val="AltBilgi"/>
        <w:ind w:firstLine="0"/>
        <w:rPr>
          <w:rFonts w:cs="Times New Roman"/>
          <w:szCs w:val="24"/>
        </w:rPr>
      </w:pPr>
    </w:p>
    <w:p w14:paraId="10CD0258" w14:textId="23DFAA09" w:rsidR="00BC3ACE" w:rsidRDefault="00BC3ACE" w:rsidP="00805F48">
      <w:pPr>
        <w:pStyle w:val="AltBilgi"/>
        <w:ind w:firstLine="0"/>
        <w:rPr>
          <w:rFonts w:cs="Times New Roman"/>
          <w:szCs w:val="24"/>
        </w:rPr>
      </w:pPr>
    </w:p>
    <w:p w14:paraId="568ADA5C" w14:textId="27E7D304" w:rsidR="00BC3ACE" w:rsidRDefault="00BC3ACE" w:rsidP="00805F48">
      <w:pPr>
        <w:pStyle w:val="AltBilgi"/>
        <w:ind w:firstLine="0"/>
        <w:rPr>
          <w:rFonts w:cs="Times New Roman"/>
          <w:szCs w:val="24"/>
        </w:rPr>
      </w:pPr>
    </w:p>
    <w:p w14:paraId="039700E5" w14:textId="530A0CC2" w:rsidR="00BC3ACE" w:rsidRDefault="00BC3ACE" w:rsidP="00805F48">
      <w:pPr>
        <w:pStyle w:val="AltBilgi"/>
        <w:ind w:firstLine="0"/>
        <w:rPr>
          <w:rFonts w:cs="Times New Roman"/>
          <w:szCs w:val="24"/>
        </w:rPr>
      </w:pPr>
    </w:p>
    <w:p w14:paraId="439857D3" w14:textId="466E2254" w:rsidR="00BC3ACE" w:rsidRDefault="00BC3ACE" w:rsidP="00805F48">
      <w:pPr>
        <w:pStyle w:val="AltBilgi"/>
        <w:ind w:firstLine="0"/>
        <w:rPr>
          <w:rFonts w:cs="Times New Roman"/>
          <w:szCs w:val="24"/>
        </w:rPr>
      </w:pPr>
    </w:p>
    <w:p w14:paraId="0A27C0D8" w14:textId="77777777" w:rsidR="00BC3ACE" w:rsidRDefault="00BC3ACE" w:rsidP="00805F48">
      <w:pPr>
        <w:pStyle w:val="AltBilgi"/>
        <w:ind w:firstLine="0"/>
        <w:rPr>
          <w:rFonts w:cs="Times New Roman"/>
          <w:szCs w:val="24"/>
        </w:rPr>
      </w:pPr>
    </w:p>
    <w:p w14:paraId="5235CF05" w14:textId="7CB49069" w:rsidR="00BB7D15" w:rsidRDefault="00BB7D15" w:rsidP="00805F48">
      <w:pPr>
        <w:pStyle w:val="AltBilgi"/>
        <w:ind w:firstLine="0"/>
        <w:rPr>
          <w:rFonts w:cs="Times New Roman"/>
          <w:szCs w:val="24"/>
        </w:rPr>
      </w:pPr>
    </w:p>
    <w:p w14:paraId="36150AA0" w14:textId="63BBCCAC" w:rsidR="00BB7D15" w:rsidRDefault="00BB7D15" w:rsidP="00805F48">
      <w:pPr>
        <w:pStyle w:val="AltBilgi"/>
        <w:ind w:firstLine="0"/>
        <w:rPr>
          <w:rFonts w:cs="Times New Roman"/>
          <w:szCs w:val="24"/>
        </w:rPr>
      </w:pPr>
    </w:p>
    <w:p w14:paraId="36A7D8DF" w14:textId="77777777" w:rsidR="00BB7D15" w:rsidRPr="00FF0390" w:rsidRDefault="00BB7D15" w:rsidP="00805F48">
      <w:pPr>
        <w:pStyle w:val="AltBilgi"/>
        <w:ind w:firstLine="0"/>
        <w:rPr>
          <w:rFonts w:cs="Times New Roman"/>
          <w:szCs w:val="24"/>
        </w:rPr>
      </w:pPr>
    </w:p>
    <w:p w14:paraId="0E6D22D1" w14:textId="008E4561" w:rsidR="000E0BDB" w:rsidRPr="000E0BDB" w:rsidRDefault="000E0BDB" w:rsidP="000E0BDB">
      <w:pPr>
        <w:pStyle w:val="ResimYazs"/>
        <w:keepNext/>
        <w:rPr>
          <w:i w:val="0"/>
          <w:iCs w:val="0"/>
          <w:color w:val="auto"/>
          <w:sz w:val="24"/>
          <w:szCs w:val="24"/>
        </w:rPr>
      </w:pPr>
      <w:bookmarkStart w:id="67" w:name="_Toc85912057"/>
      <w:r w:rsidRPr="000E0BDB">
        <w:rPr>
          <w:b/>
          <w:bCs/>
          <w:i w:val="0"/>
          <w:iCs w:val="0"/>
          <w:color w:val="auto"/>
          <w:sz w:val="24"/>
          <w:szCs w:val="24"/>
        </w:rPr>
        <w:lastRenderedPageBreak/>
        <w:t xml:space="preserve">Tablo </w:t>
      </w:r>
      <w:r w:rsidRPr="000E0BDB">
        <w:rPr>
          <w:b/>
          <w:bCs/>
          <w:i w:val="0"/>
          <w:iCs w:val="0"/>
          <w:color w:val="auto"/>
          <w:sz w:val="24"/>
          <w:szCs w:val="24"/>
        </w:rPr>
        <w:fldChar w:fldCharType="begin"/>
      </w:r>
      <w:r w:rsidRPr="000E0BDB">
        <w:rPr>
          <w:b/>
          <w:bCs/>
          <w:i w:val="0"/>
          <w:iCs w:val="0"/>
          <w:color w:val="auto"/>
          <w:sz w:val="24"/>
          <w:szCs w:val="24"/>
        </w:rPr>
        <w:instrText xml:space="preserve"> SEQ Tablo \* ARABIC </w:instrText>
      </w:r>
      <w:r w:rsidRPr="000E0BDB">
        <w:rPr>
          <w:b/>
          <w:bCs/>
          <w:i w:val="0"/>
          <w:iCs w:val="0"/>
          <w:color w:val="auto"/>
          <w:sz w:val="24"/>
          <w:szCs w:val="24"/>
        </w:rPr>
        <w:fldChar w:fldCharType="separate"/>
      </w:r>
      <w:r w:rsidR="00904B98">
        <w:rPr>
          <w:b/>
          <w:bCs/>
          <w:i w:val="0"/>
          <w:iCs w:val="0"/>
          <w:noProof/>
          <w:color w:val="auto"/>
          <w:sz w:val="24"/>
          <w:szCs w:val="24"/>
        </w:rPr>
        <w:t>2</w:t>
      </w:r>
      <w:r w:rsidRPr="000E0BDB">
        <w:rPr>
          <w:b/>
          <w:bCs/>
          <w:i w:val="0"/>
          <w:iCs w:val="0"/>
          <w:color w:val="auto"/>
          <w:sz w:val="24"/>
          <w:szCs w:val="24"/>
        </w:rPr>
        <w:fldChar w:fldCharType="end"/>
      </w:r>
      <w:r w:rsidR="00C4152C">
        <w:rPr>
          <w:b/>
          <w:bCs/>
          <w:i w:val="0"/>
          <w:iCs w:val="0"/>
          <w:color w:val="auto"/>
          <w:sz w:val="24"/>
          <w:szCs w:val="24"/>
        </w:rPr>
        <w:t>.</w:t>
      </w:r>
      <w:r w:rsidRPr="000E0BDB">
        <w:rPr>
          <w:i w:val="0"/>
          <w:iCs w:val="0"/>
          <w:color w:val="auto"/>
          <w:sz w:val="24"/>
          <w:szCs w:val="24"/>
        </w:rPr>
        <w:t xml:space="preserve"> </w:t>
      </w:r>
      <w:proofErr w:type="spellStart"/>
      <w:r w:rsidRPr="000E0BDB">
        <w:rPr>
          <w:rFonts w:cs="Times New Roman"/>
          <w:i w:val="0"/>
          <w:iCs w:val="0"/>
          <w:color w:val="auto"/>
          <w:sz w:val="24"/>
          <w:szCs w:val="24"/>
        </w:rPr>
        <w:t>Proanjiyojenik</w:t>
      </w:r>
      <w:proofErr w:type="spellEnd"/>
      <w:r w:rsidRPr="000E0BDB">
        <w:rPr>
          <w:rFonts w:cs="Times New Roman"/>
          <w:i w:val="0"/>
          <w:iCs w:val="0"/>
          <w:color w:val="auto"/>
          <w:sz w:val="24"/>
          <w:szCs w:val="24"/>
        </w:rPr>
        <w:t xml:space="preserve"> ve </w:t>
      </w:r>
      <w:proofErr w:type="spellStart"/>
      <w:r w:rsidRPr="000E0BDB">
        <w:rPr>
          <w:rFonts w:cs="Times New Roman"/>
          <w:i w:val="0"/>
          <w:iCs w:val="0"/>
          <w:color w:val="auto"/>
          <w:sz w:val="24"/>
          <w:szCs w:val="24"/>
        </w:rPr>
        <w:t>Antianjiyojenik</w:t>
      </w:r>
      <w:proofErr w:type="spellEnd"/>
      <w:r w:rsidRPr="000E0BDB">
        <w:rPr>
          <w:rFonts w:cs="Times New Roman"/>
          <w:i w:val="0"/>
          <w:iCs w:val="0"/>
          <w:color w:val="auto"/>
          <w:sz w:val="24"/>
          <w:szCs w:val="24"/>
        </w:rPr>
        <w:t xml:space="preserve"> </w:t>
      </w:r>
      <w:r w:rsidR="004F6731">
        <w:rPr>
          <w:rFonts w:cs="Times New Roman"/>
          <w:i w:val="0"/>
          <w:iCs w:val="0"/>
          <w:color w:val="auto"/>
          <w:sz w:val="24"/>
          <w:szCs w:val="24"/>
        </w:rPr>
        <w:t>f</w:t>
      </w:r>
      <w:r w:rsidRPr="000E0BDB">
        <w:rPr>
          <w:rFonts w:cs="Times New Roman"/>
          <w:i w:val="0"/>
          <w:iCs w:val="0"/>
          <w:color w:val="auto"/>
          <w:sz w:val="24"/>
          <w:szCs w:val="24"/>
        </w:rPr>
        <w:t xml:space="preserve">aktörler </w:t>
      </w:r>
      <w:r w:rsidRPr="000E0BDB">
        <w:rPr>
          <w:rFonts w:cs="Times New Roman"/>
          <w:i w:val="0"/>
          <w:iCs w:val="0"/>
          <w:color w:val="auto"/>
          <w:sz w:val="24"/>
          <w:szCs w:val="24"/>
        </w:rPr>
        <w:fldChar w:fldCharType="begin" w:fldLock="1"/>
      </w:r>
      <w:r w:rsidRPr="000E0BDB">
        <w:rPr>
          <w:rFonts w:cs="Times New Roman"/>
          <w:i w:val="0"/>
          <w:iCs w:val="0"/>
          <w:color w:val="auto"/>
          <w:sz w:val="24"/>
          <w:szCs w:val="24"/>
        </w:rPr>
        <w:instrText>ADDIN CSL_CITATION {"citationItems":[{"id":"ITEM-1","itemData":{"DOI":"10.4328/JCAM.1310","ISSN":"13092014","abstract":"Blood vessels in our body is developed by vasculogenesis and angiogenesis. There have been new advances in molecular pathology and tumor biology areas in recent years. Angiogenesis is modulated by the balance between angiogenic and anti-angiogenic factors. Angiogenesis plays a key role in tu-mor growth. Drugs inhibiting angiogenesis have been in use in various malign or non-malign diseases. Inhibition of angiogenesis in malign diseases is a very attractive subject in medicine and studies are going on about long term affects and toxicities. Inhibition of angiogenesis is not an only treatment choice alone. It is a supplemental treatment option applied with conventional chemotherapy, radiotherapy, surgery, immunotherapy and hormonal therapy. It has been used in colorectal carcinoma, renal cell carcinoma, non-small cell lung cancer, glioblastoma, heoatocellular carcinoma, pancreatic neuroendo-crine tumor, tyroid medullary cancer.","author":[{"dropping-particle":"","family":"Demirer","given":"Ersin","non-dropping-particle":"","parse-names":false,"suffix":""},{"dropping-particle":"","family":"Ayten","given":"Ömer","non-dropping-particle":"","parse-names":false,"suffix":""},{"dropping-particle":"","family":"Taş","given":"Dilaver","non-dropping-particle":"","parse-names":false,"suffix":""}],"container-title":"Journal of Clinical and Analytical Medicine","id":"ITEM-1","issue":"1","issued":{"date-parts":[["2014"]]},"page":"75-79","title":"Anjiyogenez ve Anti-Anjiyogenik Tedaviler","type":"article-journal","volume":"5"},"uris":["http://www.mendeley.com/documents/?uuid=2bbee5af-ae21-45a3-8295-991c8a5fcc66"]}],"mendeley":{"formattedCitation":"(Demirer, Ayten ve Taş, 2014)","plainTextFormattedCitation":"(Demirer, Ayten ve Taş, 2014)","previouslyFormattedCitation":"(Demirer, Ayten ve Taş, 2014)"},"properties":{"noteIndex":0},"schema":"https://github.com/citation-style-language/schema/raw/master/csl-citation.json"}</w:instrText>
      </w:r>
      <w:r w:rsidRPr="000E0BDB">
        <w:rPr>
          <w:rFonts w:cs="Times New Roman"/>
          <w:i w:val="0"/>
          <w:iCs w:val="0"/>
          <w:color w:val="auto"/>
          <w:sz w:val="24"/>
          <w:szCs w:val="24"/>
        </w:rPr>
        <w:fldChar w:fldCharType="separate"/>
      </w:r>
      <w:r w:rsidRPr="000E0BDB">
        <w:rPr>
          <w:rFonts w:cs="Times New Roman"/>
          <w:i w:val="0"/>
          <w:iCs w:val="0"/>
          <w:noProof/>
          <w:color w:val="auto"/>
          <w:sz w:val="24"/>
          <w:szCs w:val="24"/>
        </w:rPr>
        <w:t>(Demirer, Ayten ve Taş, 2014)</w:t>
      </w:r>
      <w:r w:rsidRPr="000E0BDB">
        <w:rPr>
          <w:rFonts w:cs="Times New Roman"/>
          <w:i w:val="0"/>
          <w:iCs w:val="0"/>
          <w:color w:val="auto"/>
          <w:sz w:val="24"/>
          <w:szCs w:val="24"/>
        </w:rPr>
        <w:fldChar w:fldCharType="end"/>
      </w:r>
      <w:r w:rsidRPr="000E0BDB">
        <w:rPr>
          <w:rFonts w:cs="Times New Roman"/>
          <w:i w:val="0"/>
          <w:iCs w:val="0"/>
          <w:color w:val="auto"/>
          <w:sz w:val="24"/>
          <w:szCs w:val="24"/>
        </w:rPr>
        <w:t>.</w:t>
      </w:r>
      <w:bookmarkEnd w:id="67"/>
    </w:p>
    <w:tbl>
      <w:tblPr>
        <w:tblStyle w:val="DzTablo21"/>
        <w:tblW w:w="9121" w:type="dxa"/>
        <w:jc w:val="center"/>
        <w:tblLook w:val="04A0" w:firstRow="1" w:lastRow="0" w:firstColumn="1" w:lastColumn="0" w:noHBand="0" w:noVBand="1"/>
      </w:tblPr>
      <w:tblGrid>
        <w:gridCol w:w="4560"/>
        <w:gridCol w:w="4561"/>
      </w:tblGrid>
      <w:tr w:rsidR="001C2DC3" w:rsidRPr="00FF0390" w14:paraId="5ABE6179" w14:textId="77777777" w:rsidTr="00DA1825">
        <w:trPr>
          <w:cnfStyle w:val="100000000000" w:firstRow="1" w:lastRow="0" w:firstColumn="0" w:lastColumn="0" w:oddVBand="0" w:evenVBand="0" w:oddHBand="0"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9121" w:type="dxa"/>
            <w:gridSpan w:val="2"/>
          </w:tcPr>
          <w:p w14:paraId="779CF05F" w14:textId="3FB8FEA6" w:rsidR="001C2DC3" w:rsidRPr="00FF0390" w:rsidRDefault="001C2DC3" w:rsidP="00AD1808">
            <w:pPr>
              <w:ind w:firstLine="0"/>
              <w:rPr>
                <w:rFonts w:cs="Times New Roman"/>
                <w:szCs w:val="24"/>
              </w:rPr>
            </w:pPr>
            <w:proofErr w:type="spellStart"/>
            <w:r w:rsidRPr="00FF0390">
              <w:rPr>
                <w:rFonts w:cs="Times New Roman"/>
                <w:szCs w:val="24"/>
              </w:rPr>
              <w:t>Proanjiyogenik</w:t>
            </w:r>
            <w:proofErr w:type="spellEnd"/>
            <w:r w:rsidRPr="00FF0390">
              <w:rPr>
                <w:rFonts w:cs="Times New Roman"/>
                <w:szCs w:val="24"/>
              </w:rPr>
              <w:t xml:space="preserve"> ve Anti-</w:t>
            </w:r>
            <w:r w:rsidR="00BB7D15">
              <w:rPr>
                <w:rFonts w:cs="Times New Roman"/>
                <w:szCs w:val="24"/>
              </w:rPr>
              <w:t xml:space="preserve"> </w:t>
            </w:r>
            <w:proofErr w:type="spellStart"/>
            <w:r w:rsidRPr="00FF0390">
              <w:rPr>
                <w:rFonts w:cs="Times New Roman"/>
                <w:szCs w:val="24"/>
              </w:rPr>
              <w:t>Anjiyogenik</w:t>
            </w:r>
            <w:proofErr w:type="spellEnd"/>
            <w:r w:rsidRPr="00FF0390">
              <w:rPr>
                <w:rFonts w:cs="Times New Roman"/>
                <w:szCs w:val="24"/>
              </w:rPr>
              <w:t xml:space="preserve"> Faktörler</w:t>
            </w:r>
          </w:p>
        </w:tc>
      </w:tr>
      <w:tr w:rsidR="001C2DC3" w:rsidRPr="00FF0390" w14:paraId="0F38BEA7" w14:textId="77777777" w:rsidTr="00DA1825">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4560" w:type="dxa"/>
          </w:tcPr>
          <w:p w14:paraId="54AE4DA0" w14:textId="77777777" w:rsidR="001C2DC3" w:rsidRPr="00FF0390" w:rsidRDefault="001C2DC3" w:rsidP="00AD1808">
            <w:pPr>
              <w:ind w:firstLine="0"/>
              <w:rPr>
                <w:rFonts w:cs="Times New Roman"/>
                <w:szCs w:val="24"/>
              </w:rPr>
            </w:pPr>
            <w:proofErr w:type="spellStart"/>
            <w:r w:rsidRPr="00FF0390">
              <w:rPr>
                <w:rFonts w:cs="Times New Roman"/>
                <w:szCs w:val="24"/>
              </w:rPr>
              <w:t>Anjiyogenezi</w:t>
            </w:r>
            <w:proofErr w:type="spellEnd"/>
            <w:r w:rsidRPr="00FF0390">
              <w:rPr>
                <w:rFonts w:cs="Times New Roman"/>
                <w:szCs w:val="24"/>
              </w:rPr>
              <w:t xml:space="preserve"> </w:t>
            </w:r>
            <w:proofErr w:type="spellStart"/>
            <w:r w:rsidRPr="00FF0390">
              <w:rPr>
                <w:rFonts w:cs="Times New Roman"/>
                <w:szCs w:val="24"/>
              </w:rPr>
              <w:t>inhibe</w:t>
            </w:r>
            <w:proofErr w:type="spellEnd"/>
            <w:r w:rsidRPr="00FF0390">
              <w:rPr>
                <w:rFonts w:cs="Times New Roman"/>
                <w:szCs w:val="24"/>
              </w:rPr>
              <w:t xml:space="preserve"> edenler</w:t>
            </w:r>
          </w:p>
        </w:tc>
        <w:tc>
          <w:tcPr>
            <w:tcW w:w="4561" w:type="dxa"/>
          </w:tcPr>
          <w:p w14:paraId="3DE4D7D4" w14:textId="77777777" w:rsidR="001C2DC3" w:rsidRPr="00FF0390" w:rsidRDefault="001C2DC3" w:rsidP="00AD1808">
            <w:pPr>
              <w:ind w:firstLine="0"/>
              <w:cnfStyle w:val="000000100000" w:firstRow="0" w:lastRow="0" w:firstColumn="0" w:lastColumn="0" w:oddVBand="0" w:evenVBand="0" w:oddHBand="1" w:evenHBand="0" w:firstRowFirstColumn="0" w:firstRowLastColumn="0" w:lastRowFirstColumn="0" w:lastRowLastColumn="0"/>
              <w:rPr>
                <w:rFonts w:cs="Times New Roman"/>
                <w:b/>
                <w:bCs/>
                <w:szCs w:val="24"/>
              </w:rPr>
            </w:pPr>
            <w:proofErr w:type="spellStart"/>
            <w:r w:rsidRPr="00FF0390">
              <w:rPr>
                <w:rFonts w:cs="Times New Roman"/>
                <w:b/>
                <w:bCs/>
                <w:szCs w:val="24"/>
              </w:rPr>
              <w:t>Anjiyogenezi</w:t>
            </w:r>
            <w:proofErr w:type="spellEnd"/>
            <w:r w:rsidRPr="00FF0390">
              <w:rPr>
                <w:rFonts w:cs="Times New Roman"/>
                <w:b/>
                <w:bCs/>
                <w:szCs w:val="24"/>
              </w:rPr>
              <w:t xml:space="preserve"> uyaranlar</w:t>
            </w:r>
          </w:p>
        </w:tc>
      </w:tr>
      <w:tr w:rsidR="001C2DC3" w:rsidRPr="00FF0390" w14:paraId="3A1101DB" w14:textId="77777777" w:rsidTr="00DA1825">
        <w:trPr>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0EF6CFF5"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Trombospondin</w:t>
            </w:r>
            <w:proofErr w:type="spellEnd"/>
          </w:p>
        </w:tc>
        <w:tc>
          <w:tcPr>
            <w:tcW w:w="4561" w:type="dxa"/>
          </w:tcPr>
          <w:p w14:paraId="2D94A1D4" w14:textId="77777777" w:rsidR="001C2DC3" w:rsidRPr="00FF0390" w:rsidRDefault="001C2DC3" w:rsidP="00AD1808">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FF0390">
              <w:rPr>
                <w:rFonts w:cs="Times New Roman"/>
                <w:szCs w:val="24"/>
              </w:rPr>
              <w:t>Vasküler</w:t>
            </w:r>
            <w:proofErr w:type="spellEnd"/>
            <w:r w:rsidRPr="00FF0390">
              <w:rPr>
                <w:rFonts w:cs="Times New Roman"/>
                <w:szCs w:val="24"/>
              </w:rPr>
              <w:t xml:space="preserve"> </w:t>
            </w:r>
            <w:proofErr w:type="spellStart"/>
            <w:r w:rsidRPr="00FF0390">
              <w:rPr>
                <w:rFonts w:cs="Times New Roman"/>
                <w:szCs w:val="24"/>
              </w:rPr>
              <w:t>endotelial</w:t>
            </w:r>
            <w:proofErr w:type="spellEnd"/>
            <w:r w:rsidRPr="00FF0390">
              <w:rPr>
                <w:rFonts w:cs="Times New Roman"/>
                <w:szCs w:val="24"/>
              </w:rPr>
              <w:t xml:space="preserve"> büyüme faktörü</w:t>
            </w:r>
          </w:p>
        </w:tc>
      </w:tr>
      <w:tr w:rsidR="001C2DC3" w:rsidRPr="00FF0390" w14:paraId="17562885" w14:textId="77777777" w:rsidTr="00DA1825">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3980FF1B"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Anjiyostatin</w:t>
            </w:r>
            <w:proofErr w:type="spellEnd"/>
            <w:r w:rsidRPr="00FF0390">
              <w:rPr>
                <w:rFonts w:cs="Times New Roman"/>
                <w:b w:val="0"/>
                <w:bCs w:val="0"/>
                <w:szCs w:val="24"/>
              </w:rPr>
              <w:t xml:space="preserve"> (</w:t>
            </w:r>
            <w:proofErr w:type="spellStart"/>
            <w:r w:rsidRPr="00FF0390">
              <w:rPr>
                <w:rFonts w:cs="Times New Roman"/>
                <w:b w:val="0"/>
                <w:bCs w:val="0"/>
                <w:szCs w:val="24"/>
              </w:rPr>
              <w:t>plasminojen</w:t>
            </w:r>
            <w:proofErr w:type="spellEnd"/>
            <w:r w:rsidRPr="00FF0390">
              <w:rPr>
                <w:rFonts w:cs="Times New Roman"/>
                <w:b w:val="0"/>
                <w:bCs w:val="0"/>
                <w:szCs w:val="24"/>
              </w:rPr>
              <w:t xml:space="preserve"> kısmı)</w:t>
            </w:r>
          </w:p>
        </w:tc>
        <w:tc>
          <w:tcPr>
            <w:tcW w:w="4561" w:type="dxa"/>
          </w:tcPr>
          <w:p w14:paraId="24C792C4" w14:textId="77777777" w:rsidR="001C2DC3" w:rsidRPr="00FF0390" w:rsidRDefault="001C2DC3" w:rsidP="00AD1808">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F0390">
              <w:rPr>
                <w:rFonts w:cs="Times New Roman"/>
                <w:szCs w:val="24"/>
              </w:rPr>
              <w:t xml:space="preserve">Ana </w:t>
            </w:r>
            <w:proofErr w:type="spellStart"/>
            <w:r w:rsidRPr="00FF0390">
              <w:rPr>
                <w:rFonts w:cs="Times New Roman"/>
                <w:szCs w:val="24"/>
              </w:rPr>
              <w:t>Fibroblast</w:t>
            </w:r>
            <w:proofErr w:type="spellEnd"/>
            <w:r w:rsidRPr="00FF0390">
              <w:rPr>
                <w:rFonts w:cs="Times New Roman"/>
                <w:szCs w:val="24"/>
              </w:rPr>
              <w:t xml:space="preserve"> büyüme faktörü</w:t>
            </w:r>
          </w:p>
        </w:tc>
      </w:tr>
      <w:tr w:rsidR="001C2DC3" w:rsidRPr="00FF0390" w14:paraId="65C73B09" w14:textId="77777777" w:rsidTr="00DA1825">
        <w:trPr>
          <w:trHeight w:val="559"/>
          <w:jc w:val="center"/>
        </w:trPr>
        <w:tc>
          <w:tcPr>
            <w:cnfStyle w:val="001000000000" w:firstRow="0" w:lastRow="0" w:firstColumn="1" w:lastColumn="0" w:oddVBand="0" w:evenVBand="0" w:oddHBand="0" w:evenHBand="0" w:firstRowFirstColumn="0" w:firstRowLastColumn="0" w:lastRowFirstColumn="0" w:lastRowLastColumn="0"/>
            <w:tcW w:w="4560" w:type="dxa"/>
          </w:tcPr>
          <w:p w14:paraId="5F5D3C73"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Endostatin</w:t>
            </w:r>
            <w:proofErr w:type="spellEnd"/>
            <w:r w:rsidRPr="00FF0390">
              <w:rPr>
                <w:rFonts w:cs="Times New Roman"/>
                <w:b w:val="0"/>
                <w:bCs w:val="0"/>
                <w:szCs w:val="24"/>
              </w:rPr>
              <w:t xml:space="preserve"> (</w:t>
            </w:r>
            <w:proofErr w:type="spellStart"/>
            <w:r w:rsidRPr="00FF0390">
              <w:rPr>
                <w:rFonts w:cs="Times New Roman"/>
                <w:b w:val="0"/>
                <w:bCs w:val="0"/>
                <w:szCs w:val="24"/>
              </w:rPr>
              <w:t>kollajen</w:t>
            </w:r>
            <w:proofErr w:type="spellEnd"/>
            <w:r w:rsidRPr="00FF0390">
              <w:rPr>
                <w:rFonts w:cs="Times New Roman"/>
                <w:b w:val="0"/>
                <w:bCs w:val="0"/>
                <w:szCs w:val="24"/>
              </w:rPr>
              <w:t xml:space="preserve"> XVIII kısmı)</w:t>
            </w:r>
          </w:p>
        </w:tc>
        <w:tc>
          <w:tcPr>
            <w:tcW w:w="4561" w:type="dxa"/>
          </w:tcPr>
          <w:p w14:paraId="16E4E238" w14:textId="77777777" w:rsidR="001C2DC3" w:rsidRPr="00FF0390" w:rsidRDefault="001C2DC3" w:rsidP="00AD1808">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F0390">
              <w:rPr>
                <w:rFonts w:cs="Times New Roman"/>
                <w:szCs w:val="24"/>
              </w:rPr>
              <w:t xml:space="preserve">Asit </w:t>
            </w:r>
            <w:proofErr w:type="spellStart"/>
            <w:r w:rsidRPr="00FF0390">
              <w:rPr>
                <w:rFonts w:cs="Times New Roman"/>
                <w:szCs w:val="24"/>
              </w:rPr>
              <w:t>Fibroblast</w:t>
            </w:r>
            <w:proofErr w:type="spellEnd"/>
            <w:r w:rsidRPr="00FF0390">
              <w:rPr>
                <w:rFonts w:cs="Times New Roman"/>
                <w:szCs w:val="24"/>
              </w:rPr>
              <w:t xml:space="preserve"> büyüme faktörü</w:t>
            </w:r>
          </w:p>
        </w:tc>
      </w:tr>
      <w:tr w:rsidR="001C2DC3" w:rsidRPr="00FF0390" w14:paraId="6FBDCDA4" w14:textId="77777777" w:rsidTr="00DA1825">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2730A70E"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AaAt</w:t>
            </w:r>
            <w:proofErr w:type="spellEnd"/>
            <w:r w:rsidRPr="00FF0390">
              <w:rPr>
                <w:rFonts w:cs="Times New Roman"/>
                <w:b w:val="0"/>
                <w:bCs w:val="0"/>
                <w:szCs w:val="24"/>
              </w:rPr>
              <w:t xml:space="preserve"> (</w:t>
            </w:r>
            <w:proofErr w:type="spellStart"/>
            <w:r w:rsidRPr="00FF0390">
              <w:rPr>
                <w:rFonts w:cs="Times New Roman"/>
                <w:b w:val="0"/>
                <w:bCs w:val="0"/>
                <w:szCs w:val="24"/>
              </w:rPr>
              <w:t>antithrombin</w:t>
            </w:r>
            <w:proofErr w:type="spellEnd"/>
            <w:r w:rsidRPr="00FF0390">
              <w:rPr>
                <w:rFonts w:cs="Times New Roman"/>
                <w:b w:val="0"/>
                <w:bCs w:val="0"/>
                <w:szCs w:val="24"/>
              </w:rPr>
              <w:t xml:space="preserve"> III kısmı)</w:t>
            </w:r>
          </w:p>
        </w:tc>
        <w:tc>
          <w:tcPr>
            <w:tcW w:w="4561" w:type="dxa"/>
          </w:tcPr>
          <w:p w14:paraId="10859550" w14:textId="77777777" w:rsidR="001C2DC3" w:rsidRPr="00FF0390" w:rsidRDefault="001C2DC3" w:rsidP="00AD1808">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FF0390">
              <w:rPr>
                <w:rFonts w:cs="Times New Roman"/>
                <w:szCs w:val="24"/>
              </w:rPr>
              <w:t>Platelet</w:t>
            </w:r>
            <w:proofErr w:type="spellEnd"/>
            <w:r w:rsidRPr="00FF0390">
              <w:rPr>
                <w:rFonts w:cs="Times New Roman"/>
                <w:szCs w:val="24"/>
              </w:rPr>
              <w:t xml:space="preserve"> kaynaklı büyüme faktörü</w:t>
            </w:r>
          </w:p>
        </w:tc>
      </w:tr>
      <w:tr w:rsidR="001C2DC3" w:rsidRPr="00FF0390" w14:paraId="51D9987E" w14:textId="77777777" w:rsidTr="00DA1825">
        <w:trPr>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5F86F387"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Vazostatin</w:t>
            </w:r>
            <w:proofErr w:type="spellEnd"/>
          </w:p>
        </w:tc>
        <w:tc>
          <w:tcPr>
            <w:tcW w:w="4561" w:type="dxa"/>
          </w:tcPr>
          <w:p w14:paraId="5739720F" w14:textId="77777777" w:rsidR="001C2DC3" w:rsidRPr="00FF0390" w:rsidRDefault="001C2DC3" w:rsidP="00AD1808">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FF0390">
              <w:rPr>
                <w:rFonts w:cs="Times New Roman"/>
                <w:szCs w:val="24"/>
              </w:rPr>
              <w:t>Hepatosit</w:t>
            </w:r>
            <w:proofErr w:type="spellEnd"/>
            <w:r w:rsidRPr="00FF0390">
              <w:rPr>
                <w:rFonts w:cs="Times New Roman"/>
                <w:szCs w:val="24"/>
              </w:rPr>
              <w:t xml:space="preserve"> büyüme faktörü</w:t>
            </w:r>
          </w:p>
        </w:tc>
      </w:tr>
      <w:tr w:rsidR="001C2DC3" w:rsidRPr="00FF0390" w14:paraId="3159456E" w14:textId="77777777" w:rsidTr="00DA1825">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4560" w:type="dxa"/>
          </w:tcPr>
          <w:p w14:paraId="23BBFAF5"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Prolaktin</w:t>
            </w:r>
            <w:proofErr w:type="spellEnd"/>
          </w:p>
        </w:tc>
        <w:tc>
          <w:tcPr>
            <w:tcW w:w="4561" w:type="dxa"/>
          </w:tcPr>
          <w:p w14:paraId="7D975308" w14:textId="77777777" w:rsidR="001C2DC3" w:rsidRPr="00FF0390" w:rsidRDefault="001C2DC3" w:rsidP="00AD1808">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FF0390">
              <w:rPr>
                <w:rFonts w:cs="Times New Roman"/>
                <w:szCs w:val="24"/>
              </w:rPr>
              <w:t>Epidermal</w:t>
            </w:r>
            <w:proofErr w:type="spellEnd"/>
            <w:r w:rsidRPr="00FF0390">
              <w:rPr>
                <w:rFonts w:cs="Times New Roman"/>
                <w:szCs w:val="24"/>
              </w:rPr>
              <w:t xml:space="preserve"> büyüme faktörü</w:t>
            </w:r>
          </w:p>
        </w:tc>
      </w:tr>
      <w:tr w:rsidR="001C2DC3" w:rsidRPr="00FF0390" w14:paraId="1065D014" w14:textId="77777777" w:rsidTr="00DA1825">
        <w:trPr>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48C9599D"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Troponin</w:t>
            </w:r>
            <w:proofErr w:type="spellEnd"/>
            <w:r w:rsidRPr="00FF0390">
              <w:rPr>
                <w:rFonts w:cs="Times New Roman"/>
                <w:b w:val="0"/>
                <w:bCs w:val="0"/>
                <w:szCs w:val="24"/>
              </w:rPr>
              <w:t xml:space="preserve"> 1</w:t>
            </w:r>
          </w:p>
        </w:tc>
        <w:tc>
          <w:tcPr>
            <w:tcW w:w="4561" w:type="dxa"/>
          </w:tcPr>
          <w:p w14:paraId="6F7FAEE7" w14:textId="77777777" w:rsidR="001C2DC3" w:rsidRPr="00FF0390" w:rsidRDefault="001C2DC3" w:rsidP="00AD1808">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FF0390">
              <w:rPr>
                <w:rFonts w:cs="Times New Roman"/>
                <w:szCs w:val="24"/>
              </w:rPr>
              <w:t>Insulin</w:t>
            </w:r>
            <w:proofErr w:type="spellEnd"/>
            <w:r w:rsidRPr="00FF0390">
              <w:rPr>
                <w:rFonts w:cs="Times New Roman"/>
                <w:szCs w:val="24"/>
              </w:rPr>
              <w:t>-benzeri büyüme faktörü</w:t>
            </w:r>
          </w:p>
        </w:tc>
      </w:tr>
      <w:tr w:rsidR="001C2DC3" w:rsidRPr="00FF0390" w14:paraId="3B9D1726" w14:textId="77777777" w:rsidTr="00DA1825">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2CEC41FE" w14:textId="1A761965"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Anjiyopoietin</w:t>
            </w:r>
            <w:proofErr w:type="spellEnd"/>
            <w:r w:rsidR="00BB7D15">
              <w:rPr>
                <w:rFonts w:cs="Times New Roman"/>
                <w:b w:val="0"/>
                <w:bCs w:val="0"/>
                <w:szCs w:val="24"/>
              </w:rPr>
              <w:t xml:space="preserve"> </w:t>
            </w:r>
            <w:r w:rsidRPr="00FF0390">
              <w:rPr>
                <w:rFonts w:cs="Times New Roman"/>
                <w:b w:val="0"/>
                <w:bCs w:val="0"/>
                <w:szCs w:val="24"/>
              </w:rPr>
              <w:t>2</w:t>
            </w:r>
          </w:p>
        </w:tc>
        <w:tc>
          <w:tcPr>
            <w:tcW w:w="4561" w:type="dxa"/>
          </w:tcPr>
          <w:p w14:paraId="7EAC85FC" w14:textId="0A3C3233" w:rsidR="001C2DC3" w:rsidRPr="00FF0390" w:rsidRDefault="001C2DC3" w:rsidP="00AD1808">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F0390">
              <w:rPr>
                <w:rFonts w:cs="Times New Roman"/>
                <w:szCs w:val="24"/>
              </w:rPr>
              <w:t xml:space="preserve">Dönüşen büyüme faktörü </w:t>
            </w:r>
            <w:r w:rsidR="0025382A" w:rsidRPr="00FF0390">
              <w:rPr>
                <w:rFonts w:cs="Times New Roman"/>
                <w:szCs w:val="24"/>
              </w:rPr>
              <w:t>α</w:t>
            </w:r>
          </w:p>
        </w:tc>
      </w:tr>
      <w:tr w:rsidR="001C2DC3" w:rsidRPr="00FF0390" w14:paraId="2A8513BB" w14:textId="77777777" w:rsidTr="00DA1825">
        <w:trPr>
          <w:trHeight w:val="559"/>
          <w:jc w:val="center"/>
        </w:trPr>
        <w:tc>
          <w:tcPr>
            <w:cnfStyle w:val="001000000000" w:firstRow="0" w:lastRow="0" w:firstColumn="1" w:lastColumn="0" w:oddVBand="0" w:evenVBand="0" w:oddHBand="0" w:evenHBand="0" w:firstRowFirstColumn="0" w:firstRowLastColumn="0" w:lastRowFirstColumn="0" w:lastRowLastColumn="0"/>
            <w:tcW w:w="4560" w:type="dxa"/>
          </w:tcPr>
          <w:p w14:paraId="148DD75C" w14:textId="77777777" w:rsidR="001C2DC3" w:rsidRPr="00FF0390" w:rsidRDefault="001C2DC3" w:rsidP="00AD1808">
            <w:pPr>
              <w:ind w:firstLine="0"/>
              <w:rPr>
                <w:rFonts w:cs="Times New Roman"/>
                <w:b w:val="0"/>
                <w:bCs w:val="0"/>
                <w:szCs w:val="24"/>
              </w:rPr>
            </w:pPr>
            <w:r w:rsidRPr="00FF0390">
              <w:rPr>
                <w:rFonts w:cs="Times New Roman"/>
                <w:b w:val="0"/>
                <w:bCs w:val="0"/>
                <w:szCs w:val="24"/>
              </w:rPr>
              <w:t>Alfa interferon</w:t>
            </w:r>
          </w:p>
        </w:tc>
        <w:tc>
          <w:tcPr>
            <w:tcW w:w="4561" w:type="dxa"/>
          </w:tcPr>
          <w:p w14:paraId="208BB3FF" w14:textId="111C4327" w:rsidR="001C2DC3" w:rsidRPr="00FF0390" w:rsidRDefault="001C2DC3" w:rsidP="00AD1808">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F0390">
              <w:rPr>
                <w:rFonts w:cs="Times New Roman"/>
                <w:szCs w:val="24"/>
              </w:rPr>
              <w:t xml:space="preserve">Dönüşen büyüme faktör </w:t>
            </w:r>
            <w:r w:rsidR="0025382A" w:rsidRPr="00FF0390">
              <w:rPr>
                <w:rFonts w:cs="Times New Roman"/>
                <w:szCs w:val="24"/>
              </w:rPr>
              <w:t>β</w:t>
            </w:r>
          </w:p>
        </w:tc>
      </w:tr>
      <w:tr w:rsidR="001C2DC3" w:rsidRPr="00FF0390" w14:paraId="11C456D9" w14:textId="77777777" w:rsidTr="00DA1825">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4E52BB75" w14:textId="77777777" w:rsidR="001C2DC3" w:rsidRPr="00FF0390" w:rsidRDefault="001C2DC3" w:rsidP="00AD1808">
            <w:pPr>
              <w:ind w:firstLine="0"/>
              <w:rPr>
                <w:rFonts w:cs="Times New Roman"/>
                <w:b w:val="0"/>
                <w:bCs w:val="0"/>
                <w:szCs w:val="24"/>
              </w:rPr>
            </w:pPr>
            <w:r w:rsidRPr="00FF0390">
              <w:rPr>
                <w:rFonts w:cs="Times New Roman"/>
                <w:b w:val="0"/>
                <w:bCs w:val="0"/>
                <w:szCs w:val="24"/>
              </w:rPr>
              <w:t>Gamma interferon</w:t>
            </w:r>
          </w:p>
        </w:tc>
        <w:tc>
          <w:tcPr>
            <w:tcW w:w="4561" w:type="dxa"/>
          </w:tcPr>
          <w:p w14:paraId="56EE5F21" w14:textId="41A50FE5" w:rsidR="001C2DC3" w:rsidRPr="00FF0390" w:rsidRDefault="001C2DC3" w:rsidP="00AD1808">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F0390">
              <w:rPr>
                <w:rFonts w:cs="Times New Roman"/>
                <w:szCs w:val="24"/>
              </w:rPr>
              <w:t xml:space="preserve">Tümör </w:t>
            </w:r>
            <w:proofErr w:type="spellStart"/>
            <w:r w:rsidRPr="00FF0390">
              <w:rPr>
                <w:rFonts w:cs="Times New Roman"/>
                <w:szCs w:val="24"/>
              </w:rPr>
              <w:t>nekrosis</w:t>
            </w:r>
            <w:proofErr w:type="spellEnd"/>
            <w:r w:rsidRPr="00FF0390">
              <w:rPr>
                <w:rFonts w:cs="Times New Roman"/>
                <w:szCs w:val="24"/>
              </w:rPr>
              <w:t xml:space="preserve"> faktör </w:t>
            </w:r>
            <w:r w:rsidR="0025382A" w:rsidRPr="00FF0390">
              <w:rPr>
                <w:rFonts w:cs="Times New Roman"/>
                <w:szCs w:val="24"/>
              </w:rPr>
              <w:t>α</w:t>
            </w:r>
          </w:p>
        </w:tc>
      </w:tr>
      <w:tr w:rsidR="001C2DC3" w:rsidRPr="00FF0390" w14:paraId="5639EB70" w14:textId="77777777" w:rsidTr="00DA1825">
        <w:trPr>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34447EDA"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İnterlökin</w:t>
            </w:r>
            <w:proofErr w:type="spellEnd"/>
            <w:r w:rsidRPr="00FF0390">
              <w:rPr>
                <w:rFonts w:cs="Times New Roman"/>
                <w:b w:val="0"/>
                <w:bCs w:val="0"/>
                <w:szCs w:val="24"/>
              </w:rPr>
              <w:t xml:space="preserve"> 12</w:t>
            </w:r>
          </w:p>
        </w:tc>
        <w:tc>
          <w:tcPr>
            <w:tcW w:w="4561" w:type="dxa"/>
          </w:tcPr>
          <w:p w14:paraId="42C337A1" w14:textId="77777777" w:rsidR="001C2DC3" w:rsidRPr="00FF0390" w:rsidRDefault="001C2DC3" w:rsidP="00AD1808">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FF0390">
              <w:rPr>
                <w:rFonts w:cs="Times New Roman"/>
                <w:szCs w:val="24"/>
              </w:rPr>
              <w:t>Plasental</w:t>
            </w:r>
            <w:proofErr w:type="spellEnd"/>
            <w:r w:rsidRPr="00FF0390">
              <w:rPr>
                <w:rFonts w:cs="Times New Roman"/>
                <w:szCs w:val="24"/>
              </w:rPr>
              <w:t xml:space="preserve"> büyüme faktörü</w:t>
            </w:r>
          </w:p>
        </w:tc>
      </w:tr>
      <w:tr w:rsidR="001C2DC3" w:rsidRPr="00FF0390" w14:paraId="3DDB4B7A" w14:textId="77777777" w:rsidTr="00DA1825">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4560" w:type="dxa"/>
          </w:tcPr>
          <w:p w14:paraId="0709FA43"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Fibronektin</w:t>
            </w:r>
            <w:proofErr w:type="spellEnd"/>
          </w:p>
        </w:tc>
        <w:tc>
          <w:tcPr>
            <w:tcW w:w="4561" w:type="dxa"/>
          </w:tcPr>
          <w:p w14:paraId="24D29643" w14:textId="77777777" w:rsidR="001C2DC3" w:rsidRPr="00FF0390" w:rsidRDefault="001C2DC3" w:rsidP="00AD1808">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F0390">
              <w:rPr>
                <w:rFonts w:cs="Times New Roman"/>
                <w:szCs w:val="24"/>
              </w:rPr>
              <w:t>Anjiyopoietin-1</w:t>
            </w:r>
          </w:p>
        </w:tc>
      </w:tr>
      <w:tr w:rsidR="001C2DC3" w:rsidRPr="00FF0390" w14:paraId="1CC12910" w14:textId="77777777" w:rsidTr="00DA1825">
        <w:trPr>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20EB5792"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Metalloproteinaz</w:t>
            </w:r>
            <w:proofErr w:type="spellEnd"/>
            <w:r w:rsidRPr="00FF0390">
              <w:rPr>
                <w:rFonts w:cs="Times New Roman"/>
                <w:b w:val="0"/>
                <w:bCs w:val="0"/>
                <w:szCs w:val="24"/>
              </w:rPr>
              <w:t xml:space="preserve"> doku inhibitörleri</w:t>
            </w:r>
          </w:p>
        </w:tc>
        <w:tc>
          <w:tcPr>
            <w:tcW w:w="4561" w:type="dxa"/>
          </w:tcPr>
          <w:p w14:paraId="7F8B441E" w14:textId="77777777" w:rsidR="001C2DC3" w:rsidRPr="00FF0390" w:rsidRDefault="001C2DC3" w:rsidP="00AD1808">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FF0390">
              <w:rPr>
                <w:rFonts w:cs="Times New Roman"/>
                <w:szCs w:val="24"/>
              </w:rPr>
              <w:t>Anjiyogenin</w:t>
            </w:r>
            <w:proofErr w:type="spellEnd"/>
          </w:p>
        </w:tc>
      </w:tr>
      <w:tr w:rsidR="001C2DC3" w:rsidRPr="00FF0390" w14:paraId="60A1F9D4" w14:textId="77777777" w:rsidTr="00DA1825">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39510F86"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Plazminojen</w:t>
            </w:r>
            <w:proofErr w:type="spellEnd"/>
            <w:r w:rsidRPr="00FF0390">
              <w:rPr>
                <w:rFonts w:cs="Times New Roman"/>
                <w:b w:val="0"/>
                <w:bCs w:val="0"/>
                <w:szCs w:val="24"/>
              </w:rPr>
              <w:t xml:space="preserve"> </w:t>
            </w:r>
            <w:proofErr w:type="spellStart"/>
            <w:r w:rsidRPr="00FF0390">
              <w:rPr>
                <w:rFonts w:cs="Times New Roman"/>
                <w:b w:val="0"/>
                <w:bCs w:val="0"/>
                <w:szCs w:val="24"/>
              </w:rPr>
              <w:t>aktivatör</w:t>
            </w:r>
            <w:proofErr w:type="spellEnd"/>
            <w:r w:rsidRPr="00FF0390">
              <w:rPr>
                <w:rFonts w:cs="Times New Roman"/>
                <w:b w:val="0"/>
                <w:bCs w:val="0"/>
                <w:szCs w:val="24"/>
              </w:rPr>
              <w:t xml:space="preserve"> inhibitör 1</w:t>
            </w:r>
          </w:p>
        </w:tc>
        <w:tc>
          <w:tcPr>
            <w:tcW w:w="4561" w:type="dxa"/>
          </w:tcPr>
          <w:p w14:paraId="75CD50CF" w14:textId="77777777" w:rsidR="001C2DC3" w:rsidRPr="00FF0390" w:rsidRDefault="001C2DC3" w:rsidP="00AD1808">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FF0390">
              <w:rPr>
                <w:rFonts w:cs="Times New Roman"/>
                <w:szCs w:val="24"/>
              </w:rPr>
              <w:t>Pleotrofin</w:t>
            </w:r>
            <w:proofErr w:type="spellEnd"/>
          </w:p>
        </w:tc>
      </w:tr>
      <w:tr w:rsidR="001C2DC3" w:rsidRPr="00FF0390" w14:paraId="02883DE3" w14:textId="77777777" w:rsidTr="00DA1825">
        <w:trPr>
          <w:trHeight w:val="559"/>
          <w:jc w:val="center"/>
        </w:trPr>
        <w:tc>
          <w:tcPr>
            <w:cnfStyle w:val="001000000000" w:firstRow="0" w:lastRow="0" w:firstColumn="1" w:lastColumn="0" w:oddVBand="0" w:evenVBand="0" w:oddHBand="0" w:evenHBand="0" w:firstRowFirstColumn="0" w:firstRowLastColumn="0" w:lastRowFirstColumn="0" w:lastRowLastColumn="0"/>
            <w:tcW w:w="4560" w:type="dxa"/>
          </w:tcPr>
          <w:p w14:paraId="40FA11C2"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Platelet</w:t>
            </w:r>
            <w:proofErr w:type="spellEnd"/>
            <w:r w:rsidRPr="00FF0390">
              <w:rPr>
                <w:rFonts w:cs="Times New Roman"/>
                <w:b w:val="0"/>
                <w:bCs w:val="0"/>
                <w:szCs w:val="24"/>
              </w:rPr>
              <w:t xml:space="preserve"> faktör 4 (PF 4)</w:t>
            </w:r>
          </w:p>
        </w:tc>
        <w:tc>
          <w:tcPr>
            <w:tcW w:w="4561" w:type="dxa"/>
          </w:tcPr>
          <w:p w14:paraId="54880DDA" w14:textId="77777777" w:rsidR="001C2DC3" w:rsidRPr="00FF0390" w:rsidRDefault="001C2DC3" w:rsidP="00AD1808">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FF0390">
              <w:rPr>
                <w:rFonts w:cs="Times New Roman"/>
                <w:szCs w:val="24"/>
              </w:rPr>
              <w:t>Interlökin</w:t>
            </w:r>
            <w:proofErr w:type="spellEnd"/>
            <w:r w:rsidRPr="00FF0390">
              <w:rPr>
                <w:rFonts w:cs="Times New Roman"/>
                <w:szCs w:val="24"/>
              </w:rPr>
              <w:t xml:space="preserve"> 8</w:t>
            </w:r>
          </w:p>
        </w:tc>
      </w:tr>
      <w:tr w:rsidR="001C2DC3" w:rsidRPr="00FF0390" w14:paraId="5A1FF05F" w14:textId="77777777" w:rsidTr="00DA1825">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3FBAF133" w14:textId="77777777" w:rsidR="001C2DC3" w:rsidRPr="00FF0390" w:rsidRDefault="001C2DC3" w:rsidP="00AD1808">
            <w:pPr>
              <w:ind w:firstLine="0"/>
              <w:rPr>
                <w:rFonts w:cs="Times New Roman"/>
                <w:b w:val="0"/>
                <w:bCs w:val="0"/>
                <w:szCs w:val="24"/>
              </w:rPr>
            </w:pPr>
            <w:r w:rsidRPr="00FF0390">
              <w:rPr>
                <w:rFonts w:cs="Times New Roman"/>
                <w:b w:val="0"/>
                <w:bCs w:val="0"/>
                <w:szCs w:val="24"/>
              </w:rPr>
              <w:t xml:space="preserve">Pigment </w:t>
            </w:r>
            <w:proofErr w:type="spellStart"/>
            <w:r w:rsidRPr="00FF0390">
              <w:rPr>
                <w:rFonts w:cs="Times New Roman"/>
                <w:b w:val="0"/>
                <w:bCs w:val="0"/>
                <w:szCs w:val="24"/>
              </w:rPr>
              <w:t>epitelial</w:t>
            </w:r>
            <w:proofErr w:type="spellEnd"/>
            <w:r w:rsidRPr="00FF0390">
              <w:rPr>
                <w:rFonts w:cs="Times New Roman"/>
                <w:b w:val="0"/>
                <w:bCs w:val="0"/>
                <w:szCs w:val="24"/>
              </w:rPr>
              <w:t xml:space="preserve"> hücre faktörü</w:t>
            </w:r>
          </w:p>
        </w:tc>
        <w:tc>
          <w:tcPr>
            <w:tcW w:w="4561" w:type="dxa"/>
          </w:tcPr>
          <w:p w14:paraId="01C4132A" w14:textId="77777777" w:rsidR="001C2DC3" w:rsidRPr="00FF0390" w:rsidRDefault="001C2DC3" w:rsidP="00AD1808">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FF0390">
              <w:rPr>
                <w:rFonts w:cs="Times New Roman"/>
                <w:szCs w:val="24"/>
              </w:rPr>
              <w:t>Granulosit</w:t>
            </w:r>
            <w:proofErr w:type="spellEnd"/>
            <w:r w:rsidRPr="00FF0390">
              <w:rPr>
                <w:rFonts w:cs="Times New Roman"/>
                <w:szCs w:val="24"/>
              </w:rPr>
              <w:t>-koloni uyarıcı faktör</w:t>
            </w:r>
          </w:p>
        </w:tc>
      </w:tr>
      <w:tr w:rsidR="001C2DC3" w:rsidRPr="00FF0390" w14:paraId="06028D5E" w14:textId="77777777" w:rsidTr="00DA1825">
        <w:trPr>
          <w:trHeight w:val="543"/>
          <w:jc w:val="center"/>
        </w:trPr>
        <w:tc>
          <w:tcPr>
            <w:cnfStyle w:val="001000000000" w:firstRow="0" w:lastRow="0" w:firstColumn="1" w:lastColumn="0" w:oddVBand="0" w:evenVBand="0" w:oddHBand="0" w:evenHBand="0" w:firstRowFirstColumn="0" w:firstRowLastColumn="0" w:lastRowFirstColumn="0" w:lastRowLastColumn="0"/>
            <w:tcW w:w="4560" w:type="dxa"/>
          </w:tcPr>
          <w:p w14:paraId="16555C9C" w14:textId="77777777" w:rsidR="001C2DC3" w:rsidRPr="00FF0390" w:rsidRDefault="001C2DC3" w:rsidP="00AD1808">
            <w:pPr>
              <w:ind w:firstLine="0"/>
              <w:rPr>
                <w:rFonts w:cs="Times New Roman"/>
                <w:b w:val="0"/>
                <w:bCs w:val="0"/>
                <w:szCs w:val="24"/>
              </w:rPr>
            </w:pPr>
            <w:proofErr w:type="spellStart"/>
            <w:r w:rsidRPr="00FF0390">
              <w:rPr>
                <w:rFonts w:cs="Times New Roman"/>
                <w:b w:val="0"/>
                <w:bCs w:val="0"/>
                <w:szCs w:val="24"/>
              </w:rPr>
              <w:t>Retinoik</w:t>
            </w:r>
            <w:proofErr w:type="spellEnd"/>
            <w:r w:rsidRPr="00FF0390">
              <w:rPr>
                <w:rFonts w:cs="Times New Roman"/>
                <w:b w:val="0"/>
                <w:bCs w:val="0"/>
                <w:szCs w:val="24"/>
              </w:rPr>
              <w:t xml:space="preserve"> </w:t>
            </w:r>
            <w:proofErr w:type="spellStart"/>
            <w:r w:rsidRPr="00FF0390">
              <w:rPr>
                <w:rFonts w:cs="Times New Roman"/>
                <w:b w:val="0"/>
                <w:bCs w:val="0"/>
                <w:szCs w:val="24"/>
              </w:rPr>
              <w:t>asid</w:t>
            </w:r>
            <w:proofErr w:type="spellEnd"/>
          </w:p>
        </w:tc>
        <w:tc>
          <w:tcPr>
            <w:tcW w:w="4561" w:type="dxa"/>
          </w:tcPr>
          <w:p w14:paraId="63CE8CF5" w14:textId="77777777" w:rsidR="001C2DC3" w:rsidRPr="00FF0390" w:rsidRDefault="001C2DC3" w:rsidP="00AD1808">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FF0390">
              <w:rPr>
                <w:rFonts w:cs="Times New Roman"/>
                <w:szCs w:val="24"/>
              </w:rPr>
              <w:t>Proliferin</w:t>
            </w:r>
            <w:proofErr w:type="spellEnd"/>
          </w:p>
        </w:tc>
      </w:tr>
    </w:tbl>
    <w:p w14:paraId="154AFB0D" w14:textId="77777777" w:rsidR="00BB7D15" w:rsidRDefault="00BB7D15" w:rsidP="00DA1825">
      <w:pPr>
        <w:tabs>
          <w:tab w:val="left" w:pos="2817"/>
        </w:tabs>
        <w:ind w:firstLine="709"/>
        <w:rPr>
          <w:rFonts w:cs="Times New Roman"/>
          <w:szCs w:val="24"/>
        </w:rPr>
      </w:pPr>
    </w:p>
    <w:p w14:paraId="7438D732" w14:textId="77777777" w:rsidR="00BB7D15" w:rsidRDefault="00BB7D15" w:rsidP="00DA1825">
      <w:pPr>
        <w:tabs>
          <w:tab w:val="left" w:pos="2817"/>
        </w:tabs>
        <w:ind w:firstLine="709"/>
        <w:rPr>
          <w:rFonts w:cs="Times New Roman"/>
          <w:szCs w:val="24"/>
        </w:rPr>
      </w:pPr>
    </w:p>
    <w:p w14:paraId="1C90FD6A" w14:textId="77777777" w:rsidR="00BB7D15" w:rsidRDefault="00BB7D15" w:rsidP="00DA1825">
      <w:pPr>
        <w:tabs>
          <w:tab w:val="left" w:pos="2817"/>
        </w:tabs>
        <w:ind w:firstLine="709"/>
        <w:rPr>
          <w:rFonts w:cs="Times New Roman"/>
          <w:szCs w:val="24"/>
        </w:rPr>
      </w:pPr>
    </w:p>
    <w:p w14:paraId="71C4D383" w14:textId="77777777" w:rsidR="00BB7D15" w:rsidRDefault="00BB7D15" w:rsidP="00DA1825">
      <w:pPr>
        <w:tabs>
          <w:tab w:val="left" w:pos="2817"/>
        </w:tabs>
        <w:ind w:firstLine="709"/>
        <w:rPr>
          <w:rFonts w:cs="Times New Roman"/>
          <w:szCs w:val="24"/>
        </w:rPr>
      </w:pPr>
    </w:p>
    <w:p w14:paraId="5E4AD04F" w14:textId="77777777" w:rsidR="00BB7D15" w:rsidRDefault="00BB7D15" w:rsidP="00DA1825">
      <w:pPr>
        <w:tabs>
          <w:tab w:val="left" w:pos="2817"/>
        </w:tabs>
        <w:ind w:firstLine="709"/>
        <w:rPr>
          <w:rFonts w:cs="Times New Roman"/>
          <w:szCs w:val="24"/>
        </w:rPr>
      </w:pPr>
    </w:p>
    <w:p w14:paraId="13F683BE" w14:textId="77777777" w:rsidR="00BB7D15" w:rsidRDefault="00BB7D15" w:rsidP="00DA1825">
      <w:pPr>
        <w:tabs>
          <w:tab w:val="left" w:pos="2817"/>
        </w:tabs>
        <w:ind w:firstLine="709"/>
        <w:rPr>
          <w:rFonts w:cs="Times New Roman"/>
          <w:szCs w:val="24"/>
        </w:rPr>
      </w:pPr>
    </w:p>
    <w:p w14:paraId="6B11D027" w14:textId="7F5C2192" w:rsidR="00DA1825" w:rsidRPr="00FF0390" w:rsidRDefault="00DA1825" w:rsidP="00DA1825">
      <w:pPr>
        <w:tabs>
          <w:tab w:val="left" w:pos="2817"/>
        </w:tabs>
        <w:ind w:firstLine="709"/>
        <w:rPr>
          <w:rFonts w:cs="Times New Roman"/>
          <w:szCs w:val="24"/>
        </w:rPr>
      </w:pPr>
      <w:proofErr w:type="spellStart"/>
      <w:r w:rsidRPr="00FF0390">
        <w:rPr>
          <w:rFonts w:cs="Times New Roman"/>
          <w:szCs w:val="24"/>
        </w:rPr>
        <w:lastRenderedPageBreak/>
        <w:t>Anjiyogenezi</w:t>
      </w:r>
      <w:proofErr w:type="spellEnd"/>
      <w:r w:rsidRPr="00FF0390">
        <w:rPr>
          <w:rFonts w:cs="Times New Roman"/>
          <w:szCs w:val="24"/>
        </w:rPr>
        <w:t xml:space="preserve"> başlatan ya da </w:t>
      </w:r>
      <w:r w:rsidR="002C28B8">
        <w:rPr>
          <w:rFonts w:cs="Times New Roman"/>
          <w:szCs w:val="24"/>
        </w:rPr>
        <w:t>sürdürülmesini sağlayan</w:t>
      </w:r>
      <w:r w:rsidRPr="00FF0390">
        <w:rPr>
          <w:rFonts w:cs="Times New Roman"/>
          <w:szCs w:val="24"/>
        </w:rPr>
        <w:t xml:space="preserve"> sinyaller karmaşı</w:t>
      </w:r>
      <w:r w:rsidR="002C28B8">
        <w:rPr>
          <w:rFonts w:cs="Times New Roman"/>
          <w:szCs w:val="24"/>
        </w:rPr>
        <w:t>ktır</w:t>
      </w:r>
      <w:r w:rsidRPr="00FF0390">
        <w:rPr>
          <w:rFonts w:cs="Times New Roman"/>
          <w:szCs w:val="24"/>
        </w:rPr>
        <w:t xml:space="preserve">. </w:t>
      </w:r>
      <w:proofErr w:type="spellStart"/>
      <w:r w:rsidRPr="00FF0390">
        <w:rPr>
          <w:rFonts w:cs="Times New Roman"/>
          <w:szCs w:val="24"/>
        </w:rPr>
        <w:t>Vasküler</w:t>
      </w:r>
      <w:proofErr w:type="spellEnd"/>
      <w:r w:rsidRPr="00FF0390">
        <w:rPr>
          <w:rFonts w:cs="Times New Roman"/>
          <w:szCs w:val="24"/>
        </w:rPr>
        <w:t xml:space="preserve"> </w:t>
      </w:r>
      <w:proofErr w:type="spellStart"/>
      <w:r w:rsidRPr="00FF0390">
        <w:rPr>
          <w:rFonts w:cs="Times New Roman"/>
          <w:szCs w:val="24"/>
        </w:rPr>
        <w:t>endotelyal</w:t>
      </w:r>
      <w:proofErr w:type="spellEnd"/>
      <w:r w:rsidRPr="00FF0390">
        <w:rPr>
          <w:rFonts w:cs="Times New Roman"/>
          <w:szCs w:val="24"/>
        </w:rPr>
        <w:t xml:space="preserve"> büyüme faktörü (VEGF), </w:t>
      </w:r>
      <w:proofErr w:type="spellStart"/>
      <w:r w:rsidRPr="00FF0390">
        <w:rPr>
          <w:rFonts w:cs="Times New Roman"/>
          <w:szCs w:val="24"/>
        </w:rPr>
        <w:t>fibroblast</w:t>
      </w:r>
      <w:proofErr w:type="spellEnd"/>
      <w:r w:rsidRPr="00FF0390">
        <w:rPr>
          <w:rFonts w:cs="Times New Roman"/>
          <w:szCs w:val="24"/>
        </w:rPr>
        <w:t xml:space="preserve"> büyüme faktörü (FGF), </w:t>
      </w:r>
      <w:proofErr w:type="spellStart"/>
      <w:r w:rsidRPr="00FF0390">
        <w:rPr>
          <w:rFonts w:cs="Times New Roman"/>
          <w:szCs w:val="24"/>
        </w:rPr>
        <w:t>anjiyopoietinler</w:t>
      </w:r>
      <w:proofErr w:type="spellEnd"/>
      <w:r w:rsidRPr="00FF0390">
        <w:rPr>
          <w:rFonts w:cs="Times New Roman"/>
          <w:szCs w:val="24"/>
        </w:rPr>
        <w:t>, dönüştürücü büyüme faktörü beta (TGF-</w:t>
      </w:r>
      <w:r w:rsidR="00193077">
        <w:rPr>
          <w:rFonts w:cs="Times New Roman"/>
          <w:szCs w:val="24"/>
        </w:rPr>
        <w:t xml:space="preserve"> </w:t>
      </w:r>
      <w:r w:rsidRPr="00FF0390">
        <w:rPr>
          <w:rFonts w:cs="Times New Roman"/>
          <w:szCs w:val="24"/>
        </w:rPr>
        <w:t xml:space="preserve">β), </w:t>
      </w:r>
      <w:proofErr w:type="spellStart"/>
      <w:r w:rsidRPr="00FF0390">
        <w:rPr>
          <w:rFonts w:cs="Times New Roman"/>
          <w:szCs w:val="24"/>
        </w:rPr>
        <w:t>platelet</w:t>
      </w:r>
      <w:proofErr w:type="spellEnd"/>
      <w:r w:rsidRPr="00FF0390">
        <w:rPr>
          <w:rFonts w:cs="Times New Roman"/>
          <w:szCs w:val="24"/>
        </w:rPr>
        <w:t xml:space="preserve"> kökenli büyüme faktörleri (</w:t>
      </w:r>
      <w:proofErr w:type="spellStart"/>
      <w:r w:rsidRPr="00FF0390">
        <w:rPr>
          <w:rFonts w:cs="Times New Roman"/>
          <w:szCs w:val="24"/>
        </w:rPr>
        <w:t>PDGFs</w:t>
      </w:r>
      <w:proofErr w:type="spellEnd"/>
      <w:r w:rsidRPr="00FF0390">
        <w:rPr>
          <w:rFonts w:cs="Times New Roman"/>
          <w:szCs w:val="24"/>
        </w:rPr>
        <w:t>), tümör nekroz faktör alfa (TNF-</w:t>
      </w:r>
      <w:r w:rsidR="00193077">
        <w:rPr>
          <w:rFonts w:cs="Times New Roman"/>
          <w:szCs w:val="24"/>
        </w:rPr>
        <w:t xml:space="preserve"> </w:t>
      </w:r>
      <w:r w:rsidRPr="00FF0390">
        <w:rPr>
          <w:rFonts w:cs="Times New Roman"/>
          <w:szCs w:val="24"/>
        </w:rPr>
        <w:t xml:space="preserve">α), </w:t>
      </w:r>
      <w:proofErr w:type="spellStart"/>
      <w:r w:rsidRPr="00FF0390">
        <w:rPr>
          <w:rFonts w:cs="Times New Roman"/>
          <w:szCs w:val="24"/>
        </w:rPr>
        <w:t>epidermal</w:t>
      </w:r>
      <w:proofErr w:type="spellEnd"/>
      <w:r w:rsidRPr="00FF0390">
        <w:rPr>
          <w:rFonts w:cs="Times New Roman"/>
          <w:szCs w:val="24"/>
        </w:rPr>
        <w:t xml:space="preserve"> büyüme faktörü (EGF), interlökin-8 (IL-8) ile </w:t>
      </w:r>
      <w:proofErr w:type="spellStart"/>
      <w:r w:rsidRPr="00FF0390">
        <w:rPr>
          <w:rFonts w:cs="Times New Roman"/>
          <w:szCs w:val="24"/>
        </w:rPr>
        <w:t>inflamatuvar</w:t>
      </w:r>
      <w:proofErr w:type="spellEnd"/>
      <w:r w:rsidRPr="00FF0390">
        <w:rPr>
          <w:rFonts w:cs="Times New Roman"/>
          <w:szCs w:val="24"/>
        </w:rPr>
        <w:t xml:space="preserve"> hücreler (</w:t>
      </w:r>
      <w:proofErr w:type="spellStart"/>
      <w:r w:rsidRPr="00FF0390">
        <w:rPr>
          <w:rFonts w:cs="Times New Roman"/>
          <w:szCs w:val="24"/>
        </w:rPr>
        <w:t>mast</w:t>
      </w:r>
      <w:proofErr w:type="spellEnd"/>
      <w:r w:rsidRPr="00FF0390">
        <w:rPr>
          <w:rFonts w:cs="Times New Roman"/>
          <w:szCs w:val="24"/>
        </w:rPr>
        <w:t xml:space="preserve"> hücreleri, </w:t>
      </w:r>
      <w:proofErr w:type="spellStart"/>
      <w:r w:rsidRPr="00FF0390">
        <w:rPr>
          <w:rFonts w:cs="Times New Roman"/>
          <w:szCs w:val="24"/>
        </w:rPr>
        <w:t>makrofajlar</w:t>
      </w:r>
      <w:proofErr w:type="spellEnd"/>
      <w:r w:rsidRPr="00FF0390">
        <w:rPr>
          <w:rFonts w:cs="Times New Roman"/>
          <w:szCs w:val="24"/>
        </w:rPr>
        <w:t xml:space="preserve">) </w:t>
      </w:r>
      <w:proofErr w:type="spellStart"/>
      <w:r w:rsidRPr="00FF0390">
        <w:rPr>
          <w:rFonts w:cs="Times New Roman"/>
          <w:szCs w:val="24"/>
        </w:rPr>
        <w:t>perisitler</w:t>
      </w:r>
      <w:proofErr w:type="spellEnd"/>
      <w:r w:rsidRPr="00FF0390">
        <w:rPr>
          <w:rFonts w:cs="Times New Roman"/>
          <w:szCs w:val="24"/>
        </w:rPr>
        <w:t xml:space="preserve">, </w:t>
      </w:r>
      <w:proofErr w:type="spellStart"/>
      <w:r w:rsidRPr="00FF0390">
        <w:rPr>
          <w:rFonts w:cs="Times New Roman"/>
          <w:szCs w:val="24"/>
        </w:rPr>
        <w:t>keratinositler</w:t>
      </w:r>
      <w:proofErr w:type="spellEnd"/>
      <w:r w:rsidRPr="00FF0390">
        <w:rPr>
          <w:rFonts w:cs="Times New Roman"/>
          <w:szCs w:val="24"/>
        </w:rPr>
        <w:t xml:space="preserve"> veya tümör hücreleri tarafından sentezlenen </w:t>
      </w:r>
      <w:proofErr w:type="spellStart"/>
      <w:r w:rsidRPr="00FF0390">
        <w:rPr>
          <w:rFonts w:cs="Times New Roman"/>
          <w:szCs w:val="24"/>
        </w:rPr>
        <w:t>anjiyogeninler</w:t>
      </w:r>
      <w:proofErr w:type="spellEnd"/>
      <w:r w:rsidRPr="00FF0390">
        <w:rPr>
          <w:rFonts w:cs="Times New Roman"/>
          <w:szCs w:val="24"/>
        </w:rPr>
        <w:t xml:space="preserve">, </w:t>
      </w:r>
      <w:proofErr w:type="spellStart"/>
      <w:r w:rsidRPr="00FF0390">
        <w:rPr>
          <w:rFonts w:cs="Times New Roman"/>
          <w:szCs w:val="24"/>
        </w:rPr>
        <w:t>proanjiyogenik</w:t>
      </w:r>
      <w:proofErr w:type="spellEnd"/>
      <w:r w:rsidRPr="00FF0390">
        <w:rPr>
          <w:rFonts w:cs="Times New Roman"/>
          <w:szCs w:val="24"/>
        </w:rPr>
        <w:t xml:space="preserve"> </w:t>
      </w:r>
      <w:proofErr w:type="spellStart"/>
      <w:r w:rsidRPr="00FF0390">
        <w:rPr>
          <w:rFonts w:cs="Times New Roman"/>
          <w:szCs w:val="24"/>
        </w:rPr>
        <w:t>sitokinler</w:t>
      </w:r>
      <w:proofErr w:type="spellEnd"/>
      <w:r w:rsidRPr="00FF0390">
        <w:rPr>
          <w:rFonts w:cs="Times New Roman"/>
          <w:szCs w:val="24"/>
        </w:rPr>
        <w:t xml:space="preserve"> ve büyüme faktörlerine örnektir. </w:t>
      </w:r>
      <w:r w:rsidR="00B95D53">
        <w:rPr>
          <w:rFonts w:cs="Times New Roman"/>
          <w:szCs w:val="24"/>
        </w:rPr>
        <w:t xml:space="preserve">Örnek olarak verilen bu gibi faktörlerin bir kısmı </w:t>
      </w:r>
      <w:proofErr w:type="spellStart"/>
      <w:r w:rsidRPr="00FF0390">
        <w:rPr>
          <w:rFonts w:cs="Times New Roman"/>
          <w:szCs w:val="24"/>
        </w:rPr>
        <w:t>endotelyal</w:t>
      </w:r>
      <w:proofErr w:type="spellEnd"/>
      <w:r w:rsidRPr="00FF0390">
        <w:rPr>
          <w:rFonts w:cs="Times New Roman"/>
          <w:szCs w:val="24"/>
        </w:rPr>
        <w:t xml:space="preserve"> hücreler üzerindeki reseptörlerine bağlan</w:t>
      </w:r>
      <w:r w:rsidR="00B95D53">
        <w:rPr>
          <w:rFonts w:cs="Times New Roman"/>
          <w:szCs w:val="24"/>
        </w:rPr>
        <w:t>ırlar. Bu sayede hücrelerin</w:t>
      </w:r>
      <w:r w:rsidRPr="00FF0390">
        <w:rPr>
          <w:rFonts w:cs="Times New Roman"/>
          <w:szCs w:val="24"/>
        </w:rPr>
        <w:t xml:space="preserve"> </w:t>
      </w:r>
      <w:proofErr w:type="spellStart"/>
      <w:r w:rsidRPr="00FF0390">
        <w:rPr>
          <w:rFonts w:cs="Times New Roman"/>
          <w:szCs w:val="24"/>
        </w:rPr>
        <w:t>proliferasyon</w:t>
      </w:r>
      <w:r w:rsidR="00B95D53">
        <w:rPr>
          <w:rFonts w:cs="Times New Roman"/>
          <w:szCs w:val="24"/>
        </w:rPr>
        <w:t>unu</w:t>
      </w:r>
      <w:proofErr w:type="spellEnd"/>
      <w:r w:rsidRPr="00FF0390">
        <w:rPr>
          <w:rFonts w:cs="Times New Roman"/>
          <w:szCs w:val="24"/>
        </w:rPr>
        <w:t xml:space="preserve"> ve </w:t>
      </w:r>
      <w:proofErr w:type="spellStart"/>
      <w:r w:rsidRPr="00FF0390">
        <w:rPr>
          <w:rFonts w:cs="Times New Roman"/>
          <w:szCs w:val="24"/>
        </w:rPr>
        <w:t>migrasyonu</w:t>
      </w:r>
      <w:r w:rsidR="00B95D53">
        <w:rPr>
          <w:rFonts w:cs="Times New Roman"/>
          <w:szCs w:val="24"/>
        </w:rPr>
        <w:t>nu</w:t>
      </w:r>
      <w:proofErr w:type="spellEnd"/>
      <w:r w:rsidRPr="00FF0390">
        <w:rPr>
          <w:rFonts w:cs="Times New Roman"/>
          <w:szCs w:val="24"/>
        </w:rPr>
        <w:t xml:space="preserve"> indüklemek için direkt etki eder</w:t>
      </w:r>
      <w:r w:rsidR="00B95D53">
        <w:rPr>
          <w:rFonts w:cs="Times New Roman"/>
          <w:szCs w:val="24"/>
        </w:rPr>
        <w:t>ler. B</w:t>
      </w:r>
      <w:r w:rsidRPr="00FF0390">
        <w:rPr>
          <w:rFonts w:cs="Times New Roman"/>
          <w:szCs w:val="24"/>
        </w:rPr>
        <w:t xml:space="preserve">azıları </w:t>
      </w:r>
      <w:r w:rsidR="00B95D53">
        <w:rPr>
          <w:rFonts w:cs="Times New Roman"/>
          <w:szCs w:val="24"/>
        </w:rPr>
        <w:t xml:space="preserve">ise </w:t>
      </w:r>
      <w:r w:rsidRPr="00FF0390">
        <w:rPr>
          <w:rFonts w:cs="Times New Roman"/>
          <w:szCs w:val="24"/>
        </w:rPr>
        <w:t xml:space="preserve">lokal </w:t>
      </w:r>
      <w:proofErr w:type="spellStart"/>
      <w:r w:rsidRPr="00FF0390">
        <w:rPr>
          <w:rFonts w:cs="Times New Roman"/>
          <w:szCs w:val="24"/>
        </w:rPr>
        <w:t>stromal</w:t>
      </w:r>
      <w:proofErr w:type="spellEnd"/>
      <w:r w:rsidRPr="00FF0390">
        <w:rPr>
          <w:rFonts w:cs="Times New Roman"/>
          <w:szCs w:val="24"/>
        </w:rPr>
        <w:t xml:space="preserve"> veya </w:t>
      </w:r>
      <w:proofErr w:type="spellStart"/>
      <w:r w:rsidRPr="00FF0390">
        <w:rPr>
          <w:rFonts w:cs="Times New Roman"/>
          <w:szCs w:val="24"/>
        </w:rPr>
        <w:t>inflamatuvar</w:t>
      </w:r>
      <w:proofErr w:type="spellEnd"/>
      <w:r w:rsidRPr="00FF0390">
        <w:rPr>
          <w:rFonts w:cs="Times New Roman"/>
          <w:szCs w:val="24"/>
        </w:rPr>
        <w:t xml:space="preserve"> hücreler üzerine etki eder</w:t>
      </w:r>
      <w:r w:rsidR="00B95D53">
        <w:rPr>
          <w:rFonts w:cs="Times New Roman"/>
          <w:szCs w:val="24"/>
        </w:rPr>
        <w:t>ler. Böylece</w:t>
      </w:r>
      <w:r w:rsidRPr="00FF0390">
        <w:rPr>
          <w:rFonts w:cs="Times New Roman"/>
          <w:szCs w:val="24"/>
        </w:rPr>
        <w:t xml:space="preserve"> </w:t>
      </w:r>
      <w:proofErr w:type="spellStart"/>
      <w:r w:rsidRPr="00FF0390">
        <w:rPr>
          <w:rFonts w:cs="Times New Roman"/>
          <w:szCs w:val="24"/>
        </w:rPr>
        <w:t>anjiyogenezi</w:t>
      </w:r>
      <w:proofErr w:type="spellEnd"/>
      <w:r w:rsidRPr="00FF0390">
        <w:rPr>
          <w:rFonts w:cs="Times New Roman"/>
          <w:szCs w:val="24"/>
        </w:rPr>
        <w:t xml:space="preserve"> </w:t>
      </w:r>
      <w:proofErr w:type="spellStart"/>
      <w:r w:rsidRPr="00FF0390">
        <w:rPr>
          <w:rFonts w:cs="Times New Roman"/>
          <w:szCs w:val="24"/>
        </w:rPr>
        <w:t>stimüle</w:t>
      </w:r>
      <w:proofErr w:type="spellEnd"/>
      <w:r w:rsidRPr="00FF0390">
        <w:rPr>
          <w:rFonts w:cs="Times New Roman"/>
          <w:szCs w:val="24"/>
        </w:rPr>
        <w:t xml:space="preserve"> e</w:t>
      </w:r>
      <w:r w:rsidR="00B95D53">
        <w:rPr>
          <w:rFonts w:cs="Times New Roman"/>
          <w:szCs w:val="24"/>
        </w:rPr>
        <w:t xml:space="preserve">tmiş olurlar </w:t>
      </w:r>
      <w:r w:rsidRPr="00FF0390">
        <w:rPr>
          <w:rFonts w:cs="Times New Roman"/>
          <w:szCs w:val="24"/>
        </w:rPr>
        <w:fldChar w:fldCharType="begin" w:fldLock="1"/>
      </w:r>
      <w:r w:rsidRPr="00FF0390">
        <w:rPr>
          <w:rFonts w:cs="Times New Roman"/>
          <w:szCs w:val="24"/>
        </w:rPr>
        <w:instrText>ADDIN CSL_CITATION {"citationItems":[{"id":"ITEM-1","itemData":{"DOI":"10.1097/00041552-200205000-00005","ISSN":"10624821","PMID":"11981259","abstract":"Angiogenesis is a prominent feature of numerous diseases, including cancer and arthritis, and appears to play an important role in kidney disease and hypertension. The matrix metalloproteinases, especially matrix metalloproteinase-2, play a vital role during angiogenesis by degrading the surrounding extracellular matrix and allowing endothelial cell invasion. Membrane type 1 matrix metalloproteinase directly degrades matrix components as well as activating matrix metalloproteinase-2 on the cell surface. The integrin receptors, particularly αvβ3, can recruit and possibly activate matrix metalloproteinases to localized microdomains on the cell membrane. This restricts matrix metalloproteinase activity to the pericellular region, preventing excessive matrix degradation which would otherwise impede endothelial invasion. Inhibitors of matrix metalloproteinase activity may actually promote cell invasion by preventing uncontrolled matrix degradation. In addition to degrading the matrix, matrix metalloproteinases produce protein fragments that impede their angiogenic action. These multiple regulatory pathways permit fine control over cell invasion during angiogenesis and provide new, precise strategies for targeting abnormal angiogenesis, through control of matrix metalloproteinase activity. © 2002 Lippincott Williams &amp; Wilkins.","author":[{"dropping-particle":"","family":"Jackson","given":"Chris","non-dropping-particle":"","parse-names":false,"suffix":""}],"container-title":"Current Opinion in Nephrology and Hypertension","id":"ITEM-1","issue":"3","issued":{"date-parts":[["2002"]]},"page":"295-299","title":"Matrix metalloproteinases and angiogenesis","type":"article-journal","volume":"11"},"uris":["http://www.mendeley.com/documents/?uuid=ddc918b6-32bc-4ef8-a3ae-da4249d4c313"]}],"mendeley":{"formattedCitation":"(Jackson, 2002)","plainTextFormattedCitation":"(Jackson, 2002)","previouslyFormattedCitation":"(Jackson, 2002)"},"properties":{"noteIndex":0},"schema":"https://github.com/citation-style-language/schema/raw/master/csl-citation.json"}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(Jackson, 2002)</w:t>
      </w:r>
      <w:r w:rsidRPr="00FF0390">
        <w:rPr>
          <w:rFonts w:cs="Times New Roman"/>
          <w:szCs w:val="24"/>
        </w:rPr>
        <w:fldChar w:fldCharType="end"/>
      </w:r>
      <w:r w:rsidRPr="00FF0390">
        <w:rPr>
          <w:rFonts w:cs="Times New Roman"/>
          <w:szCs w:val="24"/>
        </w:rPr>
        <w:t>.</w:t>
      </w:r>
    </w:p>
    <w:p w14:paraId="492A55B3" w14:textId="7260338E" w:rsidR="00DA1825" w:rsidRPr="00FF0390" w:rsidRDefault="00DA1825" w:rsidP="00DA1825">
      <w:pPr>
        <w:tabs>
          <w:tab w:val="left" w:pos="2817"/>
        </w:tabs>
        <w:ind w:firstLine="709"/>
        <w:rPr>
          <w:rFonts w:cs="Times New Roman"/>
          <w:szCs w:val="24"/>
        </w:rPr>
      </w:pPr>
      <w:proofErr w:type="spellStart"/>
      <w:r w:rsidRPr="00FF0390">
        <w:rPr>
          <w:rFonts w:cs="Times New Roman"/>
          <w:szCs w:val="24"/>
        </w:rPr>
        <w:t>Anjiyogenez</w:t>
      </w:r>
      <w:proofErr w:type="spellEnd"/>
      <w:r w:rsidR="00C902D2">
        <w:rPr>
          <w:rFonts w:cs="Times New Roman"/>
          <w:szCs w:val="24"/>
        </w:rPr>
        <w:t>,</w:t>
      </w:r>
      <w:r w:rsidRPr="00FF0390">
        <w:rPr>
          <w:rFonts w:cs="Times New Roman"/>
          <w:szCs w:val="24"/>
        </w:rPr>
        <w:t xml:space="preserve"> </w:t>
      </w:r>
      <w:proofErr w:type="spellStart"/>
      <w:r w:rsidRPr="00FF0390">
        <w:rPr>
          <w:rFonts w:cs="Times New Roman"/>
          <w:szCs w:val="24"/>
        </w:rPr>
        <w:t>endotelyal</w:t>
      </w:r>
      <w:proofErr w:type="spellEnd"/>
      <w:r w:rsidRPr="00FF0390">
        <w:rPr>
          <w:rFonts w:cs="Times New Roman"/>
          <w:szCs w:val="24"/>
        </w:rPr>
        <w:t xml:space="preserve"> hücrelerin çevre </w:t>
      </w:r>
      <w:proofErr w:type="spellStart"/>
      <w:r w:rsidRPr="00FF0390">
        <w:rPr>
          <w:rFonts w:cs="Times New Roman"/>
          <w:szCs w:val="24"/>
        </w:rPr>
        <w:t>stroma</w:t>
      </w:r>
      <w:proofErr w:type="spellEnd"/>
      <w:r w:rsidRPr="00FF0390">
        <w:rPr>
          <w:rFonts w:cs="Times New Roman"/>
          <w:szCs w:val="24"/>
        </w:rPr>
        <w:t xml:space="preserve"> dokular</w:t>
      </w:r>
      <w:r w:rsidR="00C902D2">
        <w:rPr>
          <w:rFonts w:cs="Times New Roman"/>
          <w:szCs w:val="24"/>
        </w:rPr>
        <w:t xml:space="preserve">ına </w:t>
      </w:r>
      <w:proofErr w:type="spellStart"/>
      <w:r w:rsidRPr="00FF0390">
        <w:rPr>
          <w:rFonts w:cs="Times New Roman"/>
          <w:szCs w:val="24"/>
        </w:rPr>
        <w:t>migrasyon</w:t>
      </w:r>
      <w:r w:rsidR="00C902D2">
        <w:rPr>
          <w:rFonts w:cs="Times New Roman"/>
          <w:szCs w:val="24"/>
        </w:rPr>
        <w:t>undan</w:t>
      </w:r>
      <w:proofErr w:type="spellEnd"/>
      <w:r w:rsidR="00C902D2">
        <w:rPr>
          <w:rFonts w:cs="Times New Roman"/>
          <w:szCs w:val="24"/>
        </w:rPr>
        <w:t xml:space="preserve"> ibarettir</w:t>
      </w:r>
      <w:r w:rsidRPr="00FF0390">
        <w:rPr>
          <w:rFonts w:cs="Times New Roman"/>
          <w:szCs w:val="24"/>
        </w:rPr>
        <w:t xml:space="preserve">. </w:t>
      </w:r>
      <w:proofErr w:type="spellStart"/>
      <w:r w:rsidRPr="00FF0390">
        <w:rPr>
          <w:rFonts w:cs="Times New Roman"/>
          <w:szCs w:val="24"/>
        </w:rPr>
        <w:t>Matriks</w:t>
      </w:r>
      <w:proofErr w:type="spellEnd"/>
      <w:r w:rsidRPr="00FF0390">
        <w:rPr>
          <w:rFonts w:cs="Times New Roman"/>
          <w:szCs w:val="24"/>
        </w:rPr>
        <w:t xml:space="preserve"> </w:t>
      </w:r>
      <w:proofErr w:type="spellStart"/>
      <w:r w:rsidRPr="00FF0390">
        <w:rPr>
          <w:rFonts w:cs="Times New Roman"/>
          <w:szCs w:val="24"/>
        </w:rPr>
        <w:t>metalloproteinaz</w:t>
      </w:r>
      <w:proofErr w:type="spellEnd"/>
      <w:r w:rsidRPr="00FF0390">
        <w:rPr>
          <w:rFonts w:cs="Times New Roman"/>
          <w:szCs w:val="24"/>
        </w:rPr>
        <w:t xml:space="preserve"> (MMP) </w:t>
      </w:r>
      <w:r w:rsidR="00C902D2">
        <w:rPr>
          <w:rFonts w:cs="Times New Roman"/>
          <w:szCs w:val="24"/>
        </w:rPr>
        <w:t>adı verilen bazı</w:t>
      </w:r>
      <w:r w:rsidRPr="00FF0390">
        <w:rPr>
          <w:rFonts w:cs="Times New Roman"/>
          <w:szCs w:val="24"/>
        </w:rPr>
        <w:t xml:space="preserve"> </w:t>
      </w:r>
      <w:proofErr w:type="spellStart"/>
      <w:r w:rsidRPr="00FF0390">
        <w:rPr>
          <w:rFonts w:cs="Times New Roman"/>
          <w:szCs w:val="24"/>
        </w:rPr>
        <w:t>proteazlar</w:t>
      </w:r>
      <w:proofErr w:type="spellEnd"/>
      <w:r w:rsidRPr="00FF0390">
        <w:rPr>
          <w:rFonts w:cs="Times New Roman"/>
          <w:szCs w:val="24"/>
        </w:rPr>
        <w:t>, bu süreçte</w:t>
      </w:r>
      <w:r w:rsidR="00C902D2">
        <w:rPr>
          <w:rFonts w:cs="Times New Roman"/>
          <w:szCs w:val="24"/>
        </w:rPr>
        <w:t xml:space="preserve"> önemlidir </w:t>
      </w:r>
      <w:r w:rsidRPr="00FF0390">
        <w:rPr>
          <w:rFonts w:cs="Times New Roman"/>
          <w:szCs w:val="24"/>
        </w:rPr>
        <w:fldChar w:fldCharType="begin" w:fldLock="1"/>
      </w:r>
      <w:r w:rsidR="00904D66" w:rsidRPr="00FF0390">
        <w:rPr>
          <w:rFonts w:cs="Times New Roman"/>
          <w:szCs w:val="24"/>
        </w:rPr>
        <w:instrText>ADDIN CSL_CITATION {"citationItems":[{"id":"ITEM-1","itemData":{"DOI":"10.1016/S0006-2952(00)00529-3","ISBN":"3216337340","ISSN":"00062952","PMID":"11172729","abstract":"Angiogenesis is a fundamental process in reproduction and wound healing. Under these conditions, neovascularization is tightly regulated. Unregulated angiogenesis may lead to several angiogenic diseases and is thought to be indispensable for solid tumor growth and metastasis. The construction of a vascular network requires different sequential steps including the release of proteases from \"activated\" endothelial cells with subsequent degradation of the basement membrane surrounding the existing vessel, migration of endothelial cells into the interstitial space, endothelial cell proliferation, and differentiation into mature blood vessels. These processes are mediated by a wide range of angiogenic inducers, including growth factors, chemokines, angiogenic enzymes, endothelial specific receptors, and adhesion molecules. Finally, when sufficient neovascularization has occurred, angiogenic factors are down-regulated or the local concentration of inhibitors increases. As a result, the endothelial cells become quiescent, and the vessels remain or regress if no longer needed. Thus, angiogenesis requires many interactions that must be tightly regulated in a spatial and temporal manner. Each of these processes presents possible targets for therapeutic intervention. Synthetic inhibitors of cell invasion (marimastat, Neovastat, AG-3340), adhesion (Vitaxin), or proliferation (TNP-470, thalidomide, Combretastatin A-4), or compounds that interfere with angiogenic growth factors (interferon-α, suramin, and analogues) or their receptors (SU6668, SU5416), as well as endogenous inhibitors of angiogenesis (endostatin, interleukin-12) are being evaluated in clinical trials against a variety of solid tumors. As basic knowledge about the control of angiogenesis and its role in tumor growth and metastasis increases, it may be possible in the future to develop specific anti-angiogenic agents that offer a potential therapy for cancer and angiogenic diseases. © 2001 Elsevier Science Inc.","author":[{"dropping-particle":"","family":"Liekens","given":"Sandra","non-dropping-particle":"","parse-names":false,"suffix":""},{"dropping-particle":"","family":"Clercq","given":"Erik","non-dropping-particle":"De","parse-names":false,"suffix":""},{"dropping-particle":"","family":"Neyts","given":"Johan","non-dropping-particle":"","parse-names":false,"suffix":""}],"container-title":"Biochemical Pharmacology","id":"ITEM-1","issue":"3","issued":{"date-parts":[["2001"]]},"page":"253-270","title":"Angiogenesis: Regulators and clinical applications","type":"article-journal","volume":"61"},"uris":["http://www.mendeley.com/documents/?uuid=09e5f04f-7164-4154-b5c4-adfd650f8567"]}],"mendeley":{"formattedCitation":"(Liekens, De Clercq ve Neyts, 2001)","plainTextFormattedCitation":"(Liekens, De Clercq ve Neyts, 2001)","previouslyFormattedCitation":"(Liekens, De Clercq ve Neyts, 2001)"},"properties":{"noteIndex":0},"schema":"https://github.com/citation-style-language/schema/raw/master/csl-citation.json"}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(Liekens, De Clercq ve Neyts, 2001)</w:t>
      </w:r>
      <w:r w:rsidRPr="00FF0390">
        <w:rPr>
          <w:rFonts w:cs="Times New Roman"/>
          <w:szCs w:val="24"/>
        </w:rPr>
        <w:fldChar w:fldCharType="end"/>
      </w:r>
      <w:r w:rsidRPr="00FF0390">
        <w:rPr>
          <w:rFonts w:cs="Times New Roman"/>
          <w:szCs w:val="24"/>
        </w:rPr>
        <w:t>.</w:t>
      </w:r>
    </w:p>
    <w:p w14:paraId="0F963953" w14:textId="5DF64294" w:rsidR="00904D66" w:rsidRPr="00FF0390" w:rsidRDefault="00904D66" w:rsidP="00DA1825">
      <w:pPr>
        <w:tabs>
          <w:tab w:val="left" w:pos="2817"/>
        </w:tabs>
        <w:ind w:firstLine="709"/>
        <w:rPr>
          <w:rFonts w:cs="Times New Roman"/>
          <w:szCs w:val="24"/>
        </w:rPr>
      </w:pPr>
      <w:proofErr w:type="spellStart"/>
      <w:r w:rsidRPr="00FF0390">
        <w:rPr>
          <w:rFonts w:cs="Times New Roman"/>
          <w:szCs w:val="24"/>
        </w:rPr>
        <w:t>Ekstrasellüler</w:t>
      </w:r>
      <w:proofErr w:type="spellEnd"/>
      <w:r w:rsidRPr="00FF0390">
        <w:rPr>
          <w:rFonts w:cs="Times New Roman"/>
          <w:szCs w:val="24"/>
        </w:rPr>
        <w:t xml:space="preserve"> </w:t>
      </w:r>
      <w:proofErr w:type="spellStart"/>
      <w:r w:rsidRPr="00FF0390">
        <w:rPr>
          <w:rFonts w:cs="Times New Roman"/>
          <w:szCs w:val="24"/>
        </w:rPr>
        <w:t>matriks</w:t>
      </w:r>
      <w:proofErr w:type="spellEnd"/>
      <w:r w:rsidRPr="00FF0390">
        <w:rPr>
          <w:rFonts w:cs="Times New Roman"/>
          <w:szCs w:val="24"/>
        </w:rPr>
        <w:t xml:space="preserve"> ve bazal </w:t>
      </w:r>
      <w:proofErr w:type="spellStart"/>
      <w:r w:rsidRPr="00FF0390">
        <w:rPr>
          <w:rFonts w:cs="Times New Roman"/>
          <w:szCs w:val="24"/>
        </w:rPr>
        <w:t>membran</w:t>
      </w:r>
      <w:proofErr w:type="spellEnd"/>
      <w:r w:rsidRPr="00FF0390">
        <w:rPr>
          <w:rFonts w:cs="Times New Roman"/>
          <w:szCs w:val="24"/>
        </w:rPr>
        <w:t xml:space="preserve"> </w:t>
      </w:r>
      <w:r w:rsidR="00473D34">
        <w:rPr>
          <w:rFonts w:cs="Times New Roman"/>
          <w:szCs w:val="24"/>
        </w:rPr>
        <w:t>bileşenleri</w:t>
      </w:r>
      <w:r w:rsidRPr="00FF0390">
        <w:rPr>
          <w:rFonts w:cs="Times New Roman"/>
          <w:szCs w:val="24"/>
        </w:rPr>
        <w:t xml:space="preserve"> </w:t>
      </w:r>
      <w:proofErr w:type="spellStart"/>
      <w:r w:rsidRPr="00FF0390">
        <w:rPr>
          <w:rFonts w:cs="Times New Roman"/>
          <w:szCs w:val="24"/>
        </w:rPr>
        <w:t>endotelyal</w:t>
      </w:r>
      <w:proofErr w:type="spellEnd"/>
      <w:r w:rsidRPr="00FF0390">
        <w:rPr>
          <w:rFonts w:cs="Times New Roman"/>
          <w:szCs w:val="24"/>
        </w:rPr>
        <w:t xml:space="preserve"> hücreler üzerindeki </w:t>
      </w:r>
      <w:proofErr w:type="spellStart"/>
      <w:r w:rsidRPr="00FF0390">
        <w:rPr>
          <w:rFonts w:cs="Times New Roman"/>
          <w:szCs w:val="24"/>
        </w:rPr>
        <w:t>integrinlere</w:t>
      </w:r>
      <w:proofErr w:type="spellEnd"/>
      <w:r w:rsidRPr="00FF0390">
        <w:rPr>
          <w:rFonts w:cs="Times New Roman"/>
          <w:szCs w:val="24"/>
        </w:rPr>
        <w:t xml:space="preserve"> bağlan</w:t>
      </w:r>
      <w:r w:rsidR="00473D34">
        <w:rPr>
          <w:rFonts w:cs="Times New Roman"/>
          <w:szCs w:val="24"/>
        </w:rPr>
        <w:t xml:space="preserve">ırlar. </w:t>
      </w:r>
      <w:proofErr w:type="spellStart"/>
      <w:r w:rsidR="00473D34">
        <w:rPr>
          <w:rFonts w:cs="Times New Roman"/>
          <w:szCs w:val="24"/>
        </w:rPr>
        <w:t>P</w:t>
      </w:r>
      <w:r w:rsidRPr="00FF0390">
        <w:rPr>
          <w:rFonts w:cs="Times New Roman"/>
          <w:szCs w:val="24"/>
        </w:rPr>
        <w:t>roanjiyogenik</w:t>
      </w:r>
      <w:proofErr w:type="spellEnd"/>
      <w:r w:rsidRPr="00FF0390">
        <w:rPr>
          <w:rFonts w:cs="Times New Roman"/>
          <w:szCs w:val="24"/>
        </w:rPr>
        <w:t xml:space="preserve"> ve </w:t>
      </w:r>
      <w:proofErr w:type="spellStart"/>
      <w:r w:rsidRPr="00FF0390">
        <w:rPr>
          <w:rFonts w:cs="Times New Roman"/>
          <w:szCs w:val="24"/>
        </w:rPr>
        <w:t>antianjiyogenik</w:t>
      </w:r>
      <w:proofErr w:type="spellEnd"/>
      <w:r w:rsidRPr="00FF0390">
        <w:rPr>
          <w:rFonts w:cs="Times New Roman"/>
          <w:szCs w:val="24"/>
        </w:rPr>
        <w:t xml:space="preserve"> sinyallerin </w:t>
      </w:r>
      <w:r w:rsidR="00473D34">
        <w:rPr>
          <w:rFonts w:cs="Times New Roman"/>
          <w:szCs w:val="24"/>
        </w:rPr>
        <w:t>transferinde rol oynarlar.</w:t>
      </w:r>
      <w:r w:rsidRPr="00FF0390">
        <w:rPr>
          <w:rFonts w:cs="Times New Roman"/>
          <w:szCs w:val="24"/>
        </w:rPr>
        <w:t xml:space="preserve"> </w:t>
      </w:r>
      <w:r w:rsidRPr="00FF0390">
        <w:rPr>
          <w:rFonts w:cs="Times New Roman"/>
          <w:szCs w:val="24"/>
        </w:rPr>
        <w:fldChar w:fldCharType="begin" w:fldLock="1"/>
      </w:r>
      <w:r w:rsidR="00D56085" w:rsidRPr="00FF0390">
        <w:rPr>
          <w:rFonts w:cs="Times New Roman"/>
          <w:szCs w:val="24"/>
        </w:rPr>
        <w:instrText>ADDIN CSL_CITATION {"citationItems":[{"id":"ITEM-1","itemData":{"DOI":"10.1038/nrc1094","ISSN":"1474175X","PMID":"12778132","abstract":"In recent years, the basement membrane (BM) - a specialized form of extracellular matrix (ECM) - has been recognized as an important regulator of cell behaviour, rather than just a structural feature of tissues. The BM mediates tissue compartmentalization and sends signals to epithelial cells about the external microenvironment. The BM is also an important structural and functional component of blood vessels, constituting an extracellular microenvironment sensor for endothelial cells and pericytes. Vascular BM components have recently been found to be involved in the regulation of tumour angiogenesis, making them attractive candidate targets for potential cancer therapies.","author":[{"dropping-particle":"","family":"Kalluri","given":"Raghu","non-dropping-particle":"","parse-names":false,"suffix":""}],"container-title":"Nature Reviews Cancer","id":"ITEM-1","issue":"6","issued":{"date-parts":[["2003"]]},"page":"422-433","title":"Basement membranes: Structure, assembly and role in tumour angiogenesis","type":"article-journal","volume":"3"},"uris":["http://www.mendeley.com/documents/?uuid=67950665-e4ee-4f30-8f58-18cf9c1ca50d"]}],"mendeley":{"formattedCitation":"(Kalluri, 2003)","plainTextFormattedCitation":"(Kalluri, 2003)","previouslyFormattedCitation":"(Kalluri, 2003)"},"properties":{"noteIndex":0},"schema":"https://github.com/citation-style-language/schema/raw/master/csl-citation.json"}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(Kalluri, 2003)</w:t>
      </w:r>
      <w:r w:rsidRPr="00FF0390">
        <w:rPr>
          <w:rFonts w:cs="Times New Roman"/>
          <w:szCs w:val="24"/>
        </w:rPr>
        <w:fldChar w:fldCharType="end"/>
      </w:r>
      <w:r w:rsidRPr="00FF0390">
        <w:rPr>
          <w:rFonts w:cs="Times New Roman"/>
          <w:szCs w:val="24"/>
        </w:rPr>
        <w:t>.</w:t>
      </w:r>
    </w:p>
    <w:p w14:paraId="64270CFE" w14:textId="6FED5C9D" w:rsidR="00DA1825" w:rsidRDefault="00DA1825" w:rsidP="00DA1825">
      <w:pPr>
        <w:tabs>
          <w:tab w:val="left" w:pos="2817"/>
        </w:tabs>
        <w:ind w:firstLine="709"/>
        <w:rPr>
          <w:rFonts w:cs="Times New Roman"/>
          <w:szCs w:val="24"/>
        </w:rPr>
      </w:pPr>
    </w:p>
    <w:p w14:paraId="68072818" w14:textId="77777777" w:rsidR="004F12A8" w:rsidRPr="00FF0390" w:rsidRDefault="004F12A8" w:rsidP="004F12A8">
      <w:pPr>
        <w:tabs>
          <w:tab w:val="left" w:pos="2817"/>
        </w:tabs>
        <w:ind w:firstLine="0"/>
        <w:rPr>
          <w:rFonts w:cs="Times New Roman"/>
          <w:szCs w:val="24"/>
        </w:rPr>
      </w:pPr>
    </w:p>
    <w:p w14:paraId="14DC2CA4" w14:textId="2F02B6C6" w:rsidR="001C3CCD" w:rsidRPr="00FF0390" w:rsidRDefault="001909F1" w:rsidP="00562DBE">
      <w:pPr>
        <w:ind w:firstLine="0"/>
        <w:jc w:val="center"/>
        <w:rPr>
          <w:rFonts w:cs="Times New Roman"/>
          <w:szCs w:val="24"/>
        </w:rPr>
      </w:pPr>
      <w:r w:rsidRPr="00FF0390">
        <w:rPr>
          <w:rFonts w:cs="Times New Roman"/>
          <w:noProof/>
          <w:szCs w:val="24"/>
          <w:lang w:eastAsia="tr-TR"/>
        </w:rPr>
        <w:drawing>
          <wp:inline distT="0" distB="0" distL="0" distR="0" wp14:anchorId="162A9FE0" wp14:editId="005DC5D8">
            <wp:extent cx="4884420" cy="24003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pic:cNvPicPr/>
                  </pic:nvPicPr>
                  <pic:blipFill>
                    <a:blip r:embed="rId11">
                      <a:extLst>
                        <a:ext uri="{28A0092B-C50C-407E-A947-70E740481C1C}">
                          <a14:useLocalDpi xmlns:a14="http://schemas.microsoft.com/office/drawing/2010/main" val="0"/>
                        </a:ext>
                      </a:extLst>
                    </a:blip>
                    <a:stretch>
                      <a:fillRect/>
                    </a:stretch>
                  </pic:blipFill>
                  <pic:spPr>
                    <a:xfrm>
                      <a:off x="0" y="0"/>
                      <a:ext cx="4885652" cy="2400905"/>
                    </a:xfrm>
                    <a:prstGeom prst="rect">
                      <a:avLst/>
                    </a:prstGeom>
                  </pic:spPr>
                </pic:pic>
              </a:graphicData>
            </a:graphic>
          </wp:inline>
        </w:drawing>
      </w:r>
    </w:p>
    <w:p w14:paraId="44893EB6" w14:textId="6CBECCD4" w:rsidR="001C3CCD" w:rsidRPr="00FF0390" w:rsidRDefault="001C3CCD" w:rsidP="00892790">
      <w:pPr>
        <w:ind w:firstLine="0"/>
        <w:rPr>
          <w:rFonts w:cs="Times New Roman"/>
          <w:szCs w:val="24"/>
        </w:rPr>
      </w:pPr>
    </w:p>
    <w:p w14:paraId="4164083D" w14:textId="70B74CE1" w:rsidR="001C3CCD" w:rsidRPr="00E57449" w:rsidRDefault="00E57449" w:rsidP="00E57449">
      <w:pPr>
        <w:keepNext/>
        <w:ind w:firstLine="0"/>
      </w:pPr>
      <w:bookmarkStart w:id="68" w:name="_Toc85911958"/>
      <w:r w:rsidRPr="00E57449">
        <w:rPr>
          <w:b/>
          <w:bCs/>
        </w:rPr>
        <w:t xml:space="preserve">Şekil </w:t>
      </w:r>
      <w:r w:rsidRPr="00E57449">
        <w:rPr>
          <w:b/>
          <w:bCs/>
        </w:rPr>
        <w:fldChar w:fldCharType="begin"/>
      </w:r>
      <w:r w:rsidRPr="00E57449">
        <w:rPr>
          <w:b/>
          <w:bCs/>
        </w:rPr>
        <w:instrText xml:space="preserve"> SEQ Şekil \* ARABIC </w:instrText>
      </w:r>
      <w:r w:rsidRPr="00E57449">
        <w:rPr>
          <w:b/>
          <w:bCs/>
        </w:rPr>
        <w:fldChar w:fldCharType="separate"/>
      </w:r>
      <w:r w:rsidR="00601C3F">
        <w:rPr>
          <w:b/>
          <w:bCs/>
          <w:noProof/>
        </w:rPr>
        <w:t>2</w:t>
      </w:r>
      <w:r w:rsidRPr="00E57449">
        <w:rPr>
          <w:b/>
          <w:bCs/>
        </w:rPr>
        <w:fldChar w:fldCharType="end"/>
      </w:r>
      <w:r w:rsidR="00A32184">
        <w:t>.</w:t>
      </w:r>
      <w:r>
        <w:t xml:space="preserve"> </w:t>
      </w:r>
      <w:r w:rsidR="00562DBE" w:rsidRPr="00FF0390">
        <w:rPr>
          <w:rFonts w:cs="Times New Roman"/>
          <w:szCs w:val="24"/>
        </w:rPr>
        <w:t>K</w:t>
      </w:r>
      <w:r w:rsidR="001C3CCD" w:rsidRPr="00FF0390">
        <w:rPr>
          <w:rFonts w:cs="Times New Roman"/>
          <w:szCs w:val="24"/>
        </w:rPr>
        <w:t xml:space="preserve">anser </w:t>
      </w:r>
      <w:proofErr w:type="spellStart"/>
      <w:r w:rsidR="004F6731">
        <w:rPr>
          <w:rFonts w:cs="Times New Roman"/>
          <w:szCs w:val="24"/>
        </w:rPr>
        <w:t>a</w:t>
      </w:r>
      <w:r w:rsidR="001C3CCD" w:rsidRPr="00FF0390">
        <w:rPr>
          <w:rFonts w:cs="Times New Roman"/>
          <w:szCs w:val="24"/>
        </w:rPr>
        <w:t>njiyogenezi</w:t>
      </w:r>
      <w:proofErr w:type="spellEnd"/>
      <w:r w:rsidR="001C3CCD" w:rsidRPr="00FF0390">
        <w:rPr>
          <w:rFonts w:cs="Times New Roman"/>
          <w:szCs w:val="24"/>
        </w:rPr>
        <w:t xml:space="preserve"> </w:t>
      </w:r>
      <w:r w:rsidR="001C3CCD" w:rsidRPr="00FF0390">
        <w:rPr>
          <w:rFonts w:cs="Times New Roman"/>
          <w:szCs w:val="24"/>
        </w:rPr>
        <w:fldChar w:fldCharType="begin" w:fldLock="1"/>
      </w:r>
      <w:r w:rsidR="00811ADE" w:rsidRPr="00FF0390">
        <w:rPr>
          <w:rFonts w:cs="Times New Roman"/>
          <w:szCs w:val="24"/>
        </w:rPr>
        <w:instrText>ADDIN CSL_CITATION {"citationItems":[{"id":"ITEM-1","itemData":{"DOI":"10.1097/01.cad.0000361534.44052.c5","ISBN":"0000361534","ISSN":"09594973","PMID":"20110785","abstract":"Sunitinib is an orally available small-molecule multikinase inhibitor. This agent potently inhibits the vascular endothelial growth factor receptor, platelet-derived growth factor receptor, and c-Kit in addition to other kinases in biochemical and cell-based assays. In several relevant preclinical cancer models, sunitinib exerts significant antiangiogenesis and antitumor effects. In phase I studies, using intermittent dosing schedules, oral administration of doses up to 50ĝ€‰mg/day were reasonably well tolerated and resulted in plasma concentrations in the range of targeted levels needed for sustained kinase inhibition. Biomarker and functional imaging studies showed modulation of circulating markers of angiogenesis as well as a reduction in tumor metabolism. Sunitinib showed clinical activity in patients with renal cell cancer and in patients with imatinib-resistant gastrointestinal stromal tumors. Definitive randomized clinical trials showed significant clinical activity in these two indications leading to regulatory approval. In addition, this drug has showed activity in a variety of other tumor types such as breast, colon, and lung cancer and is being explored in combination with standard drugs in these diseases. The observation that biological and functional imaging effects are reduced during drug-free intervals has prompted the evaluation of protracted dosing schedules. A better understanding of mechanisms involved in resistance to sunitinib provides the rationale for combination strategies that hopefully will result in better clinical effect. Ongoing studies will elucidate the overall role of this drug in cancer treatment. © 2010 Wolters Kluwer Health | Lippincott Williams &amp; Wilkins.","author":[{"dropping-particle":"","family":"Carrato Mena","given":"Alfredo","non-dropping-particle":"","parse-names":false,"suffix":""},{"dropping-particle":"","family":"Grande Pulido","given":"Enrique","non-dropping-particle":"","parse-names":false,"suffix":""},{"dropping-particle":"","family":"Guillén-Ponce","given":"Carmen","non-dropping-particle":"","parse-names":false,"suffix":""}],"container-title":"Anti-Cancer Drugs","id":"ITEM-1","issue":"SUPPL.1","issued":{"date-parts":[["2010"]]},"page":"3-11","title":"Understanding the molecular-based mechanism of action of the tyrosine kinase inhibitor: Sunitinib","type":"article-journal","volume":"21"},"uris":["http://www.mendeley.com/documents/?uuid=01f04b86-4b02-468e-a234-55d37666d864"]}],"mendeley":{"formattedCitation":"(Carrato Mena, Grande Pulido ve Guillén-Ponce, 2010)","plainTextFormattedCitation":"(Carrato Mena, Grande Pulido ve Guillén-Ponce, 2010)","previouslyFormattedCitation":"(Carrato Mena, Grande Pulido ve Guillén-Ponce, 2010)"},"properties":{"noteIndex":0},"schema":"https://github.com/citation-style-language/schema/raw/master/csl-citation.json"}</w:instrText>
      </w:r>
      <w:r w:rsidR="001C3CCD" w:rsidRPr="00FF0390">
        <w:rPr>
          <w:rFonts w:cs="Times New Roman"/>
          <w:szCs w:val="24"/>
        </w:rPr>
        <w:fldChar w:fldCharType="separate"/>
      </w:r>
      <w:r w:rsidR="001C3CCD" w:rsidRPr="00FF0390">
        <w:rPr>
          <w:rFonts w:cs="Times New Roman"/>
          <w:noProof/>
          <w:szCs w:val="24"/>
        </w:rPr>
        <w:t>(Carrato Mena, Grande Pulido ve Guillén-Ponce, 2010)</w:t>
      </w:r>
      <w:r w:rsidR="001C3CCD" w:rsidRPr="00FF0390">
        <w:rPr>
          <w:rFonts w:cs="Times New Roman"/>
          <w:szCs w:val="24"/>
        </w:rPr>
        <w:fldChar w:fldCharType="end"/>
      </w:r>
      <w:r w:rsidR="00AA3837" w:rsidRPr="00FF0390">
        <w:rPr>
          <w:rFonts w:cs="Times New Roman"/>
          <w:szCs w:val="24"/>
        </w:rPr>
        <w:t>.</w:t>
      </w:r>
      <w:bookmarkEnd w:id="68"/>
    </w:p>
    <w:p w14:paraId="01A49EB6" w14:textId="77777777" w:rsidR="00562DBE" w:rsidRPr="00FF0390" w:rsidRDefault="00562DBE" w:rsidP="00562DBE">
      <w:pPr>
        <w:rPr>
          <w:rFonts w:cs="Times New Roman"/>
          <w:szCs w:val="24"/>
        </w:rPr>
      </w:pPr>
    </w:p>
    <w:p w14:paraId="3B921DC0" w14:textId="04AF7D35" w:rsidR="00AA3837" w:rsidRPr="00FF0390" w:rsidRDefault="00AA3837" w:rsidP="00562DBE">
      <w:pPr>
        <w:ind w:firstLine="0"/>
        <w:jc w:val="center"/>
        <w:rPr>
          <w:rFonts w:cs="Times New Roman"/>
          <w:szCs w:val="24"/>
        </w:rPr>
      </w:pPr>
      <w:r w:rsidRPr="00FF0390">
        <w:rPr>
          <w:rFonts w:cs="Times New Roman"/>
          <w:noProof/>
          <w:szCs w:val="24"/>
          <w:lang w:eastAsia="tr-TR"/>
        </w:rPr>
        <w:lastRenderedPageBreak/>
        <w:drawing>
          <wp:inline distT="0" distB="0" distL="0" distR="0" wp14:anchorId="6C9C95F1" wp14:editId="185C40E2">
            <wp:extent cx="4859655" cy="3202152"/>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pic:cNvPicPr/>
                  </pic:nvPicPr>
                  <pic:blipFill>
                    <a:blip r:embed="rId12">
                      <a:extLst>
                        <a:ext uri="{28A0092B-C50C-407E-A947-70E740481C1C}">
                          <a14:useLocalDpi xmlns:a14="http://schemas.microsoft.com/office/drawing/2010/main" val="0"/>
                        </a:ext>
                      </a:extLst>
                    </a:blip>
                    <a:stretch>
                      <a:fillRect/>
                    </a:stretch>
                  </pic:blipFill>
                  <pic:spPr>
                    <a:xfrm>
                      <a:off x="0" y="0"/>
                      <a:ext cx="4866834" cy="3206883"/>
                    </a:xfrm>
                    <a:prstGeom prst="rect">
                      <a:avLst/>
                    </a:prstGeom>
                  </pic:spPr>
                </pic:pic>
              </a:graphicData>
            </a:graphic>
          </wp:inline>
        </w:drawing>
      </w:r>
    </w:p>
    <w:p w14:paraId="69A68443" w14:textId="230273AD" w:rsidR="00562DBE" w:rsidRPr="00E57449" w:rsidRDefault="00E57449" w:rsidP="00E57449">
      <w:pPr>
        <w:pStyle w:val="ResimYazs"/>
        <w:rPr>
          <w:rFonts w:cs="Times New Roman"/>
          <w:i w:val="0"/>
          <w:iCs w:val="0"/>
          <w:color w:val="auto"/>
          <w:sz w:val="24"/>
          <w:szCs w:val="24"/>
        </w:rPr>
      </w:pPr>
      <w:bookmarkStart w:id="69" w:name="_Toc85911959"/>
      <w:r w:rsidRPr="00E57449">
        <w:rPr>
          <w:b/>
          <w:bCs/>
          <w:i w:val="0"/>
          <w:iCs w:val="0"/>
          <w:color w:val="auto"/>
          <w:sz w:val="24"/>
          <w:szCs w:val="24"/>
        </w:rPr>
        <w:t xml:space="preserve">Şekil </w:t>
      </w:r>
      <w:r w:rsidRPr="00E57449">
        <w:rPr>
          <w:b/>
          <w:bCs/>
          <w:i w:val="0"/>
          <w:iCs w:val="0"/>
          <w:color w:val="auto"/>
          <w:sz w:val="24"/>
          <w:szCs w:val="24"/>
        </w:rPr>
        <w:fldChar w:fldCharType="begin"/>
      </w:r>
      <w:r w:rsidRPr="00E57449">
        <w:rPr>
          <w:b/>
          <w:bCs/>
          <w:i w:val="0"/>
          <w:iCs w:val="0"/>
          <w:color w:val="auto"/>
          <w:sz w:val="24"/>
          <w:szCs w:val="24"/>
        </w:rPr>
        <w:instrText xml:space="preserve"> SEQ Şekil \* ARABIC </w:instrText>
      </w:r>
      <w:r w:rsidRPr="00E57449">
        <w:rPr>
          <w:b/>
          <w:bCs/>
          <w:i w:val="0"/>
          <w:iCs w:val="0"/>
          <w:color w:val="auto"/>
          <w:sz w:val="24"/>
          <w:szCs w:val="24"/>
        </w:rPr>
        <w:fldChar w:fldCharType="separate"/>
      </w:r>
      <w:r w:rsidR="00601C3F">
        <w:rPr>
          <w:b/>
          <w:bCs/>
          <w:i w:val="0"/>
          <w:iCs w:val="0"/>
          <w:noProof/>
          <w:color w:val="auto"/>
          <w:sz w:val="24"/>
          <w:szCs w:val="24"/>
        </w:rPr>
        <w:t>3</w:t>
      </w:r>
      <w:r w:rsidRPr="00E57449">
        <w:rPr>
          <w:b/>
          <w:bCs/>
          <w:i w:val="0"/>
          <w:iCs w:val="0"/>
          <w:color w:val="auto"/>
          <w:sz w:val="24"/>
          <w:szCs w:val="24"/>
        </w:rPr>
        <w:fldChar w:fldCharType="end"/>
      </w:r>
      <w:r w:rsidR="001D0F3E">
        <w:rPr>
          <w:b/>
          <w:bCs/>
          <w:i w:val="0"/>
          <w:iCs w:val="0"/>
          <w:color w:val="auto"/>
          <w:sz w:val="24"/>
          <w:szCs w:val="24"/>
        </w:rPr>
        <w:t>.</w:t>
      </w:r>
      <w:r w:rsidR="00562DBE" w:rsidRPr="00E57449">
        <w:rPr>
          <w:rFonts w:cs="Times New Roman"/>
          <w:i w:val="0"/>
          <w:iCs w:val="0"/>
          <w:color w:val="auto"/>
          <w:sz w:val="24"/>
          <w:szCs w:val="24"/>
        </w:rPr>
        <w:t xml:space="preserve"> </w:t>
      </w:r>
      <w:proofErr w:type="spellStart"/>
      <w:r w:rsidR="00562DBE" w:rsidRPr="00E57449">
        <w:rPr>
          <w:rFonts w:cs="Times New Roman"/>
          <w:i w:val="0"/>
          <w:iCs w:val="0"/>
          <w:color w:val="auto"/>
          <w:sz w:val="24"/>
          <w:szCs w:val="24"/>
        </w:rPr>
        <w:t>Anjiyogenez</w:t>
      </w:r>
      <w:proofErr w:type="spellEnd"/>
      <w:r w:rsidR="00562DBE" w:rsidRPr="00E57449">
        <w:rPr>
          <w:rFonts w:cs="Times New Roman"/>
          <w:i w:val="0"/>
          <w:iCs w:val="0"/>
          <w:color w:val="auto"/>
          <w:sz w:val="24"/>
          <w:szCs w:val="24"/>
        </w:rPr>
        <w:t xml:space="preserve"> </w:t>
      </w:r>
      <w:r w:rsidR="00562DBE" w:rsidRPr="00E57449">
        <w:rPr>
          <w:rFonts w:cs="Times New Roman"/>
          <w:i w:val="0"/>
          <w:iCs w:val="0"/>
          <w:color w:val="auto"/>
          <w:sz w:val="24"/>
          <w:szCs w:val="24"/>
        </w:rPr>
        <w:fldChar w:fldCharType="begin" w:fldLock="1"/>
      </w:r>
      <w:r w:rsidR="00562DBE" w:rsidRPr="00E57449">
        <w:rPr>
          <w:rFonts w:cs="Times New Roman"/>
          <w:i w:val="0"/>
          <w:iCs w:val="0"/>
          <w:color w:val="auto"/>
          <w:sz w:val="24"/>
          <w:szCs w:val="24"/>
        </w:rPr>
        <w:instrText>ADDIN CSL_CITATION {"citationItems":[{"id":"ITEM-1","itemData":{"DOI":"10.3390/biomedicines5020034","ISBN":"1518694756","ISSN":"22279059","abstract":"A number of anti-angiogenesis drugs have been FDA-approved and are being used in cancer treatment, and a number of other agents are in different stages of clinical development or in preclinical evaluation. However, pharmacologic anti-angiogenesis strategies that arrest tumor progression might not be enough to eradicate tumors. Decreased anti-angiogenesis activity in single mechanism-based anti-angiogenic strategies is due to the redundancy, multiplicity, and development of compensatory mechanism by which blood vessels are remodeled. Improving anti-angiogenesis drug efficacy will require identification of broad-spectrum anti-angiogenesis targets. These strategies may have novel features, such as increased porosity, and are the result of complex interactions among endothelial cells, extracellular matrix proteins, growth factors, pericyte, and smooth muscle cells. Thus, combinations of anti-angiogenic drugs and other anticancer strategies such as chemotherapy appear essential for optimal outcome in cancer patients. This review will focus on the role of anti-angiogenesis strategies in cancer treatment.","author":[{"dropping-particle":"","family":"Rajabi","given":"Mehdi","non-dropping-particle":"","parse-names":false,"suffix":""},{"dropping-particle":"","family":"Mousa","given":"Shaker A.","non-dropping-particle":"","parse-names":false,"suffix":""}],"container-title":"Biomedicines","id":"ITEM-1","issue":"2","issued":{"date-parts":[["2017"]]},"title":"The role of angiogenesis in cancer treatment","type":"article-journal","volume":"5"},"uris":["http://www.mendeley.com/documents/?uuid=fc715890-2f0c-419c-882a-6bbb13a93336"]}],"mendeley":{"formattedCitation":"(Rajabi ve Mousa, 2017)","plainTextFormattedCitation":"(Rajabi ve Mousa, 2017)","previouslyFormattedCitation":"(Rajabi ve Mousa, 2017)"},"properties":{"noteIndex":0},"schema":"https://github.com/citation-style-language/schema/raw/master/csl-citation.json"}</w:instrText>
      </w:r>
      <w:r w:rsidR="00562DBE" w:rsidRPr="00E57449">
        <w:rPr>
          <w:rFonts w:cs="Times New Roman"/>
          <w:i w:val="0"/>
          <w:iCs w:val="0"/>
          <w:color w:val="auto"/>
          <w:sz w:val="24"/>
          <w:szCs w:val="24"/>
        </w:rPr>
        <w:fldChar w:fldCharType="separate"/>
      </w:r>
      <w:r w:rsidR="00562DBE" w:rsidRPr="00E57449">
        <w:rPr>
          <w:rFonts w:cs="Times New Roman"/>
          <w:i w:val="0"/>
          <w:iCs w:val="0"/>
          <w:noProof/>
          <w:color w:val="auto"/>
          <w:sz w:val="24"/>
          <w:szCs w:val="24"/>
        </w:rPr>
        <w:t>(Rajabi ve Mousa, 2017)</w:t>
      </w:r>
      <w:r w:rsidR="00562DBE" w:rsidRPr="00E57449">
        <w:rPr>
          <w:rFonts w:cs="Times New Roman"/>
          <w:i w:val="0"/>
          <w:iCs w:val="0"/>
          <w:color w:val="auto"/>
          <w:sz w:val="24"/>
          <w:szCs w:val="24"/>
        </w:rPr>
        <w:fldChar w:fldCharType="end"/>
      </w:r>
      <w:r w:rsidR="00562DBE" w:rsidRPr="00E57449">
        <w:rPr>
          <w:rFonts w:cs="Times New Roman"/>
          <w:i w:val="0"/>
          <w:iCs w:val="0"/>
          <w:color w:val="auto"/>
          <w:sz w:val="24"/>
          <w:szCs w:val="24"/>
        </w:rPr>
        <w:t>.</w:t>
      </w:r>
      <w:bookmarkEnd w:id="69"/>
    </w:p>
    <w:p w14:paraId="0E234148" w14:textId="77777777" w:rsidR="00562DBE" w:rsidRPr="00E57449" w:rsidRDefault="00562DBE" w:rsidP="00AA3837">
      <w:pPr>
        <w:ind w:firstLine="0"/>
        <w:rPr>
          <w:rFonts w:cs="Times New Roman"/>
          <w:szCs w:val="24"/>
        </w:rPr>
      </w:pPr>
    </w:p>
    <w:p w14:paraId="667448AF" w14:textId="3E8DE520" w:rsidR="00AA3837" w:rsidRPr="00FF0390" w:rsidRDefault="00562DBE" w:rsidP="00562DBE">
      <w:pPr>
        <w:ind w:firstLine="709"/>
        <w:rPr>
          <w:rFonts w:cs="Times New Roman"/>
          <w:szCs w:val="24"/>
        </w:rPr>
      </w:pPr>
      <w:proofErr w:type="spellStart"/>
      <w:r w:rsidRPr="00FF0390">
        <w:rPr>
          <w:rFonts w:cs="Times New Roman"/>
          <w:szCs w:val="24"/>
        </w:rPr>
        <w:t>Anjiyogenez</w:t>
      </w:r>
      <w:proofErr w:type="spellEnd"/>
      <w:r w:rsidR="00AA3837" w:rsidRPr="00FF0390">
        <w:rPr>
          <w:rFonts w:cs="Times New Roman"/>
          <w:szCs w:val="24"/>
        </w:rPr>
        <w:t xml:space="preserve">, </w:t>
      </w:r>
      <w:proofErr w:type="spellStart"/>
      <w:r w:rsidR="00AA3837" w:rsidRPr="00FF0390">
        <w:rPr>
          <w:rFonts w:cs="Times New Roman"/>
          <w:szCs w:val="24"/>
        </w:rPr>
        <w:t>endotel</w:t>
      </w:r>
      <w:proofErr w:type="spellEnd"/>
      <w:r w:rsidR="00AA3837" w:rsidRPr="00FF0390">
        <w:rPr>
          <w:rFonts w:cs="Times New Roman"/>
          <w:szCs w:val="24"/>
        </w:rPr>
        <w:t xml:space="preserve"> hücrelerinin</w:t>
      </w:r>
      <w:r w:rsidRPr="00FF0390">
        <w:rPr>
          <w:rFonts w:cs="Times New Roman"/>
          <w:szCs w:val="24"/>
        </w:rPr>
        <w:t xml:space="preserve"> </w:t>
      </w:r>
      <w:r w:rsidR="00AA3837" w:rsidRPr="00FF0390">
        <w:rPr>
          <w:rFonts w:cs="Times New Roman"/>
          <w:szCs w:val="24"/>
        </w:rPr>
        <w:t>filizlenmesi</w:t>
      </w:r>
      <w:r w:rsidRPr="00FF0390">
        <w:rPr>
          <w:rFonts w:cs="Times New Roman"/>
          <w:szCs w:val="24"/>
        </w:rPr>
        <w:t xml:space="preserve">yle </w:t>
      </w:r>
      <w:r w:rsidR="00AA3837" w:rsidRPr="00FF0390">
        <w:rPr>
          <w:rFonts w:cs="Times New Roman"/>
          <w:szCs w:val="24"/>
        </w:rPr>
        <w:t>önceden var olan kan hücrelerinden</w:t>
      </w:r>
      <w:r w:rsidRPr="00FF0390">
        <w:rPr>
          <w:rFonts w:cs="Times New Roman"/>
          <w:szCs w:val="24"/>
        </w:rPr>
        <w:t xml:space="preserve"> oluşur.</w:t>
      </w:r>
      <w:r w:rsidR="00AA3837" w:rsidRPr="00FF0390">
        <w:rPr>
          <w:rFonts w:cs="Times New Roman"/>
          <w:szCs w:val="24"/>
        </w:rPr>
        <w:t xml:space="preserve"> </w:t>
      </w:r>
      <w:r w:rsidRPr="00FF0390">
        <w:rPr>
          <w:rFonts w:cs="Times New Roman"/>
          <w:szCs w:val="24"/>
        </w:rPr>
        <w:t>B</w:t>
      </w:r>
      <w:r w:rsidR="00AA3837" w:rsidRPr="00FF0390">
        <w:rPr>
          <w:rFonts w:cs="Times New Roman"/>
          <w:szCs w:val="24"/>
        </w:rPr>
        <w:t xml:space="preserve">öylece </w:t>
      </w:r>
      <w:proofErr w:type="spellStart"/>
      <w:r w:rsidR="00AA3837" w:rsidRPr="00FF0390">
        <w:rPr>
          <w:rFonts w:cs="Times New Roman"/>
          <w:szCs w:val="24"/>
        </w:rPr>
        <w:t>vasküler</w:t>
      </w:r>
      <w:proofErr w:type="spellEnd"/>
      <w:r w:rsidR="00AA3837" w:rsidRPr="00FF0390">
        <w:rPr>
          <w:rFonts w:cs="Times New Roman"/>
          <w:szCs w:val="24"/>
        </w:rPr>
        <w:t xml:space="preserve"> ağa</w:t>
      </w:r>
      <w:r w:rsidRPr="00FF0390">
        <w:rPr>
          <w:rFonts w:cs="Times New Roman"/>
          <w:szCs w:val="24"/>
        </w:rPr>
        <w:t>ç</w:t>
      </w:r>
      <w:r w:rsidR="00AA3837" w:rsidRPr="00FF0390">
        <w:rPr>
          <w:rFonts w:cs="Times New Roman"/>
          <w:szCs w:val="24"/>
        </w:rPr>
        <w:t xml:space="preserve"> genişle</w:t>
      </w:r>
      <w:r w:rsidRPr="00FF0390">
        <w:rPr>
          <w:rFonts w:cs="Times New Roman"/>
          <w:szCs w:val="24"/>
        </w:rPr>
        <w:t xml:space="preserve">r (Şekil </w:t>
      </w:r>
      <w:r w:rsidR="008E529F">
        <w:rPr>
          <w:rFonts w:cs="Times New Roman"/>
          <w:szCs w:val="24"/>
        </w:rPr>
        <w:t>3</w:t>
      </w:r>
      <w:r w:rsidR="00AA3837" w:rsidRPr="00FF0390">
        <w:rPr>
          <w:rFonts w:cs="Times New Roman"/>
          <w:szCs w:val="24"/>
        </w:rPr>
        <w:t xml:space="preserve">A). </w:t>
      </w:r>
      <w:proofErr w:type="spellStart"/>
      <w:r w:rsidR="00AA3837" w:rsidRPr="00FF0390">
        <w:rPr>
          <w:rFonts w:cs="Times New Roman"/>
          <w:szCs w:val="24"/>
        </w:rPr>
        <w:t>Anjiyogenezdeki</w:t>
      </w:r>
      <w:proofErr w:type="spellEnd"/>
      <w:r w:rsidR="00AA3837" w:rsidRPr="00FF0390">
        <w:rPr>
          <w:rFonts w:cs="Times New Roman"/>
          <w:szCs w:val="24"/>
        </w:rPr>
        <w:t xml:space="preserve"> adımlar; </w:t>
      </w:r>
      <w:proofErr w:type="spellStart"/>
      <w:r w:rsidR="00AA3837" w:rsidRPr="00FF0390">
        <w:rPr>
          <w:rFonts w:cs="Times New Roman"/>
          <w:szCs w:val="24"/>
        </w:rPr>
        <w:t>Anjiyogeneze</w:t>
      </w:r>
      <w:proofErr w:type="spellEnd"/>
      <w:r w:rsidR="00AA3837" w:rsidRPr="00FF0390">
        <w:rPr>
          <w:rFonts w:cs="Times New Roman"/>
          <w:szCs w:val="24"/>
        </w:rPr>
        <w:t xml:space="preserve"> </w:t>
      </w:r>
      <w:r w:rsidRPr="00FF0390">
        <w:rPr>
          <w:rFonts w:cs="Times New Roman"/>
          <w:szCs w:val="24"/>
        </w:rPr>
        <w:t xml:space="preserve">oluşumu basamakları </w:t>
      </w:r>
      <w:r w:rsidR="00AA3837" w:rsidRPr="00FF0390">
        <w:rPr>
          <w:rFonts w:cs="Times New Roman"/>
          <w:szCs w:val="24"/>
        </w:rPr>
        <w:t xml:space="preserve">arasında </w:t>
      </w:r>
      <w:proofErr w:type="spellStart"/>
      <w:r w:rsidR="00AA3837" w:rsidRPr="00FF0390">
        <w:rPr>
          <w:rFonts w:cs="Times New Roman"/>
          <w:szCs w:val="24"/>
        </w:rPr>
        <w:t>proteaz</w:t>
      </w:r>
      <w:proofErr w:type="spellEnd"/>
      <w:r w:rsidR="00AA3837" w:rsidRPr="00FF0390">
        <w:rPr>
          <w:rFonts w:cs="Times New Roman"/>
          <w:szCs w:val="24"/>
        </w:rPr>
        <w:t xml:space="preserve"> üretimi, </w:t>
      </w:r>
      <w:proofErr w:type="spellStart"/>
      <w:r w:rsidR="00AA3837" w:rsidRPr="00FF0390">
        <w:rPr>
          <w:rFonts w:cs="Times New Roman"/>
          <w:szCs w:val="24"/>
        </w:rPr>
        <w:t>endotel</w:t>
      </w:r>
      <w:proofErr w:type="spellEnd"/>
      <w:r w:rsidR="00AA3837" w:rsidRPr="00FF0390">
        <w:rPr>
          <w:rFonts w:cs="Times New Roman"/>
          <w:szCs w:val="24"/>
        </w:rPr>
        <w:t xml:space="preserve"> hücre göçü ve </w:t>
      </w:r>
      <w:proofErr w:type="spellStart"/>
      <w:r w:rsidR="00AA3837" w:rsidRPr="00FF0390">
        <w:rPr>
          <w:rFonts w:cs="Times New Roman"/>
          <w:szCs w:val="24"/>
        </w:rPr>
        <w:t>proliferasyonu</w:t>
      </w:r>
      <w:proofErr w:type="spellEnd"/>
      <w:r w:rsidR="00AA3837" w:rsidRPr="00FF0390">
        <w:rPr>
          <w:rFonts w:cs="Times New Roman"/>
          <w:szCs w:val="24"/>
        </w:rPr>
        <w:t xml:space="preserve">, </w:t>
      </w:r>
      <w:proofErr w:type="spellStart"/>
      <w:r w:rsidR="00AA3837" w:rsidRPr="00FF0390">
        <w:rPr>
          <w:rFonts w:cs="Times New Roman"/>
          <w:szCs w:val="24"/>
        </w:rPr>
        <w:t>vasküler</w:t>
      </w:r>
      <w:proofErr w:type="spellEnd"/>
      <w:r w:rsidR="00AA3837" w:rsidRPr="00FF0390">
        <w:rPr>
          <w:rFonts w:cs="Times New Roman"/>
          <w:szCs w:val="24"/>
        </w:rPr>
        <w:t xml:space="preserve"> tüp oluşumu, yeni oluşan tüplerin </w:t>
      </w:r>
      <w:proofErr w:type="spellStart"/>
      <w:r w:rsidR="00AA3837" w:rsidRPr="00FF0390">
        <w:rPr>
          <w:rFonts w:cs="Times New Roman"/>
          <w:szCs w:val="24"/>
        </w:rPr>
        <w:t>anastomozu</w:t>
      </w:r>
      <w:proofErr w:type="spellEnd"/>
      <w:r w:rsidR="00AA3837" w:rsidRPr="00FF0390">
        <w:rPr>
          <w:rFonts w:cs="Times New Roman"/>
          <w:szCs w:val="24"/>
        </w:rPr>
        <w:t xml:space="preserve">, yeni bir bazal </w:t>
      </w:r>
      <w:proofErr w:type="spellStart"/>
      <w:r w:rsidR="00AA3837" w:rsidRPr="00FF0390">
        <w:rPr>
          <w:rFonts w:cs="Times New Roman"/>
          <w:szCs w:val="24"/>
        </w:rPr>
        <w:t>membranın</w:t>
      </w:r>
      <w:proofErr w:type="spellEnd"/>
      <w:r w:rsidR="00AA3837" w:rsidRPr="00FF0390">
        <w:rPr>
          <w:rFonts w:cs="Times New Roman"/>
          <w:szCs w:val="24"/>
        </w:rPr>
        <w:t xml:space="preserve"> sentezi ve </w:t>
      </w:r>
      <w:proofErr w:type="spellStart"/>
      <w:r w:rsidR="00AA3837" w:rsidRPr="00FF0390">
        <w:rPr>
          <w:rFonts w:cs="Times New Roman"/>
          <w:szCs w:val="24"/>
        </w:rPr>
        <w:t>perisitlerin</w:t>
      </w:r>
      <w:proofErr w:type="spellEnd"/>
      <w:r w:rsidR="00AA3837" w:rsidRPr="00FF0390">
        <w:rPr>
          <w:rFonts w:cs="Times New Roman"/>
          <w:szCs w:val="24"/>
        </w:rPr>
        <w:t xml:space="preserve"> ve düz kas hücrelerinin dahil edilmesi </w:t>
      </w:r>
      <w:r w:rsidRPr="00FF0390">
        <w:rPr>
          <w:rFonts w:cs="Times New Roman"/>
          <w:szCs w:val="24"/>
        </w:rPr>
        <w:t xml:space="preserve">vardır (Şekil </w:t>
      </w:r>
      <w:r w:rsidR="008E529F">
        <w:rPr>
          <w:rFonts w:cs="Times New Roman"/>
          <w:szCs w:val="24"/>
        </w:rPr>
        <w:t>3</w:t>
      </w:r>
      <w:r w:rsidR="00AA3837" w:rsidRPr="00FF0390">
        <w:rPr>
          <w:rFonts w:cs="Times New Roman"/>
          <w:szCs w:val="24"/>
        </w:rPr>
        <w:t>B</w:t>
      </w:r>
      <w:r w:rsidRPr="00FF0390">
        <w:rPr>
          <w:rFonts w:cs="Times New Roman"/>
          <w:szCs w:val="24"/>
        </w:rPr>
        <w:t>)</w:t>
      </w:r>
      <w:r w:rsidR="00AA3837" w:rsidRPr="00FF0390">
        <w:rPr>
          <w:rFonts w:cs="Times New Roman"/>
          <w:szCs w:val="24"/>
        </w:rPr>
        <w:t xml:space="preserve"> </w:t>
      </w:r>
      <w:r w:rsidR="00AA3837" w:rsidRPr="00FF0390">
        <w:rPr>
          <w:rFonts w:cs="Times New Roman"/>
          <w:szCs w:val="24"/>
        </w:rPr>
        <w:fldChar w:fldCharType="begin" w:fldLock="1"/>
      </w:r>
      <w:r w:rsidR="00811ADE" w:rsidRPr="00FF0390">
        <w:rPr>
          <w:rFonts w:cs="Times New Roman"/>
          <w:szCs w:val="24"/>
        </w:rPr>
        <w:instrText>ADDIN CSL_CITATION {"citationItems":[{"id":"ITEM-1","itemData":{"DOI":"10.3390/biomedicines5020034","ISBN":"1518694756","ISSN":"22279059","abstract":"A number of anti-angiogenesis drugs have been FDA-approved and are being used in cancer treatment, and a number of other agents are in different stages of clinical development or in preclinical evaluation. However, pharmacologic anti-angiogenesis strategies that arrest tumor progression might not be enough to eradicate tumors. Decreased anti-angiogenesis activity in single mechanism-based anti-angiogenic strategies is due to the redundancy, multiplicity, and development of compensatory mechanism by which blood vessels are remodeled. Improving anti-angiogenesis drug efficacy will require identification of broad-spectrum anti-angiogenesis targets. These strategies may have novel features, such as increased porosity, and are the result of complex interactions among endothelial cells, extracellular matrix proteins, growth factors, pericyte, and smooth muscle cells. Thus, combinations of anti-angiogenic drugs and other anticancer strategies such as chemotherapy appear essential for optimal outcome in cancer patients. This review will focus on the role of anti-angiogenesis strategies in cancer treatment.","author":[{"dropping-particle":"","family":"Rajabi","given":"Mehdi","non-dropping-particle":"","parse-names":false,"suffix":""},{"dropping-particle":"","family":"Mousa","given":"Shaker A.","non-dropping-particle":"","parse-names":false,"suffix":""}],"container-title":"Biomedicines","id":"ITEM-1","issue":"2","issued":{"date-parts":[["2017"]]},"title":"The role of angiogenesis in cancer treatment","type":"article-journal","volume":"5"},"uris":["http://www.mendeley.com/documents/?uuid=fc715890-2f0c-419c-882a-6bbb13a93336"]}],"mendeley":{"formattedCitation":"(Rajabi ve Mousa, 2017)","plainTextFormattedCitation":"(Rajabi ve Mousa, 2017)","previouslyFormattedCitation":"(Rajabi ve Mousa, 2017)"},"properties":{"noteIndex":0},"schema":"https://github.com/citation-style-language/schema/raw/master/csl-citation.json"}</w:instrText>
      </w:r>
      <w:r w:rsidR="00AA3837" w:rsidRPr="00FF0390">
        <w:rPr>
          <w:rFonts w:cs="Times New Roman"/>
          <w:szCs w:val="24"/>
        </w:rPr>
        <w:fldChar w:fldCharType="separate"/>
      </w:r>
      <w:r w:rsidR="00AA3837" w:rsidRPr="00FF0390">
        <w:rPr>
          <w:rFonts w:cs="Times New Roman"/>
          <w:noProof/>
          <w:szCs w:val="24"/>
        </w:rPr>
        <w:t>(Rajabi ve Mousa, 2017)</w:t>
      </w:r>
      <w:r w:rsidR="00AA3837" w:rsidRPr="00FF0390">
        <w:rPr>
          <w:rFonts w:cs="Times New Roman"/>
          <w:szCs w:val="24"/>
        </w:rPr>
        <w:fldChar w:fldCharType="end"/>
      </w:r>
      <w:r w:rsidR="00AA3837" w:rsidRPr="00FF0390">
        <w:rPr>
          <w:rFonts w:cs="Times New Roman"/>
          <w:szCs w:val="24"/>
        </w:rPr>
        <w:t xml:space="preserve">. </w:t>
      </w:r>
    </w:p>
    <w:p w14:paraId="5B631320" w14:textId="77777777" w:rsidR="00AA3837" w:rsidRPr="00FF0390" w:rsidRDefault="00AA3837" w:rsidP="00892790">
      <w:pPr>
        <w:ind w:firstLine="0"/>
        <w:rPr>
          <w:rFonts w:cs="Times New Roman"/>
          <w:szCs w:val="24"/>
        </w:rPr>
      </w:pPr>
    </w:p>
    <w:p w14:paraId="33CC5856" w14:textId="77777777" w:rsidR="00892790" w:rsidRPr="00FF0390" w:rsidRDefault="00892790" w:rsidP="00892790">
      <w:pPr>
        <w:jc w:val="center"/>
        <w:rPr>
          <w:rFonts w:cs="Times New Roman"/>
          <w:szCs w:val="24"/>
        </w:rPr>
      </w:pPr>
      <w:r w:rsidRPr="00FF0390">
        <w:rPr>
          <w:rFonts w:cs="Times New Roman"/>
          <w:noProof/>
          <w:szCs w:val="24"/>
          <w:lang w:eastAsia="tr-TR"/>
        </w:rPr>
        <w:lastRenderedPageBreak/>
        <w:drawing>
          <wp:inline distT="0" distB="0" distL="0" distR="0" wp14:anchorId="198BF203" wp14:editId="76417047">
            <wp:extent cx="4754880" cy="4861560"/>
            <wp:effectExtent l="0" t="0" r="762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pic:nvPicPr>
                  <pic:blipFill>
                    <a:blip r:embed="rId13">
                      <a:extLst>
                        <a:ext uri="{28A0092B-C50C-407E-A947-70E740481C1C}">
                          <a14:useLocalDpi xmlns:a14="http://schemas.microsoft.com/office/drawing/2010/main" val="0"/>
                        </a:ext>
                      </a:extLst>
                    </a:blip>
                    <a:stretch>
                      <a:fillRect/>
                    </a:stretch>
                  </pic:blipFill>
                  <pic:spPr>
                    <a:xfrm>
                      <a:off x="0" y="0"/>
                      <a:ext cx="4763145" cy="4870010"/>
                    </a:xfrm>
                    <a:prstGeom prst="rect">
                      <a:avLst/>
                    </a:prstGeom>
                  </pic:spPr>
                </pic:pic>
              </a:graphicData>
            </a:graphic>
          </wp:inline>
        </w:drawing>
      </w:r>
    </w:p>
    <w:p w14:paraId="75429F69" w14:textId="5FF71415" w:rsidR="00892790" w:rsidRPr="000378CE" w:rsidRDefault="000378CE" w:rsidP="000378CE">
      <w:pPr>
        <w:keepNext/>
      </w:pPr>
      <w:bookmarkStart w:id="70" w:name="_Toc85911960"/>
      <w:r w:rsidRPr="000378CE">
        <w:rPr>
          <w:b/>
          <w:bCs/>
        </w:rPr>
        <w:t xml:space="preserve">Şekil </w:t>
      </w:r>
      <w:r w:rsidRPr="000378CE">
        <w:rPr>
          <w:b/>
          <w:bCs/>
        </w:rPr>
        <w:fldChar w:fldCharType="begin"/>
      </w:r>
      <w:r w:rsidRPr="000378CE">
        <w:rPr>
          <w:b/>
          <w:bCs/>
        </w:rPr>
        <w:instrText xml:space="preserve"> SEQ Şekil \* ARABIC </w:instrText>
      </w:r>
      <w:r w:rsidRPr="000378CE">
        <w:rPr>
          <w:b/>
          <w:bCs/>
        </w:rPr>
        <w:fldChar w:fldCharType="separate"/>
      </w:r>
      <w:r w:rsidR="00601C3F">
        <w:rPr>
          <w:b/>
          <w:bCs/>
          <w:noProof/>
        </w:rPr>
        <w:t>4</w:t>
      </w:r>
      <w:r w:rsidRPr="000378CE">
        <w:rPr>
          <w:b/>
          <w:bCs/>
        </w:rPr>
        <w:fldChar w:fldCharType="end"/>
      </w:r>
      <w:r w:rsidR="00352DD8">
        <w:rPr>
          <w:b/>
          <w:bCs/>
        </w:rPr>
        <w:t>.</w:t>
      </w:r>
      <w:r>
        <w:t xml:space="preserve"> </w:t>
      </w:r>
      <w:proofErr w:type="spellStart"/>
      <w:r w:rsidR="00892790" w:rsidRPr="00FF0390">
        <w:rPr>
          <w:rFonts w:cs="Times New Roman"/>
          <w:szCs w:val="24"/>
        </w:rPr>
        <w:t>Metastatik</w:t>
      </w:r>
      <w:proofErr w:type="spellEnd"/>
      <w:r w:rsidR="00892790" w:rsidRPr="00FF0390">
        <w:rPr>
          <w:rFonts w:cs="Times New Roman"/>
          <w:szCs w:val="24"/>
        </w:rPr>
        <w:t xml:space="preserve"> RCC</w:t>
      </w:r>
      <w:r w:rsidR="009A4C74" w:rsidRPr="00FF0390">
        <w:rPr>
          <w:rFonts w:cs="Times New Roman"/>
          <w:szCs w:val="24"/>
        </w:rPr>
        <w:t xml:space="preserve">’ </w:t>
      </w:r>
      <w:r w:rsidR="00892790" w:rsidRPr="00FF0390">
        <w:rPr>
          <w:rFonts w:cs="Times New Roman"/>
          <w:szCs w:val="24"/>
        </w:rPr>
        <w:t xml:space="preserve">de </w:t>
      </w:r>
      <w:r w:rsidR="004F6731">
        <w:rPr>
          <w:rFonts w:cs="Times New Roman"/>
          <w:szCs w:val="24"/>
        </w:rPr>
        <w:t>k</w:t>
      </w:r>
      <w:r w:rsidR="006F3F36" w:rsidRPr="00FF0390">
        <w:rPr>
          <w:rFonts w:cs="Times New Roman"/>
          <w:szCs w:val="24"/>
        </w:rPr>
        <w:t xml:space="preserve">ullanılan </w:t>
      </w:r>
      <w:r w:rsidR="00892790" w:rsidRPr="00FF0390">
        <w:rPr>
          <w:rFonts w:cs="Times New Roman"/>
          <w:szCs w:val="24"/>
        </w:rPr>
        <w:t>TKI</w:t>
      </w:r>
      <w:r w:rsidR="009A4C74" w:rsidRPr="00FF0390">
        <w:rPr>
          <w:rFonts w:cs="Times New Roman"/>
          <w:szCs w:val="24"/>
        </w:rPr>
        <w:t xml:space="preserve">’ </w:t>
      </w:r>
      <w:proofErr w:type="spellStart"/>
      <w:r w:rsidR="00892790" w:rsidRPr="00FF0390">
        <w:rPr>
          <w:rFonts w:cs="Times New Roman"/>
          <w:szCs w:val="24"/>
        </w:rPr>
        <w:t>lerin</w:t>
      </w:r>
      <w:proofErr w:type="spellEnd"/>
      <w:r w:rsidR="00892790" w:rsidRPr="00FF0390">
        <w:rPr>
          <w:rFonts w:cs="Times New Roman"/>
          <w:szCs w:val="24"/>
        </w:rPr>
        <w:t xml:space="preserve"> </w:t>
      </w:r>
      <w:r w:rsidR="004F6731">
        <w:rPr>
          <w:rFonts w:cs="Times New Roman"/>
          <w:szCs w:val="24"/>
        </w:rPr>
        <w:t>e</w:t>
      </w:r>
      <w:r w:rsidR="006F3F36" w:rsidRPr="00FF0390">
        <w:rPr>
          <w:rFonts w:cs="Times New Roman"/>
          <w:szCs w:val="24"/>
        </w:rPr>
        <w:t xml:space="preserve">tki </w:t>
      </w:r>
      <w:r w:rsidR="004F6731">
        <w:rPr>
          <w:rFonts w:cs="Times New Roman"/>
          <w:szCs w:val="24"/>
        </w:rPr>
        <w:t>m</w:t>
      </w:r>
      <w:r w:rsidR="006F3F36" w:rsidRPr="00FF0390">
        <w:rPr>
          <w:rFonts w:cs="Times New Roman"/>
          <w:szCs w:val="24"/>
        </w:rPr>
        <w:t xml:space="preserve">ekanizması </w:t>
      </w:r>
      <w:r w:rsidR="006F3F36" w:rsidRPr="00FF0390">
        <w:rPr>
          <w:rFonts w:cs="Times New Roman"/>
          <w:szCs w:val="24"/>
        </w:rPr>
        <w:fldChar w:fldCharType="begin" w:fldLock="1"/>
      </w:r>
      <w:r w:rsidR="006F3F36" w:rsidRPr="00FF0390">
        <w:rPr>
          <w:rFonts w:cs="Times New Roman"/>
          <w:szCs w:val="24"/>
        </w:rPr>
        <w:instrText>ADDIN CSL_CITATION {"citationItems":[{"id":"ITEM-1","itemData":{"DOI":"10.2147/OTT.S174149","ISSN":"11786930","abstract":"In 2018, there were 400,000 new cases of renal cell carcinoma (RCC) globally, with 175,000 deaths attributable to the disease. Three quarters of patients have potentially curable localised disease at diagnosis; however, recurrence rates are as high as 40% following surgery. There are currently no adjuvant therapies in routine clinical use which reliably improve outcomes. Effective adjuvant therapy is an urgent unmet need to reduce recurrence risk and improve outcomes. Early efforts explored chemotherapy, radiotherapy, cytokine therapy, hormonal treatments and tumour cell vaccines as adjuvant therapies, however, have yielded disappointing results. More recently, interest shifted to evaluating tyrosine kinase inhibitors (TKIs) in the adjuvant setting, as they improve outcomes in metastatic disease. Five phase III clinical trials testing adjuvant use of a range of TKIs have been performed, with the results of a sixth trial awaited. Unfortunately, these studies have thus far yielded conflicting and disappointing results, and there is currently no strong evidence for routine adjuvant TKI therapy. In parallel, novel immunotherapy treatment approaches have recently been developed, transforming the management of a range of malignancies, particularly through immune checkpoint inhibitors (ICIs). These approaches are well established in the metastatic context in RCC, as well as in the adjuvant treatment of melanoma. On this basis, five phase III trials are currently ongoing to test the efficacy of a range of ICIs in adjuvant RCC patients, with initial results expected over the next few years. In this article, we review the current evidence for adjuvant therapies in RCC, discuss ongoing clinical trials and suggest directions for future work to address this unmet need.","author":[{"dropping-particle":"","family":"Tacconi","given":"Eliana M.C.","non-dropping-particle":"","parse-names":false,"suffix":""},{"dropping-particle":"","family":"Tuthill","given":"Mark","non-dropping-particle":"","parse-names":false,"suffix":""},{"dropping-particle":"","family":"Protheroe","given":"Andrew","non-dropping-particle":"","parse-names":false,"suffix":""}],"container-title":"OncoTargets and Therapy","id":"ITEM-1","issued":{"date-parts":[["2020"]]},"page":"12301-12316","title":"Review of adjuvant therapies in renal cell carcinoma: Evidence to date","type":"article-journal","volume":"13"},"uris":["http://www.mendeley.com/documents/?uuid=59fd3945-27aa-47c9-9754-5f710dacfb75"]}],"mendeley":{"formattedCitation":"(Tacconi, Tuthill ve Protheroe, 2020)","plainTextFormattedCitation":"(Tacconi, Tuthill ve Protheroe, 2020)","previouslyFormattedCitation":"(Tacconi, Tuthill ve Protheroe, 2020)"},"properties":{"noteIndex":0},"schema":"https://github.com/citation-style-language/schema/raw/master/csl-citation.json"}</w:instrText>
      </w:r>
      <w:r w:rsidR="006F3F36" w:rsidRPr="00FF0390">
        <w:rPr>
          <w:rFonts w:cs="Times New Roman"/>
          <w:szCs w:val="24"/>
        </w:rPr>
        <w:fldChar w:fldCharType="separate"/>
      </w:r>
      <w:r w:rsidR="006F3F36" w:rsidRPr="00FF0390">
        <w:rPr>
          <w:rFonts w:cs="Times New Roman"/>
          <w:noProof/>
          <w:szCs w:val="24"/>
        </w:rPr>
        <w:t>(Tacconi, Tuthill ve Protheroe, 2020)</w:t>
      </w:r>
      <w:r w:rsidR="006F3F36" w:rsidRPr="00FF0390">
        <w:rPr>
          <w:rFonts w:cs="Times New Roman"/>
          <w:szCs w:val="24"/>
        </w:rPr>
        <w:fldChar w:fldCharType="end"/>
      </w:r>
      <w:r w:rsidR="006F3F36" w:rsidRPr="00FF0390">
        <w:rPr>
          <w:rFonts w:cs="Times New Roman"/>
          <w:szCs w:val="24"/>
        </w:rPr>
        <w:t>.</w:t>
      </w:r>
      <w:bookmarkEnd w:id="70"/>
    </w:p>
    <w:p w14:paraId="79913540" w14:textId="77777777" w:rsidR="006F3F36" w:rsidRPr="00FF0390" w:rsidRDefault="006F3F36" w:rsidP="006F3F36">
      <w:pPr>
        <w:rPr>
          <w:rFonts w:cs="Times New Roman"/>
          <w:szCs w:val="24"/>
        </w:rPr>
      </w:pPr>
    </w:p>
    <w:p w14:paraId="17EA7B61" w14:textId="62BBF584" w:rsidR="00892790" w:rsidRPr="00FF0390" w:rsidRDefault="00892790" w:rsidP="006F3F36">
      <w:pPr>
        <w:rPr>
          <w:rFonts w:cs="Times New Roman"/>
          <w:szCs w:val="24"/>
        </w:rPr>
      </w:pPr>
      <w:proofErr w:type="spellStart"/>
      <w:r w:rsidRPr="00FF0390">
        <w:rPr>
          <w:rFonts w:cs="Times New Roman"/>
          <w:szCs w:val="24"/>
        </w:rPr>
        <w:t>Anjiyogenezi</w:t>
      </w:r>
      <w:proofErr w:type="spellEnd"/>
      <w:r w:rsidRPr="00FF0390">
        <w:rPr>
          <w:rFonts w:cs="Times New Roman"/>
          <w:szCs w:val="24"/>
        </w:rPr>
        <w:t xml:space="preserve"> düzenleyen </w:t>
      </w:r>
      <w:proofErr w:type="spellStart"/>
      <w:r w:rsidRPr="00FF0390">
        <w:rPr>
          <w:rFonts w:cs="Times New Roman"/>
          <w:szCs w:val="24"/>
        </w:rPr>
        <w:t>kinazlar</w:t>
      </w:r>
      <w:proofErr w:type="spellEnd"/>
      <w:r w:rsidRPr="00FF0390">
        <w:rPr>
          <w:rFonts w:cs="Times New Roman"/>
          <w:szCs w:val="24"/>
        </w:rPr>
        <w:t xml:space="preserve">, RCC’ de sıklıkla aşırı eksprese edilir. Artmış tümör </w:t>
      </w:r>
      <w:proofErr w:type="spellStart"/>
      <w:r w:rsidRPr="00FF0390">
        <w:rPr>
          <w:rFonts w:cs="Times New Roman"/>
          <w:szCs w:val="24"/>
        </w:rPr>
        <w:t>vasküler</w:t>
      </w:r>
      <w:proofErr w:type="spellEnd"/>
      <w:r w:rsidRPr="00FF0390">
        <w:rPr>
          <w:rFonts w:cs="Times New Roman"/>
          <w:szCs w:val="24"/>
        </w:rPr>
        <w:t xml:space="preserve"> beslemesi ile sonuçlanır. VHL </w:t>
      </w:r>
      <w:proofErr w:type="spellStart"/>
      <w:r w:rsidRPr="00FF0390">
        <w:rPr>
          <w:rFonts w:cs="Times New Roman"/>
          <w:szCs w:val="24"/>
        </w:rPr>
        <w:t>inaktivasyonu</w:t>
      </w:r>
      <w:proofErr w:type="spellEnd"/>
      <w:r w:rsidRPr="00FF0390">
        <w:rPr>
          <w:rFonts w:cs="Times New Roman"/>
          <w:szCs w:val="24"/>
        </w:rPr>
        <w:t xml:space="preserve">, artan HIF- α ekspresyonu yoluyla VEGF dahil olmak üzere </w:t>
      </w:r>
      <w:proofErr w:type="spellStart"/>
      <w:r w:rsidRPr="00FF0390">
        <w:rPr>
          <w:rFonts w:cs="Times New Roman"/>
          <w:szCs w:val="24"/>
        </w:rPr>
        <w:t>pro</w:t>
      </w:r>
      <w:proofErr w:type="spellEnd"/>
      <w:r w:rsidRPr="00FF0390">
        <w:rPr>
          <w:rFonts w:cs="Times New Roman"/>
          <w:szCs w:val="24"/>
        </w:rPr>
        <w:t xml:space="preserve">- </w:t>
      </w:r>
      <w:proofErr w:type="spellStart"/>
      <w:r w:rsidRPr="00FF0390">
        <w:rPr>
          <w:rFonts w:cs="Times New Roman"/>
          <w:szCs w:val="24"/>
        </w:rPr>
        <w:t>anjiyogenik</w:t>
      </w:r>
      <w:proofErr w:type="spellEnd"/>
      <w:r w:rsidRPr="00FF0390">
        <w:rPr>
          <w:rFonts w:cs="Times New Roman"/>
          <w:szCs w:val="24"/>
        </w:rPr>
        <w:t xml:space="preserve"> faktörlerin aşırı ekspresyonuna yol açar. HIF- α ayrıca PI3K/ </w:t>
      </w:r>
      <w:proofErr w:type="spellStart"/>
      <w:r w:rsidRPr="00FF0390">
        <w:rPr>
          <w:rFonts w:cs="Times New Roman"/>
          <w:szCs w:val="24"/>
        </w:rPr>
        <w:t>mTOR</w:t>
      </w:r>
      <w:proofErr w:type="spellEnd"/>
      <w:r w:rsidRPr="00FF0390">
        <w:rPr>
          <w:rFonts w:cs="Times New Roman"/>
          <w:szCs w:val="24"/>
        </w:rPr>
        <w:t xml:space="preserve"> </w:t>
      </w:r>
      <w:proofErr w:type="spellStart"/>
      <w:r w:rsidRPr="00FF0390">
        <w:rPr>
          <w:rFonts w:cs="Times New Roman"/>
          <w:szCs w:val="24"/>
        </w:rPr>
        <w:t>sinyallemesi</w:t>
      </w:r>
      <w:proofErr w:type="spellEnd"/>
      <w:r w:rsidRPr="00FF0390">
        <w:rPr>
          <w:rFonts w:cs="Times New Roman"/>
          <w:szCs w:val="24"/>
        </w:rPr>
        <w:t xml:space="preserve"> yoluyla yukarı </w:t>
      </w:r>
      <w:proofErr w:type="spellStart"/>
      <w:r w:rsidRPr="00FF0390">
        <w:rPr>
          <w:rFonts w:cs="Times New Roman"/>
          <w:szCs w:val="24"/>
        </w:rPr>
        <w:t>regüle</w:t>
      </w:r>
      <w:proofErr w:type="spellEnd"/>
      <w:r w:rsidRPr="00FF0390">
        <w:rPr>
          <w:rFonts w:cs="Times New Roman"/>
          <w:szCs w:val="24"/>
        </w:rPr>
        <w:t xml:space="preserve"> edilir. VEGF, </w:t>
      </w:r>
      <w:proofErr w:type="spellStart"/>
      <w:r w:rsidRPr="00FF0390">
        <w:rPr>
          <w:rFonts w:cs="Times New Roman"/>
          <w:szCs w:val="24"/>
        </w:rPr>
        <w:t>endotel</w:t>
      </w:r>
      <w:proofErr w:type="spellEnd"/>
      <w:r w:rsidRPr="00FF0390">
        <w:rPr>
          <w:rFonts w:cs="Times New Roman"/>
          <w:szCs w:val="24"/>
        </w:rPr>
        <w:t xml:space="preserve"> hücre yüzeylerinde VEGFR 1, VEGFR 2 ve VEGFR 3’ e bağlanarak </w:t>
      </w:r>
      <w:proofErr w:type="spellStart"/>
      <w:r w:rsidRPr="00FF0390">
        <w:rPr>
          <w:rFonts w:cs="Times New Roman"/>
          <w:szCs w:val="24"/>
        </w:rPr>
        <w:t>anjiyogenezi</w:t>
      </w:r>
      <w:proofErr w:type="spellEnd"/>
      <w:r w:rsidRPr="00FF0390">
        <w:rPr>
          <w:rFonts w:cs="Times New Roman"/>
          <w:szCs w:val="24"/>
        </w:rPr>
        <w:t xml:space="preserve"> aktif eder. </w:t>
      </w:r>
      <w:proofErr w:type="spellStart"/>
      <w:r w:rsidRPr="00FF0390">
        <w:rPr>
          <w:rFonts w:cs="Times New Roman"/>
          <w:szCs w:val="24"/>
        </w:rPr>
        <w:t>Anjiyogenezi</w:t>
      </w:r>
      <w:proofErr w:type="spellEnd"/>
      <w:r w:rsidRPr="00FF0390">
        <w:rPr>
          <w:rFonts w:cs="Times New Roman"/>
          <w:szCs w:val="24"/>
        </w:rPr>
        <w:t xml:space="preserve"> düzenleyen ek hücre yüzey reseptörleri arasında PDGFR, FGFR, </w:t>
      </w:r>
      <w:proofErr w:type="spellStart"/>
      <w:r w:rsidRPr="00FF0390">
        <w:rPr>
          <w:rFonts w:cs="Times New Roman"/>
          <w:szCs w:val="24"/>
        </w:rPr>
        <w:t>tirozin</w:t>
      </w:r>
      <w:proofErr w:type="spellEnd"/>
      <w:r w:rsidRPr="00FF0390">
        <w:rPr>
          <w:rFonts w:cs="Times New Roman"/>
          <w:szCs w:val="24"/>
        </w:rPr>
        <w:t xml:space="preserve">-protein </w:t>
      </w:r>
      <w:proofErr w:type="spellStart"/>
      <w:r w:rsidRPr="00FF0390">
        <w:rPr>
          <w:rFonts w:cs="Times New Roman"/>
          <w:szCs w:val="24"/>
        </w:rPr>
        <w:t>kinaz</w:t>
      </w:r>
      <w:proofErr w:type="spellEnd"/>
      <w:r w:rsidRPr="00FF0390">
        <w:rPr>
          <w:rFonts w:cs="Times New Roman"/>
          <w:szCs w:val="24"/>
        </w:rPr>
        <w:t xml:space="preserve"> MET, AXL ve RET vardır. Bu sinyal yollarının çeşitli yönlerini hedefleyen bir dizi TKI’ </w:t>
      </w:r>
      <w:proofErr w:type="spellStart"/>
      <w:r w:rsidRPr="00FF0390">
        <w:rPr>
          <w:rFonts w:cs="Times New Roman"/>
          <w:szCs w:val="24"/>
        </w:rPr>
        <w:t>nin</w:t>
      </w:r>
      <w:proofErr w:type="spellEnd"/>
      <w:r w:rsidRPr="00FF0390">
        <w:rPr>
          <w:rFonts w:cs="Times New Roman"/>
          <w:szCs w:val="24"/>
        </w:rPr>
        <w:t xml:space="preserve"> etki ettiği yerler ve </w:t>
      </w:r>
      <w:proofErr w:type="spellStart"/>
      <w:r w:rsidRPr="00FF0390">
        <w:rPr>
          <w:rFonts w:cs="Times New Roman"/>
          <w:szCs w:val="24"/>
        </w:rPr>
        <w:t>anjiyogenezi</w:t>
      </w:r>
      <w:proofErr w:type="spellEnd"/>
      <w:r w:rsidRPr="00FF0390">
        <w:rPr>
          <w:rFonts w:cs="Times New Roman"/>
          <w:szCs w:val="24"/>
        </w:rPr>
        <w:t xml:space="preserve"> nasıl etkilediği</w:t>
      </w:r>
      <w:r w:rsidR="006F3F36" w:rsidRPr="00FF0390">
        <w:rPr>
          <w:rFonts w:cs="Times New Roman"/>
          <w:szCs w:val="24"/>
        </w:rPr>
        <w:t xml:space="preserve"> Şekil </w:t>
      </w:r>
      <w:r w:rsidR="00B45020">
        <w:rPr>
          <w:rFonts w:cs="Times New Roman"/>
          <w:szCs w:val="24"/>
        </w:rPr>
        <w:t>4</w:t>
      </w:r>
      <w:r w:rsidR="006F3F36" w:rsidRPr="00FF0390">
        <w:rPr>
          <w:rFonts w:cs="Times New Roman"/>
          <w:szCs w:val="24"/>
        </w:rPr>
        <w:t xml:space="preserve">’ </w:t>
      </w:r>
      <w:r w:rsidR="00B45020">
        <w:rPr>
          <w:rFonts w:cs="Times New Roman"/>
          <w:szCs w:val="24"/>
        </w:rPr>
        <w:t>te</w:t>
      </w:r>
      <w:r w:rsidRPr="00FF0390">
        <w:rPr>
          <w:rFonts w:cs="Times New Roman"/>
          <w:szCs w:val="24"/>
        </w:rPr>
        <w:t xml:space="preserve"> gösterilmiştir</w:t>
      </w:r>
      <w:r w:rsidR="006F3F36" w:rsidRPr="00FF0390">
        <w:rPr>
          <w:rFonts w:cs="Times New Roman"/>
          <w:szCs w:val="24"/>
        </w:rPr>
        <w:t xml:space="preserve"> </w:t>
      </w:r>
      <w:r w:rsidRPr="00FF0390">
        <w:rPr>
          <w:rFonts w:cs="Times New Roman"/>
          <w:szCs w:val="24"/>
        </w:rPr>
        <w:fldChar w:fldCharType="begin" w:fldLock="1"/>
      </w:r>
      <w:r w:rsidR="003525DB" w:rsidRPr="00FF0390">
        <w:rPr>
          <w:rFonts w:cs="Times New Roman"/>
          <w:szCs w:val="24"/>
        </w:rPr>
        <w:instrText>ADDIN CSL_CITATION {"citationItems":[{"id":"ITEM-1","itemData":{"DOI":"10.2147/OTT.S174149","ISSN":"11786930","abstract":"In 2018, there were 400,000 new cases of renal cell carcinoma (RCC) globally, with 175,000 deaths attributable to the disease. Three quarters of patients have potentially curable localised disease at diagnosis; however, recurrence rates are as high as 40% following surgery. There are currently no adjuvant therapies in routine clinical use which reliably improve outcomes. Effective adjuvant therapy is an urgent unmet need to reduce recurrence risk and improve outcomes. Early efforts explored chemotherapy, radiotherapy, cytokine therapy, hormonal treatments and tumour cell vaccines as adjuvant therapies, however, have yielded disappointing results. More recently, interest shifted to evaluating tyrosine kinase inhibitors (TKIs) in the adjuvant setting, as they improve outcomes in metastatic disease. Five phase III clinical trials testing adjuvant use of a range of TKIs have been performed, with the results of a sixth trial awaited. Unfortunately, these studies have thus far yielded conflicting and disappointing results, and there is currently no strong evidence for routine adjuvant TKI therapy. In parallel, novel immunotherapy treatment approaches have recently been developed, transforming the management of a range of malignancies, particularly through immune checkpoint inhibitors (ICIs). These approaches are well established in the metastatic context in RCC, as well as in the adjuvant treatment of melanoma. On this basis, five phase III trials are currently ongoing to test the efficacy of a range of ICIs in adjuvant RCC patients, with initial results expected over the next few years. In this article, we review the current evidence for adjuvant therapies in RCC, discuss ongoing clinical trials and suggest directions for future work to address this unmet need.","author":[{"dropping-particle":"","family":"Tacconi","given":"Eliana M.C.","non-dropping-particle":"","parse-names":false,"suffix":""},{"dropping-particle":"","family":"Tuthill","given":"Mark","non-dropping-particle":"","parse-names":false,"suffix":""},{"dropping-particle":"","family":"Protheroe","given":"Andrew","non-dropping-particle":"","parse-names":false,"suffix":""}],"container-title":"OncoTargets and Therapy","id":"ITEM-1","issued":{"date-parts":[["2020"]]},"page":"12301-12316","title":"Review of adjuvant therapies in renal cell carcinoma: Evidence to date","type":"article-journal","volume":"13"},"uris":["http://www.mendeley.com/documents/?uuid=59fd3945-27aa-47c9-9754-5f710dacfb75"]}],"mendeley":{"formattedCitation":"(Tacconi ve diğerleri, 2020)","plainTextFormattedCitation":"(Tacconi ve diğerleri, 2020)","previouslyFormattedCitation":"(Tacconi ve diğerleri, 2020)"},"properties":{"noteIndex":0},"schema":"https://github.com/citation-style-language/schema/raw/master/csl-citation.json"}</w:instrText>
      </w:r>
      <w:r w:rsidRPr="00FF0390">
        <w:rPr>
          <w:rFonts w:cs="Times New Roman"/>
          <w:szCs w:val="24"/>
        </w:rPr>
        <w:fldChar w:fldCharType="separate"/>
      </w:r>
      <w:r w:rsidR="003525DB" w:rsidRPr="00FF0390">
        <w:rPr>
          <w:rFonts w:cs="Times New Roman"/>
          <w:noProof/>
          <w:szCs w:val="24"/>
        </w:rPr>
        <w:t xml:space="preserve">(Tacconi ve </w:t>
      </w:r>
      <w:r w:rsidR="004C1801">
        <w:rPr>
          <w:rFonts w:cs="Times New Roman"/>
          <w:noProof/>
          <w:szCs w:val="24"/>
        </w:rPr>
        <w:t>diğerleri</w:t>
      </w:r>
      <w:r w:rsidR="003525DB" w:rsidRPr="00FF0390">
        <w:rPr>
          <w:rFonts w:cs="Times New Roman"/>
          <w:noProof/>
          <w:szCs w:val="24"/>
        </w:rPr>
        <w:t>, 2020)</w:t>
      </w:r>
      <w:r w:rsidRPr="00FF0390">
        <w:rPr>
          <w:rFonts w:cs="Times New Roman"/>
          <w:szCs w:val="24"/>
        </w:rPr>
        <w:fldChar w:fldCharType="end"/>
      </w:r>
      <w:r w:rsidRPr="00FF0390">
        <w:rPr>
          <w:rFonts w:cs="Times New Roman"/>
          <w:szCs w:val="24"/>
        </w:rPr>
        <w:t>.</w:t>
      </w:r>
    </w:p>
    <w:bookmarkEnd w:id="66"/>
    <w:p w14:paraId="530FEAEF" w14:textId="0F7B5EA8" w:rsidR="00166A7D" w:rsidRPr="00FF0390" w:rsidRDefault="00166A7D" w:rsidP="006A2599">
      <w:pPr>
        <w:ind w:firstLine="0"/>
        <w:rPr>
          <w:rFonts w:cs="Times New Roman"/>
          <w:b/>
          <w:bCs/>
          <w:szCs w:val="24"/>
        </w:rPr>
      </w:pPr>
    </w:p>
    <w:p w14:paraId="4BE80EFE" w14:textId="77777777" w:rsidR="001909F1" w:rsidRPr="00FF0390" w:rsidRDefault="001909F1" w:rsidP="006A2599">
      <w:pPr>
        <w:ind w:firstLine="0"/>
        <w:rPr>
          <w:rFonts w:cs="Times New Roman"/>
          <w:b/>
          <w:bCs/>
          <w:szCs w:val="24"/>
        </w:rPr>
      </w:pPr>
    </w:p>
    <w:p w14:paraId="2D34F820" w14:textId="30D56386" w:rsidR="002A5139" w:rsidRPr="00FF0390" w:rsidRDefault="002A5139" w:rsidP="000C14BD">
      <w:pPr>
        <w:pStyle w:val="Balk2"/>
        <w:ind w:firstLine="0"/>
        <w:rPr>
          <w:rFonts w:ascii="Times New Roman" w:hAnsi="Times New Roman" w:cs="Times New Roman"/>
          <w:b/>
          <w:bCs/>
          <w:color w:val="000000" w:themeColor="text1"/>
          <w:sz w:val="24"/>
          <w:szCs w:val="24"/>
        </w:rPr>
      </w:pPr>
      <w:bookmarkStart w:id="71" w:name="_Toc71574711"/>
      <w:bookmarkStart w:id="72" w:name="_Toc85913169"/>
      <w:r w:rsidRPr="00FF0390">
        <w:rPr>
          <w:rFonts w:ascii="Times New Roman" w:hAnsi="Times New Roman" w:cs="Times New Roman"/>
          <w:b/>
          <w:bCs/>
          <w:color w:val="auto"/>
          <w:sz w:val="24"/>
          <w:szCs w:val="24"/>
        </w:rPr>
        <w:lastRenderedPageBreak/>
        <w:t>2.1.</w:t>
      </w:r>
      <w:r w:rsidR="00D14F36">
        <w:rPr>
          <w:rFonts w:ascii="Times New Roman" w:hAnsi="Times New Roman" w:cs="Times New Roman"/>
          <w:b/>
          <w:bCs/>
          <w:color w:val="auto"/>
          <w:sz w:val="24"/>
          <w:szCs w:val="24"/>
        </w:rPr>
        <w:t>3</w:t>
      </w:r>
      <w:r w:rsidRPr="00FF0390">
        <w:rPr>
          <w:rFonts w:ascii="Times New Roman" w:hAnsi="Times New Roman" w:cs="Times New Roman"/>
          <w:b/>
          <w:bCs/>
          <w:color w:val="auto"/>
          <w:sz w:val="24"/>
          <w:szCs w:val="24"/>
        </w:rPr>
        <w:t>.</w:t>
      </w:r>
      <w:r w:rsidR="001B1B85" w:rsidRPr="00FF0390">
        <w:rPr>
          <w:rFonts w:ascii="Times New Roman" w:hAnsi="Times New Roman" w:cs="Times New Roman"/>
          <w:b/>
          <w:bCs/>
          <w:color w:val="auto"/>
          <w:sz w:val="24"/>
          <w:szCs w:val="24"/>
        </w:rPr>
        <w:t>3</w:t>
      </w:r>
      <w:r w:rsidR="00892790" w:rsidRPr="00FF0390">
        <w:rPr>
          <w:rFonts w:ascii="Times New Roman" w:hAnsi="Times New Roman" w:cs="Times New Roman"/>
          <w:b/>
          <w:bCs/>
          <w:color w:val="auto"/>
          <w:sz w:val="24"/>
          <w:szCs w:val="24"/>
        </w:rPr>
        <w:t>.</w:t>
      </w:r>
      <w:r w:rsidRPr="00FF0390">
        <w:rPr>
          <w:rFonts w:ascii="Times New Roman" w:hAnsi="Times New Roman" w:cs="Times New Roman"/>
          <w:b/>
          <w:bCs/>
          <w:color w:val="auto"/>
          <w:sz w:val="24"/>
          <w:szCs w:val="24"/>
        </w:rPr>
        <w:t xml:space="preserve"> RCC Tedavisinde VEGF (</w:t>
      </w:r>
      <w:proofErr w:type="spellStart"/>
      <w:r w:rsidRPr="00FF0390">
        <w:rPr>
          <w:rFonts w:ascii="Times New Roman" w:hAnsi="Times New Roman" w:cs="Times New Roman"/>
          <w:b/>
          <w:bCs/>
          <w:color w:val="auto"/>
          <w:sz w:val="24"/>
          <w:szCs w:val="24"/>
        </w:rPr>
        <w:t>Vasküler</w:t>
      </w:r>
      <w:proofErr w:type="spellEnd"/>
      <w:r w:rsidRPr="00FF0390">
        <w:rPr>
          <w:rFonts w:ascii="Times New Roman" w:hAnsi="Times New Roman" w:cs="Times New Roman"/>
          <w:b/>
          <w:bCs/>
          <w:color w:val="auto"/>
          <w:sz w:val="24"/>
          <w:szCs w:val="24"/>
        </w:rPr>
        <w:t xml:space="preserve"> </w:t>
      </w:r>
      <w:proofErr w:type="spellStart"/>
      <w:r w:rsidRPr="00FF0390">
        <w:rPr>
          <w:rFonts w:ascii="Times New Roman" w:hAnsi="Times New Roman" w:cs="Times New Roman"/>
          <w:b/>
          <w:bCs/>
          <w:color w:val="auto"/>
          <w:sz w:val="24"/>
          <w:szCs w:val="24"/>
        </w:rPr>
        <w:t>Endotelyal</w:t>
      </w:r>
      <w:proofErr w:type="spellEnd"/>
      <w:r w:rsidRPr="00FF0390">
        <w:rPr>
          <w:rFonts w:ascii="Times New Roman" w:hAnsi="Times New Roman" w:cs="Times New Roman"/>
          <w:b/>
          <w:bCs/>
          <w:color w:val="auto"/>
          <w:sz w:val="24"/>
          <w:szCs w:val="24"/>
        </w:rPr>
        <w:t xml:space="preserve"> Büyüme Faktörü)’ </w:t>
      </w:r>
      <w:proofErr w:type="spellStart"/>
      <w:r w:rsidRPr="00FF0390">
        <w:rPr>
          <w:rFonts w:ascii="Times New Roman" w:hAnsi="Times New Roman" w:cs="Times New Roman"/>
          <w:b/>
          <w:bCs/>
          <w:color w:val="auto"/>
          <w:sz w:val="24"/>
          <w:szCs w:val="24"/>
        </w:rPr>
        <w:t>nin</w:t>
      </w:r>
      <w:proofErr w:type="spellEnd"/>
      <w:r w:rsidRPr="00FF0390">
        <w:rPr>
          <w:rFonts w:ascii="Times New Roman" w:hAnsi="Times New Roman" w:cs="Times New Roman"/>
          <w:b/>
          <w:bCs/>
          <w:color w:val="auto"/>
          <w:sz w:val="24"/>
          <w:szCs w:val="24"/>
        </w:rPr>
        <w:t xml:space="preserve"> Rolü</w:t>
      </w:r>
      <w:bookmarkEnd w:id="71"/>
      <w:bookmarkEnd w:id="72"/>
    </w:p>
    <w:p w14:paraId="641FAEA0" w14:textId="77777777" w:rsidR="002A5139" w:rsidRPr="00FF0390" w:rsidRDefault="002A5139" w:rsidP="002A5139">
      <w:pPr>
        <w:ind w:firstLine="0"/>
        <w:rPr>
          <w:rFonts w:cs="Times New Roman"/>
          <w:b/>
          <w:bCs/>
          <w:color w:val="000000" w:themeColor="text1"/>
          <w:szCs w:val="24"/>
        </w:rPr>
      </w:pPr>
    </w:p>
    <w:p w14:paraId="2E7B2983" w14:textId="500DEBB6" w:rsidR="002A5139" w:rsidRPr="00FF0390" w:rsidRDefault="002A5139" w:rsidP="00421ED4">
      <w:pPr>
        <w:ind w:firstLine="708"/>
        <w:rPr>
          <w:rFonts w:cs="Times New Roman"/>
          <w:szCs w:val="24"/>
        </w:rPr>
      </w:pPr>
      <w:r w:rsidRPr="00FF0390">
        <w:rPr>
          <w:rFonts w:cs="Times New Roman"/>
          <w:szCs w:val="24"/>
        </w:rPr>
        <w:t xml:space="preserve">VEGF, MA: </w:t>
      </w:r>
      <w:r w:rsidRPr="00FF0390">
        <w:rPr>
          <w:rFonts w:cs="Times New Roman"/>
          <w:color w:val="4D5156"/>
          <w:szCs w:val="24"/>
          <w:shd w:val="clear" w:color="auto" w:fill="FFFFFF"/>
        </w:rPr>
        <w:t>~</w:t>
      </w:r>
      <w:r w:rsidRPr="00FF0390">
        <w:rPr>
          <w:rFonts w:cs="Times New Roman"/>
          <w:szCs w:val="24"/>
        </w:rPr>
        <w:t xml:space="preserve">45 </w:t>
      </w:r>
      <w:proofErr w:type="spellStart"/>
      <w:r w:rsidRPr="00FF0390">
        <w:rPr>
          <w:rFonts w:cs="Times New Roman"/>
          <w:szCs w:val="24"/>
        </w:rPr>
        <w:t>kDa</w:t>
      </w:r>
      <w:proofErr w:type="spellEnd"/>
      <w:r w:rsidRPr="00FF0390">
        <w:rPr>
          <w:rFonts w:cs="Times New Roman"/>
          <w:szCs w:val="24"/>
        </w:rPr>
        <w:t xml:space="preserve"> olan </w:t>
      </w:r>
      <w:proofErr w:type="spellStart"/>
      <w:r w:rsidRPr="00FF0390">
        <w:rPr>
          <w:rFonts w:cs="Times New Roman"/>
          <w:szCs w:val="24"/>
        </w:rPr>
        <w:t>homodimerik</w:t>
      </w:r>
      <w:proofErr w:type="spellEnd"/>
      <w:r w:rsidRPr="00FF0390">
        <w:rPr>
          <w:rFonts w:cs="Times New Roman"/>
          <w:szCs w:val="24"/>
        </w:rPr>
        <w:t xml:space="preserve"> bir </w:t>
      </w:r>
      <w:proofErr w:type="spellStart"/>
      <w:r w:rsidRPr="00FF0390">
        <w:rPr>
          <w:rFonts w:cs="Times New Roman"/>
          <w:szCs w:val="24"/>
        </w:rPr>
        <w:t>glikoproteindir</w:t>
      </w:r>
      <w:proofErr w:type="spellEnd"/>
      <w:r w:rsidRPr="00FF0390">
        <w:rPr>
          <w:rFonts w:cs="Times New Roman"/>
          <w:szCs w:val="24"/>
        </w:rPr>
        <w:t xml:space="preserve">. </w:t>
      </w:r>
      <w:proofErr w:type="spellStart"/>
      <w:r w:rsidRPr="00FF0390">
        <w:rPr>
          <w:rFonts w:cs="Times New Roman"/>
          <w:szCs w:val="24"/>
        </w:rPr>
        <w:t>Anjiyogenezin</w:t>
      </w:r>
      <w:proofErr w:type="spellEnd"/>
      <w:r w:rsidRPr="00FF0390">
        <w:rPr>
          <w:rFonts w:cs="Times New Roman"/>
          <w:szCs w:val="24"/>
        </w:rPr>
        <w:t xml:space="preserve"> (yeni kan damarlarının oluşumunun) temel aracıdır. </w:t>
      </w:r>
      <w:proofErr w:type="spellStart"/>
      <w:r w:rsidRPr="00FF0390">
        <w:rPr>
          <w:rFonts w:cs="Times New Roman"/>
          <w:szCs w:val="24"/>
        </w:rPr>
        <w:t>Vasküler</w:t>
      </w:r>
      <w:proofErr w:type="spellEnd"/>
      <w:r w:rsidRPr="00FF0390">
        <w:rPr>
          <w:rFonts w:cs="Times New Roman"/>
          <w:szCs w:val="24"/>
        </w:rPr>
        <w:t xml:space="preserve"> </w:t>
      </w:r>
      <w:proofErr w:type="spellStart"/>
      <w:r w:rsidRPr="00FF0390">
        <w:rPr>
          <w:rFonts w:cs="Times New Roman"/>
          <w:szCs w:val="24"/>
        </w:rPr>
        <w:t>endotel</w:t>
      </w:r>
      <w:proofErr w:type="spellEnd"/>
      <w:r w:rsidRPr="00FF0390">
        <w:rPr>
          <w:rFonts w:cs="Times New Roman"/>
          <w:szCs w:val="24"/>
        </w:rPr>
        <w:t xml:space="preserve"> hücrelerinde eksprese edilen iki VEGF reseptörünü (VEGF reseptörü-1 ve VEGF reseptörü-</w:t>
      </w:r>
      <w:r w:rsidR="00D14F36">
        <w:rPr>
          <w:rFonts w:cs="Times New Roman"/>
          <w:szCs w:val="24"/>
        </w:rPr>
        <w:t xml:space="preserve"> </w:t>
      </w:r>
      <w:r w:rsidRPr="00FF0390">
        <w:rPr>
          <w:rFonts w:cs="Times New Roman"/>
          <w:szCs w:val="24"/>
        </w:rPr>
        <w:t xml:space="preserve">2) bağlamaktadır. Sağlıklı insanlarda </w:t>
      </w:r>
      <w:r w:rsidR="00D14F36">
        <w:rPr>
          <w:rFonts w:cs="Times New Roman"/>
          <w:szCs w:val="24"/>
        </w:rPr>
        <w:t>VEGF</w:t>
      </w:r>
      <w:r w:rsidRPr="00FF0390">
        <w:rPr>
          <w:rFonts w:cs="Times New Roman"/>
          <w:szCs w:val="24"/>
        </w:rPr>
        <w:t xml:space="preserve">, </w:t>
      </w:r>
      <w:proofErr w:type="spellStart"/>
      <w:r w:rsidRPr="00FF0390">
        <w:rPr>
          <w:rFonts w:cs="Times New Roman"/>
          <w:szCs w:val="24"/>
        </w:rPr>
        <w:t>embriyonik</w:t>
      </w:r>
      <w:proofErr w:type="spellEnd"/>
      <w:r w:rsidRPr="00FF0390">
        <w:rPr>
          <w:rFonts w:cs="Times New Roman"/>
          <w:szCs w:val="24"/>
        </w:rPr>
        <w:t xml:space="preserve"> gelişimde </w:t>
      </w:r>
      <w:proofErr w:type="spellStart"/>
      <w:r w:rsidRPr="00FF0390">
        <w:rPr>
          <w:rFonts w:cs="Times New Roman"/>
          <w:szCs w:val="24"/>
        </w:rPr>
        <w:t>anjiyogenezi</w:t>
      </w:r>
      <w:proofErr w:type="spellEnd"/>
      <w:r w:rsidRPr="00FF0390">
        <w:rPr>
          <w:rFonts w:cs="Times New Roman"/>
          <w:szCs w:val="24"/>
        </w:rPr>
        <w:t xml:space="preserve"> destekler. VEGF, yetişkinlerde yara iyileşmesinde önemlid</w:t>
      </w:r>
      <w:r w:rsidR="00D14F36">
        <w:rPr>
          <w:rFonts w:cs="Times New Roman"/>
          <w:szCs w:val="24"/>
        </w:rPr>
        <w:t xml:space="preserve">ir ve </w:t>
      </w:r>
      <w:proofErr w:type="spellStart"/>
      <w:r w:rsidR="00D14F36">
        <w:rPr>
          <w:rFonts w:cs="Times New Roman"/>
          <w:szCs w:val="24"/>
        </w:rPr>
        <w:t>o</w:t>
      </w:r>
      <w:r w:rsidRPr="00FF0390">
        <w:rPr>
          <w:rFonts w:cs="Times New Roman"/>
          <w:szCs w:val="24"/>
        </w:rPr>
        <w:t>nkojen</w:t>
      </w:r>
      <w:proofErr w:type="spellEnd"/>
      <w:r w:rsidRPr="00FF0390">
        <w:rPr>
          <w:rFonts w:cs="Times New Roman"/>
          <w:szCs w:val="24"/>
        </w:rPr>
        <w:t xml:space="preserve"> ekspresyonu, çeşitli büyüme faktörleri ve ayrıca </w:t>
      </w:r>
      <w:proofErr w:type="spellStart"/>
      <w:r w:rsidRPr="00FF0390">
        <w:rPr>
          <w:rFonts w:cs="Times New Roman"/>
          <w:szCs w:val="24"/>
        </w:rPr>
        <w:t>hipoksiyle</w:t>
      </w:r>
      <w:proofErr w:type="spellEnd"/>
      <w:r w:rsidRPr="00FF0390">
        <w:rPr>
          <w:rFonts w:cs="Times New Roman"/>
          <w:szCs w:val="24"/>
        </w:rPr>
        <w:t xml:space="preserve"> yukarı </w:t>
      </w:r>
      <w:proofErr w:type="spellStart"/>
      <w:r w:rsidRPr="00FF0390">
        <w:rPr>
          <w:rFonts w:cs="Times New Roman"/>
          <w:szCs w:val="24"/>
        </w:rPr>
        <w:t>regüle</w:t>
      </w:r>
      <w:proofErr w:type="spellEnd"/>
      <w:r w:rsidRPr="00FF0390">
        <w:rPr>
          <w:rFonts w:cs="Times New Roman"/>
          <w:szCs w:val="24"/>
        </w:rPr>
        <w:t xml:space="preserve"> edildiği kanserde </w:t>
      </w:r>
      <w:proofErr w:type="spellStart"/>
      <w:r w:rsidRPr="00FF0390">
        <w:rPr>
          <w:rFonts w:cs="Times New Roman"/>
          <w:szCs w:val="24"/>
        </w:rPr>
        <w:t>anjiyogenezin</w:t>
      </w:r>
      <w:proofErr w:type="spellEnd"/>
      <w:r w:rsidRPr="00FF0390">
        <w:rPr>
          <w:rFonts w:cs="Times New Roman"/>
          <w:szCs w:val="24"/>
        </w:rPr>
        <w:t xml:space="preserve"> anahtar aracısıdır. </w:t>
      </w:r>
      <w:proofErr w:type="spellStart"/>
      <w:r w:rsidRPr="00FF0390">
        <w:rPr>
          <w:rFonts w:cs="Times New Roman"/>
          <w:szCs w:val="24"/>
        </w:rPr>
        <w:t>Anjiyogenez</w:t>
      </w:r>
      <w:proofErr w:type="spellEnd"/>
      <w:r w:rsidRPr="00FF0390">
        <w:rPr>
          <w:rFonts w:cs="Times New Roman"/>
          <w:szCs w:val="24"/>
        </w:rPr>
        <w:t>, kanser gelişimi ve büyümesi için gereklidir. Bir tümör 1-</w:t>
      </w:r>
      <w:r w:rsidR="003E7957">
        <w:rPr>
          <w:rFonts w:cs="Times New Roman"/>
          <w:szCs w:val="24"/>
        </w:rPr>
        <w:t xml:space="preserve"> </w:t>
      </w:r>
      <w:r w:rsidRPr="00FF0390">
        <w:rPr>
          <w:rFonts w:cs="Times New Roman"/>
          <w:szCs w:val="24"/>
        </w:rPr>
        <w:t>2 m</w:t>
      </w:r>
      <w:r w:rsidR="004D6E67" w:rsidRPr="00FF0390">
        <w:rPr>
          <w:rFonts w:cs="Times New Roman"/>
          <w:szCs w:val="24"/>
        </w:rPr>
        <w:t xml:space="preserve">m’ </w:t>
      </w:r>
      <w:proofErr w:type="spellStart"/>
      <w:r w:rsidRPr="00FF0390">
        <w:rPr>
          <w:rFonts w:cs="Times New Roman"/>
          <w:szCs w:val="24"/>
        </w:rPr>
        <w:t>nin</w:t>
      </w:r>
      <w:proofErr w:type="spellEnd"/>
      <w:r w:rsidRPr="00FF0390">
        <w:rPr>
          <w:rFonts w:cs="Times New Roman"/>
          <w:szCs w:val="24"/>
        </w:rPr>
        <w:t xml:space="preserve"> ötesine büyümeden önce besinler ve oksijen için kan damarlarına ihtiyaç duyar </w:t>
      </w:r>
      <w:r w:rsidRPr="00FF0390">
        <w:rPr>
          <w:rFonts w:cs="Times New Roman"/>
          <w:szCs w:val="24"/>
        </w:rPr>
        <w:fldChar w:fldCharType="begin" w:fldLock="1"/>
      </w:r>
      <w:r w:rsidRPr="00FF0390">
        <w:rPr>
          <w:rFonts w:cs="Times New Roman"/>
          <w:szCs w:val="24"/>
        </w:rPr>
        <w:instrText>ADDIN CSL_CITATION {"citationItems":[{"id":"ITEM-1","itemData":{"DOI":"10.1159/000088478","ISSN":"00302414","PMID":"16301830","abstract":"Vascular endothelial growth factor (VEGF) is a homodimeric glycoprotein with a molecular weight of approximately 45 kDa. It is the key mediator of angiogenesis (the formation of new blood vessels), and binds two VEGF receptors (VEGF receptor-1 and VEGF receptor-2), which are expressed on vascular endothelial cells. In healthy humans, VEGF promotes angiogenesis in embryonic development and is important in wound healing in adults. VEGF is the key mediator of angiogenesis in cancer, in which it is up-regulated by oncogene expression, a variety of growth factors and also hypoxia. Angiogenesis is essential for cancer development and growth: before a tumor can grow beyond 1-2 mm, it requires blood vessels for nutrients and oxygen. The production of VEGF and other growth factors by the tumor results in the 'angiogenic switch', where new vasculature is formed in and around the tumor, allowing it to grow exponentially. Tumor vasculature formed under the influence of VEGF is structurally and functionally abnormal. Blood vessels are irregularly shaped, tortuous, have dead ends and are not organized into venules, arterioles and capillaries. They are also leaky and hemorrhagic, which leads to high interstitial pressure. These characteristics mean that tumor blood flow is suboptimal, resulting in hypoxia and further VEGF production. This central role of VEGF in the production of tumor vasculature makes it a rational target for anticancer therapy. Copyright © 2005 S. Karger AG.","author":[{"dropping-particle":"","family":"Carmeliet","given":"Peter","non-dropping-particle":"","parse-names":false,"suffix":""}],"container-title":"Oncology","id":"ITEM-1","issue":"SUPPL. 3","issued":{"date-parts":[["2005"]]},"page":"4-10","title":"VEGF as a key mediator of angiogenesis in cancer","type":"article-journal","volume":"69"},"uris":["http://www.mendeley.com/documents/?uuid=5a32b162-5182-45f4-940b-849369ca0781"]}],"mendeley":{"formattedCitation":"(Carmeliet, 2005)","plainTextFormattedCitation":"(Carmeliet, 2005)","previouslyFormattedCitation":"(Carmeliet, 2005)"},"properties":{"noteIndex":0},"schema":"https://github.com/citation-style-language/schema/raw/master/csl-citation.json"}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(Carmeliet, 2005)</w:t>
      </w:r>
      <w:r w:rsidRPr="00FF0390">
        <w:rPr>
          <w:rFonts w:cs="Times New Roman"/>
          <w:szCs w:val="24"/>
        </w:rPr>
        <w:fldChar w:fldCharType="end"/>
      </w:r>
      <w:r w:rsidRPr="00FF0390">
        <w:rPr>
          <w:rFonts w:cs="Times New Roman"/>
          <w:szCs w:val="24"/>
        </w:rPr>
        <w:t>.</w:t>
      </w:r>
    </w:p>
    <w:p w14:paraId="45F443F5" w14:textId="1E602D6A" w:rsidR="002A5139" w:rsidRPr="00FF0390" w:rsidRDefault="002A5139" w:rsidP="00421ED4">
      <w:pPr>
        <w:ind w:firstLine="708"/>
        <w:rPr>
          <w:rFonts w:cs="Times New Roman"/>
          <w:szCs w:val="24"/>
        </w:rPr>
      </w:pPr>
      <w:r w:rsidRPr="00FF0390">
        <w:rPr>
          <w:rFonts w:cs="Times New Roman"/>
          <w:szCs w:val="24"/>
        </w:rPr>
        <w:t xml:space="preserve">VEGF ve diğer büyüme faktörlerinin tümör tarafından üretilmesi, tümörün içinde ve çevresinde yeni damar sistemi oluşmasına ve katlanarak büyümesine izin veren </w:t>
      </w:r>
      <w:proofErr w:type="spellStart"/>
      <w:r w:rsidRPr="00FF0390">
        <w:rPr>
          <w:rFonts w:cs="Times New Roman"/>
          <w:szCs w:val="24"/>
        </w:rPr>
        <w:t>anjiyojenik</w:t>
      </w:r>
      <w:proofErr w:type="spellEnd"/>
      <w:r w:rsidRPr="00FF0390">
        <w:rPr>
          <w:rFonts w:cs="Times New Roman"/>
          <w:szCs w:val="24"/>
        </w:rPr>
        <w:t xml:space="preserve"> anahtar </w:t>
      </w:r>
      <w:r w:rsidR="003E7957">
        <w:rPr>
          <w:rFonts w:cs="Times New Roman"/>
          <w:szCs w:val="24"/>
        </w:rPr>
        <w:t>yani ‘</w:t>
      </w:r>
      <w:proofErr w:type="spellStart"/>
      <w:r w:rsidRPr="00FF0390">
        <w:rPr>
          <w:rFonts w:cs="Times New Roman"/>
          <w:szCs w:val="24"/>
        </w:rPr>
        <w:t>angiogenic</w:t>
      </w:r>
      <w:proofErr w:type="spellEnd"/>
      <w:r w:rsidRPr="00FF0390">
        <w:rPr>
          <w:rFonts w:cs="Times New Roman"/>
          <w:szCs w:val="24"/>
        </w:rPr>
        <w:t xml:space="preserve"> </w:t>
      </w:r>
      <w:proofErr w:type="spellStart"/>
      <w:r w:rsidRPr="00FF0390">
        <w:rPr>
          <w:rFonts w:cs="Times New Roman"/>
          <w:szCs w:val="24"/>
        </w:rPr>
        <w:t>switch</w:t>
      </w:r>
      <w:proofErr w:type="spellEnd"/>
      <w:r w:rsidRPr="00FF0390">
        <w:rPr>
          <w:rFonts w:cs="Times New Roman"/>
          <w:szCs w:val="24"/>
        </w:rPr>
        <w:t xml:space="preserve">’ oluşmasına neden olur. VEGF’ </w:t>
      </w:r>
      <w:proofErr w:type="spellStart"/>
      <w:r w:rsidRPr="00FF0390">
        <w:rPr>
          <w:rFonts w:cs="Times New Roman"/>
          <w:szCs w:val="24"/>
        </w:rPr>
        <w:t>nin</w:t>
      </w:r>
      <w:proofErr w:type="spellEnd"/>
      <w:r w:rsidRPr="00FF0390">
        <w:rPr>
          <w:rFonts w:cs="Times New Roman"/>
          <w:szCs w:val="24"/>
        </w:rPr>
        <w:t xml:space="preserve"> etkisi altında oluşan tümör damar sistemi yapısal ve işlevsel olarak anormaldir. Kan damarları düzensiz şekilli, dolambaçlıdır, çıkmazlara sahiptir. </w:t>
      </w:r>
      <w:proofErr w:type="spellStart"/>
      <w:r w:rsidRPr="00FF0390">
        <w:rPr>
          <w:rFonts w:cs="Times New Roman"/>
          <w:szCs w:val="24"/>
        </w:rPr>
        <w:t>Venüller</w:t>
      </w:r>
      <w:proofErr w:type="spellEnd"/>
      <w:r w:rsidRPr="00FF0390">
        <w:rPr>
          <w:rFonts w:cs="Times New Roman"/>
          <w:szCs w:val="24"/>
        </w:rPr>
        <w:t xml:space="preserve">, </w:t>
      </w:r>
      <w:proofErr w:type="spellStart"/>
      <w:r w:rsidRPr="00FF0390">
        <w:rPr>
          <w:rFonts w:cs="Times New Roman"/>
          <w:szCs w:val="24"/>
        </w:rPr>
        <w:t>arteriyoller</w:t>
      </w:r>
      <w:proofErr w:type="spellEnd"/>
      <w:r w:rsidRPr="00FF0390">
        <w:rPr>
          <w:rFonts w:cs="Times New Roman"/>
          <w:szCs w:val="24"/>
        </w:rPr>
        <w:t xml:space="preserve"> ve kılcal damarlar halinde organize değildir. VEGF’ </w:t>
      </w:r>
      <w:proofErr w:type="spellStart"/>
      <w:r w:rsidRPr="00FF0390">
        <w:rPr>
          <w:rFonts w:cs="Times New Roman"/>
          <w:szCs w:val="24"/>
        </w:rPr>
        <w:t>nin</w:t>
      </w:r>
      <w:proofErr w:type="spellEnd"/>
      <w:r w:rsidRPr="00FF0390">
        <w:rPr>
          <w:rFonts w:cs="Times New Roman"/>
          <w:szCs w:val="24"/>
        </w:rPr>
        <w:t xml:space="preserve"> tümör damar sisteminin üretimindeki bu merkezi rolü, onu anti-kanser tedavisi için ölçülü bir hedef haline getirmektedir </w:t>
      </w:r>
      <w:r w:rsidRPr="00FF0390">
        <w:rPr>
          <w:rFonts w:cs="Times New Roman"/>
          <w:szCs w:val="24"/>
        </w:rPr>
        <w:fldChar w:fldCharType="begin" w:fldLock="1"/>
      </w:r>
      <w:r w:rsidRPr="00FF0390">
        <w:rPr>
          <w:rFonts w:cs="Times New Roman"/>
          <w:szCs w:val="24"/>
        </w:rPr>
        <w:instrText>ADDIN CSL_CITATION {"citationItems":[{"id":"ITEM-1","itemData":{"DOI":"10.1159/000088478","ISSN":"00302414","PMID":"16301830","abstract":"Vascular endothelial growth factor (VEGF) is a homodimeric glycoprotein with a molecular weight of approximately 45 kDa. It is the key mediator of angiogenesis (the formation of new blood vessels), and binds two VEGF receptors (VEGF receptor-1 and VEGF receptor-2), which are expressed on vascular endothelial cells. In healthy humans, VEGF promotes angiogenesis in embryonic development and is important in wound healing in adults. VEGF is the key mediator of angiogenesis in cancer, in which it is up-regulated by oncogene expression, a variety of growth factors and also hypoxia. Angiogenesis is essential for cancer development and growth: before a tumor can grow beyond 1-2 mm, it requires blood vessels for nutrients and oxygen. The production of VEGF and other growth factors by the tumor results in the 'angiogenic switch', where new vasculature is formed in and around the tumor, allowing it to grow exponentially. Tumor vasculature formed under the influence of VEGF is structurally and functionally abnormal. Blood vessels are irregularly shaped, tortuous, have dead ends and are not organized into venules, arterioles and capillaries. They are also leaky and hemorrhagic, which leads to high interstitial pressure. These characteristics mean that tumor blood flow is suboptimal, resulting in hypoxia and further VEGF production. This central role of VEGF in the production of tumor vasculature makes it a rational target for anticancer therapy. Copyright © 2005 S. Karger AG.","author":[{"dropping-particle":"","family":"Carmeliet","given":"Peter","non-dropping-particle":"","parse-names":false,"suffix":""}],"container-title":"Oncology","id":"ITEM-1","issue":"SUPPL. 3","issued":{"date-parts":[["2005"]]},"page":"4-10","title":"VEGF as a key mediator of angiogenesis in cancer","type":"article-journal","volume":"69"},"uris":["http://www.mendeley.com/documents/?uuid=5a32b162-5182-45f4-940b-849369ca0781"]}],"mendeley":{"formattedCitation":"(Carmeliet, 2005)","plainTextFormattedCitation":"(Carmeliet, 2005)","previouslyFormattedCitation":"(Carmeliet, 2005)"},"properties":{"noteIndex":0},"schema":"https://github.com/citation-style-language/schema/raw/master/csl-citation.json"}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(Carmeliet, 2005)</w:t>
      </w:r>
      <w:r w:rsidRPr="00FF0390">
        <w:rPr>
          <w:rFonts w:cs="Times New Roman"/>
          <w:szCs w:val="24"/>
        </w:rPr>
        <w:fldChar w:fldCharType="end"/>
      </w:r>
      <w:r w:rsidRPr="00FF0390">
        <w:rPr>
          <w:rFonts w:cs="Times New Roman"/>
          <w:szCs w:val="24"/>
        </w:rPr>
        <w:t>.</w:t>
      </w:r>
    </w:p>
    <w:p w14:paraId="46DFDEC7" w14:textId="1C95927C" w:rsidR="002A5139" w:rsidRPr="00FF0390" w:rsidRDefault="002A5139" w:rsidP="00421ED4">
      <w:pPr>
        <w:ind w:firstLine="708"/>
        <w:rPr>
          <w:rFonts w:cs="Times New Roman"/>
          <w:szCs w:val="24"/>
        </w:rPr>
      </w:pPr>
      <w:r w:rsidRPr="00FF0390">
        <w:rPr>
          <w:rFonts w:cs="Times New Roman"/>
          <w:szCs w:val="24"/>
        </w:rPr>
        <w:t xml:space="preserve">VEGF, </w:t>
      </w:r>
      <w:proofErr w:type="spellStart"/>
      <w:r w:rsidRPr="00FF0390">
        <w:rPr>
          <w:rFonts w:cs="Times New Roman"/>
          <w:szCs w:val="24"/>
        </w:rPr>
        <w:t>endotel</w:t>
      </w:r>
      <w:proofErr w:type="spellEnd"/>
      <w:r w:rsidRPr="00FF0390">
        <w:rPr>
          <w:rFonts w:cs="Times New Roman"/>
          <w:szCs w:val="24"/>
        </w:rPr>
        <w:t xml:space="preserve"> üzerinde doğrudan </w:t>
      </w:r>
      <w:proofErr w:type="spellStart"/>
      <w:r w:rsidRPr="00FF0390">
        <w:rPr>
          <w:rFonts w:cs="Times New Roman"/>
          <w:szCs w:val="24"/>
        </w:rPr>
        <w:t>anjiyogenezi</w:t>
      </w:r>
      <w:proofErr w:type="spellEnd"/>
      <w:r w:rsidRPr="00FF0390">
        <w:rPr>
          <w:rFonts w:cs="Times New Roman"/>
          <w:szCs w:val="24"/>
        </w:rPr>
        <w:t xml:space="preserve"> indükler. 3D </w:t>
      </w:r>
      <w:proofErr w:type="spellStart"/>
      <w:r w:rsidRPr="00FF0390">
        <w:rPr>
          <w:rFonts w:cs="Times New Roman"/>
          <w:szCs w:val="24"/>
        </w:rPr>
        <w:t>kollajen</w:t>
      </w:r>
      <w:proofErr w:type="spellEnd"/>
      <w:r w:rsidRPr="00FF0390">
        <w:rPr>
          <w:rFonts w:cs="Times New Roman"/>
          <w:szCs w:val="24"/>
        </w:rPr>
        <w:t xml:space="preserve"> jellerin yüzeyinde büyütülen </w:t>
      </w:r>
      <w:proofErr w:type="spellStart"/>
      <w:r w:rsidRPr="00FF0390">
        <w:rPr>
          <w:rFonts w:cs="Times New Roman"/>
          <w:szCs w:val="24"/>
        </w:rPr>
        <w:t>mikrovasküler</w:t>
      </w:r>
      <w:proofErr w:type="spellEnd"/>
      <w:r w:rsidRPr="00FF0390">
        <w:rPr>
          <w:rFonts w:cs="Times New Roman"/>
          <w:szCs w:val="24"/>
        </w:rPr>
        <w:t xml:space="preserve"> </w:t>
      </w:r>
      <w:proofErr w:type="spellStart"/>
      <w:r w:rsidRPr="00FF0390">
        <w:rPr>
          <w:rFonts w:cs="Times New Roman"/>
          <w:szCs w:val="24"/>
        </w:rPr>
        <w:t>endotel</w:t>
      </w:r>
      <w:proofErr w:type="spellEnd"/>
      <w:r w:rsidRPr="00FF0390">
        <w:rPr>
          <w:rFonts w:cs="Times New Roman"/>
          <w:szCs w:val="24"/>
        </w:rPr>
        <w:t xml:space="preserve"> hücrelerini kullanan in </w:t>
      </w:r>
      <w:proofErr w:type="spellStart"/>
      <w:r w:rsidRPr="00FF0390">
        <w:rPr>
          <w:rFonts w:cs="Times New Roman"/>
          <w:szCs w:val="24"/>
        </w:rPr>
        <w:t>vitro</w:t>
      </w:r>
      <w:proofErr w:type="spellEnd"/>
      <w:r w:rsidRPr="00FF0390">
        <w:rPr>
          <w:rFonts w:cs="Times New Roman"/>
          <w:szCs w:val="24"/>
        </w:rPr>
        <w:t xml:space="preserve"> deneylerde, VEGF’ </w:t>
      </w:r>
      <w:proofErr w:type="spellStart"/>
      <w:r w:rsidRPr="00FF0390">
        <w:rPr>
          <w:rFonts w:cs="Times New Roman"/>
          <w:szCs w:val="24"/>
        </w:rPr>
        <w:t>nin</w:t>
      </w:r>
      <w:proofErr w:type="spellEnd"/>
      <w:r w:rsidRPr="00FF0390">
        <w:rPr>
          <w:rFonts w:cs="Times New Roman"/>
          <w:szCs w:val="24"/>
        </w:rPr>
        <w:t xml:space="preserve"> hücreleri alttaki matrisi istila etmesine, kılcal benzeri </w:t>
      </w:r>
      <w:proofErr w:type="spellStart"/>
      <w:r w:rsidRPr="00FF0390">
        <w:rPr>
          <w:rFonts w:cs="Times New Roman"/>
          <w:szCs w:val="24"/>
        </w:rPr>
        <w:t>tübüller</w:t>
      </w:r>
      <w:proofErr w:type="spellEnd"/>
      <w:r w:rsidRPr="00FF0390">
        <w:rPr>
          <w:rFonts w:cs="Times New Roman"/>
          <w:szCs w:val="24"/>
        </w:rPr>
        <w:t xml:space="preserve"> oluşturmasına neden olduğu gösterilmiştir. VEGF ayrıca </w:t>
      </w:r>
      <w:proofErr w:type="spellStart"/>
      <w:r w:rsidRPr="00FF0390">
        <w:rPr>
          <w:rFonts w:cs="Times New Roman"/>
          <w:szCs w:val="24"/>
        </w:rPr>
        <w:t>vasküler</w:t>
      </w:r>
      <w:proofErr w:type="spellEnd"/>
      <w:r w:rsidRPr="00FF0390">
        <w:rPr>
          <w:rFonts w:cs="Times New Roman"/>
          <w:szCs w:val="24"/>
        </w:rPr>
        <w:t xml:space="preserve"> </w:t>
      </w:r>
      <w:proofErr w:type="spellStart"/>
      <w:r w:rsidRPr="00FF0390">
        <w:rPr>
          <w:rFonts w:cs="Times New Roman"/>
          <w:szCs w:val="24"/>
        </w:rPr>
        <w:t>endotelyal</w:t>
      </w:r>
      <w:proofErr w:type="spellEnd"/>
      <w:r w:rsidRPr="00FF0390">
        <w:rPr>
          <w:rFonts w:cs="Times New Roman"/>
          <w:szCs w:val="24"/>
        </w:rPr>
        <w:t xml:space="preserve"> hücreler tarafından </w:t>
      </w:r>
      <w:proofErr w:type="spellStart"/>
      <w:r w:rsidRPr="00FF0390">
        <w:rPr>
          <w:rFonts w:cs="Times New Roman"/>
          <w:szCs w:val="24"/>
        </w:rPr>
        <w:t>mitogenik</w:t>
      </w:r>
      <w:proofErr w:type="spellEnd"/>
      <w:r w:rsidRPr="00FF0390">
        <w:rPr>
          <w:rFonts w:cs="Times New Roman"/>
          <w:szCs w:val="24"/>
        </w:rPr>
        <w:t xml:space="preserve"> olmayan yanıtları da ortaya çıkarır. Yeni oluşan damar sistemindeki </w:t>
      </w:r>
      <w:proofErr w:type="spellStart"/>
      <w:r w:rsidRPr="00FF0390">
        <w:rPr>
          <w:rFonts w:cs="Times New Roman"/>
          <w:szCs w:val="24"/>
        </w:rPr>
        <w:t>endotel</w:t>
      </w:r>
      <w:proofErr w:type="spellEnd"/>
      <w:r w:rsidRPr="00FF0390">
        <w:rPr>
          <w:rFonts w:cs="Times New Roman"/>
          <w:szCs w:val="24"/>
        </w:rPr>
        <w:t xml:space="preserve"> hücreleri, hayatta kalma sinyallerinin yokluğunda </w:t>
      </w:r>
      <w:proofErr w:type="spellStart"/>
      <w:r w:rsidRPr="00FF0390">
        <w:rPr>
          <w:rFonts w:cs="Times New Roman"/>
          <w:szCs w:val="24"/>
        </w:rPr>
        <w:t>apoptoza</w:t>
      </w:r>
      <w:proofErr w:type="spellEnd"/>
      <w:r w:rsidRPr="00FF0390">
        <w:rPr>
          <w:rFonts w:cs="Times New Roman"/>
          <w:szCs w:val="24"/>
        </w:rPr>
        <w:t xml:space="preserve"> uğrar. Anti-</w:t>
      </w:r>
      <w:proofErr w:type="spellStart"/>
      <w:r w:rsidRPr="00FF0390">
        <w:rPr>
          <w:rFonts w:cs="Times New Roman"/>
          <w:szCs w:val="24"/>
        </w:rPr>
        <w:t>apoptotik</w:t>
      </w:r>
      <w:proofErr w:type="spellEnd"/>
      <w:r w:rsidRPr="00FF0390">
        <w:rPr>
          <w:rFonts w:cs="Times New Roman"/>
          <w:szCs w:val="24"/>
        </w:rPr>
        <w:t xml:space="preserve"> sinyalleri indükleyen VEGF, olgunlaşmamış damar sistemi canlılığını sürdürmede aracı görevindedir </w:t>
      </w:r>
      <w:r w:rsidRPr="00FF0390">
        <w:rPr>
          <w:rFonts w:cs="Times New Roman"/>
          <w:szCs w:val="24"/>
        </w:rPr>
        <w:fldChar w:fldCharType="begin" w:fldLock="1"/>
      </w:r>
      <w:r w:rsidRPr="00FF0390">
        <w:rPr>
          <w:rFonts w:cs="Times New Roman"/>
          <w:szCs w:val="24"/>
        </w:rPr>
        <w:instrText>ADDIN CSL_CITATION {"citationItems":[{"id":"ITEM-1","itemData":{"DOI":"10.1038/nm1095-1024","ISSN":"1546170X","PMID":"7489357","abstract":"Retinopathy of prematurity (ROP) is initiated by hyperoxia–induced obliteration of newly formed blood vessels in the retina of the premature newborn. We propose that vessel regression is a consequence of hyperoxia–induced withdrawal of a critical vascular survival factor. We show that regression of retinal capillaries in neonatal rats exposed to high oxygen, is preceded by a shut–off of vascular endothelial growth factor (VEGF) production by nearby neuroglial cells. Vessel regression occurs via selective apoptosis of endothelial cells. Intraocular injection of VEGF at the onset of experimental hyperoxia prevents apoptotic death of endothelial cells and rescues the retinal vasculature. These findings provide evidence for a specific angiogenic factor acting as a vascular survival factor in vivo. The system also provides a paradigm for vascular remodelling as an adaptive response to an increase in oxygen tension and suggests a novel approach to prevention of ROP. © 1995 Nature Publishing Group.","author":[{"dropping-particle":"","family":"Alon","given":"Tamar","non-dropping-particle":"","parse-names":false,"suffix":""},{"dropping-particle":"","family":"Hemo","given":"Itzhak","non-dropping-particle":"","parse-names":false,"suffix":""},{"dropping-particle":"","family":"Itin","given":"Ahuva","non-dropping-particle":"","parse-names":false,"suffix":""},{"dropping-particle":"","family":"Pe’er","given":"Jacob","non-dropping-particle":"","parse-names":false,"suffix":""},{"dropping-particle":"","family":"Stone","given":"Jonathan","non-dropping-particle":"","parse-names":false,"suffix":""},{"dropping-particle":"","family":"Keshet","given":"Eli","non-dropping-particle":"","parse-names":false,"suffix":""}],"container-title":"Nature Medicine","id":"ITEM-1","issue":"10","issued":{"date-parts":[["1995"]]},"page":"1024-1028","title":"Vascular endothelial growth factor acts as a survival factor for newly formed retinal vessels and has implications for retinopathy of prematurity","type":"article-journal","volume":"1"},"uris":["http://www.mendeley.com/documents/?uuid=4864ad09-89ab-47c9-a950-7fe96edf81b1"]}],"mendeley":{"formattedCitation":"(Alon ve diğerleri, 1995)","plainTextFormattedCitation":"(Alon ve diğerleri, 1995)","previouslyFormattedCitation":"(Alon ve diğerleri, 1995)"},"properties":{"noteIndex":0},"schema":"https://github.com/citation-style-language/schema/raw/master/csl-citation.json"}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 xml:space="preserve">(Alon ve </w:t>
      </w:r>
      <w:r w:rsidR="002D2E25">
        <w:rPr>
          <w:rFonts w:cs="Times New Roman"/>
          <w:noProof/>
          <w:szCs w:val="24"/>
        </w:rPr>
        <w:t>diğerleri</w:t>
      </w:r>
      <w:r w:rsidR="005E0CBC" w:rsidRPr="00FF0390">
        <w:rPr>
          <w:rFonts w:cs="Times New Roman"/>
          <w:noProof/>
          <w:szCs w:val="24"/>
        </w:rPr>
        <w:t>.</w:t>
      </w:r>
      <w:r w:rsidRPr="00FF0390">
        <w:rPr>
          <w:rFonts w:cs="Times New Roman"/>
          <w:noProof/>
          <w:szCs w:val="24"/>
        </w:rPr>
        <w:t>, 1995)</w:t>
      </w:r>
      <w:r w:rsidRPr="00FF0390">
        <w:rPr>
          <w:rFonts w:cs="Times New Roman"/>
          <w:szCs w:val="24"/>
        </w:rPr>
        <w:fldChar w:fldCharType="end"/>
      </w:r>
      <w:r w:rsidRPr="00FF0390">
        <w:rPr>
          <w:rFonts w:cs="Times New Roman"/>
          <w:szCs w:val="24"/>
        </w:rPr>
        <w:t>.</w:t>
      </w:r>
    </w:p>
    <w:p w14:paraId="0804B15B" w14:textId="4E06DBAD" w:rsidR="00B5688B" w:rsidRPr="00FF0390" w:rsidRDefault="002A5139" w:rsidP="00421ED4">
      <w:pPr>
        <w:ind w:firstLine="708"/>
        <w:rPr>
          <w:rFonts w:cs="Times New Roman"/>
          <w:szCs w:val="24"/>
        </w:rPr>
      </w:pPr>
      <w:r w:rsidRPr="00FF0390">
        <w:rPr>
          <w:rFonts w:cs="Times New Roman"/>
          <w:szCs w:val="24"/>
        </w:rPr>
        <w:t xml:space="preserve">VEGF </w:t>
      </w:r>
      <w:proofErr w:type="spellStart"/>
      <w:r w:rsidRPr="00FF0390">
        <w:rPr>
          <w:rFonts w:cs="Times New Roman"/>
          <w:szCs w:val="24"/>
        </w:rPr>
        <w:t>kemotaksiyi</w:t>
      </w:r>
      <w:proofErr w:type="spellEnd"/>
      <w:r w:rsidRPr="00FF0390">
        <w:rPr>
          <w:rFonts w:cs="Times New Roman"/>
          <w:szCs w:val="24"/>
        </w:rPr>
        <w:t xml:space="preserve">, </w:t>
      </w:r>
      <w:proofErr w:type="spellStart"/>
      <w:r w:rsidRPr="00FF0390">
        <w:rPr>
          <w:rFonts w:cs="Times New Roman"/>
          <w:szCs w:val="24"/>
        </w:rPr>
        <w:t>endotel</w:t>
      </w:r>
      <w:proofErr w:type="spellEnd"/>
      <w:r w:rsidRPr="00FF0390">
        <w:rPr>
          <w:rFonts w:cs="Times New Roman"/>
          <w:szCs w:val="24"/>
        </w:rPr>
        <w:t xml:space="preserve"> hücrelerinde </w:t>
      </w:r>
      <w:proofErr w:type="spellStart"/>
      <w:r w:rsidRPr="00FF0390">
        <w:rPr>
          <w:rFonts w:cs="Times New Roman"/>
          <w:szCs w:val="24"/>
        </w:rPr>
        <w:t>plazminojen</w:t>
      </w:r>
      <w:proofErr w:type="spellEnd"/>
      <w:r w:rsidRPr="00FF0390">
        <w:rPr>
          <w:rFonts w:cs="Times New Roman"/>
          <w:szCs w:val="24"/>
        </w:rPr>
        <w:t xml:space="preserve"> </w:t>
      </w:r>
      <w:proofErr w:type="spellStart"/>
      <w:r w:rsidRPr="00FF0390">
        <w:rPr>
          <w:rFonts w:cs="Times New Roman"/>
          <w:szCs w:val="24"/>
        </w:rPr>
        <w:t>aktivatörlerinin</w:t>
      </w:r>
      <w:proofErr w:type="spellEnd"/>
      <w:r w:rsidRPr="00FF0390">
        <w:rPr>
          <w:rFonts w:cs="Times New Roman"/>
          <w:szCs w:val="24"/>
        </w:rPr>
        <w:t xml:space="preserve"> ve </w:t>
      </w:r>
      <w:proofErr w:type="spellStart"/>
      <w:r w:rsidRPr="00FF0390">
        <w:rPr>
          <w:rFonts w:cs="Times New Roman"/>
          <w:szCs w:val="24"/>
        </w:rPr>
        <w:t>kollajenazların</w:t>
      </w:r>
      <w:proofErr w:type="spellEnd"/>
      <w:r w:rsidRPr="00FF0390">
        <w:rPr>
          <w:rFonts w:cs="Times New Roman"/>
          <w:szCs w:val="24"/>
        </w:rPr>
        <w:t xml:space="preserve"> ekspresyonunu indükler </w:t>
      </w:r>
      <w:r w:rsidRPr="00FF0390">
        <w:rPr>
          <w:rFonts w:cs="Times New Roman"/>
          <w:szCs w:val="24"/>
        </w:rPr>
        <w:fldChar w:fldCharType="begin" w:fldLock="1"/>
      </w:r>
      <w:r w:rsidRPr="00FF0390">
        <w:rPr>
          <w:rFonts w:cs="Times New Roman"/>
          <w:szCs w:val="24"/>
        </w:rPr>
        <w:instrText>ADDIN CSL_CITATION {"citationItems":[{"id":"ITEM-1","itemData":{"DOI":"10.1074/jbc.270.17.9709","ISSN":"00219258","PMID":"7730348","abstract":"Vascular endothelial growth factor (VEGF) is a potent angiogenic factor and endothelial cell-specific mitogen that stimulates urokinase-type plasminogen activator (uPA) activity in vascular endothelial cells. Here, we report that VEGF increases the high affinity binding of uPA to the same cells and that this binding is prevented by a peptide corresponding to the uPA receptor (uPAR) binding growth factor-like domain of uPA. Ligand cross- linking, ligand blotting, and uPA-Sepharose affinity chromatography revealed an increase in a cell surface uPA binding protein that corresponds to the uPAR on the basis of its affinity for uPA, M(r) of 50,000-55,000, and phosphatidylinositol-specific phospholipase C sensitivity. By Scatchard analysis, VEGF increased the number of uPAR molecules by 2.8-3.5-fold and concomitantly decreased their affinity for uPA. By northern blotting uPAR mRNA was increased in a dose- and time-dependent manner in response to VEGF. Taken together, these findings demonstrate that VEGF-induced angiogenesis is accompanied by increased uPAR expression and uPA activity on the endothelial cell surface. These observations are consistent with the notion that the uPA- uPAR interaction facilitates cellular invasion.","author":[{"dropping-particle":"","family":"Mandriota","given":"S. J.","non-dropping-particle":"","parse-names":false,"suffix":""},{"dropping-particle":"","family":"Seghezzi","given":"G.","non-dropping-particle":"","parse-names":false,"suffix":""},{"dropping-particle":"","family":"Vassalli","given":"J. D.","non-dropping-particle":"","parse-names":false,"suffix":""},{"dropping-particle":"","family":"Ferrara","given":"N.","non-dropping-particle":"","parse-names":false,"suffix":""},{"dropping-particle":"","family":"Wasi","given":"S.","non-dropping-particle":"","parse-names":false,"suffix":""},{"dropping-particle":"","family":"Mazzieri","given":"R.","non-dropping-particle":"","parse-names":false,"suffix":""},{"dropping-particle":"","family":"Mignatti","given":"P.","non-dropping-particle":"","parse-names":false,"suffix":""},{"dropping-particle":"","family":"Pepper","given":"M. S.","non-dropping-particle":"","parse-names":false,"suffix":""}],"container-title":"Journal of Biological Chemistry","id":"ITEM-1","issue":"17","issued":{"date-parts":[["1995"]]},"page":"9709-9716","title":"Vascular endothelial growth factor increases urokinase receptor expression in vascular endothelial cells","type":"article","volume":"270"},"uris":["http://www.mendeley.com/documents/?uuid=1685d3a4-3d3d-41b5-be15-5419aeb7b5b4"]}],"mendeley":{"formattedCitation":"(Mandriota ve diğerleri, 1995)","plainTextFormattedCitation":"(Mandriota ve diğerleri, 1995)","previouslyFormattedCitation":"(Mandriota ve diğerleri, 1995)"},"properties":{"noteIndex":0},"schema":"https://github.com/citation-style-language/schema/raw/master/csl-citation.json"}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 xml:space="preserve">(Mandriota ve </w:t>
      </w:r>
      <w:r w:rsidR="002D2E25">
        <w:rPr>
          <w:rFonts w:cs="Times New Roman"/>
          <w:noProof/>
          <w:szCs w:val="24"/>
        </w:rPr>
        <w:t>diğerleri</w:t>
      </w:r>
      <w:r w:rsidRPr="00FF0390">
        <w:rPr>
          <w:rFonts w:cs="Times New Roman"/>
          <w:noProof/>
          <w:szCs w:val="24"/>
        </w:rPr>
        <w:t>, 1995)</w:t>
      </w:r>
      <w:r w:rsidRPr="00FF0390">
        <w:rPr>
          <w:rFonts w:cs="Times New Roman"/>
          <w:szCs w:val="24"/>
        </w:rPr>
        <w:fldChar w:fldCharType="end"/>
      </w:r>
      <w:r w:rsidRPr="00FF0390">
        <w:rPr>
          <w:rFonts w:cs="Times New Roman"/>
          <w:szCs w:val="24"/>
        </w:rPr>
        <w:t xml:space="preserve">. Bu nedenle VEGF, kan damarı büyümesini ve yeniden şekillenme süreçlerini kolaylaştırmasının yanı sıra </w:t>
      </w:r>
      <w:proofErr w:type="spellStart"/>
      <w:r w:rsidRPr="00FF0390">
        <w:rPr>
          <w:rFonts w:cs="Times New Roman"/>
          <w:szCs w:val="24"/>
        </w:rPr>
        <w:t>endotel</w:t>
      </w:r>
      <w:proofErr w:type="spellEnd"/>
      <w:r w:rsidRPr="00FF0390">
        <w:rPr>
          <w:rFonts w:cs="Times New Roman"/>
          <w:szCs w:val="24"/>
        </w:rPr>
        <w:t xml:space="preserve"> hücreleri için </w:t>
      </w:r>
      <w:proofErr w:type="spellStart"/>
      <w:r w:rsidRPr="00FF0390">
        <w:rPr>
          <w:rFonts w:cs="Times New Roman"/>
          <w:szCs w:val="24"/>
        </w:rPr>
        <w:t>mitojenik</w:t>
      </w:r>
      <w:proofErr w:type="spellEnd"/>
      <w:r w:rsidRPr="00FF0390">
        <w:rPr>
          <w:rFonts w:cs="Times New Roman"/>
          <w:szCs w:val="24"/>
        </w:rPr>
        <w:t xml:space="preserve"> ve hayatta kalma uyarıcıları sağladığından </w:t>
      </w:r>
      <w:proofErr w:type="spellStart"/>
      <w:r w:rsidRPr="00FF0390">
        <w:rPr>
          <w:rFonts w:cs="Times New Roman"/>
          <w:szCs w:val="24"/>
        </w:rPr>
        <w:t>anjiyogenezin</w:t>
      </w:r>
      <w:proofErr w:type="spellEnd"/>
      <w:r w:rsidRPr="00FF0390">
        <w:rPr>
          <w:rFonts w:cs="Times New Roman"/>
          <w:szCs w:val="24"/>
        </w:rPr>
        <w:t xml:space="preserve"> önemli bir parçasıdır </w:t>
      </w:r>
      <w:r w:rsidRPr="00FF0390">
        <w:rPr>
          <w:rFonts w:cs="Times New Roman"/>
          <w:szCs w:val="24"/>
        </w:rPr>
        <w:fldChar w:fldCharType="begin" w:fldLock="1"/>
      </w:r>
      <w:r w:rsidRPr="00FF0390">
        <w:rPr>
          <w:rFonts w:cs="Times New Roman"/>
          <w:szCs w:val="24"/>
        </w:rPr>
        <w:instrText>ADDIN CSL_CITATION {"citationItems":[{"id":"ITEM-1","itemData":{"DOI":"10.1159/000088478","ISSN":"00302414","PMID":"16301830","abstract":"Vascular endothelial growth factor (VEGF) is a homodimeric glycoprotein with a molecular weight of approximately 45 kDa. It is the key mediator of angiogenesis (the formation of new blood vessels), and binds two VEGF receptors (VEGF receptor-1 and VEGF receptor-2), which are expressed on vascular endothelial cells. In healthy humans, VEGF promotes angiogenesis in embryonic development and is important in wound healing in adults. VEGF is the key mediator of angiogenesis in cancer, in which it is up-regulated by oncogene expression, a variety of growth factors and also hypoxia. Angiogenesis is essential for cancer development and growth: before a tumor can grow beyond 1-2 mm, it requires blood vessels for nutrients and oxygen. The production of VEGF and other growth factors by the tumor results in the 'angiogenic switch', where new vasculature is formed in and around the tumor, allowing it to grow exponentially. Tumor vasculature formed under the influence of VEGF is structurally and functionally abnormal. Blood vessels are irregularly shaped, tortuous, have dead ends and are not organized into venules, arterioles and capillaries. They are also leaky and hemorrhagic, which leads to high interstitial pressure. These characteristics mean that tumor blood flow is suboptimal, resulting in hypoxia and further VEGF production. This central role of VEGF in the production of tumor vasculature makes it a rational target for anticancer therapy. Copyright © 2005 S. Karger AG.","author":[{"dropping-particle":"","family":"Carmeliet","given":"Peter","non-dropping-particle":"","parse-names":false,"suffix":""}],"container-title":"Oncology","id":"ITEM-1","issue":"SUPPL. 3","issued":{"date-parts":[["2005"]]},"page":"4-10","title":"VEGF as a key mediator of angiogenesis in cancer","type":"article-journal","volume":"69"},"uris":["http://www.mendeley.com/documents/?uuid=5a32b162-5182-45f4-940b-849369ca0781"]}],"mendeley":{"formattedCitation":"(Carmeliet, 2005)","plainTextFormattedCitation":"(Carmeliet, 2005)","previouslyFormattedCitation":"(Carmeliet, 2005)"},"properties":{"noteIndex":0},"schema":"https://github.com/citation-style-language/schema/raw/master/csl-citation.json"}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(Carmeliet, 2005)</w:t>
      </w:r>
      <w:r w:rsidRPr="00FF0390">
        <w:rPr>
          <w:rFonts w:cs="Times New Roman"/>
          <w:szCs w:val="24"/>
        </w:rPr>
        <w:fldChar w:fldCharType="end"/>
      </w:r>
      <w:r w:rsidRPr="00FF0390">
        <w:rPr>
          <w:rFonts w:cs="Times New Roman"/>
          <w:szCs w:val="24"/>
        </w:rPr>
        <w:t>.</w:t>
      </w:r>
      <w:r w:rsidR="004B1F14" w:rsidRPr="00FF0390">
        <w:rPr>
          <w:rFonts w:cs="Times New Roman"/>
          <w:szCs w:val="24"/>
        </w:rPr>
        <w:t xml:space="preserve"> </w:t>
      </w:r>
    </w:p>
    <w:p w14:paraId="2D205876" w14:textId="77777777" w:rsidR="00B5688B" w:rsidRPr="00FF0390" w:rsidRDefault="00B5688B" w:rsidP="00421ED4">
      <w:pPr>
        <w:ind w:firstLine="708"/>
        <w:rPr>
          <w:rFonts w:cs="Times New Roman"/>
          <w:szCs w:val="24"/>
        </w:rPr>
      </w:pPr>
    </w:p>
    <w:p w14:paraId="72C708B4" w14:textId="77777777" w:rsidR="00B5688B" w:rsidRPr="00FF0390" w:rsidRDefault="00B5688B" w:rsidP="00421ED4">
      <w:pPr>
        <w:ind w:firstLine="708"/>
        <w:rPr>
          <w:rFonts w:cs="Times New Roman"/>
          <w:szCs w:val="24"/>
        </w:rPr>
      </w:pPr>
    </w:p>
    <w:p w14:paraId="223536CA" w14:textId="77777777" w:rsidR="003E7957" w:rsidRDefault="003E7957" w:rsidP="00B5688B">
      <w:pPr>
        <w:ind w:firstLine="708"/>
        <w:rPr>
          <w:rFonts w:cs="Times New Roman"/>
          <w:szCs w:val="24"/>
          <w:shd w:val="clear" w:color="auto" w:fill="FFFFFB"/>
        </w:rPr>
      </w:pPr>
    </w:p>
    <w:p w14:paraId="4DA39A49" w14:textId="20A6BED9" w:rsidR="002A5139" w:rsidRPr="00FF0390" w:rsidRDefault="003E7957" w:rsidP="00B5688B">
      <w:pPr>
        <w:ind w:firstLine="708"/>
        <w:rPr>
          <w:rFonts w:cs="Times New Roman"/>
          <w:szCs w:val="24"/>
          <w:shd w:val="clear" w:color="auto" w:fill="FFFFFB"/>
        </w:rPr>
      </w:pPr>
      <w:r>
        <w:rPr>
          <w:rFonts w:cs="Times New Roman"/>
          <w:szCs w:val="24"/>
          <w:shd w:val="clear" w:color="auto" w:fill="FFFFFB"/>
        </w:rPr>
        <w:lastRenderedPageBreak/>
        <w:t xml:space="preserve"> </w:t>
      </w:r>
      <w:r w:rsidR="002A5139" w:rsidRPr="00FF0390">
        <w:rPr>
          <w:rFonts w:cs="Times New Roman"/>
          <w:szCs w:val="24"/>
          <w:shd w:val="clear" w:color="auto" w:fill="FFFFFB"/>
        </w:rPr>
        <w:t xml:space="preserve">Berrak hücreli böbrek hücreli </w:t>
      </w:r>
      <w:proofErr w:type="spellStart"/>
      <w:r w:rsidR="002A5139" w:rsidRPr="00FF0390">
        <w:rPr>
          <w:rFonts w:cs="Times New Roman"/>
          <w:szCs w:val="24"/>
          <w:shd w:val="clear" w:color="auto" w:fill="FFFFFB"/>
        </w:rPr>
        <w:t>karsinomların</w:t>
      </w:r>
      <w:proofErr w:type="spellEnd"/>
      <w:r w:rsidR="002A5139" w:rsidRPr="00FF0390">
        <w:rPr>
          <w:rFonts w:cs="Times New Roman"/>
          <w:szCs w:val="24"/>
          <w:shd w:val="clear" w:color="auto" w:fill="FFFFFB"/>
        </w:rPr>
        <w:t xml:space="preserve"> (</w:t>
      </w:r>
      <w:proofErr w:type="spellStart"/>
      <w:r w:rsidR="002A5139" w:rsidRPr="00FF0390">
        <w:rPr>
          <w:rFonts w:cs="Times New Roman"/>
          <w:szCs w:val="24"/>
          <w:shd w:val="clear" w:color="auto" w:fill="FFFFFB"/>
        </w:rPr>
        <w:t>ccRCC</w:t>
      </w:r>
      <w:proofErr w:type="spellEnd"/>
      <w:r w:rsidR="002A5139" w:rsidRPr="00FF0390">
        <w:rPr>
          <w:rFonts w:cs="Times New Roman"/>
          <w:szCs w:val="24"/>
          <w:shd w:val="clear" w:color="auto" w:fill="FFFFFB"/>
        </w:rPr>
        <w:t xml:space="preserve">) çoğunun, </w:t>
      </w:r>
      <w:proofErr w:type="spellStart"/>
      <w:r w:rsidR="002A5139" w:rsidRPr="00FF0390">
        <w:rPr>
          <w:rFonts w:cs="Times New Roman"/>
          <w:szCs w:val="24"/>
          <w:shd w:val="clear" w:color="auto" w:fill="FFFFFB"/>
        </w:rPr>
        <w:t>anjiyogenezi</w:t>
      </w:r>
      <w:proofErr w:type="spellEnd"/>
      <w:r w:rsidR="002A5139" w:rsidRPr="00FF0390">
        <w:rPr>
          <w:rFonts w:cs="Times New Roman"/>
          <w:szCs w:val="24"/>
          <w:shd w:val="clear" w:color="auto" w:fill="FFFFFB"/>
        </w:rPr>
        <w:t xml:space="preserve"> uyaran </w:t>
      </w:r>
      <w:proofErr w:type="spellStart"/>
      <w:r w:rsidR="002A5139" w:rsidRPr="00FF0390">
        <w:rPr>
          <w:rFonts w:cs="Times New Roman"/>
          <w:szCs w:val="24"/>
          <w:shd w:val="clear" w:color="auto" w:fill="FFFFFB"/>
        </w:rPr>
        <w:t>sitokinlerin</w:t>
      </w:r>
      <w:proofErr w:type="spellEnd"/>
      <w:r w:rsidR="002A5139" w:rsidRPr="00FF0390">
        <w:rPr>
          <w:rFonts w:cs="Times New Roman"/>
          <w:szCs w:val="24"/>
          <w:shd w:val="clear" w:color="auto" w:fill="FFFFFB"/>
        </w:rPr>
        <w:t xml:space="preserve"> yapısal üretimiyle sonuçlanan bir mutasyon taşıdığını gösteren araştırmalara dayanarak, VEGF aracılı yolları amaçlayan birkaç ajan geliştirildi. Bu ajanlardan birkaçının </w:t>
      </w:r>
      <w:proofErr w:type="spellStart"/>
      <w:r w:rsidR="002A5139" w:rsidRPr="00FF0390">
        <w:rPr>
          <w:rFonts w:cs="Times New Roman"/>
          <w:szCs w:val="24"/>
          <w:shd w:val="clear" w:color="auto" w:fill="FFFFFB"/>
        </w:rPr>
        <w:t>randomize</w:t>
      </w:r>
      <w:proofErr w:type="spellEnd"/>
      <w:r w:rsidR="002A5139" w:rsidRPr="00FF0390">
        <w:rPr>
          <w:rFonts w:cs="Times New Roman"/>
          <w:szCs w:val="24"/>
          <w:shd w:val="clear" w:color="auto" w:fill="FFFFFB"/>
        </w:rPr>
        <w:t xml:space="preserve">, kontrollü çalışmalarda berrak hücreli </w:t>
      </w:r>
      <w:proofErr w:type="spellStart"/>
      <w:r w:rsidR="002A5139" w:rsidRPr="00FF0390">
        <w:rPr>
          <w:rFonts w:cs="Times New Roman"/>
          <w:szCs w:val="24"/>
          <w:shd w:val="clear" w:color="auto" w:fill="FFFFFB"/>
        </w:rPr>
        <w:t>renal</w:t>
      </w:r>
      <w:proofErr w:type="spellEnd"/>
      <w:r w:rsidR="002A5139" w:rsidRPr="00FF0390">
        <w:rPr>
          <w:rFonts w:cs="Times New Roman"/>
          <w:szCs w:val="24"/>
          <w:shd w:val="clear" w:color="auto" w:fill="FFFFFB"/>
        </w:rPr>
        <w:t xml:space="preserve"> hücreli </w:t>
      </w:r>
      <w:proofErr w:type="spellStart"/>
      <w:r w:rsidR="002A5139" w:rsidRPr="00FF0390">
        <w:rPr>
          <w:rFonts w:cs="Times New Roman"/>
          <w:szCs w:val="24"/>
          <w:shd w:val="clear" w:color="auto" w:fill="FFFFFB"/>
        </w:rPr>
        <w:t>karsinomun</w:t>
      </w:r>
      <w:proofErr w:type="spellEnd"/>
      <w:r w:rsidR="002A5139" w:rsidRPr="00FF0390">
        <w:rPr>
          <w:rFonts w:cs="Times New Roman"/>
          <w:szCs w:val="24"/>
          <w:shd w:val="clear" w:color="auto" w:fill="FFFFFB"/>
        </w:rPr>
        <w:t xml:space="preserve"> ilerlemesini önemli ölçüde geciktirdiği gösterilmiştir </w:t>
      </w:r>
      <w:r w:rsidR="002A5139" w:rsidRPr="00FF0390">
        <w:rPr>
          <w:rFonts w:cs="Times New Roman"/>
          <w:szCs w:val="24"/>
          <w:shd w:val="clear" w:color="auto" w:fill="FFFFFB"/>
        </w:rPr>
        <w:fldChar w:fldCharType="begin" w:fldLock="1"/>
      </w:r>
      <w:r w:rsidR="002A5139" w:rsidRPr="00FF0390">
        <w:rPr>
          <w:rFonts w:cs="Times New Roman"/>
          <w:szCs w:val="24"/>
          <w:shd w:val="clear" w:color="auto" w:fill="FFFFFB"/>
        </w:rPr>
        <w:instrText>ADDIN CSL_CITATION {"citationItems":[{"id":"ITEM-1","itemData":{"DOI":"10.1016/S0140-6736(11)61613-9","ISSN":"1474547X","PMID":"22056247","abstract":"The treatment of advanced renal cell carcinoma has been revolutionised by targeted therapy with drugs that block angiogenesis. So far, no phase 3 randomised trials comparing the effectiveness of one targeted agent against another have been reported. We did a randomised phase 3 study comparing axitinib, a potent and selective second-generation inhibitor of vascular endothelial growth factor (VEGF) receptors, with sorafenib, an approved VEGF receptor inhibitor, as second-line therapy in patients with metastatic renal cell cancer. We included patients coming from 175 sites (hospitals and outpatient clinics) in 22 countries aged 18 years or older with confirmed renal clear-cell carcinoma who progressed despite first-line therapy containing sunitinib, bevacizumab plus interferon-alfa, temsirolimus, or cytokines. Patients were stratified according to Eastern Cooperative Oncology Group performance status and type of previous treatment and then randomly assigned (1:1) to either axitinib (5 mg twice daily) or sorafenib (400 mg twice daily). Axitinib dose increases to 7 mg and then to 10 mg, twice daily, were allowed for those patients without hypertension or adverse reactions above grade 2. Participants were not masked to study treatment. The primary endpoint was progression-free survival (PFS) and was assessed by a masked, independent radiology review and analysed by intention to treat. This trial was registered on ClinicalTrials.gov, number NCT00678392. A total of 723 patients were enrolled and randomly assigned to receive axitinib (n=361) or sorafenib (n=362). The median PFS was 6·7 months with axitinib compared to 4·7 months with sorafenib (hazard ratio 0·665; 95 CI 0·544-0·812; one-sided p&lt;0·0001). Treatment was discontinued because of toxic effects in 14 (4) of 359 patients treated with axitinib and 29 (8) of 355 patients treated with sorafenib. The most common adverse events were diarrhoea, hypertension, and fatigue in the axitinib arm, and diarrhoea, palmar-plantar erythrodysaesthesia, and alopecia in the sorafenib arm. Axitinib resulted in significantly longer PFS compared with sorafenib. Axitinib is a treatment option for second-line therapy of advanced renal cell carcinoma. Pfizer Inc. © 2011 Elsevier Ltd.","author":[{"dropping-particle":"","family":"Rini","given":"Brian I.","non-dropping-particle":"","parse-names":false,"suffix":""},{"dropping-particle":"","family":"Escudier","given":"Bernard","non-dropping-particle":"","parse-names":false,"suffix":""},{"dropping-particle":"","family":"Tomczak","given":"Piotr","non-dropping-particle":"","parse-names":false,"suffix":""},{"dropping-particle":"","family":"Kaprin","given":"Andrey","non-dropping-particle":"","parse-names":false,"suffix":""},{"dropping-particle":"","family":"Szczylik","given":"Cezary","non-dropping-particle":"","parse-names":false,"suffix":""},{"dropping-particle":"","family":"Hutson","given":"Thomas E.","non-dropping-particle":"","parse-names":false,"suffix":""},{"dropping-particle":"","family":"Michaelson","given":"M. Dror","non-dropping-particle":"","parse-names":false,"suffix":""},{"dropping-particle":"","family":"Gorbunova","given":"Vera A.","non-dropping-particle":"","parse-names":false,"suffix":""},{"dropping-particle":"","family":"Gore","given":"Martin E.","non-dropping-particle":"","parse-names":false,"suffix":""},{"dropping-particle":"","family":"Rusakov","given":"Igor G.","non-dropping-particle":"","parse-names":false,"suffix":""},{"dropping-particle":"","family":"Negrier","given":"Sylvie","non-dropping-particle":"","parse-names":false,"suffix":""},{"dropping-particle":"","family":"Ou","given":"Yen Chuan","non-dropping-particle":"","parse-names":false,"suffix":""},{"dropping-particle":"","family":"Castellano","given":"Daniel","non-dropping-particle":"","parse-names":false,"suffix":""},{"dropping-particle":"","family":"Lim","given":"Ho Yeong","non-dropping-particle":"","parse-names":false,"suffix":""},{"dropping-particle":"","family":"Uemura","given":"Hirotsugu","non-dropping-particle":"","parse-names":false,"suffix":""},{"dropping-particle":"","family":"Tarazi","given":"Jamal","non-dropping-particle":"","parse-names":false,"suffix":""},{"dropping-particle":"","family":"Cella","given":"David","non-dropping-particle":"","parse-names":false,"suffix":""},{"dropping-particle":"","family":"Chen","given":"Connie","non-dropping-particle":"","parse-names":false,"suffix":""},{"dropping-particle":"","family":"Rosbrook","given":"Brad","non-dropping-particle":"","parse-names":false,"suffix":""},{"dropping-particle":"","family":"Kim","given":"Sinil","non-dropping-particle":"","parse-names":false,"suffix":""},{"dropping-particle":"","family":"Motzer","given":"Robert J.","non-dropping-particle":"","parse-names":false,"suffix":""}],"container-title":"The Lancet","id":"ITEM-1","issue":"9807","issued":{"date-parts":[["2011"]]},"page":"1931-1939","publisher":"Elsevier Ltd","title":"Comparative effectiveness of axitinib versus sorafenib in advanced renal cell carcinoma (AXIS): A randomised phase 3 trial","type":"article-journal","volume":"378"},"uris":["http://www.mendeley.com/documents/?uuid=3a4df79f-af3b-480b-a862-e8064ee9a426"]}],"mendeley":{"formattedCitation":"(Rini ve diğerleri, 2011)","plainTextFormattedCitation":"(Rini ve diğerleri, 2011)","previouslyFormattedCitation":"(Rini ve diğerleri, 2011)"},"properties":{"noteIndex":0},"schema":"https://github.com/citation-style-language/schema/raw/master/csl-citation.json"}</w:instrText>
      </w:r>
      <w:r w:rsidR="002A5139" w:rsidRPr="00FF0390">
        <w:rPr>
          <w:rFonts w:cs="Times New Roman"/>
          <w:szCs w:val="24"/>
          <w:shd w:val="clear" w:color="auto" w:fill="FFFFFB"/>
        </w:rPr>
        <w:fldChar w:fldCharType="separate"/>
      </w:r>
      <w:r w:rsidR="002A5139" w:rsidRPr="00FF0390">
        <w:rPr>
          <w:rFonts w:cs="Times New Roman"/>
          <w:noProof/>
          <w:szCs w:val="24"/>
          <w:shd w:val="clear" w:color="auto" w:fill="FFFFFB"/>
        </w:rPr>
        <w:t xml:space="preserve">(Rini ve </w:t>
      </w:r>
      <w:r w:rsidR="00270F26">
        <w:rPr>
          <w:rFonts w:cs="Times New Roman"/>
          <w:noProof/>
          <w:szCs w:val="24"/>
          <w:shd w:val="clear" w:color="auto" w:fill="FFFFFB"/>
        </w:rPr>
        <w:t>diğerleri</w:t>
      </w:r>
      <w:r w:rsidR="002A5139" w:rsidRPr="00FF0390">
        <w:rPr>
          <w:rFonts w:cs="Times New Roman"/>
          <w:noProof/>
          <w:szCs w:val="24"/>
          <w:shd w:val="clear" w:color="auto" w:fill="FFFFFB"/>
        </w:rPr>
        <w:t>, 2011)</w:t>
      </w:r>
      <w:r w:rsidR="002A5139" w:rsidRPr="00FF0390">
        <w:rPr>
          <w:rFonts w:cs="Times New Roman"/>
          <w:szCs w:val="24"/>
          <w:shd w:val="clear" w:color="auto" w:fill="FFFFFB"/>
        </w:rPr>
        <w:fldChar w:fldCharType="end"/>
      </w:r>
      <w:r w:rsidR="002A5139" w:rsidRPr="00FF0390">
        <w:rPr>
          <w:rFonts w:cs="Times New Roman"/>
          <w:szCs w:val="24"/>
          <w:shd w:val="clear" w:color="auto" w:fill="FFFFFB"/>
        </w:rPr>
        <w:t>.</w:t>
      </w:r>
      <w:r w:rsidR="00B5688B" w:rsidRPr="00FF0390">
        <w:rPr>
          <w:rFonts w:cs="Times New Roman"/>
          <w:szCs w:val="24"/>
          <w:shd w:val="clear" w:color="auto" w:fill="FFFFFB"/>
        </w:rPr>
        <w:t xml:space="preserve"> </w:t>
      </w:r>
      <w:r w:rsidR="002A5139" w:rsidRPr="00FF0390">
        <w:rPr>
          <w:rFonts w:cs="Times New Roman"/>
          <w:szCs w:val="24"/>
          <w:shd w:val="clear" w:color="auto" w:fill="FFFFFB"/>
        </w:rPr>
        <w:t>Dört adet FDA onaylı anti-</w:t>
      </w:r>
      <w:r>
        <w:rPr>
          <w:rFonts w:cs="Times New Roman"/>
          <w:szCs w:val="24"/>
          <w:shd w:val="clear" w:color="auto" w:fill="FFFFFB"/>
        </w:rPr>
        <w:t xml:space="preserve"> </w:t>
      </w:r>
      <w:r w:rsidR="002A5139" w:rsidRPr="00FF0390">
        <w:rPr>
          <w:rFonts w:cs="Times New Roman"/>
          <w:szCs w:val="24"/>
          <w:shd w:val="clear" w:color="auto" w:fill="FFFFFB"/>
        </w:rPr>
        <w:t xml:space="preserve">VEGF ajanından üç tanesi oral </w:t>
      </w:r>
      <w:proofErr w:type="spellStart"/>
      <w:r w:rsidR="002A5139" w:rsidRPr="00FF0390">
        <w:rPr>
          <w:rFonts w:cs="Times New Roman"/>
          <w:szCs w:val="24"/>
          <w:shd w:val="clear" w:color="auto" w:fill="FFFFFB"/>
        </w:rPr>
        <w:t>tirozin</w:t>
      </w:r>
      <w:proofErr w:type="spellEnd"/>
      <w:r w:rsidR="002A5139" w:rsidRPr="00FF0390">
        <w:rPr>
          <w:rFonts w:cs="Times New Roman"/>
          <w:szCs w:val="24"/>
          <w:shd w:val="clear" w:color="auto" w:fill="FFFFFB"/>
        </w:rPr>
        <w:t xml:space="preserve"> </w:t>
      </w:r>
      <w:proofErr w:type="spellStart"/>
      <w:r w:rsidR="002A5139" w:rsidRPr="00FF0390">
        <w:rPr>
          <w:rFonts w:cs="Times New Roman"/>
          <w:szCs w:val="24"/>
          <w:shd w:val="clear" w:color="auto" w:fill="FFFFFB"/>
        </w:rPr>
        <w:t>kinaz</w:t>
      </w:r>
      <w:proofErr w:type="spellEnd"/>
      <w:r w:rsidR="002A5139" w:rsidRPr="00FF0390">
        <w:rPr>
          <w:rFonts w:cs="Times New Roman"/>
          <w:szCs w:val="24"/>
          <w:shd w:val="clear" w:color="auto" w:fill="FFFFFB"/>
        </w:rPr>
        <w:t xml:space="preserve"> inhibitörü olan </w:t>
      </w:r>
      <w:proofErr w:type="spellStart"/>
      <w:r w:rsidR="002A5139" w:rsidRPr="00FF0390">
        <w:rPr>
          <w:rFonts w:cs="Times New Roman"/>
          <w:szCs w:val="24"/>
          <w:shd w:val="clear" w:color="auto" w:fill="FFFFFB"/>
        </w:rPr>
        <w:t>pazopanib</w:t>
      </w:r>
      <w:proofErr w:type="spellEnd"/>
      <w:r w:rsidR="002A5139" w:rsidRPr="00FF0390">
        <w:rPr>
          <w:rFonts w:cs="Times New Roman"/>
          <w:szCs w:val="24"/>
          <w:shd w:val="clear" w:color="auto" w:fill="FFFFFB"/>
        </w:rPr>
        <w:t xml:space="preserve">, </w:t>
      </w:r>
      <w:proofErr w:type="spellStart"/>
      <w:r w:rsidR="002A5139" w:rsidRPr="00FF0390">
        <w:rPr>
          <w:rFonts w:cs="Times New Roman"/>
          <w:szCs w:val="24"/>
          <w:shd w:val="clear" w:color="auto" w:fill="FFFFFB"/>
        </w:rPr>
        <w:t>sorafenib</w:t>
      </w:r>
      <w:proofErr w:type="spellEnd"/>
      <w:r w:rsidR="002A5139" w:rsidRPr="00FF0390">
        <w:rPr>
          <w:rFonts w:cs="Times New Roman"/>
          <w:szCs w:val="24"/>
          <w:shd w:val="clear" w:color="auto" w:fill="FFFFFB"/>
        </w:rPr>
        <w:t xml:space="preserve"> ve </w:t>
      </w:r>
      <w:proofErr w:type="spellStart"/>
      <w:r w:rsidR="002A5139" w:rsidRPr="00FF0390">
        <w:rPr>
          <w:rFonts w:cs="Times New Roman"/>
          <w:szCs w:val="24"/>
          <w:shd w:val="clear" w:color="auto" w:fill="FFFFFB"/>
        </w:rPr>
        <w:t>sunitinib</w:t>
      </w:r>
      <w:proofErr w:type="spellEnd"/>
      <w:r w:rsidR="002A5139" w:rsidRPr="00FF0390">
        <w:rPr>
          <w:rFonts w:cs="Times New Roman"/>
          <w:szCs w:val="24"/>
          <w:shd w:val="clear" w:color="auto" w:fill="FFFFFB"/>
        </w:rPr>
        <w:t xml:space="preserve"> ve bir tanesi ise anti-</w:t>
      </w:r>
      <w:r>
        <w:rPr>
          <w:rFonts w:cs="Times New Roman"/>
          <w:szCs w:val="24"/>
          <w:shd w:val="clear" w:color="auto" w:fill="FFFFFB"/>
        </w:rPr>
        <w:t xml:space="preserve"> </w:t>
      </w:r>
      <w:r w:rsidR="002A5139" w:rsidRPr="00FF0390">
        <w:rPr>
          <w:rFonts w:cs="Times New Roman"/>
          <w:szCs w:val="24"/>
          <w:shd w:val="clear" w:color="auto" w:fill="FFFFFB"/>
        </w:rPr>
        <w:t xml:space="preserve">VEGF </w:t>
      </w:r>
      <w:proofErr w:type="spellStart"/>
      <w:r w:rsidR="002A5139" w:rsidRPr="00FF0390">
        <w:rPr>
          <w:rFonts w:cs="Times New Roman"/>
          <w:szCs w:val="24"/>
          <w:shd w:val="clear" w:color="auto" w:fill="FFFFFB"/>
        </w:rPr>
        <w:t>monoklonal</w:t>
      </w:r>
      <w:proofErr w:type="spellEnd"/>
      <w:r w:rsidR="002A5139" w:rsidRPr="00FF0390">
        <w:rPr>
          <w:rFonts w:cs="Times New Roman"/>
          <w:szCs w:val="24"/>
          <w:shd w:val="clear" w:color="auto" w:fill="FFFFFB"/>
        </w:rPr>
        <w:t xml:space="preserve"> antikoru olan </w:t>
      </w:r>
      <w:proofErr w:type="spellStart"/>
      <w:r w:rsidR="002A5139" w:rsidRPr="00FF0390">
        <w:rPr>
          <w:rFonts w:cs="Times New Roman"/>
          <w:szCs w:val="24"/>
          <w:shd w:val="clear" w:color="auto" w:fill="FFFFFB"/>
        </w:rPr>
        <w:t>bevacizumab</w:t>
      </w:r>
      <w:proofErr w:type="spellEnd"/>
      <w:r w:rsidR="002A5139" w:rsidRPr="00FF0390">
        <w:rPr>
          <w:rFonts w:cs="Times New Roman"/>
          <w:szCs w:val="24"/>
          <w:shd w:val="clear" w:color="auto" w:fill="FFFFFB"/>
        </w:rPr>
        <w:t xml:space="preserve">’ tır </w:t>
      </w:r>
      <w:r w:rsidR="002A5139" w:rsidRPr="00FF0390">
        <w:rPr>
          <w:rFonts w:cs="Times New Roman"/>
          <w:szCs w:val="24"/>
          <w:shd w:val="clear" w:color="auto" w:fill="FFFFFB"/>
        </w:rPr>
        <w:fldChar w:fldCharType="begin" w:fldLock="1"/>
      </w:r>
      <w:r w:rsidR="002A5139" w:rsidRPr="00FF0390">
        <w:rPr>
          <w:rFonts w:cs="Times New Roman"/>
          <w:szCs w:val="24"/>
          <w:shd w:val="clear" w:color="auto" w:fill="FFFFFB"/>
        </w:rPr>
        <w:instrText>ADDIN CSL_CITATION {"citationItems":[{"id":"ITEM-1","itemData":{"DOI":"10.1016/S0140-6736(11)61613-9","ISSN":"1474547X","PMID":"22056247","abstract":"The treatment of advanced renal cell carcinoma has been revolutionised by targeted therapy with drugs that block angiogenesis. So far, no phase 3 randomised trials comparing the effectiveness of one targeted agent against another have been reported. We did a randomised phase 3 study comparing axitinib, a potent and selective second-generation inhibitor of vascular endothelial growth factor (VEGF) receptors, with sorafenib, an approved VEGF receptor inhibitor, as second-line therapy in patients with metastatic renal cell cancer. We included patients coming from 175 sites (hospitals and outpatient clinics) in 22 countries aged 18 years or older with confirmed renal clear-cell carcinoma who progressed despite first-line therapy containing sunitinib, bevacizumab plus interferon-alfa, temsirolimus, or cytokines. Patients were stratified according to Eastern Cooperative Oncology Group performance status and type of previous treatment and then randomly assigned (1:1) to either axitinib (5 mg twice daily) or sorafenib (400 mg twice daily). Axitinib dose increases to 7 mg and then to 10 mg, twice daily, were allowed for those patients without hypertension or adverse reactions above grade 2. Participants were not masked to study treatment. The primary endpoint was progression-free survival (PFS) and was assessed by a masked, independent radiology review and analysed by intention to treat. This trial was registered on ClinicalTrials.gov, number NCT00678392. A total of 723 patients were enrolled and randomly assigned to receive axitinib (n=361) or sorafenib (n=362). The median PFS was 6·7 months with axitinib compared to 4·7 months with sorafenib (hazard ratio 0·665; 95 CI 0·544-0·812; one-sided p&lt;0·0001). Treatment was discontinued because of toxic effects in 14 (4) of 359 patients treated with axitinib and 29 (8) of 355 patients treated with sorafenib. The most common adverse events were diarrhoea, hypertension, and fatigue in the axitinib arm, and diarrhoea, palmar-plantar erythrodysaesthesia, and alopecia in the sorafenib arm. Axitinib resulted in significantly longer PFS compared with sorafenib. Axitinib is a treatment option for second-line therapy of advanced renal cell carcinoma. Pfizer Inc. © 2011 Elsevier Ltd.","author":[{"dropping-particle":"","family":"Rini","given":"Brian I.","non-dropping-particle":"","parse-names":false,"suffix":""},{"dropping-particle":"","family":"Escudier","given":"Bernard","non-dropping-particle":"","parse-names":false,"suffix":""},{"dropping-particle":"","family":"Tomczak","given":"Piotr","non-dropping-particle":"","parse-names":false,"suffix":""},{"dropping-particle":"","family":"Kaprin","given":"Andrey","non-dropping-particle":"","parse-names":false,"suffix":""},{"dropping-particle":"","family":"Szczylik","given":"Cezary","non-dropping-particle":"","parse-names":false,"suffix":""},{"dropping-particle":"","family":"Hutson","given":"Thomas E.","non-dropping-particle":"","parse-names":false,"suffix":""},{"dropping-particle":"","family":"Michaelson","given":"M. Dror","non-dropping-particle":"","parse-names":false,"suffix":""},{"dropping-particle":"","family":"Gorbunova","given":"Vera A.","non-dropping-particle":"","parse-names":false,"suffix":""},{"dropping-particle":"","family":"Gore","given":"Martin E.","non-dropping-particle":"","parse-names":false,"suffix":""},{"dropping-particle":"","family":"Rusakov","given":"Igor G.","non-dropping-particle":"","parse-names":false,"suffix":""},{"dropping-particle":"","family":"Negrier","given":"Sylvie","non-dropping-particle":"","parse-names":false,"suffix":""},{"dropping-particle":"","family":"Ou","given":"Yen Chuan","non-dropping-particle":"","parse-names":false,"suffix":""},{"dropping-particle":"","family":"Castellano","given":"Daniel","non-dropping-particle":"","parse-names":false,"suffix":""},{"dropping-particle":"","family":"Lim","given":"Ho Yeong","non-dropping-particle":"","parse-names":false,"suffix":""},{"dropping-particle":"","family":"Uemura","given":"Hirotsugu","non-dropping-particle":"","parse-names":false,"suffix":""},{"dropping-particle":"","family":"Tarazi","given":"Jamal","non-dropping-particle":"","parse-names":false,"suffix":""},{"dropping-particle":"","family":"Cella","given":"David","non-dropping-particle":"","parse-names":false,"suffix":""},{"dropping-particle":"","family":"Chen","given":"Connie","non-dropping-particle":"","parse-names":false,"suffix":""},{"dropping-particle":"","family":"Rosbrook","given":"Brad","non-dropping-particle":"","parse-names":false,"suffix":""},{"dropping-particle":"","family":"Kim","given":"Sinil","non-dropping-particle":"","parse-names":false,"suffix":""},{"dropping-particle":"","family":"Motzer","given":"Robert J.","non-dropping-particle":"","parse-names":false,"suffix":""}],"container-title":"The Lancet","id":"ITEM-1","issue":"9807","issued":{"date-parts":[["2011"]]},"page":"1931-1939","publisher":"Elsevier Ltd","title":"Comparative effectiveness of axitinib versus sorafenib in advanced renal cell carcinoma (AXIS): A randomised phase 3 trial","type":"article-journal","volume":"378"},"uris":["http://www.mendeley.com/documents/?uuid=3a4df79f-af3b-480b-a862-e8064ee9a426"]}],"mendeley":{"formattedCitation":"(Rini ve diğerleri, 2011)","plainTextFormattedCitation":"(Rini ve diğerleri, 2011)","previouslyFormattedCitation":"(Rini ve diğerleri, 2011)"},"properties":{"noteIndex":0},"schema":"https://github.com/citation-style-language/schema/raw/master/csl-citation.json"}</w:instrText>
      </w:r>
      <w:r w:rsidR="002A5139" w:rsidRPr="00FF0390">
        <w:rPr>
          <w:rFonts w:cs="Times New Roman"/>
          <w:szCs w:val="24"/>
          <w:shd w:val="clear" w:color="auto" w:fill="FFFFFB"/>
        </w:rPr>
        <w:fldChar w:fldCharType="separate"/>
      </w:r>
      <w:r w:rsidR="002A5139" w:rsidRPr="00FF0390">
        <w:rPr>
          <w:rFonts w:cs="Times New Roman"/>
          <w:noProof/>
          <w:szCs w:val="24"/>
          <w:shd w:val="clear" w:color="auto" w:fill="FFFFFB"/>
        </w:rPr>
        <w:t xml:space="preserve">(Rini ve </w:t>
      </w:r>
      <w:r w:rsidR="00270F26">
        <w:rPr>
          <w:rFonts w:cs="Times New Roman"/>
          <w:noProof/>
          <w:szCs w:val="24"/>
          <w:shd w:val="clear" w:color="auto" w:fill="FFFFFB"/>
        </w:rPr>
        <w:t>diğerleri</w:t>
      </w:r>
      <w:r w:rsidR="002A5139" w:rsidRPr="00FF0390">
        <w:rPr>
          <w:rFonts w:cs="Times New Roman"/>
          <w:noProof/>
          <w:szCs w:val="24"/>
          <w:shd w:val="clear" w:color="auto" w:fill="FFFFFB"/>
        </w:rPr>
        <w:t>, 2011)</w:t>
      </w:r>
      <w:r w:rsidR="002A5139" w:rsidRPr="00FF0390">
        <w:rPr>
          <w:rFonts w:cs="Times New Roman"/>
          <w:szCs w:val="24"/>
          <w:shd w:val="clear" w:color="auto" w:fill="FFFFFB"/>
        </w:rPr>
        <w:fldChar w:fldCharType="end"/>
      </w:r>
      <w:r w:rsidR="002A5139" w:rsidRPr="00FF0390">
        <w:rPr>
          <w:rFonts w:cs="Times New Roman"/>
          <w:szCs w:val="24"/>
          <w:shd w:val="clear" w:color="auto" w:fill="FFFFFB"/>
        </w:rPr>
        <w:t>.</w:t>
      </w:r>
      <w:r w:rsidR="002A5139" w:rsidRPr="00FF0390">
        <w:rPr>
          <w:rFonts w:cs="Times New Roman"/>
          <w:noProof/>
          <w:szCs w:val="24"/>
        </w:rPr>
        <w:t xml:space="preserve"> </w:t>
      </w:r>
    </w:p>
    <w:p w14:paraId="1862B265" w14:textId="77777777" w:rsidR="002A5139" w:rsidRPr="00FF0390" w:rsidRDefault="002A5139" w:rsidP="002A5139">
      <w:pPr>
        <w:ind w:firstLine="0"/>
        <w:rPr>
          <w:rFonts w:cs="Times New Roman"/>
          <w:noProof/>
          <w:szCs w:val="24"/>
        </w:rPr>
      </w:pPr>
    </w:p>
    <w:p w14:paraId="1D62984C" w14:textId="77777777" w:rsidR="002A5139" w:rsidRPr="00FF0390" w:rsidRDefault="002A5139" w:rsidP="00795339">
      <w:pPr>
        <w:ind w:firstLine="0"/>
        <w:jc w:val="center"/>
        <w:rPr>
          <w:rFonts w:cs="Times New Roman"/>
          <w:noProof/>
          <w:szCs w:val="24"/>
        </w:rPr>
      </w:pPr>
      <w:r w:rsidRPr="00FF0390">
        <w:rPr>
          <w:rFonts w:cs="Times New Roman"/>
          <w:noProof/>
          <w:szCs w:val="24"/>
          <w:lang w:eastAsia="tr-TR"/>
        </w:rPr>
        <w:drawing>
          <wp:inline distT="0" distB="0" distL="0" distR="0" wp14:anchorId="2AA935BB" wp14:editId="184DBAD4">
            <wp:extent cx="4073525" cy="5547360"/>
            <wp:effectExtent l="0" t="0" r="317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14">
                      <a:extLst>
                        <a:ext uri="{28A0092B-C50C-407E-A947-70E740481C1C}">
                          <a14:useLocalDpi xmlns:a14="http://schemas.microsoft.com/office/drawing/2010/main" val="0"/>
                        </a:ext>
                      </a:extLst>
                    </a:blip>
                    <a:stretch>
                      <a:fillRect/>
                    </a:stretch>
                  </pic:blipFill>
                  <pic:spPr>
                    <a:xfrm>
                      <a:off x="0" y="0"/>
                      <a:ext cx="4100932" cy="5584683"/>
                    </a:xfrm>
                    <a:prstGeom prst="rect">
                      <a:avLst/>
                    </a:prstGeom>
                  </pic:spPr>
                </pic:pic>
              </a:graphicData>
            </a:graphic>
          </wp:inline>
        </w:drawing>
      </w:r>
    </w:p>
    <w:p w14:paraId="6A7959A6" w14:textId="77777777" w:rsidR="002A5139" w:rsidRPr="00FF0390" w:rsidRDefault="002A5139" w:rsidP="002A5139">
      <w:pPr>
        <w:ind w:firstLine="0"/>
        <w:rPr>
          <w:rFonts w:cs="Times New Roman"/>
          <w:noProof/>
          <w:szCs w:val="24"/>
        </w:rPr>
      </w:pPr>
    </w:p>
    <w:p w14:paraId="09A927F1" w14:textId="44DC1CCE" w:rsidR="00795339" w:rsidRPr="00A15F03" w:rsidRDefault="00A15F03" w:rsidP="00A15F03">
      <w:pPr>
        <w:pStyle w:val="ResimYazs"/>
        <w:rPr>
          <w:rFonts w:cs="Times New Roman"/>
          <w:i w:val="0"/>
          <w:iCs w:val="0"/>
          <w:color w:val="auto"/>
          <w:sz w:val="24"/>
          <w:szCs w:val="24"/>
        </w:rPr>
      </w:pPr>
      <w:bookmarkStart w:id="73" w:name="_Toc85911961"/>
      <w:r w:rsidRPr="00A15F03">
        <w:rPr>
          <w:b/>
          <w:bCs/>
          <w:i w:val="0"/>
          <w:iCs w:val="0"/>
          <w:color w:val="auto"/>
          <w:sz w:val="24"/>
          <w:szCs w:val="24"/>
        </w:rPr>
        <w:t xml:space="preserve">Şekil </w:t>
      </w:r>
      <w:r w:rsidRPr="00A15F03">
        <w:rPr>
          <w:b/>
          <w:bCs/>
          <w:i w:val="0"/>
          <w:iCs w:val="0"/>
          <w:color w:val="auto"/>
          <w:sz w:val="24"/>
          <w:szCs w:val="24"/>
        </w:rPr>
        <w:fldChar w:fldCharType="begin"/>
      </w:r>
      <w:r w:rsidRPr="00A15F03">
        <w:rPr>
          <w:b/>
          <w:bCs/>
          <w:i w:val="0"/>
          <w:iCs w:val="0"/>
          <w:color w:val="auto"/>
          <w:sz w:val="24"/>
          <w:szCs w:val="24"/>
        </w:rPr>
        <w:instrText xml:space="preserve"> SEQ Şekil \* ARABIC </w:instrText>
      </w:r>
      <w:r w:rsidRPr="00A15F03">
        <w:rPr>
          <w:b/>
          <w:bCs/>
          <w:i w:val="0"/>
          <w:iCs w:val="0"/>
          <w:color w:val="auto"/>
          <w:sz w:val="24"/>
          <w:szCs w:val="24"/>
        </w:rPr>
        <w:fldChar w:fldCharType="separate"/>
      </w:r>
      <w:r w:rsidR="00601C3F">
        <w:rPr>
          <w:b/>
          <w:bCs/>
          <w:i w:val="0"/>
          <w:iCs w:val="0"/>
          <w:noProof/>
          <w:color w:val="auto"/>
          <w:sz w:val="24"/>
          <w:szCs w:val="24"/>
        </w:rPr>
        <w:t>5</w:t>
      </w:r>
      <w:r w:rsidRPr="00A15F03">
        <w:rPr>
          <w:b/>
          <w:bCs/>
          <w:i w:val="0"/>
          <w:iCs w:val="0"/>
          <w:color w:val="auto"/>
          <w:sz w:val="24"/>
          <w:szCs w:val="24"/>
        </w:rPr>
        <w:fldChar w:fldCharType="end"/>
      </w:r>
      <w:r w:rsidR="00526DBF">
        <w:rPr>
          <w:b/>
          <w:bCs/>
          <w:i w:val="0"/>
          <w:iCs w:val="0"/>
          <w:color w:val="auto"/>
          <w:sz w:val="24"/>
          <w:szCs w:val="24"/>
        </w:rPr>
        <w:t>.</w:t>
      </w:r>
      <w:r w:rsidRPr="00A15F03">
        <w:rPr>
          <w:i w:val="0"/>
          <w:iCs w:val="0"/>
          <w:color w:val="auto"/>
          <w:sz w:val="24"/>
          <w:szCs w:val="24"/>
        </w:rPr>
        <w:t xml:space="preserve"> </w:t>
      </w:r>
      <w:r w:rsidR="00371A60" w:rsidRPr="00A15F03">
        <w:rPr>
          <w:rFonts w:cs="Times New Roman"/>
          <w:i w:val="0"/>
          <w:iCs w:val="0"/>
          <w:color w:val="auto"/>
          <w:sz w:val="24"/>
          <w:szCs w:val="24"/>
        </w:rPr>
        <w:t xml:space="preserve">VEGF </w:t>
      </w:r>
      <w:r w:rsidR="004F6731">
        <w:rPr>
          <w:rFonts w:cs="Times New Roman"/>
          <w:i w:val="0"/>
          <w:iCs w:val="0"/>
          <w:color w:val="auto"/>
          <w:sz w:val="24"/>
          <w:szCs w:val="24"/>
        </w:rPr>
        <w:t>t</w:t>
      </w:r>
      <w:r w:rsidR="00371A60" w:rsidRPr="00A15F03">
        <w:rPr>
          <w:rFonts w:cs="Times New Roman"/>
          <w:i w:val="0"/>
          <w:iCs w:val="0"/>
          <w:color w:val="auto"/>
          <w:sz w:val="24"/>
          <w:szCs w:val="24"/>
        </w:rPr>
        <w:t xml:space="preserve">ümör </w:t>
      </w:r>
      <w:proofErr w:type="spellStart"/>
      <w:r w:rsidR="004F6731">
        <w:rPr>
          <w:rFonts w:cs="Times New Roman"/>
          <w:i w:val="0"/>
          <w:iCs w:val="0"/>
          <w:color w:val="auto"/>
          <w:sz w:val="24"/>
          <w:szCs w:val="24"/>
        </w:rPr>
        <w:t>a</w:t>
      </w:r>
      <w:r w:rsidR="00371A60" w:rsidRPr="00A15F03">
        <w:rPr>
          <w:rFonts w:cs="Times New Roman"/>
          <w:i w:val="0"/>
          <w:iCs w:val="0"/>
          <w:color w:val="auto"/>
          <w:sz w:val="24"/>
          <w:szCs w:val="24"/>
        </w:rPr>
        <w:t>njiyogenezdeki</w:t>
      </w:r>
      <w:proofErr w:type="spellEnd"/>
      <w:r w:rsidR="00371A60" w:rsidRPr="00A15F03">
        <w:rPr>
          <w:rFonts w:cs="Times New Roman"/>
          <w:i w:val="0"/>
          <w:iCs w:val="0"/>
          <w:color w:val="auto"/>
          <w:sz w:val="24"/>
          <w:szCs w:val="24"/>
        </w:rPr>
        <w:t xml:space="preserve"> </w:t>
      </w:r>
      <w:r w:rsidR="004F6731">
        <w:rPr>
          <w:rFonts w:cs="Times New Roman"/>
          <w:i w:val="0"/>
          <w:iCs w:val="0"/>
          <w:color w:val="auto"/>
          <w:sz w:val="24"/>
          <w:szCs w:val="24"/>
        </w:rPr>
        <w:t>r</w:t>
      </w:r>
      <w:r w:rsidR="00371A60" w:rsidRPr="00A15F03">
        <w:rPr>
          <w:rFonts w:cs="Times New Roman"/>
          <w:i w:val="0"/>
          <w:iCs w:val="0"/>
          <w:color w:val="auto"/>
          <w:sz w:val="24"/>
          <w:szCs w:val="24"/>
        </w:rPr>
        <w:t xml:space="preserve">olü </w:t>
      </w:r>
      <w:r w:rsidR="00371A60" w:rsidRPr="00A15F03">
        <w:rPr>
          <w:rFonts w:cs="Times New Roman"/>
          <w:i w:val="0"/>
          <w:iCs w:val="0"/>
          <w:color w:val="auto"/>
          <w:sz w:val="24"/>
          <w:szCs w:val="24"/>
        </w:rPr>
        <w:fldChar w:fldCharType="begin" w:fldLock="1"/>
      </w:r>
      <w:r w:rsidR="00371A60" w:rsidRPr="00A15F03">
        <w:rPr>
          <w:rFonts w:cs="Times New Roman"/>
          <w:i w:val="0"/>
          <w:iCs w:val="0"/>
          <w:color w:val="auto"/>
          <w:sz w:val="24"/>
          <w:szCs w:val="24"/>
        </w:rPr>
        <w:instrText>ADDIN CSL_CITATION {"citationItems":[{"id":"ITEM-1","itemData":{"DOI":"10.1038/sj.onc.1206816","ISSN":"09509232","PMID":"14528279","abstract":"Angiogenesis is a term that describes the formation of new capillaries from a pre-existing vasculature. This process is very important in physiologic conditions because it helps healing injured tissues, and in female populations it helps forming the placenta after fertilization and reconstructs the inside layer of the uterus after menstruation. Angiogenesis is the result of an intricate balance between proangiogenic and antiangiogenic factors and is now very well recognized as a powerful control point in tumor development. In this particular environment, the fine modulation among proangiogenic and antiangiogenic factors is disrupted, leading to inappropriate vessels growth. In this review, we discuss the molecular basis of angiogenesis during tumor growth and we also illustrate some of the molecules that are involved in this angiogenic switch.","author":[{"dropping-particle":"","family":"Tonini","given":"Tiziana","non-dropping-particle":"","parse-names":false,"suffix":""},{"dropping-particle":"","family":"Rossi","given":"Francesca","non-dropping-particle":"","parse-names":false,"suffix":""},{"dropping-particle":"","family":"Claudio","given":"Pier Paolo","non-dropping-particle":"","parse-names":false,"suffix":""}],"container-title":"Oncogene","id":"ITEM-1","issue":"43","issued":{"date-parts":[["2003"]]},"page":"6549-6556","title":"Molecular basis of angiogenesis and cancer","type":"article-journal","volume":"22"},"uris":["http://www.mendeley.com/documents/?uuid=4ac21339-e2ed-41e1-b62f-95826561696f"]}],"mendeley":{"formattedCitation":"(Tonini ve diğerleri, 2003)","plainTextFormattedCitation":"(Tonini ve diğerleri, 2003)","previouslyFormattedCitation":"(Tonini ve diğerleri, 2003)"},"properties":{"noteIndex":0},"schema":"https://github.com/citation-style-language/schema/raw/master/csl-citation.json"}</w:instrText>
      </w:r>
      <w:r w:rsidR="00371A60" w:rsidRPr="00A15F03">
        <w:rPr>
          <w:rFonts w:cs="Times New Roman"/>
          <w:i w:val="0"/>
          <w:iCs w:val="0"/>
          <w:color w:val="auto"/>
          <w:sz w:val="24"/>
          <w:szCs w:val="24"/>
        </w:rPr>
        <w:fldChar w:fldCharType="separate"/>
      </w:r>
      <w:r w:rsidR="00371A60" w:rsidRPr="00A15F03">
        <w:rPr>
          <w:rFonts w:cs="Times New Roman"/>
          <w:i w:val="0"/>
          <w:iCs w:val="0"/>
          <w:noProof/>
          <w:color w:val="auto"/>
          <w:sz w:val="24"/>
          <w:szCs w:val="24"/>
        </w:rPr>
        <w:t xml:space="preserve">(Tonini ve </w:t>
      </w:r>
      <w:r w:rsidR="005D25E6">
        <w:rPr>
          <w:rFonts w:cs="Times New Roman"/>
          <w:i w:val="0"/>
          <w:iCs w:val="0"/>
          <w:noProof/>
          <w:color w:val="auto"/>
          <w:sz w:val="24"/>
          <w:szCs w:val="24"/>
        </w:rPr>
        <w:t>diğerleri</w:t>
      </w:r>
      <w:r w:rsidR="00371A60" w:rsidRPr="00A15F03">
        <w:rPr>
          <w:rFonts w:cs="Times New Roman"/>
          <w:i w:val="0"/>
          <w:iCs w:val="0"/>
          <w:noProof/>
          <w:color w:val="auto"/>
          <w:sz w:val="24"/>
          <w:szCs w:val="24"/>
        </w:rPr>
        <w:t>, 2003)</w:t>
      </w:r>
      <w:r w:rsidR="00371A60" w:rsidRPr="00A15F03">
        <w:rPr>
          <w:rFonts w:cs="Times New Roman"/>
          <w:i w:val="0"/>
          <w:iCs w:val="0"/>
          <w:color w:val="auto"/>
          <w:sz w:val="24"/>
          <w:szCs w:val="24"/>
        </w:rPr>
        <w:fldChar w:fldCharType="end"/>
      </w:r>
      <w:r w:rsidR="00371A60" w:rsidRPr="00A15F03">
        <w:rPr>
          <w:rFonts w:cs="Times New Roman"/>
          <w:i w:val="0"/>
          <w:iCs w:val="0"/>
          <w:color w:val="auto"/>
          <w:sz w:val="24"/>
          <w:szCs w:val="24"/>
        </w:rPr>
        <w:t>.</w:t>
      </w:r>
      <w:bookmarkEnd w:id="73"/>
      <w:r w:rsidR="004B1F14" w:rsidRPr="00A15F03">
        <w:rPr>
          <w:rFonts w:cs="Times New Roman"/>
          <w:i w:val="0"/>
          <w:iCs w:val="0"/>
          <w:color w:val="auto"/>
          <w:sz w:val="24"/>
          <w:szCs w:val="24"/>
        </w:rPr>
        <w:t xml:space="preserve"> </w:t>
      </w:r>
    </w:p>
    <w:p w14:paraId="4A847490" w14:textId="77777777" w:rsidR="00795339" w:rsidRPr="00FF0390" w:rsidRDefault="00795339" w:rsidP="009D00C7">
      <w:pPr>
        <w:ind w:firstLine="0"/>
        <w:rPr>
          <w:rFonts w:cs="Times New Roman"/>
          <w:szCs w:val="24"/>
        </w:rPr>
      </w:pPr>
    </w:p>
    <w:p w14:paraId="3A53A610" w14:textId="77777777" w:rsidR="00795339" w:rsidRPr="00FF0390" w:rsidRDefault="00795339" w:rsidP="009D00C7">
      <w:pPr>
        <w:ind w:firstLine="0"/>
        <w:rPr>
          <w:rFonts w:cs="Times New Roman"/>
          <w:szCs w:val="24"/>
        </w:rPr>
      </w:pPr>
    </w:p>
    <w:p w14:paraId="0541F7B0" w14:textId="09583E95" w:rsidR="001743ED" w:rsidRPr="00FF0390" w:rsidRDefault="002A5139" w:rsidP="00D70346">
      <w:pPr>
        <w:rPr>
          <w:rFonts w:cs="Times New Roman"/>
          <w:szCs w:val="24"/>
        </w:rPr>
      </w:pPr>
      <w:proofErr w:type="spellStart"/>
      <w:r w:rsidRPr="00FF0390">
        <w:rPr>
          <w:rFonts w:cs="Times New Roman"/>
          <w:szCs w:val="24"/>
        </w:rPr>
        <w:lastRenderedPageBreak/>
        <w:t>Endotelyal</w:t>
      </w:r>
      <w:proofErr w:type="spellEnd"/>
      <w:r w:rsidRPr="00FF0390">
        <w:rPr>
          <w:rFonts w:cs="Times New Roman"/>
          <w:szCs w:val="24"/>
        </w:rPr>
        <w:t xml:space="preserve"> hücreler, </w:t>
      </w:r>
      <w:proofErr w:type="spellStart"/>
      <w:r w:rsidRPr="00FF0390">
        <w:rPr>
          <w:rFonts w:cs="Times New Roman"/>
          <w:szCs w:val="24"/>
        </w:rPr>
        <w:t>perisitler</w:t>
      </w:r>
      <w:proofErr w:type="spellEnd"/>
      <w:r w:rsidRPr="00FF0390">
        <w:rPr>
          <w:rFonts w:cs="Times New Roman"/>
          <w:szCs w:val="24"/>
        </w:rPr>
        <w:t xml:space="preserve">, tümör hücreleri, </w:t>
      </w:r>
      <w:proofErr w:type="spellStart"/>
      <w:r w:rsidRPr="00FF0390">
        <w:rPr>
          <w:rFonts w:cs="Times New Roman"/>
          <w:szCs w:val="24"/>
        </w:rPr>
        <w:t>fibroblastlar</w:t>
      </w:r>
      <w:proofErr w:type="spellEnd"/>
      <w:r w:rsidRPr="00FF0390">
        <w:rPr>
          <w:rFonts w:cs="Times New Roman"/>
          <w:szCs w:val="24"/>
        </w:rPr>
        <w:t xml:space="preserve"> ve </w:t>
      </w:r>
      <w:proofErr w:type="spellStart"/>
      <w:r w:rsidRPr="00FF0390">
        <w:rPr>
          <w:rFonts w:cs="Times New Roman"/>
          <w:szCs w:val="24"/>
        </w:rPr>
        <w:t>endotelyal</w:t>
      </w:r>
      <w:proofErr w:type="spellEnd"/>
      <w:r w:rsidRPr="00FF0390">
        <w:rPr>
          <w:rFonts w:cs="Times New Roman"/>
          <w:szCs w:val="24"/>
        </w:rPr>
        <w:t xml:space="preserve"> </w:t>
      </w:r>
      <w:proofErr w:type="spellStart"/>
      <w:r w:rsidRPr="00FF0390">
        <w:rPr>
          <w:rFonts w:cs="Times New Roman"/>
          <w:szCs w:val="24"/>
        </w:rPr>
        <w:t>progenitör</w:t>
      </w:r>
      <w:proofErr w:type="spellEnd"/>
      <w:r w:rsidR="00D879CB" w:rsidRPr="00FF0390">
        <w:rPr>
          <w:rFonts w:cs="Times New Roman"/>
          <w:szCs w:val="24"/>
        </w:rPr>
        <w:t xml:space="preserve"> </w:t>
      </w:r>
      <w:r w:rsidRPr="00FF0390">
        <w:rPr>
          <w:rFonts w:cs="Times New Roman"/>
          <w:szCs w:val="24"/>
        </w:rPr>
        <w:t xml:space="preserve">hücreler dahil olmak üzere birçok hücresel alt tip, tümör </w:t>
      </w:r>
      <w:proofErr w:type="spellStart"/>
      <w:r w:rsidRPr="00FF0390">
        <w:rPr>
          <w:rFonts w:cs="Times New Roman"/>
          <w:szCs w:val="24"/>
        </w:rPr>
        <w:t>anjiyogenezinde</w:t>
      </w:r>
      <w:proofErr w:type="spellEnd"/>
      <w:r w:rsidRPr="00FF0390">
        <w:rPr>
          <w:rFonts w:cs="Times New Roman"/>
          <w:szCs w:val="24"/>
        </w:rPr>
        <w:t xml:space="preserve"> rol oynar. </w:t>
      </w:r>
      <w:proofErr w:type="spellStart"/>
      <w:r w:rsidRPr="00FF0390">
        <w:rPr>
          <w:rFonts w:cs="Times New Roman"/>
          <w:szCs w:val="24"/>
        </w:rPr>
        <w:t>Vasküler</w:t>
      </w:r>
      <w:proofErr w:type="spellEnd"/>
      <w:r w:rsidRPr="00FF0390">
        <w:rPr>
          <w:rFonts w:cs="Times New Roman"/>
          <w:szCs w:val="24"/>
        </w:rPr>
        <w:t xml:space="preserve"> </w:t>
      </w:r>
      <w:proofErr w:type="spellStart"/>
      <w:r w:rsidRPr="00FF0390">
        <w:rPr>
          <w:rFonts w:cs="Times New Roman"/>
          <w:szCs w:val="24"/>
        </w:rPr>
        <w:t>endotelyal</w:t>
      </w:r>
      <w:proofErr w:type="spellEnd"/>
      <w:r w:rsidRPr="00FF0390">
        <w:rPr>
          <w:rFonts w:cs="Times New Roman"/>
          <w:szCs w:val="24"/>
        </w:rPr>
        <w:t xml:space="preserve"> büyüme faktörü reseptörleri (VEGFR1/ VEGFR2) ve </w:t>
      </w:r>
      <w:proofErr w:type="spellStart"/>
      <w:r w:rsidRPr="00FF0390">
        <w:rPr>
          <w:rFonts w:cs="Times New Roman"/>
          <w:szCs w:val="24"/>
        </w:rPr>
        <w:t>trombositten</w:t>
      </w:r>
      <w:proofErr w:type="spellEnd"/>
      <w:r w:rsidRPr="00FF0390">
        <w:rPr>
          <w:rFonts w:cs="Times New Roman"/>
          <w:szCs w:val="24"/>
        </w:rPr>
        <w:t xml:space="preserve"> türetilmiş büyüme faktörü reseptörleri (PDGFR’ </w:t>
      </w:r>
      <w:proofErr w:type="spellStart"/>
      <w:r w:rsidRPr="00FF0390">
        <w:rPr>
          <w:rFonts w:cs="Times New Roman"/>
          <w:szCs w:val="24"/>
        </w:rPr>
        <w:t>ler</w:t>
      </w:r>
      <w:proofErr w:type="spellEnd"/>
      <w:r w:rsidRPr="00FF0390">
        <w:rPr>
          <w:rFonts w:cs="Times New Roman"/>
          <w:szCs w:val="24"/>
        </w:rPr>
        <w:t xml:space="preserve">) aracılığıyla sinyal verme, </w:t>
      </w:r>
      <w:proofErr w:type="spellStart"/>
      <w:r w:rsidRPr="00FF0390">
        <w:rPr>
          <w:rFonts w:cs="Times New Roman"/>
          <w:szCs w:val="24"/>
        </w:rPr>
        <w:t>endotel</w:t>
      </w:r>
      <w:proofErr w:type="spellEnd"/>
      <w:r w:rsidRPr="00FF0390">
        <w:rPr>
          <w:rFonts w:cs="Times New Roman"/>
          <w:szCs w:val="24"/>
        </w:rPr>
        <w:t xml:space="preserve"> hücre büyümesine, göçüne ve hayatta kalmaya, </w:t>
      </w:r>
      <w:proofErr w:type="spellStart"/>
      <w:r w:rsidRPr="00FF0390">
        <w:rPr>
          <w:rFonts w:cs="Times New Roman"/>
          <w:szCs w:val="24"/>
        </w:rPr>
        <w:t>perisitlerin</w:t>
      </w:r>
      <w:proofErr w:type="spellEnd"/>
      <w:r w:rsidRPr="00FF0390">
        <w:rPr>
          <w:rFonts w:cs="Times New Roman"/>
          <w:szCs w:val="24"/>
        </w:rPr>
        <w:t xml:space="preserve"> toplanmasına bağlı damar </w:t>
      </w:r>
      <w:proofErr w:type="spellStart"/>
      <w:r w:rsidRPr="00FF0390">
        <w:rPr>
          <w:rFonts w:cs="Times New Roman"/>
          <w:szCs w:val="24"/>
        </w:rPr>
        <w:t>stabilitesine</w:t>
      </w:r>
      <w:proofErr w:type="spellEnd"/>
      <w:r w:rsidRPr="00FF0390">
        <w:rPr>
          <w:rFonts w:cs="Times New Roman"/>
          <w:szCs w:val="24"/>
        </w:rPr>
        <w:t xml:space="preserve"> ve </w:t>
      </w:r>
      <w:proofErr w:type="spellStart"/>
      <w:r w:rsidRPr="00FF0390">
        <w:rPr>
          <w:rFonts w:cs="Times New Roman"/>
          <w:szCs w:val="24"/>
        </w:rPr>
        <w:t>progenitör</w:t>
      </w:r>
      <w:proofErr w:type="spellEnd"/>
      <w:r w:rsidRPr="00FF0390">
        <w:rPr>
          <w:rFonts w:cs="Times New Roman"/>
          <w:szCs w:val="24"/>
        </w:rPr>
        <w:t xml:space="preserve"> </w:t>
      </w:r>
      <w:proofErr w:type="spellStart"/>
      <w:r w:rsidRPr="00FF0390">
        <w:rPr>
          <w:rFonts w:cs="Times New Roman"/>
          <w:szCs w:val="24"/>
        </w:rPr>
        <w:t>endotel</w:t>
      </w:r>
      <w:proofErr w:type="spellEnd"/>
      <w:r w:rsidRPr="00FF0390">
        <w:rPr>
          <w:rFonts w:cs="Times New Roman"/>
          <w:szCs w:val="24"/>
        </w:rPr>
        <w:t xml:space="preserve"> hücrelerinin </w:t>
      </w:r>
      <w:proofErr w:type="spellStart"/>
      <w:r w:rsidRPr="00FF0390">
        <w:rPr>
          <w:rFonts w:cs="Times New Roman"/>
          <w:szCs w:val="24"/>
        </w:rPr>
        <w:t>mobilizasyonuna</w:t>
      </w:r>
      <w:proofErr w:type="spellEnd"/>
      <w:r w:rsidRPr="00FF0390">
        <w:rPr>
          <w:rFonts w:cs="Times New Roman"/>
          <w:szCs w:val="24"/>
        </w:rPr>
        <w:t xml:space="preserve"> yol açar</w:t>
      </w:r>
      <w:r w:rsidR="004C4CBF" w:rsidRPr="00FF0390">
        <w:rPr>
          <w:rFonts w:cs="Times New Roman"/>
          <w:szCs w:val="24"/>
        </w:rPr>
        <w:t xml:space="preserve"> (Şekil</w:t>
      </w:r>
      <w:r w:rsidR="004D4CA5">
        <w:rPr>
          <w:rFonts w:cs="Times New Roman"/>
          <w:szCs w:val="24"/>
        </w:rPr>
        <w:t xml:space="preserve"> 5A</w:t>
      </w:r>
      <w:r w:rsidR="004C4CBF" w:rsidRPr="00FF0390">
        <w:rPr>
          <w:rFonts w:cs="Times New Roman"/>
          <w:szCs w:val="24"/>
        </w:rPr>
        <w:t xml:space="preserve">). </w:t>
      </w:r>
      <w:r w:rsidRPr="00FF0390">
        <w:rPr>
          <w:rFonts w:cs="Times New Roman"/>
          <w:szCs w:val="24"/>
        </w:rPr>
        <w:t xml:space="preserve">Tümör </w:t>
      </w:r>
      <w:proofErr w:type="spellStart"/>
      <w:r w:rsidRPr="00FF0390">
        <w:rPr>
          <w:rFonts w:cs="Times New Roman"/>
          <w:szCs w:val="24"/>
        </w:rPr>
        <w:t>lenfanjiyogenezi</w:t>
      </w:r>
      <w:proofErr w:type="spellEnd"/>
      <w:r w:rsidRPr="00FF0390">
        <w:rPr>
          <w:rFonts w:cs="Times New Roman"/>
          <w:szCs w:val="24"/>
        </w:rPr>
        <w:t xml:space="preserve">, esas olarak tümörle ilişkili </w:t>
      </w:r>
      <w:proofErr w:type="spellStart"/>
      <w:r w:rsidRPr="00FF0390">
        <w:rPr>
          <w:rFonts w:cs="Times New Roman"/>
          <w:szCs w:val="24"/>
        </w:rPr>
        <w:t>makrofajlarda</w:t>
      </w:r>
      <w:proofErr w:type="spellEnd"/>
      <w:r w:rsidRPr="00FF0390">
        <w:rPr>
          <w:rFonts w:cs="Times New Roman"/>
          <w:szCs w:val="24"/>
        </w:rPr>
        <w:t xml:space="preserve"> ve lenfatik </w:t>
      </w:r>
      <w:proofErr w:type="spellStart"/>
      <w:r w:rsidRPr="00FF0390">
        <w:rPr>
          <w:rFonts w:cs="Times New Roman"/>
          <w:szCs w:val="24"/>
        </w:rPr>
        <w:t>endotelyal</w:t>
      </w:r>
      <w:proofErr w:type="spellEnd"/>
      <w:r w:rsidRPr="00FF0390">
        <w:rPr>
          <w:rFonts w:cs="Times New Roman"/>
          <w:szCs w:val="24"/>
        </w:rPr>
        <w:t xml:space="preserve"> hücrelerde VEGFC / VEGFR3 ve PDGF / PDGFR </w:t>
      </w:r>
      <w:proofErr w:type="spellStart"/>
      <w:r w:rsidRPr="00FF0390">
        <w:rPr>
          <w:rFonts w:cs="Times New Roman"/>
          <w:szCs w:val="24"/>
        </w:rPr>
        <w:t>sinyallemesi</w:t>
      </w:r>
      <w:proofErr w:type="spellEnd"/>
      <w:r w:rsidRPr="00FF0390">
        <w:rPr>
          <w:rFonts w:cs="Times New Roman"/>
          <w:szCs w:val="24"/>
        </w:rPr>
        <w:t xml:space="preserve"> yoluyla yönlendirilir. Aktive edilmiş </w:t>
      </w:r>
      <w:proofErr w:type="spellStart"/>
      <w:r w:rsidRPr="00FF0390">
        <w:rPr>
          <w:rFonts w:cs="Times New Roman"/>
          <w:szCs w:val="24"/>
        </w:rPr>
        <w:t>makrofajlar</w:t>
      </w:r>
      <w:proofErr w:type="spellEnd"/>
      <w:r w:rsidRPr="00FF0390">
        <w:rPr>
          <w:rFonts w:cs="Times New Roman"/>
          <w:szCs w:val="24"/>
        </w:rPr>
        <w:t xml:space="preserve">, tümör hücrelerinin </w:t>
      </w:r>
      <w:proofErr w:type="spellStart"/>
      <w:r w:rsidRPr="00FF0390">
        <w:rPr>
          <w:rFonts w:cs="Times New Roman"/>
          <w:szCs w:val="24"/>
        </w:rPr>
        <w:t>intravazasyonunu</w:t>
      </w:r>
      <w:proofErr w:type="spellEnd"/>
      <w:r w:rsidRPr="00FF0390">
        <w:rPr>
          <w:rFonts w:cs="Times New Roman"/>
          <w:szCs w:val="24"/>
        </w:rPr>
        <w:t xml:space="preserve"> kolaylaştırır, böylece metastaza yardımcı olur </w:t>
      </w:r>
      <w:r w:rsidR="004C4CBF" w:rsidRPr="00FF0390">
        <w:rPr>
          <w:rFonts w:cs="Times New Roman"/>
          <w:szCs w:val="24"/>
        </w:rPr>
        <w:t xml:space="preserve">(Şekil </w:t>
      </w:r>
      <w:r w:rsidR="004D4CA5">
        <w:rPr>
          <w:rFonts w:cs="Times New Roman"/>
          <w:szCs w:val="24"/>
        </w:rPr>
        <w:t>5B</w:t>
      </w:r>
      <w:r w:rsidR="004C4CBF" w:rsidRPr="00FF0390">
        <w:rPr>
          <w:rFonts w:cs="Times New Roman"/>
          <w:szCs w:val="24"/>
        </w:rPr>
        <w:t xml:space="preserve">) </w:t>
      </w:r>
      <w:r w:rsidRPr="00FF0390">
        <w:rPr>
          <w:rFonts w:cs="Times New Roman"/>
          <w:szCs w:val="24"/>
        </w:rPr>
        <w:fldChar w:fldCharType="begin" w:fldLock="1"/>
      </w:r>
      <w:r w:rsidR="00FE1002" w:rsidRPr="00FF0390">
        <w:rPr>
          <w:rFonts w:cs="Times New Roman"/>
          <w:szCs w:val="24"/>
        </w:rPr>
        <w:instrText>ADDIN CSL_CITATION {"citationItems":[{"id":"ITEM-1","itemData":{"DOI":"10.1038/sj.onc.1206816","ISSN":"09509232","PMID":"14528279","abstract":"Angiogenesis is a term that describes the formation of new capillaries from a pre-existing vasculature. This process is very important in physiologic conditions because it helps healing injured tissues, and in female populations it helps forming the placenta after fertilization and reconstructs the inside layer of the uterus after menstruation. Angiogenesis is the result of an intricate balance between proangiogenic and antiangiogenic factors and is now very well recognized as a powerful control point in tumor development. In this particular environment, the fine modulation among proangiogenic and antiangiogenic factors is disrupted, leading to inappropriate vessels growth. In this review, we discuss the molecular basis of angiogenesis during tumor growth and we also illustrate some of the molecules that are involved in this angiogenic switch.","author":[{"dropping-particle":"","family":"Tonini","given":"Tiziana","non-dropping-particle":"","parse-names":false,"suffix":""},{"dropping-particle":"","family":"Rossi","given":"Francesca","non-dropping-particle":"","parse-names":false,"suffix":""},{"dropping-particle":"","family":"Claudio","given":"Pier Paolo","non-dropping-particle":"","parse-names":false,"suffix":""}],"container-title":"Oncogene","id":"ITEM-1","issue":"43","issued":{"date-parts":[["2003"]]},"page":"6549-6556","title":"Molecular basis of angiogenesis and cancer","type":"article-journal","volume":"22"},"uris":["http://www.mendeley.com/documents/?uuid=4ac21339-e2ed-41e1-b62f-95826561696f"]}],"mendeley":{"formattedCitation":"(Tonini ve diğerleri, 2003)","plainTextFormattedCitation":"(Tonini ve diğerleri, 2003)","previouslyFormattedCitation":"(Tonini ve diğerleri, 2003)"},"properties":{"noteIndex":0},"schema":"https://github.com/citation-style-language/schema/raw/master/csl-citation.json"}</w:instrText>
      </w:r>
      <w:r w:rsidRPr="00FF0390">
        <w:rPr>
          <w:rFonts w:cs="Times New Roman"/>
          <w:szCs w:val="24"/>
        </w:rPr>
        <w:fldChar w:fldCharType="separate"/>
      </w:r>
      <w:r w:rsidR="00FE1002" w:rsidRPr="00FF0390">
        <w:rPr>
          <w:rFonts w:cs="Times New Roman"/>
          <w:noProof/>
          <w:szCs w:val="24"/>
        </w:rPr>
        <w:t xml:space="preserve">(Tonini ve </w:t>
      </w:r>
      <w:r w:rsidR="00FB49A2">
        <w:rPr>
          <w:rFonts w:cs="Times New Roman"/>
          <w:noProof/>
          <w:szCs w:val="24"/>
        </w:rPr>
        <w:t>diğerleri</w:t>
      </w:r>
      <w:r w:rsidR="00FE1002" w:rsidRPr="00FF0390">
        <w:rPr>
          <w:rFonts w:cs="Times New Roman"/>
          <w:noProof/>
          <w:szCs w:val="24"/>
        </w:rPr>
        <w:t>, 2003)</w:t>
      </w:r>
      <w:r w:rsidRPr="00FF0390">
        <w:rPr>
          <w:rFonts w:cs="Times New Roman"/>
          <w:szCs w:val="24"/>
        </w:rPr>
        <w:fldChar w:fldCharType="end"/>
      </w:r>
      <w:r w:rsidRPr="00FF0390">
        <w:rPr>
          <w:rFonts w:cs="Times New Roman"/>
          <w:szCs w:val="24"/>
        </w:rPr>
        <w:t>.</w:t>
      </w:r>
    </w:p>
    <w:p w14:paraId="61BF7042" w14:textId="77777777" w:rsidR="001743ED" w:rsidRPr="00FF0390" w:rsidRDefault="001743ED" w:rsidP="009D00C7">
      <w:pPr>
        <w:ind w:firstLine="0"/>
        <w:rPr>
          <w:rFonts w:cs="Times New Roman"/>
          <w:b/>
          <w:bCs/>
          <w:color w:val="000000" w:themeColor="text1"/>
          <w:szCs w:val="24"/>
        </w:rPr>
      </w:pPr>
    </w:p>
    <w:p w14:paraId="03EAA27A" w14:textId="362096A9" w:rsidR="009D00C7" w:rsidRPr="00FF0390" w:rsidRDefault="008B03F1" w:rsidP="000C14BD">
      <w:pPr>
        <w:pStyle w:val="Balk2"/>
        <w:ind w:firstLine="0"/>
        <w:rPr>
          <w:rFonts w:ascii="Times New Roman" w:hAnsi="Times New Roman" w:cs="Times New Roman"/>
          <w:b/>
          <w:bCs/>
          <w:color w:val="auto"/>
          <w:sz w:val="24"/>
          <w:szCs w:val="24"/>
        </w:rPr>
      </w:pPr>
      <w:bookmarkStart w:id="74" w:name="_Toc71574712"/>
      <w:bookmarkStart w:id="75" w:name="_Toc85913170"/>
      <w:r w:rsidRPr="00FF0390">
        <w:rPr>
          <w:rFonts w:ascii="Times New Roman" w:hAnsi="Times New Roman" w:cs="Times New Roman"/>
          <w:b/>
          <w:bCs/>
          <w:color w:val="auto"/>
          <w:sz w:val="24"/>
          <w:szCs w:val="24"/>
        </w:rPr>
        <w:t>2.1.</w:t>
      </w:r>
      <w:r w:rsidR="00011649">
        <w:rPr>
          <w:rFonts w:ascii="Times New Roman" w:hAnsi="Times New Roman" w:cs="Times New Roman"/>
          <w:b/>
          <w:bCs/>
          <w:color w:val="auto"/>
          <w:sz w:val="24"/>
          <w:szCs w:val="24"/>
        </w:rPr>
        <w:t>3</w:t>
      </w:r>
      <w:r w:rsidR="00892790" w:rsidRPr="00FF0390">
        <w:rPr>
          <w:rFonts w:ascii="Times New Roman" w:hAnsi="Times New Roman" w:cs="Times New Roman"/>
          <w:b/>
          <w:bCs/>
          <w:color w:val="auto"/>
          <w:sz w:val="24"/>
          <w:szCs w:val="24"/>
        </w:rPr>
        <w:t>.</w:t>
      </w:r>
      <w:r w:rsidR="001B1B85" w:rsidRPr="00FF0390">
        <w:rPr>
          <w:rFonts w:ascii="Times New Roman" w:hAnsi="Times New Roman" w:cs="Times New Roman"/>
          <w:b/>
          <w:bCs/>
          <w:color w:val="auto"/>
          <w:sz w:val="24"/>
          <w:szCs w:val="24"/>
        </w:rPr>
        <w:t>4</w:t>
      </w:r>
      <w:r w:rsidR="00892790" w:rsidRPr="00FF0390">
        <w:rPr>
          <w:rFonts w:ascii="Times New Roman" w:hAnsi="Times New Roman" w:cs="Times New Roman"/>
          <w:b/>
          <w:bCs/>
          <w:color w:val="auto"/>
          <w:sz w:val="24"/>
          <w:szCs w:val="24"/>
        </w:rPr>
        <w:t>.</w:t>
      </w:r>
      <w:r w:rsidRPr="00FF0390">
        <w:rPr>
          <w:rFonts w:ascii="Times New Roman" w:hAnsi="Times New Roman" w:cs="Times New Roman"/>
          <w:b/>
          <w:bCs/>
          <w:color w:val="auto"/>
          <w:sz w:val="24"/>
          <w:szCs w:val="24"/>
        </w:rPr>
        <w:t xml:space="preserve"> </w:t>
      </w:r>
      <w:r w:rsidR="00CD054B" w:rsidRPr="00FF0390">
        <w:rPr>
          <w:rFonts w:ascii="Times New Roman" w:hAnsi="Times New Roman" w:cs="Times New Roman"/>
          <w:b/>
          <w:bCs/>
          <w:color w:val="auto"/>
          <w:sz w:val="24"/>
          <w:szCs w:val="24"/>
        </w:rPr>
        <w:t xml:space="preserve">RCC Tedavisinde Kullanılan Çok Hedefli </w:t>
      </w:r>
      <w:proofErr w:type="spellStart"/>
      <w:r w:rsidR="00CD054B" w:rsidRPr="00FF0390">
        <w:rPr>
          <w:rFonts w:ascii="Times New Roman" w:hAnsi="Times New Roman" w:cs="Times New Roman"/>
          <w:b/>
          <w:bCs/>
          <w:color w:val="auto"/>
          <w:sz w:val="24"/>
          <w:szCs w:val="24"/>
        </w:rPr>
        <w:t>Tirozin</w:t>
      </w:r>
      <w:proofErr w:type="spellEnd"/>
      <w:r w:rsidR="00CD054B" w:rsidRPr="00FF0390">
        <w:rPr>
          <w:rFonts w:ascii="Times New Roman" w:hAnsi="Times New Roman" w:cs="Times New Roman"/>
          <w:b/>
          <w:bCs/>
          <w:color w:val="auto"/>
          <w:sz w:val="24"/>
          <w:szCs w:val="24"/>
        </w:rPr>
        <w:t xml:space="preserve"> </w:t>
      </w:r>
      <w:proofErr w:type="spellStart"/>
      <w:r w:rsidR="00CD054B" w:rsidRPr="00FF0390">
        <w:rPr>
          <w:rFonts w:ascii="Times New Roman" w:hAnsi="Times New Roman" w:cs="Times New Roman"/>
          <w:b/>
          <w:bCs/>
          <w:color w:val="auto"/>
          <w:sz w:val="24"/>
          <w:szCs w:val="24"/>
        </w:rPr>
        <w:t>Kinaz</w:t>
      </w:r>
      <w:proofErr w:type="spellEnd"/>
      <w:r w:rsidR="00CD054B" w:rsidRPr="00FF0390">
        <w:rPr>
          <w:rFonts w:ascii="Times New Roman" w:hAnsi="Times New Roman" w:cs="Times New Roman"/>
          <w:b/>
          <w:bCs/>
          <w:color w:val="auto"/>
          <w:sz w:val="24"/>
          <w:szCs w:val="24"/>
        </w:rPr>
        <w:t xml:space="preserve"> İnhibitörleri</w:t>
      </w:r>
      <w:bookmarkEnd w:id="74"/>
      <w:bookmarkEnd w:id="75"/>
      <w:r w:rsidR="00CD054B" w:rsidRPr="00FF0390">
        <w:rPr>
          <w:rFonts w:ascii="Times New Roman" w:hAnsi="Times New Roman" w:cs="Times New Roman"/>
          <w:b/>
          <w:bCs/>
          <w:color w:val="auto"/>
          <w:sz w:val="24"/>
          <w:szCs w:val="24"/>
        </w:rPr>
        <w:t xml:space="preserve"> </w:t>
      </w:r>
    </w:p>
    <w:p w14:paraId="32FDA49B" w14:textId="77777777" w:rsidR="003525DB" w:rsidRPr="00FF0390" w:rsidRDefault="003525DB" w:rsidP="003525DB">
      <w:pPr>
        <w:ind w:firstLine="0"/>
        <w:rPr>
          <w:rFonts w:cs="Times New Roman"/>
          <w:szCs w:val="24"/>
        </w:rPr>
      </w:pPr>
    </w:p>
    <w:p w14:paraId="79B007DA" w14:textId="7B82BA06" w:rsidR="003525DB" w:rsidRPr="00FF0390" w:rsidRDefault="003525DB" w:rsidP="003525DB">
      <w:pPr>
        <w:ind w:firstLine="708"/>
        <w:rPr>
          <w:rFonts w:cs="Times New Roman"/>
          <w:szCs w:val="24"/>
        </w:rPr>
      </w:pPr>
      <w:r w:rsidRPr="00FF0390">
        <w:rPr>
          <w:rFonts w:cs="Times New Roman"/>
          <w:szCs w:val="24"/>
        </w:rPr>
        <w:t xml:space="preserve">Son on yılda, RCC tedavisinde önemli ilerlemeler mevcuttur. 1980’ </w:t>
      </w:r>
      <w:proofErr w:type="spellStart"/>
      <w:r w:rsidRPr="00FF0390">
        <w:rPr>
          <w:rFonts w:cs="Times New Roman"/>
          <w:szCs w:val="24"/>
        </w:rPr>
        <w:t>lerden</w:t>
      </w:r>
      <w:proofErr w:type="spellEnd"/>
      <w:r w:rsidRPr="00FF0390">
        <w:rPr>
          <w:rFonts w:cs="Times New Roman"/>
          <w:szCs w:val="24"/>
        </w:rPr>
        <w:t xml:space="preserve"> 2005’ e kadar </w:t>
      </w:r>
      <w:proofErr w:type="spellStart"/>
      <w:r w:rsidRPr="00FF0390">
        <w:rPr>
          <w:rFonts w:cs="Times New Roman"/>
          <w:szCs w:val="24"/>
        </w:rPr>
        <w:t>mRCC</w:t>
      </w:r>
      <w:proofErr w:type="spellEnd"/>
      <w:r w:rsidRPr="00FF0390">
        <w:rPr>
          <w:rFonts w:cs="Times New Roman"/>
          <w:szCs w:val="24"/>
        </w:rPr>
        <w:t xml:space="preserve"> için temel tedavi yöntemi olan IL-</w:t>
      </w:r>
      <w:r w:rsidR="00011649">
        <w:rPr>
          <w:rFonts w:cs="Times New Roman"/>
          <w:szCs w:val="24"/>
        </w:rPr>
        <w:t xml:space="preserve"> </w:t>
      </w:r>
      <w:r w:rsidRPr="00FF0390">
        <w:rPr>
          <w:rFonts w:cs="Times New Roman"/>
          <w:szCs w:val="24"/>
        </w:rPr>
        <w:t>2 ve IFN-</w:t>
      </w:r>
      <w:r w:rsidR="00011649">
        <w:rPr>
          <w:rFonts w:cs="Times New Roman"/>
          <w:szCs w:val="24"/>
        </w:rPr>
        <w:t xml:space="preserve"> </w:t>
      </w:r>
      <w:r w:rsidRPr="00FF0390">
        <w:rPr>
          <w:rFonts w:cs="Times New Roman"/>
          <w:szCs w:val="24"/>
        </w:rPr>
        <w:t>α tarihe geçmiştir. IL-</w:t>
      </w:r>
      <w:r w:rsidR="00011649">
        <w:rPr>
          <w:rFonts w:cs="Times New Roman"/>
          <w:szCs w:val="24"/>
        </w:rPr>
        <w:t xml:space="preserve"> </w:t>
      </w:r>
      <w:r w:rsidRPr="00FF0390">
        <w:rPr>
          <w:rFonts w:cs="Times New Roman"/>
          <w:szCs w:val="24"/>
        </w:rPr>
        <w:t>2 ve IFN-</w:t>
      </w:r>
      <w:r w:rsidR="00011649">
        <w:rPr>
          <w:rFonts w:cs="Times New Roman"/>
          <w:szCs w:val="24"/>
        </w:rPr>
        <w:t xml:space="preserve"> </w:t>
      </w:r>
      <w:r w:rsidRPr="00FF0390">
        <w:rPr>
          <w:rFonts w:cs="Times New Roman"/>
          <w:szCs w:val="24"/>
        </w:rPr>
        <w:t>α, %5- 20 yanıt oranı sağlamıştır. Yaklaşık 10-</w:t>
      </w:r>
      <w:r w:rsidR="00011649">
        <w:rPr>
          <w:rFonts w:cs="Times New Roman"/>
          <w:szCs w:val="24"/>
        </w:rPr>
        <w:t xml:space="preserve"> </w:t>
      </w:r>
      <w:r w:rsidRPr="00FF0390">
        <w:rPr>
          <w:rFonts w:cs="Times New Roman"/>
          <w:szCs w:val="24"/>
        </w:rPr>
        <w:t xml:space="preserve">15 aylık bir genel </w:t>
      </w:r>
      <w:proofErr w:type="spellStart"/>
      <w:r w:rsidRPr="00FF0390">
        <w:rPr>
          <w:rFonts w:cs="Times New Roman"/>
          <w:szCs w:val="24"/>
        </w:rPr>
        <w:t>sağkalım</w:t>
      </w:r>
      <w:proofErr w:type="spellEnd"/>
      <w:r w:rsidRPr="00FF0390">
        <w:rPr>
          <w:rFonts w:cs="Times New Roman"/>
          <w:szCs w:val="24"/>
        </w:rPr>
        <w:t xml:space="preserve"> (OS) sağlamıştır </w:t>
      </w:r>
      <w:r w:rsidRPr="00FF0390">
        <w:rPr>
          <w:rFonts w:cs="Times New Roman"/>
          <w:szCs w:val="24"/>
        </w:rPr>
        <w:fldChar w:fldCharType="begin" w:fldLock="1"/>
      </w:r>
      <w:r w:rsidRPr="00FF0390">
        <w:rPr>
          <w:rFonts w:cs="Times New Roman"/>
          <w:szCs w:val="24"/>
        </w:rPr>
        <w:instrText>ADDIN CSL_CITATION {"citationItems":[{"id":"ITEM-1","itemData":{"DOI":"10.1038/bjc.2014.439","ISSN":"19438141","abstract":"Vascular endothelial growth factor (VEGF) dependent tumor angiogenesis is an essential step for the initiation and promotion of tumor progression. The hypothesis that VEGF-driven tumor angiogenesis is necessary and sufficient for metastatic progression of the tumor, has been the major premise of the use of anti-VEGF therapy for decades. While the success of anti-VEGF therapy in solid tumors has led to the success of knowledge-basedtherapies over the past several years, failures of this therapeutic approach due to the development of inherent/ acquired resistance has led to the increased understanding of VEGF-independent angiogenesis. Today, tumorangiogenesis is not a synonymous term to VEGF-dependent function. The extensive study of VEGF-independent angiogenesis has revealed several key factors responsible for this phenomenon including the role of myeloid cells, and the contribution of entirely new phenomenon like vascular mimicry. In this review, we will present the cellular and molecular factors related to the development of anti-angiogenic resistance following anti-VEGF therapy in different solid tumors.","author":[{"dropping-particle":"","family":"Dey","given":"Nandini","non-dropping-particle":"","parse-names":false,"suffix":""},{"dropping-particle":"","family":"De","given":"Pradip","non-dropping-particle":"","parse-names":false,"suffix":""},{"dropping-particle":"","family":"Brian","given":"Leyland Jones","non-dropping-particle":"","parse-names":false,"suffix":""}],"container-title":"American Journal of Translational Research","id":"ITEM-1","issue":"10","issued":{"date-parts":[["2015"]]},"page":"1675-1698","title":"Evading anti-angiogenic therapy: Resistance to anti-angiogenic therapy in solid tumors","type":"article-journal","volume":"7"},"uris":["http://www.mendeley.com/documents/?uuid=a8e57e50-2966-44c7-acd1-d16433e051b1"]}],"mendeley":{"formattedCitation":"(Dey, De ve Brian, 2015)","plainTextFormattedCitation":"(Dey, De ve Brian, 2015)","previouslyFormattedCitation":"(Dey, De ve Brian, 2015)"},"properties":{"noteIndex":0},"schema":"https://github.com/citation-style-language/schema/raw/master/csl-citation.json"}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(Dey, De ve Brian, 2015)</w:t>
      </w:r>
      <w:r w:rsidRPr="00FF0390">
        <w:rPr>
          <w:rFonts w:cs="Times New Roman"/>
          <w:szCs w:val="24"/>
        </w:rPr>
        <w:fldChar w:fldCharType="end"/>
      </w:r>
      <w:r w:rsidRPr="00FF0390">
        <w:rPr>
          <w:rFonts w:cs="Times New Roman"/>
          <w:szCs w:val="24"/>
        </w:rPr>
        <w:t>.</w:t>
      </w:r>
      <w:r w:rsidR="00011649">
        <w:rPr>
          <w:rFonts w:cs="Times New Roman"/>
          <w:szCs w:val="24"/>
        </w:rPr>
        <w:t xml:space="preserve"> </w:t>
      </w:r>
      <w:r w:rsidRPr="00FF0390">
        <w:rPr>
          <w:rFonts w:cs="Times New Roman"/>
          <w:szCs w:val="24"/>
        </w:rPr>
        <w:t xml:space="preserve">2005 ve 2016 yılları arasında FDA </w:t>
      </w:r>
      <w:proofErr w:type="spellStart"/>
      <w:r w:rsidRPr="00FF0390">
        <w:rPr>
          <w:rFonts w:cs="Times New Roman"/>
          <w:szCs w:val="24"/>
        </w:rPr>
        <w:t>mRCC</w:t>
      </w:r>
      <w:proofErr w:type="spellEnd"/>
      <w:r w:rsidR="00011649">
        <w:rPr>
          <w:rFonts w:cs="Times New Roman"/>
          <w:szCs w:val="24"/>
        </w:rPr>
        <w:t xml:space="preserve">’ </w:t>
      </w:r>
      <w:proofErr w:type="spellStart"/>
      <w:r w:rsidRPr="00FF0390">
        <w:rPr>
          <w:rFonts w:cs="Times New Roman"/>
          <w:szCs w:val="24"/>
        </w:rPr>
        <w:t>nin</w:t>
      </w:r>
      <w:proofErr w:type="spellEnd"/>
      <w:r w:rsidRPr="00FF0390">
        <w:rPr>
          <w:rFonts w:cs="Times New Roman"/>
          <w:szCs w:val="24"/>
        </w:rPr>
        <w:t xml:space="preserve"> tedavisi için, 10 yeni ilaç onaylamıştır. FDA onaylı bu ilaçlar 3 kategoriye ayrılmaktadır:</w:t>
      </w:r>
    </w:p>
    <w:p w14:paraId="712A35A5" w14:textId="23205CD3" w:rsidR="003525DB" w:rsidRPr="00FF0390" w:rsidRDefault="003525DB" w:rsidP="006F49D4">
      <w:pPr>
        <w:pStyle w:val="ListeParagraf"/>
        <w:numPr>
          <w:ilvl w:val="0"/>
          <w:numId w:val="4"/>
        </w:numPr>
        <w:rPr>
          <w:rFonts w:cs="Times New Roman"/>
          <w:szCs w:val="24"/>
        </w:rPr>
      </w:pPr>
      <w:r w:rsidRPr="00FF0390">
        <w:rPr>
          <w:rFonts w:cs="Times New Roman"/>
          <w:szCs w:val="24"/>
        </w:rPr>
        <w:t>VEGF</w:t>
      </w:r>
      <w:r w:rsidR="00833E63" w:rsidRPr="00FF0390">
        <w:rPr>
          <w:rFonts w:cs="Times New Roman"/>
          <w:szCs w:val="24"/>
        </w:rPr>
        <w:t xml:space="preserve"> </w:t>
      </w:r>
      <w:r w:rsidRPr="00FF0390">
        <w:rPr>
          <w:rFonts w:cs="Times New Roman"/>
          <w:szCs w:val="24"/>
        </w:rPr>
        <w:t>inhibitörleri</w:t>
      </w:r>
    </w:p>
    <w:p w14:paraId="7B58FA17" w14:textId="77777777" w:rsidR="003525DB" w:rsidRPr="00FF0390" w:rsidRDefault="003525DB" w:rsidP="006F49D4">
      <w:pPr>
        <w:pStyle w:val="ListeParagraf"/>
        <w:numPr>
          <w:ilvl w:val="0"/>
          <w:numId w:val="4"/>
        </w:numPr>
        <w:rPr>
          <w:rFonts w:cs="Times New Roman"/>
          <w:szCs w:val="24"/>
        </w:rPr>
      </w:pPr>
      <w:proofErr w:type="spellStart"/>
      <w:r w:rsidRPr="00FF0390">
        <w:rPr>
          <w:rFonts w:cs="Times New Roman"/>
          <w:szCs w:val="24"/>
        </w:rPr>
        <w:t>Rapamisin</w:t>
      </w:r>
      <w:proofErr w:type="spellEnd"/>
      <w:r w:rsidRPr="00FF0390">
        <w:rPr>
          <w:rFonts w:cs="Times New Roman"/>
          <w:szCs w:val="24"/>
        </w:rPr>
        <w:t xml:space="preserve"> (</w:t>
      </w:r>
      <w:proofErr w:type="spellStart"/>
      <w:r w:rsidRPr="00FF0390">
        <w:rPr>
          <w:rFonts w:cs="Times New Roman"/>
          <w:szCs w:val="24"/>
        </w:rPr>
        <w:t>mTOR</w:t>
      </w:r>
      <w:proofErr w:type="spellEnd"/>
      <w:r w:rsidRPr="00FF0390">
        <w:rPr>
          <w:rFonts w:cs="Times New Roman"/>
          <w:szCs w:val="24"/>
        </w:rPr>
        <w:t xml:space="preserve">) inhibitörlerinin memeli hedefi ve </w:t>
      </w:r>
    </w:p>
    <w:p w14:paraId="40A6A7F3" w14:textId="6E33C9B1" w:rsidR="00AD484D" w:rsidRPr="00FF0390" w:rsidRDefault="003525DB" w:rsidP="00DC029D">
      <w:pPr>
        <w:pStyle w:val="ListeParagraf"/>
        <w:numPr>
          <w:ilvl w:val="0"/>
          <w:numId w:val="4"/>
        </w:numPr>
        <w:rPr>
          <w:rFonts w:cs="Times New Roman"/>
          <w:szCs w:val="24"/>
        </w:rPr>
      </w:pPr>
      <w:r w:rsidRPr="00FF0390">
        <w:rPr>
          <w:rFonts w:cs="Times New Roman"/>
          <w:szCs w:val="24"/>
        </w:rPr>
        <w:t>Programlanmış ölüm 1 (PD-</w:t>
      </w:r>
      <w:r w:rsidR="00011649">
        <w:rPr>
          <w:rFonts w:cs="Times New Roman"/>
          <w:szCs w:val="24"/>
        </w:rPr>
        <w:t xml:space="preserve"> </w:t>
      </w:r>
      <w:r w:rsidRPr="00FF0390">
        <w:rPr>
          <w:rFonts w:cs="Times New Roman"/>
          <w:szCs w:val="24"/>
        </w:rPr>
        <w:t xml:space="preserve">1) inhibitörleri </w:t>
      </w:r>
      <w:r w:rsidRPr="00FF0390">
        <w:rPr>
          <w:rFonts w:cs="Times New Roman"/>
          <w:szCs w:val="24"/>
        </w:rPr>
        <w:fldChar w:fldCharType="begin" w:fldLock="1"/>
      </w:r>
      <w:r w:rsidR="0034222A" w:rsidRPr="00FF0390">
        <w:rPr>
          <w:rFonts w:cs="Times New Roman"/>
          <w:szCs w:val="24"/>
        </w:rPr>
        <w:instrText>ADDIN CSL_CITATION {"citationItems":[{"id":"ITEM-1","itemData":{"ISSN":"15430790","PMID":"28212363","abstract":"The arrival of targeted therapies—vascular endothelial growth factor (VEGF) pathway inhibitors and mammalian target of rapamycin (mTOR) inhibitors—and programmed death 1 (PD-1) inhibitors has transformed the management of renal cell carcinoma (RCC). Once considered fatal, with a median survival of approximately 1 year, these agents have nearly tripled overall survival and have raised hopes of a possible cure for advanced RCC. This review begins with a brief discussion of the seminal von Hippel-Lindau/ hypoxia-inducible factor axis in RCC. It then discusses the pivotal trials that have investigated VEGF inhibitors in metastatic RCC, as well as in adjuvant and neoadjuvant settings. Finally, it addresses some practical considerations and future directions in the use of VEGF inhibitors in RCC.","author":[{"dropping-particle":"","family":"Vachhani","given":"Pankit","non-dropping-particle":"","parse-names":false,"suffix":""},{"dropping-particle":"","family":"George","given":"Saby","non-dropping-particle":"","parse-names":false,"suffix":""}],"container-title":"Clinical Advances in Hematology and Oncology","id":"ITEM-1","issue":"12","issued":{"date-parts":[["2016"]]},"page":"1016-1028","title":"VEGF inhibitors in renal cell carcinoma","type":"article-journal","volume":"14"},"uris":["http://www.mendeley.com/documents/?uuid=1c9b3621-6f4c-44f2-b28f-d7f4141ca963"]}],"mendeley":{"formattedCitation":"(Vachhani ve George, 2016)","plainTextFormattedCitation":"(Vachhani ve George, 2016)","previouslyFormattedCitation":"(Vachhani ve George, 2016)"},"properties":{"noteIndex":0},"schema":"https://github.com/citation-style-language/schema/raw/master/csl-citation.json"}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(Vachhani ve George, 2016)</w:t>
      </w:r>
      <w:r w:rsidRPr="00FF0390">
        <w:rPr>
          <w:rFonts w:cs="Times New Roman"/>
          <w:szCs w:val="24"/>
        </w:rPr>
        <w:fldChar w:fldCharType="end"/>
      </w:r>
      <w:r w:rsidRPr="00FF0390">
        <w:rPr>
          <w:rFonts w:cs="Times New Roman"/>
          <w:szCs w:val="24"/>
        </w:rPr>
        <w:t>.</w:t>
      </w:r>
    </w:p>
    <w:p w14:paraId="1943EF3D" w14:textId="5298ADBB" w:rsidR="00AD484D" w:rsidRPr="00FF0390" w:rsidRDefault="00AD484D" w:rsidP="00AD484D">
      <w:pPr>
        <w:ind w:firstLine="709"/>
        <w:rPr>
          <w:rFonts w:cs="Times New Roman"/>
          <w:szCs w:val="24"/>
        </w:rPr>
      </w:pPr>
      <w:r w:rsidRPr="00FF0390">
        <w:rPr>
          <w:rFonts w:cs="Times New Roman"/>
          <w:szCs w:val="24"/>
        </w:rPr>
        <w:t>VEGF inhibitörleri</w:t>
      </w:r>
      <w:r w:rsidR="00167F51">
        <w:rPr>
          <w:rFonts w:cs="Times New Roman"/>
          <w:szCs w:val="24"/>
        </w:rPr>
        <w:t xml:space="preserve">nin bazıları; </w:t>
      </w:r>
      <w:proofErr w:type="spellStart"/>
      <w:r w:rsidR="00167F51">
        <w:rPr>
          <w:rFonts w:cs="Times New Roman"/>
          <w:szCs w:val="24"/>
        </w:rPr>
        <w:t>s</w:t>
      </w:r>
      <w:r w:rsidRPr="00FF0390">
        <w:rPr>
          <w:rFonts w:cs="Times New Roman"/>
          <w:szCs w:val="24"/>
        </w:rPr>
        <w:t>orafenib</w:t>
      </w:r>
      <w:proofErr w:type="spellEnd"/>
      <w:r w:rsidRPr="00FF0390">
        <w:rPr>
          <w:rFonts w:cs="Times New Roman"/>
          <w:szCs w:val="24"/>
        </w:rPr>
        <w:t xml:space="preserve"> (</w:t>
      </w:r>
      <w:proofErr w:type="spellStart"/>
      <w:r w:rsidRPr="00FF0390">
        <w:rPr>
          <w:rFonts w:cs="Times New Roman"/>
          <w:szCs w:val="24"/>
        </w:rPr>
        <w:t>Nexavar</w:t>
      </w:r>
      <w:proofErr w:type="spellEnd"/>
      <w:r w:rsidRPr="00FF0390">
        <w:rPr>
          <w:rFonts w:cs="Times New Roman"/>
          <w:szCs w:val="24"/>
        </w:rPr>
        <w:t xml:space="preserve">, Bayer), </w:t>
      </w:r>
      <w:proofErr w:type="spellStart"/>
      <w:r w:rsidRPr="00FF0390">
        <w:rPr>
          <w:rFonts w:cs="Times New Roman"/>
          <w:szCs w:val="24"/>
        </w:rPr>
        <w:t>sunitinib</w:t>
      </w:r>
      <w:proofErr w:type="spellEnd"/>
      <w:r w:rsidRPr="00FF0390">
        <w:rPr>
          <w:rFonts w:cs="Times New Roman"/>
          <w:szCs w:val="24"/>
        </w:rPr>
        <w:t xml:space="preserve"> (</w:t>
      </w:r>
      <w:proofErr w:type="spellStart"/>
      <w:r w:rsidRPr="00FF0390">
        <w:rPr>
          <w:rFonts w:cs="Times New Roman"/>
          <w:szCs w:val="24"/>
        </w:rPr>
        <w:t>Sutent</w:t>
      </w:r>
      <w:proofErr w:type="spellEnd"/>
      <w:r w:rsidRPr="00FF0390">
        <w:rPr>
          <w:rFonts w:cs="Times New Roman"/>
          <w:szCs w:val="24"/>
        </w:rPr>
        <w:t xml:space="preserve">, Pfizer), </w:t>
      </w:r>
      <w:proofErr w:type="spellStart"/>
      <w:r w:rsidRPr="00FF0390">
        <w:rPr>
          <w:rFonts w:cs="Times New Roman"/>
          <w:szCs w:val="24"/>
        </w:rPr>
        <w:t>bevacizumab</w:t>
      </w:r>
      <w:proofErr w:type="spellEnd"/>
      <w:r w:rsidRPr="00FF0390">
        <w:rPr>
          <w:rFonts w:cs="Times New Roman"/>
          <w:szCs w:val="24"/>
        </w:rPr>
        <w:t xml:space="preserve"> (</w:t>
      </w:r>
      <w:proofErr w:type="spellStart"/>
      <w:r w:rsidRPr="00FF0390">
        <w:rPr>
          <w:rFonts w:cs="Times New Roman"/>
          <w:szCs w:val="24"/>
        </w:rPr>
        <w:t>Avastin</w:t>
      </w:r>
      <w:proofErr w:type="spellEnd"/>
      <w:r w:rsidRPr="00FF0390">
        <w:rPr>
          <w:rFonts w:cs="Times New Roman"/>
          <w:szCs w:val="24"/>
        </w:rPr>
        <w:t xml:space="preserve">, </w:t>
      </w:r>
      <w:proofErr w:type="spellStart"/>
      <w:r w:rsidRPr="00FF0390">
        <w:rPr>
          <w:rFonts w:cs="Times New Roman"/>
          <w:szCs w:val="24"/>
        </w:rPr>
        <w:t>Genentech</w:t>
      </w:r>
      <w:proofErr w:type="spellEnd"/>
      <w:r w:rsidRPr="00FF0390">
        <w:rPr>
          <w:rFonts w:cs="Times New Roman"/>
          <w:szCs w:val="24"/>
        </w:rPr>
        <w:t xml:space="preserve">), </w:t>
      </w:r>
      <w:proofErr w:type="spellStart"/>
      <w:r w:rsidRPr="00FF0390">
        <w:rPr>
          <w:rFonts w:cs="Times New Roman"/>
          <w:szCs w:val="24"/>
        </w:rPr>
        <w:t>pazopanib</w:t>
      </w:r>
      <w:proofErr w:type="spellEnd"/>
      <w:r w:rsidRPr="00FF0390">
        <w:rPr>
          <w:rFonts w:cs="Times New Roman"/>
          <w:szCs w:val="24"/>
        </w:rPr>
        <w:t xml:space="preserve"> (</w:t>
      </w:r>
      <w:proofErr w:type="spellStart"/>
      <w:r w:rsidRPr="00FF0390">
        <w:rPr>
          <w:rFonts w:cs="Times New Roman"/>
          <w:szCs w:val="24"/>
        </w:rPr>
        <w:t>Votrient</w:t>
      </w:r>
      <w:proofErr w:type="spellEnd"/>
      <w:r w:rsidRPr="00FF0390">
        <w:rPr>
          <w:rFonts w:cs="Times New Roman"/>
          <w:szCs w:val="24"/>
        </w:rPr>
        <w:t xml:space="preserve">, </w:t>
      </w:r>
      <w:proofErr w:type="spellStart"/>
      <w:r w:rsidRPr="00FF0390">
        <w:rPr>
          <w:rFonts w:cs="Times New Roman"/>
          <w:szCs w:val="24"/>
        </w:rPr>
        <w:t>Novartis</w:t>
      </w:r>
      <w:proofErr w:type="spellEnd"/>
      <w:r w:rsidRPr="00FF0390">
        <w:rPr>
          <w:rFonts w:cs="Times New Roman"/>
          <w:szCs w:val="24"/>
        </w:rPr>
        <w:t xml:space="preserve">), </w:t>
      </w:r>
      <w:proofErr w:type="spellStart"/>
      <w:r w:rsidRPr="00FF0390">
        <w:rPr>
          <w:rFonts w:cs="Times New Roman"/>
          <w:szCs w:val="24"/>
        </w:rPr>
        <w:t>axitinib</w:t>
      </w:r>
      <w:proofErr w:type="spellEnd"/>
      <w:r w:rsidRPr="00FF0390">
        <w:rPr>
          <w:rFonts w:cs="Times New Roman"/>
          <w:szCs w:val="24"/>
        </w:rPr>
        <w:t xml:space="preserve"> (</w:t>
      </w:r>
      <w:proofErr w:type="spellStart"/>
      <w:r w:rsidRPr="00FF0390">
        <w:rPr>
          <w:rFonts w:cs="Times New Roman"/>
          <w:szCs w:val="24"/>
        </w:rPr>
        <w:t>Inlyta</w:t>
      </w:r>
      <w:proofErr w:type="spellEnd"/>
      <w:r w:rsidRPr="00FF0390">
        <w:rPr>
          <w:rFonts w:cs="Times New Roman"/>
          <w:szCs w:val="24"/>
        </w:rPr>
        <w:t xml:space="preserve">, Pfizer), </w:t>
      </w:r>
      <w:proofErr w:type="spellStart"/>
      <w:r w:rsidRPr="00FF0390">
        <w:rPr>
          <w:rFonts w:cs="Times New Roman"/>
          <w:szCs w:val="24"/>
        </w:rPr>
        <w:t>cabozantinib</w:t>
      </w:r>
      <w:proofErr w:type="spellEnd"/>
      <w:r w:rsidRPr="00FF0390">
        <w:rPr>
          <w:rFonts w:cs="Times New Roman"/>
          <w:szCs w:val="24"/>
        </w:rPr>
        <w:t xml:space="preserve"> (Com- </w:t>
      </w:r>
      <w:proofErr w:type="spellStart"/>
      <w:r w:rsidRPr="00FF0390">
        <w:rPr>
          <w:rFonts w:cs="Times New Roman"/>
          <w:szCs w:val="24"/>
        </w:rPr>
        <w:t>etriq</w:t>
      </w:r>
      <w:proofErr w:type="spellEnd"/>
      <w:r w:rsidRPr="00FF0390">
        <w:rPr>
          <w:rFonts w:cs="Times New Roman"/>
          <w:szCs w:val="24"/>
        </w:rPr>
        <w:t xml:space="preserve">, </w:t>
      </w:r>
      <w:proofErr w:type="spellStart"/>
      <w:r w:rsidRPr="00FF0390">
        <w:rPr>
          <w:rFonts w:cs="Times New Roman"/>
          <w:szCs w:val="24"/>
        </w:rPr>
        <w:t>Exelixis</w:t>
      </w:r>
      <w:proofErr w:type="spellEnd"/>
      <w:r w:rsidRPr="00FF0390">
        <w:rPr>
          <w:rFonts w:cs="Times New Roman"/>
          <w:szCs w:val="24"/>
        </w:rPr>
        <w:t>)</w:t>
      </w:r>
      <w:r w:rsidR="00167F51">
        <w:rPr>
          <w:rFonts w:cs="Times New Roman"/>
          <w:szCs w:val="24"/>
        </w:rPr>
        <w:t xml:space="preserve">’ </w:t>
      </w:r>
      <w:proofErr w:type="spellStart"/>
      <w:r w:rsidR="00167F51">
        <w:rPr>
          <w:rFonts w:cs="Times New Roman"/>
          <w:szCs w:val="24"/>
        </w:rPr>
        <w:t>dir</w:t>
      </w:r>
      <w:proofErr w:type="spellEnd"/>
      <w:r w:rsidR="00167F51">
        <w:rPr>
          <w:rFonts w:cs="Times New Roman"/>
          <w:szCs w:val="24"/>
        </w:rPr>
        <w:t xml:space="preserve">. </w:t>
      </w:r>
      <w:proofErr w:type="spellStart"/>
      <w:r w:rsidRPr="00FF0390">
        <w:rPr>
          <w:rFonts w:cs="Times New Roman"/>
          <w:szCs w:val="24"/>
        </w:rPr>
        <w:t>mTOR</w:t>
      </w:r>
      <w:proofErr w:type="spellEnd"/>
      <w:r w:rsidRPr="00FF0390">
        <w:rPr>
          <w:rFonts w:cs="Times New Roman"/>
          <w:szCs w:val="24"/>
        </w:rPr>
        <w:t xml:space="preserve"> inhibitörleri </w:t>
      </w:r>
      <w:r w:rsidR="00167F51">
        <w:rPr>
          <w:rFonts w:cs="Times New Roman"/>
          <w:szCs w:val="24"/>
        </w:rPr>
        <w:t xml:space="preserve">ise; </w:t>
      </w:r>
      <w:proofErr w:type="spellStart"/>
      <w:r w:rsidRPr="00FF0390">
        <w:rPr>
          <w:rFonts w:cs="Times New Roman"/>
          <w:szCs w:val="24"/>
        </w:rPr>
        <w:t>everolimus</w:t>
      </w:r>
      <w:proofErr w:type="spellEnd"/>
      <w:r w:rsidRPr="00FF0390">
        <w:rPr>
          <w:rFonts w:cs="Times New Roman"/>
          <w:szCs w:val="24"/>
        </w:rPr>
        <w:t xml:space="preserve"> (</w:t>
      </w:r>
      <w:proofErr w:type="spellStart"/>
      <w:r w:rsidRPr="00FF0390">
        <w:rPr>
          <w:rFonts w:cs="Times New Roman"/>
          <w:szCs w:val="24"/>
        </w:rPr>
        <w:t>Afinitor</w:t>
      </w:r>
      <w:proofErr w:type="spellEnd"/>
      <w:r w:rsidRPr="00FF0390">
        <w:rPr>
          <w:rFonts w:cs="Times New Roman"/>
          <w:szCs w:val="24"/>
        </w:rPr>
        <w:t xml:space="preserve">, </w:t>
      </w:r>
      <w:proofErr w:type="spellStart"/>
      <w:r w:rsidRPr="00FF0390">
        <w:rPr>
          <w:rFonts w:cs="Times New Roman"/>
          <w:szCs w:val="24"/>
        </w:rPr>
        <w:t>Novartis</w:t>
      </w:r>
      <w:proofErr w:type="spellEnd"/>
      <w:r w:rsidRPr="00FF0390">
        <w:rPr>
          <w:rFonts w:cs="Times New Roman"/>
          <w:szCs w:val="24"/>
        </w:rPr>
        <w:t xml:space="preserve">) ve </w:t>
      </w:r>
      <w:proofErr w:type="spellStart"/>
      <w:r w:rsidRPr="00FF0390">
        <w:rPr>
          <w:rFonts w:cs="Times New Roman"/>
          <w:szCs w:val="24"/>
        </w:rPr>
        <w:t>temsirolimus</w:t>
      </w:r>
      <w:proofErr w:type="spellEnd"/>
      <w:r w:rsidRPr="00FF0390">
        <w:rPr>
          <w:rFonts w:cs="Times New Roman"/>
          <w:szCs w:val="24"/>
        </w:rPr>
        <w:t xml:space="preserve"> (</w:t>
      </w:r>
      <w:proofErr w:type="spellStart"/>
      <w:r w:rsidRPr="00FF0390">
        <w:rPr>
          <w:rFonts w:cs="Times New Roman"/>
          <w:szCs w:val="24"/>
        </w:rPr>
        <w:t>Torisel</w:t>
      </w:r>
      <w:proofErr w:type="spellEnd"/>
      <w:r w:rsidRPr="00FF0390">
        <w:rPr>
          <w:rFonts w:cs="Times New Roman"/>
          <w:szCs w:val="24"/>
        </w:rPr>
        <w:t>, Pfizer)</w:t>
      </w:r>
      <w:r w:rsidR="00167F51">
        <w:rPr>
          <w:rFonts w:cs="Times New Roman"/>
          <w:szCs w:val="24"/>
        </w:rPr>
        <w:t xml:space="preserve"> </w:t>
      </w:r>
      <w:r w:rsidRPr="00FF0390">
        <w:rPr>
          <w:rFonts w:cs="Times New Roman"/>
          <w:szCs w:val="24"/>
        </w:rPr>
        <w:t>ve anti-PD-1</w:t>
      </w:r>
      <w:r w:rsidR="00AF454F">
        <w:rPr>
          <w:rFonts w:cs="Times New Roman"/>
          <w:szCs w:val="24"/>
        </w:rPr>
        <w:t>,</w:t>
      </w:r>
      <w:r w:rsidRPr="00FF0390">
        <w:rPr>
          <w:rFonts w:cs="Times New Roman"/>
          <w:szCs w:val="24"/>
        </w:rPr>
        <w:t xml:space="preserve"> </w:t>
      </w:r>
      <w:proofErr w:type="spellStart"/>
      <w:r w:rsidRPr="00FF0390">
        <w:rPr>
          <w:rFonts w:cs="Times New Roman"/>
          <w:szCs w:val="24"/>
        </w:rPr>
        <w:t>nivolumab'dır</w:t>
      </w:r>
      <w:proofErr w:type="spellEnd"/>
      <w:r w:rsidRPr="00FF0390">
        <w:rPr>
          <w:rFonts w:cs="Times New Roman"/>
          <w:szCs w:val="24"/>
        </w:rPr>
        <w:t xml:space="preserve"> (</w:t>
      </w:r>
      <w:proofErr w:type="spellStart"/>
      <w:r w:rsidRPr="00FF0390">
        <w:rPr>
          <w:rFonts w:cs="Times New Roman"/>
          <w:szCs w:val="24"/>
        </w:rPr>
        <w:t>Opdivo</w:t>
      </w:r>
      <w:proofErr w:type="spellEnd"/>
      <w:r w:rsidRPr="00FF0390">
        <w:rPr>
          <w:rFonts w:cs="Times New Roman"/>
          <w:szCs w:val="24"/>
        </w:rPr>
        <w:t xml:space="preserve">, </w:t>
      </w:r>
      <w:proofErr w:type="spellStart"/>
      <w:r w:rsidRPr="00FF0390">
        <w:rPr>
          <w:rFonts w:cs="Times New Roman"/>
          <w:szCs w:val="24"/>
        </w:rPr>
        <w:t>Merck</w:t>
      </w:r>
      <w:proofErr w:type="spellEnd"/>
      <w:r w:rsidRPr="00FF0390">
        <w:rPr>
          <w:rFonts w:cs="Times New Roman"/>
          <w:szCs w:val="24"/>
        </w:rPr>
        <w:t>).</w:t>
      </w:r>
      <w:r w:rsidR="00167F51">
        <w:rPr>
          <w:rFonts w:cs="Times New Roman"/>
          <w:szCs w:val="24"/>
        </w:rPr>
        <w:t xml:space="preserve"> </w:t>
      </w:r>
      <w:r w:rsidRPr="00FF0390">
        <w:rPr>
          <w:rFonts w:cs="Times New Roman"/>
          <w:szCs w:val="24"/>
        </w:rPr>
        <w:t xml:space="preserve">VEGF </w:t>
      </w:r>
      <w:r w:rsidR="00167F51">
        <w:rPr>
          <w:rFonts w:cs="Times New Roman"/>
          <w:szCs w:val="24"/>
        </w:rPr>
        <w:t>ve aynı zamanda</w:t>
      </w:r>
      <w:r w:rsidRPr="00FF0390">
        <w:rPr>
          <w:rFonts w:cs="Times New Roman"/>
          <w:szCs w:val="24"/>
        </w:rPr>
        <w:t xml:space="preserve"> </w:t>
      </w:r>
      <w:proofErr w:type="spellStart"/>
      <w:r w:rsidRPr="00FF0390">
        <w:rPr>
          <w:rFonts w:cs="Times New Roman"/>
          <w:szCs w:val="24"/>
        </w:rPr>
        <w:t>mTOR</w:t>
      </w:r>
      <w:proofErr w:type="spellEnd"/>
      <w:r w:rsidRPr="00FF0390">
        <w:rPr>
          <w:rFonts w:cs="Times New Roman"/>
          <w:szCs w:val="24"/>
        </w:rPr>
        <w:t xml:space="preserve"> inhibitörleri</w:t>
      </w:r>
      <w:r w:rsidR="0026067B">
        <w:rPr>
          <w:rFonts w:cs="Times New Roman"/>
          <w:szCs w:val="24"/>
        </w:rPr>
        <w:t xml:space="preserve">yse </w:t>
      </w:r>
      <w:r w:rsidR="00771333">
        <w:rPr>
          <w:rFonts w:cs="Times New Roman"/>
          <w:szCs w:val="24"/>
        </w:rPr>
        <w:t>spesifik</w:t>
      </w:r>
      <w:r w:rsidRPr="00FF0390">
        <w:rPr>
          <w:rFonts w:cs="Times New Roman"/>
          <w:szCs w:val="24"/>
        </w:rPr>
        <w:t xml:space="preserve"> tedaviler</w:t>
      </w:r>
      <w:r w:rsidR="00167F51">
        <w:rPr>
          <w:rFonts w:cs="Times New Roman"/>
          <w:szCs w:val="24"/>
        </w:rPr>
        <w:t>i</w:t>
      </w:r>
      <w:r w:rsidRPr="00FF0390">
        <w:rPr>
          <w:rFonts w:cs="Times New Roman"/>
          <w:szCs w:val="24"/>
        </w:rPr>
        <w:t xml:space="preserve"> oluşturur</w:t>
      </w:r>
      <w:r w:rsidR="00167F51">
        <w:rPr>
          <w:rFonts w:cs="Times New Roman"/>
          <w:szCs w:val="24"/>
        </w:rPr>
        <w:t xml:space="preserve">. </w:t>
      </w:r>
      <w:proofErr w:type="spellStart"/>
      <w:r w:rsidR="00167F51">
        <w:rPr>
          <w:rFonts w:cs="Times New Roman"/>
          <w:szCs w:val="24"/>
        </w:rPr>
        <w:t>B</w:t>
      </w:r>
      <w:r w:rsidRPr="00FF0390">
        <w:rPr>
          <w:rFonts w:cs="Times New Roman"/>
          <w:szCs w:val="24"/>
        </w:rPr>
        <w:t>evacizumab</w:t>
      </w:r>
      <w:proofErr w:type="spellEnd"/>
      <w:r w:rsidRPr="00FF0390">
        <w:rPr>
          <w:rFonts w:cs="Times New Roman"/>
          <w:szCs w:val="24"/>
        </w:rPr>
        <w:t xml:space="preserve"> ve </w:t>
      </w:r>
      <w:proofErr w:type="spellStart"/>
      <w:r w:rsidRPr="00FF0390">
        <w:rPr>
          <w:rFonts w:cs="Times New Roman"/>
          <w:szCs w:val="24"/>
        </w:rPr>
        <w:t>temsirolimus</w:t>
      </w:r>
      <w:proofErr w:type="spellEnd"/>
      <w:r w:rsidRPr="00FF0390">
        <w:rPr>
          <w:rFonts w:cs="Times New Roman"/>
          <w:szCs w:val="24"/>
        </w:rPr>
        <w:t xml:space="preserve"> </w:t>
      </w:r>
      <w:r w:rsidR="00167F51">
        <w:rPr>
          <w:rFonts w:cs="Times New Roman"/>
          <w:szCs w:val="24"/>
        </w:rPr>
        <w:t>dışındaki ilaçlar oral</w:t>
      </w:r>
      <w:r w:rsidRPr="00FF0390">
        <w:rPr>
          <w:rFonts w:cs="Times New Roman"/>
          <w:szCs w:val="24"/>
        </w:rPr>
        <w:t xml:space="preserve"> ajanlardır </w:t>
      </w:r>
      <w:r w:rsidRPr="00FF0390">
        <w:rPr>
          <w:rFonts w:cs="Times New Roman"/>
          <w:szCs w:val="24"/>
        </w:rPr>
        <w:fldChar w:fldCharType="begin" w:fldLock="1"/>
      </w:r>
      <w:r w:rsidR="0034222A" w:rsidRPr="00FF0390">
        <w:rPr>
          <w:rFonts w:cs="Times New Roman"/>
          <w:szCs w:val="24"/>
        </w:rPr>
        <w:instrText>ADDIN CSL_CITATION {"citationItems":[{"id":"ITEM-1","itemData":{"ISSN":"15430790","PMID":"28212363","abstract":"The arrival of targeted therapies—vascular endothelial growth factor (VEGF) pathway inhibitors and mammalian target of rapamycin (mTOR) inhibitors—and programmed death 1 (PD-1) inhibitors has transformed the management of renal cell carcinoma (RCC). Once considered fatal, with a median survival of approximately 1 year, these agents have nearly tripled overall survival and have raised hopes of a possible cure for advanced RCC. This review begins with a brief discussion of the seminal von Hippel-Lindau/ hypoxia-inducible factor axis in RCC. It then discusses the pivotal trials that have investigated VEGF inhibitors in metastatic RCC, as well as in adjuvant and neoadjuvant settings. Finally, it addresses some practical considerations and future directions in the use of VEGF inhibitors in RCC.","author":[{"dropping-particle":"","family":"Vachhani","given":"Pankit","non-dropping-particle":"","parse-names":false,"suffix":""},{"dropping-particle":"","family":"George","given":"Saby","non-dropping-particle":"","parse-names":false,"suffix":""}],"container-title":"Clinical Advances in Hematology and Oncology","id":"ITEM-1","issue":"12","issued":{"date-parts":[["2016"]]},"page":"1016-1028","title":"VEGF inhibitors in renal cell carcinoma","type":"article-journal","volume":"14"},"uris":["http://www.mendeley.com/documents/?uuid=1c9b3621-6f4c-44f2-b28f-d7f4141ca963"]}],"mendeley":{"formattedCitation":"(Vachhani ve George, 2016)","plainTextFormattedCitation":"(Vachhani ve George, 2016)","previouslyFormattedCitation":"(Vachhani ve George, 2016)"},"properties":{"noteIndex":0},"schema":"https://github.com/citation-style-language/schema/raw/master/csl-citation.json"}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(Vachhani ve George, 2016)</w:t>
      </w:r>
      <w:r w:rsidRPr="00FF0390">
        <w:rPr>
          <w:rFonts w:cs="Times New Roman"/>
          <w:szCs w:val="24"/>
        </w:rPr>
        <w:fldChar w:fldCharType="end"/>
      </w:r>
      <w:r w:rsidRPr="00FF0390">
        <w:rPr>
          <w:rFonts w:cs="Times New Roman"/>
          <w:szCs w:val="24"/>
        </w:rPr>
        <w:t>.</w:t>
      </w:r>
    </w:p>
    <w:p w14:paraId="4288B70B" w14:textId="7A5F86F7" w:rsidR="004C4CBF" w:rsidRPr="00FF0390" w:rsidRDefault="004C4CBF" w:rsidP="004C4CBF">
      <w:pPr>
        <w:rPr>
          <w:rFonts w:cs="Times New Roman"/>
          <w:szCs w:val="24"/>
        </w:rPr>
      </w:pPr>
    </w:p>
    <w:p w14:paraId="3DC99F93" w14:textId="7AFBAF54" w:rsidR="00AD484D" w:rsidRPr="00FF0390" w:rsidRDefault="00AD484D" w:rsidP="004C4CBF">
      <w:pPr>
        <w:rPr>
          <w:rFonts w:cs="Times New Roman"/>
          <w:szCs w:val="24"/>
        </w:rPr>
      </w:pPr>
    </w:p>
    <w:p w14:paraId="24821D0F" w14:textId="2EA17F86" w:rsidR="00AD484D" w:rsidRPr="00FF0390" w:rsidRDefault="00AD484D" w:rsidP="004C4CBF">
      <w:pPr>
        <w:rPr>
          <w:rFonts w:cs="Times New Roman"/>
          <w:szCs w:val="24"/>
        </w:rPr>
      </w:pPr>
    </w:p>
    <w:p w14:paraId="04A5FE91" w14:textId="7749B1A9" w:rsidR="00AD484D" w:rsidRPr="00FF0390" w:rsidRDefault="00AD484D" w:rsidP="004C4CBF">
      <w:pPr>
        <w:rPr>
          <w:rFonts w:cs="Times New Roman"/>
          <w:szCs w:val="24"/>
        </w:rPr>
      </w:pPr>
    </w:p>
    <w:p w14:paraId="6131A983" w14:textId="77777777" w:rsidR="00DC029D" w:rsidRPr="00FF0390" w:rsidRDefault="00DC029D" w:rsidP="004C4CBF">
      <w:pPr>
        <w:rPr>
          <w:rFonts w:cs="Times New Roman"/>
          <w:szCs w:val="24"/>
        </w:rPr>
      </w:pPr>
    </w:p>
    <w:p w14:paraId="4BDAFA5F" w14:textId="77777777" w:rsidR="00AD484D" w:rsidRPr="00FF0390" w:rsidRDefault="00AD484D" w:rsidP="00445BD5">
      <w:pPr>
        <w:ind w:firstLine="0"/>
        <w:rPr>
          <w:rFonts w:cs="Times New Roman"/>
          <w:szCs w:val="24"/>
        </w:rPr>
      </w:pPr>
    </w:p>
    <w:p w14:paraId="0EF6B75B" w14:textId="273D493E" w:rsidR="009C1196" w:rsidRPr="00FF0390" w:rsidRDefault="009C1196" w:rsidP="000C14BD">
      <w:pPr>
        <w:pStyle w:val="Balk2"/>
        <w:ind w:firstLine="0"/>
        <w:rPr>
          <w:rFonts w:ascii="Times New Roman" w:hAnsi="Times New Roman" w:cs="Times New Roman"/>
          <w:b/>
          <w:bCs/>
          <w:color w:val="auto"/>
          <w:sz w:val="24"/>
          <w:szCs w:val="24"/>
        </w:rPr>
      </w:pPr>
      <w:bookmarkStart w:id="76" w:name="_Toc71574718"/>
      <w:bookmarkStart w:id="77" w:name="_Toc85913171"/>
      <w:r w:rsidRPr="00FF0390">
        <w:rPr>
          <w:rFonts w:ascii="Times New Roman" w:hAnsi="Times New Roman" w:cs="Times New Roman"/>
          <w:b/>
          <w:bCs/>
          <w:color w:val="auto"/>
          <w:sz w:val="24"/>
          <w:szCs w:val="24"/>
        </w:rPr>
        <w:lastRenderedPageBreak/>
        <w:t>2.1.</w:t>
      </w:r>
      <w:r w:rsidR="00011649">
        <w:rPr>
          <w:rFonts w:ascii="Times New Roman" w:hAnsi="Times New Roman" w:cs="Times New Roman"/>
          <w:b/>
          <w:bCs/>
          <w:color w:val="auto"/>
          <w:sz w:val="24"/>
          <w:szCs w:val="24"/>
        </w:rPr>
        <w:t>3</w:t>
      </w:r>
      <w:r w:rsidRPr="00FF0390">
        <w:rPr>
          <w:rFonts w:ascii="Times New Roman" w:hAnsi="Times New Roman" w:cs="Times New Roman"/>
          <w:b/>
          <w:bCs/>
          <w:color w:val="auto"/>
          <w:sz w:val="24"/>
          <w:szCs w:val="24"/>
        </w:rPr>
        <w:t>.</w:t>
      </w:r>
      <w:r w:rsidR="001909F1" w:rsidRPr="00FF0390">
        <w:rPr>
          <w:rFonts w:ascii="Times New Roman" w:hAnsi="Times New Roman" w:cs="Times New Roman"/>
          <w:b/>
          <w:bCs/>
          <w:color w:val="auto"/>
          <w:sz w:val="24"/>
          <w:szCs w:val="24"/>
        </w:rPr>
        <w:t>4</w:t>
      </w:r>
      <w:r w:rsidRPr="00FF0390">
        <w:rPr>
          <w:rFonts w:ascii="Times New Roman" w:hAnsi="Times New Roman" w:cs="Times New Roman"/>
          <w:b/>
          <w:bCs/>
          <w:color w:val="auto"/>
          <w:sz w:val="24"/>
          <w:szCs w:val="24"/>
        </w:rPr>
        <w:t>.</w:t>
      </w:r>
      <w:r w:rsidR="00011649">
        <w:rPr>
          <w:rFonts w:ascii="Times New Roman" w:hAnsi="Times New Roman" w:cs="Times New Roman"/>
          <w:b/>
          <w:bCs/>
          <w:color w:val="auto"/>
          <w:sz w:val="24"/>
          <w:szCs w:val="24"/>
        </w:rPr>
        <w:t>1</w:t>
      </w:r>
      <w:r w:rsidRPr="00FF0390">
        <w:rPr>
          <w:rFonts w:ascii="Times New Roman" w:hAnsi="Times New Roman" w:cs="Times New Roman"/>
          <w:b/>
          <w:bCs/>
          <w:color w:val="auto"/>
          <w:sz w:val="24"/>
          <w:szCs w:val="24"/>
        </w:rPr>
        <w:t xml:space="preserve">. </w:t>
      </w:r>
      <w:proofErr w:type="spellStart"/>
      <w:r w:rsidRPr="00FF0390">
        <w:rPr>
          <w:rFonts w:ascii="Times New Roman" w:hAnsi="Times New Roman" w:cs="Times New Roman"/>
          <w:b/>
          <w:bCs/>
          <w:color w:val="auto"/>
          <w:sz w:val="24"/>
          <w:szCs w:val="24"/>
        </w:rPr>
        <w:t>Sunitinib</w:t>
      </w:r>
      <w:bookmarkEnd w:id="76"/>
      <w:bookmarkEnd w:id="77"/>
      <w:proofErr w:type="spellEnd"/>
    </w:p>
    <w:p w14:paraId="7FA83800" w14:textId="77777777" w:rsidR="00B01D72" w:rsidRPr="00FF0390" w:rsidRDefault="00B01D72" w:rsidP="009C1196">
      <w:pPr>
        <w:ind w:firstLine="0"/>
        <w:rPr>
          <w:rFonts w:cs="Times New Roman"/>
          <w:b/>
          <w:bCs/>
          <w:szCs w:val="24"/>
        </w:rPr>
      </w:pPr>
    </w:p>
    <w:p w14:paraId="4D7D6174" w14:textId="67F2F9DF" w:rsidR="009C1196" w:rsidRPr="00FF0390" w:rsidRDefault="009C1196" w:rsidP="00C67CDA">
      <w:pPr>
        <w:ind w:firstLine="708"/>
        <w:rPr>
          <w:rFonts w:cs="Times New Roman"/>
          <w:szCs w:val="24"/>
        </w:rPr>
      </w:pPr>
      <w:proofErr w:type="spellStart"/>
      <w:r w:rsidRPr="00FF0390">
        <w:rPr>
          <w:rFonts w:cs="Times New Roman"/>
          <w:szCs w:val="24"/>
        </w:rPr>
        <w:t>Sunitinib</w:t>
      </w:r>
      <w:proofErr w:type="spellEnd"/>
      <w:r w:rsidRPr="00FF0390">
        <w:rPr>
          <w:rFonts w:cs="Times New Roman"/>
          <w:szCs w:val="24"/>
        </w:rPr>
        <w:t xml:space="preserve"> VEGFR1, VEGFR2, VEGFR3, PDGFRα, PDGFRβ, KIT, FLT3, CSF-1R, </w:t>
      </w:r>
      <w:proofErr w:type="spellStart"/>
      <w:r w:rsidRPr="00FF0390">
        <w:rPr>
          <w:rFonts w:cs="Times New Roman"/>
          <w:szCs w:val="24"/>
        </w:rPr>
        <w:t>Fms</w:t>
      </w:r>
      <w:proofErr w:type="spellEnd"/>
      <w:r w:rsidRPr="00FF0390">
        <w:rPr>
          <w:rFonts w:cs="Times New Roman"/>
          <w:szCs w:val="24"/>
        </w:rPr>
        <w:t xml:space="preserve"> benzeri </w:t>
      </w:r>
      <w:proofErr w:type="spellStart"/>
      <w:r w:rsidRPr="00FF0390">
        <w:rPr>
          <w:rFonts w:cs="Times New Roman"/>
          <w:szCs w:val="24"/>
        </w:rPr>
        <w:t>tirozin</w:t>
      </w:r>
      <w:proofErr w:type="spellEnd"/>
      <w:r w:rsidRPr="00FF0390">
        <w:rPr>
          <w:rFonts w:cs="Times New Roman"/>
          <w:szCs w:val="24"/>
        </w:rPr>
        <w:t xml:space="preserve"> kinaz-3 ve </w:t>
      </w:r>
      <w:proofErr w:type="spellStart"/>
      <w:r w:rsidRPr="00FF0390">
        <w:rPr>
          <w:rFonts w:cs="Times New Roman"/>
          <w:szCs w:val="24"/>
        </w:rPr>
        <w:t>RET’in</w:t>
      </w:r>
      <w:proofErr w:type="spellEnd"/>
      <w:r w:rsidRPr="00FF0390">
        <w:rPr>
          <w:rFonts w:cs="Times New Roman"/>
          <w:szCs w:val="24"/>
        </w:rPr>
        <w:t xml:space="preserve"> oral, çok hedefli bir </w:t>
      </w:r>
      <w:proofErr w:type="spellStart"/>
      <w:r w:rsidRPr="00FF0390">
        <w:rPr>
          <w:rFonts w:cs="Times New Roman"/>
          <w:szCs w:val="24"/>
        </w:rPr>
        <w:t>tirozin</w:t>
      </w:r>
      <w:proofErr w:type="spellEnd"/>
      <w:r w:rsidRPr="00FF0390">
        <w:rPr>
          <w:rFonts w:cs="Times New Roman"/>
          <w:szCs w:val="24"/>
        </w:rPr>
        <w:t xml:space="preserve"> </w:t>
      </w:r>
      <w:proofErr w:type="spellStart"/>
      <w:r w:rsidRPr="00FF0390">
        <w:rPr>
          <w:rFonts w:cs="Times New Roman"/>
          <w:szCs w:val="24"/>
        </w:rPr>
        <w:t>kinaz</w:t>
      </w:r>
      <w:proofErr w:type="spellEnd"/>
      <w:r w:rsidRPr="00FF0390">
        <w:rPr>
          <w:rFonts w:cs="Times New Roman"/>
          <w:szCs w:val="24"/>
        </w:rPr>
        <w:t xml:space="preserve"> inhibitörüdür </w:t>
      </w:r>
      <w:r w:rsidRPr="00FF0390">
        <w:rPr>
          <w:rFonts w:cs="Times New Roman"/>
          <w:szCs w:val="24"/>
        </w:rPr>
        <w:fldChar w:fldCharType="begin" w:fldLock="1"/>
      </w:r>
      <w:r w:rsidR="00811ADE" w:rsidRPr="00FF0390">
        <w:rPr>
          <w:rFonts w:cs="Times New Roman"/>
          <w:szCs w:val="24"/>
        </w:rPr>
        <w:instrText>ADDIN CSL_CITATION {"citationItems":[{"id":"ITEM-1","itemData":{"DOI":"10.1097/01.cad.0000361534.44052.c5","ISBN":"0000361534","ISSN":"09594973","PMID":"20110785","abstract":"Sunitinib is an orally available small-molecule multikinase inhibitor. This agent potently inhibits the vascular endothelial growth factor receptor, platelet-derived growth factor receptor, and c-Kit in addition to other kinases in biochemical and cell-based assays. In several relevant preclinical cancer models, sunitinib exerts significant antiangiogenesis and antitumor effects. In phase I studies, using intermittent dosing schedules, oral administration of doses up to 50ĝ€‰mg/day were reasonably well tolerated and resulted in plasma concentrations in the range of targeted levels needed for sustained kinase inhibition. Biomarker and functional imaging studies showed modulation of circulating markers of angiogenesis as well as a reduction in tumor metabolism. Sunitinib showed clinical activity in patients with renal cell cancer and in patients with imatinib-resistant gastrointestinal stromal tumors. Definitive randomized clinical trials showed significant clinical activity in these two indications leading to regulatory approval. In addition, this drug has showed activity in a variety of other tumor types such as breast, colon, and lung cancer and is being explored in combination with standard drugs in these diseases. The observation that biological and functional imaging effects are reduced during drug-free intervals has prompted the evaluation of protracted dosing schedules. A better understanding of mechanisms involved in resistance to sunitinib provides the rationale for combination strategies that hopefully will result in better clinical effect. Ongoing studies will elucidate the overall role of this drug in cancer treatment. © 2010 Wolters Kluwer Health | Lippincott Williams &amp; Wilkins.","author":[{"dropping-particle":"","family":"Carrato Mena","given":"Alfredo","non-dropping-particle":"","parse-names":false,"suffix":""},{"dropping-particle":"","family":"Grande Pulido","given":"Enrique","non-dropping-particle":"","parse-names":false,"suffix":""},{"dropping-particle":"","family":"Guillén-Ponce","given":"Carmen","non-dropping-particle":"","parse-names":false,"suffix":""}],"container-title":"Anti-Cancer Drugs","id":"ITEM-1","issue":"SUPPL.1","issued":{"date-parts":[["2010"]]},"page":"3-11","title":"Understanding the molecular-based mechanism of action of the tyrosine kinase inhibitor: Sunitinib","type":"article-journal","volume":"21"},"uris":["http://www.mendeley.com/documents/?uuid=01f04b86-4b02-468e-a234-55d37666d864"]}],"mendeley":{"formattedCitation":"(Carrato Mena ve diğerleri, 2010)","plainTextFormattedCitation":"(Carrato Mena ve diğerleri, 2010)","previouslyFormattedCitation":"(Carrato Mena ve diğerleri, 2010)"},"properties":{"noteIndex":0},"schema":"https://github.com/citation-style-language/schema/raw/master/csl-citation.json"}</w:instrText>
      </w:r>
      <w:r w:rsidRPr="00FF0390">
        <w:rPr>
          <w:rFonts w:cs="Times New Roman"/>
          <w:szCs w:val="24"/>
        </w:rPr>
        <w:fldChar w:fldCharType="separate"/>
      </w:r>
      <w:r w:rsidR="001C3CCD" w:rsidRPr="00FF0390">
        <w:rPr>
          <w:rFonts w:cs="Times New Roman"/>
          <w:noProof/>
          <w:szCs w:val="24"/>
        </w:rPr>
        <w:t xml:space="preserve">(Carrato Mena ve </w:t>
      </w:r>
      <w:r w:rsidR="006632B3">
        <w:rPr>
          <w:rFonts w:cs="Times New Roman"/>
          <w:noProof/>
          <w:szCs w:val="24"/>
        </w:rPr>
        <w:t>diğerleri</w:t>
      </w:r>
      <w:r w:rsidR="001C3CCD" w:rsidRPr="00FF0390">
        <w:rPr>
          <w:rFonts w:cs="Times New Roman"/>
          <w:noProof/>
          <w:szCs w:val="24"/>
        </w:rPr>
        <w:t>, 2010)</w:t>
      </w:r>
      <w:r w:rsidRPr="00FF0390">
        <w:rPr>
          <w:rFonts w:cs="Times New Roman"/>
          <w:szCs w:val="24"/>
        </w:rPr>
        <w:fldChar w:fldCharType="end"/>
      </w:r>
      <w:r w:rsidRPr="00FF0390">
        <w:rPr>
          <w:rFonts w:cs="Times New Roman"/>
          <w:szCs w:val="24"/>
        </w:rPr>
        <w:t>. Etkili anti-</w:t>
      </w:r>
      <w:proofErr w:type="spellStart"/>
      <w:r w:rsidRPr="00FF0390">
        <w:rPr>
          <w:rFonts w:cs="Times New Roman"/>
          <w:szCs w:val="24"/>
        </w:rPr>
        <w:t>anjiyojenik</w:t>
      </w:r>
      <w:proofErr w:type="spellEnd"/>
      <w:r w:rsidRPr="00FF0390">
        <w:rPr>
          <w:rFonts w:cs="Times New Roman"/>
          <w:szCs w:val="24"/>
        </w:rPr>
        <w:t xml:space="preserve"> ve </w:t>
      </w:r>
      <w:proofErr w:type="spellStart"/>
      <w:r w:rsidRPr="00FF0390">
        <w:rPr>
          <w:rFonts w:cs="Times New Roman"/>
          <w:szCs w:val="24"/>
        </w:rPr>
        <w:t>antitümör</w:t>
      </w:r>
      <w:proofErr w:type="spellEnd"/>
      <w:r w:rsidRPr="00FF0390">
        <w:rPr>
          <w:rFonts w:cs="Times New Roman"/>
          <w:szCs w:val="24"/>
        </w:rPr>
        <w:t xml:space="preserve"> aktiviteleri sayesinde </w:t>
      </w:r>
      <w:proofErr w:type="spellStart"/>
      <w:r w:rsidRPr="00FF0390">
        <w:rPr>
          <w:rFonts w:cs="Times New Roman"/>
          <w:szCs w:val="24"/>
        </w:rPr>
        <w:t>sunitinib</w:t>
      </w:r>
      <w:proofErr w:type="spellEnd"/>
      <w:r w:rsidRPr="00FF0390">
        <w:rPr>
          <w:rFonts w:cs="Times New Roman"/>
          <w:szCs w:val="24"/>
        </w:rPr>
        <w:t xml:space="preserve"> 2006 yılında FDA tarafından onaylandığından beri </w:t>
      </w:r>
      <w:proofErr w:type="spellStart"/>
      <w:r w:rsidRPr="00FF0390">
        <w:rPr>
          <w:rFonts w:cs="Times New Roman"/>
          <w:szCs w:val="24"/>
        </w:rPr>
        <w:t>metastatik</w:t>
      </w:r>
      <w:proofErr w:type="spellEnd"/>
      <w:r w:rsidRPr="00FF0390">
        <w:rPr>
          <w:rFonts w:cs="Times New Roman"/>
          <w:szCs w:val="24"/>
        </w:rPr>
        <w:t xml:space="preserve"> </w:t>
      </w:r>
      <w:proofErr w:type="spellStart"/>
      <w:r w:rsidRPr="00FF0390">
        <w:rPr>
          <w:rFonts w:cs="Times New Roman"/>
          <w:szCs w:val="24"/>
        </w:rPr>
        <w:t>renal</w:t>
      </w:r>
      <w:proofErr w:type="spellEnd"/>
      <w:r w:rsidRPr="00FF0390">
        <w:rPr>
          <w:rFonts w:cs="Times New Roman"/>
          <w:szCs w:val="24"/>
        </w:rPr>
        <w:t xml:space="preserve"> hücreli </w:t>
      </w:r>
      <w:proofErr w:type="spellStart"/>
      <w:r w:rsidRPr="00FF0390">
        <w:rPr>
          <w:rFonts w:cs="Times New Roman"/>
          <w:szCs w:val="24"/>
        </w:rPr>
        <w:t>karsinom</w:t>
      </w:r>
      <w:proofErr w:type="spellEnd"/>
      <w:r w:rsidRPr="00FF0390">
        <w:rPr>
          <w:rFonts w:cs="Times New Roman"/>
          <w:szCs w:val="24"/>
        </w:rPr>
        <w:t xml:space="preserve"> (</w:t>
      </w:r>
      <w:proofErr w:type="spellStart"/>
      <w:r w:rsidR="00CC26E2" w:rsidRPr="00FF0390">
        <w:rPr>
          <w:rFonts w:cs="Times New Roman"/>
          <w:szCs w:val="24"/>
        </w:rPr>
        <w:t>m</w:t>
      </w:r>
      <w:r w:rsidRPr="00FF0390">
        <w:rPr>
          <w:rFonts w:cs="Times New Roman"/>
          <w:szCs w:val="24"/>
        </w:rPr>
        <w:t>RCC</w:t>
      </w:r>
      <w:proofErr w:type="spellEnd"/>
      <w:r w:rsidRPr="00FF0390">
        <w:rPr>
          <w:rFonts w:cs="Times New Roman"/>
          <w:szCs w:val="24"/>
        </w:rPr>
        <w:t xml:space="preserve">) ve </w:t>
      </w:r>
      <w:proofErr w:type="spellStart"/>
      <w:r w:rsidRPr="00FF0390">
        <w:rPr>
          <w:rFonts w:cs="Times New Roman"/>
          <w:szCs w:val="24"/>
        </w:rPr>
        <w:t>imatinibe</w:t>
      </w:r>
      <w:proofErr w:type="spellEnd"/>
      <w:r w:rsidRPr="00FF0390">
        <w:rPr>
          <w:rFonts w:cs="Times New Roman"/>
          <w:szCs w:val="24"/>
        </w:rPr>
        <w:t xml:space="preserve"> dirençli </w:t>
      </w:r>
      <w:proofErr w:type="spellStart"/>
      <w:r w:rsidRPr="00FF0390">
        <w:rPr>
          <w:rFonts w:cs="Times New Roman"/>
          <w:szCs w:val="24"/>
        </w:rPr>
        <w:t>gastrointestinal</w:t>
      </w:r>
      <w:proofErr w:type="spellEnd"/>
      <w:r w:rsidRPr="00FF0390">
        <w:rPr>
          <w:rFonts w:cs="Times New Roman"/>
          <w:szCs w:val="24"/>
        </w:rPr>
        <w:t xml:space="preserve"> </w:t>
      </w:r>
      <w:proofErr w:type="spellStart"/>
      <w:r w:rsidRPr="00FF0390">
        <w:rPr>
          <w:rFonts w:cs="Times New Roman"/>
          <w:szCs w:val="24"/>
        </w:rPr>
        <w:t>stromal</w:t>
      </w:r>
      <w:proofErr w:type="spellEnd"/>
      <w:r w:rsidRPr="00FF0390">
        <w:rPr>
          <w:rFonts w:cs="Times New Roman"/>
          <w:szCs w:val="24"/>
        </w:rPr>
        <w:t xml:space="preserve"> tümörü (GIST) olan hastalar için bir yaşam çizgisi </w:t>
      </w:r>
      <w:r w:rsidR="00DE0140">
        <w:rPr>
          <w:rFonts w:cs="Times New Roman"/>
          <w:szCs w:val="24"/>
        </w:rPr>
        <w:t>haline gelmiştir. (</w:t>
      </w:r>
      <w:proofErr w:type="spellStart"/>
      <w:r w:rsidR="00DE0140">
        <w:rPr>
          <w:rFonts w:cs="Times New Roman"/>
          <w:szCs w:val="24"/>
        </w:rPr>
        <w:t>Atkins</w:t>
      </w:r>
      <w:proofErr w:type="spellEnd"/>
      <w:r w:rsidR="00DE0140">
        <w:rPr>
          <w:rFonts w:cs="Times New Roman"/>
          <w:szCs w:val="24"/>
        </w:rPr>
        <w:t xml:space="preserve"> ve </w:t>
      </w:r>
      <w:r w:rsidR="006632B3">
        <w:rPr>
          <w:rFonts w:cs="Times New Roman"/>
          <w:szCs w:val="24"/>
        </w:rPr>
        <w:t>diğerleri</w:t>
      </w:r>
      <w:r w:rsidRPr="00FF0390">
        <w:rPr>
          <w:rFonts w:cs="Times New Roman"/>
          <w:szCs w:val="24"/>
        </w:rPr>
        <w:t>, 2006).</w:t>
      </w:r>
      <w:r w:rsidR="00C67CDA" w:rsidRPr="00FF0390">
        <w:rPr>
          <w:rFonts w:cs="Times New Roman"/>
          <w:szCs w:val="24"/>
        </w:rPr>
        <w:t xml:space="preserve"> </w:t>
      </w:r>
      <w:r w:rsidRPr="00FF0390">
        <w:rPr>
          <w:rFonts w:cs="Times New Roman"/>
          <w:szCs w:val="24"/>
        </w:rPr>
        <w:t xml:space="preserve">Bu ilaç, bazı sarkomlara ek </w:t>
      </w:r>
      <w:r w:rsidR="00DE0140">
        <w:rPr>
          <w:rFonts w:cs="Times New Roman"/>
          <w:szCs w:val="24"/>
        </w:rPr>
        <w:t>olarak meme kanseri (</w:t>
      </w:r>
      <w:proofErr w:type="spellStart"/>
      <w:r w:rsidR="00DE0140">
        <w:rPr>
          <w:rFonts w:cs="Times New Roman"/>
          <w:szCs w:val="24"/>
        </w:rPr>
        <w:t>Niravath</w:t>
      </w:r>
      <w:proofErr w:type="spellEnd"/>
      <w:r w:rsidR="00DE0140">
        <w:rPr>
          <w:rFonts w:cs="Times New Roman"/>
          <w:szCs w:val="24"/>
        </w:rPr>
        <w:t xml:space="preserve"> ve </w:t>
      </w:r>
      <w:r w:rsidR="006632B3">
        <w:rPr>
          <w:rFonts w:cs="Times New Roman"/>
          <w:szCs w:val="24"/>
        </w:rPr>
        <w:t>diğerleri</w:t>
      </w:r>
      <w:r w:rsidRPr="00FF0390">
        <w:rPr>
          <w:rFonts w:cs="Times New Roman"/>
          <w:szCs w:val="24"/>
        </w:rPr>
        <w:t xml:space="preserve">, 2015), </w:t>
      </w:r>
      <w:proofErr w:type="spellStart"/>
      <w:r w:rsidRPr="00FF0390">
        <w:rPr>
          <w:rFonts w:cs="Times New Roman"/>
          <w:szCs w:val="24"/>
        </w:rPr>
        <w:t>nöroe</w:t>
      </w:r>
      <w:r w:rsidR="00DE0140">
        <w:rPr>
          <w:rFonts w:cs="Times New Roman"/>
          <w:szCs w:val="24"/>
        </w:rPr>
        <w:t>ndokrin</w:t>
      </w:r>
      <w:proofErr w:type="spellEnd"/>
      <w:r w:rsidR="00DE0140">
        <w:rPr>
          <w:rFonts w:cs="Times New Roman"/>
          <w:szCs w:val="24"/>
        </w:rPr>
        <w:t xml:space="preserve"> </w:t>
      </w:r>
      <w:proofErr w:type="spellStart"/>
      <w:r w:rsidR="00DE0140">
        <w:rPr>
          <w:rFonts w:cs="Times New Roman"/>
          <w:szCs w:val="24"/>
        </w:rPr>
        <w:t>karsinom</w:t>
      </w:r>
      <w:proofErr w:type="spellEnd"/>
      <w:r w:rsidR="00DE0140">
        <w:rPr>
          <w:rFonts w:cs="Times New Roman"/>
          <w:szCs w:val="24"/>
        </w:rPr>
        <w:t xml:space="preserve"> (</w:t>
      </w:r>
      <w:proofErr w:type="spellStart"/>
      <w:r w:rsidR="00DE0140">
        <w:rPr>
          <w:rFonts w:cs="Times New Roman"/>
          <w:szCs w:val="24"/>
        </w:rPr>
        <w:t>Raymond</w:t>
      </w:r>
      <w:proofErr w:type="spellEnd"/>
      <w:r w:rsidR="00DE0140">
        <w:rPr>
          <w:rFonts w:cs="Times New Roman"/>
          <w:szCs w:val="24"/>
        </w:rPr>
        <w:t xml:space="preserve"> ve </w:t>
      </w:r>
      <w:r w:rsidR="006632B3">
        <w:rPr>
          <w:rFonts w:cs="Times New Roman"/>
          <w:szCs w:val="24"/>
        </w:rPr>
        <w:t>diğerleri</w:t>
      </w:r>
      <w:r w:rsidRPr="00FF0390">
        <w:rPr>
          <w:rFonts w:cs="Times New Roman"/>
          <w:szCs w:val="24"/>
        </w:rPr>
        <w:t xml:space="preserve">, 2011), </w:t>
      </w:r>
      <w:proofErr w:type="spellStart"/>
      <w:r w:rsidRPr="00FF0390">
        <w:rPr>
          <w:rFonts w:cs="Times New Roman"/>
          <w:szCs w:val="24"/>
        </w:rPr>
        <w:t>kolorektal</w:t>
      </w:r>
      <w:proofErr w:type="spellEnd"/>
      <w:r w:rsidRPr="00FF0390">
        <w:rPr>
          <w:rFonts w:cs="Times New Roman"/>
          <w:szCs w:val="24"/>
        </w:rPr>
        <w:t xml:space="preserve"> kanser (</w:t>
      </w:r>
      <w:proofErr w:type="spellStart"/>
      <w:r w:rsidRPr="00FF0390">
        <w:rPr>
          <w:rFonts w:cs="Times New Roman"/>
          <w:szCs w:val="24"/>
        </w:rPr>
        <w:t>Salt</w:t>
      </w:r>
      <w:r w:rsidR="00DE0140">
        <w:rPr>
          <w:rFonts w:cs="Times New Roman"/>
          <w:szCs w:val="24"/>
        </w:rPr>
        <w:t>z</w:t>
      </w:r>
      <w:proofErr w:type="spellEnd"/>
      <w:r w:rsidR="00DE0140">
        <w:rPr>
          <w:rFonts w:cs="Times New Roman"/>
          <w:szCs w:val="24"/>
        </w:rPr>
        <w:t xml:space="preserve"> ve </w:t>
      </w:r>
      <w:r w:rsidR="006632B3">
        <w:rPr>
          <w:rFonts w:cs="Times New Roman"/>
          <w:szCs w:val="24"/>
        </w:rPr>
        <w:t>diğerleri</w:t>
      </w:r>
      <w:r w:rsidR="00DE0140">
        <w:rPr>
          <w:rFonts w:cs="Times New Roman"/>
          <w:szCs w:val="24"/>
        </w:rPr>
        <w:t xml:space="preserve">, 2007), </w:t>
      </w:r>
      <w:proofErr w:type="spellStart"/>
      <w:r w:rsidR="00DE0140">
        <w:rPr>
          <w:rFonts w:cs="Times New Roman"/>
          <w:szCs w:val="24"/>
        </w:rPr>
        <w:t>tiroid</w:t>
      </w:r>
      <w:proofErr w:type="spellEnd"/>
      <w:r w:rsidR="00DE0140">
        <w:rPr>
          <w:rFonts w:cs="Times New Roman"/>
          <w:szCs w:val="24"/>
        </w:rPr>
        <w:t xml:space="preserve"> kanseri (</w:t>
      </w:r>
      <w:proofErr w:type="spellStart"/>
      <w:r w:rsidR="00DE0140">
        <w:rPr>
          <w:rFonts w:cs="Times New Roman"/>
          <w:szCs w:val="24"/>
        </w:rPr>
        <w:t>Carr</w:t>
      </w:r>
      <w:proofErr w:type="spellEnd"/>
      <w:r w:rsidR="00DE0140">
        <w:rPr>
          <w:rFonts w:cs="Times New Roman"/>
          <w:szCs w:val="24"/>
        </w:rPr>
        <w:t xml:space="preserve"> ve </w:t>
      </w:r>
      <w:r w:rsidR="006632B3">
        <w:rPr>
          <w:rFonts w:cs="Times New Roman"/>
          <w:szCs w:val="24"/>
        </w:rPr>
        <w:t>diğerleri</w:t>
      </w:r>
      <w:r w:rsidR="00DE0140">
        <w:rPr>
          <w:rFonts w:cs="Times New Roman"/>
          <w:szCs w:val="24"/>
        </w:rPr>
        <w:t xml:space="preserve">, 2010), </w:t>
      </w:r>
      <w:proofErr w:type="spellStart"/>
      <w:r w:rsidR="00DE0140">
        <w:rPr>
          <w:rFonts w:cs="Times New Roman"/>
          <w:szCs w:val="24"/>
        </w:rPr>
        <w:t>melanom</w:t>
      </w:r>
      <w:proofErr w:type="spellEnd"/>
      <w:r w:rsidR="00DE0140">
        <w:rPr>
          <w:rFonts w:cs="Times New Roman"/>
          <w:szCs w:val="24"/>
        </w:rPr>
        <w:t xml:space="preserve"> (</w:t>
      </w:r>
      <w:proofErr w:type="spellStart"/>
      <w:r w:rsidR="00DE0140">
        <w:rPr>
          <w:rFonts w:cs="Times New Roman"/>
          <w:szCs w:val="24"/>
        </w:rPr>
        <w:t>Minor</w:t>
      </w:r>
      <w:proofErr w:type="spellEnd"/>
      <w:r w:rsidR="00DE0140">
        <w:rPr>
          <w:rFonts w:cs="Times New Roman"/>
          <w:szCs w:val="24"/>
        </w:rPr>
        <w:t xml:space="preserve"> ve </w:t>
      </w:r>
      <w:r w:rsidR="006632B3">
        <w:rPr>
          <w:rFonts w:cs="Times New Roman"/>
          <w:szCs w:val="24"/>
        </w:rPr>
        <w:t>diğerleri</w:t>
      </w:r>
      <w:r w:rsidRPr="00FF0390">
        <w:rPr>
          <w:rFonts w:cs="Times New Roman"/>
          <w:szCs w:val="24"/>
        </w:rPr>
        <w:t>, 2012) ve küçük hücreli olmayan ak</w:t>
      </w:r>
      <w:r w:rsidR="00DE0140">
        <w:rPr>
          <w:rFonts w:cs="Times New Roman"/>
          <w:szCs w:val="24"/>
        </w:rPr>
        <w:t>ciğer kanserleri (</w:t>
      </w:r>
      <w:proofErr w:type="spellStart"/>
      <w:r w:rsidR="00DE0140">
        <w:rPr>
          <w:rFonts w:cs="Times New Roman"/>
          <w:szCs w:val="24"/>
        </w:rPr>
        <w:t>Novello</w:t>
      </w:r>
      <w:proofErr w:type="spellEnd"/>
      <w:r w:rsidR="00DE0140">
        <w:rPr>
          <w:rFonts w:cs="Times New Roman"/>
          <w:szCs w:val="24"/>
        </w:rPr>
        <w:t xml:space="preserve"> ve </w:t>
      </w:r>
      <w:r w:rsidR="006632B3">
        <w:rPr>
          <w:rFonts w:cs="Times New Roman"/>
          <w:szCs w:val="24"/>
        </w:rPr>
        <w:t>diğerleri</w:t>
      </w:r>
      <w:r w:rsidRPr="00FF0390">
        <w:rPr>
          <w:rFonts w:cs="Times New Roman"/>
          <w:szCs w:val="24"/>
        </w:rPr>
        <w:t>, 2009) dahil olmak üzere birçok başka katı tümörde klinik akti</w:t>
      </w:r>
      <w:r w:rsidR="00DE0140">
        <w:rPr>
          <w:rFonts w:cs="Times New Roman"/>
          <w:szCs w:val="24"/>
        </w:rPr>
        <w:t xml:space="preserve">vite göstermiştir (George ve </w:t>
      </w:r>
      <w:r w:rsidR="006632B3">
        <w:rPr>
          <w:rFonts w:cs="Times New Roman"/>
          <w:szCs w:val="24"/>
        </w:rPr>
        <w:t>diğerleri</w:t>
      </w:r>
      <w:r w:rsidRPr="00FF0390">
        <w:rPr>
          <w:rFonts w:cs="Times New Roman"/>
          <w:szCs w:val="24"/>
        </w:rPr>
        <w:t>, 2009).</w:t>
      </w:r>
    </w:p>
    <w:p w14:paraId="3907AC87" w14:textId="5AE3E8BD" w:rsidR="00ED3D66" w:rsidRPr="00FF0390" w:rsidRDefault="00ED3D66" w:rsidP="00D825F7">
      <w:pPr>
        <w:ind w:firstLine="0"/>
        <w:rPr>
          <w:rFonts w:cs="Times New Roman"/>
          <w:szCs w:val="24"/>
        </w:rPr>
      </w:pPr>
    </w:p>
    <w:p w14:paraId="3FC188ED" w14:textId="77777777" w:rsidR="00E6251A" w:rsidRPr="00FF0390" w:rsidRDefault="009C1196" w:rsidP="00E6251A">
      <w:pPr>
        <w:ind w:firstLine="0"/>
        <w:jc w:val="center"/>
        <w:rPr>
          <w:rFonts w:cs="Times New Roman"/>
          <w:szCs w:val="24"/>
        </w:rPr>
      </w:pPr>
      <w:r w:rsidRPr="00FF0390">
        <w:rPr>
          <w:rFonts w:cs="Times New Roman"/>
          <w:noProof/>
          <w:szCs w:val="24"/>
          <w:lang w:eastAsia="tr-TR"/>
        </w:rPr>
        <w:drawing>
          <wp:inline distT="0" distB="0" distL="0" distR="0" wp14:anchorId="6E01AA72" wp14:editId="5DEDDC7B">
            <wp:extent cx="5006340" cy="2585152"/>
            <wp:effectExtent l="0" t="0" r="381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a:blip r:embed="rId15">
                      <a:extLst>
                        <a:ext uri="{28A0092B-C50C-407E-A947-70E740481C1C}">
                          <a14:useLocalDpi xmlns:a14="http://schemas.microsoft.com/office/drawing/2010/main" val="0"/>
                        </a:ext>
                      </a:extLst>
                    </a:blip>
                    <a:stretch>
                      <a:fillRect/>
                    </a:stretch>
                  </pic:blipFill>
                  <pic:spPr>
                    <a:xfrm>
                      <a:off x="0" y="0"/>
                      <a:ext cx="5007035" cy="2585511"/>
                    </a:xfrm>
                    <a:prstGeom prst="rect">
                      <a:avLst/>
                    </a:prstGeom>
                  </pic:spPr>
                </pic:pic>
              </a:graphicData>
            </a:graphic>
          </wp:inline>
        </w:drawing>
      </w:r>
    </w:p>
    <w:p w14:paraId="41DEEE08" w14:textId="05AD13EC" w:rsidR="00E6251A" w:rsidRPr="00D359AA" w:rsidRDefault="00D359AA" w:rsidP="00D359AA">
      <w:pPr>
        <w:pStyle w:val="ResimYazs"/>
        <w:rPr>
          <w:rFonts w:cs="Times New Roman"/>
          <w:i w:val="0"/>
          <w:iCs w:val="0"/>
          <w:color w:val="auto"/>
          <w:sz w:val="24"/>
          <w:szCs w:val="36"/>
        </w:rPr>
      </w:pPr>
      <w:bookmarkStart w:id="78" w:name="_Toc85911962"/>
      <w:r w:rsidRPr="00D359AA">
        <w:rPr>
          <w:b/>
          <w:bCs/>
          <w:i w:val="0"/>
          <w:iCs w:val="0"/>
          <w:color w:val="auto"/>
          <w:sz w:val="24"/>
          <w:szCs w:val="24"/>
        </w:rPr>
        <w:t xml:space="preserve">Şekil </w:t>
      </w:r>
      <w:r w:rsidRPr="00D359AA">
        <w:rPr>
          <w:b/>
          <w:bCs/>
          <w:i w:val="0"/>
          <w:iCs w:val="0"/>
          <w:color w:val="auto"/>
          <w:sz w:val="24"/>
          <w:szCs w:val="24"/>
        </w:rPr>
        <w:fldChar w:fldCharType="begin"/>
      </w:r>
      <w:r w:rsidRPr="00D359AA">
        <w:rPr>
          <w:b/>
          <w:bCs/>
          <w:i w:val="0"/>
          <w:iCs w:val="0"/>
          <w:color w:val="auto"/>
          <w:sz w:val="24"/>
          <w:szCs w:val="24"/>
        </w:rPr>
        <w:instrText xml:space="preserve"> SEQ Şekil \* ARABIC </w:instrText>
      </w:r>
      <w:r w:rsidRPr="00D359AA">
        <w:rPr>
          <w:b/>
          <w:bCs/>
          <w:i w:val="0"/>
          <w:iCs w:val="0"/>
          <w:color w:val="auto"/>
          <w:sz w:val="24"/>
          <w:szCs w:val="24"/>
        </w:rPr>
        <w:fldChar w:fldCharType="separate"/>
      </w:r>
      <w:r w:rsidR="00601C3F">
        <w:rPr>
          <w:b/>
          <w:bCs/>
          <w:i w:val="0"/>
          <w:iCs w:val="0"/>
          <w:noProof/>
          <w:color w:val="auto"/>
          <w:sz w:val="24"/>
          <w:szCs w:val="24"/>
        </w:rPr>
        <w:t>6</w:t>
      </w:r>
      <w:r w:rsidRPr="00D359AA">
        <w:rPr>
          <w:b/>
          <w:bCs/>
          <w:i w:val="0"/>
          <w:iCs w:val="0"/>
          <w:color w:val="auto"/>
          <w:sz w:val="24"/>
          <w:szCs w:val="24"/>
        </w:rPr>
        <w:fldChar w:fldCharType="end"/>
      </w:r>
      <w:r w:rsidR="004F5078">
        <w:rPr>
          <w:b/>
          <w:bCs/>
          <w:i w:val="0"/>
          <w:iCs w:val="0"/>
          <w:color w:val="auto"/>
          <w:sz w:val="24"/>
          <w:szCs w:val="24"/>
        </w:rPr>
        <w:t>.</w:t>
      </w:r>
      <w:r w:rsidRPr="00D359AA">
        <w:rPr>
          <w:i w:val="0"/>
          <w:iCs w:val="0"/>
          <w:color w:val="auto"/>
          <w:sz w:val="24"/>
          <w:szCs w:val="24"/>
        </w:rPr>
        <w:t xml:space="preserve"> </w:t>
      </w:r>
      <w:proofErr w:type="spellStart"/>
      <w:r w:rsidR="00C67CDA" w:rsidRPr="00D359AA">
        <w:rPr>
          <w:rFonts w:cs="Times New Roman"/>
          <w:i w:val="0"/>
          <w:iCs w:val="0"/>
          <w:color w:val="auto"/>
          <w:sz w:val="24"/>
          <w:szCs w:val="36"/>
        </w:rPr>
        <w:t>Sunitinib</w:t>
      </w:r>
      <w:proofErr w:type="spellEnd"/>
      <w:r w:rsidR="001B33D7" w:rsidRPr="00D359AA">
        <w:rPr>
          <w:rFonts w:cs="Times New Roman"/>
          <w:i w:val="0"/>
          <w:iCs w:val="0"/>
          <w:color w:val="auto"/>
          <w:sz w:val="24"/>
          <w:szCs w:val="36"/>
        </w:rPr>
        <w:t xml:space="preserve"> </w:t>
      </w:r>
      <w:r w:rsidR="00C67CDA" w:rsidRPr="00D359AA">
        <w:rPr>
          <w:rFonts w:cs="Times New Roman"/>
          <w:i w:val="0"/>
          <w:iCs w:val="0"/>
          <w:color w:val="auto"/>
          <w:sz w:val="24"/>
          <w:szCs w:val="36"/>
        </w:rPr>
        <w:fldChar w:fldCharType="begin" w:fldLock="1"/>
      </w:r>
      <w:r w:rsidR="00C67CDA" w:rsidRPr="00D359AA">
        <w:rPr>
          <w:rFonts w:cs="Times New Roman"/>
          <w:i w:val="0"/>
          <w:iCs w:val="0"/>
          <w:color w:val="auto"/>
          <w:sz w:val="24"/>
          <w:szCs w:val="36"/>
        </w:rPr>
        <w:instrText>ADDIN CSL_CITATION {"citationItems":[{"id":"ITEM-1","itemData":{"DOI":"10.1038/nrd2012","ISSN":"14741776","PMID":"16628834","abstract":"Sunitinib maleate (Sutent; Pfizer) is a small-molecule inhibitor of multiple receptor tyrosine kinases involved in cancer, including vascular endothelial growth factor receptors, platelet-derived growth factor receptors and the KIT receptor. It was approved by the US FDA for the treatment of gastrointestinal stromal tumours and advanced renal-cell carcinoma in January 2006.","author":[{"dropping-particle":"","family":"Atkins","given":"Michael","non-dropping-particle":"","parse-names":false,"suffix":""},{"dropping-particle":"","family":"Jones","given":"Carole A.","non-dropping-particle":"","parse-names":false,"suffix":""},{"dropping-particle":"","family":"Kirkpatrick","given":"Peter","non-dropping-particle":"","parse-names":false,"suffix":""}],"container-title":"Nature Reviews Drug Discovery","id":"ITEM-1","issue":"4","issued":{"date-parts":[["2006"]]},"page":"279-280","title":"Sunitinib maleate","type":"article-journal","volume":"5"},"uris":["http://www.mendeley.com/documents/?uuid=43e367c5-179b-412a-9b72-0f6b496b13f9"]}],"mendeley":{"formattedCitation":"(Atkins, Jones ve Kirkpatrick, 2006)","plainTextFormattedCitation":"(Atkins, Jones ve Kirkpatrick, 2006)","previouslyFormattedCitation":"(Atkins, Jones ve Kirkpatrick, 2006)"},"properties":{"noteIndex":0},"schema":"https://github.com/citation-style-language/schema/raw/master/csl-citation.json"}</w:instrText>
      </w:r>
      <w:r w:rsidR="00C67CDA" w:rsidRPr="00D359AA">
        <w:rPr>
          <w:rFonts w:cs="Times New Roman"/>
          <w:i w:val="0"/>
          <w:iCs w:val="0"/>
          <w:color w:val="auto"/>
          <w:sz w:val="24"/>
          <w:szCs w:val="36"/>
        </w:rPr>
        <w:fldChar w:fldCharType="separate"/>
      </w:r>
      <w:r w:rsidR="00C67CDA" w:rsidRPr="00D359AA">
        <w:rPr>
          <w:rFonts w:cs="Times New Roman"/>
          <w:i w:val="0"/>
          <w:iCs w:val="0"/>
          <w:noProof/>
          <w:color w:val="auto"/>
          <w:sz w:val="24"/>
          <w:szCs w:val="36"/>
        </w:rPr>
        <w:t>(Atkins, Jones ve Kirkpatrick, 2006)</w:t>
      </w:r>
      <w:r w:rsidR="00C67CDA" w:rsidRPr="00D359AA">
        <w:rPr>
          <w:rFonts w:cs="Times New Roman"/>
          <w:i w:val="0"/>
          <w:iCs w:val="0"/>
          <w:color w:val="auto"/>
          <w:sz w:val="24"/>
          <w:szCs w:val="36"/>
        </w:rPr>
        <w:fldChar w:fldCharType="end"/>
      </w:r>
      <w:r w:rsidR="00C67CDA" w:rsidRPr="00D359AA">
        <w:rPr>
          <w:rFonts w:cs="Times New Roman"/>
          <w:i w:val="0"/>
          <w:iCs w:val="0"/>
          <w:color w:val="auto"/>
          <w:sz w:val="24"/>
          <w:szCs w:val="36"/>
        </w:rPr>
        <w:t>.</w:t>
      </w:r>
      <w:bookmarkEnd w:id="78"/>
    </w:p>
    <w:p w14:paraId="6B1A8925" w14:textId="77777777" w:rsidR="00EA09B5" w:rsidRPr="00FF0390" w:rsidRDefault="00EA09B5" w:rsidP="00C67CDA">
      <w:pPr>
        <w:rPr>
          <w:rFonts w:cs="Times New Roman"/>
          <w:szCs w:val="24"/>
        </w:rPr>
      </w:pPr>
    </w:p>
    <w:p w14:paraId="5F0C1A6E" w14:textId="1F92A386" w:rsidR="00E6251A" w:rsidRPr="00FF0390" w:rsidRDefault="009C1196" w:rsidP="00E6251A">
      <w:pPr>
        <w:ind w:firstLine="708"/>
        <w:rPr>
          <w:rFonts w:cs="Times New Roman"/>
          <w:szCs w:val="24"/>
        </w:rPr>
      </w:pPr>
      <w:r w:rsidRPr="00FF0390">
        <w:rPr>
          <w:rFonts w:cs="Times New Roman"/>
          <w:szCs w:val="24"/>
        </w:rPr>
        <w:t xml:space="preserve">Reseptör </w:t>
      </w:r>
      <w:proofErr w:type="spellStart"/>
      <w:r w:rsidRPr="00FF0390">
        <w:rPr>
          <w:rFonts w:cs="Times New Roman"/>
          <w:szCs w:val="24"/>
        </w:rPr>
        <w:t>tirozin</w:t>
      </w:r>
      <w:proofErr w:type="spellEnd"/>
      <w:r w:rsidRPr="00FF0390">
        <w:rPr>
          <w:rFonts w:cs="Times New Roman"/>
          <w:szCs w:val="24"/>
        </w:rPr>
        <w:t xml:space="preserve"> </w:t>
      </w:r>
      <w:proofErr w:type="spellStart"/>
      <w:r w:rsidRPr="00FF0390">
        <w:rPr>
          <w:rFonts w:cs="Times New Roman"/>
          <w:szCs w:val="24"/>
        </w:rPr>
        <w:t>kinazlar</w:t>
      </w:r>
      <w:proofErr w:type="spellEnd"/>
      <w:r w:rsidRPr="00FF0390">
        <w:rPr>
          <w:rFonts w:cs="Times New Roman"/>
          <w:szCs w:val="24"/>
        </w:rPr>
        <w:t xml:space="preserve"> (RTK</w:t>
      </w:r>
      <w:r w:rsidR="00E6251A" w:rsidRPr="00FF0390">
        <w:rPr>
          <w:rFonts w:cs="Times New Roman"/>
          <w:szCs w:val="24"/>
        </w:rPr>
        <w:t xml:space="preserve">’ </w:t>
      </w:r>
      <w:proofErr w:type="spellStart"/>
      <w:r w:rsidR="00E6251A" w:rsidRPr="00FF0390">
        <w:rPr>
          <w:rFonts w:cs="Times New Roman"/>
          <w:szCs w:val="24"/>
        </w:rPr>
        <w:t>ler</w:t>
      </w:r>
      <w:proofErr w:type="spellEnd"/>
      <w:r w:rsidRPr="00FF0390">
        <w:rPr>
          <w:rFonts w:cs="Times New Roman"/>
          <w:szCs w:val="24"/>
        </w:rPr>
        <w:t xml:space="preserve">), hücre dışı alana </w:t>
      </w:r>
      <w:proofErr w:type="spellStart"/>
      <w:r w:rsidRPr="00FF0390">
        <w:rPr>
          <w:rFonts w:cs="Times New Roman"/>
          <w:szCs w:val="24"/>
        </w:rPr>
        <w:t>ligand</w:t>
      </w:r>
      <w:proofErr w:type="spellEnd"/>
      <w:r w:rsidRPr="00FF0390">
        <w:rPr>
          <w:rFonts w:cs="Times New Roman"/>
          <w:szCs w:val="24"/>
        </w:rPr>
        <w:t xml:space="preserve"> bağlanmasıyla aktive edilir ve bu da reseptör </w:t>
      </w:r>
      <w:proofErr w:type="spellStart"/>
      <w:r w:rsidRPr="00FF0390">
        <w:rPr>
          <w:rFonts w:cs="Times New Roman"/>
          <w:szCs w:val="24"/>
        </w:rPr>
        <w:t>oligomerizasyonuna</w:t>
      </w:r>
      <w:proofErr w:type="spellEnd"/>
      <w:r w:rsidRPr="00FF0390">
        <w:rPr>
          <w:rFonts w:cs="Times New Roman"/>
          <w:szCs w:val="24"/>
        </w:rPr>
        <w:t xml:space="preserve"> ve </w:t>
      </w:r>
      <w:proofErr w:type="spellStart"/>
      <w:r w:rsidRPr="00FF0390">
        <w:rPr>
          <w:rFonts w:cs="Times New Roman"/>
          <w:szCs w:val="24"/>
        </w:rPr>
        <w:t>otofosforilasyonuna</w:t>
      </w:r>
      <w:proofErr w:type="spellEnd"/>
      <w:r w:rsidRPr="00FF0390">
        <w:rPr>
          <w:rFonts w:cs="Times New Roman"/>
          <w:szCs w:val="24"/>
        </w:rPr>
        <w:t xml:space="preserve"> yol açar.</w:t>
      </w:r>
      <w:r w:rsidR="00D65CDB" w:rsidRPr="00FF0390">
        <w:rPr>
          <w:rFonts w:cs="Times New Roman"/>
          <w:szCs w:val="24"/>
        </w:rPr>
        <w:t xml:space="preserve"> H</w:t>
      </w:r>
      <w:r w:rsidRPr="00FF0390">
        <w:rPr>
          <w:rFonts w:cs="Times New Roman"/>
          <w:szCs w:val="24"/>
        </w:rPr>
        <w:t xml:space="preserve">ücre hayatta kalması ve çoğalmasıyla ilgili sinyal iletimi basamaklarını başlatır. </w:t>
      </w:r>
      <w:proofErr w:type="spellStart"/>
      <w:r w:rsidRPr="00FF0390">
        <w:rPr>
          <w:rFonts w:cs="Times New Roman"/>
          <w:szCs w:val="24"/>
        </w:rPr>
        <w:t>Sunitinib</w:t>
      </w:r>
      <w:proofErr w:type="spellEnd"/>
      <w:r w:rsidRPr="00FF0390">
        <w:rPr>
          <w:rFonts w:cs="Times New Roman"/>
          <w:szCs w:val="24"/>
        </w:rPr>
        <w:t>, VEGFR</w:t>
      </w:r>
      <w:r w:rsidR="00E6251A" w:rsidRPr="00FF0390">
        <w:rPr>
          <w:rFonts w:cs="Times New Roman"/>
          <w:szCs w:val="24"/>
        </w:rPr>
        <w:t>2,</w:t>
      </w:r>
      <w:r w:rsidRPr="00FF0390">
        <w:rPr>
          <w:rFonts w:cs="Times New Roman"/>
          <w:szCs w:val="24"/>
        </w:rPr>
        <w:t xml:space="preserve"> PDGFR </w:t>
      </w:r>
      <w:r w:rsidR="00E6251A" w:rsidRPr="00FF0390">
        <w:rPr>
          <w:rFonts w:cs="Times New Roman"/>
          <w:szCs w:val="24"/>
        </w:rPr>
        <w:t>-</w:t>
      </w:r>
      <w:r w:rsidRPr="00FF0390">
        <w:rPr>
          <w:rFonts w:cs="Times New Roman"/>
          <w:szCs w:val="24"/>
        </w:rPr>
        <w:t>β, c-KIT ve FLT3, REF gibi çeşitli RTK</w:t>
      </w:r>
      <w:r w:rsidR="00E6251A" w:rsidRPr="00FF0390">
        <w:rPr>
          <w:rFonts w:cs="Times New Roman"/>
          <w:szCs w:val="24"/>
        </w:rPr>
        <w:t xml:space="preserve">’ </w:t>
      </w:r>
      <w:proofErr w:type="spellStart"/>
      <w:r w:rsidRPr="00FF0390">
        <w:rPr>
          <w:rFonts w:cs="Times New Roman"/>
          <w:szCs w:val="24"/>
        </w:rPr>
        <w:t>lerin</w:t>
      </w:r>
      <w:proofErr w:type="spellEnd"/>
      <w:r w:rsidRPr="00FF0390">
        <w:rPr>
          <w:rFonts w:cs="Times New Roman"/>
          <w:szCs w:val="24"/>
        </w:rPr>
        <w:t xml:space="preserve"> </w:t>
      </w:r>
      <w:proofErr w:type="spellStart"/>
      <w:r w:rsidRPr="00FF0390">
        <w:rPr>
          <w:rFonts w:cs="Times New Roman"/>
          <w:szCs w:val="24"/>
        </w:rPr>
        <w:t>kinaz</w:t>
      </w:r>
      <w:proofErr w:type="spellEnd"/>
      <w:r w:rsidRPr="00FF0390">
        <w:rPr>
          <w:rFonts w:cs="Times New Roman"/>
          <w:szCs w:val="24"/>
        </w:rPr>
        <w:t xml:space="preserve"> aktivitesini </w:t>
      </w:r>
      <w:proofErr w:type="spellStart"/>
      <w:r w:rsidRPr="00FF0390">
        <w:rPr>
          <w:rFonts w:cs="Times New Roman"/>
          <w:szCs w:val="24"/>
        </w:rPr>
        <w:t>inhibe</w:t>
      </w:r>
      <w:proofErr w:type="spellEnd"/>
      <w:r w:rsidRPr="00FF0390">
        <w:rPr>
          <w:rFonts w:cs="Times New Roman"/>
          <w:szCs w:val="24"/>
        </w:rPr>
        <w:t xml:space="preserve"> eder</w:t>
      </w:r>
      <w:r w:rsidR="00E6251A" w:rsidRPr="00FF0390">
        <w:rPr>
          <w:rFonts w:cs="Times New Roman"/>
          <w:szCs w:val="24"/>
        </w:rPr>
        <w:t xml:space="preserve"> (Şekil </w:t>
      </w:r>
      <w:r w:rsidR="006059EE">
        <w:rPr>
          <w:rFonts w:cs="Times New Roman"/>
          <w:szCs w:val="24"/>
        </w:rPr>
        <w:t>6</w:t>
      </w:r>
      <w:r w:rsidR="00E6251A" w:rsidRPr="00FF0390">
        <w:rPr>
          <w:rFonts w:cs="Times New Roman"/>
          <w:szCs w:val="24"/>
        </w:rPr>
        <w:t>A</w:t>
      </w:r>
      <w:r w:rsidR="006059EE">
        <w:rPr>
          <w:rFonts w:cs="Times New Roman"/>
          <w:szCs w:val="24"/>
        </w:rPr>
        <w:t>), şekil 6</w:t>
      </w:r>
      <w:r w:rsidR="00EA09B5" w:rsidRPr="00FF0390">
        <w:rPr>
          <w:rFonts w:cs="Times New Roman"/>
          <w:szCs w:val="24"/>
        </w:rPr>
        <w:t xml:space="preserve">B: </w:t>
      </w:r>
      <w:proofErr w:type="spellStart"/>
      <w:r w:rsidR="00EA09B5" w:rsidRPr="00FF0390">
        <w:rPr>
          <w:rFonts w:cs="Times New Roman"/>
          <w:szCs w:val="24"/>
        </w:rPr>
        <w:t>Sunitinib</w:t>
      </w:r>
      <w:proofErr w:type="spellEnd"/>
      <w:r w:rsidR="00EA09B5" w:rsidRPr="00FF0390">
        <w:rPr>
          <w:rFonts w:cs="Times New Roman"/>
          <w:szCs w:val="24"/>
        </w:rPr>
        <w:t xml:space="preserve"> </w:t>
      </w:r>
      <w:proofErr w:type="spellStart"/>
      <w:r w:rsidR="00EA09B5" w:rsidRPr="00FF0390">
        <w:rPr>
          <w:rFonts w:cs="Times New Roman"/>
          <w:szCs w:val="24"/>
        </w:rPr>
        <w:t>Malatının</w:t>
      </w:r>
      <w:proofErr w:type="spellEnd"/>
      <w:r w:rsidR="00EA09B5" w:rsidRPr="00FF0390">
        <w:rPr>
          <w:rFonts w:cs="Times New Roman"/>
          <w:szCs w:val="24"/>
        </w:rPr>
        <w:t xml:space="preserve"> Yapısı </w:t>
      </w:r>
      <w:r w:rsidR="00E6251A" w:rsidRPr="00FF0390">
        <w:rPr>
          <w:rFonts w:cs="Times New Roman"/>
          <w:szCs w:val="24"/>
        </w:rPr>
        <w:fldChar w:fldCharType="begin" w:fldLock="1"/>
      </w:r>
      <w:r w:rsidR="00614930" w:rsidRPr="00FF0390">
        <w:rPr>
          <w:rFonts w:cs="Times New Roman"/>
          <w:szCs w:val="24"/>
        </w:rPr>
        <w:instrText>ADDIN CSL_CITATION {"citationItems":[{"id":"ITEM-1","itemData":{"DOI":"10.1038/nrd2012","ISSN":"14741776","PMID":"16628834","abstract":"Sunitinib maleate (Sutent; Pfizer) is a small-molecule inhibitor of multiple receptor tyrosine kinases involved in cancer, including vascular endothelial growth factor receptors, platelet-derived growth factor receptors and the KIT receptor. It was approved by the US FDA for the treatment of gastrointestinal stromal tumours and advanced renal-cell carcinoma in January 2006.","author":[{"dropping-particle":"","family":"Atkins","given":"Michael","non-dropping-particle":"","parse-names":false,"suffix":""},{"dropping-particle":"","family":"Jones","given":"Carole A.","non-dropping-particle":"","parse-names":false,"suffix":""},{"dropping-particle":"","family":"Kirkpatrick","given":"Peter","non-dropping-particle":"","parse-names":false,"suffix":""}],"container-title":"Nature Reviews Drug Discovery","id":"ITEM-1","issue":"4","issued":{"date-parts":[["2006"]]},"page":"279-280","title":"Sunitinib maleate","type":"article-journal","volume":"5"},"uris":["http://www.mendeley.com/documents/?uuid=43e367c5-179b-412a-9b72-0f6b496b13f9"]}],"mendeley":{"formattedCitation":"(Atkins ve diğerleri, 2006)","plainTextFormattedCitation":"(Atkins ve diğerleri, 2006)","previouslyFormattedCitation":"(Atkins ve diğerleri, 2006)"},"properties":{"noteIndex":0},"schema":"https://github.com/citation-style-language/schema/raw/master/csl-citation.json"}</w:instrText>
      </w:r>
      <w:r w:rsidR="00E6251A" w:rsidRPr="00FF0390">
        <w:rPr>
          <w:rFonts w:cs="Times New Roman"/>
          <w:szCs w:val="24"/>
        </w:rPr>
        <w:fldChar w:fldCharType="separate"/>
      </w:r>
      <w:r w:rsidR="0034222A" w:rsidRPr="00FF0390">
        <w:rPr>
          <w:rFonts w:cs="Times New Roman"/>
          <w:noProof/>
          <w:szCs w:val="24"/>
        </w:rPr>
        <w:t xml:space="preserve">(Atkins ve </w:t>
      </w:r>
      <w:r w:rsidR="004F5078">
        <w:rPr>
          <w:rFonts w:cs="Times New Roman"/>
          <w:noProof/>
          <w:szCs w:val="24"/>
        </w:rPr>
        <w:t>diğerleri</w:t>
      </w:r>
      <w:r w:rsidR="0034222A" w:rsidRPr="00FF0390">
        <w:rPr>
          <w:rFonts w:cs="Times New Roman"/>
          <w:noProof/>
          <w:szCs w:val="24"/>
        </w:rPr>
        <w:t>, 2006)</w:t>
      </w:r>
      <w:r w:rsidR="00E6251A" w:rsidRPr="00FF0390">
        <w:rPr>
          <w:rFonts w:cs="Times New Roman"/>
          <w:szCs w:val="24"/>
        </w:rPr>
        <w:fldChar w:fldCharType="end"/>
      </w:r>
      <w:r w:rsidR="00E6251A" w:rsidRPr="00FF0390">
        <w:rPr>
          <w:rFonts w:cs="Times New Roman"/>
          <w:szCs w:val="24"/>
        </w:rPr>
        <w:t>.</w:t>
      </w:r>
    </w:p>
    <w:p w14:paraId="7B10740D" w14:textId="0AB619A4" w:rsidR="00833F0C" w:rsidRPr="00FF0390" w:rsidRDefault="00833F0C" w:rsidP="003837D2">
      <w:pPr>
        <w:ind w:firstLine="0"/>
        <w:rPr>
          <w:rFonts w:cs="Times New Roman"/>
          <w:szCs w:val="24"/>
        </w:rPr>
      </w:pPr>
    </w:p>
    <w:p w14:paraId="2858030A" w14:textId="77777777" w:rsidR="00854AA2" w:rsidRPr="00FF0390" w:rsidRDefault="00075700" w:rsidP="00854AA2">
      <w:pPr>
        <w:ind w:firstLine="0"/>
        <w:jc w:val="center"/>
        <w:rPr>
          <w:rFonts w:cs="Times New Roman"/>
          <w:b/>
          <w:bCs/>
          <w:szCs w:val="24"/>
        </w:rPr>
      </w:pPr>
      <w:r w:rsidRPr="00FF0390">
        <w:rPr>
          <w:rFonts w:cs="Times New Roman"/>
          <w:noProof/>
          <w:szCs w:val="24"/>
          <w:lang w:eastAsia="tr-TR"/>
        </w:rPr>
        <w:lastRenderedPageBreak/>
        <w:drawing>
          <wp:inline distT="0" distB="0" distL="0" distR="0" wp14:anchorId="3C718D46" wp14:editId="077FBDE1">
            <wp:extent cx="5207053" cy="2225040"/>
            <wp:effectExtent l="0" t="0" r="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rotWithShape="1">
                    <a:blip r:embed="rId16">
                      <a:extLst>
                        <a:ext uri="{28A0092B-C50C-407E-A947-70E740481C1C}">
                          <a14:useLocalDpi xmlns:a14="http://schemas.microsoft.com/office/drawing/2010/main" val="0"/>
                        </a:ext>
                      </a:extLst>
                    </a:blip>
                    <a:srcRect l="14227" t="9009" r="9004" b="16028"/>
                    <a:stretch/>
                  </pic:blipFill>
                  <pic:spPr bwMode="auto">
                    <a:xfrm>
                      <a:off x="0" y="0"/>
                      <a:ext cx="5215446" cy="2228626"/>
                    </a:xfrm>
                    <a:prstGeom prst="rect">
                      <a:avLst/>
                    </a:prstGeom>
                    <a:ln>
                      <a:noFill/>
                    </a:ln>
                    <a:extLst>
                      <a:ext uri="{53640926-AAD7-44D8-BBD7-CCE9431645EC}">
                        <a14:shadowObscured xmlns:a14="http://schemas.microsoft.com/office/drawing/2010/main"/>
                      </a:ext>
                    </a:extLst>
                  </pic:spPr>
                </pic:pic>
              </a:graphicData>
            </a:graphic>
          </wp:inline>
        </w:drawing>
      </w:r>
    </w:p>
    <w:p w14:paraId="0EB633A4" w14:textId="6A4A0FE0" w:rsidR="004E2C43" w:rsidRPr="008C5DBF" w:rsidRDefault="008C5DBF" w:rsidP="008C5DBF">
      <w:pPr>
        <w:keepNext/>
        <w:ind w:firstLine="0"/>
      </w:pPr>
      <w:bookmarkStart w:id="79" w:name="_Toc85911963"/>
      <w:r w:rsidRPr="008C5DBF">
        <w:rPr>
          <w:b/>
          <w:bCs/>
        </w:rPr>
        <w:t xml:space="preserve">Şekil </w:t>
      </w:r>
      <w:r w:rsidRPr="008C5DBF">
        <w:rPr>
          <w:b/>
          <w:bCs/>
        </w:rPr>
        <w:fldChar w:fldCharType="begin"/>
      </w:r>
      <w:r w:rsidRPr="008C5DBF">
        <w:rPr>
          <w:b/>
          <w:bCs/>
        </w:rPr>
        <w:instrText xml:space="preserve"> SEQ Şekil \* ARABIC </w:instrText>
      </w:r>
      <w:r w:rsidRPr="008C5DBF">
        <w:rPr>
          <w:b/>
          <w:bCs/>
        </w:rPr>
        <w:fldChar w:fldCharType="separate"/>
      </w:r>
      <w:r w:rsidR="00601C3F">
        <w:rPr>
          <w:b/>
          <w:bCs/>
          <w:noProof/>
        </w:rPr>
        <w:t>7</w:t>
      </w:r>
      <w:r w:rsidRPr="008C5DBF">
        <w:rPr>
          <w:b/>
          <w:bCs/>
        </w:rPr>
        <w:fldChar w:fldCharType="end"/>
      </w:r>
      <w:r w:rsidR="00E03799">
        <w:rPr>
          <w:b/>
          <w:bCs/>
        </w:rPr>
        <w:t>.</w:t>
      </w:r>
      <w:r>
        <w:t xml:space="preserve"> </w:t>
      </w:r>
      <w:proofErr w:type="spellStart"/>
      <w:r w:rsidR="00E6251A" w:rsidRPr="00FF0390">
        <w:rPr>
          <w:rFonts w:cs="Times New Roman"/>
          <w:szCs w:val="24"/>
        </w:rPr>
        <w:t>Sunitinib</w:t>
      </w:r>
      <w:proofErr w:type="spellEnd"/>
      <w:r w:rsidR="00E6251A" w:rsidRPr="00FF0390">
        <w:rPr>
          <w:rFonts w:cs="Times New Roman"/>
          <w:szCs w:val="24"/>
        </w:rPr>
        <w:t xml:space="preserve"> </w:t>
      </w:r>
      <w:r w:rsidR="004F6731">
        <w:rPr>
          <w:rFonts w:cs="Times New Roman"/>
          <w:szCs w:val="24"/>
        </w:rPr>
        <w:t>m</w:t>
      </w:r>
      <w:r w:rsidR="00E6251A" w:rsidRPr="00FF0390">
        <w:rPr>
          <w:rFonts w:cs="Times New Roman"/>
          <w:szCs w:val="24"/>
        </w:rPr>
        <w:t xml:space="preserve">ekanizması </w:t>
      </w:r>
      <w:r w:rsidR="00E6251A" w:rsidRPr="00FF0390">
        <w:rPr>
          <w:rFonts w:cs="Times New Roman"/>
          <w:szCs w:val="24"/>
        </w:rPr>
        <w:fldChar w:fldCharType="begin" w:fldLock="1"/>
      </w:r>
      <w:r w:rsidR="00E6251A" w:rsidRPr="00FF0390">
        <w:rPr>
          <w:rFonts w:cs="Times New Roman"/>
          <w:szCs w:val="24"/>
        </w:rPr>
        <w:instrText>ADDIN CSL_CITATION {"citationItems":[{"id":"ITEM-1","itemData":{"DOI":"10.1016/S0140-6736(11)61613-9","ISSN":"1474547X","PMID":"22056247","abstract":"The treatment of advanced renal cell carcinoma has been revolutionised by targeted therapy with drugs that block angiogenesis. So far, no phase 3 randomised trials comparing the effectiveness of one targeted agent against another have been reported. We did a randomised phase 3 study comparing axitinib, a potent and selective second-generation inhibitor of vascular endothelial growth factor (VEGF) receptors, with sorafenib, an approved VEGF receptor inhibitor, as second-line therapy in patients with metastatic renal cell cancer. We included patients coming from 175 sites (hospitals and outpatient clinics) in 22 countries aged 18 years or older with confirmed renal clear-cell carcinoma who progressed despite first-line therapy containing sunitinib, bevacizumab plus interferon-alfa, temsirolimus, or cytokines. Patients were stratified according to Eastern Cooperative Oncology Group performance status and type of previous treatment and then randomly assigned (1:1) to either axitinib (5 mg twice daily) or sorafenib (400 mg twice daily). Axitinib dose increases to 7 mg and then to 10 mg, twice daily, were allowed for those patients without hypertension or adverse reactions above grade 2. Participants were not masked to study treatment. The primary endpoint was progression-free survival (PFS) and was assessed by a masked, independent radiology review and analysed by intention to treat. This trial was registered on ClinicalTrials.gov, number NCT00678392. A total of 723 patients were enrolled and randomly assigned to receive axitinib (n=361) or sorafenib (n=362). The median PFS was 6·7 months with axitinib compared to 4·7 months with sorafenib (hazard ratio 0·665; 95 CI 0·544-0·812; one-sided p&lt;0·0001). Treatment was discontinued because of toxic effects in 14 (4) of 359 patients treated with axitinib and 29 (8) of 355 patients treated with sorafenib. The most common adverse events were diarrhoea, hypertension, and fatigue in the axitinib arm, and diarrhoea, palmar-plantar erythrodysaesthesia, and alopecia in the sorafenib arm. Axitinib resulted in significantly longer PFS compared with sorafenib. Axitinib is a treatment option for second-line therapy of advanced renal cell carcinoma. Pfizer Inc. © 2011 Elsevier Ltd.","author":[{"dropping-particle":"","family":"Rini","given":"Brian I.","non-dropping-particle":"","parse-names":false,"suffix":""},{"dropping-particle":"","family":"Escudier","given":"Bernard","non-dropping-particle":"","parse-names":false,"suffix":""},{"dropping-particle":"","family":"Tomczak","given":"Piotr","non-dropping-particle":"","parse-names":false,"suffix":""},{"dropping-particle":"","family":"Kaprin","given":"Andrey","non-dropping-particle":"","parse-names":false,"suffix":""},{"dropping-particle":"","family":"Szczylik","given":"Cezary","non-dropping-particle":"","parse-names":false,"suffix":""},{"dropping-particle":"","family":"Hutson","given":"Thomas E.","non-dropping-particle":"","parse-names":false,"suffix":""},{"dropping-particle":"","family":"Michaelson","given":"M. Dror","non-dropping-particle":"","parse-names":false,"suffix":""},{"dropping-particle":"","family":"Gorbunova","given":"Vera A.","non-dropping-particle":"","parse-names":false,"suffix":""},{"dropping-particle":"","family":"Gore","given":"Martin E.","non-dropping-particle":"","parse-names":false,"suffix":""},{"dropping-particle":"","family":"Rusakov","given":"Igor G.","non-dropping-particle":"","parse-names":false,"suffix":""},{"dropping-particle":"","family":"Negrier","given":"Sylvie","non-dropping-particle":"","parse-names":false,"suffix":""},{"dropping-particle":"","family":"Ou","given":"Yen Chuan","non-dropping-particle":"","parse-names":false,"suffix":""},{"dropping-particle":"","family":"Castellano","given":"Daniel","non-dropping-particle":"","parse-names":false,"suffix":""},{"dropping-particle":"","family":"Lim","given":"Ho Yeong","non-dropping-particle":"","parse-names":false,"suffix":""},{"dropping-particle":"","family":"Uemura","given":"Hirotsugu","non-dropping-particle":"","parse-names":false,"suffix":""},{"dropping-particle":"","family":"Tarazi","given":"Jamal","non-dropping-particle":"","parse-names":false,"suffix":""},{"dropping-particle":"","family":"Cella","given":"David","non-dropping-particle":"","parse-names":false,"suffix":""},{"dropping-particle":"","family":"Chen","given":"Connie","non-dropping-particle":"","parse-names":false,"suffix":""},{"dropping-particle":"","family":"Rosbrook","given":"Brad","non-dropping-particle":"","parse-names":false,"suffix":""},{"dropping-particle":"","family":"Kim","given":"Sinil","non-dropping-particle":"","parse-names":false,"suffix":""},{"dropping-particle":"","family":"Motzer","given":"Robert J.","non-dropping-particle":"","parse-names":false,"suffix":""}],"container-title":"The Lancet","id":"ITEM-1","issue":"9807","issued":{"date-parts":[["2011"]]},"page":"1931-1939","publisher":"Elsevier Ltd","title":"Comparative effectiveness of axitinib versus sorafenib in advanced renal cell carcinoma (AXIS): A randomised phase 3 trial","type":"article-journal","volume":"378"},"uris":["http://www.mendeley.com/documents/?uuid=3a4df79f-af3b-480b-a862-e8064ee9a426"]}],"mendeley":{"formattedCitation":"(Rini ve diğerleri, 2011)","plainTextFormattedCitation":"(Rini ve diğerleri, 2011)","previouslyFormattedCitation":"(Rini ve diğerleri, 2011)"},"properties":{"noteIndex":0},"schema":"https://github.com/citation-style-language/schema/raw/master/csl-citation.json"}</w:instrText>
      </w:r>
      <w:r w:rsidR="00E6251A" w:rsidRPr="00FF0390">
        <w:rPr>
          <w:rFonts w:cs="Times New Roman"/>
          <w:szCs w:val="24"/>
        </w:rPr>
        <w:fldChar w:fldCharType="separate"/>
      </w:r>
      <w:r w:rsidR="00E6251A" w:rsidRPr="00FF0390">
        <w:rPr>
          <w:rFonts w:cs="Times New Roman"/>
          <w:noProof/>
          <w:szCs w:val="24"/>
        </w:rPr>
        <w:t xml:space="preserve">(Rini ve </w:t>
      </w:r>
      <w:r w:rsidR="00E03799">
        <w:rPr>
          <w:rFonts w:cs="Times New Roman"/>
          <w:noProof/>
          <w:szCs w:val="24"/>
        </w:rPr>
        <w:t>diğerleri</w:t>
      </w:r>
      <w:r w:rsidR="00E6251A" w:rsidRPr="00FF0390">
        <w:rPr>
          <w:rFonts w:cs="Times New Roman"/>
          <w:noProof/>
          <w:szCs w:val="24"/>
        </w:rPr>
        <w:t>, 2011)</w:t>
      </w:r>
      <w:r w:rsidR="00E6251A" w:rsidRPr="00FF0390">
        <w:rPr>
          <w:rFonts w:cs="Times New Roman"/>
          <w:szCs w:val="24"/>
        </w:rPr>
        <w:fldChar w:fldCharType="end"/>
      </w:r>
      <w:r w:rsidR="00E6251A" w:rsidRPr="00FF0390">
        <w:rPr>
          <w:rFonts w:cs="Times New Roman"/>
          <w:szCs w:val="24"/>
        </w:rPr>
        <w:t>.</w:t>
      </w:r>
      <w:bookmarkEnd w:id="79"/>
    </w:p>
    <w:p w14:paraId="04650899" w14:textId="77777777" w:rsidR="004E2C43" w:rsidRPr="00FF0390" w:rsidRDefault="004E2C43" w:rsidP="00CF2002">
      <w:pPr>
        <w:ind w:firstLine="0"/>
        <w:rPr>
          <w:rFonts w:cs="Times New Roman"/>
          <w:szCs w:val="24"/>
          <w:shd w:val="clear" w:color="auto" w:fill="FFFFFB"/>
        </w:rPr>
      </w:pPr>
    </w:p>
    <w:p w14:paraId="33866854" w14:textId="4FD71ACB" w:rsidR="007E185F" w:rsidRPr="00FF0390" w:rsidRDefault="00F819CB" w:rsidP="000C14BD">
      <w:pPr>
        <w:pStyle w:val="Balk2"/>
        <w:ind w:firstLine="0"/>
        <w:rPr>
          <w:rFonts w:ascii="Times New Roman" w:hAnsi="Times New Roman" w:cs="Times New Roman"/>
          <w:b/>
          <w:bCs/>
          <w:color w:val="auto"/>
          <w:sz w:val="24"/>
          <w:szCs w:val="24"/>
        </w:rPr>
      </w:pPr>
      <w:bookmarkStart w:id="80" w:name="_Toc71574719"/>
      <w:bookmarkStart w:id="81" w:name="_Toc85913172"/>
      <w:r w:rsidRPr="00FF0390">
        <w:rPr>
          <w:rFonts w:ascii="Times New Roman" w:hAnsi="Times New Roman" w:cs="Times New Roman"/>
          <w:b/>
          <w:bCs/>
          <w:color w:val="auto"/>
          <w:sz w:val="24"/>
          <w:szCs w:val="24"/>
        </w:rPr>
        <w:t>2.1.</w:t>
      </w:r>
      <w:r w:rsidR="00013302">
        <w:rPr>
          <w:rFonts w:ascii="Times New Roman" w:hAnsi="Times New Roman" w:cs="Times New Roman"/>
          <w:b/>
          <w:bCs/>
          <w:color w:val="auto"/>
          <w:sz w:val="24"/>
          <w:szCs w:val="24"/>
        </w:rPr>
        <w:t>3</w:t>
      </w:r>
      <w:r w:rsidRPr="00FF0390">
        <w:rPr>
          <w:rFonts w:ascii="Times New Roman" w:hAnsi="Times New Roman" w:cs="Times New Roman"/>
          <w:b/>
          <w:bCs/>
          <w:color w:val="auto"/>
          <w:sz w:val="24"/>
          <w:szCs w:val="24"/>
        </w:rPr>
        <w:t>.</w:t>
      </w:r>
      <w:r w:rsidR="00013302">
        <w:rPr>
          <w:rFonts w:ascii="Times New Roman" w:hAnsi="Times New Roman" w:cs="Times New Roman"/>
          <w:b/>
          <w:bCs/>
          <w:color w:val="auto"/>
          <w:sz w:val="24"/>
          <w:szCs w:val="24"/>
        </w:rPr>
        <w:t>5</w:t>
      </w:r>
      <w:r w:rsidRPr="00FF0390">
        <w:rPr>
          <w:rFonts w:ascii="Times New Roman" w:hAnsi="Times New Roman" w:cs="Times New Roman"/>
          <w:b/>
          <w:bCs/>
          <w:color w:val="auto"/>
          <w:sz w:val="24"/>
          <w:szCs w:val="24"/>
        </w:rPr>
        <w:t xml:space="preserve">. RCC’ de </w:t>
      </w:r>
      <w:proofErr w:type="spellStart"/>
      <w:r w:rsidR="007E185F" w:rsidRPr="00FF0390">
        <w:rPr>
          <w:rFonts w:ascii="Times New Roman" w:hAnsi="Times New Roman" w:cs="Times New Roman"/>
          <w:b/>
          <w:bCs/>
          <w:color w:val="auto"/>
          <w:sz w:val="24"/>
          <w:szCs w:val="24"/>
        </w:rPr>
        <w:t>mTOR</w:t>
      </w:r>
      <w:proofErr w:type="spellEnd"/>
      <w:r w:rsidRPr="00FF0390">
        <w:rPr>
          <w:rFonts w:ascii="Times New Roman" w:hAnsi="Times New Roman" w:cs="Times New Roman"/>
          <w:b/>
          <w:bCs/>
          <w:color w:val="auto"/>
          <w:sz w:val="24"/>
          <w:szCs w:val="24"/>
        </w:rPr>
        <w:t xml:space="preserve"> (</w:t>
      </w:r>
      <w:proofErr w:type="spellStart"/>
      <w:r w:rsidRPr="00FF0390">
        <w:rPr>
          <w:rFonts w:ascii="Times New Roman" w:hAnsi="Times New Roman" w:cs="Times New Roman"/>
          <w:b/>
          <w:bCs/>
          <w:color w:val="auto"/>
          <w:sz w:val="24"/>
          <w:szCs w:val="24"/>
        </w:rPr>
        <w:t>Rapamisin</w:t>
      </w:r>
      <w:proofErr w:type="spellEnd"/>
      <w:r w:rsidRPr="00FF0390">
        <w:rPr>
          <w:rFonts w:ascii="Times New Roman" w:hAnsi="Times New Roman" w:cs="Times New Roman"/>
          <w:b/>
          <w:bCs/>
          <w:color w:val="auto"/>
          <w:sz w:val="24"/>
          <w:szCs w:val="24"/>
        </w:rPr>
        <w:t xml:space="preserve"> Protein Kompleksinin Memeli Hedefi)’ un Rolü</w:t>
      </w:r>
      <w:bookmarkEnd w:id="80"/>
      <w:bookmarkEnd w:id="81"/>
    </w:p>
    <w:p w14:paraId="29316DD1" w14:textId="77777777" w:rsidR="004E2C43" w:rsidRPr="00FF0390" w:rsidRDefault="004E2C43" w:rsidP="004E2C43">
      <w:pPr>
        <w:rPr>
          <w:rFonts w:cs="Times New Roman"/>
          <w:szCs w:val="24"/>
        </w:rPr>
      </w:pPr>
    </w:p>
    <w:p w14:paraId="0AD443D2" w14:textId="027462E3" w:rsidR="007E185F" w:rsidRPr="00FF0390" w:rsidRDefault="00F819CB" w:rsidP="004E2C43">
      <w:pPr>
        <w:ind w:firstLine="708"/>
        <w:rPr>
          <w:rFonts w:cs="Times New Roman"/>
          <w:szCs w:val="24"/>
        </w:rPr>
      </w:pPr>
      <w:proofErr w:type="spellStart"/>
      <w:r w:rsidRPr="00FF0390">
        <w:rPr>
          <w:rFonts w:cs="Times New Roman"/>
          <w:szCs w:val="24"/>
        </w:rPr>
        <w:t>mTOR</w:t>
      </w:r>
      <w:proofErr w:type="spellEnd"/>
      <w:r w:rsidRPr="00FF0390">
        <w:rPr>
          <w:rFonts w:cs="Times New Roman"/>
          <w:szCs w:val="24"/>
        </w:rPr>
        <w:t>,</w:t>
      </w:r>
      <w:r w:rsidR="007E185F" w:rsidRPr="00FF0390">
        <w:rPr>
          <w:rFonts w:cs="Times New Roman"/>
          <w:szCs w:val="24"/>
        </w:rPr>
        <w:t xml:space="preserve"> hücre</w:t>
      </w:r>
      <w:r w:rsidR="003410AA">
        <w:rPr>
          <w:rFonts w:cs="Times New Roman"/>
          <w:szCs w:val="24"/>
        </w:rPr>
        <w:t xml:space="preserve"> gelişimi</w:t>
      </w:r>
      <w:r w:rsidR="007E185F" w:rsidRPr="00FF0390">
        <w:rPr>
          <w:rFonts w:cs="Times New Roman"/>
          <w:szCs w:val="24"/>
        </w:rPr>
        <w:t xml:space="preserve"> ve metabolizması</w:t>
      </w:r>
      <w:r w:rsidR="003410AA">
        <w:rPr>
          <w:rFonts w:cs="Times New Roman"/>
          <w:szCs w:val="24"/>
        </w:rPr>
        <w:t xml:space="preserve"> için önemlidir</w:t>
      </w:r>
      <w:r w:rsidR="007E185F" w:rsidRPr="00FF0390">
        <w:rPr>
          <w:rFonts w:cs="Times New Roman"/>
          <w:szCs w:val="24"/>
        </w:rPr>
        <w:t xml:space="preserve">. Kanserde önemli </w:t>
      </w:r>
      <w:r w:rsidR="00541F94">
        <w:rPr>
          <w:rFonts w:cs="Times New Roman"/>
          <w:szCs w:val="24"/>
        </w:rPr>
        <w:t xml:space="preserve">olan üç sinyalizasyon; </w:t>
      </w:r>
      <w:r w:rsidR="007E185F" w:rsidRPr="00FF0390">
        <w:rPr>
          <w:rFonts w:cs="Times New Roman"/>
          <w:szCs w:val="24"/>
        </w:rPr>
        <w:t>PI3K</w:t>
      </w:r>
      <w:r w:rsidR="00232945" w:rsidRPr="00FF0390">
        <w:rPr>
          <w:rFonts w:cs="Times New Roman"/>
          <w:szCs w:val="24"/>
        </w:rPr>
        <w:t>-</w:t>
      </w:r>
      <w:r w:rsidRPr="00FF0390">
        <w:rPr>
          <w:rFonts w:cs="Times New Roman"/>
          <w:szCs w:val="24"/>
        </w:rPr>
        <w:t xml:space="preserve"> </w:t>
      </w:r>
      <w:r w:rsidR="007E185F" w:rsidRPr="00FF0390">
        <w:rPr>
          <w:rFonts w:cs="Times New Roman"/>
          <w:szCs w:val="24"/>
        </w:rPr>
        <w:t xml:space="preserve">AKT </w:t>
      </w:r>
      <w:proofErr w:type="spellStart"/>
      <w:r w:rsidR="007E185F" w:rsidRPr="00FF0390">
        <w:rPr>
          <w:rFonts w:cs="Times New Roman"/>
          <w:szCs w:val="24"/>
        </w:rPr>
        <w:t>kinaz</w:t>
      </w:r>
      <w:proofErr w:type="spellEnd"/>
      <w:r w:rsidR="007E185F" w:rsidRPr="00FF0390">
        <w:rPr>
          <w:rFonts w:cs="Times New Roman"/>
          <w:szCs w:val="24"/>
        </w:rPr>
        <w:t xml:space="preserve"> zinciri, </w:t>
      </w:r>
      <w:r w:rsidR="00232945" w:rsidRPr="00FF0390">
        <w:rPr>
          <w:rFonts w:cs="Times New Roman"/>
          <w:szCs w:val="24"/>
        </w:rPr>
        <w:t xml:space="preserve">PKC, </w:t>
      </w:r>
      <w:r w:rsidR="007E185F" w:rsidRPr="00FF0390">
        <w:rPr>
          <w:rFonts w:cs="Times New Roman"/>
          <w:szCs w:val="24"/>
        </w:rPr>
        <w:t>MAPK</w:t>
      </w:r>
      <w:r w:rsidR="00232945" w:rsidRPr="00FF0390">
        <w:rPr>
          <w:rFonts w:cs="Times New Roman"/>
          <w:szCs w:val="24"/>
        </w:rPr>
        <w:t>-</w:t>
      </w:r>
      <w:proofErr w:type="spellStart"/>
      <w:r w:rsidR="007E185F" w:rsidRPr="00FF0390">
        <w:rPr>
          <w:rFonts w:cs="Times New Roman"/>
          <w:szCs w:val="24"/>
        </w:rPr>
        <w:t>Ras</w:t>
      </w:r>
      <w:proofErr w:type="spellEnd"/>
      <w:r w:rsidR="00541F94">
        <w:rPr>
          <w:rFonts w:cs="Times New Roman"/>
          <w:szCs w:val="24"/>
        </w:rPr>
        <w:t>’ tır</w:t>
      </w:r>
      <w:r w:rsidR="007E185F" w:rsidRPr="00FF0390">
        <w:rPr>
          <w:rFonts w:cs="Times New Roman"/>
          <w:szCs w:val="24"/>
        </w:rPr>
        <w:t xml:space="preserve">. </w:t>
      </w:r>
      <w:proofErr w:type="spellStart"/>
      <w:r w:rsidR="007E185F" w:rsidRPr="00FF0390">
        <w:rPr>
          <w:rFonts w:cs="Times New Roman"/>
          <w:szCs w:val="24"/>
        </w:rPr>
        <w:t>mTOR</w:t>
      </w:r>
      <w:proofErr w:type="spellEnd"/>
      <w:r w:rsidRPr="00FF0390">
        <w:rPr>
          <w:rFonts w:cs="Times New Roman"/>
          <w:szCs w:val="24"/>
        </w:rPr>
        <w:t>,</w:t>
      </w:r>
      <w:r w:rsidR="007E185F" w:rsidRPr="00FF0390">
        <w:rPr>
          <w:rFonts w:cs="Times New Roman"/>
          <w:szCs w:val="24"/>
        </w:rPr>
        <w:t xml:space="preserve"> PI3K</w:t>
      </w:r>
      <w:r w:rsidR="00232945" w:rsidRPr="00FF0390">
        <w:rPr>
          <w:rFonts w:cs="Times New Roman"/>
          <w:szCs w:val="24"/>
        </w:rPr>
        <w:t>-</w:t>
      </w:r>
      <w:r w:rsidR="007E185F" w:rsidRPr="00FF0390">
        <w:rPr>
          <w:rFonts w:cs="Times New Roman"/>
          <w:szCs w:val="24"/>
        </w:rPr>
        <w:t xml:space="preserve">AKT sinyal yolağının akış aşağı aktivasyonunda </w:t>
      </w:r>
      <w:r w:rsidR="00DE0140">
        <w:rPr>
          <w:rFonts w:cs="Times New Roman"/>
          <w:szCs w:val="24"/>
        </w:rPr>
        <w:t xml:space="preserve">önemli rolü olan </w:t>
      </w:r>
      <w:r w:rsidR="007E185F" w:rsidRPr="00FF0390">
        <w:rPr>
          <w:rFonts w:cs="Times New Roman"/>
          <w:szCs w:val="24"/>
        </w:rPr>
        <w:t xml:space="preserve">bir </w:t>
      </w:r>
      <w:proofErr w:type="spellStart"/>
      <w:r w:rsidR="007E185F" w:rsidRPr="00FF0390">
        <w:rPr>
          <w:rFonts w:cs="Times New Roman"/>
          <w:szCs w:val="24"/>
        </w:rPr>
        <w:t>kinazdır</w:t>
      </w:r>
      <w:proofErr w:type="spellEnd"/>
      <w:r w:rsidR="007E185F" w:rsidRPr="00FF0390">
        <w:rPr>
          <w:rFonts w:cs="Times New Roman"/>
          <w:szCs w:val="24"/>
        </w:rPr>
        <w:t>. Bu yolaklar</w:t>
      </w:r>
      <w:r w:rsidR="00657700">
        <w:rPr>
          <w:rFonts w:cs="Times New Roman"/>
          <w:szCs w:val="24"/>
        </w:rPr>
        <w:t xml:space="preserve"> sık sık</w:t>
      </w:r>
      <w:r w:rsidR="007E185F" w:rsidRPr="00FF0390">
        <w:rPr>
          <w:rFonts w:cs="Times New Roman"/>
          <w:szCs w:val="24"/>
        </w:rPr>
        <w:t xml:space="preserve"> kanserde bozulur</w:t>
      </w:r>
      <w:r w:rsidR="00657700">
        <w:rPr>
          <w:rFonts w:cs="Times New Roman"/>
          <w:szCs w:val="24"/>
        </w:rPr>
        <w:t xml:space="preserve">. Bu sebeple </w:t>
      </w:r>
      <w:proofErr w:type="spellStart"/>
      <w:r w:rsidR="007E185F" w:rsidRPr="00FF0390">
        <w:rPr>
          <w:rFonts w:cs="Times New Roman"/>
          <w:szCs w:val="24"/>
        </w:rPr>
        <w:t>mTOR</w:t>
      </w:r>
      <w:proofErr w:type="spellEnd"/>
      <w:r w:rsidR="007E185F" w:rsidRPr="00FF0390">
        <w:rPr>
          <w:rFonts w:cs="Times New Roman"/>
          <w:szCs w:val="24"/>
        </w:rPr>
        <w:t xml:space="preserve"> önemli bir </w:t>
      </w:r>
      <w:proofErr w:type="spellStart"/>
      <w:r w:rsidR="007E185F" w:rsidRPr="00FF0390">
        <w:rPr>
          <w:rFonts w:cs="Times New Roman"/>
          <w:szCs w:val="24"/>
        </w:rPr>
        <w:t>antitümör</w:t>
      </w:r>
      <w:proofErr w:type="spellEnd"/>
      <w:r w:rsidR="007E185F" w:rsidRPr="00FF0390">
        <w:rPr>
          <w:rFonts w:cs="Times New Roman"/>
          <w:szCs w:val="24"/>
        </w:rPr>
        <w:t xml:space="preserve"> hedeftir. </w:t>
      </w:r>
      <w:proofErr w:type="spellStart"/>
      <w:r w:rsidR="007E185F" w:rsidRPr="00FF0390">
        <w:rPr>
          <w:rFonts w:cs="Times New Roman"/>
          <w:szCs w:val="24"/>
        </w:rPr>
        <w:t>Antikanser</w:t>
      </w:r>
      <w:proofErr w:type="spellEnd"/>
      <w:r w:rsidR="007E185F" w:rsidRPr="00FF0390">
        <w:rPr>
          <w:rFonts w:cs="Times New Roman"/>
          <w:szCs w:val="24"/>
        </w:rPr>
        <w:t xml:space="preserve"> ajanlar ola</w:t>
      </w:r>
      <w:r w:rsidR="00752E40">
        <w:rPr>
          <w:rFonts w:cs="Times New Roman"/>
          <w:szCs w:val="24"/>
        </w:rPr>
        <w:t>n</w:t>
      </w:r>
      <w:r w:rsidR="007E185F" w:rsidRPr="00FF0390">
        <w:rPr>
          <w:rFonts w:cs="Times New Roman"/>
          <w:szCs w:val="24"/>
        </w:rPr>
        <w:t xml:space="preserve"> </w:t>
      </w:r>
      <w:proofErr w:type="spellStart"/>
      <w:r w:rsidR="007E185F" w:rsidRPr="00FF0390">
        <w:rPr>
          <w:rFonts w:cs="Times New Roman"/>
          <w:szCs w:val="24"/>
        </w:rPr>
        <w:t>mTOR</w:t>
      </w:r>
      <w:proofErr w:type="spellEnd"/>
      <w:r w:rsidR="007E185F" w:rsidRPr="00FF0390">
        <w:rPr>
          <w:rFonts w:cs="Times New Roman"/>
          <w:szCs w:val="24"/>
        </w:rPr>
        <w:t xml:space="preserve"> inhibitörleri </w:t>
      </w:r>
      <w:proofErr w:type="spellStart"/>
      <w:r w:rsidR="007E185F" w:rsidRPr="00FF0390">
        <w:rPr>
          <w:rFonts w:cs="Times New Roman"/>
          <w:szCs w:val="24"/>
        </w:rPr>
        <w:t>rapamisin</w:t>
      </w:r>
      <w:proofErr w:type="spellEnd"/>
      <w:r w:rsidR="007E185F" w:rsidRPr="00FF0390">
        <w:rPr>
          <w:rFonts w:cs="Times New Roman"/>
          <w:szCs w:val="24"/>
        </w:rPr>
        <w:t xml:space="preserve"> ve ondan türe</w:t>
      </w:r>
      <w:r w:rsidR="002734C0">
        <w:rPr>
          <w:rFonts w:cs="Times New Roman"/>
          <w:szCs w:val="24"/>
        </w:rPr>
        <w:t>yen</w:t>
      </w:r>
      <w:r w:rsidR="007E185F" w:rsidRPr="00FF0390">
        <w:rPr>
          <w:rFonts w:cs="Times New Roman"/>
          <w:szCs w:val="24"/>
        </w:rPr>
        <w:t xml:space="preserve"> </w:t>
      </w:r>
      <w:proofErr w:type="spellStart"/>
      <w:r w:rsidR="007E185F" w:rsidRPr="00FF0390">
        <w:rPr>
          <w:rFonts w:cs="Times New Roman"/>
          <w:szCs w:val="24"/>
        </w:rPr>
        <w:t>temsirolimus</w:t>
      </w:r>
      <w:proofErr w:type="spellEnd"/>
      <w:r w:rsidR="007E185F" w:rsidRPr="00FF0390">
        <w:rPr>
          <w:rFonts w:cs="Times New Roman"/>
          <w:szCs w:val="24"/>
        </w:rPr>
        <w:t xml:space="preserve">, </w:t>
      </w:r>
      <w:proofErr w:type="spellStart"/>
      <w:r w:rsidR="007E185F" w:rsidRPr="00FF0390">
        <w:rPr>
          <w:rFonts w:cs="Times New Roman"/>
          <w:szCs w:val="24"/>
        </w:rPr>
        <w:t>everolimus</w:t>
      </w:r>
      <w:proofErr w:type="spellEnd"/>
      <w:r w:rsidRPr="00FF0390">
        <w:rPr>
          <w:rFonts w:cs="Times New Roman"/>
          <w:szCs w:val="24"/>
        </w:rPr>
        <w:t xml:space="preserve">, </w:t>
      </w:r>
      <w:proofErr w:type="spellStart"/>
      <w:r w:rsidR="007E185F" w:rsidRPr="00FF0390">
        <w:rPr>
          <w:rFonts w:cs="Times New Roman"/>
          <w:szCs w:val="24"/>
        </w:rPr>
        <w:t>ridaforolimus</w:t>
      </w:r>
      <w:proofErr w:type="spellEnd"/>
      <w:r w:rsidRPr="00FF0390">
        <w:rPr>
          <w:rFonts w:cs="Times New Roman"/>
          <w:szCs w:val="24"/>
        </w:rPr>
        <w:t xml:space="preserve"> ve </w:t>
      </w:r>
      <w:proofErr w:type="spellStart"/>
      <w:r w:rsidR="007E185F" w:rsidRPr="00FF0390">
        <w:rPr>
          <w:rFonts w:cs="Times New Roman"/>
          <w:szCs w:val="24"/>
        </w:rPr>
        <w:t>deforolimus</w:t>
      </w:r>
      <w:r w:rsidRPr="00FF0390">
        <w:rPr>
          <w:rFonts w:cs="Times New Roman"/>
          <w:szCs w:val="24"/>
        </w:rPr>
        <w:t>tur</w:t>
      </w:r>
      <w:proofErr w:type="spellEnd"/>
      <w:r w:rsidR="007E185F" w:rsidRPr="00FF0390">
        <w:rPr>
          <w:rFonts w:cs="Times New Roman"/>
          <w:szCs w:val="24"/>
        </w:rPr>
        <w:t xml:space="preserve">. </w:t>
      </w:r>
      <w:proofErr w:type="spellStart"/>
      <w:r w:rsidR="007E185F" w:rsidRPr="00FF0390">
        <w:rPr>
          <w:rFonts w:cs="Times New Roman"/>
          <w:szCs w:val="24"/>
        </w:rPr>
        <w:t>mTOR</w:t>
      </w:r>
      <w:proofErr w:type="spellEnd"/>
      <w:r w:rsidR="007E185F" w:rsidRPr="00FF0390">
        <w:rPr>
          <w:rFonts w:cs="Times New Roman"/>
          <w:szCs w:val="24"/>
        </w:rPr>
        <w:t xml:space="preserve"> inhibitörleri </w:t>
      </w:r>
      <w:r w:rsidR="00187CF8">
        <w:rPr>
          <w:rFonts w:cs="Times New Roman"/>
          <w:szCs w:val="24"/>
        </w:rPr>
        <w:t>çoğu</w:t>
      </w:r>
      <w:r w:rsidR="007E185F" w:rsidRPr="00FF0390">
        <w:rPr>
          <w:rFonts w:cs="Times New Roman"/>
          <w:szCs w:val="24"/>
        </w:rPr>
        <w:t xml:space="preserve"> kanser tipinde önemli bir hedeftir</w:t>
      </w:r>
      <w:r w:rsidR="003522AD" w:rsidRPr="00FF0390">
        <w:rPr>
          <w:rFonts w:cs="Times New Roman"/>
          <w:szCs w:val="24"/>
        </w:rPr>
        <w:t xml:space="preserve"> </w:t>
      </w:r>
      <w:r w:rsidR="003522AD" w:rsidRPr="00FF0390">
        <w:rPr>
          <w:rFonts w:cs="Times New Roman"/>
          <w:szCs w:val="24"/>
        </w:rPr>
        <w:fldChar w:fldCharType="begin" w:fldLock="1"/>
      </w:r>
      <w:r w:rsidR="00FE1002" w:rsidRPr="00FF0390">
        <w:rPr>
          <w:rFonts w:cs="Times New Roman"/>
          <w:szCs w:val="24"/>
        </w:rPr>
        <w:instrText>ADDIN CSL_CITATION {"citationItems":[{"id":"ITEM-1","itemData":{"DOI":"10.5798/diclemedj.0921.2013.01.0248","ISSN":"13002945","abstract":"Mammalian target of rapamycin (mTOR) plays a major role in the regulation of protein translation, cell growth, and metabolism.","author":[{"dropping-particle":"","family":"Küçüköner","given":"Mehmet","non-dropping-particle":"","parse-names":false,"suffix":""}],"container-title":"Dicle Medical Journal / Dicle Tıp Dergisi","id":"ITEM-1","issue":"1","issued":{"date-parts":[["2013"]]},"page":"156-160","title":"mTOR signaling pathway and mTOR inhibitors in the treatment of cancer","type":"article-journal","volume":"40"},"uris":["http://www.mendeley.com/documents/?uuid=b7273df6-4e59-407e-bfe3-0753e997dd60"]}],"mendeley":{"formattedCitation":"(Küçüköner, 2013)","plainTextFormattedCitation":"(Küçüköner, 2013)","previouslyFormattedCitation":"(Küçüköner, 2013)"},"properties":{"noteIndex":0},"schema":"https://github.com/citation-style-language/schema/raw/master/csl-citation.json"}</w:instrText>
      </w:r>
      <w:r w:rsidR="003522AD" w:rsidRPr="00FF0390">
        <w:rPr>
          <w:rFonts w:cs="Times New Roman"/>
          <w:szCs w:val="24"/>
        </w:rPr>
        <w:fldChar w:fldCharType="separate"/>
      </w:r>
      <w:r w:rsidR="003522AD" w:rsidRPr="00FF0390">
        <w:rPr>
          <w:rFonts w:cs="Times New Roman"/>
          <w:noProof/>
          <w:szCs w:val="24"/>
        </w:rPr>
        <w:t>(Küçüköner, 2013)</w:t>
      </w:r>
      <w:r w:rsidR="003522AD" w:rsidRPr="00FF0390">
        <w:rPr>
          <w:rFonts w:cs="Times New Roman"/>
          <w:szCs w:val="24"/>
        </w:rPr>
        <w:fldChar w:fldCharType="end"/>
      </w:r>
      <w:r w:rsidR="007E185F" w:rsidRPr="00FF0390">
        <w:rPr>
          <w:rFonts w:cs="Times New Roman"/>
          <w:szCs w:val="24"/>
        </w:rPr>
        <w:t xml:space="preserve"> </w:t>
      </w:r>
      <w:r w:rsidR="003522AD" w:rsidRPr="00FF0390">
        <w:rPr>
          <w:rFonts w:cs="Times New Roman"/>
          <w:szCs w:val="24"/>
        </w:rPr>
        <w:t>.</w:t>
      </w:r>
    </w:p>
    <w:p w14:paraId="33EAA064" w14:textId="77777777" w:rsidR="00624F75" w:rsidRPr="00FF0390" w:rsidRDefault="00624F75" w:rsidP="007E185F">
      <w:pPr>
        <w:ind w:firstLine="0"/>
        <w:rPr>
          <w:rFonts w:cs="Times New Roman"/>
          <w:szCs w:val="24"/>
        </w:rPr>
      </w:pPr>
    </w:p>
    <w:p w14:paraId="41AAB047" w14:textId="7AEFDD97" w:rsidR="00624F75" w:rsidRPr="00FF0390" w:rsidRDefault="00624F75" w:rsidP="00942B37">
      <w:pPr>
        <w:ind w:firstLine="0"/>
        <w:jc w:val="center"/>
        <w:rPr>
          <w:rFonts w:cs="Times New Roman"/>
          <w:szCs w:val="24"/>
          <w:shd w:val="clear" w:color="auto" w:fill="FFFFFF"/>
        </w:rPr>
      </w:pPr>
      <w:r w:rsidRPr="00FF0390">
        <w:rPr>
          <w:rFonts w:cs="Times New Roman"/>
          <w:noProof/>
          <w:szCs w:val="24"/>
          <w:lang w:eastAsia="tr-TR"/>
        </w:rPr>
        <w:drawing>
          <wp:inline distT="0" distB="0" distL="0" distR="0" wp14:anchorId="591F9E1A" wp14:editId="735F2EB5">
            <wp:extent cx="5814060" cy="295656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17">
                      <a:extLst>
                        <a:ext uri="{28A0092B-C50C-407E-A947-70E740481C1C}">
                          <a14:useLocalDpi xmlns:a14="http://schemas.microsoft.com/office/drawing/2010/main" val="0"/>
                        </a:ext>
                      </a:extLst>
                    </a:blip>
                    <a:stretch>
                      <a:fillRect/>
                    </a:stretch>
                  </pic:blipFill>
                  <pic:spPr>
                    <a:xfrm>
                      <a:off x="0" y="0"/>
                      <a:ext cx="5839719" cy="2969608"/>
                    </a:xfrm>
                    <a:prstGeom prst="rect">
                      <a:avLst/>
                    </a:prstGeom>
                  </pic:spPr>
                </pic:pic>
              </a:graphicData>
            </a:graphic>
          </wp:inline>
        </w:drawing>
      </w:r>
    </w:p>
    <w:p w14:paraId="6864A13E" w14:textId="7C9C6166" w:rsidR="00624F75" w:rsidRPr="00B52F3F" w:rsidRDefault="00B52F3F" w:rsidP="00B52F3F">
      <w:pPr>
        <w:pStyle w:val="ResimYazs"/>
        <w:rPr>
          <w:rFonts w:cs="Times New Roman"/>
          <w:i w:val="0"/>
          <w:iCs w:val="0"/>
          <w:color w:val="auto"/>
          <w:sz w:val="24"/>
          <w:szCs w:val="36"/>
          <w:shd w:val="clear" w:color="auto" w:fill="FFFFFF"/>
        </w:rPr>
      </w:pPr>
      <w:bookmarkStart w:id="82" w:name="_Toc85911964"/>
      <w:r w:rsidRPr="00B52F3F">
        <w:rPr>
          <w:b/>
          <w:bCs/>
          <w:i w:val="0"/>
          <w:iCs w:val="0"/>
          <w:color w:val="auto"/>
          <w:sz w:val="24"/>
          <w:szCs w:val="24"/>
        </w:rPr>
        <w:t xml:space="preserve">Şekil </w:t>
      </w:r>
      <w:r w:rsidRPr="00B52F3F">
        <w:rPr>
          <w:b/>
          <w:bCs/>
          <w:i w:val="0"/>
          <w:iCs w:val="0"/>
          <w:color w:val="auto"/>
          <w:sz w:val="24"/>
          <w:szCs w:val="24"/>
        </w:rPr>
        <w:fldChar w:fldCharType="begin"/>
      </w:r>
      <w:r w:rsidRPr="00B52F3F">
        <w:rPr>
          <w:b/>
          <w:bCs/>
          <w:i w:val="0"/>
          <w:iCs w:val="0"/>
          <w:color w:val="auto"/>
          <w:sz w:val="24"/>
          <w:szCs w:val="24"/>
        </w:rPr>
        <w:instrText xml:space="preserve"> SEQ Şekil \* ARABIC </w:instrText>
      </w:r>
      <w:r w:rsidRPr="00B52F3F">
        <w:rPr>
          <w:b/>
          <w:bCs/>
          <w:i w:val="0"/>
          <w:iCs w:val="0"/>
          <w:color w:val="auto"/>
          <w:sz w:val="24"/>
          <w:szCs w:val="24"/>
        </w:rPr>
        <w:fldChar w:fldCharType="separate"/>
      </w:r>
      <w:r w:rsidR="00601C3F">
        <w:rPr>
          <w:b/>
          <w:bCs/>
          <w:i w:val="0"/>
          <w:iCs w:val="0"/>
          <w:noProof/>
          <w:color w:val="auto"/>
          <w:sz w:val="24"/>
          <w:szCs w:val="24"/>
        </w:rPr>
        <w:t>8</w:t>
      </w:r>
      <w:r w:rsidRPr="00B52F3F">
        <w:rPr>
          <w:b/>
          <w:bCs/>
          <w:i w:val="0"/>
          <w:iCs w:val="0"/>
          <w:color w:val="auto"/>
          <w:sz w:val="24"/>
          <w:szCs w:val="24"/>
        </w:rPr>
        <w:fldChar w:fldCharType="end"/>
      </w:r>
      <w:r w:rsidR="000A4178">
        <w:rPr>
          <w:b/>
          <w:bCs/>
          <w:i w:val="0"/>
          <w:iCs w:val="0"/>
          <w:color w:val="auto"/>
          <w:sz w:val="24"/>
          <w:szCs w:val="24"/>
        </w:rPr>
        <w:t>.</w:t>
      </w:r>
      <w:r w:rsidR="00F2368C" w:rsidRPr="00B52F3F">
        <w:rPr>
          <w:rFonts w:cs="Times New Roman"/>
          <w:i w:val="0"/>
          <w:iCs w:val="0"/>
          <w:color w:val="auto"/>
          <w:sz w:val="24"/>
          <w:szCs w:val="36"/>
          <w:shd w:val="clear" w:color="auto" w:fill="FFFFFF"/>
        </w:rPr>
        <w:t xml:space="preserve"> </w:t>
      </w:r>
      <w:r w:rsidR="00C67CDA" w:rsidRPr="00B52F3F">
        <w:rPr>
          <w:rFonts w:cs="Times New Roman"/>
          <w:i w:val="0"/>
          <w:iCs w:val="0"/>
          <w:color w:val="auto"/>
          <w:sz w:val="24"/>
          <w:szCs w:val="36"/>
          <w:shd w:val="clear" w:color="auto" w:fill="FFFFFF"/>
        </w:rPr>
        <w:t xml:space="preserve">RCC </w:t>
      </w:r>
      <w:proofErr w:type="spellStart"/>
      <w:r w:rsidR="00B8795F" w:rsidRPr="00B52F3F">
        <w:rPr>
          <w:rFonts w:cs="Times New Roman"/>
          <w:i w:val="0"/>
          <w:iCs w:val="0"/>
          <w:color w:val="auto"/>
          <w:sz w:val="24"/>
          <w:szCs w:val="36"/>
          <w:shd w:val="clear" w:color="auto" w:fill="FFFFFF"/>
        </w:rPr>
        <w:t>mTOR</w:t>
      </w:r>
      <w:proofErr w:type="spellEnd"/>
      <w:r w:rsidR="00B8795F" w:rsidRPr="00B52F3F">
        <w:rPr>
          <w:rFonts w:cs="Times New Roman"/>
          <w:i w:val="0"/>
          <w:iCs w:val="0"/>
          <w:color w:val="auto"/>
          <w:sz w:val="24"/>
          <w:szCs w:val="36"/>
          <w:shd w:val="clear" w:color="auto" w:fill="FFFFFF"/>
        </w:rPr>
        <w:t xml:space="preserve"> </w:t>
      </w:r>
      <w:r w:rsidR="004F6731">
        <w:rPr>
          <w:rFonts w:cs="Times New Roman"/>
          <w:i w:val="0"/>
          <w:iCs w:val="0"/>
          <w:color w:val="auto"/>
          <w:sz w:val="24"/>
          <w:szCs w:val="36"/>
          <w:shd w:val="clear" w:color="auto" w:fill="FFFFFF"/>
        </w:rPr>
        <w:t>t</w:t>
      </w:r>
      <w:r w:rsidR="00C67CDA" w:rsidRPr="00B52F3F">
        <w:rPr>
          <w:rFonts w:cs="Times New Roman"/>
          <w:i w:val="0"/>
          <w:iCs w:val="0"/>
          <w:color w:val="auto"/>
          <w:sz w:val="24"/>
          <w:szCs w:val="36"/>
          <w:shd w:val="clear" w:color="auto" w:fill="FFFFFF"/>
        </w:rPr>
        <w:t xml:space="preserve">edavi </w:t>
      </w:r>
      <w:r w:rsidR="004F6731">
        <w:rPr>
          <w:rFonts w:cs="Times New Roman"/>
          <w:i w:val="0"/>
          <w:iCs w:val="0"/>
          <w:color w:val="auto"/>
          <w:sz w:val="24"/>
          <w:szCs w:val="36"/>
          <w:shd w:val="clear" w:color="auto" w:fill="FFFFFF"/>
        </w:rPr>
        <w:t>h</w:t>
      </w:r>
      <w:r w:rsidR="00F2368C" w:rsidRPr="00B52F3F">
        <w:rPr>
          <w:rFonts w:cs="Times New Roman"/>
          <w:i w:val="0"/>
          <w:iCs w:val="0"/>
          <w:color w:val="auto"/>
          <w:sz w:val="24"/>
          <w:szCs w:val="36"/>
          <w:shd w:val="clear" w:color="auto" w:fill="FFFFFF"/>
        </w:rPr>
        <w:t xml:space="preserve">edefleri </w:t>
      </w:r>
      <w:r w:rsidR="00C67CDA" w:rsidRPr="00B52F3F">
        <w:rPr>
          <w:rFonts w:cs="Times New Roman"/>
          <w:i w:val="0"/>
          <w:iCs w:val="0"/>
          <w:color w:val="auto"/>
          <w:sz w:val="24"/>
          <w:szCs w:val="36"/>
          <w:shd w:val="clear" w:color="auto" w:fill="FFFFFF"/>
        </w:rPr>
        <w:fldChar w:fldCharType="begin" w:fldLock="1"/>
      </w:r>
      <w:r w:rsidR="00C67CDA" w:rsidRPr="00B52F3F">
        <w:rPr>
          <w:rFonts w:cs="Times New Roman"/>
          <w:i w:val="0"/>
          <w:iCs w:val="0"/>
          <w:color w:val="auto"/>
          <w:sz w:val="24"/>
          <w:szCs w:val="36"/>
          <w:shd w:val="clear" w:color="auto" w:fill="FFFFFF"/>
        </w:rPr>
        <w:instrText>ADDIN CSL_CITATION {"citationItems":[{"id":"ITEM-1","itemData":{"DOI":"10.1016/S0140-6736(15)00046-X","ISSN":"1474547X","PMID":"26318520","abstract":"The diagnosis and management of renal cell carcinoma have changed remarkably rapidly. Although the incidence of renal cell carcinoma has been increasing, survival has improved substantially. As incidental diagnosis of small indolent cancers has become more frequent, active surveillance, robot-assisted nephron-sparing surgical techniques, and minimally invasive procedures, such as thermal ablation, have gained popularity. Despite progression in cancer control and survival, locally advanced disease and distant metastases are still diagnosed in a notable proportion of patients. An integrated management strategy that includes surgical debulking and systemic treatment with well established targeted biological drugs has improved the care of patients. Nevertheless, uncertainties, controversies, and research questions remain. Further advances are expected from translational and clinical studies.","author":[{"dropping-particle":"","family":"Capitanio","given":"Umberto","non-dropping-particle":"","parse-names":false,"suffix":""},{"dropping-particle":"","family":"Montorsi","given":"Francesco","non-dropping-particle":"","parse-names":false,"suffix":""}],"container-title":"The Lancet","id":"ITEM-1","issue":"10021","issued":{"date-parts":[["2016"]]},"page":"894-906","publisher":"Elsevier Ltd","title":"Renal cancer","type":"article-journal","volume":"387"},"uris":["http://www.mendeley.com/documents/?uuid=df99eaab-2b28-429f-9af1-0bf3297d9eed"]}],"mendeley":{"formattedCitation":"(Capitanio ve Montorsi, 2016)","plainTextFormattedCitation":"(Capitanio ve Montorsi, 2016)","previouslyFormattedCitation":"(Capitanio ve Montorsi, 2016)"},"properties":{"noteIndex":0},"schema":"https://github.com/citation-style-language/schema/raw/master/csl-citation.json"}</w:instrText>
      </w:r>
      <w:r w:rsidR="00C67CDA" w:rsidRPr="00B52F3F">
        <w:rPr>
          <w:rFonts w:cs="Times New Roman"/>
          <w:i w:val="0"/>
          <w:iCs w:val="0"/>
          <w:color w:val="auto"/>
          <w:sz w:val="24"/>
          <w:szCs w:val="36"/>
          <w:shd w:val="clear" w:color="auto" w:fill="FFFFFF"/>
        </w:rPr>
        <w:fldChar w:fldCharType="separate"/>
      </w:r>
      <w:r w:rsidR="00C67CDA" w:rsidRPr="00B52F3F">
        <w:rPr>
          <w:rFonts w:cs="Times New Roman"/>
          <w:i w:val="0"/>
          <w:iCs w:val="0"/>
          <w:noProof/>
          <w:color w:val="auto"/>
          <w:sz w:val="24"/>
          <w:szCs w:val="36"/>
          <w:shd w:val="clear" w:color="auto" w:fill="FFFFFF"/>
        </w:rPr>
        <w:t>(Capitanio ve Montorsi, 2016)</w:t>
      </w:r>
      <w:r w:rsidR="00C67CDA" w:rsidRPr="00B52F3F">
        <w:rPr>
          <w:rFonts w:cs="Times New Roman"/>
          <w:i w:val="0"/>
          <w:iCs w:val="0"/>
          <w:color w:val="auto"/>
          <w:sz w:val="24"/>
          <w:szCs w:val="36"/>
          <w:shd w:val="clear" w:color="auto" w:fill="FFFFFF"/>
        </w:rPr>
        <w:fldChar w:fldCharType="end"/>
      </w:r>
      <w:r w:rsidR="00C67CDA" w:rsidRPr="00B52F3F">
        <w:rPr>
          <w:rFonts w:cs="Times New Roman"/>
          <w:i w:val="0"/>
          <w:iCs w:val="0"/>
          <w:color w:val="auto"/>
          <w:sz w:val="24"/>
          <w:szCs w:val="36"/>
          <w:shd w:val="clear" w:color="auto" w:fill="FFFFFF"/>
        </w:rPr>
        <w:t>.</w:t>
      </w:r>
      <w:bookmarkEnd w:id="82"/>
    </w:p>
    <w:p w14:paraId="23466C62" w14:textId="3A14E34A" w:rsidR="00FE1E56" w:rsidRPr="00FF0390" w:rsidRDefault="000C14BD" w:rsidP="000D3863">
      <w:pPr>
        <w:pStyle w:val="Balk2"/>
        <w:ind w:firstLine="0"/>
        <w:rPr>
          <w:rFonts w:ascii="Times New Roman" w:hAnsi="Times New Roman" w:cs="Times New Roman"/>
          <w:b/>
          <w:bCs/>
          <w:color w:val="000000" w:themeColor="text1"/>
          <w:sz w:val="24"/>
          <w:szCs w:val="24"/>
        </w:rPr>
      </w:pPr>
      <w:bookmarkStart w:id="83" w:name="_Toc70019630"/>
      <w:bookmarkStart w:id="84" w:name="_Toc71574720"/>
      <w:bookmarkStart w:id="85" w:name="_Toc85913173"/>
      <w:r w:rsidRPr="00FF0390">
        <w:rPr>
          <w:rFonts w:ascii="Times New Roman" w:hAnsi="Times New Roman" w:cs="Times New Roman"/>
          <w:b/>
          <w:bCs/>
          <w:color w:val="000000" w:themeColor="text1"/>
          <w:sz w:val="24"/>
          <w:szCs w:val="24"/>
        </w:rPr>
        <w:lastRenderedPageBreak/>
        <w:t xml:space="preserve">2.2. </w:t>
      </w:r>
      <w:r w:rsidR="00904F2C" w:rsidRPr="00FF0390">
        <w:rPr>
          <w:rFonts w:ascii="Times New Roman" w:hAnsi="Times New Roman" w:cs="Times New Roman"/>
          <w:b/>
          <w:bCs/>
          <w:color w:val="000000" w:themeColor="text1"/>
          <w:sz w:val="24"/>
          <w:szCs w:val="24"/>
        </w:rPr>
        <w:t>Hücre Ölüm Mekanizmaları</w:t>
      </w:r>
      <w:bookmarkEnd w:id="83"/>
      <w:bookmarkEnd w:id="84"/>
      <w:bookmarkEnd w:id="85"/>
    </w:p>
    <w:p w14:paraId="4485E701" w14:textId="77777777" w:rsidR="00032AE0" w:rsidRPr="00FF0390" w:rsidRDefault="00032AE0" w:rsidP="00032AE0">
      <w:pPr>
        <w:rPr>
          <w:rFonts w:cs="Times New Roman"/>
          <w:szCs w:val="24"/>
        </w:rPr>
      </w:pPr>
    </w:p>
    <w:p w14:paraId="3CB064A8" w14:textId="1EE62B5B" w:rsidR="00EC3CFA" w:rsidRPr="00FF0390" w:rsidRDefault="000C14BD" w:rsidP="000D3863">
      <w:pPr>
        <w:pStyle w:val="Balk2"/>
        <w:ind w:firstLine="0"/>
        <w:rPr>
          <w:rFonts w:ascii="Times New Roman" w:hAnsi="Times New Roman" w:cs="Times New Roman"/>
          <w:b/>
          <w:bCs/>
          <w:color w:val="000000" w:themeColor="text1"/>
          <w:sz w:val="24"/>
          <w:szCs w:val="24"/>
        </w:rPr>
      </w:pPr>
      <w:bookmarkStart w:id="86" w:name="_Toc70019631"/>
      <w:bookmarkStart w:id="87" w:name="_Toc71574721"/>
      <w:bookmarkStart w:id="88" w:name="_Toc85913174"/>
      <w:r w:rsidRPr="00FF0390">
        <w:rPr>
          <w:rFonts w:ascii="Times New Roman" w:hAnsi="Times New Roman" w:cs="Times New Roman"/>
          <w:b/>
          <w:bCs/>
          <w:color w:val="000000" w:themeColor="text1"/>
          <w:sz w:val="24"/>
          <w:szCs w:val="24"/>
        </w:rPr>
        <w:t xml:space="preserve">2.2.1. </w:t>
      </w:r>
      <w:proofErr w:type="spellStart"/>
      <w:r w:rsidR="00D56AFF" w:rsidRPr="00FF0390">
        <w:rPr>
          <w:rFonts w:ascii="Times New Roman" w:hAnsi="Times New Roman" w:cs="Times New Roman"/>
          <w:b/>
          <w:bCs/>
          <w:color w:val="000000" w:themeColor="text1"/>
          <w:sz w:val="24"/>
          <w:szCs w:val="24"/>
        </w:rPr>
        <w:t>Apoptotik</w:t>
      </w:r>
      <w:proofErr w:type="spellEnd"/>
      <w:r w:rsidR="00D56AFF" w:rsidRPr="00FF0390">
        <w:rPr>
          <w:rFonts w:ascii="Times New Roman" w:hAnsi="Times New Roman" w:cs="Times New Roman"/>
          <w:b/>
          <w:bCs/>
          <w:color w:val="000000" w:themeColor="text1"/>
          <w:sz w:val="24"/>
          <w:szCs w:val="24"/>
        </w:rPr>
        <w:t xml:space="preserve"> Hücre Ölümü (Programlı Hücre Ölümü)</w:t>
      </w:r>
      <w:bookmarkEnd w:id="86"/>
      <w:bookmarkEnd w:id="87"/>
      <w:bookmarkEnd w:id="88"/>
    </w:p>
    <w:p w14:paraId="5BEB990C" w14:textId="77777777" w:rsidR="00032AE0" w:rsidRPr="00FF0390" w:rsidRDefault="00032AE0" w:rsidP="00032AE0">
      <w:pPr>
        <w:rPr>
          <w:rFonts w:cs="Times New Roman"/>
          <w:szCs w:val="24"/>
        </w:rPr>
      </w:pPr>
    </w:p>
    <w:p w14:paraId="70C13722" w14:textId="77777777" w:rsidR="00C3479F" w:rsidRPr="00FF0390" w:rsidRDefault="00853E85" w:rsidP="00A51568">
      <w:pPr>
        <w:ind w:firstLine="708"/>
        <w:rPr>
          <w:rFonts w:cs="Times New Roman"/>
          <w:szCs w:val="24"/>
        </w:rPr>
      </w:pPr>
      <w:proofErr w:type="spellStart"/>
      <w:r w:rsidRPr="00FF0390">
        <w:rPr>
          <w:rFonts w:cs="Times New Roman"/>
          <w:szCs w:val="24"/>
        </w:rPr>
        <w:t>Apoptoz</w:t>
      </w:r>
      <w:proofErr w:type="spellEnd"/>
      <w:r w:rsidRPr="00FF0390">
        <w:rPr>
          <w:rFonts w:cs="Times New Roman"/>
          <w:szCs w:val="24"/>
        </w:rPr>
        <w:t xml:space="preserve">, ağaçtan yaprakların düşmesi anlamına gelen Yunanca sözcükten türetilmiştir.  Programlı hücre ölümü olan </w:t>
      </w:r>
      <w:proofErr w:type="spellStart"/>
      <w:r w:rsidRPr="00FF0390">
        <w:rPr>
          <w:rFonts w:cs="Times New Roman"/>
          <w:szCs w:val="24"/>
        </w:rPr>
        <w:t>apoptoz</w:t>
      </w:r>
      <w:proofErr w:type="spellEnd"/>
      <w:r w:rsidRPr="00FF0390">
        <w:rPr>
          <w:rFonts w:cs="Times New Roman"/>
          <w:szCs w:val="24"/>
        </w:rPr>
        <w:t xml:space="preserve"> gelişim ve hastalıklarda çok önemli bir rol oynar (</w:t>
      </w:r>
      <w:proofErr w:type="spellStart"/>
      <w:r w:rsidRPr="00FF0390">
        <w:rPr>
          <w:rFonts w:cs="Times New Roman"/>
          <w:szCs w:val="24"/>
        </w:rPr>
        <w:t>Green</w:t>
      </w:r>
      <w:proofErr w:type="spellEnd"/>
      <w:r w:rsidRPr="00FF0390">
        <w:rPr>
          <w:rFonts w:cs="Times New Roman"/>
          <w:szCs w:val="24"/>
        </w:rPr>
        <w:t xml:space="preserve"> ve </w:t>
      </w:r>
      <w:proofErr w:type="spellStart"/>
      <w:r w:rsidRPr="00FF0390">
        <w:rPr>
          <w:rFonts w:cs="Times New Roman"/>
          <w:szCs w:val="24"/>
        </w:rPr>
        <w:t>Llambi</w:t>
      </w:r>
      <w:proofErr w:type="spellEnd"/>
      <w:r w:rsidRPr="00FF0390">
        <w:rPr>
          <w:rFonts w:cs="Times New Roman"/>
          <w:szCs w:val="24"/>
        </w:rPr>
        <w:t xml:space="preserve"> 2015). </w:t>
      </w:r>
      <w:proofErr w:type="spellStart"/>
      <w:r w:rsidRPr="00FF0390">
        <w:rPr>
          <w:rFonts w:cs="Times New Roman"/>
          <w:szCs w:val="24"/>
        </w:rPr>
        <w:t>Apoptozun</w:t>
      </w:r>
      <w:proofErr w:type="spellEnd"/>
      <w:r w:rsidRPr="00FF0390">
        <w:rPr>
          <w:rFonts w:cs="Times New Roman"/>
          <w:szCs w:val="24"/>
        </w:rPr>
        <w:t xml:space="preserve"> morfolojik belirtileri arasında hücre zarı kabarması, hücrenin küçülmesi ve </w:t>
      </w:r>
      <w:proofErr w:type="spellStart"/>
      <w:r w:rsidRPr="00FF0390">
        <w:rPr>
          <w:rFonts w:cs="Times New Roman"/>
          <w:szCs w:val="24"/>
        </w:rPr>
        <w:t>apoptotik</w:t>
      </w:r>
      <w:proofErr w:type="spellEnd"/>
      <w:r w:rsidRPr="00FF0390">
        <w:rPr>
          <w:rFonts w:cs="Times New Roman"/>
          <w:szCs w:val="24"/>
        </w:rPr>
        <w:t xml:space="preserve"> cisimlerin oluşumu yer almaktadır. </w:t>
      </w:r>
      <w:proofErr w:type="spellStart"/>
      <w:r w:rsidRPr="00FF0390">
        <w:rPr>
          <w:rFonts w:cs="Times New Roman"/>
          <w:szCs w:val="24"/>
        </w:rPr>
        <w:t>Apoptoz</w:t>
      </w:r>
      <w:proofErr w:type="spellEnd"/>
      <w:r w:rsidRPr="00FF0390">
        <w:rPr>
          <w:rFonts w:cs="Times New Roman"/>
          <w:szCs w:val="24"/>
        </w:rPr>
        <w:t xml:space="preserve"> genel olarak üç farklı yolla gerçekleştirilir. Bunlar; dış</w:t>
      </w:r>
      <w:r w:rsidR="008E6D7E" w:rsidRPr="00FF0390">
        <w:rPr>
          <w:rFonts w:cs="Times New Roman"/>
          <w:szCs w:val="24"/>
        </w:rPr>
        <w:t xml:space="preserve"> (ekstrensek) ve iç </w:t>
      </w:r>
      <w:r w:rsidRPr="00FF0390">
        <w:rPr>
          <w:rFonts w:cs="Times New Roman"/>
          <w:szCs w:val="24"/>
        </w:rPr>
        <w:t>yol</w:t>
      </w:r>
      <w:r w:rsidR="008E6D7E" w:rsidRPr="00FF0390">
        <w:rPr>
          <w:rFonts w:cs="Times New Roman"/>
          <w:szCs w:val="24"/>
        </w:rPr>
        <w:t xml:space="preserve"> (</w:t>
      </w:r>
      <w:proofErr w:type="spellStart"/>
      <w:r w:rsidR="008E6D7E" w:rsidRPr="00FF0390">
        <w:rPr>
          <w:rFonts w:cs="Times New Roman"/>
          <w:szCs w:val="24"/>
        </w:rPr>
        <w:t>intrensek</w:t>
      </w:r>
      <w:proofErr w:type="spellEnd"/>
      <w:r w:rsidR="008E6D7E" w:rsidRPr="00FF0390">
        <w:rPr>
          <w:rFonts w:cs="Times New Roman"/>
          <w:szCs w:val="24"/>
        </w:rPr>
        <w:t>)</w:t>
      </w:r>
      <w:r w:rsidRPr="00FF0390">
        <w:rPr>
          <w:rFonts w:cs="Times New Roman"/>
          <w:szCs w:val="24"/>
        </w:rPr>
        <w:t xml:space="preserve"> ve </w:t>
      </w:r>
      <w:proofErr w:type="spellStart"/>
      <w:r w:rsidRPr="00FF0390">
        <w:rPr>
          <w:rFonts w:cs="Times New Roman"/>
          <w:szCs w:val="24"/>
        </w:rPr>
        <w:t>endoplazmik</w:t>
      </w:r>
      <w:proofErr w:type="spellEnd"/>
      <w:r w:rsidRPr="00FF0390">
        <w:rPr>
          <w:rFonts w:cs="Times New Roman"/>
          <w:szCs w:val="24"/>
        </w:rPr>
        <w:t xml:space="preserve"> </w:t>
      </w:r>
      <w:proofErr w:type="spellStart"/>
      <w:r w:rsidRPr="00FF0390">
        <w:rPr>
          <w:rFonts w:cs="Times New Roman"/>
          <w:szCs w:val="24"/>
        </w:rPr>
        <w:t>retikulum</w:t>
      </w:r>
      <w:proofErr w:type="spellEnd"/>
      <w:r w:rsidRPr="00FF0390">
        <w:rPr>
          <w:rFonts w:cs="Times New Roman"/>
          <w:szCs w:val="24"/>
        </w:rPr>
        <w:t xml:space="preserve"> stresi (ER stresi) ile indüklenen yoldur. Bu yollar, </w:t>
      </w:r>
      <w:proofErr w:type="spellStart"/>
      <w:r w:rsidRPr="00FF0390">
        <w:rPr>
          <w:rFonts w:cs="Times New Roman"/>
          <w:szCs w:val="24"/>
        </w:rPr>
        <w:t>apoptozu</w:t>
      </w:r>
      <w:proofErr w:type="spellEnd"/>
      <w:r w:rsidRPr="00FF0390">
        <w:rPr>
          <w:rFonts w:cs="Times New Roman"/>
          <w:szCs w:val="24"/>
        </w:rPr>
        <w:t xml:space="preserve"> ortaya çıkarmak için birleşebilirler (</w:t>
      </w:r>
      <w:proofErr w:type="spellStart"/>
      <w:r w:rsidRPr="00FF0390">
        <w:rPr>
          <w:rFonts w:cs="Times New Roman"/>
          <w:szCs w:val="24"/>
        </w:rPr>
        <w:t>Elmore</w:t>
      </w:r>
      <w:proofErr w:type="spellEnd"/>
      <w:r w:rsidRPr="00FF0390">
        <w:rPr>
          <w:rFonts w:cs="Times New Roman"/>
          <w:szCs w:val="24"/>
        </w:rPr>
        <w:t xml:space="preserve"> 2007). </w:t>
      </w:r>
    </w:p>
    <w:p w14:paraId="1A5FA256" w14:textId="2AD0C77C" w:rsidR="00C3479F" w:rsidRPr="00FF0390" w:rsidRDefault="00853E85" w:rsidP="00C3479F">
      <w:pPr>
        <w:ind w:firstLine="708"/>
        <w:rPr>
          <w:rFonts w:cs="Times New Roman"/>
          <w:szCs w:val="24"/>
        </w:rPr>
      </w:pPr>
      <w:r w:rsidRPr="00FF0390">
        <w:rPr>
          <w:rFonts w:cs="Times New Roman"/>
          <w:szCs w:val="24"/>
        </w:rPr>
        <w:t>Dış</w:t>
      </w:r>
      <w:r w:rsidR="008E6D7E" w:rsidRPr="00FF0390">
        <w:rPr>
          <w:rFonts w:cs="Times New Roman"/>
          <w:szCs w:val="24"/>
        </w:rPr>
        <w:t xml:space="preserve"> (ekstrensek)</w:t>
      </w:r>
      <w:r w:rsidRPr="00FF0390">
        <w:rPr>
          <w:rFonts w:cs="Times New Roman"/>
          <w:szCs w:val="24"/>
        </w:rPr>
        <w:t xml:space="preserve"> yol, </w:t>
      </w:r>
      <w:proofErr w:type="spellStart"/>
      <w:r w:rsidRPr="00FF0390">
        <w:rPr>
          <w:rFonts w:cs="Times New Roman"/>
          <w:szCs w:val="24"/>
        </w:rPr>
        <w:t>ligandların</w:t>
      </w:r>
      <w:proofErr w:type="spellEnd"/>
      <w:r w:rsidRPr="00FF0390">
        <w:rPr>
          <w:rFonts w:cs="Times New Roman"/>
          <w:szCs w:val="24"/>
        </w:rPr>
        <w:t>, tümör nekroz faktör reseptörü 1 (TNFR1) ve Fas reseptörü (</w:t>
      </w:r>
      <w:proofErr w:type="spellStart"/>
      <w:r w:rsidRPr="00FF0390">
        <w:rPr>
          <w:rFonts w:cs="Times New Roman"/>
          <w:szCs w:val="24"/>
        </w:rPr>
        <w:t>FasR</w:t>
      </w:r>
      <w:proofErr w:type="spellEnd"/>
      <w:r w:rsidRPr="00FF0390">
        <w:rPr>
          <w:rFonts w:cs="Times New Roman"/>
          <w:szCs w:val="24"/>
        </w:rPr>
        <w:t xml:space="preserve">) gibi </w:t>
      </w:r>
      <w:proofErr w:type="spellStart"/>
      <w:r w:rsidRPr="00FF0390">
        <w:rPr>
          <w:rFonts w:cs="Times New Roman"/>
          <w:szCs w:val="24"/>
        </w:rPr>
        <w:t>transmembran</w:t>
      </w:r>
      <w:proofErr w:type="spellEnd"/>
      <w:r w:rsidRPr="00FF0390">
        <w:rPr>
          <w:rFonts w:cs="Times New Roman"/>
          <w:szCs w:val="24"/>
        </w:rPr>
        <w:t xml:space="preserve"> ölüm reseptörlerine bağlanmasıyla tetiklenir. </w:t>
      </w:r>
      <w:proofErr w:type="spellStart"/>
      <w:r w:rsidRPr="00FF0390">
        <w:rPr>
          <w:rFonts w:cs="Times New Roman"/>
          <w:szCs w:val="24"/>
        </w:rPr>
        <w:t>Ligand</w:t>
      </w:r>
      <w:proofErr w:type="spellEnd"/>
      <w:r w:rsidRPr="00FF0390">
        <w:rPr>
          <w:rFonts w:cs="Times New Roman"/>
          <w:szCs w:val="24"/>
        </w:rPr>
        <w:t xml:space="preserve"> bağlanması, bu reseptörlerin </w:t>
      </w:r>
      <w:proofErr w:type="spellStart"/>
      <w:r w:rsidRPr="00FF0390">
        <w:rPr>
          <w:rFonts w:cs="Times New Roman"/>
          <w:szCs w:val="24"/>
        </w:rPr>
        <w:t>sitoplazmik</w:t>
      </w:r>
      <w:proofErr w:type="spellEnd"/>
      <w:r w:rsidRPr="00FF0390">
        <w:rPr>
          <w:rFonts w:cs="Times New Roman"/>
          <w:szCs w:val="24"/>
        </w:rPr>
        <w:t xml:space="preserve"> alanlarının kümelenmesine neden olur. Bu kümelenme de buna karşılık gelen ölüm alanlarını içeren adaptör proteinleri toplar. Bu adaptör proteinlerinin ölüm alanları </w:t>
      </w:r>
      <w:proofErr w:type="spellStart"/>
      <w:r w:rsidRPr="00FF0390">
        <w:rPr>
          <w:rFonts w:cs="Times New Roman"/>
          <w:szCs w:val="24"/>
        </w:rPr>
        <w:t>kaspazları</w:t>
      </w:r>
      <w:proofErr w:type="spellEnd"/>
      <w:r w:rsidRPr="00FF0390">
        <w:rPr>
          <w:rFonts w:cs="Times New Roman"/>
          <w:szCs w:val="24"/>
        </w:rPr>
        <w:t xml:space="preserve"> aktive eden bir ölüm indükleyici sinyalleşme kompleksi (DISC) oluşturmak için farklı yukarı akış (başlatıcı) </w:t>
      </w:r>
      <w:proofErr w:type="spellStart"/>
      <w:r w:rsidRPr="00FF0390">
        <w:rPr>
          <w:rFonts w:cs="Times New Roman"/>
          <w:szCs w:val="24"/>
        </w:rPr>
        <w:t>prokaspazlar</w:t>
      </w:r>
      <w:proofErr w:type="spellEnd"/>
      <w:r w:rsidRPr="00FF0390">
        <w:rPr>
          <w:rFonts w:cs="Times New Roman"/>
          <w:szCs w:val="24"/>
        </w:rPr>
        <w:t xml:space="preserve"> (</w:t>
      </w:r>
      <w:proofErr w:type="spellStart"/>
      <w:r w:rsidRPr="00FF0390">
        <w:rPr>
          <w:rFonts w:cs="Times New Roman"/>
          <w:szCs w:val="24"/>
        </w:rPr>
        <w:t>kaspaz</w:t>
      </w:r>
      <w:proofErr w:type="spellEnd"/>
      <w:r w:rsidRPr="00FF0390">
        <w:rPr>
          <w:rFonts w:cs="Times New Roman"/>
          <w:szCs w:val="24"/>
        </w:rPr>
        <w:t xml:space="preserve">- 8 ve </w:t>
      </w:r>
      <w:proofErr w:type="spellStart"/>
      <w:r w:rsidRPr="00FF0390">
        <w:rPr>
          <w:rFonts w:cs="Times New Roman"/>
          <w:szCs w:val="24"/>
        </w:rPr>
        <w:t>kaspaz</w:t>
      </w:r>
      <w:proofErr w:type="spellEnd"/>
      <w:r w:rsidRPr="00FF0390">
        <w:rPr>
          <w:rFonts w:cs="Times New Roman"/>
          <w:szCs w:val="24"/>
        </w:rPr>
        <w:t>- 10 gibi) için bir bağlanma bölgesi görevi görür (</w:t>
      </w:r>
      <w:proofErr w:type="spellStart"/>
      <w:r w:rsidRPr="00FF0390">
        <w:rPr>
          <w:rFonts w:cs="Times New Roman"/>
          <w:szCs w:val="24"/>
        </w:rPr>
        <w:t>Locksley</w:t>
      </w:r>
      <w:proofErr w:type="spellEnd"/>
      <w:r w:rsidRPr="00FF0390">
        <w:rPr>
          <w:rFonts w:cs="Times New Roman"/>
          <w:szCs w:val="24"/>
        </w:rPr>
        <w:t xml:space="preserve"> ve </w:t>
      </w:r>
      <w:r w:rsidR="000A4178">
        <w:rPr>
          <w:rFonts w:cs="Times New Roman"/>
          <w:szCs w:val="24"/>
        </w:rPr>
        <w:t>diğerleri</w:t>
      </w:r>
      <w:r w:rsidRPr="00FF0390">
        <w:rPr>
          <w:rFonts w:cs="Times New Roman"/>
          <w:szCs w:val="24"/>
        </w:rPr>
        <w:t xml:space="preserve">, 2001). Aktive edilmiş yukarı akış </w:t>
      </w:r>
      <w:proofErr w:type="spellStart"/>
      <w:r w:rsidRPr="00FF0390">
        <w:rPr>
          <w:rFonts w:cs="Times New Roman"/>
          <w:szCs w:val="24"/>
        </w:rPr>
        <w:t>kaspazları</w:t>
      </w:r>
      <w:proofErr w:type="spellEnd"/>
      <w:r w:rsidRPr="00FF0390">
        <w:rPr>
          <w:rFonts w:cs="Times New Roman"/>
          <w:szCs w:val="24"/>
        </w:rPr>
        <w:t xml:space="preserve"> daha sonra hücre ölümünü yürütmek için aşağı akış (yürütücü) </w:t>
      </w:r>
      <w:proofErr w:type="spellStart"/>
      <w:r w:rsidRPr="00FF0390">
        <w:rPr>
          <w:rFonts w:cs="Times New Roman"/>
          <w:szCs w:val="24"/>
        </w:rPr>
        <w:t>kaspazları</w:t>
      </w:r>
      <w:proofErr w:type="spellEnd"/>
      <w:r w:rsidRPr="00FF0390">
        <w:rPr>
          <w:rFonts w:cs="Times New Roman"/>
          <w:szCs w:val="24"/>
        </w:rPr>
        <w:t xml:space="preserve"> (</w:t>
      </w:r>
      <w:proofErr w:type="spellStart"/>
      <w:r w:rsidRPr="00FF0390">
        <w:rPr>
          <w:rFonts w:cs="Times New Roman"/>
          <w:szCs w:val="24"/>
        </w:rPr>
        <w:t>kaspaz</w:t>
      </w:r>
      <w:proofErr w:type="spellEnd"/>
      <w:r w:rsidRPr="00FF0390">
        <w:rPr>
          <w:rFonts w:cs="Times New Roman"/>
          <w:szCs w:val="24"/>
        </w:rPr>
        <w:t xml:space="preserve"> 3, </w:t>
      </w:r>
      <w:proofErr w:type="spellStart"/>
      <w:r w:rsidRPr="00FF0390">
        <w:rPr>
          <w:rFonts w:cs="Times New Roman"/>
          <w:szCs w:val="24"/>
        </w:rPr>
        <w:t>kaspaz</w:t>
      </w:r>
      <w:proofErr w:type="spellEnd"/>
      <w:r w:rsidR="00951145">
        <w:rPr>
          <w:rFonts w:cs="Times New Roman"/>
          <w:szCs w:val="24"/>
        </w:rPr>
        <w:t xml:space="preserve"> </w:t>
      </w:r>
      <w:r w:rsidRPr="00FF0390">
        <w:rPr>
          <w:rFonts w:cs="Times New Roman"/>
          <w:szCs w:val="24"/>
        </w:rPr>
        <w:t xml:space="preserve">6 ve </w:t>
      </w:r>
      <w:proofErr w:type="spellStart"/>
      <w:r w:rsidRPr="00FF0390">
        <w:rPr>
          <w:rFonts w:cs="Times New Roman"/>
          <w:szCs w:val="24"/>
        </w:rPr>
        <w:t>kaspaz</w:t>
      </w:r>
      <w:proofErr w:type="spellEnd"/>
      <w:r w:rsidR="00951145">
        <w:rPr>
          <w:rFonts w:cs="Times New Roman"/>
          <w:szCs w:val="24"/>
        </w:rPr>
        <w:t xml:space="preserve"> </w:t>
      </w:r>
      <w:r w:rsidRPr="00FF0390">
        <w:rPr>
          <w:rFonts w:cs="Times New Roman"/>
          <w:szCs w:val="24"/>
        </w:rPr>
        <w:t>7 gibi) etkinleştirir.</w:t>
      </w:r>
      <w:r w:rsidR="008E6D7E" w:rsidRPr="00FF0390">
        <w:rPr>
          <w:rFonts w:cs="Times New Roman"/>
          <w:szCs w:val="24"/>
        </w:rPr>
        <w:t xml:space="preserve"> </w:t>
      </w:r>
      <w:proofErr w:type="spellStart"/>
      <w:r w:rsidRPr="00FF0390">
        <w:rPr>
          <w:rFonts w:cs="Times New Roman"/>
          <w:szCs w:val="24"/>
        </w:rPr>
        <w:t>Apoptozun</w:t>
      </w:r>
      <w:proofErr w:type="spellEnd"/>
      <w:r w:rsidRPr="00FF0390">
        <w:rPr>
          <w:rFonts w:cs="Times New Roman"/>
          <w:szCs w:val="24"/>
        </w:rPr>
        <w:t xml:space="preserve"> belirgin bir özelliği diğer hücrelerde başlaması, tamamlanması ve ölü hücrelerin temizlenmesi sırasında </w:t>
      </w:r>
      <w:proofErr w:type="spellStart"/>
      <w:r w:rsidRPr="00FF0390">
        <w:rPr>
          <w:rFonts w:cs="Times New Roman"/>
          <w:szCs w:val="24"/>
        </w:rPr>
        <w:t>inflamasyon</w:t>
      </w:r>
      <w:proofErr w:type="spellEnd"/>
      <w:r w:rsidRPr="00FF0390">
        <w:rPr>
          <w:rFonts w:cs="Times New Roman"/>
          <w:szCs w:val="24"/>
        </w:rPr>
        <w:t xml:space="preserve"> eksikliği nedeniyle sistemik veya lokalize hasarın olmamasıdır. </w:t>
      </w:r>
      <w:proofErr w:type="spellStart"/>
      <w:r w:rsidRPr="00FF0390">
        <w:rPr>
          <w:rFonts w:cs="Times New Roman"/>
          <w:szCs w:val="24"/>
        </w:rPr>
        <w:t>Apoptotik</w:t>
      </w:r>
      <w:proofErr w:type="spellEnd"/>
      <w:r w:rsidRPr="00FF0390">
        <w:rPr>
          <w:rFonts w:cs="Times New Roman"/>
          <w:szCs w:val="24"/>
        </w:rPr>
        <w:t xml:space="preserve"> hücre bunu </w:t>
      </w:r>
      <w:proofErr w:type="spellStart"/>
      <w:r w:rsidRPr="00FF0390">
        <w:rPr>
          <w:rFonts w:cs="Times New Roman"/>
          <w:szCs w:val="24"/>
        </w:rPr>
        <w:t>apoptotik</w:t>
      </w:r>
      <w:proofErr w:type="spellEnd"/>
      <w:r w:rsidRPr="00FF0390">
        <w:rPr>
          <w:rFonts w:cs="Times New Roman"/>
          <w:szCs w:val="24"/>
        </w:rPr>
        <w:t xml:space="preserve"> cisimler oluşturarak yani hücre zarını parçalanmış hücrenin etrafına dikkatlice sararak gerçekleştirir. </w:t>
      </w:r>
      <w:proofErr w:type="spellStart"/>
      <w:r w:rsidRPr="00FF0390">
        <w:rPr>
          <w:rFonts w:cs="Times New Roman"/>
          <w:szCs w:val="24"/>
        </w:rPr>
        <w:t>Apoptotik</w:t>
      </w:r>
      <w:proofErr w:type="spellEnd"/>
      <w:r w:rsidRPr="00FF0390">
        <w:rPr>
          <w:rFonts w:cs="Times New Roman"/>
          <w:szCs w:val="24"/>
        </w:rPr>
        <w:t xml:space="preserve"> hücre tarafından salınan ATP, UTP gibi nükleotidler, </w:t>
      </w:r>
      <w:proofErr w:type="spellStart"/>
      <w:r w:rsidRPr="00FF0390">
        <w:rPr>
          <w:rFonts w:cs="Times New Roman"/>
          <w:szCs w:val="24"/>
        </w:rPr>
        <w:t>makrofajlar</w:t>
      </w:r>
      <w:proofErr w:type="spellEnd"/>
      <w:r w:rsidRPr="00FF0390">
        <w:rPr>
          <w:rFonts w:cs="Times New Roman"/>
          <w:szCs w:val="24"/>
        </w:rPr>
        <w:t xml:space="preserve"> için ‘bul beni’ sinyali olarak görev yapar (Medine ve </w:t>
      </w:r>
      <w:proofErr w:type="spellStart"/>
      <w:r w:rsidRPr="00FF0390">
        <w:rPr>
          <w:rFonts w:cs="Times New Roman"/>
          <w:szCs w:val="24"/>
        </w:rPr>
        <w:t>Ravichandran</w:t>
      </w:r>
      <w:proofErr w:type="spellEnd"/>
      <w:r w:rsidRPr="00FF0390">
        <w:rPr>
          <w:rFonts w:cs="Times New Roman"/>
          <w:szCs w:val="24"/>
        </w:rPr>
        <w:t xml:space="preserve"> 2016).</w:t>
      </w:r>
      <w:r w:rsidR="00C3479F" w:rsidRPr="00FF0390">
        <w:rPr>
          <w:rFonts w:cs="Times New Roman"/>
          <w:szCs w:val="24"/>
        </w:rPr>
        <w:t xml:space="preserve"> </w:t>
      </w:r>
      <w:proofErr w:type="spellStart"/>
      <w:r w:rsidRPr="00FF0390">
        <w:rPr>
          <w:rFonts w:cs="Times New Roman"/>
          <w:szCs w:val="24"/>
        </w:rPr>
        <w:t>Apoptotik</w:t>
      </w:r>
      <w:proofErr w:type="spellEnd"/>
      <w:r w:rsidRPr="00FF0390">
        <w:rPr>
          <w:rFonts w:cs="Times New Roman"/>
          <w:szCs w:val="24"/>
        </w:rPr>
        <w:t xml:space="preserve"> cisimler, bir </w:t>
      </w:r>
      <w:proofErr w:type="spellStart"/>
      <w:r w:rsidRPr="00FF0390">
        <w:rPr>
          <w:rFonts w:cs="Times New Roman"/>
          <w:szCs w:val="24"/>
        </w:rPr>
        <w:t>makrofaj</w:t>
      </w:r>
      <w:proofErr w:type="spellEnd"/>
      <w:r w:rsidRPr="00FF0390">
        <w:rPr>
          <w:rFonts w:cs="Times New Roman"/>
          <w:szCs w:val="24"/>
        </w:rPr>
        <w:t xml:space="preserve"> ile yeterli yakınlık kazandığında yüzeylerindeki </w:t>
      </w:r>
      <w:proofErr w:type="spellStart"/>
      <w:r w:rsidRPr="00FF0390">
        <w:rPr>
          <w:rFonts w:cs="Times New Roman"/>
          <w:szCs w:val="24"/>
        </w:rPr>
        <w:t>fosfatidil</w:t>
      </w:r>
      <w:proofErr w:type="spellEnd"/>
      <w:r w:rsidRPr="00FF0390">
        <w:rPr>
          <w:rFonts w:cs="Times New Roman"/>
          <w:szCs w:val="24"/>
        </w:rPr>
        <w:t xml:space="preserve"> serin ‘beni ye sinyali’ (</w:t>
      </w:r>
      <w:proofErr w:type="spellStart"/>
      <w:r w:rsidRPr="00FF0390">
        <w:rPr>
          <w:rFonts w:cs="Times New Roman"/>
          <w:szCs w:val="24"/>
        </w:rPr>
        <w:t>eat</w:t>
      </w:r>
      <w:proofErr w:type="spellEnd"/>
      <w:r w:rsidRPr="00FF0390">
        <w:rPr>
          <w:rFonts w:cs="Times New Roman"/>
          <w:szCs w:val="24"/>
        </w:rPr>
        <w:t xml:space="preserve">-me </w:t>
      </w:r>
      <w:proofErr w:type="spellStart"/>
      <w:r w:rsidRPr="00FF0390">
        <w:rPr>
          <w:rFonts w:cs="Times New Roman"/>
          <w:szCs w:val="24"/>
        </w:rPr>
        <w:t>signal</w:t>
      </w:r>
      <w:proofErr w:type="spellEnd"/>
      <w:r w:rsidRPr="00FF0390">
        <w:rPr>
          <w:rFonts w:cs="Times New Roman"/>
          <w:szCs w:val="24"/>
        </w:rPr>
        <w:t xml:space="preserve">) göstererek önce onları yutmasını sağlar. </w:t>
      </w:r>
      <w:proofErr w:type="spellStart"/>
      <w:r w:rsidRPr="00FF0390">
        <w:rPr>
          <w:rFonts w:cs="Times New Roman"/>
          <w:szCs w:val="24"/>
        </w:rPr>
        <w:t>Apoptotik</w:t>
      </w:r>
      <w:proofErr w:type="spellEnd"/>
      <w:r w:rsidRPr="00FF0390">
        <w:rPr>
          <w:rFonts w:cs="Times New Roman"/>
          <w:szCs w:val="24"/>
        </w:rPr>
        <w:t xml:space="preserve"> hücrelerin </w:t>
      </w:r>
      <w:proofErr w:type="spellStart"/>
      <w:r w:rsidRPr="00FF0390">
        <w:rPr>
          <w:rFonts w:cs="Times New Roman"/>
          <w:szCs w:val="24"/>
        </w:rPr>
        <w:t>makrofajlar</w:t>
      </w:r>
      <w:proofErr w:type="spellEnd"/>
      <w:r w:rsidRPr="00FF0390">
        <w:rPr>
          <w:rFonts w:cs="Times New Roman"/>
          <w:szCs w:val="24"/>
        </w:rPr>
        <w:t xml:space="preserve"> tarafından yutulması sürecine </w:t>
      </w:r>
      <w:proofErr w:type="spellStart"/>
      <w:r w:rsidRPr="00FF0390">
        <w:rPr>
          <w:rFonts w:cs="Times New Roman"/>
          <w:szCs w:val="24"/>
        </w:rPr>
        <w:t>efferositoz</w:t>
      </w:r>
      <w:proofErr w:type="spellEnd"/>
      <w:r w:rsidRPr="00FF0390">
        <w:rPr>
          <w:rFonts w:cs="Times New Roman"/>
          <w:szCs w:val="24"/>
        </w:rPr>
        <w:t xml:space="preserve"> denir. </w:t>
      </w:r>
      <w:proofErr w:type="spellStart"/>
      <w:r w:rsidRPr="00FF0390">
        <w:rPr>
          <w:rFonts w:cs="Times New Roman"/>
          <w:szCs w:val="24"/>
        </w:rPr>
        <w:t>Efferositoz</w:t>
      </w:r>
      <w:proofErr w:type="spellEnd"/>
      <w:r w:rsidRPr="00FF0390">
        <w:rPr>
          <w:rFonts w:cs="Times New Roman"/>
          <w:szCs w:val="24"/>
        </w:rPr>
        <w:t xml:space="preserve"> ile uyumlu </w:t>
      </w:r>
      <w:proofErr w:type="spellStart"/>
      <w:r w:rsidRPr="00FF0390">
        <w:rPr>
          <w:rFonts w:cs="Times New Roman"/>
          <w:szCs w:val="24"/>
        </w:rPr>
        <w:t>apoptoz</w:t>
      </w:r>
      <w:proofErr w:type="spellEnd"/>
      <w:r w:rsidRPr="00FF0390">
        <w:rPr>
          <w:rFonts w:cs="Times New Roman"/>
          <w:szCs w:val="24"/>
        </w:rPr>
        <w:t xml:space="preserve">, organizmanın sağlığı için gereklidir. Bir </w:t>
      </w:r>
      <w:proofErr w:type="spellStart"/>
      <w:r w:rsidRPr="00FF0390">
        <w:rPr>
          <w:rFonts w:cs="Times New Roman"/>
          <w:szCs w:val="24"/>
        </w:rPr>
        <w:t>apoptotik</w:t>
      </w:r>
      <w:proofErr w:type="spellEnd"/>
      <w:r w:rsidRPr="00FF0390">
        <w:rPr>
          <w:rFonts w:cs="Times New Roman"/>
          <w:szCs w:val="24"/>
        </w:rPr>
        <w:t xml:space="preserve"> hücre, </w:t>
      </w:r>
      <w:proofErr w:type="spellStart"/>
      <w:r w:rsidRPr="00FF0390">
        <w:rPr>
          <w:rFonts w:cs="Times New Roman"/>
          <w:szCs w:val="24"/>
        </w:rPr>
        <w:t>efferositoz</w:t>
      </w:r>
      <w:proofErr w:type="spellEnd"/>
      <w:r w:rsidRPr="00FF0390">
        <w:rPr>
          <w:rFonts w:cs="Times New Roman"/>
          <w:szCs w:val="24"/>
        </w:rPr>
        <w:t xml:space="preserve"> yoluyla uygun temizliğe giremezse, ikincil nekroza neden olabilir. Verimsiz </w:t>
      </w:r>
      <w:proofErr w:type="spellStart"/>
      <w:r w:rsidRPr="00FF0390">
        <w:rPr>
          <w:rFonts w:cs="Times New Roman"/>
          <w:szCs w:val="24"/>
        </w:rPr>
        <w:t>efferositoz</w:t>
      </w:r>
      <w:proofErr w:type="spellEnd"/>
      <w:r w:rsidRPr="00FF0390">
        <w:rPr>
          <w:rFonts w:cs="Times New Roman"/>
          <w:szCs w:val="24"/>
        </w:rPr>
        <w:t xml:space="preserve">, </w:t>
      </w:r>
      <w:proofErr w:type="spellStart"/>
      <w:r w:rsidRPr="00FF0390">
        <w:rPr>
          <w:rFonts w:cs="Times New Roman"/>
          <w:szCs w:val="24"/>
        </w:rPr>
        <w:t>kistik</w:t>
      </w:r>
      <w:proofErr w:type="spellEnd"/>
      <w:r w:rsidRPr="00FF0390">
        <w:rPr>
          <w:rFonts w:cs="Times New Roman"/>
          <w:szCs w:val="24"/>
        </w:rPr>
        <w:t xml:space="preserve"> </w:t>
      </w:r>
      <w:proofErr w:type="spellStart"/>
      <w:r w:rsidRPr="00FF0390">
        <w:rPr>
          <w:rFonts w:cs="Times New Roman"/>
          <w:szCs w:val="24"/>
        </w:rPr>
        <w:t>fibroz</w:t>
      </w:r>
      <w:proofErr w:type="spellEnd"/>
      <w:r w:rsidRPr="00FF0390">
        <w:rPr>
          <w:rFonts w:cs="Times New Roman"/>
          <w:szCs w:val="24"/>
        </w:rPr>
        <w:t xml:space="preserve"> ve </w:t>
      </w:r>
      <w:proofErr w:type="spellStart"/>
      <w:r w:rsidRPr="00FF0390">
        <w:rPr>
          <w:rFonts w:cs="Times New Roman"/>
          <w:szCs w:val="24"/>
        </w:rPr>
        <w:t>romatoid</w:t>
      </w:r>
      <w:proofErr w:type="spellEnd"/>
      <w:r w:rsidRPr="00FF0390">
        <w:rPr>
          <w:rFonts w:cs="Times New Roman"/>
          <w:szCs w:val="24"/>
        </w:rPr>
        <w:t xml:space="preserve"> </w:t>
      </w:r>
      <w:proofErr w:type="spellStart"/>
      <w:r w:rsidRPr="00FF0390">
        <w:rPr>
          <w:rFonts w:cs="Times New Roman"/>
          <w:szCs w:val="24"/>
        </w:rPr>
        <w:t>artrit</w:t>
      </w:r>
      <w:proofErr w:type="spellEnd"/>
      <w:r w:rsidR="00DE0140">
        <w:rPr>
          <w:rFonts w:cs="Times New Roman"/>
          <w:szCs w:val="24"/>
        </w:rPr>
        <w:t xml:space="preserve"> gibi hastalıklara yol açabilir </w:t>
      </w:r>
      <w:r w:rsidRPr="00FF0390">
        <w:rPr>
          <w:rFonts w:cs="Times New Roman"/>
          <w:szCs w:val="24"/>
        </w:rPr>
        <w:t>(</w:t>
      </w:r>
      <w:proofErr w:type="spellStart"/>
      <w:r w:rsidRPr="00FF0390">
        <w:rPr>
          <w:rFonts w:cs="Times New Roman"/>
          <w:szCs w:val="24"/>
        </w:rPr>
        <w:t>Vandivier</w:t>
      </w:r>
      <w:proofErr w:type="spellEnd"/>
      <w:r w:rsidRPr="00FF0390">
        <w:rPr>
          <w:rFonts w:cs="Times New Roman"/>
          <w:szCs w:val="24"/>
        </w:rPr>
        <w:t xml:space="preserve"> ve </w:t>
      </w:r>
      <w:r w:rsidR="000A4178">
        <w:rPr>
          <w:rFonts w:cs="Times New Roman"/>
          <w:szCs w:val="24"/>
        </w:rPr>
        <w:t>diğerleri</w:t>
      </w:r>
      <w:r w:rsidRPr="00FF0390">
        <w:rPr>
          <w:rFonts w:cs="Times New Roman"/>
          <w:szCs w:val="24"/>
        </w:rPr>
        <w:t>. 2006).</w:t>
      </w:r>
      <w:r w:rsidR="00A51568" w:rsidRPr="00FF0390">
        <w:rPr>
          <w:rFonts w:cs="Times New Roman"/>
          <w:szCs w:val="24"/>
        </w:rPr>
        <w:t xml:space="preserve"> </w:t>
      </w:r>
    </w:p>
    <w:p w14:paraId="6D961272" w14:textId="77777777" w:rsidR="00C3479F" w:rsidRPr="00FF0390" w:rsidRDefault="00C3479F" w:rsidP="00C3479F">
      <w:pPr>
        <w:ind w:firstLine="708"/>
        <w:rPr>
          <w:rFonts w:cs="Times New Roman"/>
          <w:szCs w:val="24"/>
        </w:rPr>
      </w:pPr>
    </w:p>
    <w:p w14:paraId="0716A079" w14:textId="6C0E6B19" w:rsidR="00853E85" w:rsidRPr="00FF0390" w:rsidRDefault="00853E85" w:rsidP="00C3479F">
      <w:pPr>
        <w:ind w:firstLine="708"/>
        <w:rPr>
          <w:rFonts w:cs="Times New Roman"/>
          <w:szCs w:val="24"/>
        </w:rPr>
      </w:pPr>
      <w:proofErr w:type="spellStart"/>
      <w:r w:rsidRPr="00FF0390">
        <w:rPr>
          <w:rFonts w:cs="Times New Roman"/>
          <w:szCs w:val="24"/>
        </w:rPr>
        <w:lastRenderedPageBreak/>
        <w:t>Mitokondriyal</w:t>
      </w:r>
      <w:proofErr w:type="spellEnd"/>
      <w:r w:rsidRPr="00FF0390">
        <w:rPr>
          <w:rFonts w:cs="Times New Roman"/>
          <w:szCs w:val="24"/>
        </w:rPr>
        <w:t xml:space="preserve"> yol olarak da adlandırılan içsel yol, hücresel strese yanıt olarak </w:t>
      </w:r>
      <w:proofErr w:type="spellStart"/>
      <w:r w:rsidRPr="00FF0390">
        <w:rPr>
          <w:rFonts w:cs="Times New Roman"/>
          <w:szCs w:val="24"/>
        </w:rPr>
        <w:t>sitokrom</w:t>
      </w:r>
      <w:proofErr w:type="spellEnd"/>
      <w:r w:rsidRPr="00FF0390">
        <w:rPr>
          <w:rFonts w:cs="Times New Roman"/>
          <w:szCs w:val="24"/>
        </w:rPr>
        <w:t xml:space="preserve"> c’ </w:t>
      </w:r>
      <w:proofErr w:type="spellStart"/>
      <w:r w:rsidRPr="00FF0390">
        <w:rPr>
          <w:rFonts w:cs="Times New Roman"/>
          <w:szCs w:val="24"/>
        </w:rPr>
        <w:t>nin</w:t>
      </w:r>
      <w:proofErr w:type="spellEnd"/>
      <w:r w:rsidRPr="00FF0390">
        <w:rPr>
          <w:rFonts w:cs="Times New Roman"/>
          <w:szCs w:val="24"/>
        </w:rPr>
        <w:t xml:space="preserve"> mitokondriden sitoplazmaya salınmasını içerir</w:t>
      </w:r>
      <w:r w:rsidR="00032AE0" w:rsidRPr="00FF0390">
        <w:rPr>
          <w:rFonts w:cs="Times New Roman"/>
          <w:szCs w:val="24"/>
        </w:rPr>
        <w:t xml:space="preserve"> </w:t>
      </w:r>
      <w:r w:rsidR="00032AE0" w:rsidRPr="00FF0390">
        <w:rPr>
          <w:rFonts w:cs="Times New Roman"/>
          <w:szCs w:val="24"/>
        </w:rPr>
        <w:fldChar w:fldCharType="begin" w:fldLock="1"/>
      </w:r>
      <w:r w:rsidR="00032AE0" w:rsidRPr="00FF0390">
        <w:rPr>
          <w:rFonts w:cs="Times New Roman"/>
          <w:szCs w:val="24"/>
        </w:rPr>
        <w:instrText>ADDIN CSL_CITATION {"citationItems":[{"id":"ITEM-1","itemData":{"author":[{"dropping-particle":"","family":"Nirmala","given":"JG","non-dropping-particle":"","parse-names":false,"suffix":""},{"dropping-particle":"","family":"Lopus","given":"Manu","non-dropping-particle":"","parse-names":false,"suffix":""}],"container-title":"Cell and molecular toxicology","id":"ITEM-1","issued":{"date-parts":[["2019"]]},"publisher":"Cell Biology and Toxicology","title":"An overview of cell death mechanisms in eukaryotes","type":"article-journal"},"uris":["http://www.mendeley.com/documents/?uuid=35f97d78-ff42-4744-a9c1-376eca397c67"]}],"mendeley":{"formattedCitation":"(Nirmala ve Lopus, 2019)","plainTextFormattedCitation":"(Nirmala ve Lopus, 2019)","previouslyFormattedCitation":"(Nirmala ve Lopus, 2019)"},"properties":{"noteIndex":0},"schema":"https://github.com/citation-style-language/schema/raw/master/csl-citation.json"}</w:instrText>
      </w:r>
      <w:r w:rsidR="00032AE0" w:rsidRPr="00FF0390">
        <w:rPr>
          <w:rFonts w:cs="Times New Roman"/>
          <w:szCs w:val="24"/>
        </w:rPr>
        <w:fldChar w:fldCharType="separate"/>
      </w:r>
      <w:r w:rsidR="00032AE0" w:rsidRPr="00FF0390">
        <w:rPr>
          <w:rFonts w:cs="Times New Roman"/>
          <w:noProof/>
          <w:szCs w:val="24"/>
        </w:rPr>
        <w:t>(Nirmala ve Lopus, 2019)</w:t>
      </w:r>
      <w:r w:rsidR="00032AE0" w:rsidRPr="00FF0390">
        <w:rPr>
          <w:rFonts w:cs="Times New Roman"/>
          <w:szCs w:val="24"/>
        </w:rPr>
        <w:fldChar w:fldCharType="end"/>
      </w:r>
      <w:r w:rsidR="00032AE0" w:rsidRPr="00FF0390">
        <w:rPr>
          <w:rFonts w:cs="Times New Roman"/>
          <w:szCs w:val="24"/>
        </w:rPr>
        <w:t>.</w:t>
      </w:r>
      <w:r w:rsidR="00C3479F" w:rsidRPr="00FF0390">
        <w:rPr>
          <w:rFonts w:cs="Times New Roman"/>
          <w:szCs w:val="24"/>
        </w:rPr>
        <w:t xml:space="preserve"> </w:t>
      </w:r>
      <w:proofErr w:type="spellStart"/>
      <w:r w:rsidRPr="00FF0390">
        <w:rPr>
          <w:rFonts w:cs="Times New Roman"/>
          <w:szCs w:val="24"/>
        </w:rPr>
        <w:t>Apoptotik</w:t>
      </w:r>
      <w:proofErr w:type="spellEnd"/>
      <w:r w:rsidRPr="00FF0390">
        <w:rPr>
          <w:rFonts w:cs="Times New Roman"/>
          <w:szCs w:val="24"/>
        </w:rPr>
        <w:t xml:space="preserve"> </w:t>
      </w:r>
      <w:proofErr w:type="spellStart"/>
      <w:r w:rsidRPr="00FF0390">
        <w:rPr>
          <w:rFonts w:cs="Times New Roman"/>
          <w:szCs w:val="24"/>
        </w:rPr>
        <w:t>proteaz</w:t>
      </w:r>
      <w:proofErr w:type="spellEnd"/>
      <w:r w:rsidRPr="00FF0390">
        <w:rPr>
          <w:rFonts w:cs="Times New Roman"/>
          <w:szCs w:val="24"/>
        </w:rPr>
        <w:t xml:space="preserve"> aktive edici faktör-</w:t>
      </w:r>
      <w:r w:rsidR="00951145">
        <w:rPr>
          <w:rFonts w:cs="Times New Roman"/>
          <w:szCs w:val="24"/>
        </w:rPr>
        <w:t xml:space="preserve"> </w:t>
      </w:r>
      <w:r w:rsidRPr="00FF0390">
        <w:rPr>
          <w:rFonts w:cs="Times New Roman"/>
          <w:szCs w:val="24"/>
        </w:rPr>
        <w:t>1 (</w:t>
      </w:r>
      <w:proofErr w:type="spellStart"/>
      <w:r w:rsidRPr="00FF0390">
        <w:rPr>
          <w:rFonts w:cs="Times New Roman"/>
          <w:szCs w:val="24"/>
        </w:rPr>
        <w:t>Apaf</w:t>
      </w:r>
      <w:proofErr w:type="spellEnd"/>
      <w:r w:rsidRPr="00FF0390">
        <w:rPr>
          <w:rFonts w:cs="Times New Roman"/>
          <w:szCs w:val="24"/>
        </w:rPr>
        <w:t>-</w:t>
      </w:r>
      <w:r w:rsidR="00951145">
        <w:rPr>
          <w:rFonts w:cs="Times New Roman"/>
          <w:szCs w:val="24"/>
        </w:rPr>
        <w:t xml:space="preserve"> </w:t>
      </w:r>
      <w:r w:rsidRPr="00FF0390">
        <w:rPr>
          <w:rFonts w:cs="Times New Roman"/>
          <w:szCs w:val="24"/>
        </w:rPr>
        <w:t xml:space="preserve">1) ile birlikte </w:t>
      </w:r>
      <w:proofErr w:type="spellStart"/>
      <w:r w:rsidRPr="00FF0390">
        <w:rPr>
          <w:rFonts w:cs="Times New Roman"/>
          <w:szCs w:val="24"/>
        </w:rPr>
        <w:t>sitokrom</w:t>
      </w:r>
      <w:proofErr w:type="spellEnd"/>
      <w:r w:rsidRPr="00FF0390">
        <w:rPr>
          <w:rFonts w:cs="Times New Roman"/>
          <w:szCs w:val="24"/>
        </w:rPr>
        <w:t xml:space="preserve"> c bir </w:t>
      </w:r>
      <w:proofErr w:type="spellStart"/>
      <w:r w:rsidRPr="00FF0390">
        <w:rPr>
          <w:rFonts w:cs="Times New Roman"/>
          <w:szCs w:val="24"/>
        </w:rPr>
        <w:t>apoptozom</w:t>
      </w:r>
      <w:proofErr w:type="spellEnd"/>
      <w:r w:rsidRPr="00FF0390">
        <w:rPr>
          <w:rFonts w:cs="Times New Roman"/>
          <w:szCs w:val="24"/>
        </w:rPr>
        <w:t xml:space="preserve"> oluşturur. </w:t>
      </w:r>
      <w:proofErr w:type="spellStart"/>
      <w:r w:rsidRPr="00FF0390">
        <w:rPr>
          <w:rFonts w:cs="Times New Roman"/>
          <w:szCs w:val="24"/>
        </w:rPr>
        <w:t>Apoptozom</w:t>
      </w:r>
      <w:proofErr w:type="spellEnd"/>
      <w:r w:rsidRPr="00FF0390">
        <w:rPr>
          <w:rFonts w:cs="Times New Roman"/>
          <w:szCs w:val="24"/>
        </w:rPr>
        <w:t xml:space="preserve"> içinde </w:t>
      </w:r>
      <w:proofErr w:type="spellStart"/>
      <w:r w:rsidRPr="00FF0390">
        <w:rPr>
          <w:rFonts w:cs="Times New Roman"/>
          <w:szCs w:val="24"/>
        </w:rPr>
        <w:t>prokaspaz</w:t>
      </w:r>
      <w:proofErr w:type="spellEnd"/>
      <w:r w:rsidRPr="00FF0390">
        <w:rPr>
          <w:rFonts w:cs="Times New Roman"/>
          <w:szCs w:val="24"/>
        </w:rPr>
        <w:t xml:space="preserve">- 9, </w:t>
      </w:r>
      <w:proofErr w:type="spellStart"/>
      <w:r w:rsidRPr="00FF0390">
        <w:rPr>
          <w:rFonts w:cs="Times New Roman"/>
          <w:szCs w:val="24"/>
        </w:rPr>
        <w:t>kaspaz</w:t>
      </w:r>
      <w:proofErr w:type="spellEnd"/>
      <w:r w:rsidRPr="00FF0390">
        <w:rPr>
          <w:rFonts w:cs="Times New Roman"/>
          <w:szCs w:val="24"/>
        </w:rPr>
        <w:t>-</w:t>
      </w:r>
      <w:r w:rsidR="00951145">
        <w:rPr>
          <w:rFonts w:cs="Times New Roman"/>
          <w:szCs w:val="24"/>
        </w:rPr>
        <w:t xml:space="preserve"> </w:t>
      </w:r>
      <w:r w:rsidRPr="00FF0390">
        <w:rPr>
          <w:rFonts w:cs="Times New Roman"/>
          <w:szCs w:val="24"/>
        </w:rPr>
        <w:t>9’ a dönüşmek üzere etkinleştiril</w:t>
      </w:r>
      <w:r w:rsidR="00032AE0" w:rsidRPr="00FF0390">
        <w:rPr>
          <w:rFonts w:cs="Times New Roman"/>
          <w:szCs w:val="24"/>
        </w:rPr>
        <w:t xml:space="preserve">ir. </w:t>
      </w:r>
      <w:proofErr w:type="spellStart"/>
      <w:r w:rsidRPr="00FF0390">
        <w:rPr>
          <w:rFonts w:cs="Times New Roman"/>
          <w:szCs w:val="24"/>
        </w:rPr>
        <w:t>Kaspaz</w:t>
      </w:r>
      <w:proofErr w:type="spellEnd"/>
      <w:r w:rsidRPr="00FF0390">
        <w:rPr>
          <w:rFonts w:cs="Times New Roman"/>
          <w:szCs w:val="24"/>
        </w:rPr>
        <w:t xml:space="preserve">- 9 ise aşağı akış </w:t>
      </w:r>
      <w:proofErr w:type="spellStart"/>
      <w:r w:rsidRPr="00FF0390">
        <w:rPr>
          <w:rFonts w:cs="Times New Roman"/>
          <w:szCs w:val="24"/>
        </w:rPr>
        <w:t>efektör</w:t>
      </w:r>
      <w:proofErr w:type="spellEnd"/>
      <w:r w:rsidRPr="00FF0390">
        <w:rPr>
          <w:rFonts w:cs="Times New Roman"/>
          <w:szCs w:val="24"/>
        </w:rPr>
        <w:t xml:space="preserve"> </w:t>
      </w:r>
      <w:proofErr w:type="spellStart"/>
      <w:r w:rsidRPr="00FF0390">
        <w:rPr>
          <w:rFonts w:cs="Times New Roman"/>
          <w:szCs w:val="24"/>
        </w:rPr>
        <w:t>kaspazlarını</w:t>
      </w:r>
      <w:proofErr w:type="spellEnd"/>
      <w:r w:rsidRPr="00FF0390">
        <w:rPr>
          <w:rFonts w:cs="Times New Roman"/>
          <w:szCs w:val="24"/>
        </w:rPr>
        <w:t xml:space="preserve"> harekete geçirir. Mitokondri ayrıca </w:t>
      </w:r>
      <w:proofErr w:type="spellStart"/>
      <w:r w:rsidRPr="00FF0390">
        <w:rPr>
          <w:rFonts w:cs="Times New Roman"/>
          <w:szCs w:val="24"/>
        </w:rPr>
        <w:t>apoptoz</w:t>
      </w:r>
      <w:proofErr w:type="spellEnd"/>
      <w:r w:rsidRPr="00FF0390">
        <w:rPr>
          <w:rFonts w:cs="Times New Roman"/>
          <w:szCs w:val="24"/>
        </w:rPr>
        <w:t xml:space="preserve"> indükleyici faktör (AIF) ve </w:t>
      </w:r>
      <w:proofErr w:type="spellStart"/>
      <w:r w:rsidRPr="00FF0390">
        <w:rPr>
          <w:rFonts w:cs="Times New Roman"/>
          <w:szCs w:val="24"/>
        </w:rPr>
        <w:t>endonükleaz</w:t>
      </w:r>
      <w:proofErr w:type="spellEnd"/>
      <w:r w:rsidRPr="00FF0390">
        <w:rPr>
          <w:rFonts w:cs="Times New Roman"/>
          <w:szCs w:val="24"/>
        </w:rPr>
        <w:t xml:space="preserve"> G gibi </w:t>
      </w:r>
      <w:proofErr w:type="spellStart"/>
      <w:r w:rsidRPr="00FF0390">
        <w:rPr>
          <w:rFonts w:cs="Times New Roman"/>
          <w:szCs w:val="24"/>
        </w:rPr>
        <w:t>proapoptotik</w:t>
      </w:r>
      <w:proofErr w:type="spellEnd"/>
      <w:r w:rsidRPr="00FF0390">
        <w:rPr>
          <w:rFonts w:cs="Times New Roman"/>
          <w:szCs w:val="24"/>
        </w:rPr>
        <w:t xml:space="preserve"> proteinleri serbest bırakır. AIF çekirdeğe </w:t>
      </w:r>
      <w:proofErr w:type="spellStart"/>
      <w:r w:rsidRPr="00FF0390">
        <w:rPr>
          <w:rFonts w:cs="Times New Roman"/>
          <w:szCs w:val="24"/>
        </w:rPr>
        <w:t>translokasyon</w:t>
      </w:r>
      <w:proofErr w:type="spellEnd"/>
      <w:r w:rsidRPr="00FF0390">
        <w:rPr>
          <w:rFonts w:cs="Times New Roman"/>
          <w:szCs w:val="24"/>
        </w:rPr>
        <w:t xml:space="preserve"> yapar ve DNA </w:t>
      </w:r>
      <w:proofErr w:type="spellStart"/>
      <w:r w:rsidRPr="00FF0390">
        <w:rPr>
          <w:rFonts w:cs="Times New Roman"/>
          <w:szCs w:val="24"/>
        </w:rPr>
        <w:t>fragmantasyonunu</w:t>
      </w:r>
      <w:proofErr w:type="spellEnd"/>
      <w:r w:rsidRPr="00FF0390">
        <w:rPr>
          <w:rFonts w:cs="Times New Roman"/>
          <w:szCs w:val="24"/>
        </w:rPr>
        <w:t xml:space="preserve"> ve kromatin yoğunlaşmasını kolaylaştırır. Bundan sonra halka yoğunlaşması olarak da </w:t>
      </w:r>
      <w:proofErr w:type="spellStart"/>
      <w:r w:rsidRPr="00FF0390">
        <w:rPr>
          <w:rFonts w:cs="Times New Roman"/>
          <w:szCs w:val="24"/>
        </w:rPr>
        <w:t>anlandırılan</w:t>
      </w:r>
      <w:proofErr w:type="spellEnd"/>
      <w:r w:rsidRPr="00FF0390">
        <w:rPr>
          <w:rFonts w:cs="Times New Roman"/>
          <w:szCs w:val="24"/>
        </w:rPr>
        <w:t xml:space="preserve"> I. Aşama kromatin yoğunlaşması (</w:t>
      </w:r>
      <w:proofErr w:type="spellStart"/>
      <w:r w:rsidRPr="00FF0390">
        <w:rPr>
          <w:rFonts w:cs="Times New Roman"/>
          <w:szCs w:val="24"/>
        </w:rPr>
        <w:t>Toné</w:t>
      </w:r>
      <w:proofErr w:type="spellEnd"/>
      <w:r w:rsidRPr="00FF0390">
        <w:rPr>
          <w:rFonts w:cs="Times New Roman"/>
          <w:szCs w:val="24"/>
        </w:rPr>
        <w:t xml:space="preserve"> ve </w:t>
      </w:r>
      <w:r w:rsidR="00A24D3E">
        <w:rPr>
          <w:rFonts w:cs="Times New Roman"/>
          <w:szCs w:val="24"/>
        </w:rPr>
        <w:t>diğerleri</w:t>
      </w:r>
      <w:r w:rsidRPr="00FF0390">
        <w:rPr>
          <w:rFonts w:cs="Times New Roman"/>
          <w:szCs w:val="24"/>
        </w:rPr>
        <w:t xml:space="preserve">, 2007), </w:t>
      </w:r>
      <w:proofErr w:type="spellStart"/>
      <w:r w:rsidRPr="00FF0390">
        <w:rPr>
          <w:rFonts w:cs="Times New Roman"/>
          <w:szCs w:val="24"/>
        </w:rPr>
        <w:t>endonükleaz</w:t>
      </w:r>
      <w:proofErr w:type="spellEnd"/>
      <w:r w:rsidRPr="00FF0390">
        <w:rPr>
          <w:rFonts w:cs="Times New Roman"/>
          <w:szCs w:val="24"/>
        </w:rPr>
        <w:t xml:space="preserve"> G’ </w:t>
      </w:r>
      <w:proofErr w:type="spellStart"/>
      <w:r w:rsidRPr="00FF0390">
        <w:rPr>
          <w:rFonts w:cs="Times New Roman"/>
          <w:szCs w:val="24"/>
        </w:rPr>
        <w:t>nin</w:t>
      </w:r>
      <w:proofErr w:type="spellEnd"/>
      <w:r w:rsidRPr="00FF0390">
        <w:rPr>
          <w:rFonts w:cs="Times New Roman"/>
          <w:szCs w:val="24"/>
        </w:rPr>
        <w:t xml:space="preserve"> DNA’ </w:t>
      </w:r>
      <w:proofErr w:type="spellStart"/>
      <w:r w:rsidRPr="00FF0390">
        <w:rPr>
          <w:rFonts w:cs="Times New Roman"/>
          <w:szCs w:val="24"/>
        </w:rPr>
        <w:t>nın</w:t>
      </w:r>
      <w:proofErr w:type="spellEnd"/>
      <w:r w:rsidRPr="00FF0390">
        <w:rPr>
          <w:rFonts w:cs="Times New Roman"/>
          <w:szCs w:val="24"/>
        </w:rPr>
        <w:t xml:space="preserve"> daha fazla parçalanmasına yol açan çekirdeğe </w:t>
      </w:r>
      <w:proofErr w:type="spellStart"/>
      <w:r w:rsidRPr="00FF0390">
        <w:rPr>
          <w:rFonts w:cs="Times New Roman"/>
          <w:szCs w:val="24"/>
        </w:rPr>
        <w:t>translokasyonunu</w:t>
      </w:r>
      <w:proofErr w:type="spellEnd"/>
      <w:r w:rsidRPr="00FF0390">
        <w:rPr>
          <w:rFonts w:cs="Times New Roman"/>
          <w:szCs w:val="24"/>
        </w:rPr>
        <w:t xml:space="preserve"> başlatır. Son olarak, </w:t>
      </w:r>
      <w:proofErr w:type="spellStart"/>
      <w:r w:rsidRPr="00FF0390">
        <w:rPr>
          <w:rFonts w:cs="Times New Roman"/>
          <w:szCs w:val="24"/>
        </w:rPr>
        <w:t>kaspaz</w:t>
      </w:r>
      <w:proofErr w:type="spellEnd"/>
      <w:r w:rsidRPr="00FF0390">
        <w:rPr>
          <w:rFonts w:cs="Times New Roman"/>
          <w:szCs w:val="24"/>
        </w:rPr>
        <w:t xml:space="preserve"> ile aktifleşen </w:t>
      </w:r>
      <w:proofErr w:type="spellStart"/>
      <w:r w:rsidRPr="00FF0390">
        <w:rPr>
          <w:rFonts w:cs="Times New Roman"/>
          <w:szCs w:val="24"/>
        </w:rPr>
        <w:t>DNaz</w:t>
      </w:r>
      <w:proofErr w:type="spellEnd"/>
      <w:r w:rsidRPr="00FF0390">
        <w:rPr>
          <w:rFonts w:cs="Times New Roman"/>
          <w:szCs w:val="24"/>
        </w:rPr>
        <w:t xml:space="preserve"> (CAD), çekirdeğe yer değiştirerek II. Aşama yoğunlaşmasına yani diğer adıyla kolye yoğunlaşmasına yol açar (</w:t>
      </w:r>
      <w:proofErr w:type="spellStart"/>
      <w:r w:rsidRPr="00FF0390">
        <w:rPr>
          <w:rFonts w:cs="Times New Roman"/>
          <w:szCs w:val="24"/>
        </w:rPr>
        <w:t>Toné</w:t>
      </w:r>
      <w:proofErr w:type="spellEnd"/>
      <w:r w:rsidRPr="00FF0390">
        <w:rPr>
          <w:rFonts w:cs="Times New Roman"/>
          <w:szCs w:val="24"/>
        </w:rPr>
        <w:t xml:space="preserve"> ve </w:t>
      </w:r>
      <w:r w:rsidR="00F9378F">
        <w:rPr>
          <w:rFonts w:cs="Times New Roman"/>
          <w:szCs w:val="24"/>
        </w:rPr>
        <w:t>diğerleri,</w:t>
      </w:r>
      <w:r w:rsidRPr="00FF0390">
        <w:rPr>
          <w:rFonts w:cs="Times New Roman"/>
          <w:szCs w:val="24"/>
        </w:rPr>
        <w:t xml:space="preserve"> 2007).</w:t>
      </w:r>
      <w:r w:rsidR="0065507E" w:rsidRPr="00FF0390">
        <w:rPr>
          <w:rFonts w:cs="Times New Roman"/>
          <w:szCs w:val="24"/>
        </w:rPr>
        <w:t xml:space="preserve"> </w:t>
      </w:r>
      <w:proofErr w:type="spellStart"/>
      <w:r w:rsidRPr="00FF0390">
        <w:rPr>
          <w:rFonts w:cs="Times New Roman"/>
          <w:szCs w:val="24"/>
        </w:rPr>
        <w:t>Apoptozun</w:t>
      </w:r>
      <w:proofErr w:type="spellEnd"/>
      <w:r w:rsidRPr="00FF0390">
        <w:rPr>
          <w:rFonts w:cs="Times New Roman"/>
          <w:szCs w:val="24"/>
        </w:rPr>
        <w:t xml:space="preserve"> </w:t>
      </w:r>
      <w:proofErr w:type="spellStart"/>
      <w:r w:rsidRPr="00FF0390">
        <w:rPr>
          <w:rFonts w:cs="Times New Roman"/>
          <w:szCs w:val="24"/>
        </w:rPr>
        <w:t>mitokondriyal</w:t>
      </w:r>
      <w:proofErr w:type="spellEnd"/>
      <w:r w:rsidRPr="00FF0390">
        <w:rPr>
          <w:rFonts w:cs="Times New Roman"/>
          <w:szCs w:val="24"/>
        </w:rPr>
        <w:t xml:space="preserve"> fazı, </w:t>
      </w:r>
      <w:proofErr w:type="spellStart"/>
      <w:r w:rsidRPr="00FF0390">
        <w:rPr>
          <w:rFonts w:cs="Times New Roman"/>
          <w:szCs w:val="24"/>
        </w:rPr>
        <w:t>Bcl</w:t>
      </w:r>
      <w:proofErr w:type="spellEnd"/>
      <w:r w:rsidRPr="00FF0390">
        <w:rPr>
          <w:rFonts w:cs="Times New Roman"/>
          <w:szCs w:val="24"/>
        </w:rPr>
        <w:t>-</w:t>
      </w:r>
      <w:r w:rsidR="00951145">
        <w:rPr>
          <w:rFonts w:cs="Times New Roman"/>
          <w:szCs w:val="24"/>
        </w:rPr>
        <w:t xml:space="preserve"> </w:t>
      </w:r>
      <w:r w:rsidRPr="00FF0390">
        <w:rPr>
          <w:rFonts w:cs="Times New Roman"/>
          <w:szCs w:val="24"/>
        </w:rPr>
        <w:t>2 protein ailesi tarafından düzenlenir (</w:t>
      </w:r>
      <w:proofErr w:type="spellStart"/>
      <w:r w:rsidRPr="00FF0390">
        <w:rPr>
          <w:rFonts w:cs="Times New Roman"/>
          <w:szCs w:val="24"/>
        </w:rPr>
        <w:t>Elmore</w:t>
      </w:r>
      <w:proofErr w:type="spellEnd"/>
      <w:r w:rsidRPr="00FF0390">
        <w:rPr>
          <w:rFonts w:cs="Times New Roman"/>
          <w:szCs w:val="24"/>
        </w:rPr>
        <w:t xml:space="preserve"> 2007; </w:t>
      </w:r>
      <w:proofErr w:type="spellStart"/>
      <w:r w:rsidRPr="00FF0390">
        <w:rPr>
          <w:rFonts w:cs="Times New Roman"/>
          <w:szCs w:val="24"/>
        </w:rPr>
        <w:t>Edlich</w:t>
      </w:r>
      <w:proofErr w:type="spellEnd"/>
      <w:r w:rsidRPr="00FF0390">
        <w:rPr>
          <w:rFonts w:cs="Times New Roman"/>
          <w:szCs w:val="24"/>
        </w:rPr>
        <w:t xml:space="preserve"> 2018).</w:t>
      </w:r>
      <w:r w:rsidR="00150A19" w:rsidRPr="00FF0390">
        <w:rPr>
          <w:rFonts w:cs="Times New Roman"/>
          <w:szCs w:val="24"/>
        </w:rPr>
        <w:t xml:space="preserve"> </w:t>
      </w:r>
      <w:proofErr w:type="spellStart"/>
      <w:r w:rsidR="00150A19" w:rsidRPr="00FF0390">
        <w:rPr>
          <w:rFonts w:cs="Times New Roman"/>
          <w:szCs w:val="24"/>
        </w:rPr>
        <w:t>Bax</w:t>
      </w:r>
      <w:proofErr w:type="spellEnd"/>
      <w:r w:rsidR="00150A19" w:rsidRPr="00FF0390">
        <w:rPr>
          <w:rFonts w:cs="Times New Roman"/>
          <w:szCs w:val="24"/>
        </w:rPr>
        <w:t xml:space="preserve"> ve Bak gibi bu ailenin </w:t>
      </w:r>
      <w:proofErr w:type="spellStart"/>
      <w:r w:rsidR="00150A19" w:rsidRPr="00FF0390">
        <w:rPr>
          <w:rFonts w:cs="Times New Roman"/>
          <w:szCs w:val="24"/>
        </w:rPr>
        <w:t>proapoptotik</w:t>
      </w:r>
      <w:proofErr w:type="spellEnd"/>
      <w:r w:rsidR="00150A19" w:rsidRPr="00FF0390">
        <w:rPr>
          <w:rFonts w:cs="Times New Roman"/>
          <w:szCs w:val="24"/>
        </w:rPr>
        <w:t xml:space="preserve"> proteinleri, </w:t>
      </w:r>
      <w:proofErr w:type="spellStart"/>
      <w:r w:rsidR="00150A19" w:rsidRPr="00FF0390">
        <w:rPr>
          <w:rFonts w:cs="Times New Roman"/>
          <w:szCs w:val="24"/>
        </w:rPr>
        <w:t>apoptotik</w:t>
      </w:r>
      <w:proofErr w:type="spellEnd"/>
      <w:r w:rsidR="00150A19" w:rsidRPr="00FF0390">
        <w:rPr>
          <w:rFonts w:cs="Times New Roman"/>
          <w:szCs w:val="24"/>
        </w:rPr>
        <w:t xml:space="preserve"> uyaranlara yanıt olarak </w:t>
      </w:r>
      <w:proofErr w:type="spellStart"/>
      <w:r w:rsidR="00150A19" w:rsidRPr="00FF0390">
        <w:rPr>
          <w:rFonts w:cs="Times New Roman"/>
          <w:szCs w:val="24"/>
        </w:rPr>
        <w:t>mitokondriyal</w:t>
      </w:r>
      <w:proofErr w:type="spellEnd"/>
      <w:r w:rsidR="00150A19" w:rsidRPr="00FF0390">
        <w:rPr>
          <w:rFonts w:cs="Times New Roman"/>
          <w:szCs w:val="24"/>
        </w:rPr>
        <w:t xml:space="preserve"> </w:t>
      </w:r>
      <w:proofErr w:type="spellStart"/>
      <w:r w:rsidR="00150A19" w:rsidRPr="00FF0390">
        <w:rPr>
          <w:rFonts w:cs="Times New Roman"/>
          <w:szCs w:val="24"/>
        </w:rPr>
        <w:t>membran</w:t>
      </w:r>
      <w:proofErr w:type="spellEnd"/>
      <w:r w:rsidR="00150A19" w:rsidRPr="00FF0390">
        <w:rPr>
          <w:rFonts w:cs="Times New Roman"/>
          <w:szCs w:val="24"/>
        </w:rPr>
        <w:t xml:space="preserve"> üzerinde gözenekler oluşturur ve </w:t>
      </w:r>
      <w:proofErr w:type="spellStart"/>
      <w:r w:rsidR="00150A19" w:rsidRPr="00FF0390">
        <w:rPr>
          <w:rFonts w:cs="Times New Roman"/>
          <w:szCs w:val="24"/>
        </w:rPr>
        <w:t>sitokrom</w:t>
      </w:r>
      <w:proofErr w:type="spellEnd"/>
      <w:r w:rsidR="00150A19" w:rsidRPr="00FF0390">
        <w:rPr>
          <w:rFonts w:cs="Times New Roman"/>
          <w:szCs w:val="24"/>
        </w:rPr>
        <w:t xml:space="preserve"> </w:t>
      </w:r>
      <w:r w:rsidR="002E0DFC" w:rsidRPr="00FF0390">
        <w:rPr>
          <w:rFonts w:cs="Times New Roman"/>
          <w:szCs w:val="24"/>
        </w:rPr>
        <w:t xml:space="preserve">c’ </w:t>
      </w:r>
      <w:proofErr w:type="spellStart"/>
      <w:r w:rsidR="00150A19" w:rsidRPr="00FF0390">
        <w:rPr>
          <w:rFonts w:cs="Times New Roman"/>
          <w:szCs w:val="24"/>
        </w:rPr>
        <w:t>nin</w:t>
      </w:r>
      <w:proofErr w:type="spellEnd"/>
      <w:r w:rsidR="00150A19" w:rsidRPr="00FF0390">
        <w:rPr>
          <w:rFonts w:cs="Times New Roman"/>
          <w:szCs w:val="24"/>
        </w:rPr>
        <w:t xml:space="preserve"> salınmasını kolaylaştırır.</w:t>
      </w:r>
      <w:r w:rsidR="005E2D52" w:rsidRPr="00FF0390">
        <w:rPr>
          <w:rFonts w:cs="Times New Roman"/>
          <w:szCs w:val="24"/>
        </w:rPr>
        <w:t xml:space="preserve"> </w:t>
      </w:r>
      <w:proofErr w:type="spellStart"/>
      <w:r w:rsidR="005E2D52" w:rsidRPr="00FF0390">
        <w:rPr>
          <w:rFonts w:cs="Times New Roman"/>
          <w:szCs w:val="24"/>
        </w:rPr>
        <w:t>Bim</w:t>
      </w:r>
      <w:proofErr w:type="spellEnd"/>
      <w:r w:rsidR="005E2D52" w:rsidRPr="00FF0390">
        <w:rPr>
          <w:rFonts w:cs="Times New Roman"/>
          <w:szCs w:val="24"/>
        </w:rPr>
        <w:t xml:space="preserve"> gibi diğer </w:t>
      </w:r>
      <w:proofErr w:type="spellStart"/>
      <w:r w:rsidR="005E2D52" w:rsidRPr="00FF0390">
        <w:rPr>
          <w:rFonts w:cs="Times New Roman"/>
          <w:szCs w:val="24"/>
        </w:rPr>
        <w:t>proapoptotik</w:t>
      </w:r>
      <w:proofErr w:type="spellEnd"/>
      <w:r w:rsidR="005E2D52" w:rsidRPr="00FF0390">
        <w:rPr>
          <w:rFonts w:cs="Times New Roman"/>
          <w:szCs w:val="24"/>
        </w:rPr>
        <w:t xml:space="preserve"> proteinler anti- </w:t>
      </w:r>
      <w:proofErr w:type="spellStart"/>
      <w:r w:rsidR="005E2D52" w:rsidRPr="00FF0390">
        <w:rPr>
          <w:rFonts w:cs="Times New Roman"/>
          <w:szCs w:val="24"/>
        </w:rPr>
        <w:t>apoptotik</w:t>
      </w:r>
      <w:proofErr w:type="spellEnd"/>
      <w:r w:rsidR="005E2D52" w:rsidRPr="00FF0390">
        <w:rPr>
          <w:rFonts w:cs="Times New Roman"/>
          <w:szCs w:val="24"/>
        </w:rPr>
        <w:t xml:space="preserve"> protein </w:t>
      </w:r>
      <w:proofErr w:type="spellStart"/>
      <w:r w:rsidR="005E2D52" w:rsidRPr="00FF0390">
        <w:rPr>
          <w:rFonts w:cs="Times New Roman"/>
          <w:szCs w:val="24"/>
        </w:rPr>
        <w:t>Bcl</w:t>
      </w:r>
      <w:proofErr w:type="spellEnd"/>
      <w:r w:rsidR="005E2D52" w:rsidRPr="00FF0390">
        <w:rPr>
          <w:rFonts w:cs="Times New Roman"/>
          <w:szCs w:val="24"/>
        </w:rPr>
        <w:t>-</w:t>
      </w:r>
      <w:r w:rsidR="00951145">
        <w:rPr>
          <w:rFonts w:cs="Times New Roman"/>
          <w:szCs w:val="24"/>
        </w:rPr>
        <w:t xml:space="preserve"> </w:t>
      </w:r>
      <w:r w:rsidR="005E2D52" w:rsidRPr="00FF0390">
        <w:rPr>
          <w:rFonts w:cs="Times New Roman"/>
          <w:szCs w:val="24"/>
        </w:rPr>
        <w:t xml:space="preserve">2’ </w:t>
      </w:r>
      <w:proofErr w:type="spellStart"/>
      <w:r w:rsidR="005E2D52" w:rsidRPr="00FF0390">
        <w:rPr>
          <w:rFonts w:cs="Times New Roman"/>
          <w:szCs w:val="24"/>
        </w:rPr>
        <w:t>yi</w:t>
      </w:r>
      <w:proofErr w:type="spellEnd"/>
      <w:r w:rsidR="005E2D52" w:rsidRPr="00FF0390">
        <w:rPr>
          <w:rFonts w:cs="Times New Roman"/>
          <w:szCs w:val="24"/>
        </w:rPr>
        <w:t xml:space="preserve"> </w:t>
      </w:r>
      <w:proofErr w:type="spellStart"/>
      <w:r w:rsidR="005E2D52" w:rsidRPr="00FF0390">
        <w:rPr>
          <w:rFonts w:cs="Times New Roman"/>
          <w:szCs w:val="24"/>
        </w:rPr>
        <w:t>inaktif</w:t>
      </w:r>
      <w:proofErr w:type="spellEnd"/>
      <w:r w:rsidR="005E2D52" w:rsidRPr="00FF0390">
        <w:rPr>
          <w:rFonts w:cs="Times New Roman"/>
          <w:szCs w:val="24"/>
        </w:rPr>
        <w:t xml:space="preserve"> tutar. Salınan </w:t>
      </w:r>
      <w:proofErr w:type="spellStart"/>
      <w:r w:rsidR="005E2D52" w:rsidRPr="00FF0390">
        <w:rPr>
          <w:rFonts w:cs="Times New Roman"/>
          <w:szCs w:val="24"/>
        </w:rPr>
        <w:t>sitokrom</w:t>
      </w:r>
      <w:proofErr w:type="spellEnd"/>
      <w:r w:rsidR="005E2D52" w:rsidRPr="00FF0390">
        <w:rPr>
          <w:rFonts w:cs="Times New Roman"/>
          <w:szCs w:val="24"/>
        </w:rPr>
        <w:t xml:space="preserve"> c, Apaf-1 ile etkileşimi yoluyla </w:t>
      </w:r>
      <w:proofErr w:type="spellStart"/>
      <w:r w:rsidR="005E2D52" w:rsidRPr="00FF0390">
        <w:rPr>
          <w:rFonts w:cs="Times New Roman"/>
          <w:szCs w:val="24"/>
        </w:rPr>
        <w:t>kaspaz</w:t>
      </w:r>
      <w:proofErr w:type="spellEnd"/>
      <w:r w:rsidR="005E2D52" w:rsidRPr="00FF0390">
        <w:rPr>
          <w:rFonts w:cs="Times New Roman"/>
          <w:szCs w:val="24"/>
        </w:rPr>
        <w:t>- 9’</w:t>
      </w:r>
      <w:r w:rsidR="00951145">
        <w:rPr>
          <w:rFonts w:cs="Times New Roman"/>
          <w:szCs w:val="24"/>
        </w:rPr>
        <w:t xml:space="preserve"> </w:t>
      </w:r>
      <w:r w:rsidR="005E2D52" w:rsidRPr="00FF0390">
        <w:rPr>
          <w:rFonts w:cs="Times New Roman"/>
          <w:szCs w:val="24"/>
        </w:rPr>
        <w:t>u aktive eder. Mitokondri, IAP (</w:t>
      </w:r>
      <w:proofErr w:type="spellStart"/>
      <w:r w:rsidR="005E2D52" w:rsidRPr="00FF0390">
        <w:rPr>
          <w:rFonts w:cs="Times New Roman"/>
          <w:szCs w:val="24"/>
        </w:rPr>
        <w:t>apoptoz</w:t>
      </w:r>
      <w:proofErr w:type="spellEnd"/>
      <w:r w:rsidR="005E2D52" w:rsidRPr="00FF0390">
        <w:rPr>
          <w:rFonts w:cs="Times New Roman"/>
          <w:szCs w:val="24"/>
        </w:rPr>
        <w:t xml:space="preserve"> inhibitörü için) proteinlerini </w:t>
      </w:r>
      <w:proofErr w:type="spellStart"/>
      <w:r w:rsidR="005E2D52" w:rsidRPr="00FF0390">
        <w:rPr>
          <w:rFonts w:cs="Times New Roman"/>
          <w:szCs w:val="24"/>
        </w:rPr>
        <w:t>inhibe</w:t>
      </w:r>
      <w:proofErr w:type="spellEnd"/>
      <w:r w:rsidR="005E2D52" w:rsidRPr="00FF0390">
        <w:rPr>
          <w:rFonts w:cs="Times New Roman"/>
          <w:szCs w:val="24"/>
        </w:rPr>
        <w:t xml:space="preserve"> eden ve </w:t>
      </w:r>
      <w:proofErr w:type="spellStart"/>
      <w:r w:rsidR="005E2D52" w:rsidRPr="00FF0390">
        <w:rPr>
          <w:rFonts w:cs="Times New Roman"/>
          <w:szCs w:val="24"/>
        </w:rPr>
        <w:t>kaspaz</w:t>
      </w:r>
      <w:proofErr w:type="spellEnd"/>
      <w:r w:rsidR="005E2D52" w:rsidRPr="00FF0390">
        <w:rPr>
          <w:rFonts w:cs="Times New Roman"/>
          <w:szCs w:val="24"/>
        </w:rPr>
        <w:t>- 9’ u devre dışı bırakmasını önleyen SMAC salgılar.</w:t>
      </w:r>
      <w:r w:rsidR="003B6E90" w:rsidRPr="00FF0390">
        <w:rPr>
          <w:rFonts w:cs="Times New Roman"/>
          <w:szCs w:val="24"/>
        </w:rPr>
        <w:t xml:space="preserve"> </w:t>
      </w:r>
      <w:proofErr w:type="spellStart"/>
      <w:r w:rsidR="003B6E90" w:rsidRPr="00FF0390">
        <w:rPr>
          <w:rFonts w:cs="Times New Roman"/>
          <w:szCs w:val="24"/>
        </w:rPr>
        <w:t>Kaspaz</w:t>
      </w:r>
      <w:proofErr w:type="spellEnd"/>
      <w:r w:rsidR="003B6E90" w:rsidRPr="00FF0390">
        <w:rPr>
          <w:rFonts w:cs="Times New Roman"/>
          <w:szCs w:val="24"/>
        </w:rPr>
        <w:t xml:space="preserve">- 9 böylece tamamen etkinleştirilir. </w:t>
      </w:r>
      <w:proofErr w:type="spellStart"/>
      <w:r w:rsidR="003B6E90" w:rsidRPr="00FF0390">
        <w:rPr>
          <w:rFonts w:cs="Times New Roman"/>
          <w:szCs w:val="24"/>
        </w:rPr>
        <w:t>Kaspaz</w:t>
      </w:r>
      <w:proofErr w:type="spellEnd"/>
      <w:r w:rsidR="003B6E90" w:rsidRPr="00FF0390">
        <w:rPr>
          <w:rFonts w:cs="Times New Roman"/>
          <w:szCs w:val="24"/>
        </w:rPr>
        <w:t xml:space="preserve">- 3 gibi aşağı akış </w:t>
      </w:r>
      <w:proofErr w:type="spellStart"/>
      <w:r w:rsidR="003B6E90" w:rsidRPr="00FF0390">
        <w:rPr>
          <w:rFonts w:cs="Times New Roman"/>
          <w:szCs w:val="24"/>
        </w:rPr>
        <w:t>kaspazlarını</w:t>
      </w:r>
      <w:proofErr w:type="spellEnd"/>
      <w:r w:rsidR="003B6E90" w:rsidRPr="00FF0390">
        <w:rPr>
          <w:rFonts w:cs="Times New Roman"/>
          <w:szCs w:val="24"/>
        </w:rPr>
        <w:t xml:space="preserve"> aktive ederek hücre ölümünü gerçekleştirir</w:t>
      </w:r>
      <w:r w:rsidR="00506088" w:rsidRPr="00FF0390">
        <w:rPr>
          <w:rFonts w:cs="Times New Roman"/>
          <w:szCs w:val="24"/>
        </w:rPr>
        <w:t xml:space="preserve"> </w:t>
      </w:r>
      <w:r w:rsidR="00506088" w:rsidRPr="00FF0390">
        <w:rPr>
          <w:rFonts w:cs="Times New Roman"/>
          <w:szCs w:val="24"/>
        </w:rPr>
        <w:fldChar w:fldCharType="begin" w:fldLock="1"/>
      </w:r>
      <w:r w:rsidR="005A7F96" w:rsidRPr="00FF0390">
        <w:rPr>
          <w:rFonts w:cs="Times New Roman"/>
          <w:szCs w:val="24"/>
        </w:rPr>
        <w:instrText>ADDIN CSL_CITATION {"citationItems":[{"id":"ITEM-1","itemData":{"author":[{"dropping-particle":"","family":"Nirmala","given":"JG","non-dropping-particle":"","parse-names":false,"suffix":""},{"dropping-particle":"","family":"Lopus","given":"Manu","non-dropping-particle":"","parse-names":false,"suffix":""}],"container-title":"Cell and molecular toxicology","id":"ITEM-1","issued":{"date-parts":[["2019"]]},"publisher":"Cell Biology and Toxicology","title":"An overview of cell death mechanisms in eukaryotes","type":"article-journal"},"uris":["http://www.mendeley.com/documents/?uuid=35f97d78-ff42-4744-a9c1-376eca397c67"]}],"mendeley":{"formattedCitation":"(Nirmala ve Lopus, 2019)","plainTextFormattedCitation":"(Nirmala ve Lopus, 2019)","previouslyFormattedCitation":"(Nirmala ve Lopus, 2019)"},"properties":{"noteIndex":0},"schema":"https://github.com/citation-style-language/schema/raw/master/csl-citation.json"}</w:instrText>
      </w:r>
      <w:r w:rsidR="00506088" w:rsidRPr="00FF0390">
        <w:rPr>
          <w:rFonts w:cs="Times New Roman"/>
          <w:szCs w:val="24"/>
        </w:rPr>
        <w:fldChar w:fldCharType="separate"/>
      </w:r>
      <w:r w:rsidR="00506088" w:rsidRPr="00FF0390">
        <w:rPr>
          <w:rFonts w:cs="Times New Roman"/>
          <w:noProof/>
          <w:szCs w:val="24"/>
        </w:rPr>
        <w:t>(Nirmala ve Lopus, 2019)</w:t>
      </w:r>
      <w:r w:rsidR="00506088" w:rsidRPr="00FF0390">
        <w:rPr>
          <w:rFonts w:cs="Times New Roman"/>
          <w:szCs w:val="24"/>
        </w:rPr>
        <w:fldChar w:fldCharType="end"/>
      </w:r>
      <w:r w:rsidR="00506088" w:rsidRPr="00FF0390">
        <w:rPr>
          <w:rFonts w:cs="Times New Roman"/>
          <w:szCs w:val="24"/>
        </w:rPr>
        <w:t>.</w:t>
      </w:r>
      <w:r w:rsidR="0065507E" w:rsidRPr="00FF0390">
        <w:rPr>
          <w:rFonts w:cs="Times New Roman"/>
          <w:szCs w:val="24"/>
        </w:rPr>
        <w:t xml:space="preserve"> Şekil </w:t>
      </w:r>
      <w:r w:rsidR="00951145">
        <w:rPr>
          <w:rFonts w:cs="Times New Roman"/>
          <w:szCs w:val="24"/>
        </w:rPr>
        <w:t>9</w:t>
      </w:r>
      <w:r w:rsidR="0065507E" w:rsidRPr="00FF0390">
        <w:rPr>
          <w:rFonts w:cs="Times New Roman"/>
          <w:szCs w:val="24"/>
        </w:rPr>
        <w:t xml:space="preserve">’ </w:t>
      </w:r>
      <w:r w:rsidR="00951145">
        <w:rPr>
          <w:rFonts w:cs="Times New Roman"/>
          <w:szCs w:val="24"/>
        </w:rPr>
        <w:t>da</w:t>
      </w:r>
      <w:r w:rsidR="0065507E" w:rsidRPr="00FF0390">
        <w:rPr>
          <w:rFonts w:cs="Times New Roman"/>
          <w:szCs w:val="24"/>
        </w:rPr>
        <w:t xml:space="preserve"> </w:t>
      </w:r>
      <w:proofErr w:type="spellStart"/>
      <w:r w:rsidR="00951145">
        <w:rPr>
          <w:rFonts w:cs="Times New Roman"/>
          <w:szCs w:val="24"/>
        </w:rPr>
        <w:t>a</w:t>
      </w:r>
      <w:r w:rsidR="0065507E" w:rsidRPr="00FF0390">
        <w:rPr>
          <w:rFonts w:cs="Times New Roman"/>
          <w:szCs w:val="24"/>
        </w:rPr>
        <w:t>poptozun</w:t>
      </w:r>
      <w:proofErr w:type="spellEnd"/>
      <w:r w:rsidR="0065507E" w:rsidRPr="00FF0390">
        <w:rPr>
          <w:rFonts w:cs="Times New Roman"/>
          <w:szCs w:val="24"/>
        </w:rPr>
        <w:t xml:space="preserve"> ekstrensek yolu (A) ile ER stres kaynaklı yolu (B</w:t>
      </w:r>
      <w:r w:rsidR="00C3479F" w:rsidRPr="00FF0390">
        <w:rPr>
          <w:rFonts w:cs="Times New Roman"/>
          <w:szCs w:val="24"/>
        </w:rPr>
        <w:t>)</w:t>
      </w:r>
      <w:r w:rsidR="0065507E" w:rsidRPr="00FF0390">
        <w:rPr>
          <w:rFonts w:cs="Times New Roman"/>
          <w:szCs w:val="24"/>
        </w:rPr>
        <w:t xml:space="preserve"> gösterilmiştir </w:t>
      </w:r>
      <w:r w:rsidR="0065507E" w:rsidRPr="00FF0390">
        <w:rPr>
          <w:rFonts w:cs="Times New Roman"/>
          <w:szCs w:val="24"/>
        </w:rPr>
        <w:fldChar w:fldCharType="begin" w:fldLock="1"/>
      </w:r>
      <w:r w:rsidR="0065507E" w:rsidRPr="00FF0390">
        <w:rPr>
          <w:rFonts w:cs="Times New Roman"/>
          <w:szCs w:val="24"/>
        </w:rPr>
        <w:instrText>ADDIN CSL_CITATION {"citationItems":[{"id":"ITEM-1","itemData":{"author":[{"dropping-particle":"","family":"Nirmala","given":"JG","non-dropping-particle":"","parse-names":false,"suffix":""},{"dropping-particle":"","family":"Lopus","given":"Manu","non-dropping-particle":"","parse-names":false,"suffix":""}],"container-title":"Cell and molecular toxicology","id":"ITEM-1","issued":{"date-parts":[["2019"]]},"publisher":"Cell Biology and Toxicology","title":"An overview of cell death mechanisms in eukaryotes","type":"article-journal"},"uris":["http://www.mendeley.com/documents/?uuid=35f97d78-ff42-4744-a9c1-376eca397c67"]}],"mendeley":{"formattedCitation":"(Nirmala ve Lopus, 2019)","plainTextFormattedCitation":"(Nirmala ve Lopus, 2019)","previouslyFormattedCitation":"(Nirmala ve Lopus, 2019)"},"properties":{"noteIndex":0},"schema":"https://github.com/citation-style-language/schema/raw/master/csl-citation.json"}</w:instrText>
      </w:r>
      <w:r w:rsidR="0065507E" w:rsidRPr="00FF0390">
        <w:rPr>
          <w:rFonts w:cs="Times New Roman"/>
          <w:szCs w:val="24"/>
        </w:rPr>
        <w:fldChar w:fldCharType="separate"/>
      </w:r>
      <w:r w:rsidR="0065507E" w:rsidRPr="00FF0390">
        <w:rPr>
          <w:rFonts w:cs="Times New Roman"/>
          <w:noProof/>
          <w:szCs w:val="24"/>
        </w:rPr>
        <w:t>(Nirmala ve Lopus, 2019)</w:t>
      </w:r>
      <w:r w:rsidR="0065507E" w:rsidRPr="00FF0390">
        <w:rPr>
          <w:rFonts w:cs="Times New Roman"/>
          <w:szCs w:val="24"/>
        </w:rPr>
        <w:fldChar w:fldCharType="end"/>
      </w:r>
      <w:r w:rsidR="0065507E" w:rsidRPr="00FF0390">
        <w:rPr>
          <w:rFonts w:cs="Times New Roman"/>
          <w:szCs w:val="24"/>
        </w:rPr>
        <w:t>.</w:t>
      </w:r>
    </w:p>
    <w:p w14:paraId="26941432" w14:textId="77777777" w:rsidR="00996015" w:rsidRPr="00FF0390" w:rsidRDefault="00996015" w:rsidP="00A51568">
      <w:pPr>
        <w:ind w:firstLine="708"/>
        <w:rPr>
          <w:rFonts w:cs="Times New Roman"/>
          <w:szCs w:val="24"/>
        </w:rPr>
      </w:pPr>
    </w:p>
    <w:p w14:paraId="3917BE23" w14:textId="66EE1718" w:rsidR="005A7F96" w:rsidRPr="00FF0390" w:rsidRDefault="005A7F96" w:rsidP="00996015">
      <w:pPr>
        <w:ind w:firstLine="0"/>
        <w:jc w:val="center"/>
        <w:rPr>
          <w:rFonts w:cs="Times New Roman"/>
          <w:szCs w:val="24"/>
        </w:rPr>
      </w:pPr>
      <w:r w:rsidRPr="00FF0390">
        <w:rPr>
          <w:rFonts w:cs="Times New Roman"/>
          <w:noProof/>
          <w:szCs w:val="24"/>
          <w:lang w:eastAsia="tr-TR"/>
        </w:rPr>
        <w:lastRenderedPageBreak/>
        <w:drawing>
          <wp:inline distT="0" distB="0" distL="0" distR="0" wp14:anchorId="56F8D559" wp14:editId="6238F0AA">
            <wp:extent cx="5537835" cy="5981700"/>
            <wp:effectExtent l="0" t="0" r="571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pic:cNvPicPr/>
                  </pic:nvPicPr>
                  <pic:blipFill>
                    <a:blip r:embed="rId18">
                      <a:extLst>
                        <a:ext uri="{28A0092B-C50C-407E-A947-70E740481C1C}">
                          <a14:useLocalDpi xmlns:a14="http://schemas.microsoft.com/office/drawing/2010/main" val="0"/>
                        </a:ext>
                      </a:extLst>
                    </a:blip>
                    <a:stretch>
                      <a:fillRect/>
                    </a:stretch>
                  </pic:blipFill>
                  <pic:spPr>
                    <a:xfrm>
                      <a:off x="0" y="0"/>
                      <a:ext cx="5591070" cy="6039202"/>
                    </a:xfrm>
                    <a:prstGeom prst="rect">
                      <a:avLst/>
                    </a:prstGeom>
                  </pic:spPr>
                </pic:pic>
              </a:graphicData>
            </a:graphic>
          </wp:inline>
        </w:drawing>
      </w:r>
    </w:p>
    <w:p w14:paraId="5313AA64" w14:textId="3BCF3903" w:rsidR="00996015" w:rsidRPr="00736A1C" w:rsidRDefault="00736A1C" w:rsidP="00736A1C">
      <w:pPr>
        <w:pStyle w:val="ResimYazs"/>
        <w:rPr>
          <w:rFonts w:cs="Times New Roman"/>
          <w:i w:val="0"/>
          <w:iCs w:val="0"/>
          <w:color w:val="auto"/>
          <w:sz w:val="24"/>
          <w:szCs w:val="24"/>
        </w:rPr>
      </w:pPr>
      <w:bookmarkStart w:id="89" w:name="_Toc85911965"/>
      <w:r w:rsidRPr="00736A1C">
        <w:rPr>
          <w:b/>
          <w:bCs/>
          <w:i w:val="0"/>
          <w:iCs w:val="0"/>
          <w:color w:val="auto"/>
          <w:sz w:val="24"/>
          <w:szCs w:val="24"/>
        </w:rPr>
        <w:t xml:space="preserve">Şekil </w:t>
      </w:r>
      <w:r w:rsidRPr="00736A1C">
        <w:rPr>
          <w:b/>
          <w:bCs/>
          <w:i w:val="0"/>
          <w:iCs w:val="0"/>
          <w:color w:val="auto"/>
          <w:sz w:val="24"/>
          <w:szCs w:val="24"/>
        </w:rPr>
        <w:fldChar w:fldCharType="begin"/>
      </w:r>
      <w:r w:rsidRPr="00736A1C">
        <w:rPr>
          <w:b/>
          <w:bCs/>
          <w:i w:val="0"/>
          <w:iCs w:val="0"/>
          <w:color w:val="auto"/>
          <w:sz w:val="24"/>
          <w:szCs w:val="24"/>
        </w:rPr>
        <w:instrText xml:space="preserve"> SEQ Şekil \* ARABIC </w:instrText>
      </w:r>
      <w:r w:rsidRPr="00736A1C">
        <w:rPr>
          <w:b/>
          <w:bCs/>
          <w:i w:val="0"/>
          <w:iCs w:val="0"/>
          <w:color w:val="auto"/>
          <w:sz w:val="24"/>
          <w:szCs w:val="24"/>
        </w:rPr>
        <w:fldChar w:fldCharType="separate"/>
      </w:r>
      <w:r w:rsidR="00601C3F">
        <w:rPr>
          <w:b/>
          <w:bCs/>
          <w:i w:val="0"/>
          <w:iCs w:val="0"/>
          <w:noProof/>
          <w:color w:val="auto"/>
          <w:sz w:val="24"/>
          <w:szCs w:val="24"/>
        </w:rPr>
        <w:t>9</w:t>
      </w:r>
      <w:r w:rsidRPr="00736A1C">
        <w:rPr>
          <w:b/>
          <w:bCs/>
          <w:i w:val="0"/>
          <w:iCs w:val="0"/>
          <w:color w:val="auto"/>
          <w:sz w:val="24"/>
          <w:szCs w:val="24"/>
        </w:rPr>
        <w:fldChar w:fldCharType="end"/>
      </w:r>
      <w:r w:rsidR="0011559E">
        <w:rPr>
          <w:b/>
          <w:bCs/>
          <w:i w:val="0"/>
          <w:iCs w:val="0"/>
          <w:color w:val="auto"/>
          <w:sz w:val="24"/>
          <w:szCs w:val="24"/>
        </w:rPr>
        <w:t>.</w:t>
      </w:r>
      <w:r w:rsidRPr="00736A1C">
        <w:rPr>
          <w:i w:val="0"/>
          <w:iCs w:val="0"/>
          <w:color w:val="auto"/>
          <w:sz w:val="24"/>
          <w:szCs w:val="24"/>
        </w:rPr>
        <w:t xml:space="preserve"> </w:t>
      </w:r>
      <w:proofErr w:type="spellStart"/>
      <w:r w:rsidR="00996015" w:rsidRPr="00736A1C">
        <w:rPr>
          <w:rFonts w:cs="Times New Roman"/>
          <w:i w:val="0"/>
          <w:iCs w:val="0"/>
          <w:color w:val="auto"/>
          <w:sz w:val="24"/>
          <w:szCs w:val="24"/>
        </w:rPr>
        <w:t>Apoptoz</w:t>
      </w:r>
      <w:proofErr w:type="spellEnd"/>
      <w:r w:rsidR="00996015" w:rsidRPr="00736A1C">
        <w:rPr>
          <w:rFonts w:cs="Times New Roman"/>
          <w:i w:val="0"/>
          <w:iCs w:val="0"/>
          <w:color w:val="auto"/>
          <w:sz w:val="24"/>
          <w:szCs w:val="24"/>
        </w:rPr>
        <w:t xml:space="preserve"> </w:t>
      </w:r>
      <w:r w:rsidR="004F6731">
        <w:rPr>
          <w:rFonts w:cs="Times New Roman"/>
          <w:i w:val="0"/>
          <w:iCs w:val="0"/>
          <w:color w:val="auto"/>
          <w:sz w:val="24"/>
          <w:szCs w:val="24"/>
        </w:rPr>
        <w:t>s</w:t>
      </w:r>
      <w:r w:rsidR="0065507E" w:rsidRPr="00736A1C">
        <w:rPr>
          <w:rFonts w:cs="Times New Roman"/>
          <w:i w:val="0"/>
          <w:iCs w:val="0"/>
          <w:color w:val="auto"/>
          <w:sz w:val="24"/>
          <w:szCs w:val="24"/>
        </w:rPr>
        <w:t xml:space="preserve">inyal </w:t>
      </w:r>
      <w:r w:rsidR="004F6731">
        <w:rPr>
          <w:rFonts w:cs="Times New Roman"/>
          <w:i w:val="0"/>
          <w:iCs w:val="0"/>
          <w:color w:val="auto"/>
          <w:sz w:val="24"/>
          <w:szCs w:val="24"/>
        </w:rPr>
        <w:t>y</w:t>
      </w:r>
      <w:r w:rsidR="0065507E" w:rsidRPr="00736A1C">
        <w:rPr>
          <w:rFonts w:cs="Times New Roman"/>
          <w:i w:val="0"/>
          <w:iCs w:val="0"/>
          <w:color w:val="auto"/>
          <w:sz w:val="24"/>
          <w:szCs w:val="24"/>
        </w:rPr>
        <w:t xml:space="preserve">olları </w:t>
      </w:r>
      <w:r w:rsidR="00996015" w:rsidRPr="00736A1C">
        <w:rPr>
          <w:rFonts w:cs="Times New Roman"/>
          <w:i w:val="0"/>
          <w:iCs w:val="0"/>
          <w:color w:val="auto"/>
          <w:sz w:val="24"/>
          <w:szCs w:val="24"/>
        </w:rPr>
        <w:fldChar w:fldCharType="begin" w:fldLock="1"/>
      </w:r>
      <w:r w:rsidR="00996015" w:rsidRPr="00736A1C">
        <w:rPr>
          <w:rFonts w:cs="Times New Roman"/>
          <w:i w:val="0"/>
          <w:iCs w:val="0"/>
          <w:color w:val="auto"/>
          <w:sz w:val="24"/>
          <w:szCs w:val="24"/>
        </w:rPr>
        <w:instrText>ADDIN CSL_CITATION {"citationItems":[{"id":"ITEM-1","itemData":{"author":[{"dropping-particle":"","family":"Nirmala","given":"JG","non-dropping-particle":"","parse-names":false,"suffix":""},{"dropping-particle":"","family":"Lopus","given":"Manu","non-dropping-particle":"","parse-names":false,"suffix":""}],"container-title":"Cell and molecular toxicology","id":"ITEM-1","issued":{"date-parts":[["2019"]]},"publisher":"Cell Biology and Toxicology","title":"An overview of cell death mechanisms in eukaryotes","type":"article-journal"},"uris":["http://www.mendeley.com/documents/?uuid=35f97d78-ff42-4744-a9c1-376eca397c67"]}],"mendeley":{"formattedCitation":"(Nirmala ve Lopus, 2019)","plainTextFormattedCitation":"(Nirmala ve Lopus, 2019)","previouslyFormattedCitation":"(Nirmala ve Lopus, 2019)"},"properties":{"noteIndex":0},"schema":"https://github.com/citation-style-language/schema/raw/master/csl-citation.json"}</w:instrText>
      </w:r>
      <w:r w:rsidR="00996015" w:rsidRPr="00736A1C">
        <w:rPr>
          <w:rFonts w:cs="Times New Roman"/>
          <w:i w:val="0"/>
          <w:iCs w:val="0"/>
          <w:color w:val="auto"/>
          <w:sz w:val="24"/>
          <w:szCs w:val="24"/>
        </w:rPr>
        <w:fldChar w:fldCharType="separate"/>
      </w:r>
      <w:r w:rsidR="00996015" w:rsidRPr="00736A1C">
        <w:rPr>
          <w:rFonts w:cs="Times New Roman"/>
          <w:i w:val="0"/>
          <w:iCs w:val="0"/>
          <w:noProof/>
          <w:color w:val="auto"/>
          <w:sz w:val="24"/>
          <w:szCs w:val="24"/>
        </w:rPr>
        <w:t>(Nirmala ve Lopus, 2019)</w:t>
      </w:r>
      <w:r w:rsidR="00996015" w:rsidRPr="00736A1C">
        <w:rPr>
          <w:rFonts w:cs="Times New Roman"/>
          <w:i w:val="0"/>
          <w:iCs w:val="0"/>
          <w:color w:val="auto"/>
          <w:sz w:val="24"/>
          <w:szCs w:val="24"/>
        </w:rPr>
        <w:fldChar w:fldCharType="end"/>
      </w:r>
      <w:r w:rsidR="00996015" w:rsidRPr="00736A1C">
        <w:rPr>
          <w:rFonts w:cs="Times New Roman"/>
          <w:i w:val="0"/>
          <w:iCs w:val="0"/>
          <w:color w:val="auto"/>
          <w:sz w:val="24"/>
          <w:szCs w:val="24"/>
        </w:rPr>
        <w:t>.</w:t>
      </w:r>
      <w:bookmarkEnd w:id="89"/>
    </w:p>
    <w:p w14:paraId="797BBE90" w14:textId="347C9F23" w:rsidR="00B42B42" w:rsidRPr="00FF0390" w:rsidRDefault="00B42B42" w:rsidP="00996015">
      <w:pPr>
        <w:pStyle w:val="ResimYazs"/>
        <w:rPr>
          <w:rFonts w:cs="Times New Roman"/>
          <w:sz w:val="24"/>
          <w:szCs w:val="24"/>
        </w:rPr>
      </w:pPr>
    </w:p>
    <w:p w14:paraId="67FF51CD" w14:textId="7A0F53CE" w:rsidR="009B50C3" w:rsidRPr="00FF0390" w:rsidRDefault="009B50C3" w:rsidP="009B50C3">
      <w:pPr>
        <w:pStyle w:val="Balk2"/>
        <w:ind w:firstLine="0"/>
        <w:rPr>
          <w:rFonts w:ascii="Times New Roman" w:hAnsi="Times New Roman" w:cs="Times New Roman"/>
          <w:b/>
          <w:bCs/>
          <w:color w:val="auto"/>
          <w:sz w:val="24"/>
          <w:szCs w:val="24"/>
        </w:rPr>
      </w:pPr>
      <w:bookmarkStart w:id="90" w:name="_Toc85913175"/>
      <w:r w:rsidRPr="00FF0390">
        <w:rPr>
          <w:rFonts w:ascii="Times New Roman" w:hAnsi="Times New Roman" w:cs="Times New Roman"/>
          <w:b/>
          <w:bCs/>
          <w:color w:val="auto"/>
          <w:sz w:val="24"/>
          <w:szCs w:val="24"/>
        </w:rPr>
        <w:t xml:space="preserve">2.2.1.1. </w:t>
      </w:r>
      <w:proofErr w:type="spellStart"/>
      <w:r w:rsidRPr="00FF0390">
        <w:rPr>
          <w:rFonts w:ascii="Times New Roman" w:hAnsi="Times New Roman" w:cs="Times New Roman"/>
          <w:b/>
          <w:bCs/>
          <w:color w:val="auto"/>
          <w:sz w:val="24"/>
          <w:szCs w:val="24"/>
        </w:rPr>
        <w:t>Apoptoz</w:t>
      </w:r>
      <w:proofErr w:type="spellEnd"/>
      <w:r w:rsidRPr="00FF0390">
        <w:rPr>
          <w:rFonts w:ascii="Times New Roman" w:hAnsi="Times New Roman" w:cs="Times New Roman"/>
          <w:b/>
          <w:bCs/>
          <w:color w:val="auto"/>
          <w:sz w:val="24"/>
          <w:szCs w:val="24"/>
        </w:rPr>
        <w:t xml:space="preserve"> Aşamaları</w:t>
      </w:r>
      <w:bookmarkEnd w:id="90"/>
    </w:p>
    <w:p w14:paraId="3BCE936E" w14:textId="77777777" w:rsidR="0065507E" w:rsidRPr="00FF0390" w:rsidRDefault="0065507E" w:rsidP="0065507E">
      <w:pPr>
        <w:rPr>
          <w:rFonts w:cs="Times New Roman"/>
          <w:szCs w:val="24"/>
        </w:rPr>
      </w:pPr>
    </w:p>
    <w:p w14:paraId="47FCDE2D" w14:textId="6B2F2A9C" w:rsidR="009B50C3" w:rsidRPr="00FF0390" w:rsidRDefault="009B50C3" w:rsidP="00016520">
      <w:pPr>
        <w:ind w:firstLine="708"/>
        <w:rPr>
          <w:rFonts w:cs="Times New Roman"/>
          <w:szCs w:val="24"/>
        </w:rPr>
      </w:pPr>
      <w:proofErr w:type="spellStart"/>
      <w:r w:rsidRPr="00FF0390">
        <w:rPr>
          <w:rFonts w:cs="Times New Roman"/>
          <w:szCs w:val="24"/>
        </w:rPr>
        <w:t>Apoptoz</w:t>
      </w:r>
      <w:proofErr w:type="spellEnd"/>
      <w:r w:rsidRPr="00FF0390">
        <w:rPr>
          <w:rFonts w:cs="Times New Roman"/>
          <w:szCs w:val="24"/>
        </w:rPr>
        <w:t xml:space="preserve"> </w:t>
      </w:r>
      <w:proofErr w:type="spellStart"/>
      <w:r w:rsidRPr="00FF0390">
        <w:rPr>
          <w:rFonts w:cs="Times New Roman"/>
          <w:szCs w:val="24"/>
        </w:rPr>
        <w:t>aşamları</w:t>
      </w:r>
      <w:proofErr w:type="spellEnd"/>
      <w:r w:rsidRPr="00FF0390">
        <w:rPr>
          <w:rFonts w:cs="Times New Roman"/>
          <w:szCs w:val="24"/>
        </w:rPr>
        <w:t xml:space="preserve"> sırasıyla</w:t>
      </w:r>
      <w:r w:rsidR="00C73E98" w:rsidRPr="00FF0390">
        <w:rPr>
          <w:rFonts w:cs="Times New Roman"/>
          <w:szCs w:val="24"/>
        </w:rPr>
        <w:t>; ö</w:t>
      </w:r>
      <w:r w:rsidRPr="00FF0390">
        <w:rPr>
          <w:rFonts w:cs="Times New Roman"/>
          <w:szCs w:val="24"/>
        </w:rPr>
        <w:t>lüm sinyali,</w:t>
      </w:r>
      <w:r w:rsidR="00C73E98" w:rsidRPr="00FF0390">
        <w:rPr>
          <w:rFonts w:cs="Times New Roman"/>
          <w:szCs w:val="24"/>
        </w:rPr>
        <w:t xml:space="preserve"> k</w:t>
      </w:r>
      <w:r w:rsidRPr="00FF0390">
        <w:rPr>
          <w:rFonts w:cs="Times New Roman"/>
          <w:szCs w:val="24"/>
        </w:rPr>
        <w:t>romatinde sıkışma,</w:t>
      </w:r>
      <w:r w:rsidR="00C73E98" w:rsidRPr="00FF0390">
        <w:rPr>
          <w:rFonts w:cs="Times New Roman"/>
          <w:szCs w:val="24"/>
        </w:rPr>
        <w:t xml:space="preserve"> h</w:t>
      </w:r>
      <w:r w:rsidRPr="00FF0390">
        <w:rPr>
          <w:rFonts w:cs="Times New Roman"/>
          <w:szCs w:val="24"/>
        </w:rPr>
        <w:t>ücrede parçalanma</w:t>
      </w:r>
      <w:r w:rsidR="00C73E98" w:rsidRPr="00FF0390">
        <w:rPr>
          <w:rFonts w:cs="Times New Roman"/>
          <w:szCs w:val="24"/>
        </w:rPr>
        <w:t xml:space="preserve"> ve y</w:t>
      </w:r>
      <w:r w:rsidRPr="00FF0390">
        <w:rPr>
          <w:rFonts w:cs="Times New Roman"/>
          <w:szCs w:val="24"/>
        </w:rPr>
        <w:t>utulma</w:t>
      </w:r>
      <w:r w:rsidR="00C73E98" w:rsidRPr="00FF0390">
        <w:rPr>
          <w:rFonts w:cs="Times New Roman"/>
          <w:szCs w:val="24"/>
        </w:rPr>
        <w:t xml:space="preserve"> yani fagositozdur. </w:t>
      </w:r>
    </w:p>
    <w:p w14:paraId="4A7EEE10" w14:textId="7E5ABDEA" w:rsidR="009B50C3" w:rsidRPr="00FF0390" w:rsidRDefault="009B50C3" w:rsidP="00016520">
      <w:pPr>
        <w:ind w:firstLine="0"/>
        <w:jc w:val="center"/>
        <w:rPr>
          <w:rFonts w:cs="Times New Roman"/>
          <w:szCs w:val="24"/>
        </w:rPr>
      </w:pPr>
    </w:p>
    <w:p w14:paraId="7A34BF14" w14:textId="549352E2" w:rsidR="00C3479F" w:rsidRPr="00FF0390" w:rsidRDefault="00C3479F" w:rsidP="00016520">
      <w:pPr>
        <w:ind w:firstLine="0"/>
        <w:jc w:val="center"/>
        <w:rPr>
          <w:rFonts w:cs="Times New Roman"/>
          <w:szCs w:val="24"/>
        </w:rPr>
      </w:pPr>
    </w:p>
    <w:p w14:paraId="32DF823E" w14:textId="43944BB5" w:rsidR="00C3479F" w:rsidRPr="00FF0390" w:rsidRDefault="00C3479F" w:rsidP="00016520">
      <w:pPr>
        <w:ind w:firstLine="0"/>
        <w:jc w:val="center"/>
        <w:rPr>
          <w:rFonts w:cs="Times New Roman"/>
          <w:szCs w:val="24"/>
        </w:rPr>
      </w:pPr>
    </w:p>
    <w:p w14:paraId="2B2927A9" w14:textId="64E34E1E" w:rsidR="00C3479F" w:rsidRPr="00FF0390" w:rsidRDefault="00C3479F" w:rsidP="00016520">
      <w:pPr>
        <w:ind w:firstLine="0"/>
        <w:jc w:val="center"/>
        <w:rPr>
          <w:rFonts w:cs="Times New Roman"/>
          <w:szCs w:val="24"/>
        </w:rPr>
      </w:pPr>
    </w:p>
    <w:p w14:paraId="7F38B8ED" w14:textId="77777777" w:rsidR="00C3479F" w:rsidRPr="00FF0390" w:rsidRDefault="00C3479F" w:rsidP="00016520">
      <w:pPr>
        <w:ind w:firstLine="0"/>
        <w:jc w:val="center"/>
        <w:rPr>
          <w:rFonts w:cs="Times New Roman"/>
          <w:szCs w:val="24"/>
        </w:rPr>
      </w:pPr>
    </w:p>
    <w:p w14:paraId="69FACF9B" w14:textId="7C85C469" w:rsidR="00016520" w:rsidRPr="00736A1C" w:rsidRDefault="00736A1C" w:rsidP="00736A1C">
      <w:pPr>
        <w:pStyle w:val="ResimYazs"/>
        <w:rPr>
          <w:rFonts w:cs="Times New Roman"/>
          <w:i w:val="0"/>
          <w:iCs w:val="0"/>
          <w:color w:val="auto"/>
          <w:sz w:val="24"/>
          <w:szCs w:val="36"/>
        </w:rPr>
      </w:pPr>
      <w:bookmarkStart w:id="91" w:name="_Toc85912058"/>
      <w:r w:rsidRPr="00736A1C">
        <w:rPr>
          <w:b/>
          <w:bCs/>
          <w:i w:val="0"/>
          <w:iCs w:val="0"/>
          <w:color w:val="auto"/>
          <w:sz w:val="24"/>
          <w:szCs w:val="24"/>
        </w:rPr>
        <w:t xml:space="preserve">Tablo </w:t>
      </w:r>
      <w:r w:rsidRPr="00736A1C">
        <w:rPr>
          <w:b/>
          <w:bCs/>
          <w:i w:val="0"/>
          <w:iCs w:val="0"/>
          <w:color w:val="auto"/>
          <w:sz w:val="24"/>
          <w:szCs w:val="24"/>
        </w:rPr>
        <w:fldChar w:fldCharType="begin"/>
      </w:r>
      <w:r w:rsidRPr="00736A1C">
        <w:rPr>
          <w:b/>
          <w:bCs/>
          <w:i w:val="0"/>
          <w:iCs w:val="0"/>
          <w:color w:val="auto"/>
          <w:sz w:val="24"/>
          <w:szCs w:val="24"/>
        </w:rPr>
        <w:instrText xml:space="preserve"> SEQ Tablo \* ARABIC </w:instrText>
      </w:r>
      <w:r w:rsidRPr="00736A1C">
        <w:rPr>
          <w:b/>
          <w:bCs/>
          <w:i w:val="0"/>
          <w:iCs w:val="0"/>
          <w:color w:val="auto"/>
          <w:sz w:val="24"/>
          <w:szCs w:val="24"/>
        </w:rPr>
        <w:fldChar w:fldCharType="separate"/>
      </w:r>
      <w:r w:rsidR="00904B98">
        <w:rPr>
          <w:b/>
          <w:bCs/>
          <w:i w:val="0"/>
          <w:iCs w:val="0"/>
          <w:noProof/>
          <w:color w:val="auto"/>
          <w:sz w:val="24"/>
          <w:szCs w:val="24"/>
        </w:rPr>
        <w:t>3</w:t>
      </w:r>
      <w:r w:rsidRPr="00736A1C">
        <w:rPr>
          <w:b/>
          <w:bCs/>
          <w:i w:val="0"/>
          <w:iCs w:val="0"/>
          <w:color w:val="auto"/>
          <w:sz w:val="24"/>
          <w:szCs w:val="24"/>
        </w:rPr>
        <w:fldChar w:fldCharType="end"/>
      </w:r>
      <w:r w:rsidR="00D77B08">
        <w:rPr>
          <w:rFonts w:cs="Times New Roman"/>
          <w:b/>
          <w:bCs/>
          <w:i w:val="0"/>
          <w:iCs w:val="0"/>
          <w:color w:val="auto"/>
          <w:sz w:val="24"/>
          <w:szCs w:val="36"/>
        </w:rPr>
        <w:t>.</w:t>
      </w:r>
      <w:r w:rsidR="00016520" w:rsidRPr="00736A1C">
        <w:rPr>
          <w:rFonts w:cs="Times New Roman"/>
          <w:i w:val="0"/>
          <w:iCs w:val="0"/>
          <w:color w:val="auto"/>
          <w:sz w:val="24"/>
          <w:szCs w:val="36"/>
        </w:rPr>
        <w:t xml:space="preserve"> </w:t>
      </w:r>
      <w:proofErr w:type="spellStart"/>
      <w:r w:rsidR="00016520" w:rsidRPr="00736A1C">
        <w:rPr>
          <w:rFonts w:cs="Times New Roman"/>
          <w:i w:val="0"/>
          <w:iCs w:val="0"/>
          <w:color w:val="auto"/>
          <w:sz w:val="24"/>
          <w:szCs w:val="36"/>
        </w:rPr>
        <w:t>Eksternal</w:t>
      </w:r>
      <w:proofErr w:type="spellEnd"/>
      <w:r w:rsidR="00016520" w:rsidRPr="00736A1C">
        <w:rPr>
          <w:rFonts w:cs="Times New Roman"/>
          <w:i w:val="0"/>
          <w:iCs w:val="0"/>
          <w:color w:val="auto"/>
          <w:sz w:val="24"/>
          <w:szCs w:val="36"/>
        </w:rPr>
        <w:t xml:space="preserve"> ve </w:t>
      </w:r>
      <w:proofErr w:type="spellStart"/>
      <w:r w:rsidR="004F6731">
        <w:rPr>
          <w:rFonts w:cs="Times New Roman"/>
          <w:i w:val="0"/>
          <w:iCs w:val="0"/>
          <w:color w:val="auto"/>
          <w:sz w:val="24"/>
          <w:szCs w:val="36"/>
        </w:rPr>
        <w:t>i</w:t>
      </w:r>
      <w:r w:rsidR="00016520" w:rsidRPr="00736A1C">
        <w:rPr>
          <w:rFonts w:cs="Times New Roman"/>
          <w:i w:val="0"/>
          <w:iCs w:val="0"/>
          <w:color w:val="auto"/>
          <w:sz w:val="24"/>
          <w:szCs w:val="36"/>
        </w:rPr>
        <w:t>nternal</w:t>
      </w:r>
      <w:proofErr w:type="spellEnd"/>
      <w:r w:rsidR="00016520" w:rsidRPr="00736A1C">
        <w:rPr>
          <w:rFonts w:cs="Times New Roman"/>
          <w:i w:val="0"/>
          <w:iCs w:val="0"/>
          <w:color w:val="auto"/>
          <w:sz w:val="24"/>
          <w:szCs w:val="36"/>
        </w:rPr>
        <w:t xml:space="preserve"> </w:t>
      </w:r>
      <w:r w:rsidR="004F6731">
        <w:rPr>
          <w:rFonts w:cs="Times New Roman"/>
          <w:i w:val="0"/>
          <w:iCs w:val="0"/>
          <w:color w:val="auto"/>
          <w:sz w:val="24"/>
          <w:szCs w:val="36"/>
        </w:rPr>
        <w:t>o</w:t>
      </w:r>
      <w:r w:rsidR="00016520" w:rsidRPr="00736A1C">
        <w:rPr>
          <w:rFonts w:cs="Times New Roman"/>
          <w:i w:val="0"/>
          <w:iCs w:val="0"/>
          <w:color w:val="auto"/>
          <w:sz w:val="24"/>
          <w:szCs w:val="36"/>
        </w:rPr>
        <w:t xml:space="preserve">larak </w:t>
      </w:r>
      <w:proofErr w:type="spellStart"/>
      <w:r w:rsidR="004F6731">
        <w:rPr>
          <w:rFonts w:cs="Times New Roman"/>
          <w:i w:val="0"/>
          <w:iCs w:val="0"/>
          <w:color w:val="auto"/>
          <w:sz w:val="24"/>
          <w:szCs w:val="36"/>
        </w:rPr>
        <w:t>a</w:t>
      </w:r>
      <w:r w:rsidR="00016520" w:rsidRPr="00736A1C">
        <w:rPr>
          <w:rFonts w:cs="Times New Roman"/>
          <w:i w:val="0"/>
          <w:iCs w:val="0"/>
          <w:color w:val="auto"/>
          <w:sz w:val="24"/>
          <w:szCs w:val="36"/>
        </w:rPr>
        <w:t>poptoz</w:t>
      </w:r>
      <w:proofErr w:type="spellEnd"/>
      <w:r w:rsidR="00016520" w:rsidRPr="00736A1C">
        <w:rPr>
          <w:rFonts w:cs="Times New Roman"/>
          <w:i w:val="0"/>
          <w:iCs w:val="0"/>
          <w:color w:val="auto"/>
          <w:sz w:val="24"/>
          <w:szCs w:val="36"/>
        </w:rPr>
        <w:t xml:space="preserve"> </w:t>
      </w:r>
      <w:r w:rsidR="004F6731">
        <w:rPr>
          <w:rFonts w:cs="Times New Roman"/>
          <w:i w:val="0"/>
          <w:iCs w:val="0"/>
          <w:color w:val="auto"/>
          <w:sz w:val="24"/>
          <w:szCs w:val="36"/>
        </w:rPr>
        <w:t>a</w:t>
      </w:r>
      <w:r w:rsidR="00016520" w:rsidRPr="00736A1C">
        <w:rPr>
          <w:rFonts w:cs="Times New Roman"/>
          <w:i w:val="0"/>
          <w:iCs w:val="0"/>
          <w:color w:val="auto"/>
          <w:sz w:val="24"/>
          <w:szCs w:val="36"/>
        </w:rPr>
        <w:t xml:space="preserve">şamaları </w:t>
      </w:r>
      <w:r w:rsidR="00016520" w:rsidRPr="00736A1C">
        <w:rPr>
          <w:rFonts w:cs="Times New Roman"/>
          <w:i w:val="0"/>
          <w:iCs w:val="0"/>
          <w:color w:val="auto"/>
          <w:sz w:val="24"/>
          <w:szCs w:val="36"/>
        </w:rPr>
        <w:fldChar w:fldCharType="begin" w:fldLock="1"/>
      </w:r>
      <w:r w:rsidR="00016520" w:rsidRPr="00736A1C">
        <w:rPr>
          <w:rFonts w:cs="Times New Roman"/>
          <w:i w:val="0"/>
          <w:iCs w:val="0"/>
          <w:color w:val="auto"/>
          <w:sz w:val="24"/>
          <w:szCs w:val="36"/>
        </w:rPr>
        <w:instrText>ADDIN CSL_CITATION {"citationItems":[{"id":"ITEM-1","itemData":{"ISSN":"10165169","PMID":"18497559","abstract":"New discoveries in the mechanisms of apoptosis and cell survival have been a major breakthrough in biological sciences in recent years of the new millennium. Apoptosis is genetically programmed cell death in any nucleated cells of the organism. This type of cell death occurs through different mechanisms from those seen in necrosis and complement lysis of any cell, without affecting the neighboring cells. In the nature, apoptosis and cell survival are very important not only for the elimination of cells that acquire unstable features, became useless, and detrimental for the organism, but also for the mechanisms of numerous biological events and disorders seen during the lifespan of many organisms -from the embryological period to death. The discovery of mechanisms of apoptosis and cell survival has enabled the development of new therapeutic strategies in heart diseases, cancers, neurodegenerative diseases, AIDS, and many disorders. Combination of opportunities afforded by degenerative medicine with those of new therapeutic approaches of regenerative medicine such as stem-cell therapy and somatic cell nuclear transfer will possibly introduce new horizons and rational therapeutic approaches in the foreseeable future.","author":[{"dropping-particle":"","family":"Gültekin","given":"Nazmi","non-dropping-particle":"","parse-names":false,"suffix":""},{"dropping-particle":"","family":"Karaoǧlu","given":"Kamil","non-dropping-particle":"","parse-names":false,"suffix":""},{"dropping-particle":"","family":"Küçükates","given":"Emine","non-dropping-particle":"","parse-names":false,"suffix":""}],"container-title":"Turk Kardiyoloji Dernegi Arsivi","id":"ITEM-1","issue":"2","issued":{"date-parts":[["2008"]]},"page":"120-130","title":"Hücrede apoptoz ve saǧkalim mekanizmalarinin keşfedilmesi ve yeni potansiyel tedavi stratejileri","type":"article-journal","volume":"36"},"uris":["http://www.mendeley.com/documents/?uuid=a3c46803-8e61-4449-8803-01ef49e9fbeb"]}],"mendeley":{"formattedCitation":"(Gültekin, Karaoǧlu ve Küçükates, 2008)","plainTextFormattedCitation":"(Gültekin, Karaoǧlu ve Küçükates, 2008)","previouslyFormattedCitation":"(Gültekin, Karaoǧlu ve Küçükates, 2008)"},"properties":{"noteIndex":0},"schema":"https://github.com/citation-style-language/schema/raw/master/csl-citation.json"}</w:instrText>
      </w:r>
      <w:r w:rsidR="00016520" w:rsidRPr="00736A1C">
        <w:rPr>
          <w:rFonts w:cs="Times New Roman"/>
          <w:i w:val="0"/>
          <w:iCs w:val="0"/>
          <w:color w:val="auto"/>
          <w:sz w:val="24"/>
          <w:szCs w:val="36"/>
        </w:rPr>
        <w:fldChar w:fldCharType="separate"/>
      </w:r>
      <w:r w:rsidR="00016520" w:rsidRPr="00736A1C">
        <w:rPr>
          <w:rFonts w:cs="Times New Roman"/>
          <w:i w:val="0"/>
          <w:iCs w:val="0"/>
          <w:noProof/>
          <w:color w:val="auto"/>
          <w:sz w:val="24"/>
          <w:szCs w:val="36"/>
        </w:rPr>
        <w:t>(Gültekin, Karaoǧlu ve Küçükates, 2008)</w:t>
      </w:r>
      <w:r w:rsidR="00016520" w:rsidRPr="00736A1C">
        <w:rPr>
          <w:rFonts w:cs="Times New Roman"/>
          <w:i w:val="0"/>
          <w:iCs w:val="0"/>
          <w:color w:val="auto"/>
          <w:sz w:val="24"/>
          <w:szCs w:val="36"/>
        </w:rPr>
        <w:fldChar w:fldCharType="end"/>
      </w:r>
      <w:r w:rsidR="00016520" w:rsidRPr="00736A1C">
        <w:rPr>
          <w:rFonts w:cs="Times New Roman"/>
          <w:i w:val="0"/>
          <w:iCs w:val="0"/>
          <w:color w:val="auto"/>
          <w:sz w:val="24"/>
          <w:szCs w:val="36"/>
        </w:rPr>
        <w:t>.</w:t>
      </w:r>
      <w:bookmarkEnd w:id="91"/>
    </w:p>
    <w:tbl>
      <w:tblPr>
        <w:tblStyle w:val="TabloKlavuzu1"/>
        <w:tblW w:w="0" w:type="auto"/>
        <w:tblLook w:val="04A0" w:firstRow="1" w:lastRow="0" w:firstColumn="1" w:lastColumn="0" w:noHBand="0" w:noVBand="1"/>
      </w:tblPr>
      <w:tblGrid>
        <w:gridCol w:w="4530"/>
        <w:gridCol w:w="4531"/>
      </w:tblGrid>
      <w:tr w:rsidR="009B50C3" w:rsidRPr="00FF0390" w14:paraId="727F445D" w14:textId="77777777" w:rsidTr="002D5B19">
        <w:tc>
          <w:tcPr>
            <w:tcW w:w="4530" w:type="dxa"/>
          </w:tcPr>
          <w:p w14:paraId="38A534AC" w14:textId="4619B6A3" w:rsidR="009B50C3" w:rsidRPr="00FF0390" w:rsidRDefault="009B50C3" w:rsidP="002D5B19">
            <w:pPr>
              <w:rPr>
                <w:rFonts w:cs="Times New Roman"/>
                <w:b/>
                <w:bCs/>
                <w:szCs w:val="24"/>
              </w:rPr>
            </w:pPr>
            <w:proofErr w:type="spellStart"/>
            <w:r w:rsidRPr="00FF0390">
              <w:rPr>
                <w:rFonts w:cs="Times New Roman"/>
                <w:b/>
                <w:bCs/>
                <w:szCs w:val="24"/>
              </w:rPr>
              <w:t>Eksternal</w:t>
            </w:r>
            <w:proofErr w:type="spellEnd"/>
            <w:r w:rsidRPr="00FF0390">
              <w:rPr>
                <w:rFonts w:cs="Times New Roman"/>
                <w:b/>
                <w:bCs/>
                <w:szCs w:val="24"/>
              </w:rPr>
              <w:t xml:space="preserve"> olarak</w:t>
            </w:r>
          </w:p>
        </w:tc>
        <w:tc>
          <w:tcPr>
            <w:tcW w:w="4531" w:type="dxa"/>
          </w:tcPr>
          <w:p w14:paraId="34E28E71" w14:textId="42CB99A1" w:rsidR="009B50C3" w:rsidRPr="00FF0390" w:rsidRDefault="009B50C3" w:rsidP="002D5B19">
            <w:pPr>
              <w:rPr>
                <w:rFonts w:cs="Times New Roman"/>
                <w:b/>
                <w:bCs/>
                <w:szCs w:val="24"/>
              </w:rPr>
            </w:pPr>
            <w:proofErr w:type="spellStart"/>
            <w:r w:rsidRPr="00FF0390">
              <w:rPr>
                <w:rFonts w:cs="Times New Roman"/>
                <w:b/>
                <w:bCs/>
                <w:szCs w:val="24"/>
              </w:rPr>
              <w:t>İnternal</w:t>
            </w:r>
            <w:proofErr w:type="spellEnd"/>
            <w:r w:rsidRPr="00FF0390">
              <w:rPr>
                <w:rFonts w:cs="Times New Roman"/>
                <w:b/>
                <w:bCs/>
                <w:szCs w:val="24"/>
              </w:rPr>
              <w:t xml:space="preserve"> olarak</w:t>
            </w:r>
          </w:p>
        </w:tc>
      </w:tr>
      <w:tr w:rsidR="009B50C3" w:rsidRPr="00FF0390" w14:paraId="6B314E46" w14:textId="77777777" w:rsidTr="002D5B19">
        <w:tc>
          <w:tcPr>
            <w:tcW w:w="4530" w:type="dxa"/>
          </w:tcPr>
          <w:p w14:paraId="49B7FDA2" w14:textId="77777777" w:rsidR="009B50C3" w:rsidRDefault="00187CF8" w:rsidP="002D5B19">
            <w:pPr>
              <w:ind w:firstLine="0"/>
              <w:rPr>
                <w:rFonts w:cs="Times New Roman"/>
                <w:szCs w:val="24"/>
              </w:rPr>
            </w:pPr>
            <w:r>
              <w:rPr>
                <w:rFonts w:cs="Times New Roman"/>
                <w:szCs w:val="24"/>
              </w:rPr>
              <w:t>Hücrenin hacim kaybetmesi</w:t>
            </w:r>
          </w:p>
          <w:p w14:paraId="176E9049" w14:textId="697807C3" w:rsidR="00187CF8" w:rsidRPr="00FF0390" w:rsidRDefault="00187CF8" w:rsidP="002D5B19">
            <w:pPr>
              <w:ind w:firstLine="0"/>
              <w:rPr>
                <w:rFonts w:cs="Times New Roman"/>
                <w:szCs w:val="24"/>
              </w:rPr>
            </w:pPr>
            <w:r>
              <w:rPr>
                <w:rFonts w:cs="Times New Roman"/>
                <w:szCs w:val="24"/>
              </w:rPr>
              <w:t>Hücre büzüşmesi</w:t>
            </w:r>
          </w:p>
        </w:tc>
        <w:tc>
          <w:tcPr>
            <w:tcW w:w="4531" w:type="dxa"/>
          </w:tcPr>
          <w:p w14:paraId="07A1F499" w14:textId="22A22607" w:rsidR="009B50C3" w:rsidRPr="00FF0390" w:rsidRDefault="009B50C3" w:rsidP="002D5B19">
            <w:pPr>
              <w:ind w:firstLine="0"/>
              <w:rPr>
                <w:rFonts w:cs="Times New Roman"/>
                <w:szCs w:val="24"/>
              </w:rPr>
            </w:pPr>
            <w:r w:rsidRPr="00FF0390">
              <w:rPr>
                <w:rFonts w:cs="Times New Roman"/>
                <w:szCs w:val="24"/>
              </w:rPr>
              <w:t>Sitoplazma</w:t>
            </w:r>
            <w:r w:rsidR="00187CF8">
              <w:rPr>
                <w:rFonts w:cs="Times New Roman"/>
                <w:szCs w:val="24"/>
              </w:rPr>
              <w:t xml:space="preserve">nın </w:t>
            </w:r>
            <w:proofErr w:type="spellStart"/>
            <w:r w:rsidR="00187CF8">
              <w:rPr>
                <w:rFonts w:cs="Times New Roman"/>
                <w:szCs w:val="24"/>
              </w:rPr>
              <w:t>yoğunlaçası</w:t>
            </w:r>
            <w:proofErr w:type="spellEnd"/>
            <w:r w:rsidRPr="00FF0390">
              <w:rPr>
                <w:rFonts w:cs="Times New Roman"/>
                <w:szCs w:val="24"/>
              </w:rPr>
              <w:t xml:space="preserve"> (</w:t>
            </w:r>
            <w:proofErr w:type="spellStart"/>
            <w:r w:rsidRPr="00FF0390">
              <w:rPr>
                <w:rFonts w:cs="Times New Roman"/>
                <w:szCs w:val="24"/>
              </w:rPr>
              <w:t>kondans</w:t>
            </w:r>
            <w:r w:rsidR="00187CF8">
              <w:rPr>
                <w:rFonts w:cs="Times New Roman"/>
                <w:szCs w:val="24"/>
              </w:rPr>
              <w:t>e</w:t>
            </w:r>
            <w:proofErr w:type="spellEnd"/>
            <w:r w:rsidR="00187CF8">
              <w:rPr>
                <w:rFonts w:cs="Times New Roman"/>
                <w:szCs w:val="24"/>
              </w:rPr>
              <w:t>)</w:t>
            </w:r>
          </w:p>
        </w:tc>
      </w:tr>
      <w:tr w:rsidR="009B50C3" w:rsidRPr="00FF0390" w14:paraId="2121B5B5" w14:textId="77777777" w:rsidTr="002D5B19">
        <w:tc>
          <w:tcPr>
            <w:tcW w:w="4530" w:type="dxa"/>
          </w:tcPr>
          <w:p w14:paraId="5D94B236" w14:textId="51B3E4A9" w:rsidR="009B50C3" w:rsidRPr="00FF0390" w:rsidRDefault="009B50C3" w:rsidP="002D5B19">
            <w:pPr>
              <w:ind w:firstLine="0"/>
              <w:rPr>
                <w:rFonts w:cs="Times New Roman"/>
                <w:szCs w:val="24"/>
              </w:rPr>
            </w:pPr>
            <w:r w:rsidRPr="00FF0390">
              <w:rPr>
                <w:rFonts w:cs="Times New Roman"/>
                <w:szCs w:val="24"/>
              </w:rPr>
              <w:t>Hücre yüzeylerinde</w:t>
            </w:r>
            <w:r w:rsidR="00187CF8">
              <w:rPr>
                <w:rFonts w:cs="Times New Roman"/>
                <w:szCs w:val="24"/>
              </w:rPr>
              <w:t xml:space="preserve"> </w:t>
            </w:r>
            <w:r w:rsidRPr="00FF0390">
              <w:rPr>
                <w:rFonts w:cs="Times New Roman"/>
                <w:szCs w:val="24"/>
              </w:rPr>
              <w:t>kabarcıklar oluşu</w:t>
            </w:r>
            <w:r w:rsidR="00187CF8">
              <w:rPr>
                <w:rFonts w:cs="Times New Roman"/>
                <w:szCs w:val="24"/>
              </w:rPr>
              <w:t>mu</w:t>
            </w:r>
            <w:r w:rsidRPr="00FF0390">
              <w:rPr>
                <w:rFonts w:cs="Times New Roman"/>
                <w:szCs w:val="24"/>
              </w:rPr>
              <w:t xml:space="preserve"> (</w:t>
            </w:r>
            <w:proofErr w:type="spellStart"/>
            <w:r w:rsidRPr="00FF0390">
              <w:rPr>
                <w:rFonts w:cs="Times New Roman"/>
                <w:szCs w:val="24"/>
              </w:rPr>
              <w:t>blebbing</w:t>
            </w:r>
            <w:proofErr w:type="spellEnd"/>
            <w:r w:rsidRPr="00FF0390">
              <w:rPr>
                <w:rFonts w:cs="Times New Roman"/>
                <w:szCs w:val="24"/>
              </w:rPr>
              <w:t>).</w:t>
            </w:r>
          </w:p>
        </w:tc>
        <w:tc>
          <w:tcPr>
            <w:tcW w:w="4531" w:type="dxa"/>
          </w:tcPr>
          <w:p w14:paraId="2C85B947" w14:textId="35C3DBAB" w:rsidR="009B50C3" w:rsidRPr="00FF0390" w:rsidRDefault="009B50C3" w:rsidP="002D5B19">
            <w:pPr>
              <w:ind w:firstLine="0"/>
              <w:rPr>
                <w:rFonts w:cs="Times New Roman"/>
                <w:szCs w:val="24"/>
              </w:rPr>
            </w:pPr>
            <w:proofErr w:type="spellStart"/>
            <w:r w:rsidRPr="00FF0390">
              <w:rPr>
                <w:rFonts w:cs="Times New Roman"/>
                <w:szCs w:val="24"/>
              </w:rPr>
              <w:t>Mitokondriyum</w:t>
            </w:r>
            <w:r w:rsidR="00187CF8">
              <w:rPr>
                <w:rFonts w:cs="Times New Roman"/>
                <w:szCs w:val="24"/>
              </w:rPr>
              <w:t>un</w:t>
            </w:r>
            <w:proofErr w:type="spellEnd"/>
            <w:r w:rsidRPr="00FF0390">
              <w:rPr>
                <w:rFonts w:cs="Times New Roman"/>
                <w:szCs w:val="24"/>
              </w:rPr>
              <w:t xml:space="preserve"> </w:t>
            </w:r>
            <w:proofErr w:type="spellStart"/>
            <w:r w:rsidRPr="00FF0390">
              <w:rPr>
                <w:rFonts w:cs="Times New Roman"/>
                <w:szCs w:val="24"/>
              </w:rPr>
              <w:t>sitokrom</w:t>
            </w:r>
            <w:proofErr w:type="spellEnd"/>
            <w:r w:rsidRPr="00FF0390">
              <w:rPr>
                <w:rFonts w:cs="Times New Roman"/>
                <w:szCs w:val="24"/>
              </w:rPr>
              <w:t>-</w:t>
            </w:r>
            <w:r w:rsidR="00F009DD">
              <w:rPr>
                <w:rFonts w:cs="Times New Roman"/>
                <w:szCs w:val="24"/>
              </w:rPr>
              <w:t xml:space="preserve"> c</w:t>
            </w:r>
            <w:r w:rsidR="00187CF8">
              <w:rPr>
                <w:rFonts w:cs="Times New Roman"/>
                <w:szCs w:val="24"/>
              </w:rPr>
              <w:t xml:space="preserve"> </w:t>
            </w:r>
            <w:proofErr w:type="spellStart"/>
            <w:r w:rsidR="00187CF8">
              <w:rPr>
                <w:rFonts w:cs="Times New Roman"/>
                <w:szCs w:val="24"/>
              </w:rPr>
              <w:t>yi</w:t>
            </w:r>
            <w:proofErr w:type="spellEnd"/>
            <w:r w:rsidR="00187CF8">
              <w:rPr>
                <w:rFonts w:cs="Times New Roman"/>
                <w:szCs w:val="24"/>
              </w:rPr>
              <w:t xml:space="preserve"> </w:t>
            </w:r>
            <w:r w:rsidRPr="00FF0390">
              <w:rPr>
                <w:rFonts w:cs="Times New Roman"/>
                <w:szCs w:val="24"/>
              </w:rPr>
              <w:t>serbestleştirerek bütünlüğünü kaybe</w:t>
            </w:r>
            <w:r w:rsidR="00187CF8">
              <w:rPr>
                <w:rFonts w:cs="Times New Roman"/>
                <w:szCs w:val="24"/>
              </w:rPr>
              <w:t>tmesi</w:t>
            </w:r>
            <w:r w:rsidRPr="00FF0390">
              <w:rPr>
                <w:rFonts w:cs="Times New Roman"/>
                <w:szCs w:val="24"/>
              </w:rPr>
              <w:t xml:space="preserve"> ve parçalan</w:t>
            </w:r>
            <w:r w:rsidR="00187CF8">
              <w:rPr>
                <w:rFonts w:cs="Times New Roman"/>
                <w:szCs w:val="24"/>
              </w:rPr>
              <w:t>ması</w:t>
            </w:r>
          </w:p>
        </w:tc>
      </w:tr>
      <w:tr w:rsidR="009B50C3" w:rsidRPr="00FF0390" w14:paraId="2A232114" w14:textId="77777777" w:rsidTr="002D5B19">
        <w:tc>
          <w:tcPr>
            <w:tcW w:w="4530" w:type="dxa"/>
          </w:tcPr>
          <w:p w14:paraId="25449D39" w14:textId="1E8DBE3B" w:rsidR="009B50C3" w:rsidRPr="00FF0390" w:rsidRDefault="009B50C3" w:rsidP="002D5B19">
            <w:pPr>
              <w:ind w:firstLine="0"/>
              <w:rPr>
                <w:rFonts w:cs="Times New Roman"/>
                <w:szCs w:val="24"/>
              </w:rPr>
            </w:pPr>
            <w:proofErr w:type="spellStart"/>
            <w:r w:rsidRPr="00FF0390">
              <w:rPr>
                <w:rFonts w:cs="Times New Roman"/>
                <w:szCs w:val="24"/>
              </w:rPr>
              <w:t>Phosphatidylserine</w:t>
            </w:r>
            <w:proofErr w:type="spellEnd"/>
            <w:r w:rsidRPr="00FF0390">
              <w:rPr>
                <w:rFonts w:cs="Times New Roman"/>
                <w:szCs w:val="24"/>
              </w:rPr>
              <w:t xml:space="preserve"> isimli </w:t>
            </w:r>
            <w:proofErr w:type="spellStart"/>
            <w:r w:rsidRPr="00FF0390">
              <w:rPr>
                <w:rFonts w:cs="Times New Roman"/>
                <w:szCs w:val="24"/>
              </w:rPr>
              <w:t>fosfolipid</w:t>
            </w:r>
            <w:r w:rsidR="00187CF8">
              <w:rPr>
                <w:rFonts w:cs="Times New Roman"/>
                <w:szCs w:val="24"/>
              </w:rPr>
              <w:t>in</w:t>
            </w:r>
            <w:proofErr w:type="spellEnd"/>
            <w:r w:rsidR="00187CF8">
              <w:rPr>
                <w:rFonts w:cs="Times New Roman"/>
                <w:szCs w:val="24"/>
              </w:rPr>
              <w:t xml:space="preserve"> </w:t>
            </w:r>
            <w:r w:rsidRPr="00FF0390">
              <w:rPr>
                <w:rFonts w:cs="Times New Roman"/>
                <w:szCs w:val="24"/>
              </w:rPr>
              <w:t>hücr</w:t>
            </w:r>
            <w:r w:rsidR="00187CF8">
              <w:rPr>
                <w:rFonts w:cs="Times New Roman"/>
                <w:szCs w:val="24"/>
              </w:rPr>
              <w:t>e</w:t>
            </w:r>
            <w:r w:rsidRPr="00FF0390">
              <w:rPr>
                <w:rFonts w:cs="Times New Roman"/>
                <w:szCs w:val="24"/>
              </w:rPr>
              <w:t>den dışarı çık</w:t>
            </w:r>
            <w:r w:rsidR="00187CF8">
              <w:rPr>
                <w:rFonts w:cs="Times New Roman"/>
                <w:szCs w:val="24"/>
              </w:rPr>
              <w:t>ması</w:t>
            </w:r>
          </w:p>
        </w:tc>
        <w:tc>
          <w:tcPr>
            <w:tcW w:w="4531" w:type="dxa"/>
          </w:tcPr>
          <w:p w14:paraId="54505D96" w14:textId="73738791" w:rsidR="009B50C3" w:rsidRPr="00FF0390" w:rsidRDefault="00187CF8" w:rsidP="002D5B19">
            <w:pPr>
              <w:ind w:firstLine="0"/>
              <w:rPr>
                <w:rFonts w:cs="Times New Roman"/>
                <w:szCs w:val="24"/>
              </w:rPr>
            </w:pPr>
            <w:proofErr w:type="spellStart"/>
            <w:r>
              <w:rPr>
                <w:rFonts w:cs="Times New Roman"/>
                <w:szCs w:val="24"/>
              </w:rPr>
              <w:t>Kaspaz</w:t>
            </w:r>
            <w:proofErr w:type="spellEnd"/>
            <w:r>
              <w:rPr>
                <w:rFonts w:cs="Times New Roman"/>
                <w:szCs w:val="24"/>
              </w:rPr>
              <w:t xml:space="preserve"> aktivitesi</w:t>
            </w:r>
          </w:p>
        </w:tc>
      </w:tr>
      <w:tr w:rsidR="0075403F" w:rsidRPr="00FF0390" w14:paraId="4EF29DDD" w14:textId="77777777" w:rsidTr="0002052C">
        <w:trPr>
          <w:trHeight w:val="1666"/>
        </w:trPr>
        <w:tc>
          <w:tcPr>
            <w:tcW w:w="4530" w:type="dxa"/>
          </w:tcPr>
          <w:p w14:paraId="7210F025" w14:textId="77777777" w:rsidR="0075403F" w:rsidRPr="00FF0390" w:rsidRDefault="0075403F" w:rsidP="002D5B19">
            <w:pPr>
              <w:rPr>
                <w:rFonts w:cs="Times New Roman"/>
                <w:szCs w:val="24"/>
              </w:rPr>
            </w:pPr>
          </w:p>
        </w:tc>
        <w:tc>
          <w:tcPr>
            <w:tcW w:w="4531" w:type="dxa"/>
          </w:tcPr>
          <w:p w14:paraId="0ED9A744" w14:textId="1776E555" w:rsidR="0075403F" w:rsidRPr="00FF0390" w:rsidRDefault="0075403F" w:rsidP="002D5B19">
            <w:pPr>
              <w:ind w:firstLine="0"/>
              <w:rPr>
                <w:rFonts w:cs="Times New Roman"/>
                <w:szCs w:val="24"/>
              </w:rPr>
            </w:pPr>
            <w:proofErr w:type="spellStart"/>
            <w:r w:rsidRPr="00FF0390">
              <w:rPr>
                <w:rFonts w:cs="Times New Roman"/>
                <w:szCs w:val="24"/>
              </w:rPr>
              <w:t>Kromozomal</w:t>
            </w:r>
            <w:proofErr w:type="spellEnd"/>
            <w:r w:rsidRPr="00FF0390">
              <w:rPr>
                <w:rFonts w:cs="Times New Roman"/>
                <w:szCs w:val="24"/>
              </w:rPr>
              <w:t xml:space="preserve"> DNA'lar</w:t>
            </w:r>
            <w:r>
              <w:rPr>
                <w:rFonts w:cs="Times New Roman"/>
                <w:szCs w:val="24"/>
              </w:rPr>
              <w:t>ın</w:t>
            </w:r>
            <w:r w:rsidRPr="00FF0390">
              <w:rPr>
                <w:rFonts w:cs="Times New Roman"/>
                <w:szCs w:val="24"/>
              </w:rPr>
              <w:t xml:space="preserve"> kendi içinde 180- 200 </w:t>
            </w:r>
            <w:proofErr w:type="spellStart"/>
            <w:r w:rsidRPr="00FF0390">
              <w:rPr>
                <w:rFonts w:cs="Times New Roman"/>
                <w:szCs w:val="24"/>
              </w:rPr>
              <w:t>bp'lik</w:t>
            </w:r>
            <w:proofErr w:type="spellEnd"/>
            <w:r w:rsidRPr="00FF0390">
              <w:rPr>
                <w:rFonts w:cs="Times New Roman"/>
                <w:szCs w:val="24"/>
              </w:rPr>
              <w:t xml:space="preserve"> </w:t>
            </w:r>
            <w:proofErr w:type="spellStart"/>
            <w:r w:rsidRPr="00FF0390">
              <w:rPr>
                <w:rFonts w:cs="Times New Roman"/>
                <w:szCs w:val="24"/>
              </w:rPr>
              <w:t>internükleozomal</w:t>
            </w:r>
            <w:proofErr w:type="spellEnd"/>
            <w:r w:rsidRPr="00FF0390">
              <w:rPr>
                <w:rFonts w:cs="Times New Roman"/>
                <w:szCs w:val="24"/>
              </w:rPr>
              <w:t xml:space="preserve"> fragmanlara </w:t>
            </w:r>
            <w:r>
              <w:rPr>
                <w:rFonts w:cs="Times New Roman"/>
                <w:szCs w:val="24"/>
              </w:rPr>
              <w:t>ayrılmas</w:t>
            </w:r>
            <w:r w:rsidR="00CC5937">
              <w:rPr>
                <w:rFonts w:cs="Times New Roman"/>
                <w:szCs w:val="24"/>
              </w:rPr>
              <w:t>ı</w:t>
            </w:r>
          </w:p>
        </w:tc>
      </w:tr>
    </w:tbl>
    <w:p w14:paraId="5B8E6306" w14:textId="77777777" w:rsidR="00016520" w:rsidRPr="00FF0390" w:rsidRDefault="00016520" w:rsidP="002D5B19">
      <w:pPr>
        <w:rPr>
          <w:rFonts w:cs="Times New Roman"/>
          <w:szCs w:val="24"/>
        </w:rPr>
      </w:pPr>
    </w:p>
    <w:p w14:paraId="093902AF" w14:textId="145A7AAB" w:rsidR="00EC3CFA" w:rsidRPr="00FF0390" w:rsidRDefault="000C14BD" w:rsidP="000D3863">
      <w:pPr>
        <w:pStyle w:val="Balk2"/>
        <w:ind w:firstLine="0"/>
        <w:rPr>
          <w:rFonts w:ascii="Times New Roman" w:hAnsi="Times New Roman" w:cs="Times New Roman"/>
          <w:b/>
          <w:bCs/>
          <w:color w:val="000000" w:themeColor="text1"/>
          <w:sz w:val="24"/>
          <w:szCs w:val="24"/>
        </w:rPr>
      </w:pPr>
      <w:bookmarkStart w:id="92" w:name="_Toc70019632"/>
      <w:bookmarkStart w:id="93" w:name="_Toc71574722"/>
      <w:bookmarkStart w:id="94" w:name="_Toc85913176"/>
      <w:r w:rsidRPr="00FF0390">
        <w:rPr>
          <w:rFonts w:ascii="Times New Roman" w:hAnsi="Times New Roman" w:cs="Times New Roman"/>
          <w:b/>
          <w:bCs/>
          <w:color w:val="000000" w:themeColor="text1"/>
          <w:sz w:val="24"/>
          <w:szCs w:val="24"/>
        </w:rPr>
        <w:t xml:space="preserve">2.2.2. </w:t>
      </w:r>
      <w:r w:rsidR="00D56AFF" w:rsidRPr="00FF0390">
        <w:rPr>
          <w:rFonts w:ascii="Times New Roman" w:hAnsi="Times New Roman" w:cs="Times New Roman"/>
          <w:b/>
          <w:bCs/>
          <w:color w:val="000000" w:themeColor="text1"/>
          <w:sz w:val="24"/>
          <w:szCs w:val="24"/>
        </w:rPr>
        <w:t>Nekrotik Hücre Ölümü (Hasar Yol ile Hücre Ölümü)</w:t>
      </w:r>
      <w:bookmarkEnd w:id="92"/>
      <w:bookmarkEnd w:id="93"/>
      <w:bookmarkEnd w:id="94"/>
    </w:p>
    <w:p w14:paraId="20C0B2D9" w14:textId="77777777" w:rsidR="00016520" w:rsidRPr="00FF0390" w:rsidRDefault="00016520" w:rsidP="00016520">
      <w:pPr>
        <w:rPr>
          <w:rFonts w:cs="Times New Roman"/>
          <w:szCs w:val="24"/>
        </w:rPr>
      </w:pPr>
    </w:p>
    <w:p w14:paraId="3AA3D4CE" w14:textId="662887FF" w:rsidR="005E64BA" w:rsidRPr="00FF0390" w:rsidRDefault="005E64BA" w:rsidP="00016520">
      <w:pPr>
        <w:ind w:firstLine="708"/>
        <w:rPr>
          <w:rFonts w:cs="Times New Roman"/>
          <w:szCs w:val="24"/>
        </w:rPr>
      </w:pPr>
      <w:r w:rsidRPr="00FF0390">
        <w:rPr>
          <w:rFonts w:cs="Times New Roman"/>
          <w:szCs w:val="24"/>
        </w:rPr>
        <w:t xml:space="preserve">Nekroz, hücre zarının yırtılmasıyla karakterize </w:t>
      </w:r>
      <w:proofErr w:type="spellStart"/>
      <w:r w:rsidRPr="00FF0390">
        <w:rPr>
          <w:rFonts w:cs="Times New Roman"/>
          <w:szCs w:val="24"/>
        </w:rPr>
        <w:t>enflamatuar</w:t>
      </w:r>
      <w:proofErr w:type="spellEnd"/>
      <w:r w:rsidRPr="00FF0390">
        <w:rPr>
          <w:rFonts w:cs="Times New Roman"/>
          <w:szCs w:val="24"/>
        </w:rPr>
        <w:t xml:space="preserve"> bir hücre ölümü formu olarak sınıflandırılır (</w:t>
      </w:r>
      <w:proofErr w:type="spellStart"/>
      <w:r w:rsidRPr="00FF0390">
        <w:rPr>
          <w:rFonts w:cs="Times New Roman"/>
          <w:szCs w:val="24"/>
        </w:rPr>
        <w:t>Green</w:t>
      </w:r>
      <w:proofErr w:type="spellEnd"/>
      <w:r w:rsidRPr="00FF0390">
        <w:rPr>
          <w:rFonts w:cs="Times New Roman"/>
          <w:szCs w:val="24"/>
        </w:rPr>
        <w:t xml:space="preserve"> ve </w:t>
      </w:r>
      <w:proofErr w:type="spellStart"/>
      <w:r w:rsidRPr="00FF0390">
        <w:rPr>
          <w:rFonts w:cs="Times New Roman"/>
          <w:szCs w:val="24"/>
        </w:rPr>
        <w:t>Llambi</w:t>
      </w:r>
      <w:proofErr w:type="spellEnd"/>
      <w:r w:rsidRPr="00FF0390">
        <w:rPr>
          <w:rFonts w:cs="Times New Roman"/>
          <w:szCs w:val="24"/>
        </w:rPr>
        <w:t xml:space="preserve"> 2015). Enfeksiyon, yüksek doz radyasyon, elektrik, kimyasal veya zehirli şok, yüksek basınç ve boğulma nekroza neden olabilir. </w:t>
      </w:r>
      <w:proofErr w:type="spellStart"/>
      <w:r w:rsidRPr="00FF0390">
        <w:rPr>
          <w:rFonts w:cs="Times New Roman"/>
          <w:szCs w:val="24"/>
        </w:rPr>
        <w:t>Apoptoz</w:t>
      </w:r>
      <w:proofErr w:type="spellEnd"/>
      <w:r w:rsidRPr="00FF0390">
        <w:rPr>
          <w:rFonts w:cs="Times New Roman"/>
          <w:szCs w:val="24"/>
        </w:rPr>
        <w:t xml:space="preserve"> programlanmış hücre ölümü</w:t>
      </w:r>
      <w:r w:rsidR="00DF157C">
        <w:rPr>
          <w:rFonts w:cs="Times New Roman"/>
          <w:szCs w:val="24"/>
        </w:rPr>
        <w:t>dür</w:t>
      </w:r>
      <w:r w:rsidRPr="00FF0390">
        <w:rPr>
          <w:rFonts w:cs="Times New Roman"/>
          <w:szCs w:val="24"/>
        </w:rPr>
        <w:t xml:space="preserve"> </w:t>
      </w:r>
      <w:r w:rsidR="00DF157C">
        <w:rPr>
          <w:rFonts w:cs="Times New Roman"/>
          <w:szCs w:val="24"/>
        </w:rPr>
        <w:t>n</w:t>
      </w:r>
      <w:r w:rsidRPr="00FF0390">
        <w:rPr>
          <w:rFonts w:cs="Times New Roman"/>
          <w:szCs w:val="24"/>
        </w:rPr>
        <w:t xml:space="preserve">ekroz </w:t>
      </w:r>
      <w:proofErr w:type="spellStart"/>
      <w:r w:rsidR="00DF157C">
        <w:rPr>
          <w:rFonts w:cs="Times New Roman"/>
          <w:szCs w:val="24"/>
        </w:rPr>
        <w:t>ise</w:t>
      </w:r>
      <w:r w:rsidRPr="00FF0390">
        <w:rPr>
          <w:rFonts w:cs="Times New Roman"/>
          <w:szCs w:val="24"/>
        </w:rPr>
        <w:t>programlanmamış</w:t>
      </w:r>
      <w:proofErr w:type="spellEnd"/>
      <w:r w:rsidRPr="00FF0390">
        <w:rPr>
          <w:rFonts w:cs="Times New Roman"/>
          <w:szCs w:val="24"/>
        </w:rPr>
        <w:t xml:space="preserve"> hücre ölümü ya da düzensiz hücre ölümü</w:t>
      </w:r>
      <w:r w:rsidR="00DF157C">
        <w:rPr>
          <w:rFonts w:cs="Times New Roman"/>
          <w:szCs w:val="24"/>
        </w:rPr>
        <w:t xml:space="preserve">dür. </w:t>
      </w:r>
      <w:r w:rsidRPr="00FF0390">
        <w:rPr>
          <w:rFonts w:cs="Times New Roman"/>
          <w:szCs w:val="24"/>
        </w:rPr>
        <w:t xml:space="preserve">Nekroz sırasında hücre zarı bütünlüğü bozulur, </w:t>
      </w:r>
      <w:proofErr w:type="spellStart"/>
      <w:r w:rsidRPr="00FF0390">
        <w:rPr>
          <w:rFonts w:cs="Times New Roman"/>
          <w:szCs w:val="24"/>
        </w:rPr>
        <w:t>sitoplazmik</w:t>
      </w:r>
      <w:proofErr w:type="spellEnd"/>
      <w:r w:rsidRPr="00FF0390">
        <w:rPr>
          <w:rFonts w:cs="Times New Roman"/>
          <w:szCs w:val="24"/>
        </w:rPr>
        <w:t xml:space="preserve"> bileşenler hücre dışı boşluğa sızar. </w:t>
      </w:r>
      <w:proofErr w:type="spellStart"/>
      <w:r w:rsidRPr="00FF0390">
        <w:rPr>
          <w:rFonts w:cs="Times New Roman"/>
          <w:szCs w:val="24"/>
        </w:rPr>
        <w:t>Apoptozdan</w:t>
      </w:r>
      <w:proofErr w:type="spellEnd"/>
      <w:r w:rsidRPr="00FF0390">
        <w:rPr>
          <w:rFonts w:cs="Times New Roman"/>
          <w:szCs w:val="24"/>
        </w:rPr>
        <w:t xml:space="preserve"> farklı olarak nekroz sıralı sinyal iletim yollarını izlemez. Çeşitli moleküler olayların nekroza yol açtığı bilinmektedir, bilimsel literatürde bu tür hücre ölümü için birden fazla model bildirilmiştir (</w:t>
      </w:r>
      <w:proofErr w:type="spellStart"/>
      <w:r w:rsidRPr="00FF0390">
        <w:rPr>
          <w:rFonts w:cs="Times New Roman"/>
          <w:szCs w:val="24"/>
        </w:rPr>
        <w:t>Bernd</w:t>
      </w:r>
      <w:proofErr w:type="spellEnd"/>
      <w:r w:rsidRPr="00FF0390">
        <w:rPr>
          <w:rFonts w:cs="Times New Roman"/>
          <w:szCs w:val="24"/>
        </w:rPr>
        <w:t xml:space="preserve"> ve </w:t>
      </w:r>
      <w:proofErr w:type="spellStart"/>
      <w:r w:rsidRPr="00FF0390">
        <w:rPr>
          <w:rFonts w:cs="Times New Roman"/>
          <w:szCs w:val="24"/>
        </w:rPr>
        <w:t>Rohrbach</w:t>
      </w:r>
      <w:proofErr w:type="spellEnd"/>
      <w:r w:rsidRPr="00FF0390">
        <w:rPr>
          <w:rFonts w:cs="Times New Roman"/>
          <w:szCs w:val="24"/>
        </w:rPr>
        <w:t xml:space="preserve"> 2016). </w:t>
      </w:r>
    </w:p>
    <w:p w14:paraId="052B6318" w14:textId="499B5F78" w:rsidR="00016520" w:rsidRPr="00FF0390" w:rsidRDefault="005E64BA" w:rsidP="002D5B19">
      <w:pPr>
        <w:ind w:firstLine="708"/>
        <w:rPr>
          <w:rFonts w:cs="Times New Roman"/>
          <w:szCs w:val="24"/>
        </w:rPr>
      </w:pPr>
      <w:proofErr w:type="spellStart"/>
      <w:r w:rsidRPr="00FF0390">
        <w:rPr>
          <w:rFonts w:cs="Times New Roman"/>
          <w:szCs w:val="24"/>
        </w:rPr>
        <w:t>Apoptoz</w:t>
      </w:r>
      <w:proofErr w:type="spellEnd"/>
      <w:r w:rsidRPr="00FF0390">
        <w:rPr>
          <w:rFonts w:cs="Times New Roman"/>
          <w:szCs w:val="24"/>
        </w:rPr>
        <w:t xml:space="preserve"> ve nekroz arasında karar veren temel anahtarlar henüz tam olarak belirlenmemiştir. Yüksek hücre içi ROS seviyeleri, </w:t>
      </w:r>
      <w:proofErr w:type="spellStart"/>
      <w:r w:rsidRPr="00FF0390">
        <w:rPr>
          <w:rFonts w:cs="Times New Roman"/>
          <w:szCs w:val="24"/>
        </w:rPr>
        <w:t>kaspaz</w:t>
      </w:r>
      <w:proofErr w:type="spellEnd"/>
      <w:r w:rsidRPr="00FF0390">
        <w:rPr>
          <w:rFonts w:cs="Times New Roman"/>
          <w:szCs w:val="24"/>
        </w:rPr>
        <w:t xml:space="preserve"> aktivitesinin </w:t>
      </w:r>
      <w:proofErr w:type="spellStart"/>
      <w:r w:rsidRPr="00FF0390">
        <w:rPr>
          <w:rFonts w:cs="Times New Roman"/>
          <w:szCs w:val="24"/>
        </w:rPr>
        <w:t>inhibisyonu</w:t>
      </w:r>
      <w:proofErr w:type="spellEnd"/>
      <w:r w:rsidRPr="00FF0390">
        <w:rPr>
          <w:rFonts w:cs="Times New Roman"/>
          <w:szCs w:val="24"/>
        </w:rPr>
        <w:t xml:space="preserve"> ve düşük ATP seviyelerinin bu hücre ölümü şeklini tetiklediği bilinmektedir (</w:t>
      </w:r>
      <w:proofErr w:type="spellStart"/>
      <w:r w:rsidRPr="00FF0390">
        <w:rPr>
          <w:rFonts w:cs="Times New Roman"/>
          <w:szCs w:val="24"/>
        </w:rPr>
        <w:t>Yousefi</w:t>
      </w:r>
      <w:proofErr w:type="spellEnd"/>
      <w:r w:rsidRPr="00FF0390">
        <w:rPr>
          <w:rFonts w:cs="Times New Roman"/>
          <w:szCs w:val="24"/>
        </w:rPr>
        <w:t xml:space="preserve"> ve </w:t>
      </w:r>
      <w:r w:rsidR="001E3EFB">
        <w:rPr>
          <w:rFonts w:cs="Times New Roman"/>
          <w:szCs w:val="24"/>
        </w:rPr>
        <w:t>diğerleri,</w:t>
      </w:r>
      <w:r w:rsidRPr="00FF0390">
        <w:rPr>
          <w:rFonts w:cs="Times New Roman"/>
          <w:szCs w:val="24"/>
        </w:rPr>
        <w:t xml:space="preserve"> 2006). </w:t>
      </w:r>
    </w:p>
    <w:p w14:paraId="37C2898D" w14:textId="77777777" w:rsidR="00C3479F" w:rsidRPr="00FF0390" w:rsidRDefault="00C3479F" w:rsidP="00016520">
      <w:pPr>
        <w:ind w:firstLine="708"/>
        <w:rPr>
          <w:rFonts w:cs="Times New Roman"/>
          <w:szCs w:val="24"/>
        </w:rPr>
      </w:pPr>
    </w:p>
    <w:p w14:paraId="1C083FF7" w14:textId="0B1E744A" w:rsidR="00C3479F" w:rsidRDefault="00C3479F" w:rsidP="00016520">
      <w:pPr>
        <w:ind w:firstLine="708"/>
        <w:rPr>
          <w:rFonts w:cs="Times New Roman"/>
          <w:szCs w:val="24"/>
        </w:rPr>
      </w:pPr>
    </w:p>
    <w:p w14:paraId="2A5FFEB2" w14:textId="77777777" w:rsidR="00956EC7" w:rsidRPr="00FF0390" w:rsidRDefault="00956EC7" w:rsidP="00016520">
      <w:pPr>
        <w:ind w:firstLine="708"/>
        <w:rPr>
          <w:rFonts w:cs="Times New Roman"/>
          <w:szCs w:val="24"/>
        </w:rPr>
      </w:pPr>
    </w:p>
    <w:p w14:paraId="509F4B0C" w14:textId="17D8EE74" w:rsidR="008B2C9C" w:rsidRPr="00FF0390" w:rsidRDefault="005E64BA" w:rsidP="00016520">
      <w:pPr>
        <w:ind w:firstLine="708"/>
        <w:rPr>
          <w:rFonts w:cs="Times New Roman"/>
          <w:szCs w:val="24"/>
        </w:rPr>
      </w:pPr>
      <w:r w:rsidRPr="00FF0390">
        <w:rPr>
          <w:rFonts w:cs="Times New Roman"/>
          <w:szCs w:val="24"/>
        </w:rPr>
        <w:lastRenderedPageBreak/>
        <w:t xml:space="preserve">ROS, </w:t>
      </w:r>
      <w:proofErr w:type="spellStart"/>
      <w:r w:rsidRPr="00FF0390">
        <w:rPr>
          <w:rFonts w:cs="Times New Roman"/>
          <w:szCs w:val="24"/>
        </w:rPr>
        <w:t>glutamat</w:t>
      </w:r>
      <w:proofErr w:type="spellEnd"/>
      <w:r w:rsidRPr="00FF0390">
        <w:rPr>
          <w:rFonts w:cs="Times New Roman"/>
          <w:szCs w:val="24"/>
        </w:rPr>
        <w:t xml:space="preserve"> </w:t>
      </w:r>
      <w:proofErr w:type="spellStart"/>
      <w:r w:rsidRPr="00FF0390">
        <w:rPr>
          <w:rFonts w:cs="Times New Roman"/>
          <w:szCs w:val="24"/>
        </w:rPr>
        <w:t>eksitotoksisitesinin</w:t>
      </w:r>
      <w:proofErr w:type="spellEnd"/>
      <w:r w:rsidRPr="00FF0390">
        <w:rPr>
          <w:rFonts w:cs="Times New Roman"/>
          <w:szCs w:val="24"/>
        </w:rPr>
        <w:t xml:space="preserve"> neden olduğu DNA zinciri kırılması, DNA onarım</w:t>
      </w:r>
      <w:r w:rsidR="00016520" w:rsidRPr="00FF0390">
        <w:rPr>
          <w:rFonts w:cs="Times New Roman"/>
          <w:szCs w:val="24"/>
        </w:rPr>
        <w:t xml:space="preserve"> </w:t>
      </w:r>
      <w:r w:rsidRPr="00FF0390">
        <w:rPr>
          <w:rFonts w:cs="Times New Roman"/>
          <w:szCs w:val="24"/>
        </w:rPr>
        <w:t>enziminin aşırı aktivasyonunu teşvik ederek ATP tükenmesine ve dolayısıyla nekrotik hücreye yol açabilir (</w:t>
      </w:r>
      <w:proofErr w:type="spellStart"/>
      <w:r w:rsidRPr="00FF0390">
        <w:rPr>
          <w:rFonts w:cs="Times New Roman"/>
          <w:szCs w:val="24"/>
        </w:rPr>
        <w:t>Duprez</w:t>
      </w:r>
      <w:proofErr w:type="spellEnd"/>
      <w:r w:rsidRPr="00FF0390">
        <w:rPr>
          <w:rFonts w:cs="Times New Roman"/>
          <w:szCs w:val="24"/>
        </w:rPr>
        <w:t xml:space="preserve"> ve </w:t>
      </w:r>
      <w:r w:rsidR="001E3EFB">
        <w:rPr>
          <w:rFonts w:cs="Times New Roman"/>
          <w:szCs w:val="24"/>
        </w:rPr>
        <w:t>diğerleri,</w:t>
      </w:r>
      <w:r w:rsidRPr="00FF0390">
        <w:rPr>
          <w:rFonts w:cs="Times New Roman"/>
          <w:szCs w:val="24"/>
        </w:rPr>
        <w:t xml:space="preserve"> 2009). Benzer şekilde, Ca</w:t>
      </w:r>
      <w:r w:rsidRPr="00FF0390">
        <w:rPr>
          <w:rFonts w:cs="Times New Roman"/>
          <w:szCs w:val="24"/>
          <w:vertAlign w:val="superscript"/>
        </w:rPr>
        <w:t>+2</w:t>
      </w:r>
      <w:r w:rsidRPr="00FF0390">
        <w:rPr>
          <w:rFonts w:cs="Times New Roman"/>
          <w:szCs w:val="24"/>
        </w:rPr>
        <w:t xml:space="preserve"> konsantrasyonlarındaki bir artış ATP seviyelerini daha da düşüren </w:t>
      </w:r>
      <w:proofErr w:type="spellStart"/>
      <w:r w:rsidRPr="00FF0390">
        <w:rPr>
          <w:rFonts w:cs="Times New Roman"/>
          <w:szCs w:val="24"/>
        </w:rPr>
        <w:t>sızıntılı</w:t>
      </w:r>
      <w:proofErr w:type="spellEnd"/>
      <w:r w:rsidRPr="00FF0390">
        <w:rPr>
          <w:rFonts w:cs="Times New Roman"/>
          <w:szCs w:val="24"/>
        </w:rPr>
        <w:t xml:space="preserve"> mitokondriye yol açabilir (</w:t>
      </w:r>
      <w:proofErr w:type="spellStart"/>
      <w:r w:rsidRPr="00FF0390">
        <w:rPr>
          <w:rFonts w:cs="Times New Roman"/>
          <w:szCs w:val="24"/>
        </w:rPr>
        <w:t>Santulli</w:t>
      </w:r>
      <w:proofErr w:type="spellEnd"/>
      <w:r w:rsidRPr="00FF0390">
        <w:rPr>
          <w:rFonts w:cs="Times New Roman"/>
          <w:szCs w:val="24"/>
        </w:rPr>
        <w:t xml:space="preserve"> ve </w:t>
      </w:r>
      <w:r w:rsidR="001E3EFB">
        <w:rPr>
          <w:rFonts w:cs="Times New Roman"/>
          <w:szCs w:val="24"/>
        </w:rPr>
        <w:t>diğerleri</w:t>
      </w:r>
      <w:r w:rsidRPr="00FF0390">
        <w:rPr>
          <w:rFonts w:cs="Times New Roman"/>
          <w:szCs w:val="24"/>
        </w:rPr>
        <w:t>, 2015).</w:t>
      </w:r>
      <w:r w:rsidR="002A0C91">
        <w:rPr>
          <w:rFonts w:cs="Times New Roman"/>
          <w:szCs w:val="24"/>
        </w:rPr>
        <w:t xml:space="preserve"> </w:t>
      </w:r>
      <w:proofErr w:type="spellStart"/>
      <w:r w:rsidRPr="00FF0390">
        <w:rPr>
          <w:rFonts w:cs="Times New Roman"/>
          <w:szCs w:val="24"/>
        </w:rPr>
        <w:t>Apoptoz</w:t>
      </w:r>
      <w:proofErr w:type="spellEnd"/>
      <w:r w:rsidRPr="00FF0390">
        <w:rPr>
          <w:rFonts w:cs="Times New Roman"/>
          <w:szCs w:val="24"/>
        </w:rPr>
        <w:t xml:space="preserve">, </w:t>
      </w:r>
      <w:proofErr w:type="spellStart"/>
      <w:r w:rsidRPr="00FF0390">
        <w:rPr>
          <w:rFonts w:cs="Times New Roman"/>
          <w:szCs w:val="24"/>
        </w:rPr>
        <w:t>kaspaz</w:t>
      </w:r>
      <w:proofErr w:type="spellEnd"/>
      <w:r w:rsidRPr="00FF0390">
        <w:rPr>
          <w:rFonts w:cs="Times New Roman"/>
          <w:szCs w:val="24"/>
        </w:rPr>
        <w:t xml:space="preserve"> </w:t>
      </w:r>
      <w:proofErr w:type="spellStart"/>
      <w:r w:rsidRPr="00FF0390">
        <w:rPr>
          <w:rFonts w:cs="Times New Roman"/>
          <w:szCs w:val="24"/>
        </w:rPr>
        <w:t>inhibisyonu</w:t>
      </w:r>
      <w:proofErr w:type="spellEnd"/>
      <w:r w:rsidRPr="00FF0390">
        <w:rPr>
          <w:rFonts w:cs="Times New Roman"/>
          <w:szCs w:val="24"/>
        </w:rPr>
        <w:t xml:space="preserve"> ile bloke edildiğinde, hücre ölümü </w:t>
      </w:r>
      <w:proofErr w:type="spellStart"/>
      <w:r w:rsidRPr="00FF0390">
        <w:rPr>
          <w:rFonts w:cs="Times New Roman"/>
          <w:szCs w:val="24"/>
        </w:rPr>
        <w:t>modu</w:t>
      </w:r>
      <w:proofErr w:type="spellEnd"/>
      <w:r w:rsidRPr="00FF0390">
        <w:rPr>
          <w:rFonts w:cs="Times New Roman"/>
          <w:szCs w:val="24"/>
        </w:rPr>
        <w:t xml:space="preserve"> nekroza kayabilir (Lin ve </w:t>
      </w:r>
      <w:r w:rsidR="001E3EFB">
        <w:rPr>
          <w:rFonts w:cs="Times New Roman"/>
          <w:szCs w:val="24"/>
        </w:rPr>
        <w:t>diğerleri,</w:t>
      </w:r>
      <w:r w:rsidRPr="00FF0390">
        <w:rPr>
          <w:rFonts w:cs="Times New Roman"/>
          <w:szCs w:val="24"/>
        </w:rPr>
        <w:t xml:space="preserve"> 2004). Patojen tanıma ve doğuştan gelen bağışıklık aktivasyonunda yer alan RIG-</w:t>
      </w:r>
      <w:r w:rsidR="00DE0140">
        <w:rPr>
          <w:rFonts w:cs="Times New Roman"/>
          <w:szCs w:val="24"/>
        </w:rPr>
        <w:t xml:space="preserve"> </w:t>
      </w:r>
      <w:r w:rsidRPr="00FF0390">
        <w:rPr>
          <w:rFonts w:cs="Times New Roman"/>
          <w:szCs w:val="24"/>
        </w:rPr>
        <w:t>I benzeri rese</w:t>
      </w:r>
      <w:r w:rsidR="00DE0140">
        <w:rPr>
          <w:rFonts w:cs="Times New Roman"/>
          <w:szCs w:val="24"/>
        </w:rPr>
        <w:t xml:space="preserve">ptörler (RLR), </w:t>
      </w:r>
      <w:proofErr w:type="spellStart"/>
      <w:r w:rsidRPr="00FF0390">
        <w:rPr>
          <w:rFonts w:cs="Times New Roman"/>
          <w:szCs w:val="24"/>
        </w:rPr>
        <w:t>Toll</w:t>
      </w:r>
      <w:proofErr w:type="spellEnd"/>
      <w:r w:rsidRPr="00FF0390">
        <w:rPr>
          <w:rFonts w:cs="Times New Roman"/>
          <w:szCs w:val="24"/>
        </w:rPr>
        <w:t xml:space="preserve"> benzeri reseptörler (TLR) ve nükleotid </w:t>
      </w:r>
      <w:proofErr w:type="spellStart"/>
      <w:r w:rsidRPr="00FF0390">
        <w:rPr>
          <w:rFonts w:cs="Times New Roman"/>
          <w:szCs w:val="24"/>
        </w:rPr>
        <w:t>oligomerizasyon</w:t>
      </w:r>
      <w:proofErr w:type="spellEnd"/>
      <w:r w:rsidRPr="00FF0390">
        <w:rPr>
          <w:rFonts w:cs="Times New Roman"/>
          <w:szCs w:val="24"/>
        </w:rPr>
        <w:t xml:space="preserve"> alanı (NOD) benzeri reseptörler (NLR) gibi belirli hücre yüzeyi reseptörleri, </w:t>
      </w:r>
      <w:r w:rsidR="0023281A" w:rsidRPr="00FF0390">
        <w:rPr>
          <w:rFonts w:cs="Times New Roman"/>
          <w:szCs w:val="24"/>
        </w:rPr>
        <w:t>p</w:t>
      </w:r>
      <w:r w:rsidRPr="00FF0390">
        <w:rPr>
          <w:rFonts w:cs="Times New Roman"/>
          <w:szCs w:val="24"/>
        </w:rPr>
        <w:t>atojenlerde bulunan çift sarmallı RNA (</w:t>
      </w:r>
      <w:proofErr w:type="spellStart"/>
      <w:r w:rsidRPr="00FF0390">
        <w:rPr>
          <w:rFonts w:cs="Times New Roman"/>
          <w:szCs w:val="24"/>
        </w:rPr>
        <w:t>dsRNA</w:t>
      </w:r>
      <w:proofErr w:type="spellEnd"/>
      <w:r w:rsidRPr="00FF0390">
        <w:rPr>
          <w:rFonts w:cs="Times New Roman"/>
          <w:szCs w:val="24"/>
        </w:rPr>
        <w:t xml:space="preserve">), </w:t>
      </w:r>
      <w:proofErr w:type="spellStart"/>
      <w:r w:rsidRPr="00FF0390">
        <w:rPr>
          <w:rFonts w:cs="Times New Roman"/>
          <w:szCs w:val="24"/>
        </w:rPr>
        <w:t>lipopolisakkaridler</w:t>
      </w:r>
      <w:proofErr w:type="spellEnd"/>
      <w:r w:rsidRPr="00FF0390">
        <w:rPr>
          <w:rFonts w:cs="Times New Roman"/>
          <w:szCs w:val="24"/>
        </w:rPr>
        <w:t xml:space="preserve"> (LPS) ve </w:t>
      </w:r>
      <w:proofErr w:type="spellStart"/>
      <w:r w:rsidRPr="00FF0390">
        <w:rPr>
          <w:rFonts w:cs="Times New Roman"/>
          <w:szCs w:val="24"/>
        </w:rPr>
        <w:t>flagellini</w:t>
      </w:r>
      <w:proofErr w:type="spellEnd"/>
      <w:r w:rsidRPr="00FF0390">
        <w:rPr>
          <w:rFonts w:cs="Times New Roman"/>
          <w:szCs w:val="24"/>
        </w:rPr>
        <w:t xml:space="preserve"> tanımlayarak nekrotik hücre ölümünü indükler</w:t>
      </w:r>
      <w:r w:rsidR="0023281A" w:rsidRPr="00FF0390">
        <w:rPr>
          <w:rFonts w:cs="Times New Roman"/>
          <w:szCs w:val="24"/>
        </w:rPr>
        <w:t xml:space="preserve"> (</w:t>
      </w:r>
      <w:proofErr w:type="spellStart"/>
      <w:r w:rsidR="0023281A" w:rsidRPr="00FF0390">
        <w:rPr>
          <w:rFonts w:cs="Times New Roman"/>
          <w:szCs w:val="24"/>
        </w:rPr>
        <w:t>Kalai</w:t>
      </w:r>
      <w:proofErr w:type="spellEnd"/>
      <w:r w:rsidR="0023281A" w:rsidRPr="00FF0390">
        <w:rPr>
          <w:rFonts w:cs="Times New Roman"/>
          <w:szCs w:val="24"/>
        </w:rPr>
        <w:t xml:space="preserve"> ve </w:t>
      </w:r>
      <w:r w:rsidR="001E3EFB">
        <w:rPr>
          <w:rFonts w:cs="Times New Roman"/>
          <w:szCs w:val="24"/>
        </w:rPr>
        <w:t>diğerleri</w:t>
      </w:r>
      <w:r w:rsidR="0023281A" w:rsidRPr="00FF0390">
        <w:rPr>
          <w:rFonts w:cs="Times New Roman"/>
          <w:szCs w:val="24"/>
        </w:rPr>
        <w:t>, 2002).</w:t>
      </w:r>
    </w:p>
    <w:p w14:paraId="755979BB" w14:textId="77777777" w:rsidR="00016520" w:rsidRPr="00FF0390" w:rsidRDefault="00016520" w:rsidP="00016520">
      <w:pPr>
        <w:ind w:firstLine="708"/>
        <w:rPr>
          <w:rFonts w:cs="Times New Roman"/>
          <w:szCs w:val="24"/>
        </w:rPr>
      </w:pPr>
    </w:p>
    <w:p w14:paraId="1A7BABDD" w14:textId="462BEBA9" w:rsidR="00016520" w:rsidRPr="00FF0390" w:rsidRDefault="008B2C9C" w:rsidP="00016520">
      <w:pPr>
        <w:ind w:firstLine="0"/>
        <w:jc w:val="center"/>
        <w:rPr>
          <w:rFonts w:cs="Times New Roman"/>
          <w:szCs w:val="24"/>
        </w:rPr>
      </w:pPr>
      <w:r w:rsidRPr="00FF0390">
        <w:rPr>
          <w:rFonts w:cs="Times New Roman"/>
          <w:noProof/>
          <w:szCs w:val="24"/>
          <w:lang w:eastAsia="tr-TR"/>
        </w:rPr>
        <w:drawing>
          <wp:inline distT="0" distB="0" distL="0" distR="0" wp14:anchorId="1AE50511" wp14:editId="7A372EFD">
            <wp:extent cx="2987040" cy="4671060"/>
            <wp:effectExtent l="0" t="0" r="381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pic:cNvPicPr/>
                  </pic:nvPicPr>
                  <pic:blipFill>
                    <a:blip r:embed="rId19">
                      <a:extLst>
                        <a:ext uri="{28A0092B-C50C-407E-A947-70E740481C1C}">
                          <a14:useLocalDpi xmlns:a14="http://schemas.microsoft.com/office/drawing/2010/main" val="0"/>
                        </a:ext>
                      </a:extLst>
                    </a:blip>
                    <a:stretch>
                      <a:fillRect/>
                    </a:stretch>
                  </pic:blipFill>
                  <pic:spPr>
                    <a:xfrm>
                      <a:off x="0" y="0"/>
                      <a:ext cx="2990310" cy="4676174"/>
                    </a:xfrm>
                    <a:prstGeom prst="rect">
                      <a:avLst/>
                    </a:prstGeom>
                  </pic:spPr>
                </pic:pic>
              </a:graphicData>
            </a:graphic>
          </wp:inline>
        </w:drawing>
      </w:r>
    </w:p>
    <w:p w14:paraId="4D6D7E2A" w14:textId="0C0E1970" w:rsidR="008B2C9C" w:rsidRPr="00736A1C" w:rsidRDefault="00736A1C" w:rsidP="00736A1C">
      <w:pPr>
        <w:keepNext/>
      </w:pPr>
      <w:bookmarkStart w:id="95" w:name="_Toc85911966"/>
      <w:r w:rsidRPr="00736A1C">
        <w:rPr>
          <w:b/>
          <w:bCs/>
        </w:rPr>
        <w:t xml:space="preserve">Şekil </w:t>
      </w:r>
      <w:r w:rsidRPr="00736A1C">
        <w:rPr>
          <w:b/>
          <w:bCs/>
        </w:rPr>
        <w:fldChar w:fldCharType="begin"/>
      </w:r>
      <w:r w:rsidRPr="00736A1C">
        <w:rPr>
          <w:b/>
          <w:bCs/>
        </w:rPr>
        <w:instrText xml:space="preserve"> SEQ Şekil \* ARABIC </w:instrText>
      </w:r>
      <w:r w:rsidRPr="00736A1C">
        <w:rPr>
          <w:b/>
          <w:bCs/>
        </w:rPr>
        <w:fldChar w:fldCharType="separate"/>
      </w:r>
      <w:r w:rsidR="00601C3F">
        <w:rPr>
          <w:b/>
          <w:bCs/>
          <w:noProof/>
        </w:rPr>
        <w:t>10</w:t>
      </w:r>
      <w:r w:rsidRPr="00736A1C">
        <w:rPr>
          <w:b/>
          <w:bCs/>
        </w:rPr>
        <w:fldChar w:fldCharType="end"/>
      </w:r>
      <w:r w:rsidR="001D51E6">
        <w:rPr>
          <w:b/>
          <w:bCs/>
        </w:rPr>
        <w:t>.</w:t>
      </w:r>
      <w:r>
        <w:t xml:space="preserve"> </w:t>
      </w:r>
      <w:r w:rsidR="00016520" w:rsidRPr="00FF0390">
        <w:rPr>
          <w:rFonts w:cs="Times New Roman"/>
          <w:szCs w:val="24"/>
        </w:rPr>
        <w:t xml:space="preserve">Nekrotik </w:t>
      </w:r>
      <w:r w:rsidR="004F6731">
        <w:rPr>
          <w:rFonts w:cs="Times New Roman"/>
          <w:szCs w:val="24"/>
        </w:rPr>
        <w:t>h</w:t>
      </w:r>
      <w:r w:rsidR="00016520" w:rsidRPr="00FF0390">
        <w:rPr>
          <w:rFonts w:cs="Times New Roman"/>
          <w:szCs w:val="24"/>
        </w:rPr>
        <w:t xml:space="preserve">ücre </w:t>
      </w:r>
      <w:r w:rsidR="004F6731">
        <w:rPr>
          <w:rFonts w:cs="Times New Roman"/>
          <w:szCs w:val="24"/>
        </w:rPr>
        <w:t>ö</w:t>
      </w:r>
      <w:r w:rsidR="00016520" w:rsidRPr="00FF0390">
        <w:rPr>
          <w:rFonts w:cs="Times New Roman"/>
          <w:szCs w:val="24"/>
        </w:rPr>
        <w:t xml:space="preserve">lümü </w:t>
      </w:r>
      <w:r w:rsidR="00016520" w:rsidRPr="00FF0390">
        <w:rPr>
          <w:rFonts w:cs="Times New Roman"/>
          <w:szCs w:val="24"/>
        </w:rPr>
        <w:fldChar w:fldCharType="begin" w:fldLock="1"/>
      </w:r>
      <w:r w:rsidR="00614930" w:rsidRPr="00FF0390">
        <w:rPr>
          <w:rFonts w:cs="Times New Roman"/>
          <w:szCs w:val="24"/>
        </w:rPr>
        <w:instrText>ADDIN CSL_CITATION {"citationItems":[{"id":"ITEM-1","itemData":{"author":[{"dropping-particle":"","family":"Nirmala","given":"JG","non-dropping-particle":"","parse-names":false,"suffix":""},{"dropping-particle":"","family":"Lopus","given":"Manu","non-dropping-particle":"","parse-names":false,"suffix":""}],"container-title":"Cell and molecular toxicology","id":"ITEM-1","issued":{"date-parts":[["2019"]]},"publisher":"Cell Biology and Toxicology","title":"An overview of cell death mechanisms in eukaryotes","type":"article-journal"},"uris":["http://www.mendeley.com/documents/?uuid=35f97d78-ff42-4744-a9c1-376eca397c67"]}],"mendeley":{"formattedCitation":"(Nirmala ve Lopus, 2019)","plainTextFormattedCitation":"(Nirmala ve Lopus, 2019)","previouslyFormattedCitation":"(Nirmala ve Lopus, 2019)"},"properties":{"noteIndex":0},"schema":"https://github.com/citation-style-language/schema/raw/master/csl-citation.json"}</w:instrText>
      </w:r>
      <w:r w:rsidR="00016520" w:rsidRPr="00FF0390">
        <w:rPr>
          <w:rFonts w:cs="Times New Roman"/>
          <w:szCs w:val="24"/>
        </w:rPr>
        <w:fldChar w:fldCharType="separate"/>
      </w:r>
      <w:r w:rsidR="0034222A" w:rsidRPr="00FF0390">
        <w:rPr>
          <w:rFonts w:cs="Times New Roman"/>
          <w:noProof/>
          <w:szCs w:val="24"/>
        </w:rPr>
        <w:t>(Nirmala ve Lopus, 2019)</w:t>
      </w:r>
      <w:r w:rsidR="00016520" w:rsidRPr="00FF0390">
        <w:rPr>
          <w:rFonts w:cs="Times New Roman"/>
          <w:szCs w:val="24"/>
        </w:rPr>
        <w:fldChar w:fldCharType="end"/>
      </w:r>
      <w:r w:rsidR="00016520" w:rsidRPr="00FF0390">
        <w:rPr>
          <w:rFonts w:cs="Times New Roman"/>
          <w:szCs w:val="24"/>
        </w:rPr>
        <w:t>.</w:t>
      </w:r>
      <w:bookmarkEnd w:id="95"/>
    </w:p>
    <w:p w14:paraId="69760EE4" w14:textId="038AB1AA" w:rsidR="0092058A" w:rsidRPr="00FF0390" w:rsidRDefault="0092058A" w:rsidP="002D5B19">
      <w:pPr>
        <w:ind w:firstLine="0"/>
        <w:rPr>
          <w:rFonts w:cs="Times New Roman"/>
          <w:szCs w:val="24"/>
        </w:rPr>
      </w:pPr>
    </w:p>
    <w:p w14:paraId="7ACE6C72" w14:textId="77777777" w:rsidR="00C3479F" w:rsidRPr="00FF0390" w:rsidRDefault="00C3479F" w:rsidP="002D5B19">
      <w:pPr>
        <w:ind w:firstLine="0"/>
        <w:rPr>
          <w:rFonts w:cs="Times New Roman"/>
          <w:szCs w:val="24"/>
        </w:rPr>
      </w:pPr>
    </w:p>
    <w:p w14:paraId="1316CBE2" w14:textId="57F6958D" w:rsidR="00EC3CFA" w:rsidRPr="00FF0390" w:rsidRDefault="000C14BD" w:rsidP="00786199">
      <w:pPr>
        <w:pStyle w:val="Balk2"/>
        <w:ind w:firstLine="0"/>
        <w:rPr>
          <w:rFonts w:ascii="Times New Roman" w:hAnsi="Times New Roman" w:cs="Times New Roman"/>
          <w:b/>
          <w:bCs/>
          <w:color w:val="000000" w:themeColor="text1"/>
          <w:sz w:val="24"/>
          <w:szCs w:val="24"/>
        </w:rPr>
      </w:pPr>
      <w:bookmarkStart w:id="96" w:name="_Toc70019635"/>
      <w:bookmarkStart w:id="97" w:name="_Toc71574724"/>
      <w:bookmarkStart w:id="98" w:name="_Toc85913177"/>
      <w:r w:rsidRPr="00FF0390">
        <w:rPr>
          <w:rFonts w:ascii="Times New Roman" w:hAnsi="Times New Roman" w:cs="Times New Roman"/>
          <w:b/>
          <w:bCs/>
          <w:color w:val="000000" w:themeColor="text1"/>
          <w:sz w:val="24"/>
          <w:szCs w:val="24"/>
        </w:rPr>
        <w:lastRenderedPageBreak/>
        <w:t xml:space="preserve">2.3. </w:t>
      </w:r>
      <w:r w:rsidR="00F50A51" w:rsidRPr="00FF0390">
        <w:rPr>
          <w:rFonts w:ascii="Times New Roman" w:hAnsi="Times New Roman" w:cs="Times New Roman"/>
          <w:b/>
          <w:bCs/>
          <w:color w:val="000000" w:themeColor="text1"/>
          <w:sz w:val="24"/>
          <w:szCs w:val="24"/>
        </w:rPr>
        <w:t xml:space="preserve">Hücre Kültürü </w:t>
      </w:r>
      <w:bookmarkEnd w:id="96"/>
      <w:r w:rsidR="00592AE1" w:rsidRPr="00FF0390">
        <w:rPr>
          <w:rFonts w:ascii="Times New Roman" w:hAnsi="Times New Roman" w:cs="Times New Roman"/>
          <w:b/>
          <w:bCs/>
          <w:color w:val="000000" w:themeColor="text1"/>
          <w:sz w:val="24"/>
          <w:szCs w:val="24"/>
        </w:rPr>
        <w:t>Yöntemleri</w:t>
      </w:r>
      <w:bookmarkEnd w:id="97"/>
      <w:bookmarkEnd w:id="98"/>
    </w:p>
    <w:p w14:paraId="058C21F0" w14:textId="77777777" w:rsidR="0092058A" w:rsidRPr="00FF0390" w:rsidRDefault="0092058A" w:rsidP="0092058A">
      <w:pPr>
        <w:rPr>
          <w:rFonts w:cs="Times New Roman"/>
          <w:szCs w:val="24"/>
        </w:rPr>
      </w:pPr>
    </w:p>
    <w:p w14:paraId="2471AB0D" w14:textId="78599299" w:rsidR="00E357E4" w:rsidRPr="00FF0390" w:rsidRDefault="00E638BB" w:rsidP="006C2C3D">
      <w:pPr>
        <w:pStyle w:val="Balk2"/>
        <w:ind w:firstLine="0"/>
        <w:rPr>
          <w:rFonts w:ascii="Times New Roman" w:hAnsi="Times New Roman" w:cs="Times New Roman"/>
          <w:b/>
          <w:bCs/>
          <w:color w:val="000000" w:themeColor="text1"/>
          <w:sz w:val="24"/>
          <w:szCs w:val="24"/>
        </w:rPr>
      </w:pPr>
      <w:bookmarkStart w:id="99" w:name="_Toc70019636"/>
      <w:bookmarkStart w:id="100" w:name="_Toc71574725"/>
      <w:bookmarkStart w:id="101" w:name="_Toc85913178"/>
      <w:r w:rsidRPr="00FF0390">
        <w:rPr>
          <w:rFonts w:ascii="Times New Roman" w:hAnsi="Times New Roman" w:cs="Times New Roman"/>
          <w:b/>
          <w:bCs/>
          <w:color w:val="000000" w:themeColor="text1"/>
          <w:sz w:val="24"/>
          <w:szCs w:val="24"/>
        </w:rPr>
        <w:t xml:space="preserve">2.3.1. </w:t>
      </w:r>
      <w:r w:rsidR="009F30FB" w:rsidRPr="00FF0390">
        <w:rPr>
          <w:rFonts w:ascii="Times New Roman" w:hAnsi="Times New Roman" w:cs="Times New Roman"/>
          <w:b/>
          <w:bCs/>
          <w:color w:val="000000" w:themeColor="text1"/>
          <w:sz w:val="24"/>
          <w:szCs w:val="24"/>
        </w:rPr>
        <w:t>Hücre Kültürü Nedir?</w:t>
      </w:r>
      <w:bookmarkEnd w:id="99"/>
      <w:bookmarkEnd w:id="100"/>
      <w:bookmarkEnd w:id="101"/>
      <w:r w:rsidR="009F30FB" w:rsidRPr="00FF0390">
        <w:rPr>
          <w:rFonts w:ascii="Times New Roman" w:hAnsi="Times New Roman" w:cs="Times New Roman"/>
          <w:b/>
          <w:bCs/>
          <w:color w:val="000000" w:themeColor="text1"/>
          <w:sz w:val="24"/>
          <w:szCs w:val="24"/>
        </w:rPr>
        <w:t xml:space="preserve"> </w:t>
      </w:r>
    </w:p>
    <w:p w14:paraId="64C269B6" w14:textId="77777777" w:rsidR="0092058A" w:rsidRPr="00FF0390" w:rsidRDefault="0092058A" w:rsidP="0092058A">
      <w:pPr>
        <w:rPr>
          <w:rFonts w:cs="Times New Roman"/>
          <w:szCs w:val="24"/>
        </w:rPr>
      </w:pPr>
    </w:p>
    <w:p w14:paraId="15C54045" w14:textId="2EC52DA3" w:rsidR="006C2C3D" w:rsidRPr="00FF0390" w:rsidRDefault="006C2C3D" w:rsidP="0092058A">
      <w:pPr>
        <w:ind w:firstLine="708"/>
        <w:rPr>
          <w:rFonts w:cs="Times New Roman"/>
          <w:szCs w:val="24"/>
        </w:rPr>
      </w:pPr>
      <w:r w:rsidRPr="00FF0390">
        <w:rPr>
          <w:rFonts w:cs="Times New Roman"/>
          <w:szCs w:val="24"/>
        </w:rPr>
        <w:t xml:space="preserve">Hücre kültürü, </w:t>
      </w:r>
      <w:proofErr w:type="spellStart"/>
      <w:r w:rsidRPr="00FF0390">
        <w:rPr>
          <w:rFonts w:cs="Times New Roman"/>
          <w:szCs w:val="24"/>
        </w:rPr>
        <w:t>ökaryot</w:t>
      </w:r>
      <w:proofErr w:type="spellEnd"/>
      <w:r w:rsidR="00433318">
        <w:rPr>
          <w:rFonts w:cs="Times New Roman"/>
          <w:szCs w:val="24"/>
        </w:rPr>
        <w:t xml:space="preserve"> ya da</w:t>
      </w:r>
      <w:r w:rsidRPr="00FF0390">
        <w:rPr>
          <w:rFonts w:cs="Times New Roman"/>
          <w:szCs w:val="24"/>
        </w:rPr>
        <w:t xml:space="preserve"> </w:t>
      </w:r>
      <w:proofErr w:type="spellStart"/>
      <w:r w:rsidRPr="00FF0390">
        <w:rPr>
          <w:rFonts w:cs="Times New Roman"/>
          <w:szCs w:val="24"/>
        </w:rPr>
        <w:t>prokaryot</w:t>
      </w:r>
      <w:proofErr w:type="spellEnd"/>
      <w:r w:rsidRPr="00FF0390">
        <w:rPr>
          <w:rFonts w:cs="Times New Roman"/>
          <w:szCs w:val="24"/>
        </w:rPr>
        <w:t xml:space="preserve"> hücrelerin </w:t>
      </w:r>
      <w:r w:rsidR="00433318">
        <w:rPr>
          <w:rFonts w:cs="Times New Roman"/>
          <w:szCs w:val="24"/>
        </w:rPr>
        <w:t xml:space="preserve">uygun </w:t>
      </w:r>
      <w:r w:rsidRPr="00FF0390">
        <w:rPr>
          <w:rFonts w:cs="Times New Roman"/>
          <w:szCs w:val="24"/>
        </w:rPr>
        <w:t>koşullarda büyümesini sağlayan</w:t>
      </w:r>
      <w:r w:rsidR="00433318">
        <w:rPr>
          <w:rFonts w:cs="Times New Roman"/>
          <w:szCs w:val="24"/>
        </w:rPr>
        <w:t xml:space="preserve"> </w:t>
      </w:r>
      <w:r w:rsidRPr="00FF0390">
        <w:rPr>
          <w:rFonts w:cs="Times New Roman"/>
          <w:szCs w:val="24"/>
        </w:rPr>
        <w:t>laboratuvar yöntemi</w:t>
      </w:r>
      <w:r w:rsidR="00433318">
        <w:rPr>
          <w:rFonts w:cs="Times New Roman"/>
          <w:szCs w:val="24"/>
        </w:rPr>
        <w:t>ne verilen isimdir.</w:t>
      </w:r>
      <w:r w:rsidRPr="00FF0390">
        <w:rPr>
          <w:rFonts w:cs="Times New Roman"/>
          <w:szCs w:val="24"/>
        </w:rPr>
        <w:t xml:space="preserve"> Hücre kültürü, temel hücre biyolojisini ince</w:t>
      </w:r>
      <w:r w:rsidR="005B7192">
        <w:rPr>
          <w:rFonts w:cs="Times New Roman"/>
          <w:szCs w:val="24"/>
        </w:rPr>
        <w:t>ler</w:t>
      </w:r>
      <w:r w:rsidRPr="00FF0390">
        <w:rPr>
          <w:rFonts w:cs="Times New Roman"/>
          <w:szCs w:val="24"/>
        </w:rPr>
        <w:t xml:space="preserve">, hastalık mekanizmalarını </w:t>
      </w:r>
      <w:r w:rsidR="005B7192">
        <w:rPr>
          <w:rFonts w:cs="Times New Roman"/>
          <w:szCs w:val="24"/>
        </w:rPr>
        <w:t>araştırır</w:t>
      </w:r>
      <w:r w:rsidRPr="00FF0390">
        <w:rPr>
          <w:rFonts w:cs="Times New Roman"/>
          <w:szCs w:val="24"/>
        </w:rPr>
        <w:t xml:space="preserve"> ve yeni ilaç bileşiklerinin </w:t>
      </w:r>
      <w:proofErr w:type="spellStart"/>
      <w:r w:rsidRPr="00FF0390">
        <w:rPr>
          <w:rFonts w:cs="Times New Roman"/>
          <w:szCs w:val="24"/>
        </w:rPr>
        <w:t>toksisitesini</w:t>
      </w:r>
      <w:proofErr w:type="spellEnd"/>
      <w:r w:rsidRPr="00FF0390">
        <w:rPr>
          <w:rFonts w:cs="Times New Roman"/>
          <w:szCs w:val="24"/>
        </w:rPr>
        <w:t xml:space="preserve"> araştı</w:t>
      </w:r>
      <w:r w:rsidR="005B7192">
        <w:rPr>
          <w:rFonts w:cs="Times New Roman"/>
          <w:szCs w:val="24"/>
        </w:rPr>
        <w:t xml:space="preserve">rır </w:t>
      </w:r>
      <w:r w:rsidR="004123A5" w:rsidRPr="00FF0390">
        <w:rPr>
          <w:rFonts w:cs="Times New Roman"/>
          <w:szCs w:val="24"/>
        </w:rPr>
        <w:fldChar w:fldCharType="begin" w:fldLock="1"/>
      </w:r>
      <w:r w:rsidR="00D77DA4" w:rsidRPr="00FF0390">
        <w:rPr>
          <w:rFonts w:cs="Times New Roman"/>
          <w:szCs w:val="24"/>
        </w:rPr>
        <w:instrText>ADDIN CSL_CITATION {"citationItems":[{"id":"ITEM-1","itemData":{"DOI":"10.1016/B978-0-12-803077-6.00009-6","ISBN":"9780128030783","abstract":"Cell culture is a very versatile tool in the investigation of basic scientific and translation research questions. The advantage of using cell lines in scientific research is their homogeneity and associated reproducibility in data generated. This chapter introduces the principles behind the setup of a cell culture lab and the guidelines that ensure safety of the lab personnel as well as the cultured cells. It also addresses potential microbiological contaminants and how they can be avoided but also detected early. Since the selection of a particular cell line and specific cell culture conditions depends on the readout of the desired assay, this chapter will present a generalized overview of common mammalian cell culture components and properties that contribute to a suitable cell culture microenvironment. Consequently, this chapter outlines several techniques that are crucial for cell propagation and can be easily adapted to a broad number of cell types and experimental procedures.","author":[{"dropping-particle":"","family":"Segeritz","given":"Charis P.","non-dropping-particle":"","parse-names":false,"suffix":""},{"dropping-particle":"","family":"Vallier","given":"Ludovic","non-dropping-particle":"","parse-names":false,"suffix":""}],"container-title":"Basic Science Methods for Clinical Researchers","id":"ITEM-1","issued":{"date-parts":[["2017"]]},"number-of-pages":"151-172","publisher":"Elsevier Inc.","title":"Cell Culture: Growing Cells as Model Systems In Vitro","type":"book"},"uris":["http://www.mendeley.com/documents/?uuid=3e14cb26-1faa-4a74-9c20-65aaacb79ee7"]}],"mendeley":{"formattedCitation":"(Segeritz ve Vallier, 2017)","plainTextFormattedCitation":"(Segeritz ve Vallier, 2017)","previouslyFormattedCitation":"(Segeritz ve Vallier, 2017)"},"properties":{"noteIndex":0},"schema":"https://github.com/citation-style-language/schema/raw/master/csl-citation.json"}</w:instrText>
      </w:r>
      <w:r w:rsidR="004123A5" w:rsidRPr="00FF0390">
        <w:rPr>
          <w:rFonts w:cs="Times New Roman"/>
          <w:szCs w:val="24"/>
        </w:rPr>
        <w:fldChar w:fldCharType="separate"/>
      </w:r>
      <w:r w:rsidR="004123A5" w:rsidRPr="00FF0390">
        <w:rPr>
          <w:rFonts w:cs="Times New Roman"/>
          <w:noProof/>
          <w:szCs w:val="24"/>
        </w:rPr>
        <w:t>(Segeritz ve Vallier, 2017)</w:t>
      </w:r>
      <w:r w:rsidR="004123A5" w:rsidRPr="00FF0390">
        <w:rPr>
          <w:rFonts w:cs="Times New Roman"/>
          <w:szCs w:val="24"/>
        </w:rPr>
        <w:fldChar w:fldCharType="end"/>
      </w:r>
      <w:r w:rsidR="004123A5" w:rsidRPr="00FF0390">
        <w:rPr>
          <w:rFonts w:cs="Times New Roman"/>
          <w:szCs w:val="24"/>
        </w:rPr>
        <w:t>.</w:t>
      </w:r>
    </w:p>
    <w:p w14:paraId="6C98CDDB" w14:textId="77777777" w:rsidR="0092058A" w:rsidRPr="00FF0390" w:rsidRDefault="0092058A" w:rsidP="0092058A">
      <w:pPr>
        <w:ind w:firstLine="708"/>
        <w:rPr>
          <w:rFonts w:cs="Times New Roman"/>
          <w:szCs w:val="24"/>
        </w:rPr>
      </w:pPr>
    </w:p>
    <w:p w14:paraId="54BF679F" w14:textId="70B9DE41" w:rsidR="00D51EDA" w:rsidRPr="00FF0390" w:rsidRDefault="00E638BB" w:rsidP="00E638BB">
      <w:pPr>
        <w:pStyle w:val="Balk2"/>
        <w:ind w:firstLine="0"/>
        <w:rPr>
          <w:rFonts w:ascii="Times New Roman" w:hAnsi="Times New Roman" w:cs="Times New Roman"/>
          <w:b/>
          <w:bCs/>
          <w:color w:val="auto"/>
          <w:sz w:val="24"/>
          <w:szCs w:val="24"/>
        </w:rPr>
      </w:pPr>
      <w:bookmarkStart w:id="102" w:name="_Toc71574726"/>
      <w:bookmarkStart w:id="103" w:name="_Toc85913179"/>
      <w:r w:rsidRPr="00FF0390">
        <w:rPr>
          <w:rFonts w:ascii="Times New Roman" w:hAnsi="Times New Roman" w:cs="Times New Roman"/>
          <w:b/>
          <w:bCs/>
          <w:color w:val="auto"/>
          <w:sz w:val="24"/>
          <w:szCs w:val="24"/>
        </w:rPr>
        <w:t xml:space="preserve">2.3.2. </w:t>
      </w:r>
      <w:r w:rsidR="00D51EDA" w:rsidRPr="00FF0390">
        <w:rPr>
          <w:rFonts w:ascii="Times New Roman" w:hAnsi="Times New Roman" w:cs="Times New Roman"/>
          <w:b/>
          <w:bCs/>
          <w:color w:val="auto"/>
          <w:sz w:val="24"/>
          <w:szCs w:val="24"/>
        </w:rPr>
        <w:t>Hücre Kültürü Laboratuvarında Gerekli Olan Ekipmanlar</w:t>
      </w:r>
      <w:bookmarkEnd w:id="102"/>
      <w:bookmarkEnd w:id="103"/>
    </w:p>
    <w:p w14:paraId="19B78D94" w14:textId="77777777" w:rsidR="0092058A" w:rsidRPr="00FF0390" w:rsidRDefault="0092058A" w:rsidP="003D5B79">
      <w:pPr>
        <w:rPr>
          <w:rFonts w:cs="Times New Roman"/>
          <w:szCs w:val="24"/>
        </w:rPr>
      </w:pPr>
    </w:p>
    <w:p w14:paraId="015AA17A" w14:textId="781CF8C3" w:rsidR="00D51EDA" w:rsidRPr="00FF0390" w:rsidRDefault="00D51EDA" w:rsidP="005E5D16">
      <w:pPr>
        <w:rPr>
          <w:rFonts w:cs="Times New Roman"/>
          <w:szCs w:val="24"/>
        </w:rPr>
      </w:pPr>
      <w:proofErr w:type="spellStart"/>
      <w:r w:rsidRPr="00FF0390">
        <w:rPr>
          <w:rFonts w:cs="Times New Roman"/>
          <w:szCs w:val="24"/>
        </w:rPr>
        <w:t>Laminar</w:t>
      </w:r>
      <w:proofErr w:type="spellEnd"/>
      <w:r w:rsidRPr="00FF0390">
        <w:rPr>
          <w:rFonts w:cs="Times New Roman"/>
          <w:szCs w:val="24"/>
        </w:rPr>
        <w:t xml:space="preserve">- </w:t>
      </w:r>
      <w:proofErr w:type="spellStart"/>
      <w:r w:rsidRPr="00FF0390">
        <w:rPr>
          <w:rFonts w:cs="Times New Roman"/>
          <w:szCs w:val="24"/>
        </w:rPr>
        <w:t>flow</w:t>
      </w:r>
      <w:proofErr w:type="spellEnd"/>
      <w:r w:rsidRPr="00FF0390">
        <w:rPr>
          <w:rFonts w:cs="Times New Roman"/>
          <w:szCs w:val="24"/>
        </w:rPr>
        <w:t xml:space="preserve"> </w:t>
      </w:r>
      <w:proofErr w:type="spellStart"/>
      <w:r w:rsidRPr="00FF0390">
        <w:rPr>
          <w:rFonts w:cs="Times New Roman"/>
          <w:szCs w:val="24"/>
        </w:rPr>
        <w:t>hood</w:t>
      </w:r>
      <w:proofErr w:type="spellEnd"/>
    </w:p>
    <w:p w14:paraId="0A804F3F" w14:textId="44A7CF66" w:rsidR="00D51EDA" w:rsidRPr="00FF0390" w:rsidRDefault="00D51EDA" w:rsidP="005E5D16">
      <w:pPr>
        <w:rPr>
          <w:rFonts w:cs="Times New Roman"/>
          <w:szCs w:val="24"/>
        </w:rPr>
      </w:pPr>
      <w:r w:rsidRPr="00FF0390">
        <w:rPr>
          <w:rFonts w:cs="Times New Roman"/>
          <w:szCs w:val="24"/>
        </w:rPr>
        <w:t>C</w:t>
      </w:r>
      <w:r w:rsidR="005E5D16" w:rsidRPr="00FF0390">
        <w:rPr>
          <w:rFonts w:cs="Times New Roman"/>
          <w:szCs w:val="24"/>
        </w:rPr>
        <w:t>O</w:t>
      </w:r>
      <w:r w:rsidRPr="00FF0390">
        <w:rPr>
          <w:rFonts w:cs="Times New Roman"/>
          <w:szCs w:val="24"/>
          <w:vertAlign w:val="subscript"/>
        </w:rPr>
        <w:t xml:space="preserve">2 </w:t>
      </w:r>
      <w:proofErr w:type="spellStart"/>
      <w:r w:rsidRPr="00FF0390">
        <w:rPr>
          <w:rFonts w:cs="Times New Roman"/>
          <w:szCs w:val="24"/>
        </w:rPr>
        <w:t>İnkübatör</w:t>
      </w:r>
      <w:proofErr w:type="spellEnd"/>
    </w:p>
    <w:p w14:paraId="40EE2110" w14:textId="4E94465F" w:rsidR="00D51EDA" w:rsidRPr="00FF0390" w:rsidRDefault="001D58BC" w:rsidP="005E5D16">
      <w:pPr>
        <w:rPr>
          <w:rFonts w:cs="Times New Roman"/>
          <w:szCs w:val="24"/>
        </w:rPr>
      </w:pPr>
      <w:r w:rsidRPr="00FF0390">
        <w:rPr>
          <w:rFonts w:cs="Times New Roman"/>
          <w:szCs w:val="24"/>
        </w:rPr>
        <w:t>Su banyosu</w:t>
      </w:r>
    </w:p>
    <w:p w14:paraId="295C785D" w14:textId="3EFB15F2" w:rsidR="001D58BC" w:rsidRPr="00FF0390" w:rsidRDefault="001D58BC" w:rsidP="005E5D16">
      <w:pPr>
        <w:rPr>
          <w:rFonts w:cs="Times New Roman"/>
          <w:szCs w:val="24"/>
        </w:rPr>
      </w:pPr>
      <w:r w:rsidRPr="00FF0390">
        <w:rPr>
          <w:rFonts w:cs="Times New Roman"/>
          <w:szCs w:val="24"/>
        </w:rPr>
        <w:t>Santrifüj</w:t>
      </w:r>
    </w:p>
    <w:p w14:paraId="6D283F1C" w14:textId="48A8EB95" w:rsidR="001D58BC" w:rsidRPr="00FF0390" w:rsidRDefault="001D58BC" w:rsidP="005E5D16">
      <w:pPr>
        <w:rPr>
          <w:rFonts w:cs="Times New Roman"/>
          <w:szCs w:val="24"/>
        </w:rPr>
      </w:pPr>
      <w:r w:rsidRPr="00FF0390">
        <w:rPr>
          <w:rFonts w:cs="Times New Roman"/>
          <w:szCs w:val="24"/>
        </w:rPr>
        <w:t>Otoklav</w:t>
      </w:r>
    </w:p>
    <w:p w14:paraId="1362A061" w14:textId="4A0E0943" w:rsidR="001D58BC" w:rsidRPr="00FF0390" w:rsidRDefault="001D58BC" w:rsidP="005E5D16">
      <w:pPr>
        <w:rPr>
          <w:rFonts w:cs="Times New Roman"/>
          <w:szCs w:val="24"/>
        </w:rPr>
      </w:pPr>
      <w:r w:rsidRPr="00FF0390">
        <w:rPr>
          <w:rFonts w:cs="Times New Roman"/>
          <w:szCs w:val="24"/>
        </w:rPr>
        <w:t>Pipet Seti ve Pipet Uçları</w:t>
      </w:r>
    </w:p>
    <w:p w14:paraId="17862223" w14:textId="289258D6" w:rsidR="001D58BC" w:rsidRPr="00FF0390" w:rsidRDefault="001D58BC" w:rsidP="005E5D16">
      <w:pPr>
        <w:rPr>
          <w:rFonts w:cs="Times New Roman"/>
          <w:szCs w:val="24"/>
        </w:rPr>
      </w:pPr>
      <w:proofErr w:type="spellStart"/>
      <w:r w:rsidRPr="00FF0390">
        <w:rPr>
          <w:rFonts w:cs="Times New Roman"/>
          <w:szCs w:val="24"/>
        </w:rPr>
        <w:t>pH</w:t>
      </w:r>
      <w:proofErr w:type="spellEnd"/>
      <w:r w:rsidRPr="00FF0390">
        <w:rPr>
          <w:rFonts w:cs="Times New Roman"/>
          <w:szCs w:val="24"/>
        </w:rPr>
        <w:t xml:space="preserve"> Ölçer</w:t>
      </w:r>
    </w:p>
    <w:p w14:paraId="1166C4B7" w14:textId="376A6CAE" w:rsidR="001D58BC" w:rsidRPr="00FF0390" w:rsidRDefault="001D58BC" w:rsidP="005E5D16">
      <w:pPr>
        <w:rPr>
          <w:rFonts w:cs="Times New Roman"/>
          <w:szCs w:val="24"/>
        </w:rPr>
      </w:pPr>
      <w:proofErr w:type="spellStart"/>
      <w:r w:rsidRPr="00FF0390">
        <w:rPr>
          <w:rFonts w:cs="Times New Roman"/>
          <w:szCs w:val="24"/>
        </w:rPr>
        <w:t>Konfokal</w:t>
      </w:r>
      <w:proofErr w:type="spellEnd"/>
      <w:r w:rsidRPr="00FF0390">
        <w:rPr>
          <w:rFonts w:cs="Times New Roman"/>
          <w:szCs w:val="24"/>
        </w:rPr>
        <w:t xml:space="preserve"> Mikroskop</w:t>
      </w:r>
    </w:p>
    <w:p w14:paraId="08D815B9" w14:textId="56C616B2" w:rsidR="001D58BC" w:rsidRPr="00FF0390" w:rsidRDefault="001D58BC" w:rsidP="005E5D16">
      <w:pPr>
        <w:rPr>
          <w:rFonts w:cs="Times New Roman"/>
          <w:szCs w:val="24"/>
        </w:rPr>
      </w:pPr>
      <w:proofErr w:type="spellStart"/>
      <w:r w:rsidRPr="00FF0390">
        <w:rPr>
          <w:rFonts w:cs="Times New Roman"/>
          <w:szCs w:val="24"/>
        </w:rPr>
        <w:t>İnverted</w:t>
      </w:r>
      <w:proofErr w:type="spellEnd"/>
      <w:r w:rsidRPr="00FF0390">
        <w:rPr>
          <w:rFonts w:cs="Times New Roman"/>
          <w:szCs w:val="24"/>
        </w:rPr>
        <w:t xml:space="preserve"> Mikroskop</w:t>
      </w:r>
    </w:p>
    <w:p w14:paraId="6C874297" w14:textId="4E5D4987" w:rsidR="001D58BC" w:rsidRPr="00FF0390" w:rsidRDefault="001D58BC" w:rsidP="005E5D16">
      <w:pPr>
        <w:rPr>
          <w:rFonts w:cs="Times New Roman"/>
          <w:szCs w:val="24"/>
        </w:rPr>
      </w:pPr>
      <w:r w:rsidRPr="00FF0390">
        <w:rPr>
          <w:rFonts w:cs="Times New Roman"/>
          <w:szCs w:val="24"/>
        </w:rPr>
        <w:t>Atık Kutusu</w:t>
      </w:r>
    </w:p>
    <w:p w14:paraId="6BDA9FE0" w14:textId="3E5726F0" w:rsidR="001D58BC" w:rsidRPr="00FF0390" w:rsidRDefault="001D58BC" w:rsidP="005E5D16">
      <w:pPr>
        <w:rPr>
          <w:rFonts w:cs="Times New Roman"/>
          <w:szCs w:val="24"/>
        </w:rPr>
      </w:pPr>
      <w:r w:rsidRPr="00FF0390">
        <w:rPr>
          <w:rFonts w:cs="Times New Roman"/>
          <w:szCs w:val="24"/>
        </w:rPr>
        <w:t xml:space="preserve">25T veya 75T </w:t>
      </w:r>
      <w:proofErr w:type="spellStart"/>
      <w:r w:rsidRPr="00FF0390">
        <w:rPr>
          <w:rFonts w:cs="Times New Roman"/>
          <w:szCs w:val="24"/>
        </w:rPr>
        <w:t>flasklar</w:t>
      </w:r>
      <w:proofErr w:type="spellEnd"/>
      <w:r w:rsidRPr="00FF0390">
        <w:rPr>
          <w:rFonts w:cs="Times New Roman"/>
          <w:szCs w:val="24"/>
        </w:rPr>
        <w:t xml:space="preserve">, </w:t>
      </w:r>
      <w:proofErr w:type="spellStart"/>
      <w:r w:rsidRPr="00FF0390">
        <w:rPr>
          <w:rFonts w:cs="Times New Roman"/>
          <w:szCs w:val="24"/>
        </w:rPr>
        <w:t>Petri</w:t>
      </w:r>
      <w:proofErr w:type="spellEnd"/>
      <w:r w:rsidRPr="00FF0390">
        <w:rPr>
          <w:rFonts w:cs="Times New Roman"/>
          <w:szCs w:val="24"/>
        </w:rPr>
        <w:t xml:space="preserve"> Kapları</w:t>
      </w:r>
    </w:p>
    <w:p w14:paraId="307DAACB" w14:textId="4B3561AA" w:rsidR="001D58BC" w:rsidRPr="00FF0390" w:rsidRDefault="001D58BC" w:rsidP="005E5D16">
      <w:pPr>
        <w:rPr>
          <w:rFonts w:cs="Times New Roman"/>
          <w:szCs w:val="24"/>
        </w:rPr>
      </w:pPr>
      <w:proofErr w:type="spellStart"/>
      <w:r w:rsidRPr="00FF0390">
        <w:rPr>
          <w:rFonts w:cs="Times New Roman"/>
          <w:szCs w:val="24"/>
        </w:rPr>
        <w:t>Besiyeri</w:t>
      </w:r>
      <w:proofErr w:type="spellEnd"/>
      <w:r w:rsidRPr="00FF0390">
        <w:rPr>
          <w:rFonts w:cs="Times New Roman"/>
          <w:szCs w:val="24"/>
        </w:rPr>
        <w:t>, Serum</w:t>
      </w:r>
    </w:p>
    <w:p w14:paraId="223BC27C" w14:textId="7EB66145" w:rsidR="001D58BC" w:rsidRPr="00FF0390" w:rsidRDefault="001D58BC" w:rsidP="005E5D16">
      <w:pPr>
        <w:rPr>
          <w:rFonts w:cs="Times New Roman"/>
          <w:szCs w:val="24"/>
        </w:rPr>
      </w:pPr>
      <w:r w:rsidRPr="00FF0390">
        <w:rPr>
          <w:rFonts w:cs="Times New Roman"/>
          <w:szCs w:val="24"/>
        </w:rPr>
        <w:t>Sıvı Nitrojen ve Sıvı Nitrojen Tankı</w:t>
      </w:r>
    </w:p>
    <w:p w14:paraId="3E31357F" w14:textId="02C1B649" w:rsidR="0092058A" w:rsidRPr="00FF0390" w:rsidRDefault="001D58BC" w:rsidP="007A3669">
      <w:pPr>
        <w:rPr>
          <w:rFonts w:cs="Times New Roman"/>
          <w:szCs w:val="24"/>
        </w:rPr>
      </w:pPr>
      <w:r w:rsidRPr="00FF0390">
        <w:rPr>
          <w:rFonts w:cs="Times New Roman"/>
          <w:szCs w:val="24"/>
        </w:rPr>
        <w:t xml:space="preserve">Buzdolabı ve Dondurucu (-20 </w:t>
      </w:r>
      <w:r w:rsidRPr="00FF0390">
        <w:rPr>
          <w:rFonts w:cs="Times New Roman"/>
          <w:szCs w:val="24"/>
          <w:vertAlign w:val="superscript"/>
        </w:rPr>
        <w:t>0</w:t>
      </w:r>
      <w:r w:rsidRPr="00FF0390">
        <w:rPr>
          <w:rFonts w:cs="Times New Roman"/>
          <w:szCs w:val="24"/>
        </w:rPr>
        <w:t>C ve -80</w:t>
      </w:r>
      <w:r w:rsidRPr="00FF0390">
        <w:rPr>
          <w:rFonts w:cs="Times New Roman"/>
          <w:szCs w:val="24"/>
          <w:vertAlign w:val="superscript"/>
        </w:rPr>
        <w:t>0</w:t>
      </w:r>
      <w:r w:rsidRPr="00FF0390">
        <w:rPr>
          <w:rFonts w:cs="Times New Roman"/>
          <w:szCs w:val="24"/>
        </w:rPr>
        <w:t>C</w:t>
      </w:r>
      <w:r w:rsidR="00A036B5" w:rsidRPr="00FF0390">
        <w:rPr>
          <w:rFonts w:cs="Times New Roman"/>
          <w:szCs w:val="24"/>
        </w:rPr>
        <w:t>)</w:t>
      </w:r>
    </w:p>
    <w:p w14:paraId="518022D8" w14:textId="77777777" w:rsidR="0092058A" w:rsidRPr="00FF0390" w:rsidRDefault="0092058A" w:rsidP="0092058A">
      <w:pPr>
        <w:pStyle w:val="AltBilgi"/>
        <w:ind w:firstLine="0"/>
        <w:rPr>
          <w:rFonts w:cs="Times New Roman"/>
          <w:szCs w:val="24"/>
        </w:rPr>
      </w:pPr>
    </w:p>
    <w:p w14:paraId="049C655E" w14:textId="1D9D2D14" w:rsidR="00592AE1" w:rsidRPr="00FF0390" w:rsidRDefault="00E638BB" w:rsidP="00E638BB">
      <w:pPr>
        <w:pStyle w:val="Balk2"/>
        <w:ind w:firstLine="0"/>
        <w:rPr>
          <w:rFonts w:ascii="Times New Roman" w:hAnsi="Times New Roman" w:cs="Times New Roman"/>
          <w:b/>
          <w:bCs/>
          <w:color w:val="auto"/>
          <w:sz w:val="24"/>
          <w:szCs w:val="24"/>
        </w:rPr>
      </w:pPr>
      <w:bookmarkStart w:id="104" w:name="_Toc71574727"/>
      <w:bookmarkStart w:id="105" w:name="_Toc85913180"/>
      <w:r w:rsidRPr="00FF0390">
        <w:rPr>
          <w:rFonts w:ascii="Times New Roman" w:hAnsi="Times New Roman" w:cs="Times New Roman"/>
          <w:b/>
          <w:bCs/>
          <w:color w:val="auto"/>
          <w:sz w:val="24"/>
          <w:szCs w:val="24"/>
        </w:rPr>
        <w:t xml:space="preserve">2.3.3. </w:t>
      </w:r>
      <w:r w:rsidR="00592AE1" w:rsidRPr="00FF0390">
        <w:rPr>
          <w:rFonts w:ascii="Times New Roman" w:hAnsi="Times New Roman" w:cs="Times New Roman"/>
          <w:b/>
          <w:bCs/>
          <w:color w:val="auto"/>
          <w:sz w:val="24"/>
          <w:szCs w:val="24"/>
        </w:rPr>
        <w:t>Kültür Hazırlıkları</w:t>
      </w:r>
      <w:bookmarkEnd w:id="104"/>
      <w:bookmarkEnd w:id="105"/>
    </w:p>
    <w:p w14:paraId="0D425C90" w14:textId="77777777" w:rsidR="0092058A" w:rsidRPr="00FF0390" w:rsidRDefault="0092058A" w:rsidP="0092058A">
      <w:pPr>
        <w:rPr>
          <w:rFonts w:cs="Times New Roman"/>
          <w:szCs w:val="24"/>
        </w:rPr>
      </w:pPr>
    </w:p>
    <w:p w14:paraId="6B0CB558" w14:textId="192FECEB" w:rsidR="007A3669" w:rsidRDefault="00592AE1" w:rsidP="0092058A">
      <w:pPr>
        <w:ind w:firstLine="708"/>
        <w:rPr>
          <w:rFonts w:cs="Times New Roman"/>
          <w:szCs w:val="24"/>
        </w:rPr>
      </w:pPr>
      <w:r w:rsidRPr="00FF0390">
        <w:rPr>
          <w:rFonts w:cs="Times New Roman"/>
          <w:szCs w:val="24"/>
        </w:rPr>
        <w:t>İnsan</w:t>
      </w:r>
      <w:r w:rsidR="00DE0140">
        <w:rPr>
          <w:rFonts w:cs="Times New Roman"/>
          <w:szCs w:val="24"/>
        </w:rPr>
        <w:t xml:space="preserve"> tümör hücre hatları (Hay ve </w:t>
      </w:r>
      <w:r w:rsidR="00F9378F">
        <w:rPr>
          <w:rFonts w:cs="Times New Roman"/>
          <w:szCs w:val="24"/>
        </w:rPr>
        <w:t>diğerleri</w:t>
      </w:r>
      <w:r w:rsidRPr="00FF0390">
        <w:rPr>
          <w:rFonts w:cs="Times New Roman"/>
          <w:szCs w:val="24"/>
        </w:rPr>
        <w:t>, 1994) dahil olmak üzere çeşitli doku ve türlerden kaynaklanan çok sayıda hücre çizgisi karakterize edilmiştir. Bunların çoğu, Amerikan Tip Kültür Koleksiyonu (ATCC) ve Uygulamalı Mikrobiyoloji ve Araştırma Merkezi'n</w:t>
      </w:r>
      <w:r w:rsidR="00F37AC6" w:rsidRPr="00FF0390">
        <w:rPr>
          <w:rFonts w:cs="Times New Roman"/>
          <w:szCs w:val="24"/>
        </w:rPr>
        <w:t xml:space="preserve">in, </w:t>
      </w:r>
      <w:r w:rsidRPr="00FF0390">
        <w:rPr>
          <w:rFonts w:cs="Times New Roman"/>
          <w:szCs w:val="24"/>
        </w:rPr>
        <w:t>Avrupa Hayvan Hücre Kültürleri Koleksiyonu</w:t>
      </w:r>
      <w:r w:rsidR="00F37AC6" w:rsidRPr="00FF0390">
        <w:rPr>
          <w:rFonts w:cs="Times New Roman"/>
          <w:szCs w:val="24"/>
        </w:rPr>
        <w:t xml:space="preserve"> (ECACC</w:t>
      </w:r>
      <w:r w:rsidR="0032446C" w:rsidRPr="00FF0390">
        <w:rPr>
          <w:rFonts w:cs="Times New Roman"/>
          <w:szCs w:val="24"/>
        </w:rPr>
        <w:t>/CAMR</w:t>
      </w:r>
      <w:r w:rsidR="00F37AC6" w:rsidRPr="00FF0390">
        <w:rPr>
          <w:rFonts w:cs="Times New Roman"/>
          <w:szCs w:val="24"/>
        </w:rPr>
        <w:t>)</w:t>
      </w:r>
      <w:r w:rsidRPr="00FF0390">
        <w:rPr>
          <w:rFonts w:cs="Times New Roman"/>
          <w:szCs w:val="24"/>
        </w:rPr>
        <w:t xml:space="preserve"> dahil ticari tedarikçilerden satın alınabilir. </w:t>
      </w:r>
    </w:p>
    <w:p w14:paraId="43A647C9" w14:textId="5C7AB8B4" w:rsidR="00592AE1" w:rsidRPr="00FF0390" w:rsidRDefault="00592AE1" w:rsidP="0092058A">
      <w:pPr>
        <w:ind w:firstLine="708"/>
        <w:rPr>
          <w:rFonts w:cs="Times New Roman"/>
          <w:szCs w:val="24"/>
        </w:rPr>
      </w:pPr>
      <w:r w:rsidRPr="00FF0390">
        <w:rPr>
          <w:rFonts w:cs="Times New Roman"/>
          <w:szCs w:val="24"/>
        </w:rPr>
        <w:lastRenderedPageBreak/>
        <w:t>Bazı durumlarda, hücre kültürlerinin orijinal dokulardan oluşturulması gerekir, bu da kültürün hazırlanması ve sürdürülmesi için daha ayrıntılı protokoller gerektirir</w:t>
      </w:r>
      <w:r w:rsidR="00FA2E9D" w:rsidRPr="00FF0390">
        <w:rPr>
          <w:rFonts w:cs="Times New Roman"/>
          <w:szCs w:val="24"/>
        </w:rPr>
        <w:t xml:space="preserve"> </w:t>
      </w:r>
      <w:r w:rsidR="00FA2E9D" w:rsidRPr="00FF0390">
        <w:rPr>
          <w:rFonts w:cs="Times New Roman"/>
          <w:szCs w:val="24"/>
        </w:rPr>
        <w:fldChar w:fldCharType="begin" w:fldLock="1"/>
      </w:r>
      <w:r w:rsidR="00864C3E" w:rsidRPr="00FF0390">
        <w:rPr>
          <w:rFonts w:cs="Times New Roman"/>
          <w:szCs w:val="24"/>
        </w:rPr>
        <w:instrText>ADDIN CSL_CITATION {"citationItems":[{"id":"ITEM-1","itemData":{"DOI":"10.1002/0471141755.ph1201s04","ISSN":"1934-8282","PMID":"21965066","abstract":"Culture preparations vary greatly in complexity, ranging from single isolated cells to three-dimensional histotypic cell structures. Besides cultures obtained directly from animal tissues (primary cultures), permanent cultures of continuously dividing (immortalized) cells have been established. This unit highlights both the advantages and disadvantages of a number in vitro approaches including primary cultures, continuous (permanent or immortal) cell lines, and contrasts culture techniques including suspension, attached (monolayer), and three-dimensional (aggregate) cultures in addition to explants. The basics of culture maintenance and propagation are covered (i.e., tissue dispersion, cell separation and purification, and passaging), and information is provided on the critical aspects of culturing cells, such as pH of the media, osmolality, humidity, and cell density. Also included is a troubleshooting section on how to cope with problems of contamination by bacteria, mycoplasma, toxic chemicals or foreign cell types.Culture preparations vary greatly in complexity, ranging from single isolated cells to three-dimensional histotypic cell structure.","author":[{"dropping-particle":"","family":"Honegger","given":"Paul","non-dropping-particle":"","parse-names":false,"suffix":""}],"container-title":"Current Protocols in Pharmacology","id":"ITEM-1","issue":"1","issued":{"date-parts":[["1999"]]},"page":"1-12","title":"Overview of Cell and Tissue Culture Techniques","type":"article-journal","volume":"4"},"uris":["http://www.mendeley.com/documents/?uuid=787aee6b-981a-46f0-977c-21a9e67a1afa"]}],"mendeley":{"formattedCitation":"(Honegger, 1999)","plainTextFormattedCitation":"(Honegger, 1999)","previouslyFormattedCitation":"(Honegger, 1999)"},"properties":{"noteIndex":0},"schema":"https://github.com/citation-style-language/schema/raw/master/csl-citation.json"}</w:instrText>
      </w:r>
      <w:r w:rsidR="00FA2E9D" w:rsidRPr="00FF0390">
        <w:rPr>
          <w:rFonts w:cs="Times New Roman"/>
          <w:szCs w:val="24"/>
        </w:rPr>
        <w:fldChar w:fldCharType="separate"/>
      </w:r>
      <w:r w:rsidR="00FA2E9D" w:rsidRPr="00FF0390">
        <w:rPr>
          <w:rFonts w:cs="Times New Roman"/>
          <w:noProof/>
          <w:szCs w:val="24"/>
        </w:rPr>
        <w:t>(Honegger, 1999)</w:t>
      </w:r>
      <w:r w:rsidR="00FA2E9D" w:rsidRPr="00FF0390">
        <w:rPr>
          <w:rFonts w:cs="Times New Roman"/>
          <w:szCs w:val="24"/>
        </w:rPr>
        <w:fldChar w:fldCharType="end"/>
      </w:r>
      <w:r w:rsidR="00FA2E9D" w:rsidRPr="00FF0390">
        <w:rPr>
          <w:rFonts w:cs="Times New Roman"/>
          <w:szCs w:val="24"/>
        </w:rPr>
        <w:t>.</w:t>
      </w:r>
    </w:p>
    <w:p w14:paraId="0EE52597" w14:textId="77777777" w:rsidR="0092058A" w:rsidRPr="00FF0390" w:rsidRDefault="0092058A" w:rsidP="0092058A">
      <w:pPr>
        <w:ind w:firstLine="708"/>
        <w:rPr>
          <w:rFonts w:cs="Times New Roman"/>
          <w:szCs w:val="24"/>
        </w:rPr>
      </w:pPr>
    </w:p>
    <w:p w14:paraId="713651F8" w14:textId="4F5C95FF" w:rsidR="00B86E04" w:rsidRPr="00FF0390" w:rsidRDefault="00E638BB" w:rsidP="00E638BB">
      <w:pPr>
        <w:pStyle w:val="Balk2"/>
        <w:ind w:firstLine="0"/>
        <w:rPr>
          <w:rFonts w:ascii="Times New Roman" w:hAnsi="Times New Roman" w:cs="Times New Roman"/>
          <w:b/>
          <w:bCs/>
          <w:color w:val="auto"/>
          <w:sz w:val="24"/>
          <w:szCs w:val="24"/>
        </w:rPr>
      </w:pPr>
      <w:bookmarkStart w:id="106" w:name="_Toc71574728"/>
      <w:bookmarkStart w:id="107" w:name="_Toc85913181"/>
      <w:r w:rsidRPr="00FF0390">
        <w:rPr>
          <w:rFonts w:ascii="Times New Roman" w:hAnsi="Times New Roman" w:cs="Times New Roman"/>
          <w:b/>
          <w:bCs/>
          <w:color w:val="auto"/>
          <w:sz w:val="24"/>
          <w:szCs w:val="24"/>
        </w:rPr>
        <w:t xml:space="preserve">2.3.4. </w:t>
      </w:r>
      <w:r w:rsidR="00B86E04" w:rsidRPr="00FF0390">
        <w:rPr>
          <w:rFonts w:ascii="Times New Roman" w:hAnsi="Times New Roman" w:cs="Times New Roman"/>
          <w:b/>
          <w:bCs/>
          <w:color w:val="auto"/>
          <w:sz w:val="24"/>
          <w:szCs w:val="24"/>
        </w:rPr>
        <w:t>Kültür Çeşitleri</w:t>
      </w:r>
      <w:bookmarkEnd w:id="106"/>
      <w:bookmarkEnd w:id="107"/>
      <w:r w:rsidR="00B86E04" w:rsidRPr="00FF0390">
        <w:rPr>
          <w:rFonts w:ascii="Times New Roman" w:hAnsi="Times New Roman" w:cs="Times New Roman"/>
          <w:b/>
          <w:bCs/>
          <w:color w:val="auto"/>
          <w:sz w:val="24"/>
          <w:szCs w:val="24"/>
        </w:rPr>
        <w:t xml:space="preserve"> </w:t>
      </w:r>
    </w:p>
    <w:p w14:paraId="301D8E7B" w14:textId="77777777" w:rsidR="0092058A" w:rsidRPr="00FF0390" w:rsidRDefault="0092058A" w:rsidP="0092058A">
      <w:pPr>
        <w:rPr>
          <w:rFonts w:cs="Times New Roman"/>
          <w:szCs w:val="24"/>
        </w:rPr>
      </w:pPr>
    </w:p>
    <w:p w14:paraId="4BF37D4C" w14:textId="3E41823A" w:rsidR="00B86E04" w:rsidRPr="00FF0390" w:rsidRDefault="00E638BB" w:rsidP="00E638BB">
      <w:pPr>
        <w:pStyle w:val="Balk2"/>
        <w:ind w:firstLine="0"/>
        <w:rPr>
          <w:rFonts w:ascii="Times New Roman" w:hAnsi="Times New Roman" w:cs="Times New Roman"/>
          <w:b/>
          <w:bCs/>
          <w:color w:val="auto"/>
          <w:sz w:val="24"/>
          <w:szCs w:val="24"/>
        </w:rPr>
      </w:pPr>
      <w:bookmarkStart w:id="108" w:name="_Toc71574729"/>
      <w:bookmarkStart w:id="109" w:name="_Toc85913182"/>
      <w:r w:rsidRPr="00FF0390">
        <w:rPr>
          <w:rFonts w:ascii="Times New Roman" w:hAnsi="Times New Roman" w:cs="Times New Roman"/>
          <w:b/>
          <w:bCs/>
          <w:color w:val="auto"/>
          <w:sz w:val="24"/>
          <w:szCs w:val="24"/>
        </w:rPr>
        <w:t xml:space="preserve">2.3.4.1. </w:t>
      </w:r>
      <w:proofErr w:type="spellStart"/>
      <w:r w:rsidR="00062858" w:rsidRPr="00FF0390">
        <w:rPr>
          <w:rFonts w:ascii="Times New Roman" w:hAnsi="Times New Roman" w:cs="Times New Roman"/>
          <w:b/>
          <w:bCs/>
          <w:color w:val="auto"/>
          <w:sz w:val="24"/>
          <w:szCs w:val="24"/>
        </w:rPr>
        <w:t>Primer</w:t>
      </w:r>
      <w:proofErr w:type="spellEnd"/>
      <w:r w:rsidR="00B86E04" w:rsidRPr="00FF0390">
        <w:rPr>
          <w:rFonts w:ascii="Times New Roman" w:hAnsi="Times New Roman" w:cs="Times New Roman"/>
          <w:b/>
          <w:bCs/>
          <w:color w:val="auto"/>
          <w:sz w:val="24"/>
          <w:szCs w:val="24"/>
        </w:rPr>
        <w:t xml:space="preserve"> Kültürler</w:t>
      </w:r>
      <w:bookmarkEnd w:id="108"/>
      <w:bookmarkEnd w:id="109"/>
    </w:p>
    <w:p w14:paraId="241ED907" w14:textId="77777777" w:rsidR="0092058A" w:rsidRPr="00FF0390" w:rsidRDefault="0092058A" w:rsidP="0092058A">
      <w:pPr>
        <w:rPr>
          <w:rFonts w:cs="Times New Roman"/>
          <w:szCs w:val="24"/>
        </w:rPr>
      </w:pPr>
    </w:p>
    <w:p w14:paraId="3482F390" w14:textId="77777777" w:rsidR="007A3669" w:rsidRDefault="00062858" w:rsidP="007A3669">
      <w:pPr>
        <w:ind w:firstLine="708"/>
        <w:rPr>
          <w:rFonts w:cs="Times New Roman"/>
          <w:szCs w:val="24"/>
        </w:rPr>
      </w:pPr>
      <w:proofErr w:type="spellStart"/>
      <w:r w:rsidRPr="00FF0390">
        <w:rPr>
          <w:rFonts w:cs="Times New Roman"/>
          <w:szCs w:val="24"/>
        </w:rPr>
        <w:t>Primer</w:t>
      </w:r>
      <w:proofErr w:type="spellEnd"/>
      <w:r w:rsidRPr="00FF0390">
        <w:rPr>
          <w:rFonts w:cs="Times New Roman"/>
          <w:szCs w:val="24"/>
        </w:rPr>
        <w:t xml:space="preserve"> hücre</w:t>
      </w:r>
      <w:r w:rsidR="00B86E04" w:rsidRPr="00FF0390">
        <w:rPr>
          <w:rFonts w:cs="Times New Roman"/>
          <w:szCs w:val="24"/>
        </w:rPr>
        <w:t xml:space="preserve"> kültürler</w:t>
      </w:r>
      <w:r w:rsidRPr="00FF0390">
        <w:rPr>
          <w:rFonts w:cs="Times New Roman"/>
          <w:szCs w:val="24"/>
        </w:rPr>
        <w:t>i</w:t>
      </w:r>
      <w:r w:rsidR="00B86E04" w:rsidRPr="00FF0390">
        <w:rPr>
          <w:rFonts w:cs="Times New Roman"/>
          <w:szCs w:val="24"/>
        </w:rPr>
        <w:t>, doğrudan organizmadan alınan hücreler</w:t>
      </w:r>
      <w:r w:rsidR="006E4D55" w:rsidRPr="00FF0390">
        <w:rPr>
          <w:rFonts w:cs="Times New Roman"/>
          <w:szCs w:val="24"/>
        </w:rPr>
        <w:t>le</w:t>
      </w:r>
      <w:r w:rsidR="00B86E04" w:rsidRPr="00FF0390">
        <w:rPr>
          <w:rFonts w:cs="Times New Roman"/>
          <w:szCs w:val="24"/>
        </w:rPr>
        <w:t xml:space="preserve"> veya dokularla hazırlanır. Hücre tipine ve kültür koşullarına göre birkaç günden aylara kadar değişen</w:t>
      </w:r>
      <w:r w:rsidR="006E4D55" w:rsidRPr="00FF0390">
        <w:rPr>
          <w:rFonts w:cs="Times New Roman"/>
          <w:szCs w:val="24"/>
        </w:rPr>
        <w:t xml:space="preserve"> </w:t>
      </w:r>
      <w:r w:rsidR="00B86E04" w:rsidRPr="00FF0390">
        <w:rPr>
          <w:rFonts w:cs="Times New Roman"/>
          <w:szCs w:val="24"/>
        </w:rPr>
        <w:t xml:space="preserve">yalnızca sınırlı bir süre için in </w:t>
      </w:r>
      <w:proofErr w:type="spellStart"/>
      <w:r w:rsidR="00B86E04" w:rsidRPr="00FF0390">
        <w:rPr>
          <w:rFonts w:cs="Times New Roman"/>
          <w:szCs w:val="24"/>
        </w:rPr>
        <w:t>vitro</w:t>
      </w:r>
      <w:proofErr w:type="spellEnd"/>
      <w:r w:rsidR="00B86E04" w:rsidRPr="00FF0390">
        <w:rPr>
          <w:rFonts w:cs="Times New Roman"/>
          <w:szCs w:val="24"/>
        </w:rPr>
        <w:t xml:space="preserve"> olarak muhafaza edilebilirler. Çoğu zaman,</w:t>
      </w:r>
      <w:r w:rsidRPr="00FF0390">
        <w:rPr>
          <w:rFonts w:cs="Times New Roman"/>
          <w:szCs w:val="24"/>
        </w:rPr>
        <w:t xml:space="preserve"> </w:t>
      </w:r>
      <w:proofErr w:type="spellStart"/>
      <w:r w:rsidRPr="00FF0390">
        <w:rPr>
          <w:rFonts w:cs="Times New Roman"/>
          <w:szCs w:val="24"/>
        </w:rPr>
        <w:t>primer</w:t>
      </w:r>
      <w:proofErr w:type="spellEnd"/>
      <w:r w:rsidR="00B86E04" w:rsidRPr="00FF0390">
        <w:rPr>
          <w:rFonts w:cs="Times New Roman"/>
          <w:szCs w:val="24"/>
        </w:rPr>
        <w:t xml:space="preserve"> kültürler, in </w:t>
      </w:r>
      <w:proofErr w:type="spellStart"/>
      <w:r w:rsidR="00B86E04" w:rsidRPr="00FF0390">
        <w:rPr>
          <w:rFonts w:cs="Times New Roman"/>
          <w:szCs w:val="24"/>
        </w:rPr>
        <w:t>vitro</w:t>
      </w:r>
      <w:proofErr w:type="spellEnd"/>
      <w:r w:rsidR="00B86E04" w:rsidRPr="00FF0390">
        <w:rPr>
          <w:rFonts w:cs="Times New Roman"/>
          <w:szCs w:val="24"/>
        </w:rPr>
        <w:t xml:space="preserve"> olarak farklılaşmasına ve olgunlaşmasına izin verilen olgunlaşmamış hücrelerden veya dokulardan türetilir. Bazı durumlarda, farklılaşmış hücrelerin kültürleri, olgun bir organizmadan alınan dokudan hazırlanır. Kullanılması gereken nispeten sert ayrıştırma yöntemleri nedeniyle, farklılaşmış dokulardan canlı hücreler elde etmek genellikle daha zordur. Bir başka yönden ise olgunlaşmamış farklılaşmamış dokuya sahip tek bir tanımlanmış hücre tipinin kültürlerini elde etmek zordur. Kemik iliğinden </w:t>
      </w:r>
      <w:proofErr w:type="spellStart"/>
      <w:r w:rsidR="00B86E04" w:rsidRPr="00FF0390">
        <w:rPr>
          <w:rFonts w:cs="Times New Roman"/>
          <w:szCs w:val="24"/>
        </w:rPr>
        <w:t>hematopoetik</w:t>
      </w:r>
      <w:proofErr w:type="spellEnd"/>
      <w:r w:rsidR="00B86E04" w:rsidRPr="00FF0390">
        <w:rPr>
          <w:rFonts w:cs="Times New Roman"/>
          <w:szCs w:val="24"/>
        </w:rPr>
        <w:t xml:space="preserve"> öncü hücreler (</w:t>
      </w:r>
      <w:proofErr w:type="spellStart"/>
      <w:r w:rsidR="00B86E04" w:rsidRPr="00FF0390">
        <w:rPr>
          <w:rFonts w:cs="Times New Roman"/>
          <w:szCs w:val="24"/>
        </w:rPr>
        <w:t>Metcalf</w:t>
      </w:r>
      <w:proofErr w:type="spellEnd"/>
      <w:r w:rsidR="00B86E04" w:rsidRPr="00FF0390">
        <w:rPr>
          <w:rFonts w:cs="Times New Roman"/>
          <w:szCs w:val="24"/>
        </w:rPr>
        <w:t xml:space="preserve">, 1984; </w:t>
      </w:r>
      <w:proofErr w:type="spellStart"/>
      <w:r w:rsidR="00B86E04" w:rsidRPr="00FF0390">
        <w:rPr>
          <w:rFonts w:cs="Times New Roman"/>
          <w:szCs w:val="24"/>
        </w:rPr>
        <w:t>Celis</w:t>
      </w:r>
      <w:proofErr w:type="spellEnd"/>
      <w:r w:rsidR="00B86E04" w:rsidRPr="00FF0390">
        <w:rPr>
          <w:rFonts w:cs="Times New Roman"/>
          <w:szCs w:val="24"/>
        </w:rPr>
        <w:t xml:space="preserve">, 1998), </w:t>
      </w:r>
      <w:proofErr w:type="spellStart"/>
      <w:r w:rsidR="00B86E04" w:rsidRPr="00FF0390">
        <w:rPr>
          <w:rFonts w:cs="Times New Roman"/>
          <w:szCs w:val="24"/>
        </w:rPr>
        <w:t>preimplantasyon</w:t>
      </w:r>
      <w:proofErr w:type="spellEnd"/>
      <w:r w:rsidR="00B86E04" w:rsidRPr="00FF0390">
        <w:rPr>
          <w:rFonts w:cs="Times New Roman"/>
          <w:szCs w:val="24"/>
        </w:rPr>
        <w:t xml:space="preserve"> embriyolarından hazırlanan </w:t>
      </w:r>
      <w:proofErr w:type="spellStart"/>
      <w:r w:rsidR="00B86E04" w:rsidRPr="00FF0390">
        <w:rPr>
          <w:rFonts w:cs="Times New Roman"/>
          <w:szCs w:val="24"/>
        </w:rPr>
        <w:t>embriyonik</w:t>
      </w:r>
      <w:proofErr w:type="spellEnd"/>
      <w:r w:rsidR="00B86E04" w:rsidRPr="00FF0390">
        <w:rPr>
          <w:rFonts w:cs="Times New Roman"/>
          <w:szCs w:val="24"/>
        </w:rPr>
        <w:t xml:space="preserve"> kök hücreler (</w:t>
      </w:r>
      <w:proofErr w:type="spellStart"/>
      <w:r w:rsidR="00B86E04" w:rsidRPr="00FF0390">
        <w:rPr>
          <w:rFonts w:cs="Times New Roman"/>
          <w:szCs w:val="24"/>
        </w:rPr>
        <w:t>Conn</w:t>
      </w:r>
      <w:proofErr w:type="spellEnd"/>
      <w:r w:rsidR="00B86E04" w:rsidRPr="00FF0390">
        <w:rPr>
          <w:rFonts w:cs="Times New Roman"/>
          <w:szCs w:val="24"/>
        </w:rPr>
        <w:t xml:space="preserve">, 1990; </w:t>
      </w:r>
      <w:proofErr w:type="spellStart"/>
      <w:r w:rsidR="00B86E04" w:rsidRPr="00FF0390">
        <w:rPr>
          <w:rFonts w:cs="Times New Roman"/>
          <w:szCs w:val="24"/>
        </w:rPr>
        <w:t>Celis</w:t>
      </w:r>
      <w:proofErr w:type="spellEnd"/>
      <w:r w:rsidR="00B86E04" w:rsidRPr="00FF0390">
        <w:rPr>
          <w:rFonts w:cs="Times New Roman"/>
          <w:szCs w:val="24"/>
        </w:rPr>
        <w:t>, 1998) veya olgunlaşmamış, yetişkin beyninden alınan kök hücreler gibi çok potansiyelli hücrelerin mevcudiyeti (</w:t>
      </w:r>
      <w:proofErr w:type="spellStart"/>
      <w:r w:rsidR="00B86E04" w:rsidRPr="00FF0390">
        <w:rPr>
          <w:rFonts w:cs="Times New Roman"/>
          <w:szCs w:val="24"/>
        </w:rPr>
        <w:t>Celis</w:t>
      </w:r>
      <w:proofErr w:type="spellEnd"/>
      <w:r w:rsidR="00B86E04" w:rsidRPr="00FF0390">
        <w:rPr>
          <w:rFonts w:cs="Times New Roman"/>
          <w:szCs w:val="24"/>
        </w:rPr>
        <w:t xml:space="preserve">, 1998), uygun sinyal faktörlerini kullanarak </w:t>
      </w:r>
      <w:proofErr w:type="spellStart"/>
      <w:r w:rsidR="00B86E04" w:rsidRPr="00FF0390">
        <w:rPr>
          <w:rFonts w:cs="Times New Roman"/>
          <w:szCs w:val="24"/>
        </w:rPr>
        <w:t>nesile</w:t>
      </w:r>
      <w:proofErr w:type="spellEnd"/>
      <w:r w:rsidR="00B86E04" w:rsidRPr="00FF0390">
        <w:rPr>
          <w:rFonts w:cs="Times New Roman"/>
          <w:szCs w:val="24"/>
        </w:rPr>
        <w:t xml:space="preserve"> özgü hücre farklılaşmasını gerçekleştirmeyi mümkün kılar. Genel olarak, </w:t>
      </w:r>
      <w:proofErr w:type="spellStart"/>
      <w:r w:rsidRPr="00FF0390">
        <w:rPr>
          <w:rFonts w:cs="Times New Roman"/>
          <w:szCs w:val="24"/>
        </w:rPr>
        <w:t>primer</w:t>
      </w:r>
      <w:proofErr w:type="spellEnd"/>
      <w:r w:rsidRPr="00FF0390">
        <w:rPr>
          <w:rFonts w:cs="Times New Roman"/>
          <w:szCs w:val="24"/>
        </w:rPr>
        <w:t xml:space="preserve"> </w:t>
      </w:r>
      <w:r w:rsidR="00B86E04" w:rsidRPr="00FF0390">
        <w:rPr>
          <w:rFonts w:cs="Times New Roman"/>
          <w:szCs w:val="24"/>
        </w:rPr>
        <w:t>hücreler yalnızca sınırlı sayıda hücre bölünmesine uğrar, kültürde hiç çoğalmayabilir ya da sınırlı bir yaşam süresine sahiptir</w:t>
      </w:r>
      <w:r w:rsidR="00702265" w:rsidRPr="00FF0390">
        <w:rPr>
          <w:rFonts w:cs="Times New Roman"/>
          <w:szCs w:val="24"/>
        </w:rPr>
        <w:t xml:space="preserve"> </w:t>
      </w:r>
      <w:r w:rsidR="00702265" w:rsidRPr="00FF0390">
        <w:rPr>
          <w:rFonts w:cs="Times New Roman"/>
          <w:szCs w:val="24"/>
        </w:rPr>
        <w:fldChar w:fldCharType="begin" w:fldLock="1"/>
      </w:r>
      <w:r w:rsidR="00841175" w:rsidRPr="00FF0390">
        <w:rPr>
          <w:rFonts w:cs="Times New Roman"/>
          <w:szCs w:val="24"/>
        </w:rPr>
        <w:instrText>ADDIN CSL_CITATION {"citationItems":[{"id":"ITEM-1","itemData":{"DOI":"10.1002/0471141755.ph1201s04","ISSN":"1934-8282","PMID":"21965066","abstract":"Culture preparations vary greatly in complexity, ranging from single isolated cells to three-dimensional histotypic cell structures. Besides cultures obtained directly from animal tissues (primary cultures), permanent cultures of continuously dividing (immortalized) cells have been established. This unit highlights both the advantages and disadvantages of a number in vitro approaches including primary cultures, continuous (permanent or immortal) cell lines, and contrasts culture techniques including suspension, attached (monolayer), and three-dimensional (aggregate) cultures in addition to explants. The basics of culture maintenance and propagation are covered (i.e., tissue dispersion, cell separation and purification, and passaging), and information is provided on the critical aspects of culturing cells, such as pH of the media, osmolality, humidity, and cell density. Also included is a troubleshooting section on how to cope with problems of contamination by bacteria, mycoplasma, toxic chemicals or foreign cell types.Culture preparations vary greatly in complexity, ranging from single isolated cells to three-dimensional histotypic cell structure.","author":[{"dropping-particle":"","family":"Honegger","given":"Paul","non-dropping-particle":"","parse-names":false,"suffix":""}],"container-title":"Current Protocols in Pharmacology","id":"ITEM-1","issue":"1","issued":{"date-parts":[["1999"]]},"page":"1-12","title":"Overview of Cell and Tissue Culture Techniques","type":"article-journal","volume":"4"},"uris":["http://www.mendeley.com/documents/?uuid=787aee6b-981a-46f0-977c-21a9e67a1afa"]}],"mendeley":{"formattedCitation":"(Honegger, 1999)","plainTextFormattedCitation":"(Honegger, 1999)","previouslyFormattedCitation":"(Honegger, 1999)"},"properties":{"noteIndex":0},"schema":"https://github.com/citation-style-language/schema/raw/master/csl-citation.json"}</w:instrText>
      </w:r>
      <w:r w:rsidR="00702265" w:rsidRPr="00FF0390">
        <w:rPr>
          <w:rFonts w:cs="Times New Roman"/>
          <w:szCs w:val="24"/>
        </w:rPr>
        <w:fldChar w:fldCharType="separate"/>
      </w:r>
      <w:r w:rsidR="00702265" w:rsidRPr="00FF0390">
        <w:rPr>
          <w:rFonts w:cs="Times New Roman"/>
          <w:noProof/>
          <w:szCs w:val="24"/>
        </w:rPr>
        <w:t>(Honegger, 1999)</w:t>
      </w:r>
      <w:r w:rsidR="00702265" w:rsidRPr="00FF0390">
        <w:rPr>
          <w:rFonts w:cs="Times New Roman"/>
          <w:szCs w:val="24"/>
        </w:rPr>
        <w:fldChar w:fldCharType="end"/>
      </w:r>
      <w:r w:rsidR="00702265" w:rsidRPr="00FF0390">
        <w:rPr>
          <w:rFonts w:cs="Times New Roman"/>
          <w:szCs w:val="24"/>
        </w:rPr>
        <w:t>.</w:t>
      </w:r>
    </w:p>
    <w:p w14:paraId="578E7AB4" w14:textId="4FCADCBC" w:rsidR="00B86E04" w:rsidRPr="00FF0390" w:rsidRDefault="00B86E04" w:rsidP="007A3669">
      <w:pPr>
        <w:ind w:firstLine="708"/>
        <w:rPr>
          <w:rFonts w:cs="Times New Roman"/>
          <w:szCs w:val="24"/>
        </w:rPr>
      </w:pPr>
      <w:proofErr w:type="spellStart"/>
      <w:r w:rsidRPr="00FF0390">
        <w:rPr>
          <w:rFonts w:cs="Times New Roman"/>
          <w:szCs w:val="24"/>
        </w:rPr>
        <w:t>Hematopoetik</w:t>
      </w:r>
      <w:proofErr w:type="spellEnd"/>
      <w:r w:rsidRPr="00FF0390">
        <w:rPr>
          <w:rFonts w:cs="Times New Roman"/>
          <w:szCs w:val="24"/>
        </w:rPr>
        <w:t xml:space="preserve"> hücreler ve belirli dönüştürülmüş hücreler haricinde çoğu hayvan hücresi yapışkandır. Bu nedenle </w:t>
      </w:r>
      <w:proofErr w:type="spellStart"/>
      <w:r w:rsidRPr="00FF0390">
        <w:rPr>
          <w:rFonts w:cs="Times New Roman"/>
          <w:szCs w:val="24"/>
        </w:rPr>
        <w:t>ankraj</w:t>
      </w:r>
      <w:proofErr w:type="spellEnd"/>
      <w:r w:rsidRPr="00FF0390">
        <w:rPr>
          <w:rFonts w:cs="Times New Roman"/>
          <w:szCs w:val="24"/>
        </w:rPr>
        <w:t xml:space="preserve"> bağımlı olarak adlandırılırlar. İn </w:t>
      </w:r>
      <w:proofErr w:type="spellStart"/>
      <w:r w:rsidRPr="00FF0390">
        <w:rPr>
          <w:rFonts w:cs="Times New Roman"/>
          <w:szCs w:val="24"/>
        </w:rPr>
        <w:t>vitro</w:t>
      </w:r>
      <w:proofErr w:type="spellEnd"/>
      <w:r w:rsidRPr="00FF0390">
        <w:rPr>
          <w:rFonts w:cs="Times New Roman"/>
          <w:szCs w:val="24"/>
        </w:rPr>
        <w:t xml:space="preserve"> büyüme ve bakım için</w:t>
      </w:r>
      <w:r w:rsidR="00841175" w:rsidRPr="00FF0390">
        <w:rPr>
          <w:rFonts w:cs="Times New Roman"/>
          <w:szCs w:val="24"/>
        </w:rPr>
        <w:t xml:space="preserve"> </w:t>
      </w:r>
      <w:r w:rsidRPr="00FF0390">
        <w:rPr>
          <w:rFonts w:cs="Times New Roman"/>
          <w:szCs w:val="24"/>
        </w:rPr>
        <w:t>bu hücrelerin ya özel olarak işlenmiş yapay bir yüzeye ya da diğer hücrelerin yüzeyine bağlanması gerekir. Ayrıca</w:t>
      </w:r>
      <w:r w:rsidR="00841175" w:rsidRPr="00FF0390">
        <w:rPr>
          <w:rFonts w:cs="Times New Roman"/>
          <w:szCs w:val="24"/>
        </w:rPr>
        <w:t xml:space="preserve"> </w:t>
      </w:r>
      <w:r w:rsidRPr="00FF0390">
        <w:rPr>
          <w:rFonts w:cs="Times New Roman"/>
          <w:szCs w:val="24"/>
        </w:rPr>
        <w:t xml:space="preserve">hücre popülasyonlarının alt bölümlere ayrılması ve yeniden </w:t>
      </w:r>
      <w:proofErr w:type="spellStart"/>
      <w:r w:rsidRPr="00FF0390">
        <w:rPr>
          <w:rFonts w:cs="Times New Roman"/>
          <w:szCs w:val="24"/>
        </w:rPr>
        <w:t>tabakalanması</w:t>
      </w:r>
      <w:proofErr w:type="spellEnd"/>
      <w:r w:rsidRPr="00FF0390">
        <w:rPr>
          <w:rFonts w:cs="Times New Roman"/>
          <w:szCs w:val="24"/>
        </w:rPr>
        <w:t xml:space="preserve"> için hücre ayrılması </w:t>
      </w:r>
      <w:r w:rsidR="00841175" w:rsidRPr="00FF0390">
        <w:rPr>
          <w:rFonts w:cs="Times New Roman"/>
          <w:szCs w:val="24"/>
        </w:rPr>
        <w:t xml:space="preserve">bazı </w:t>
      </w:r>
      <w:r w:rsidRPr="00FF0390">
        <w:rPr>
          <w:rFonts w:cs="Times New Roman"/>
          <w:szCs w:val="24"/>
        </w:rPr>
        <w:t>spesifik teknikler kullanılır. Bunlar alt kültür oluşturma veya geçiş yapma olarak adlandırılırlar</w:t>
      </w:r>
      <w:r w:rsidR="00841175" w:rsidRPr="00FF0390">
        <w:rPr>
          <w:rFonts w:cs="Times New Roman"/>
          <w:szCs w:val="24"/>
        </w:rPr>
        <w:t xml:space="preserve"> </w:t>
      </w:r>
      <w:r w:rsidR="00841175" w:rsidRPr="00FF0390">
        <w:rPr>
          <w:rFonts w:cs="Times New Roman"/>
          <w:szCs w:val="24"/>
        </w:rPr>
        <w:fldChar w:fldCharType="begin" w:fldLock="1"/>
      </w:r>
      <w:r w:rsidR="006C2C3D" w:rsidRPr="00FF0390">
        <w:rPr>
          <w:rFonts w:cs="Times New Roman"/>
          <w:szCs w:val="24"/>
        </w:rPr>
        <w:instrText>ADDIN CSL_CITATION {"citationItems":[{"id":"ITEM-1","itemData":{"DOI":"10.1002/0471141755.ph1201s04","ISSN":"1934-8282","PMID":"21965066","abstract":"Culture preparations vary greatly in complexity, ranging from single isolated cells to three-dimensional histotypic cell structures. Besides cultures obtained directly from animal tissues (primary cultures), permanent cultures of continuously dividing (immortalized) cells have been established. This unit highlights both the advantages and disadvantages of a number in vitro approaches including primary cultures, continuous (permanent or immortal) cell lines, and contrasts culture techniques including suspension, attached (monolayer), and three-dimensional (aggregate) cultures in addition to explants. The basics of culture maintenance and propagation are covered (i.e., tissue dispersion, cell separation and purification, and passaging), and information is provided on the critical aspects of culturing cells, such as pH of the media, osmolality, humidity, and cell density. Also included is a troubleshooting section on how to cope with problems of contamination by bacteria, mycoplasma, toxic chemicals or foreign cell types.Culture preparations vary greatly in complexity, ranging from single isolated cells to three-dimensional histotypic cell structure.","author":[{"dropping-particle":"","family":"Honegger","given":"Paul","non-dropping-particle":"","parse-names":false,"suffix":""}],"container-title":"Current Protocols in Pharmacology","id":"ITEM-1","issue":"1","issued":{"date-parts":[["1999"]]},"page":"1-12","title":"Overview of Cell and Tissue Culture Techniques","type":"article-journal","volume":"4"},"uris":["http://www.mendeley.com/documents/?uuid=787aee6b-981a-46f0-977c-21a9e67a1afa"]}],"mendeley":{"formattedCitation":"(Honegger, 1999)","plainTextFormattedCitation":"(Honegger, 1999)","previouslyFormattedCitation":"(Honegger, 1999)"},"properties":{"noteIndex":0},"schema":"https://github.com/citation-style-language/schema/raw/master/csl-citation.json"}</w:instrText>
      </w:r>
      <w:r w:rsidR="00841175" w:rsidRPr="00FF0390">
        <w:rPr>
          <w:rFonts w:cs="Times New Roman"/>
          <w:szCs w:val="24"/>
        </w:rPr>
        <w:fldChar w:fldCharType="separate"/>
      </w:r>
      <w:r w:rsidR="00841175" w:rsidRPr="00FF0390">
        <w:rPr>
          <w:rFonts w:cs="Times New Roman"/>
          <w:noProof/>
          <w:szCs w:val="24"/>
        </w:rPr>
        <w:t>(Honegger, 1999)</w:t>
      </w:r>
      <w:r w:rsidR="00841175" w:rsidRPr="00FF0390">
        <w:rPr>
          <w:rFonts w:cs="Times New Roman"/>
          <w:szCs w:val="24"/>
        </w:rPr>
        <w:fldChar w:fldCharType="end"/>
      </w:r>
      <w:r w:rsidR="00841175" w:rsidRPr="00FF0390">
        <w:rPr>
          <w:rFonts w:cs="Times New Roman"/>
          <w:szCs w:val="24"/>
        </w:rPr>
        <w:t>.</w:t>
      </w:r>
    </w:p>
    <w:p w14:paraId="0F26AF33" w14:textId="1EC697EF" w:rsidR="0092058A" w:rsidRDefault="0092058A" w:rsidP="0092058A">
      <w:pPr>
        <w:ind w:firstLine="708"/>
        <w:rPr>
          <w:rFonts w:cs="Times New Roman"/>
          <w:szCs w:val="24"/>
        </w:rPr>
      </w:pPr>
    </w:p>
    <w:p w14:paraId="43BF5D47" w14:textId="1F6A4223" w:rsidR="007A3669" w:rsidRDefault="007A3669" w:rsidP="0092058A">
      <w:pPr>
        <w:ind w:firstLine="708"/>
        <w:rPr>
          <w:rFonts w:cs="Times New Roman"/>
          <w:szCs w:val="24"/>
        </w:rPr>
      </w:pPr>
    </w:p>
    <w:p w14:paraId="4A780E48" w14:textId="77777777" w:rsidR="007A3669" w:rsidRPr="00FF0390" w:rsidRDefault="007A3669" w:rsidP="0092058A">
      <w:pPr>
        <w:ind w:firstLine="708"/>
        <w:rPr>
          <w:rFonts w:cs="Times New Roman"/>
          <w:szCs w:val="24"/>
        </w:rPr>
      </w:pPr>
    </w:p>
    <w:p w14:paraId="100625D5" w14:textId="4F6E684A" w:rsidR="00B86E04" w:rsidRPr="00FF0390" w:rsidRDefault="00E638BB" w:rsidP="00E638BB">
      <w:pPr>
        <w:pStyle w:val="Balk2"/>
        <w:ind w:firstLine="0"/>
        <w:rPr>
          <w:rFonts w:ascii="Times New Roman" w:hAnsi="Times New Roman" w:cs="Times New Roman"/>
          <w:b/>
          <w:bCs/>
          <w:color w:val="auto"/>
          <w:sz w:val="24"/>
          <w:szCs w:val="24"/>
        </w:rPr>
      </w:pPr>
      <w:bookmarkStart w:id="110" w:name="_Toc71574730"/>
      <w:bookmarkStart w:id="111" w:name="_Toc85913183"/>
      <w:r w:rsidRPr="00FF0390">
        <w:rPr>
          <w:rFonts w:ascii="Times New Roman" w:hAnsi="Times New Roman" w:cs="Times New Roman"/>
          <w:b/>
          <w:bCs/>
          <w:color w:val="auto"/>
          <w:sz w:val="24"/>
          <w:szCs w:val="24"/>
        </w:rPr>
        <w:lastRenderedPageBreak/>
        <w:t xml:space="preserve">2.3.4.2. </w:t>
      </w:r>
      <w:r w:rsidR="00B86E04" w:rsidRPr="00FF0390">
        <w:rPr>
          <w:rFonts w:ascii="Times New Roman" w:hAnsi="Times New Roman" w:cs="Times New Roman"/>
          <w:b/>
          <w:bCs/>
          <w:color w:val="auto"/>
          <w:sz w:val="24"/>
          <w:szCs w:val="24"/>
        </w:rPr>
        <w:t>Sürekli (Kalıcı) Hücre Kültürleri</w:t>
      </w:r>
      <w:bookmarkEnd w:id="110"/>
      <w:bookmarkEnd w:id="111"/>
    </w:p>
    <w:p w14:paraId="199391B8" w14:textId="77777777" w:rsidR="0092058A" w:rsidRPr="00FF0390" w:rsidRDefault="0092058A" w:rsidP="0092058A">
      <w:pPr>
        <w:rPr>
          <w:rFonts w:cs="Times New Roman"/>
          <w:szCs w:val="24"/>
        </w:rPr>
      </w:pPr>
    </w:p>
    <w:p w14:paraId="07E484CD" w14:textId="77777777" w:rsidR="007A3669" w:rsidRDefault="00B86E04" w:rsidP="007A3669">
      <w:pPr>
        <w:ind w:firstLine="708"/>
        <w:rPr>
          <w:rFonts w:cs="Times New Roman"/>
          <w:szCs w:val="24"/>
        </w:rPr>
      </w:pPr>
      <w:r w:rsidRPr="00FF0390">
        <w:rPr>
          <w:rFonts w:cs="Times New Roman"/>
          <w:szCs w:val="24"/>
        </w:rPr>
        <w:t xml:space="preserve">Sürekli kültürler, sonsuza kadar çoğalabilen hücrelerden oluşur. Sürekli bölünen hücreler in </w:t>
      </w:r>
      <w:proofErr w:type="spellStart"/>
      <w:r w:rsidRPr="00FF0390">
        <w:rPr>
          <w:rFonts w:cs="Times New Roman"/>
          <w:szCs w:val="24"/>
        </w:rPr>
        <w:t>vitro</w:t>
      </w:r>
      <w:proofErr w:type="spellEnd"/>
      <w:r w:rsidRPr="00FF0390">
        <w:rPr>
          <w:rFonts w:cs="Times New Roman"/>
          <w:szCs w:val="24"/>
        </w:rPr>
        <w:t xml:space="preserve"> çoğalan normal hücrelerin (</w:t>
      </w:r>
      <w:proofErr w:type="spellStart"/>
      <w:r w:rsidRPr="00FF0390">
        <w:rPr>
          <w:rFonts w:cs="Times New Roman"/>
          <w:szCs w:val="24"/>
        </w:rPr>
        <w:t>fibroblastlar</w:t>
      </w:r>
      <w:proofErr w:type="spellEnd"/>
      <w:r w:rsidRPr="00FF0390">
        <w:rPr>
          <w:rFonts w:cs="Times New Roman"/>
          <w:szCs w:val="24"/>
        </w:rPr>
        <w:t xml:space="preserve"> veya </w:t>
      </w:r>
      <w:proofErr w:type="spellStart"/>
      <w:r w:rsidRPr="00FF0390">
        <w:rPr>
          <w:rFonts w:cs="Times New Roman"/>
          <w:szCs w:val="24"/>
        </w:rPr>
        <w:t>astrositler</w:t>
      </w:r>
      <w:proofErr w:type="spellEnd"/>
      <w:r w:rsidRPr="00FF0390">
        <w:rPr>
          <w:rFonts w:cs="Times New Roman"/>
          <w:szCs w:val="24"/>
        </w:rPr>
        <w:t xml:space="preserve"> gibi) sürekli alt kültürlenmesi sürecinde kendiliğinden ortaya çıkabilir. Böyle bir hücre soyuna bir hücre </w:t>
      </w:r>
      <w:proofErr w:type="spellStart"/>
      <w:r w:rsidRPr="00FF0390">
        <w:rPr>
          <w:rFonts w:cs="Times New Roman"/>
          <w:szCs w:val="24"/>
        </w:rPr>
        <w:t>suşu</w:t>
      </w:r>
      <w:proofErr w:type="spellEnd"/>
      <w:r w:rsidRPr="00FF0390">
        <w:rPr>
          <w:rFonts w:cs="Times New Roman"/>
          <w:szCs w:val="24"/>
        </w:rPr>
        <w:t xml:space="preserve"> ismi verilir. Bununla birlikte, ‘ölümsüz’ hücrelerin çoğu, dönüştürülmüş hücre sınıfına aittir. Bu tür hücrelerin yerleşik bir klonu, bir Hücre Hattı olarak adlandırılır. Dönüştürülmüş hücreler, istikrarlı kalıtsal bir değişime uğramıştır ve </w:t>
      </w:r>
      <w:proofErr w:type="spellStart"/>
      <w:r w:rsidRPr="00FF0390">
        <w:rPr>
          <w:rFonts w:cs="Times New Roman"/>
          <w:szCs w:val="24"/>
        </w:rPr>
        <w:t>tümörijeniktirler</w:t>
      </w:r>
      <w:proofErr w:type="spellEnd"/>
      <w:r w:rsidRPr="00FF0390">
        <w:rPr>
          <w:rFonts w:cs="Times New Roman"/>
          <w:szCs w:val="24"/>
        </w:rPr>
        <w:t>. Yani kötü huyludurlar ve ‘çıplak fareler’ gibi uygun bir alıcı hayvanda tümör oluşturabilirler (</w:t>
      </w:r>
      <w:proofErr w:type="spellStart"/>
      <w:r w:rsidRPr="00FF0390">
        <w:rPr>
          <w:rFonts w:cs="Times New Roman"/>
          <w:szCs w:val="24"/>
        </w:rPr>
        <w:t>Jakoby</w:t>
      </w:r>
      <w:proofErr w:type="spellEnd"/>
      <w:r w:rsidRPr="00FF0390">
        <w:rPr>
          <w:rFonts w:cs="Times New Roman"/>
          <w:szCs w:val="24"/>
        </w:rPr>
        <w:t xml:space="preserve"> ve Pastan, 1979). </w:t>
      </w:r>
    </w:p>
    <w:p w14:paraId="5ED910BF" w14:textId="39F36885" w:rsidR="0092058A" w:rsidRPr="00FF0390" w:rsidRDefault="00B86E04" w:rsidP="007A3669">
      <w:pPr>
        <w:ind w:firstLine="708"/>
        <w:rPr>
          <w:rFonts w:cs="Times New Roman"/>
          <w:szCs w:val="24"/>
        </w:rPr>
      </w:pPr>
      <w:r w:rsidRPr="00FF0390">
        <w:rPr>
          <w:rFonts w:cs="Times New Roman"/>
          <w:szCs w:val="24"/>
        </w:rPr>
        <w:t xml:space="preserve">Tarihsel olarak, çoğu hücre hattı, kendiliğinden, in </w:t>
      </w:r>
      <w:proofErr w:type="spellStart"/>
      <w:r w:rsidRPr="00FF0390">
        <w:rPr>
          <w:rFonts w:cs="Times New Roman"/>
          <w:szCs w:val="24"/>
        </w:rPr>
        <w:t>vivo</w:t>
      </w:r>
      <w:proofErr w:type="spellEnd"/>
      <w:r w:rsidRPr="00FF0390">
        <w:rPr>
          <w:rFonts w:cs="Times New Roman"/>
          <w:szCs w:val="24"/>
        </w:rPr>
        <w:t xml:space="preserve"> veya in </w:t>
      </w:r>
      <w:proofErr w:type="spellStart"/>
      <w:r w:rsidRPr="00FF0390">
        <w:rPr>
          <w:rFonts w:cs="Times New Roman"/>
          <w:szCs w:val="24"/>
        </w:rPr>
        <w:t>vitro</w:t>
      </w:r>
      <w:proofErr w:type="spellEnd"/>
      <w:r w:rsidRPr="00FF0390">
        <w:rPr>
          <w:rFonts w:cs="Times New Roman"/>
          <w:szCs w:val="24"/>
        </w:rPr>
        <w:t xml:space="preserve"> olarak kimyasal veya </w:t>
      </w:r>
      <w:proofErr w:type="spellStart"/>
      <w:r w:rsidRPr="00FF0390">
        <w:rPr>
          <w:rFonts w:cs="Times New Roman"/>
          <w:szCs w:val="24"/>
        </w:rPr>
        <w:t>viral</w:t>
      </w:r>
      <w:proofErr w:type="spellEnd"/>
      <w:r w:rsidRPr="00FF0390">
        <w:rPr>
          <w:rFonts w:cs="Times New Roman"/>
          <w:szCs w:val="24"/>
        </w:rPr>
        <w:t xml:space="preserve"> indüksiyondan sonra meydana gelen tümörlerden türetilmiştir. Bu hücre hatlarından bazıları az ya da çok farklılaşmamış bir </w:t>
      </w:r>
      <w:proofErr w:type="spellStart"/>
      <w:r w:rsidRPr="00FF0390">
        <w:rPr>
          <w:rFonts w:cs="Times New Roman"/>
          <w:szCs w:val="24"/>
        </w:rPr>
        <w:t>fenotip</w:t>
      </w:r>
      <w:proofErr w:type="spellEnd"/>
      <w:r w:rsidRPr="00FF0390">
        <w:rPr>
          <w:rFonts w:cs="Times New Roman"/>
          <w:szCs w:val="24"/>
        </w:rPr>
        <w:t xml:space="preserve"> sergilerken </w:t>
      </w:r>
      <w:r w:rsidR="005E0CBC" w:rsidRPr="00FF0390">
        <w:rPr>
          <w:rFonts w:cs="Times New Roman"/>
          <w:szCs w:val="24"/>
        </w:rPr>
        <w:t>ark.</w:t>
      </w:r>
      <w:r w:rsidRPr="00FF0390">
        <w:rPr>
          <w:rFonts w:cs="Times New Roman"/>
          <w:szCs w:val="24"/>
        </w:rPr>
        <w:t xml:space="preserve">, karşılık gelen farklılaşmamış hücrenin belirli özelliklerini gösterir fakat hiçbir zaman tüm özelliklerini göstermez. Şu anda mevcut olan </w:t>
      </w:r>
      <w:proofErr w:type="spellStart"/>
      <w:r w:rsidRPr="00FF0390">
        <w:rPr>
          <w:rFonts w:cs="Times New Roman"/>
          <w:szCs w:val="24"/>
        </w:rPr>
        <w:t>nöral</w:t>
      </w:r>
      <w:proofErr w:type="spellEnd"/>
      <w:r w:rsidRPr="00FF0390">
        <w:rPr>
          <w:rFonts w:cs="Times New Roman"/>
          <w:szCs w:val="24"/>
        </w:rPr>
        <w:t xml:space="preserve"> hücre hatlarının çoğu, örneğin fare C1300 </w:t>
      </w:r>
      <w:proofErr w:type="spellStart"/>
      <w:r w:rsidRPr="00FF0390">
        <w:rPr>
          <w:rFonts w:cs="Times New Roman"/>
          <w:szCs w:val="24"/>
        </w:rPr>
        <w:t>nöroblastomunun</w:t>
      </w:r>
      <w:proofErr w:type="spellEnd"/>
      <w:r w:rsidRPr="00FF0390">
        <w:rPr>
          <w:rFonts w:cs="Times New Roman"/>
          <w:szCs w:val="24"/>
        </w:rPr>
        <w:t xml:space="preserve"> klonları, sıçan C6 </w:t>
      </w:r>
      <w:proofErr w:type="spellStart"/>
      <w:r w:rsidRPr="00FF0390">
        <w:rPr>
          <w:rFonts w:cs="Times New Roman"/>
          <w:szCs w:val="24"/>
        </w:rPr>
        <w:t>glioması</w:t>
      </w:r>
      <w:proofErr w:type="spellEnd"/>
      <w:r w:rsidRPr="00FF0390">
        <w:rPr>
          <w:rFonts w:cs="Times New Roman"/>
          <w:szCs w:val="24"/>
        </w:rPr>
        <w:t xml:space="preserve">, sıçan PC12 </w:t>
      </w:r>
      <w:proofErr w:type="spellStart"/>
      <w:r w:rsidRPr="00FF0390">
        <w:rPr>
          <w:rFonts w:cs="Times New Roman"/>
          <w:szCs w:val="24"/>
        </w:rPr>
        <w:t>feokromasitoması</w:t>
      </w:r>
      <w:proofErr w:type="spellEnd"/>
      <w:r w:rsidRPr="00FF0390">
        <w:rPr>
          <w:rFonts w:cs="Times New Roman"/>
          <w:szCs w:val="24"/>
        </w:rPr>
        <w:t xml:space="preserve"> ve sıçan RN22 </w:t>
      </w:r>
      <w:proofErr w:type="spellStart"/>
      <w:r w:rsidRPr="00FF0390">
        <w:rPr>
          <w:rFonts w:cs="Times New Roman"/>
          <w:szCs w:val="24"/>
        </w:rPr>
        <w:t>schwannoma</w:t>
      </w:r>
      <w:proofErr w:type="spellEnd"/>
      <w:r w:rsidRPr="00FF0390">
        <w:rPr>
          <w:rFonts w:cs="Times New Roman"/>
          <w:szCs w:val="24"/>
        </w:rPr>
        <w:t xml:space="preserve"> klonları ikinci kategoriye aittir. Spesifik farklılaşmış </w:t>
      </w:r>
      <w:proofErr w:type="spellStart"/>
      <w:r w:rsidRPr="00FF0390">
        <w:rPr>
          <w:rFonts w:cs="Times New Roman"/>
          <w:szCs w:val="24"/>
        </w:rPr>
        <w:t>fenotipler</w:t>
      </w:r>
      <w:proofErr w:type="spellEnd"/>
      <w:r w:rsidRPr="00FF0390">
        <w:rPr>
          <w:rFonts w:cs="Times New Roman"/>
          <w:szCs w:val="24"/>
        </w:rPr>
        <w:t xml:space="preserve"> sergileyen yeni hücre hatlarının araştırılmasında çeşitli stratejiler kullanılmıştır.</w:t>
      </w:r>
      <w:r w:rsidR="006C2C3D" w:rsidRPr="00FF0390">
        <w:rPr>
          <w:rFonts w:cs="Times New Roman"/>
          <w:szCs w:val="24"/>
        </w:rPr>
        <w:t xml:space="preserve"> </w:t>
      </w:r>
      <w:r w:rsidRPr="00FF0390">
        <w:rPr>
          <w:rFonts w:cs="Times New Roman"/>
          <w:szCs w:val="24"/>
        </w:rPr>
        <w:t xml:space="preserve">Erken bir yaklaşım, somatik hücre </w:t>
      </w:r>
      <w:proofErr w:type="spellStart"/>
      <w:r w:rsidRPr="00FF0390">
        <w:rPr>
          <w:rFonts w:cs="Times New Roman"/>
          <w:szCs w:val="24"/>
        </w:rPr>
        <w:t>hib</w:t>
      </w:r>
      <w:r w:rsidR="00DE0140">
        <w:rPr>
          <w:rFonts w:cs="Times New Roman"/>
          <w:szCs w:val="24"/>
        </w:rPr>
        <w:t>ridizasyonudur</w:t>
      </w:r>
      <w:proofErr w:type="spellEnd"/>
      <w:r w:rsidR="00DE0140">
        <w:rPr>
          <w:rFonts w:cs="Times New Roman"/>
          <w:szCs w:val="24"/>
        </w:rPr>
        <w:t xml:space="preserve"> (</w:t>
      </w:r>
      <w:proofErr w:type="spellStart"/>
      <w:r w:rsidR="00DE0140">
        <w:rPr>
          <w:rFonts w:cs="Times New Roman"/>
          <w:szCs w:val="24"/>
        </w:rPr>
        <w:t>Jakoby</w:t>
      </w:r>
      <w:proofErr w:type="spellEnd"/>
      <w:r w:rsidR="00DE0140">
        <w:rPr>
          <w:rFonts w:cs="Times New Roman"/>
          <w:szCs w:val="24"/>
        </w:rPr>
        <w:t xml:space="preserve"> ve</w:t>
      </w:r>
      <w:r w:rsidRPr="00FF0390">
        <w:rPr>
          <w:rFonts w:cs="Times New Roman"/>
          <w:szCs w:val="24"/>
        </w:rPr>
        <w:t xml:space="preserve"> Pastan, 1979). </w:t>
      </w:r>
    </w:p>
    <w:p w14:paraId="5BCE2630" w14:textId="082A09F4" w:rsidR="00062858" w:rsidRDefault="00B86E04" w:rsidP="0092058A">
      <w:pPr>
        <w:ind w:firstLine="708"/>
        <w:rPr>
          <w:rFonts w:cs="Times New Roman"/>
          <w:szCs w:val="24"/>
        </w:rPr>
      </w:pPr>
      <w:r w:rsidRPr="00FF0390">
        <w:rPr>
          <w:rFonts w:cs="Times New Roman"/>
          <w:szCs w:val="24"/>
        </w:rPr>
        <w:t xml:space="preserve">Dönüştürülmüş hücrelerin somatik hücrelerle kaynaştırılmasıyla, normal ana hücrenin özelliklerini ifade eden ölümsüz </w:t>
      </w:r>
      <w:proofErr w:type="spellStart"/>
      <w:r w:rsidRPr="00FF0390">
        <w:rPr>
          <w:rFonts w:cs="Times New Roman"/>
          <w:szCs w:val="24"/>
        </w:rPr>
        <w:t>hibrid</w:t>
      </w:r>
      <w:proofErr w:type="spellEnd"/>
      <w:r w:rsidRPr="00FF0390">
        <w:rPr>
          <w:rFonts w:cs="Times New Roman"/>
          <w:szCs w:val="24"/>
        </w:rPr>
        <w:t xml:space="preserve"> hücreler (</w:t>
      </w:r>
      <w:proofErr w:type="spellStart"/>
      <w:r w:rsidRPr="00FF0390">
        <w:rPr>
          <w:rFonts w:cs="Times New Roman"/>
          <w:szCs w:val="24"/>
        </w:rPr>
        <w:t>hibridomalar</w:t>
      </w:r>
      <w:proofErr w:type="spellEnd"/>
      <w:r w:rsidRPr="00FF0390">
        <w:rPr>
          <w:rFonts w:cs="Times New Roman"/>
          <w:szCs w:val="24"/>
        </w:rPr>
        <w:t>) elde edilmiştir. Hücre füzyonu, polietilen glikol gibi kimyasallarla veya β-</w:t>
      </w:r>
      <w:r w:rsidR="00C07A9F">
        <w:rPr>
          <w:rFonts w:cs="Times New Roman"/>
          <w:szCs w:val="24"/>
        </w:rPr>
        <w:t xml:space="preserve"> </w:t>
      </w:r>
      <w:proofErr w:type="spellStart"/>
      <w:r w:rsidRPr="00FF0390">
        <w:rPr>
          <w:rFonts w:cs="Times New Roman"/>
          <w:szCs w:val="24"/>
        </w:rPr>
        <w:t>propiolaktonla</w:t>
      </w:r>
      <w:proofErr w:type="spellEnd"/>
      <w:r w:rsidRPr="00FF0390">
        <w:rPr>
          <w:rFonts w:cs="Times New Roman"/>
          <w:szCs w:val="24"/>
        </w:rPr>
        <w:t xml:space="preserve"> </w:t>
      </w:r>
      <w:proofErr w:type="spellStart"/>
      <w:r w:rsidRPr="00FF0390">
        <w:rPr>
          <w:rFonts w:cs="Times New Roman"/>
          <w:szCs w:val="24"/>
        </w:rPr>
        <w:t>inaktive</w:t>
      </w:r>
      <w:proofErr w:type="spellEnd"/>
      <w:r w:rsidRPr="00FF0390">
        <w:rPr>
          <w:rFonts w:cs="Times New Roman"/>
          <w:szCs w:val="24"/>
        </w:rPr>
        <w:t xml:space="preserve"> edilmiş </w:t>
      </w:r>
      <w:proofErr w:type="spellStart"/>
      <w:r w:rsidRPr="00FF0390">
        <w:rPr>
          <w:rFonts w:cs="Times New Roman"/>
          <w:szCs w:val="24"/>
        </w:rPr>
        <w:t>Sendai</w:t>
      </w:r>
      <w:proofErr w:type="spellEnd"/>
      <w:r w:rsidRPr="00FF0390">
        <w:rPr>
          <w:rFonts w:cs="Times New Roman"/>
          <w:szCs w:val="24"/>
        </w:rPr>
        <w:t xml:space="preserve"> virüsü gibi virüslerle desteklenir.</w:t>
      </w:r>
      <w:r w:rsidR="006C2C3D" w:rsidRPr="00FF0390">
        <w:rPr>
          <w:rFonts w:cs="Times New Roman"/>
          <w:szCs w:val="24"/>
        </w:rPr>
        <w:t xml:space="preserve"> </w:t>
      </w:r>
      <w:proofErr w:type="spellStart"/>
      <w:r w:rsidRPr="00FF0390">
        <w:rPr>
          <w:rFonts w:cs="Times New Roman"/>
          <w:szCs w:val="24"/>
        </w:rPr>
        <w:t>Tümörijenik</w:t>
      </w:r>
      <w:proofErr w:type="spellEnd"/>
      <w:r w:rsidRPr="00FF0390">
        <w:rPr>
          <w:rFonts w:cs="Times New Roman"/>
          <w:szCs w:val="24"/>
        </w:rPr>
        <w:t xml:space="preserve"> ve </w:t>
      </w:r>
      <w:proofErr w:type="spellStart"/>
      <w:r w:rsidRPr="00FF0390">
        <w:rPr>
          <w:rFonts w:cs="Times New Roman"/>
          <w:szCs w:val="24"/>
        </w:rPr>
        <w:t>hibridoma</w:t>
      </w:r>
      <w:proofErr w:type="spellEnd"/>
      <w:r w:rsidRPr="00FF0390">
        <w:rPr>
          <w:rFonts w:cs="Times New Roman"/>
          <w:szCs w:val="24"/>
        </w:rPr>
        <w:t xml:space="preserve"> hücre hatlarında karşılaşılan problemler arasında, </w:t>
      </w:r>
      <w:proofErr w:type="spellStart"/>
      <w:r w:rsidRPr="00FF0390">
        <w:rPr>
          <w:rFonts w:cs="Times New Roman"/>
          <w:szCs w:val="24"/>
        </w:rPr>
        <w:t>fenotipik</w:t>
      </w:r>
      <w:proofErr w:type="spellEnd"/>
      <w:r w:rsidRPr="00FF0390">
        <w:rPr>
          <w:rFonts w:cs="Times New Roman"/>
          <w:szCs w:val="24"/>
        </w:rPr>
        <w:t xml:space="preserve"> ve normal ebeveyn hücrelerden fonksiyonel sapmaları, bunların anormal ve </w:t>
      </w:r>
      <w:proofErr w:type="spellStart"/>
      <w:r w:rsidRPr="00FF0390">
        <w:rPr>
          <w:rFonts w:cs="Times New Roman"/>
          <w:szCs w:val="24"/>
        </w:rPr>
        <w:t>karyotipleri</w:t>
      </w:r>
      <w:proofErr w:type="spellEnd"/>
      <w:r w:rsidRPr="00FF0390">
        <w:rPr>
          <w:rFonts w:cs="Times New Roman"/>
          <w:szCs w:val="24"/>
        </w:rPr>
        <w:t xml:space="preserve">, sık sık klon içi ve klonlar arası </w:t>
      </w:r>
      <w:proofErr w:type="spellStart"/>
      <w:r w:rsidRPr="00FF0390">
        <w:rPr>
          <w:rFonts w:cs="Times New Roman"/>
          <w:szCs w:val="24"/>
        </w:rPr>
        <w:t>heterojenlik</w:t>
      </w:r>
      <w:proofErr w:type="spellEnd"/>
      <w:r w:rsidRPr="00FF0390">
        <w:rPr>
          <w:rFonts w:cs="Times New Roman"/>
          <w:szCs w:val="24"/>
        </w:rPr>
        <w:t xml:space="preserve"> bulunmaktadır. Hücre hatları birçok in </w:t>
      </w:r>
      <w:proofErr w:type="spellStart"/>
      <w:r w:rsidRPr="00FF0390">
        <w:rPr>
          <w:rFonts w:cs="Times New Roman"/>
          <w:szCs w:val="24"/>
        </w:rPr>
        <w:t>vitro</w:t>
      </w:r>
      <w:proofErr w:type="spellEnd"/>
      <w:r w:rsidRPr="00FF0390">
        <w:rPr>
          <w:rFonts w:cs="Times New Roman"/>
          <w:szCs w:val="24"/>
        </w:rPr>
        <w:t xml:space="preserve"> yaklaşım için paha biçilmezdir ve normal hücreleri incelemek için yararlı tamamlayıcı sistemlerdir</w:t>
      </w:r>
      <w:r w:rsidR="006C2C3D" w:rsidRPr="00FF0390">
        <w:rPr>
          <w:rFonts w:cs="Times New Roman"/>
          <w:szCs w:val="24"/>
        </w:rPr>
        <w:t xml:space="preserve"> </w:t>
      </w:r>
      <w:r w:rsidR="006C2C3D" w:rsidRPr="00FF0390">
        <w:rPr>
          <w:rFonts w:cs="Times New Roman"/>
          <w:szCs w:val="24"/>
        </w:rPr>
        <w:fldChar w:fldCharType="begin" w:fldLock="1"/>
      </w:r>
      <w:r w:rsidR="004123A5" w:rsidRPr="00FF0390">
        <w:rPr>
          <w:rFonts w:cs="Times New Roman"/>
          <w:szCs w:val="24"/>
        </w:rPr>
        <w:instrText>ADDIN CSL_CITATION {"citationItems":[{"id":"ITEM-1","itemData":{"DOI":"10.1002/0471141755.ph1201s04","ISSN":"1934-8282","PMID":"21965066","abstract":"Culture preparations vary greatly in complexity, ranging from single isolated cells to three-dimensional histotypic cell structures. Besides cultures obtained directly from animal tissues (primary cultures), permanent cultures of continuously dividing (immortalized) cells have been established. This unit highlights both the advantages and disadvantages of a number in vitro approaches including primary cultures, continuous (permanent or immortal) cell lines, and contrasts culture techniques including suspension, attached (monolayer), and three-dimensional (aggregate) cultures in addition to explants. The basics of culture maintenance and propagation are covered (i.e., tissue dispersion, cell separation and purification, and passaging), and information is provided on the critical aspects of culturing cells, such as pH of the media, osmolality, humidity, and cell density. Also included is a troubleshooting section on how to cope with problems of contamination by bacteria, mycoplasma, toxic chemicals or foreign cell types.Culture preparations vary greatly in complexity, ranging from single isolated cells to three-dimensional histotypic cell structure.","author":[{"dropping-particle":"","family":"Honegger","given":"Paul","non-dropping-particle":"","parse-names":false,"suffix":""}],"container-title":"Current Protocols in Pharmacology","id":"ITEM-1","issue":"1","issued":{"date-parts":[["1999"]]},"page":"1-12","title":"Overview of Cell and Tissue Culture Techniques","type":"article-journal","volume":"4"},"uris":["http://www.mendeley.com/documents/?uuid=787aee6b-981a-46f0-977c-21a9e67a1afa"]}],"mendeley":{"formattedCitation":"(Honegger, 1999)","plainTextFormattedCitation":"(Honegger, 1999)","previouslyFormattedCitation":"(Honegger, 1999)"},"properties":{"noteIndex":0},"schema":"https://github.com/citation-style-language/schema/raw/master/csl-citation.json"}</w:instrText>
      </w:r>
      <w:r w:rsidR="006C2C3D" w:rsidRPr="00FF0390">
        <w:rPr>
          <w:rFonts w:cs="Times New Roman"/>
          <w:szCs w:val="24"/>
        </w:rPr>
        <w:fldChar w:fldCharType="separate"/>
      </w:r>
      <w:r w:rsidR="006C2C3D" w:rsidRPr="00FF0390">
        <w:rPr>
          <w:rFonts w:cs="Times New Roman"/>
          <w:noProof/>
          <w:szCs w:val="24"/>
        </w:rPr>
        <w:t>(Honegger, 1999)</w:t>
      </w:r>
      <w:r w:rsidR="006C2C3D" w:rsidRPr="00FF0390">
        <w:rPr>
          <w:rFonts w:cs="Times New Roman"/>
          <w:szCs w:val="24"/>
        </w:rPr>
        <w:fldChar w:fldCharType="end"/>
      </w:r>
      <w:r w:rsidR="006C2C3D" w:rsidRPr="00FF0390">
        <w:rPr>
          <w:rFonts w:cs="Times New Roman"/>
          <w:szCs w:val="24"/>
        </w:rPr>
        <w:t>.</w:t>
      </w:r>
    </w:p>
    <w:p w14:paraId="52060470" w14:textId="4BE51541" w:rsidR="007A3669" w:rsidRDefault="007A3669" w:rsidP="0092058A">
      <w:pPr>
        <w:ind w:firstLine="708"/>
        <w:rPr>
          <w:rFonts w:cs="Times New Roman"/>
          <w:szCs w:val="24"/>
        </w:rPr>
      </w:pPr>
    </w:p>
    <w:p w14:paraId="2E6D2CEA" w14:textId="0E1DB6A5" w:rsidR="007A3669" w:rsidRDefault="007A3669" w:rsidP="0092058A">
      <w:pPr>
        <w:ind w:firstLine="708"/>
        <w:rPr>
          <w:rFonts w:cs="Times New Roman"/>
          <w:szCs w:val="24"/>
        </w:rPr>
      </w:pPr>
    </w:p>
    <w:p w14:paraId="24F482BA" w14:textId="6C962349" w:rsidR="007A3669" w:rsidRDefault="007A3669" w:rsidP="0092058A">
      <w:pPr>
        <w:ind w:firstLine="708"/>
        <w:rPr>
          <w:rFonts w:cs="Times New Roman"/>
          <w:szCs w:val="24"/>
        </w:rPr>
      </w:pPr>
    </w:p>
    <w:p w14:paraId="56D4A3D3" w14:textId="77777777" w:rsidR="00FB3834" w:rsidRDefault="00FB3834" w:rsidP="0092058A">
      <w:pPr>
        <w:ind w:firstLine="708"/>
        <w:rPr>
          <w:rFonts w:cs="Times New Roman"/>
          <w:szCs w:val="24"/>
        </w:rPr>
      </w:pPr>
    </w:p>
    <w:p w14:paraId="5A109740" w14:textId="2E6B471B" w:rsidR="007A3669" w:rsidRDefault="007A3669" w:rsidP="0092058A">
      <w:pPr>
        <w:ind w:firstLine="708"/>
        <w:rPr>
          <w:rFonts w:cs="Times New Roman"/>
          <w:szCs w:val="24"/>
        </w:rPr>
      </w:pPr>
    </w:p>
    <w:p w14:paraId="64939A2B" w14:textId="77777777" w:rsidR="007A3669" w:rsidRPr="00FF0390" w:rsidRDefault="007A3669" w:rsidP="0092058A">
      <w:pPr>
        <w:ind w:firstLine="708"/>
        <w:rPr>
          <w:rFonts w:cs="Times New Roman"/>
          <w:szCs w:val="24"/>
        </w:rPr>
      </w:pPr>
    </w:p>
    <w:p w14:paraId="6EF9A7BE" w14:textId="3FB77532" w:rsidR="00B86E04" w:rsidRPr="00FF0390" w:rsidRDefault="00E638BB" w:rsidP="00E638BB">
      <w:pPr>
        <w:pStyle w:val="Balk2"/>
        <w:ind w:firstLine="0"/>
        <w:rPr>
          <w:rFonts w:ascii="Times New Roman" w:hAnsi="Times New Roman" w:cs="Times New Roman"/>
          <w:b/>
          <w:bCs/>
          <w:color w:val="auto"/>
          <w:sz w:val="24"/>
          <w:szCs w:val="24"/>
        </w:rPr>
      </w:pPr>
      <w:bookmarkStart w:id="112" w:name="_Toc71574731"/>
      <w:bookmarkStart w:id="113" w:name="_Toc85913184"/>
      <w:r w:rsidRPr="00FF0390">
        <w:rPr>
          <w:rFonts w:ascii="Times New Roman" w:hAnsi="Times New Roman" w:cs="Times New Roman"/>
          <w:b/>
          <w:bCs/>
          <w:color w:val="auto"/>
          <w:sz w:val="24"/>
          <w:szCs w:val="24"/>
        </w:rPr>
        <w:lastRenderedPageBreak/>
        <w:t xml:space="preserve">2.3.5. </w:t>
      </w:r>
      <w:r w:rsidR="00062858" w:rsidRPr="00FF0390">
        <w:rPr>
          <w:rFonts w:ascii="Times New Roman" w:hAnsi="Times New Roman" w:cs="Times New Roman"/>
          <w:b/>
          <w:bCs/>
          <w:color w:val="auto"/>
          <w:sz w:val="24"/>
          <w:szCs w:val="24"/>
        </w:rPr>
        <w:t>Kültür Teknikleri</w:t>
      </w:r>
      <w:bookmarkEnd w:id="112"/>
      <w:bookmarkEnd w:id="113"/>
    </w:p>
    <w:p w14:paraId="0CB76149" w14:textId="77777777" w:rsidR="00062858" w:rsidRPr="00FF0390" w:rsidRDefault="00062858" w:rsidP="00B86E04">
      <w:pPr>
        <w:ind w:firstLine="0"/>
        <w:rPr>
          <w:rFonts w:cs="Times New Roman"/>
          <w:szCs w:val="24"/>
        </w:rPr>
      </w:pPr>
    </w:p>
    <w:p w14:paraId="013C8434" w14:textId="4F0A63F2" w:rsidR="00B86E04" w:rsidRPr="00FF0390" w:rsidRDefault="00B86E04" w:rsidP="0092058A">
      <w:pPr>
        <w:ind w:firstLine="708"/>
        <w:rPr>
          <w:rFonts w:cs="Times New Roman"/>
          <w:szCs w:val="24"/>
        </w:rPr>
      </w:pPr>
      <w:r w:rsidRPr="00FF0390">
        <w:rPr>
          <w:rFonts w:cs="Times New Roman"/>
          <w:szCs w:val="24"/>
        </w:rPr>
        <w:t xml:space="preserve">Doku ve hücre kültürü </w:t>
      </w:r>
      <w:r w:rsidR="000360E7">
        <w:rPr>
          <w:rFonts w:cs="Times New Roman"/>
          <w:szCs w:val="24"/>
        </w:rPr>
        <w:t>iyi bir makale</w:t>
      </w:r>
      <w:r w:rsidRPr="00FF0390">
        <w:rPr>
          <w:rFonts w:cs="Times New Roman"/>
          <w:szCs w:val="24"/>
        </w:rPr>
        <w:t>,</w:t>
      </w:r>
      <w:r w:rsidR="000360E7">
        <w:rPr>
          <w:rFonts w:cs="Times New Roman"/>
          <w:szCs w:val="24"/>
        </w:rPr>
        <w:t xml:space="preserve"> uygun bir </w:t>
      </w:r>
      <w:r w:rsidRPr="00FF0390">
        <w:rPr>
          <w:rFonts w:cs="Times New Roman"/>
          <w:szCs w:val="24"/>
        </w:rPr>
        <w:t xml:space="preserve">ortam, sterilizasyon, </w:t>
      </w:r>
      <w:r w:rsidR="000360E7">
        <w:rPr>
          <w:rFonts w:cs="Times New Roman"/>
          <w:szCs w:val="24"/>
        </w:rPr>
        <w:t xml:space="preserve">doğru </w:t>
      </w:r>
      <w:r w:rsidRPr="00FF0390">
        <w:rPr>
          <w:rFonts w:cs="Times New Roman"/>
          <w:szCs w:val="24"/>
        </w:rPr>
        <w:t xml:space="preserve">hücre kullanımı, aseptik çalışma teknikleri ve kalite kontrol temel </w:t>
      </w:r>
      <w:r w:rsidR="00996D8C">
        <w:rPr>
          <w:rFonts w:cs="Times New Roman"/>
          <w:szCs w:val="24"/>
        </w:rPr>
        <w:t>yöntemleri kapsa</w:t>
      </w:r>
      <w:r w:rsidR="00144D3D">
        <w:rPr>
          <w:rFonts w:cs="Times New Roman"/>
          <w:szCs w:val="24"/>
        </w:rPr>
        <w:t>r</w:t>
      </w:r>
      <w:r w:rsidR="00996D8C">
        <w:rPr>
          <w:rFonts w:cs="Times New Roman"/>
          <w:szCs w:val="24"/>
        </w:rPr>
        <w:t xml:space="preserve"> (</w:t>
      </w:r>
      <w:proofErr w:type="spellStart"/>
      <w:r w:rsidRPr="00FF0390">
        <w:rPr>
          <w:rFonts w:cs="Times New Roman"/>
          <w:szCs w:val="24"/>
        </w:rPr>
        <w:t>Davis</w:t>
      </w:r>
      <w:proofErr w:type="spellEnd"/>
      <w:r w:rsidRPr="00FF0390">
        <w:rPr>
          <w:rFonts w:cs="Times New Roman"/>
          <w:szCs w:val="24"/>
        </w:rPr>
        <w:t xml:space="preserve">, </w:t>
      </w:r>
      <w:r w:rsidR="00996D8C">
        <w:rPr>
          <w:rFonts w:cs="Times New Roman"/>
          <w:szCs w:val="24"/>
        </w:rPr>
        <w:t xml:space="preserve">1994; </w:t>
      </w:r>
      <w:proofErr w:type="spellStart"/>
      <w:r w:rsidR="00996D8C">
        <w:rPr>
          <w:rFonts w:cs="Times New Roman"/>
          <w:szCs w:val="24"/>
        </w:rPr>
        <w:t>Freshney</w:t>
      </w:r>
      <w:proofErr w:type="spellEnd"/>
      <w:r w:rsidR="00996D8C">
        <w:rPr>
          <w:rFonts w:cs="Times New Roman"/>
          <w:szCs w:val="24"/>
        </w:rPr>
        <w:t xml:space="preserve">, 1992; </w:t>
      </w:r>
      <w:proofErr w:type="spellStart"/>
      <w:r w:rsidR="00996D8C">
        <w:rPr>
          <w:rFonts w:cs="Times New Roman"/>
          <w:szCs w:val="24"/>
        </w:rPr>
        <w:t>Jakoby</w:t>
      </w:r>
      <w:proofErr w:type="spellEnd"/>
      <w:r w:rsidR="00996D8C">
        <w:rPr>
          <w:rFonts w:cs="Times New Roman"/>
          <w:szCs w:val="24"/>
        </w:rPr>
        <w:t xml:space="preserve"> ve Pastan, 1979; </w:t>
      </w:r>
      <w:proofErr w:type="spellStart"/>
      <w:r w:rsidR="00996D8C">
        <w:rPr>
          <w:rFonts w:cs="Times New Roman"/>
          <w:szCs w:val="24"/>
        </w:rPr>
        <w:t>Pollard</w:t>
      </w:r>
      <w:proofErr w:type="spellEnd"/>
      <w:r w:rsidR="00996D8C">
        <w:rPr>
          <w:rFonts w:cs="Times New Roman"/>
          <w:szCs w:val="24"/>
        </w:rPr>
        <w:t xml:space="preserve"> ve</w:t>
      </w:r>
      <w:r w:rsidRPr="00FF0390">
        <w:rPr>
          <w:rFonts w:cs="Times New Roman"/>
          <w:szCs w:val="24"/>
        </w:rPr>
        <w:t xml:space="preserve"> </w:t>
      </w:r>
      <w:proofErr w:type="spellStart"/>
      <w:r w:rsidRPr="00FF0390">
        <w:rPr>
          <w:rFonts w:cs="Times New Roman"/>
          <w:szCs w:val="24"/>
        </w:rPr>
        <w:t>Wal</w:t>
      </w:r>
      <w:r w:rsidR="00996D8C">
        <w:rPr>
          <w:rFonts w:cs="Times New Roman"/>
          <w:szCs w:val="24"/>
        </w:rPr>
        <w:t>ker</w:t>
      </w:r>
      <w:proofErr w:type="spellEnd"/>
      <w:r w:rsidR="00996D8C">
        <w:rPr>
          <w:rFonts w:cs="Times New Roman"/>
          <w:szCs w:val="24"/>
        </w:rPr>
        <w:t xml:space="preserve">, 1990; </w:t>
      </w:r>
      <w:proofErr w:type="spellStart"/>
      <w:r w:rsidR="00996D8C">
        <w:rPr>
          <w:rFonts w:cs="Times New Roman"/>
          <w:szCs w:val="24"/>
        </w:rPr>
        <w:t>Boulton</w:t>
      </w:r>
      <w:proofErr w:type="spellEnd"/>
      <w:r w:rsidR="00996D8C">
        <w:rPr>
          <w:rFonts w:cs="Times New Roman"/>
          <w:szCs w:val="24"/>
        </w:rPr>
        <w:t xml:space="preserve"> ve </w:t>
      </w:r>
      <w:r w:rsidR="006418AC">
        <w:rPr>
          <w:rFonts w:cs="Times New Roman"/>
          <w:szCs w:val="24"/>
        </w:rPr>
        <w:t>diğerleri</w:t>
      </w:r>
      <w:r w:rsidRPr="00FF0390">
        <w:rPr>
          <w:rFonts w:cs="Times New Roman"/>
          <w:szCs w:val="24"/>
        </w:rPr>
        <w:t>, 1992). Ayrıca</w:t>
      </w:r>
      <w:r w:rsidR="00DE0140">
        <w:rPr>
          <w:rFonts w:cs="Times New Roman"/>
          <w:szCs w:val="24"/>
        </w:rPr>
        <w:t xml:space="preserve"> </w:t>
      </w:r>
      <w:proofErr w:type="spellStart"/>
      <w:r w:rsidR="00DE0140">
        <w:rPr>
          <w:rFonts w:cs="Times New Roman"/>
          <w:szCs w:val="24"/>
        </w:rPr>
        <w:t>nöral</w:t>
      </w:r>
      <w:proofErr w:type="spellEnd"/>
      <w:r w:rsidR="00DE0140">
        <w:rPr>
          <w:rFonts w:cs="Times New Roman"/>
          <w:szCs w:val="24"/>
        </w:rPr>
        <w:t xml:space="preserve"> hücreler (</w:t>
      </w:r>
      <w:proofErr w:type="spellStart"/>
      <w:r w:rsidR="00DE0140">
        <w:rPr>
          <w:rFonts w:cs="Times New Roman"/>
          <w:szCs w:val="24"/>
        </w:rPr>
        <w:t>Bottenstein</w:t>
      </w:r>
      <w:proofErr w:type="spellEnd"/>
      <w:r w:rsidR="00DE0140">
        <w:rPr>
          <w:rFonts w:cs="Times New Roman"/>
          <w:szCs w:val="24"/>
        </w:rPr>
        <w:t xml:space="preserve"> ve</w:t>
      </w:r>
      <w:r w:rsidRPr="00FF0390">
        <w:rPr>
          <w:rFonts w:cs="Times New Roman"/>
          <w:szCs w:val="24"/>
        </w:rPr>
        <w:t xml:space="preserve"> </w:t>
      </w:r>
      <w:proofErr w:type="spellStart"/>
      <w:r w:rsidRPr="00FF0390">
        <w:rPr>
          <w:rFonts w:cs="Times New Roman"/>
          <w:szCs w:val="24"/>
        </w:rPr>
        <w:t>Sato</w:t>
      </w:r>
      <w:proofErr w:type="spellEnd"/>
      <w:r w:rsidRPr="00FF0390">
        <w:rPr>
          <w:rFonts w:cs="Times New Roman"/>
          <w:szCs w:val="24"/>
        </w:rPr>
        <w:t xml:space="preserve">, 1985; </w:t>
      </w:r>
      <w:proofErr w:type="spellStart"/>
      <w:r w:rsidRPr="00FF0390">
        <w:rPr>
          <w:rFonts w:cs="Times New Roman"/>
          <w:szCs w:val="24"/>
        </w:rPr>
        <w:t>Conn</w:t>
      </w:r>
      <w:proofErr w:type="spellEnd"/>
      <w:r w:rsidRPr="00FF0390">
        <w:rPr>
          <w:rFonts w:cs="Times New Roman"/>
          <w:szCs w:val="24"/>
        </w:rPr>
        <w:t>, 1990; Banke</w:t>
      </w:r>
      <w:r w:rsidR="00DE0140">
        <w:rPr>
          <w:rFonts w:cs="Times New Roman"/>
          <w:szCs w:val="24"/>
        </w:rPr>
        <w:t xml:space="preserve">r </w:t>
      </w:r>
      <w:proofErr w:type="spellStart"/>
      <w:r w:rsidR="00DE0140">
        <w:rPr>
          <w:rFonts w:cs="Times New Roman"/>
          <w:szCs w:val="24"/>
        </w:rPr>
        <w:t>and</w:t>
      </w:r>
      <w:proofErr w:type="spellEnd"/>
      <w:r w:rsidR="00DE0140">
        <w:rPr>
          <w:rFonts w:cs="Times New Roman"/>
          <w:szCs w:val="24"/>
        </w:rPr>
        <w:t xml:space="preserve"> </w:t>
      </w:r>
      <w:proofErr w:type="spellStart"/>
      <w:r w:rsidR="00DE0140">
        <w:rPr>
          <w:rFonts w:cs="Times New Roman"/>
          <w:szCs w:val="24"/>
        </w:rPr>
        <w:t>Goslin</w:t>
      </w:r>
      <w:proofErr w:type="spellEnd"/>
      <w:r w:rsidR="00DE0140">
        <w:rPr>
          <w:rFonts w:cs="Times New Roman"/>
          <w:szCs w:val="24"/>
        </w:rPr>
        <w:t xml:space="preserve">, 1991; </w:t>
      </w:r>
      <w:proofErr w:type="spellStart"/>
      <w:r w:rsidR="00DE0140">
        <w:rPr>
          <w:rFonts w:cs="Times New Roman"/>
          <w:szCs w:val="24"/>
        </w:rPr>
        <w:t>Fedoroff</w:t>
      </w:r>
      <w:proofErr w:type="spellEnd"/>
      <w:r w:rsidR="00DE0140">
        <w:rPr>
          <w:rFonts w:cs="Times New Roman"/>
          <w:szCs w:val="24"/>
        </w:rPr>
        <w:t xml:space="preserve"> ve</w:t>
      </w:r>
      <w:r w:rsidRPr="00FF0390">
        <w:rPr>
          <w:rFonts w:cs="Times New Roman"/>
          <w:szCs w:val="24"/>
        </w:rPr>
        <w:t xml:space="preserve"> </w:t>
      </w:r>
      <w:proofErr w:type="spellStart"/>
      <w:r w:rsidRPr="00FF0390">
        <w:rPr>
          <w:rFonts w:cs="Times New Roman"/>
          <w:szCs w:val="24"/>
        </w:rPr>
        <w:t>Richardson</w:t>
      </w:r>
      <w:proofErr w:type="spellEnd"/>
      <w:r w:rsidRPr="00FF0390">
        <w:rPr>
          <w:rFonts w:cs="Times New Roman"/>
          <w:szCs w:val="24"/>
        </w:rPr>
        <w:t xml:space="preserve">, 1997), </w:t>
      </w:r>
      <w:proofErr w:type="spellStart"/>
      <w:r w:rsidRPr="00FF0390">
        <w:rPr>
          <w:rFonts w:cs="Times New Roman"/>
          <w:szCs w:val="24"/>
        </w:rPr>
        <w:t>epitel</w:t>
      </w:r>
      <w:proofErr w:type="spellEnd"/>
      <w:r w:rsidRPr="00FF0390">
        <w:rPr>
          <w:rFonts w:cs="Times New Roman"/>
          <w:szCs w:val="24"/>
        </w:rPr>
        <w:t xml:space="preserve"> hücreleri (</w:t>
      </w:r>
      <w:proofErr w:type="spellStart"/>
      <w:r w:rsidRPr="00FF0390">
        <w:rPr>
          <w:rFonts w:cs="Times New Roman"/>
          <w:szCs w:val="24"/>
        </w:rPr>
        <w:t>Shaw</w:t>
      </w:r>
      <w:proofErr w:type="spellEnd"/>
      <w:r w:rsidRPr="00FF0390">
        <w:rPr>
          <w:rFonts w:cs="Times New Roman"/>
          <w:szCs w:val="24"/>
        </w:rPr>
        <w:t>, 1996), k</w:t>
      </w:r>
      <w:r w:rsidR="00DE0140">
        <w:rPr>
          <w:rFonts w:cs="Times New Roman"/>
          <w:szCs w:val="24"/>
        </w:rPr>
        <w:t>araciğer hücreleri (</w:t>
      </w:r>
      <w:proofErr w:type="spellStart"/>
      <w:r w:rsidR="00DE0140">
        <w:rPr>
          <w:rFonts w:cs="Times New Roman"/>
          <w:szCs w:val="24"/>
        </w:rPr>
        <w:t>Brill</w:t>
      </w:r>
      <w:proofErr w:type="spellEnd"/>
      <w:r w:rsidR="00DE0140">
        <w:rPr>
          <w:rFonts w:cs="Times New Roman"/>
          <w:szCs w:val="24"/>
        </w:rPr>
        <w:t xml:space="preserve"> ve </w:t>
      </w:r>
      <w:r w:rsidR="00A55102">
        <w:rPr>
          <w:rFonts w:cs="Times New Roman"/>
          <w:szCs w:val="24"/>
        </w:rPr>
        <w:t>diğerleri</w:t>
      </w:r>
      <w:r w:rsidRPr="00FF0390">
        <w:rPr>
          <w:rFonts w:cs="Times New Roman"/>
          <w:szCs w:val="24"/>
        </w:rPr>
        <w:t>, 1994)</w:t>
      </w:r>
      <w:r w:rsidR="00996D8C">
        <w:rPr>
          <w:rFonts w:cs="Times New Roman"/>
          <w:szCs w:val="24"/>
        </w:rPr>
        <w:t>, böbrek hücreleri (</w:t>
      </w:r>
      <w:proofErr w:type="spellStart"/>
      <w:r w:rsidR="00996D8C">
        <w:rPr>
          <w:rFonts w:cs="Times New Roman"/>
          <w:szCs w:val="24"/>
        </w:rPr>
        <w:t>Handler</w:t>
      </w:r>
      <w:proofErr w:type="spellEnd"/>
      <w:r w:rsidR="00996D8C">
        <w:rPr>
          <w:rFonts w:cs="Times New Roman"/>
          <w:szCs w:val="24"/>
        </w:rPr>
        <w:t xml:space="preserve"> ve </w:t>
      </w:r>
      <w:proofErr w:type="spellStart"/>
      <w:r w:rsidRPr="00FF0390">
        <w:rPr>
          <w:rFonts w:cs="Times New Roman"/>
          <w:szCs w:val="24"/>
        </w:rPr>
        <w:t>Kreisberg</w:t>
      </w:r>
      <w:proofErr w:type="spellEnd"/>
      <w:r w:rsidRPr="00FF0390">
        <w:rPr>
          <w:rFonts w:cs="Times New Roman"/>
          <w:szCs w:val="24"/>
        </w:rPr>
        <w:t xml:space="preserve">, 1991), kalp kası ve </w:t>
      </w:r>
      <w:proofErr w:type="spellStart"/>
      <w:r w:rsidRPr="00FF0390">
        <w:rPr>
          <w:rFonts w:cs="Times New Roman"/>
          <w:szCs w:val="24"/>
        </w:rPr>
        <w:t>endotel</w:t>
      </w:r>
      <w:proofErr w:type="spellEnd"/>
      <w:r w:rsidRPr="00FF0390">
        <w:rPr>
          <w:rFonts w:cs="Times New Roman"/>
          <w:szCs w:val="24"/>
        </w:rPr>
        <w:t xml:space="preserve"> hücreleri (</w:t>
      </w:r>
      <w:proofErr w:type="spellStart"/>
      <w:r w:rsidRPr="00FF0390">
        <w:rPr>
          <w:rFonts w:cs="Times New Roman"/>
          <w:szCs w:val="24"/>
        </w:rPr>
        <w:t>Piper</w:t>
      </w:r>
      <w:proofErr w:type="spellEnd"/>
      <w:r w:rsidRPr="00FF0390">
        <w:rPr>
          <w:rFonts w:cs="Times New Roman"/>
          <w:szCs w:val="24"/>
        </w:rPr>
        <w:t xml:space="preserve">, 1990; Deli </w:t>
      </w:r>
      <w:r w:rsidR="006418AC">
        <w:rPr>
          <w:rFonts w:cs="Times New Roman"/>
          <w:szCs w:val="24"/>
        </w:rPr>
        <w:t>ve</w:t>
      </w:r>
      <w:r w:rsidRPr="00FF0390">
        <w:rPr>
          <w:rFonts w:cs="Times New Roman"/>
          <w:szCs w:val="24"/>
        </w:rPr>
        <w:t xml:space="preserve"> </w:t>
      </w:r>
      <w:proofErr w:type="spellStart"/>
      <w:r w:rsidRPr="00FF0390">
        <w:rPr>
          <w:rFonts w:cs="Times New Roman"/>
          <w:szCs w:val="24"/>
        </w:rPr>
        <w:t>Joo</w:t>
      </w:r>
      <w:proofErr w:type="spellEnd"/>
      <w:r w:rsidRPr="00FF0390">
        <w:rPr>
          <w:rFonts w:cs="Times New Roman"/>
          <w:szCs w:val="24"/>
        </w:rPr>
        <w:t xml:space="preserve">, 1996; </w:t>
      </w:r>
      <w:proofErr w:type="spellStart"/>
      <w:r w:rsidRPr="00FF0390">
        <w:rPr>
          <w:rFonts w:cs="Times New Roman"/>
          <w:szCs w:val="24"/>
        </w:rPr>
        <w:t>Celis</w:t>
      </w:r>
      <w:proofErr w:type="spellEnd"/>
      <w:r w:rsidRPr="00FF0390">
        <w:rPr>
          <w:rFonts w:cs="Times New Roman"/>
          <w:szCs w:val="24"/>
        </w:rPr>
        <w:t>, 1998)</w:t>
      </w:r>
      <w:r w:rsidR="00996D8C">
        <w:rPr>
          <w:rFonts w:cs="Times New Roman"/>
          <w:szCs w:val="24"/>
        </w:rPr>
        <w:t xml:space="preserve">, </w:t>
      </w:r>
      <w:proofErr w:type="spellStart"/>
      <w:r w:rsidR="00996D8C">
        <w:rPr>
          <w:rFonts w:cs="Times New Roman"/>
          <w:szCs w:val="24"/>
        </w:rPr>
        <w:t>keratinositler</w:t>
      </w:r>
      <w:proofErr w:type="spellEnd"/>
      <w:r w:rsidR="00996D8C">
        <w:rPr>
          <w:rFonts w:cs="Times New Roman"/>
          <w:szCs w:val="24"/>
        </w:rPr>
        <w:t xml:space="preserve"> (</w:t>
      </w:r>
      <w:proofErr w:type="spellStart"/>
      <w:r w:rsidR="00996D8C">
        <w:rPr>
          <w:rFonts w:cs="Times New Roman"/>
          <w:szCs w:val="24"/>
        </w:rPr>
        <w:t>Daniels</w:t>
      </w:r>
      <w:proofErr w:type="spellEnd"/>
      <w:r w:rsidR="00996D8C">
        <w:rPr>
          <w:rFonts w:cs="Times New Roman"/>
          <w:szCs w:val="24"/>
        </w:rPr>
        <w:t xml:space="preserve"> ve </w:t>
      </w:r>
      <w:r w:rsidR="006418AC">
        <w:rPr>
          <w:rFonts w:cs="Times New Roman"/>
          <w:szCs w:val="24"/>
        </w:rPr>
        <w:t>diğerleri</w:t>
      </w:r>
      <w:r w:rsidRPr="00FF0390">
        <w:rPr>
          <w:rFonts w:cs="Times New Roman"/>
          <w:szCs w:val="24"/>
        </w:rPr>
        <w:t xml:space="preserve">, 1996; </w:t>
      </w:r>
      <w:proofErr w:type="spellStart"/>
      <w:r w:rsidRPr="00FF0390">
        <w:rPr>
          <w:rFonts w:cs="Times New Roman"/>
          <w:szCs w:val="24"/>
        </w:rPr>
        <w:t>Celis</w:t>
      </w:r>
      <w:proofErr w:type="spellEnd"/>
      <w:r w:rsidRPr="00FF0390">
        <w:rPr>
          <w:rFonts w:cs="Times New Roman"/>
          <w:szCs w:val="24"/>
        </w:rPr>
        <w:t xml:space="preserve">, 1998) ve </w:t>
      </w:r>
      <w:proofErr w:type="spellStart"/>
      <w:r w:rsidRPr="00FF0390">
        <w:rPr>
          <w:rFonts w:cs="Times New Roman"/>
          <w:color w:val="202124"/>
          <w:szCs w:val="24"/>
          <w:shd w:val="clear" w:color="auto" w:fill="FFFFFF"/>
        </w:rPr>
        <w:t>hematopoetik</w:t>
      </w:r>
      <w:proofErr w:type="spellEnd"/>
      <w:r w:rsidRPr="00FF0390">
        <w:rPr>
          <w:rFonts w:cs="Times New Roman"/>
          <w:szCs w:val="24"/>
        </w:rPr>
        <w:t xml:space="preserve"> hücreler (</w:t>
      </w:r>
      <w:proofErr w:type="spellStart"/>
      <w:r w:rsidRPr="00FF0390">
        <w:rPr>
          <w:rFonts w:cs="Times New Roman"/>
          <w:szCs w:val="24"/>
        </w:rPr>
        <w:t>Metcalf</w:t>
      </w:r>
      <w:proofErr w:type="spellEnd"/>
      <w:r w:rsidRPr="00FF0390">
        <w:rPr>
          <w:rFonts w:cs="Times New Roman"/>
          <w:szCs w:val="24"/>
        </w:rPr>
        <w:t xml:space="preserve">, 1984; </w:t>
      </w:r>
      <w:proofErr w:type="spellStart"/>
      <w:r w:rsidRPr="00FF0390">
        <w:rPr>
          <w:rFonts w:cs="Times New Roman"/>
          <w:szCs w:val="24"/>
        </w:rPr>
        <w:t>Celis</w:t>
      </w:r>
      <w:proofErr w:type="spellEnd"/>
      <w:r w:rsidRPr="00FF0390">
        <w:rPr>
          <w:rFonts w:cs="Times New Roman"/>
          <w:szCs w:val="24"/>
        </w:rPr>
        <w:t xml:space="preserve">, 1998) dahil olmak üzere çok çeşitli hücre tipleri için kültür teknikleri protokolleri sağlayan geniş bir </w:t>
      </w:r>
      <w:r w:rsidR="003A2CE0">
        <w:rPr>
          <w:rFonts w:cs="Times New Roman"/>
          <w:szCs w:val="24"/>
        </w:rPr>
        <w:t>kaynak</w:t>
      </w:r>
      <w:r w:rsidRPr="00FF0390">
        <w:rPr>
          <w:rFonts w:cs="Times New Roman"/>
          <w:szCs w:val="24"/>
        </w:rPr>
        <w:t xml:space="preserve"> vardır. Çok çeşitli kültür sistemleri nedeniyle, çalışma için en uygun olanı seçmek bazen zordur. Bu ünitenin amacı, kültür metodolojilerinin temel yönlerini detaylandırarak uygun bir in </w:t>
      </w:r>
      <w:proofErr w:type="spellStart"/>
      <w:r w:rsidRPr="00FF0390">
        <w:rPr>
          <w:rFonts w:cs="Times New Roman"/>
          <w:szCs w:val="24"/>
        </w:rPr>
        <w:t>vitro</w:t>
      </w:r>
      <w:proofErr w:type="spellEnd"/>
      <w:r w:rsidRPr="00FF0390">
        <w:rPr>
          <w:rFonts w:cs="Times New Roman"/>
          <w:szCs w:val="24"/>
        </w:rPr>
        <w:t xml:space="preserve"> sistem arayışında rehberlik sağlamaktır</w:t>
      </w:r>
      <w:r w:rsidR="00996D8C">
        <w:rPr>
          <w:rFonts w:cs="Times New Roman"/>
          <w:szCs w:val="24"/>
        </w:rPr>
        <w:t xml:space="preserve"> (</w:t>
      </w:r>
      <w:proofErr w:type="spellStart"/>
      <w:r w:rsidR="005E5D16" w:rsidRPr="00FF0390">
        <w:rPr>
          <w:rFonts w:cs="Times New Roman"/>
          <w:szCs w:val="24"/>
        </w:rPr>
        <w:t>Davis</w:t>
      </w:r>
      <w:proofErr w:type="spellEnd"/>
      <w:r w:rsidR="005E5D16" w:rsidRPr="00FF0390">
        <w:rPr>
          <w:rFonts w:cs="Times New Roman"/>
          <w:szCs w:val="24"/>
        </w:rPr>
        <w:t xml:space="preserve">, </w:t>
      </w:r>
      <w:r w:rsidR="00996D8C">
        <w:rPr>
          <w:rFonts w:cs="Times New Roman"/>
          <w:szCs w:val="24"/>
        </w:rPr>
        <w:t xml:space="preserve">1994; </w:t>
      </w:r>
      <w:proofErr w:type="spellStart"/>
      <w:r w:rsidR="00996D8C">
        <w:rPr>
          <w:rFonts w:cs="Times New Roman"/>
          <w:szCs w:val="24"/>
        </w:rPr>
        <w:t>Freshney</w:t>
      </w:r>
      <w:proofErr w:type="spellEnd"/>
      <w:r w:rsidR="00996D8C">
        <w:rPr>
          <w:rFonts w:cs="Times New Roman"/>
          <w:szCs w:val="24"/>
        </w:rPr>
        <w:t xml:space="preserve">, 1992; </w:t>
      </w:r>
      <w:proofErr w:type="spellStart"/>
      <w:r w:rsidR="00996D8C">
        <w:rPr>
          <w:rFonts w:cs="Times New Roman"/>
          <w:szCs w:val="24"/>
        </w:rPr>
        <w:t>Jakoby</w:t>
      </w:r>
      <w:proofErr w:type="spellEnd"/>
      <w:r w:rsidR="00996D8C">
        <w:rPr>
          <w:rFonts w:cs="Times New Roman"/>
          <w:szCs w:val="24"/>
        </w:rPr>
        <w:t xml:space="preserve"> ve Pastan, 1979; </w:t>
      </w:r>
      <w:proofErr w:type="spellStart"/>
      <w:r w:rsidR="00996D8C">
        <w:rPr>
          <w:rFonts w:cs="Times New Roman"/>
          <w:szCs w:val="24"/>
        </w:rPr>
        <w:t>Pollard</w:t>
      </w:r>
      <w:proofErr w:type="spellEnd"/>
      <w:r w:rsidR="00996D8C">
        <w:rPr>
          <w:rFonts w:cs="Times New Roman"/>
          <w:szCs w:val="24"/>
        </w:rPr>
        <w:t xml:space="preserve"> ve </w:t>
      </w:r>
      <w:proofErr w:type="spellStart"/>
      <w:r w:rsidR="00996D8C">
        <w:rPr>
          <w:rFonts w:cs="Times New Roman"/>
          <w:szCs w:val="24"/>
        </w:rPr>
        <w:t>Walker</w:t>
      </w:r>
      <w:proofErr w:type="spellEnd"/>
      <w:r w:rsidR="00996D8C">
        <w:rPr>
          <w:rFonts w:cs="Times New Roman"/>
          <w:szCs w:val="24"/>
        </w:rPr>
        <w:t xml:space="preserve">, 1990; </w:t>
      </w:r>
      <w:proofErr w:type="spellStart"/>
      <w:r w:rsidR="00996D8C">
        <w:rPr>
          <w:rFonts w:cs="Times New Roman"/>
          <w:szCs w:val="24"/>
        </w:rPr>
        <w:t>Boulton</w:t>
      </w:r>
      <w:proofErr w:type="spellEnd"/>
      <w:r w:rsidR="00996D8C">
        <w:rPr>
          <w:rFonts w:cs="Times New Roman"/>
          <w:szCs w:val="24"/>
        </w:rPr>
        <w:t xml:space="preserve"> ve </w:t>
      </w:r>
      <w:r w:rsidR="006418AC">
        <w:rPr>
          <w:rFonts w:cs="Times New Roman"/>
          <w:szCs w:val="24"/>
        </w:rPr>
        <w:t>diğerleri</w:t>
      </w:r>
      <w:r w:rsidR="005E5D16" w:rsidRPr="00FF0390">
        <w:rPr>
          <w:rFonts w:cs="Times New Roman"/>
          <w:szCs w:val="24"/>
        </w:rPr>
        <w:t>, 1992).</w:t>
      </w:r>
    </w:p>
    <w:p w14:paraId="6DC5CC76" w14:textId="77777777" w:rsidR="0092058A" w:rsidRPr="00FF0390" w:rsidRDefault="0092058A" w:rsidP="0092058A">
      <w:pPr>
        <w:ind w:firstLine="708"/>
        <w:rPr>
          <w:rFonts w:cs="Times New Roman"/>
          <w:szCs w:val="24"/>
        </w:rPr>
      </w:pPr>
    </w:p>
    <w:p w14:paraId="09A86422" w14:textId="216AC12A" w:rsidR="00B86E04" w:rsidRPr="00FF0390" w:rsidRDefault="00E638BB" w:rsidP="00E638BB">
      <w:pPr>
        <w:pStyle w:val="Balk2"/>
        <w:ind w:firstLine="0"/>
        <w:rPr>
          <w:rFonts w:ascii="Times New Roman" w:hAnsi="Times New Roman" w:cs="Times New Roman"/>
          <w:b/>
          <w:bCs/>
          <w:color w:val="auto"/>
          <w:sz w:val="24"/>
          <w:szCs w:val="24"/>
        </w:rPr>
      </w:pPr>
      <w:bookmarkStart w:id="114" w:name="_Toc71574732"/>
      <w:bookmarkStart w:id="115" w:name="_Toc85913185"/>
      <w:r w:rsidRPr="00FF0390">
        <w:rPr>
          <w:rFonts w:ascii="Times New Roman" w:hAnsi="Times New Roman" w:cs="Times New Roman"/>
          <w:b/>
          <w:bCs/>
          <w:color w:val="auto"/>
          <w:sz w:val="24"/>
          <w:szCs w:val="24"/>
        </w:rPr>
        <w:t xml:space="preserve">2.3.5.1. </w:t>
      </w:r>
      <w:r w:rsidR="00B86E04" w:rsidRPr="00FF0390">
        <w:rPr>
          <w:rFonts w:ascii="Times New Roman" w:hAnsi="Times New Roman" w:cs="Times New Roman"/>
          <w:b/>
          <w:bCs/>
          <w:color w:val="auto"/>
          <w:sz w:val="24"/>
          <w:szCs w:val="24"/>
        </w:rPr>
        <w:t>Süspansiyon Kültürler</w:t>
      </w:r>
      <w:bookmarkEnd w:id="114"/>
      <w:bookmarkEnd w:id="115"/>
    </w:p>
    <w:p w14:paraId="0CAB54A8" w14:textId="77777777" w:rsidR="0092058A" w:rsidRPr="00FF0390" w:rsidRDefault="0092058A" w:rsidP="0092058A">
      <w:pPr>
        <w:rPr>
          <w:rFonts w:cs="Times New Roman"/>
          <w:szCs w:val="24"/>
        </w:rPr>
      </w:pPr>
    </w:p>
    <w:p w14:paraId="1C162A65" w14:textId="2990289B" w:rsidR="00B86E04" w:rsidRPr="00FF0390" w:rsidRDefault="00B86E04" w:rsidP="0092058A">
      <w:pPr>
        <w:ind w:firstLine="708"/>
        <w:rPr>
          <w:rStyle w:val="jlqj4b"/>
          <w:rFonts w:cs="Times New Roman"/>
          <w:color w:val="000000"/>
          <w:szCs w:val="24"/>
        </w:rPr>
      </w:pPr>
      <w:r w:rsidRPr="00FF0390">
        <w:rPr>
          <w:rFonts w:cs="Times New Roman"/>
          <w:szCs w:val="24"/>
        </w:rPr>
        <w:t xml:space="preserve">Süspansiyon kültürler, </w:t>
      </w:r>
      <w:proofErr w:type="spellStart"/>
      <w:r w:rsidRPr="00FF0390">
        <w:rPr>
          <w:rFonts w:cs="Times New Roman"/>
          <w:szCs w:val="24"/>
        </w:rPr>
        <w:t>hematopoetik</w:t>
      </w:r>
      <w:proofErr w:type="spellEnd"/>
      <w:r w:rsidRPr="00FF0390">
        <w:rPr>
          <w:rFonts w:cs="Times New Roman"/>
          <w:szCs w:val="24"/>
        </w:rPr>
        <w:t xml:space="preserve"> hücreler ve bazı dönüştürülmüş hücre hatları gibi </w:t>
      </w:r>
      <w:proofErr w:type="spellStart"/>
      <w:r w:rsidRPr="00FF0390">
        <w:rPr>
          <w:rFonts w:cs="Times New Roman"/>
          <w:szCs w:val="24"/>
        </w:rPr>
        <w:t>ankrajdan</w:t>
      </w:r>
      <w:proofErr w:type="spellEnd"/>
      <w:r w:rsidRPr="00FF0390">
        <w:rPr>
          <w:rFonts w:cs="Times New Roman"/>
          <w:szCs w:val="24"/>
        </w:rPr>
        <w:t xml:space="preserve"> bağımsız ve serbest yüzen hücreler için ya da hücre oluşumları (örneğin; izole hücreler, kümeler, doku parçaları) için kullanılır. </w:t>
      </w:r>
      <w:proofErr w:type="spellStart"/>
      <w:r w:rsidRPr="00FF0390">
        <w:rPr>
          <w:rFonts w:cs="Times New Roman"/>
          <w:szCs w:val="24"/>
        </w:rPr>
        <w:t>Ankrajdan</w:t>
      </w:r>
      <w:proofErr w:type="spellEnd"/>
      <w:r w:rsidRPr="00FF0390">
        <w:rPr>
          <w:rFonts w:cs="Times New Roman"/>
          <w:szCs w:val="24"/>
        </w:rPr>
        <w:t xml:space="preserve"> bağımsız hücreler, </w:t>
      </w:r>
      <w:proofErr w:type="spellStart"/>
      <w:r w:rsidRPr="00FF0390">
        <w:rPr>
          <w:rFonts w:cs="Times New Roman"/>
          <w:szCs w:val="24"/>
        </w:rPr>
        <w:t>agaroz</w:t>
      </w:r>
      <w:proofErr w:type="spellEnd"/>
      <w:r w:rsidRPr="00FF0390">
        <w:rPr>
          <w:rFonts w:cs="Times New Roman"/>
          <w:szCs w:val="24"/>
        </w:rPr>
        <w:t xml:space="preserve"> gibi yarı katı bir ortamda veya sürekli çalkalama altında sıvı süspansiyon kültürü içinde büyütülür. Toplu ve izole edilmiş beyin hücrelerinin kısa süreli süspansiyon kültürleri de tarif edilmiştir (</w:t>
      </w:r>
      <w:proofErr w:type="spellStart"/>
      <w:r w:rsidRPr="00FF0390">
        <w:rPr>
          <w:rFonts w:cs="Times New Roman"/>
          <w:szCs w:val="24"/>
        </w:rPr>
        <w:t>Verity</w:t>
      </w:r>
      <w:proofErr w:type="spellEnd"/>
      <w:r w:rsidRPr="00FF0390">
        <w:rPr>
          <w:rFonts w:cs="Times New Roman"/>
          <w:szCs w:val="24"/>
        </w:rPr>
        <w:t xml:space="preserve">, 1995). Genel olarak, süspansiyon kültürlerinin bakımı kolaydır ve ölçek büyütmek için idealdir. </w:t>
      </w:r>
      <w:r w:rsidRPr="00FF0390">
        <w:rPr>
          <w:rStyle w:val="jlqj4b"/>
          <w:rFonts w:cs="Times New Roman"/>
          <w:color w:val="000000"/>
          <w:szCs w:val="24"/>
        </w:rPr>
        <w:t xml:space="preserve">Genel olarak, süspansiyon kültürlerinin bakımı kolaydır ve ölçek büyütme için idealdir. Son olarak, küçük </w:t>
      </w:r>
      <w:proofErr w:type="spellStart"/>
      <w:r w:rsidRPr="00FF0390">
        <w:rPr>
          <w:rStyle w:val="jlqj4b"/>
          <w:rFonts w:cs="Times New Roman"/>
          <w:color w:val="000000"/>
          <w:szCs w:val="24"/>
        </w:rPr>
        <w:t>spinner</w:t>
      </w:r>
      <w:proofErr w:type="spellEnd"/>
      <w:r w:rsidRPr="00FF0390">
        <w:rPr>
          <w:rStyle w:val="jlqj4b"/>
          <w:rFonts w:cs="Times New Roman"/>
          <w:color w:val="000000"/>
          <w:szCs w:val="24"/>
        </w:rPr>
        <w:t xml:space="preserve"> </w:t>
      </w:r>
      <w:proofErr w:type="spellStart"/>
      <w:r w:rsidRPr="00FF0390">
        <w:rPr>
          <w:rStyle w:val="jlqj4b"/>
          <w:rFonts w:cs="Times New Roman"/>
          <w:color w:val="000000"/>
          <w:szCs w:val="24"/>
        </w:rPr>
        <w:t>flasklardan</w:t>
      </w:r>
      <w:proofErr w:type="spellEnd"/>
      <w:r w:rsidRPr="00FF0390">
        <w:rPr>
          <w:rStyle w:val="jlqj4b"/>
          <w:rFonts w:cs="Times New Roman"/>
          <w:color w:val="000000"/>
          <w:szCs w:val="24"/>
        </w:rPr>
        <w:t xml:space="preserve"> endüstriyel boyutlu fermente </w:t>
      </w:r>
      <w:proofErr w:type="spellStart"/>
      <w:r w:rsidRPr="00FF0390">
        <w:rPr>
          <w:rStyle w:val="jlqj4b"/>
          <w:rFonts w:cs="Times New Roman"/>
          <w:color w:val="000000"/>
          <w:szCs w:val="24"/>
        </w:rPr>
        <w:t>flasklara</w:t>
      </w:r>
      <w:proofErr w:type="spellEnd"/>
      <w:r w:rsidRPr="00FF0390">
        <w:rPr>
          <w:rStyle w:val="jlqj4b"/>
          <w:rFonts w:cs="Times New Roman"/>
          <w:color w:val="000000"/>
          <w:szCs w:val="24"/>
        </w:rPr>
        <w:t xml:space="preserve"> kadar değişen çeşitli boyutlarda kültür kapları mevcuttur </w:t>
      </w:r>
      <w:r w:rsidR="00996D8C">
        <w:rPr>
          <w:rFonts w:cs="Times New Roman"/>
          <w:szCs w:val="24"/>
        </w:rPr>
        <w:t>(</w:t>
      </w:r>
      <w:proofErr w:type="spellStart"/>
      <w:r w:rsidR="00996D8C">
        <w:rPr>
          <w:rFonts w:cs="Times New Roman"/>
          <w:szCs w:val="24"/>
        </w:rPr>
        <w:t>Jakoby</w:t>
      </w:r>
      <w:proofErr w:type="spellEnd"/>
      <w:r w:rsidR="00996D8C">
        <w:rPr>
          <w:rFonts w:cs="Times New Roman"/>
          <w:szCs w:val="24"/>
        </w:rPr>
        <w:t xml:space="preserve"> ve</w:t>
      </w:r>
      <w:r w:rsidRPr="00FF0390">
        <w:rPr>
          <w:rFonts w:cs="Times New Roman"/>
          <w:szCs w:val="24"/>
        </w:rPr>
        <w:t xml:space="preserve"> Pastan, 1979).</w:t>
      </w:r>
    </w:p>
    <w:p w14:paraId="196532F5" w14:textId="4F406C4F" w:rsidR="00B86E04" w:rsidRPr="00FF0390" w:rsidRDefault="00B86E04" w:rsidP="00B86E04">
      <w:pPr>
        <w:ind w:firstLine="0"/>
        <w:rPr>
          <w:rFonts w:cs="Times New Roman"/>
          <w:b/>
          <w:bCs/>
          <w:color w:val="5F6368"/>
          <w:szCs w:val="24"/>
        </w:rPr>
      </w:pPr>
    </w:p>
    <w:p w14:paraId="7587E591" w14:textId="797EE7D4" w:rsidR="0092058A" w:rsidRPr="00FF0390" w:rsidRDefault="0092058A" w:rsidP="00B86E04">
      <w:pPr>
        <w:ind w:firstLine="0"/>
        <w:rPr>
          <w:rFonts w:cs="Times New Roman"/>
          <w:b/>
          <w:bCs/>
          <w:color w:val="5F6368"/>
          <w:szCs w:val="24"/>
        </w:rPr>
      </w:pPr>
    </w:p>
    <w:p w14:paraId="1490AF79" w14:textId="721FB48E" w:rsidR="0092058A" w:rsidRPr="00FF0390" w:rsidRDefault="0092058A" w:rsidP="00B86E04">
      <w:pPr>
        <w:ind w:firstLine="0"/>
        <w:rPr>
          <w:rFonts w:cs="Times New Roman"/>
          <w:b/>
          <w:bCs/>
          <w:color w:val="5F6368"/>
          <w:szCs w:val="24"/>
        </w:rPr>
      </w:pPr>
    </w:p>
    <w:p w14:paraId="455E9AEE" w14:textId="2D34BCB5" w:rsidR="0092058A" w:rsidRPr="00FF0390" w:rsidRDefault="0092058A" w:rsidP="00B86E04">
      <w:pPr>
        <w:ind w:firstLine="0"/>
        <w:rPr>
          <w:rFonts w:cs="Times New Roman"/>
          <w:b/>
          <w:bCs/>
          <w:color w:val="5F6368"/>
          <w:szCs w:val="24"/>
        </w:rPr>
      </w:pPr>
    </w:p>
    <w:p w14:paraId="5B382AFE" w14:textId="7E1A1F95" w:rsidR="0092058A" w:rsidRPr="00FF0390" w:rsidRDefault="0092058A" w:rsidP="00B86E04">
      <w:pPr>
        <w:ind w:firstLine="0"/>
        <w:rPr>
          <w:rFonts w:cs="Times New Roman"/>
          <w:b/>
          <w:bCs/>
          <w:color w:val="5F6368"/>
          <w:szCs w:val="24"/>
        </w:rPr>
      </w:pPr>
    </w:p>
    <w:p w14:paraId="4B3A9FDF" w14:textId="77777777" w:rsidR="0092058A" w:rsidRPr="00FF0390" w:rsidRDefault="0092058A" w:rsidP="00B86E04">
      <w:pPr>
        <w:ind w:firstLine="0"/>
        <w:rPr>
          <w:rFonts w:cs="Times New Roman"/>
          <w:b/>
          <w:bCs/>
          <w:color w:val="5F6368"/>
          <w:szCs w:val="24"/>
        </w:rPr>
      </w:pPr>
    </w:p>
    <w:p w14:paraId="5A609D0F" w14:textId="36263860" w:rsidR="00B86E04" w:rsidRPr="00FF0390" w:rsidRDefault="00E638BB" w:rsidP="00E638BB">
      <w:pPr>
        <w:pStyle w:val="Balk2"/>
        <w:ind w:firstLine="0"/>
        <w:rPr>
          <w:rFonts w:ascii="Times New Roman" w:hAnsi="Times New Roman" w:cs="Times New Roman"/>
          <w:b/>
          <w:bCs/>
          <w:color w:val="auto"/>
          <w:sz w:val="24"/>
          <w:szCs w:val="24"/>
        </w:rPr>
      </w:pPr>
      <w:bookmarkStart w:id="116" w:name="_Toc71574733"/>
      <w:bookmarkStart w:id="117" w:name="_Toc85913186"/>
      <w:r w:rsidRPr="00FF0390">
        <w:rPr>
          <w:rFonts w:ascii="Times New Roman" w:hAnsi="Times New Roman" w:cs="Times New Roman"/>
          <w:b/>
          <w:bCs/>
          <w:color w:val="auto"/>
          <w:sz w:val="24"/>
          <w:szCs w:val="24"/>
        </w:rPr>
        <w:lastRenderedPageBreak/>
        <w:t xml:space="preserve">2.3.5.2. </w:t>
      </w:r>
      <w:r w:rsidR="00B86E04" w:rsidRPr="00FF0390">
        <w:rPr>
          <w:rFonts w:ascii="Times New Roman" w:hAnsi="Times New Roman" w:cs="Times New Roman"/>
          <w:b/>
          <w:bCs/>
          <w:color w:val="auto"/>
          <w:sz w:val="24"/>
          <w:szCs w:val="24"/>
        </w:rPr>
        <w:t>Tek Tabakalı</w:t>
      </w:r>
      <w:r w:rsidR="00141D9C" w:rsidRPr="00FF0390">
        <w:rPr>
          <w:rFonts w:ascii="Times New Roman" w:hAnsi="Times New Roman" w:cs="Times New Roman"/>
          <w:b/>
          <w:bCs/>
          <w:color w:val="auto"/>
          <w:sz w:val="24"/>
          <w:szCs w:val="24"/>
        </w:rPr>
        <w:t xml:space="preserve"> </w:t>
      </w:r>
      <w:r w:rsidR="0092058A" w:rsidRPr="00FF0390">
        <w:rPr>
          <w:rFonts w:ascii="Times New Roman" w:hAnsi="Times New Roman" w:cs="Times New Roman"/>
          <w:b/>
          <w:bCs/>
          <w:color w:val="auto"/>
          <w:sz w:val="24"/>
          <w:szCs w:val="24"/>
        </w:rPr>
        <w:t>(2B)</w:t>
      </w:r>
      <w:r w:rsidR="00B86E04" w:rsidRPr="00FF0390">
        <w:rPr>
          <w:rFonts w:ascii="Times New Roman" w:hAnsi="Times New Roman" w:cs="Times New Roman"/>
          <w:b/>
          <w:bCs/>
          <w:color w:val="auto"/>
          <w:sz w:val="24"/>
          <w:szCs w:val="24"/>
        </w:rPr>
        <w:t xml:space="preserve"> Hücre Kültürü</w:t>
      </w:r>
      <w:bookmarkStart w:id="118" w:name="_Toc70019643"/>
      <w:bookmarkEnd w:id="116"/>
      <w:bookmarkEnd w:id="117"/>
    </w:p>
    <w:p w14:paraId="35F5DB02" w14:textId="77777777" w:rsidR="0092058A" w:rsidRPr="00FF0390" w:rsidRDefault="0092058A" w:rsidP="0092058A">
      <w:pPr>
        <w:rPr>
          <w:rFonts w:cs="Times New Roman"/>
          <w:szCs w:val="24"/>
        </w:rPr>
      </w:pPr>
    </w:p>
    <w:p w14:paraId="50E3D3C7" w14:textId="77777777" w:rsidR="0092058A" w:rsidRPr="00FF0390" w:rsidRDefault="007D5A56" w:rsidP="0092058A">
      <w:pPr>
        <w:ind w:firstLine="708"/>
        <w:rPr>
          <w:rFonts w:cs="Times New Roman"/>
          <w:szCs w:val="24"/>
        </w:rPr>
      </w:pPr>
      <w:r w:rsidRPr="00FF0390">
        <w:rPr>
          <w:rFonts w:cs="Times New Roman"/>
          <w:szCs w:val="24"/>
        </w:rPr>
        <w:t>İki boyutlu</w:t>
      </w:r>
      <w:r w:rsidR="00B86E04" w:rsidRPr="00FF0390">
        <w:rPr>
          <w:rFonts w:cs="Times New Roman"/>
          <w:szCs w:val="24"/>
        </w:rPr>
        <w:t xml:space="preserve"> hücre kültürü, farklı laboratuvarlarda uygulanan ve bu yaklaşımda çok sayıda protokol çeşitliliğiyle en yaygın kullanılan tekniktir (</w:t>
      </w:r>
      <w:proofErr w:type="spellStart"/>
      <w:r w:rsidR="00B86E04" w:rsidRPr="00FF0390">
        <w:rPr>
          <w:rFonts w:cs="Times New Roman"/>
          <w:szCs w:val="24"/>
        </w:rPr>
        <w:t>Sensenbrenner</w:t>
      </w:r>
      <w:proofErr w:type="spellEnd"/>
      <w:r w:rsidR="00B86E04" w:rsidRPr="00FF0390">
        <w:rPr>
          <w:rFonts w:cs="Times New Roman"/>
          <w:szCs w:val="24"/>
        </w:rPr>
        <w:t xml:space="preserve">, 1977; </w:t>
      </w:r>
      <w:proofErr w:type="spellStart"/>
      <w:r w:rsidR="00B86E04" w:rsidRPr="00FF0390">
        <w:rPr>
          <w:rFonts w:cs="Times New Roman"/>
          <w:szCs w:val="24"/>
        </w:rPr>
        <w:t>Conn</w:t>
      </w:r>
      <w:proofErr w:type="spellEnd"/>
      <w:r w:rsidR="00B86E04" w:rsidRPr="00FF0390">
        <w:rPr>
          <w:rFonts w:cs="Times New Roman"/>
          <w:szCs w:val="24"/>
        </w:rPr>
        <w:t xml:space="preserve">, 1990; </w:t>
      </w:r>
      <w:proofErr w:type="spellStart"/>
      <w:r w:rsidR="00B86E04" w:rsidRPr="00FF0390">
        <w:rPr>
          <w:rFonts w:cs="Times New Roman"/>
          <w:szCs w:val="24"/>
        </w:rPr>
        <w:t>Jakoby</w:t>
      </w:r>
      <w:proofErr w:type="spellEnd"/>
      <w:r w:rsidR="00B86E04" w:rsidRPr="00FF0390">
        <w:rPr>
          <w:rFonts w:cs="Times New Roman"/>
          <w:szCs w:val="24"/>
        </w:rPr>
        <w:t xml:space="preserve"> ve Pastan, 1979). </w:t>
      </w:r>
    </w:p>
    <w:p w14:paraId="47DE8CD0" w14:textId="22DE6566" w:rsidR="00B86E04" w:rsidRPr="00FF0390" w:rsidRDefault="00B86E04" w:rsidP="0092058A">
      <w:pPr>
        <w:ind w:firstLine="708"/>
        <w:rPr>
          <w:rFonts w:cs="Times New Roman"/>
          <w:szCs w:val="24"/>
        </w:rPr>
      </w:pPr>
      <w:r w:rsidRPr="00FF0390">
        <w:rPr>
          <w:rFonts w:cs="Times New Roman"/>
          <w:szCs w:val="24"/>
        </w:rPr>
        <w:t>Bu kültürlerde hücreler, kültür kabının yüzeyine bağlı olarak büyür, ancak daha iyi hücre</w:t>
      </w:r>
      <w:r w:rsidR="0092058A" w:rsidRPr="00FF0390">
        <w:rPr>
          <w:rFonts w:cs="Times New Roman"/>
          <w:szCs w:val="24"/>
        </w:rPr>
        <w:t xml:space="preserve"> </w:t>
      </w:r>
      <w:r w:rsidRPr="00FF0390">
        <w:rPr>
          <w:rFonts w:cs="Times New Roman"/>
          <w:szCs w:val="24"/>
        </w:rPr>
        <w:t xml:space="preserve">bağlanması ve daha fizyolojik büyüme koşullarının elde edilmesi için kültür kabı yüzeyinin </w:t>
      </w:r>
      <w:proofErr w:type="spellStart"/>
      <w:r w:rsidRPr="00FF0390">
        <w:rPr>
          <w:rFonts w:cs="Times New Roman"/>
          <w:szCs w:val="24"/>
        </w:rPr>
        <w:t>polilisin</w:t>
      </w:r>
      <w:proofErr w:type="spellEnd"/>
      <w:r w:rsidRPr="00FF0390">
        <w:rPr>
          <w:rFonts w:cs="Times New Roman"/>
          <w:szCs w:val="24"/>
        </w:rPr>
        <w:t xml:space="preserve"> veya </w:t>
      </w:r>
      <w:proofErr w:type="spellStart"/>
      <w:r w:rsidRPr="00FF0390">
        <w:rPr>
          <w:rFonts w:cs="Times New Roman"/>
          <w:szCs w:val="24"/>
        </w:rPr>
        <w:t>poliornitin</w:t>
      </w:r>
      <w:proofErr w:type="spellEnd"/>
      <w:r w:rsidRPr="00FF0390">
        <w:rPr>
          <w:rFonts w:cs="Times New Roman"/>
          <w:szCs w:val="24"/>
        </w:rPr>
        <w:t xml:space="preserve"> ile spesifik muamelesi gerekli olabilir</w:t>
      </w:r>
      <w:r w:rsidR="007D5A56" w:rsidRPr="00FF0390">
        <w:rPr>
          <w:rFonts w:cs="Times New Roman"/>
          <w:szCs w:val="24"/>
        </w:rPr>
        <w:t xml:space="preserve"> (</w:t>
      </w:r>
      <w:proofErr w:type="spellStart"/>
      <w:r w:rsidR="007D5A56" w:rsidRPr="00FF0390">
        <w:rPr>
          <w:rFonts w:cs="Times New Roman"/>
          <w:szCs w:val="24"/>
        </w:rPr>
        <w:t>Conn</w:t>
      </w:r>
      <w:proofErr w:type="spellEnd"/>
      <w:r w:rsidR="007D5A56" w:rsidRPr="00FF0390">
        <w:rPr>
          <w:rFonts w:cs="Times New Roman"/>
          <w:szCs w:val="24"/>
        </w:rPr>
        <w:t>, 1990)</w:t>
      </w:r>
      <w:r w:rsidRPr="00FF0390">
        <w:rPr>
          <w:rFonts w:cs="Times New Roman"/>
          <w:szCs w:val="24"/>
        </w:rPr>
        <w:t xml:space="preserve">. </w:t>
      </w:r>
      <w:r w:rsidR="007D5A56" w:rsidRPr="00FF0390">
        <w:rPr>
          <w:rFonts w:cs="Times New Roman"/>
          <w:szCs w:val="24"/>
        </w:rPr>
        <w:t>2</w:t>
      </w:r>
      <w:r w:rsidR="004D359F">
        <w:rPr>
          <w:rFonts w:cs="Times New Roman"/>
          <w:szCs w:val="24"/>
        </w:rPr>
        <w:t xml:space="preserve"> boyutlu</w:t>
      </w:r>
      <w:r w:rsidR="007D5A56" w:rsidRPr="00FF0390">
        <w:rPr>
          <w:rFonts w:cs="Times New Roman"/>
          <w:szCs w:val="24"/>
        </w:rPr>
        <w:t xml:space="preserve"> hücre kültürü, hücrelere mekanik destek sağlamak</w:t>
      </w:r>
      <w:r w:rsidR="004D359F">
        <w:rPr>
          <w:rFonts w:cs="Times New Roman"/>
          <w:szCs w:val="24"/>
        </w:rPr>
        <w:t xml:space="preserve"> amacıyla</w:t>
      </w:r>
      <w:r w:rsidR="007D5A56" w:rsidRPr="00FF0390">
        <w:rPr>
          <w:rFonts w:cs="Times New Roman"/>
          <w:szCs w:val="24"/>
        </w:rPr>
        <w:t xml:space="preserve"> düz bir yüzeye cam veya </w:t>
      </w:r>
      <w:proofErr w:type="spellStart"/>
      <w:r w:rsidR="007D5A56" w:rsidRPr="00FF0390">
        <w:rPr>
          <w:rFonts w:cs="Times New Roman"/>
          <w:szCs w:val="24"/>
        </w:rPr>
        <w:t>polistiren</w:t>
      </w:r>
      <w:proofErr w:type="spellEnd"/>
      <w:r w:rsidR="007D5A56" w:rsidRPr="00FF0390">
        <w:rPr>
          <w:rFonts w:cs="Times New Roman"/>
          <w:szCs w:val="24"/>
        </w:rPr>
        <w:t xml:space="preserve"> </w:t>
      </w:r>
      <w:proofErr w:type="spellStart"/>
      <w:r w:rsidR="007D5A56" w:rsidRPr="00FF0390">
        <w:rPr>
          <w:rFonts w:cs="Times New Roman"/>
          <w:szCs w:val="24"/>
        </w:rPr>
        <w:t>petri</w:t>
      </w:r>
      <w:proofErr w:type="spellEnd"/>
      <w:r w:rsidR="007D5A56" w:rsidRPr="00FF0390">
        <w:rPr>
          <w:rFonts w:cs="Times New Roman"/>
          <w:szCs w:val="24"/>
        </w:rPr>
        <w:t xml:space="preserve"> kabına yapışmaya </w:t>
      </w:r>
      <w:r w:rsidR="004D359F">
        <w:rPr>
          <w:rFonts w:cs="Times New Roman"/>
          <w:szCs w:val="24"/>
        </w:rPr>
        <w:t>prensibine dayanmaktadır.</w:t>
      </w:r>
      <w:r w:rsidR="007D5A56" w:rsidRPr="00FF0390">
        <w:rPr>
          <w:rFonts w:cs="Times New Roman"/>
          <w:szCs w:val="24"/>
        </w:rPr>
        <w:t xml:space="preserve"> 2B hücre</w:t>
      </w:r>
      <w:r w:rsidR="004D359F">
        <w:rPr>
          <w:rFonts w:cs="Times New Roman"/>
          <w:szCs w:val="24"/>
        </w:rPr>
        <w:t xml:space="preserve"> kültürü</w:t>
      </w:r>
      <w:r w:rsidR="007D5A56" w:rsidRPr="00FF0390">
        <w:rPr>
          <w:rFonts w:cs="Times New Roman"/>
          <w:szCs w:val="24"/>
        </w:rPr>
        <w:t>, besine ve besi yerinde bulunan büyüme faktörleri</w:t>
      </w:r>
      <w:r w:rsidR="004D359F">
        <w:rPr>
          <w:rFonts w:cs="Times New Roman"/>
          <w:szCs w:val="24"/>
        </w:rPr>
        <w:t>nin</w:t>
      </w:r>
      <w:r w:rsidR="007D5A56" w:rsidRPr="00FF0390">
        <w:rPr>
          <w:rFonts w:cs="Times New Roman"/>
          <w:szCs w:val="24"/>
        </w:rPr>
        <w:t xml:space="preserve"> </w:t>
      </w:r>
      <w:r w:rsidR="004D359F">
        <w:rPr>
          <w:rFonts w:cs="Times New Roman"/>
          <w:szCs w:val="24"/>
        </w:rPr>
        <w:t>ulaşımı sağlar böylece</w:t>
      </w:r>
      <w:r w:rsidR="007D5A56" w:rsidRPr="00FF0390">
        <w:rPr>
          <w:rFonts w:cs="Times New Roman"/>
          <w:szCs w:val="24"/>
        </w:rPr>
        <w:t xml:space="preserve"> homojen büyüme ve çoğalma</w:t>
      </w:r>
      <w:r w:rsidR="004D359F">
        <w:rPr>
          <w:rFonts w:cs="Times New Roman"/>
          <w:szCs w:val="24"/>
        </w:rPr>
        <w:t xml:space="preserve"> gerçekleşir</w:t>
      </w:r>
      <w:r w:rsidR="007D5A56" w:rsidRPr="00FF0390">
        <w:rPr>
          <w:rFonts w:cs="Times New Roman"/>
          <w:szCs w:val="24"/>
        </w:rPr>
        <w:t xml:space="preserve">. 2B </w:t>
      </w:r>
      <w:r w:rsidR="004D359F">
        <w:rPr>
          <w:rFonts w:cs="Times New Roman"/>
          <w:szCs w:val="24"/>
        </w:rPr>
        <w:t>kültürlerdeki</w:t>
      </w:r>
      <w:r w:rsidR="007D5A56" w:rsidRPr="00FF0390">
        <w:rPr>
          <w:rFonts w:cs="Times New Roman"/>
          <w:szCs w:val="24"/>
        </w:rPr>
        <w:t xml:space="preserve"> bu özellik biyologlar için hem sade hem de verimli oluşuyla avantaj sağlar </w:t>
      </w:r>
      <w:r w:rsidR="00754EC1" w:rsidRPr="00FF0390">
        <w:rPr>
          <w:rFonts w:cs="Times New Roman"/>
          <w:szCs w:val="24"/>
        </w:rPr>
        <w:fldChar w:fldCharType="begin" w:fldLock="1"/>
      </w:r>
      <w:r w:rsidR="003B5125" w:rsidRPr="00FF0390">
        <w:rPr>
          <w:rFonts w:cs="Times New Roman"/>
          <w:szCs w:val="24"/>
        </w:rPr>
        <w:instrText>ADDIN CSL_CITATION {"citationItems":[{"id":"ITEM-1","itemData":{"DOI":"10.1089/adt.2014.573","ISSN":"15578127","PMID":"24831787","abstract":"Three-dimensional (3D) cell culture systems have gained increasing interest in drug discovery and tissue engineering due to their evident advantages in providing more physiologically relevant information and more predictive data for in vivo tests. In this review, we discuss the characteristics of 3D cell culture systems in comparison to the two-dimensional (2D) monolayer culture, focusing on cell growth conditions, cell proliferation, population, and gene and protein expression profiles. The innovations and development in 3D culture systems for drug discovery over the past 5 years are also reviewed in the article, emphasizing the cellular response to different classes of anticancer drugs, focusing particularly on similarities and differences between 3D and 2D models across the field. The progression and advancement in the application of 3D cell cultures in cell-based biosensors is another focal point of this review. © 2014 Mary Ann Liebert, Inc.","author":[{"dropping-particle":"","family":"Edmondson","given":"Rasheena","non-dropping-particle":"","parse-names":false,"suffix":""},{"dropping-particle":"","family":"Broglie","given":"Jessica Jenkins","non-dropping-particle":"","parse-names":false,"suffix":""},{"dropping-particle":"","family":"Adcock","given":"Audrey F.","non-dropping-particle":"","parse-names":false,"suffix":""},{"dropping-particle":"","family":"Yang","given":"Liju","non-dropping-particle":"","parse-names":false,"suffix":""}],"container-title":"Assay and Drug Development Technologies","id":"ITEM-1","issue":"4","issued":{"date-parts":[["2014"]]},"page":"207-218","title":"Three-dimensional cell culture systems and their applications in drug discovery and cell-based biosensors","type":"article-journal","volume":"12"},"uris":["http://www.mendeley.com/documents/?uuid=17c98f08-1ae8-46e0-ad58-37189a864f1d"]}],"mendeley":{"formattedCitation":"(Edmondson, Broglie, Adcock ve Yang, 2014)","plainTextFormattedCitation":"(Edmondson, Broglie, Adcock ve Yang, 2014)","previouslyFormattedCitation":"(Edmondson, Broglie, Adcock ve Yang, 2014)"},"properties":{"noteIndex":0},"schema":"https://github.com/citation-style-language/schema/raw/master/csl-citation.json"}</w:instrText>
      </w:r>
      <w:r w:rsidR="00754EC1" w:rsidRPr="00FF0390">
        <w:rPr>
          <w:rFonts w:cs="Times New Roman"/>
          <w:szCs w:val="24"/>
        </w:rPr>
        <w:fldChar w:fldCharType="separate"/>
      </w:r>
      <w:r w:rsidR="00754EC1" w:rsidRPr="00FF0390">
        <w:rPr>
          <w:rFonts w:cs="Times New Roman"/>
          <w:noProof/>
          <w:szCs w:val="24"/>
        </w:rPr>
        <w:t>(Edmondson, Broglie, Adcock ve Yang, 2014)</w:t>
      </w:r>
      <w:r w:rsidR="00754EC1" w:rsidRPr="00FF0390">
        <w:rPr>
          <w:rFonts w:cs="Times New Roman"/>
          <w:szCs w:val="24"/>
        </w:rPr>
        <w:fldChar w:fldCharType="end"/>
      </w:r>
      <w:r w:rsidR="00754EC1" w:rsidRPr="00FF0390">
        <w:rPr>
          <w:rFonts w:cs="Times New Roman"/>
          <w:szCs w:val="24"/>
        </w:rPr>
        <w:t>.</w:t>
      </w:r>
    </w:p>
    <w:p w14:paraId="3FF72E79" w14:textId="2BE9BB1A" w:rsidR="007256FD" w:rsidRPr="00FF0390" w:rsidRDefault="00B86E04" w:rsidP="0092058A">
      <w:pPr>
        <w:ind w:firstLine="708"/>
        <w:rPr>
          <w:rFonts w:cs="Times New Roman"/>
          <w:szCs w:val="24"/>
        </w:rPr>
      </w:pPr>
      <w:r w:rsidRPr="00FF0390">
        <w:rPr>
          <w:rFonts w:cs="Times New Roman"/>
          <w:szCs w:val="24"/>
        </w:rPr>
        <w:t xml:space="preserve">Yüksek hücre yoğunluğu kültürüyle, temel </w:t>
      </w:r>
      <w:proofErr w:type="spellStart"/>
      <w:r w:rsidRPr="00FF0390">
        <w:rPr>
          <w:rFonts w:cs="Times New Roman"/>
          <w:szCs w:val="24"/>
        </w:rPr>
        <w:t>metabolitler</w:t>
      </w:r>
      <w:proofErr w:type="spellEnd"/>
      <w:r w:rsidRPr="00FF0390">
        <w:rPr>
          <w:rFonts w:cs="Times New Roman"/>
          <w:szCs w:val="24"/>
        </w:rPr>
        <w:t xml:space="preserve"> hızla tükenerek yoğunluğa bağlı büyüme </w:t>
      </w:r>
      <w:proofErr w:type="spellStart"/>
      <w:r w:rsidRPr="00FF0390">
        <w:rPr>
          <w:rFonts w:cs="Times New Roman"/>
          <w:szCs w:val="24"/>
        </w:rPr>
        <w:t>inhibisyonuna</w:t>
      </w:r>
      <w:proofErr w:type="spellEnd"/>
      <w:r w:rsidRPr="00FF0390">
        <w:rPr>
          <w:rFonts w:cs="Times New Roman"/>
          <w:szCs w:val="24"/>
        </w:rPr>
        <w:t xml:space="preserve"> ve sonunda hücre ölümüne neden olabilir. Tek tabakalı kültürlerin bir avantajı da morfolojik, </w:t>
      </w:r>
      <w:proofErr w:type="spellStart"/>
      <w:r w:rsidRPr="00FF0390">
        <w:rPr>
          <w:rFonts w:cs="Times New Roman"/>
          <w:szCs w:val="24"/>
        </w:rPr>
        <w:t>immünohistokimyasal</w:t>
      </w:r>
      <w:proofErr w:type="spellEnd"/>
      <w:r w:rsidRPr="00FF0390">
        <w:rPr>
          <w:rFonts w:cs="Times New Roman"/>
          <w:szCs w:val="24"/>
        </w:rPr>
        <w:t xml:space="preserve"> ve </w:t>
      </w:r>
      <w:proofErr w:type="spellStart"/>
      <w:r w:rsidRPr="00FF0390">
        <w:rPr>
          <w:rFonts w:cs="Times New Roman"/>
          <w:szCs w:val="24"/>
        </w:rPr>
        <w:t>elektrofizyolojik</w:t>
      </w:r>
      <w:proofErr w:type="spellEnd"/>
      <w:r w:rsidRPr="00FF0390">
        <w:rPr>
          <w:rFonts w:cs="Times New Roman"/>
          <w:szCs w:val="24"/>
        </w:rPr>
        <w:t xml:space="preserve"> çalışmaların yanı sıra doğrudan mikroskobik inceleme için hazır erişilebilirlikleridir. Öte yandan, kültürü yok etmeden </w:t>
      </w:r>
      <w:proofErr w:type="spellStart"/>
      <w:r w:rsidRPr="00FF0390">
        <w:rPr>
          <w:rFonts w:cs="Times New Roman"/>
          <w:szCs w:val="24"/>
        </w:rPr>
        <w:t>ultrastrüktürel</w:t>
      </w:r>
      <w:proofErr w:type="spellEnd"/>
      <w:r w:rsidRPr="00FF0390">
        <w:rPr>
          <w:rFonts w:cs="Times New Roman"/>
          <w:szCs w:val="24"/>
        </w:rPr>
        <w:t xml:space="preserve"> veya biyokimyasal analizler için tek tabakalı kültürleri örneklemek zordur. Ayrıca bu kültürlerle hücreler doğal hücre dışı matris yerine yapay bir </w:t>
      </w:r>
      <w:proofErr w:type="spellStart"/>
      <w:r w:rsidRPr="00FF0390">
        <w:rPr>
          <w:rFonts w:cs="Times New Roman"/>
          <w:szCs w:val="24"/>
        </w:rPr>
        <w:t>substrata</w:t>
      </w:r>
      <w:proofErr w:type="spellEnd"/>
      <w:r w:rsidRPr="00FF0390">
        <w:rPr>
          <w:rFonts w:cs="Times New Roman"/>
          <w:szCs w:val="24"/>
        </w:rPr>
        <w:t xml:space="preserve"> bağlanır. Bu da doğrudan hücre-hücre etkileşimlerini sınırlar</w:t>
      </w:r>
      <w:r w:rsidR="007D5A56" w:rsidRPr="00FF0390">
        <w:rPr>
          <w:rFonts w:cs="Times New Roman"/>
          <w:szCs w:val="24"/>
        </w:rPr>
        <w:t xml:space="preserve"> (</w:t>
      </w:r>
      <w:proofErr w:type="spellStart"/>
      <w:r w:rsidR="007D5A56" w:rsidRPr="00FF0390">
        <w:rPr>
          <w:rFonts w:cs="Times New Roman"/>
          <w:szCs w:val="24"/>
        </w:rPr>
        <w:t>Conn</w:t>
      </w:r>
      <w:proofErr w:type="spellEnd"/>
      <w:r w:rsidR="007D5A56" w:rsidRPr="00FF0390">
        <w:rPr>
          <w:rFonts w:cs="Times New Roman"/>
          <w:szCs w:val="24"/>
        </w:rPr>
        <w:t>, 1990).</w:t>
      </w:r>
    </w:p>
    <w:p w14:paraId="016307BD" w14:textId="77777777" w:rsidR="00915A1A" w:rsidRPr="00FF0390" w:rsidRDefault="00915A1A" w:rsidP="00B86E04">
      <w:pPr>
        <w:ind w:firstLine="0"/>
        <w:rPr>
          <w:rFonts w:cs="Times New Roman"/>
          <w:b/>
          <w:bCs/>
          <w:szCs w:val="24"/>
        </w:rPr>
      </w:pPr>
    </w:p>
    <w:p w14:paraId="3DD1A6B2" w14:textId="3DD4BFDB" w:rsidR="00915A1A" w:rsidRPr="00FF0390" w:rsidRDefault="00E638BB" w:rsidP="00E638BB">
      <w:pPr>
        <w:pStyle w:val="Balk2"/>
        <w:ind w:firstLine="0"/>
        <w:rPr>
          <w:rFonts w:ascii="Times New Roman" w:hAnsi="Times New Roman" w:cs="Times New Roman"/>
          <w:b/>
          <w:bCs/>
          <w:color w:val="auto"/>
          <w:sz w:val="24"/>
          <w:szCs w:val="24"/>
        </w:rPr>
      </w:pPr>
      <w:bookmarkStart w:id="119" w:name="_Toc71574734"/>
      <w:bookmarkStart w:id="120" w:name="_Toc85913187"/>
      <w:bookmarkEnd w:id="118"/>
      <w:r w:rsidRPr="00FF0390">
        <w:rPr>
          <w:rFonts w:ascii="Times New Roman" w:hAnsi="Times New Roman" w:cs="Times New Roman"/>
          <w:b/>
          <w:bCs/>
          <w:color w:val="auto"/>
          <w:sz w:val="24"/>
          <w:szCs w:val="24"/>
        </w:rPr>
        <w:t xml:space="preserve">2.3.5.3. </w:t>
      </w:r>
      <w:r w:rsidR="00915A1A" w:rsidRPr="00FF0390">
        <w:rPr>
          <w:rFonts w:ascii="Times New Roman" w:hAnsi="Times New Roman" w:cs="Times New Roman"/>
          <w:b/>
          <w:bCs/>
          <w:color w:val="auto"/>
          <w:sz w:val="24"/>
          <w:szCs w:val="24"/>
        </w:rPr>
        <w:t>Üç Boyutlu (Agrega) Hücre Kültürleri</w:t>
      </w:r>
      <w:bookmarkStart w:id="121" w:name="_Toc70019644"/>
      <w:bookmarkEnd w:id="119"/>
      <w:bookmarkEnd w:id="120"/>
    </w:p>
    <w:p w14:paraId="2EF4C478" w14:textId="77777777" w:rsidR="00915A1A" w:rsidRPr="00FF0390" w:rsidRDefault="00915A1A" w:rsidP="00915A1A">
      <w:pPr>
        <w:ind w:firstLine="0"/>
        <w:rPr>
          <w:rFonts w:cs="Times New Roman"/>
          <w:szCs w:val="24"/>
        </w:rPr>
      </w:pPr>
    </w:p>
    <w:p w14:paraId="7F220635" w14:textId="64AC05E9" w:rsidR="00915A1A" w:rsidRPr="00FF0390" w:rsidRDefault="00915A1A" w:rsidP="0092058A">
      <w:pPr>
        <w:ind w:firstLine="708"/>
        <w:rPr>
          <w:rFonts w:cs="Times New Roman"/>
          <w:szCs w:val="24"/>
        </w:rPr>
      </w:pPr>
      <w:r w:rsidRPr="00FF0390">
        <w:rPr>
          <w:rFonts w:cs="Times New Roman"/>
          <w:szCs w:val="24"/>
        </w:rPr>
        <w:t>Üç boyutlu (3</w:t>
      </w:r>
      <w:r w:rsidR="007373D9" w:rsidRPr="00FF0390">
        <w:rPr>
          <w:rFonts w:cs="Times New Roman"/>
          <w:szCs w:val="24"/>
        </w:rPr>
        <w:t>B</w:t>
      </w:r>
      <w:r w:rsidRPr="00FF0390">
        <w:rPr>
          <w:rFonts w:cs="Times New Roman"/>
          <w:szCs w:val="24"/>
        </w:rPr>
        <w:t>) kültürler, düzenli, küresel hücre yapıları oluşturmak için kontrollü koşulla</w:t>
      </w:r>
      <w:r w:rsidR="00093977" w:rsidRPr="00FF0390">
        <w:rPr>
          <w:rFonts w:cs="Times New Roman"/>
          <w:szCs w:val="24"/>
        </w:rPr>
        <w:t>rda</w:t>
      </w:r>
      <w:r w:rsidRPr="00FF0390">
        <w:rPr>
          <w:rFonts w:cs="Times New Roman"/>
          <w:szCs w:val="24"/>
        </w:rPr>
        <w:t xml:space="preserve"> ve sürekli dönen çalkalama altında yeniden bir araya gelmelerine izin verilen ayrışmış hücrelerden hazırlanır. Bu tür kültürler, maksimum hücre-hücre etkileşimlerine ve dolayısıyla doğal bir hücre matrisinin ve </w:t>
      </w:r>
      <w:proofErr w:type="spellStart"/>
      <w:r w:rsidRPr="00FF0390">
        <w:rPr>
          <w:rFonts w:cs="Times New Roman"/>
          <w:szCs w:val="24"/>
        </w:rPr>
        <w:t>histotipik</w:t>
      </w:r>
      <w:proofErr w:type="spellEnd"/>
      <w:r w:rsidRPr="00FF0390">
        <w:rPr>
          <w:rFonts w:cs="Times New Roman"/>
          <w:szCs w:val="24"/>
        </w:rPr>
        <w:t xml:space="preserve"> hücre oluşumlarının gelişmesine izin verir. </w:t>
      </w:r>
      <w:proofErr w:type="spellStart"/>
      <w:r w:rsidRPr="00FF0390">
        <w:rPr>
          <w:rFonts w:cs="Times New Roman"/>
          <w:szCs w:val="24"/>
        </w:rPr>
        <w:t>Fetal</w:t>
      </w:r>
      <w:proofErr w:type="spellEnd"/>
      <w:r w:rsidRPr="00FF0390">
        <w:rPr>
          <w:rFonts w:cs="Times New Roman"/>
          <w:szCs w:val="24"/>
        </w:rPr>
        <w:t xml:space="preserve"> hücrelerden hazırlanan </w:t>
      </w:r>
      <w:proofErr w:type="spellStart"/>
      <w:r w:rsidRPr="00FF0390">
        <w:rPr>
          <w:rFonts w:cs="Times New Roman"/>
          <w:szCs w:val="24"/>
        </w:rPr>
        <w:t>agregat</w:t>
      </w:r>
      <w:proofErr w:type="spellEnd"/>
      <w:r w:rsidRPr="00FF0390">
        <w:rPr>
          <w:rFonts w:cs="Times New Roman"/>
          <w:szCs w:val="24"/>
        </w:rPr>
        <w:t xml:space="preserve"> kültürler, hücresel yeniden düzenleme ve olgunlaşma için yüksek bir kapasite gösterir. Bu özel hücre kültürü tekniğini (</w:t>
      </w:r>
      <w:proofErr w:type="spellStart"/>
      <w:r w:rsidRPr="00FF0390">
        <w:rPr>
          <w:rFonts w:cs="Times New Roman"/>
          <w:szCs w:val="24"/>
        </w:rPr>
        <w:t>Moscona</w:t>
      </w:r>
      <w:proofErr w:type="spellEnd"/>
      <w:r w:rsidRPr="00FF0390">
        <w:rPr>
          <w:rFonts w:cs="Times New Roman"/>
          <w:szCs w:val="24"/>
        </w:rPr>
        <w:t xml:space="preserve">, 1965) icat eden </w:t>
      </w:r>
      <w:proofErr w:type="spellStart"/>
      <w:r w:rsidRPr="00FF0390">
        <w:rPr>
          <w:rFonts w:cs="Times New Roman"/>
          <w:szCs w:val="24"/>
        </w:rPr>
        <w:t>Moscona</w:t>
      </w:r>
      <w:proofErr w:type="spellEnd"/>
      <w:r w:rsidRPr="00FF0390">
        <w:rPr>
          <w:rFonts w:cs="Times New Roman"/>
          <w:szCs w:val="24"/>
        </w:rPr>
        <w:t xml:space="preserve">, herhangi bir dokudaki olgunlaşmamış hücrelerin yeniden toplanıp </w:t>
      </w:r>
      <w:proofErr w:type="spellStart"/>
      <w:r w:rsidRPr="00FF0390">
        <w:rPr>
          <w:rFonts w:cs="Times New Roman"/>
          <w:szCs w:val="24"/>
        </w:rPr>
        <w:t>histotipik</w:t>
      </w:r>
      <w:proofErr w:type="spellEnd"/>
      <w:r w:rsidRPr="00FF0390">
        <w:rPr>
          <w:rFonts w:cs="Times New Roman"/>
          <w:szCs w:val="24"/>
        </w:rPr>
        <w:t xml:space="preserve"> yapılara olgunlaşabildiğini göstermiş olsa da bu yöntem en çok olgunlaşmamış sinir hücreleri için uygundur (</w:t>
      </w:r>
      <w:proofErr w:type="spellStart"/>
      <w:r w:rsidRPr="00FF0390">
        <w:rPr>
          <w:rFonts w:cs="Times New Roman"/>
          <w:szCs w:val="24"/>
        </w:rPr>
        <w:t>Conn</w:t>
      </w:r>
      <w:proofErr w:type="spellEnd"/>
      <w:r w:rsidRPr="00FF0390">
        <w:rPr>
          <w:rFonts w:cs="Times New Roman"/>
          <w:szCs w:val="24"/>
        </w:rPr>
        <w:t xml:space="preserve">, 1990; </w:t>
      </w:r>
      <w:proofErr w:type="spellStart"/>
      <w:r w:rsidRPr="00FF0390">
        <w:rPr>
          <w:rFonts w:cs="Times New Roman"/>
          <w:szCs w:val="24"/>
        </w:rPr>
        <w:t>Fedoroff</w:t>
      </w:r>
      <w:proofErr w:type="spellEnd"/>
      <w:r w:rsidRPr="00FF0390">
        <w:rPr>
          <w:rFonts w:cs="Times New Roman"/>
          <w:szCs w:val="24"/>
        </w:rPr>
        <w:t xml:space="preserve"> ve </w:t>
      </w:r>
      <w:proofErr w:type="spellStart"/>
      <w:r w:rsidRPr="00FF0390">
        <w:rPr>
          <w:rFonts w:cs="Times New Roman"/>
          <w:szCs w:val="24"/>
        </w:rPr>
        <w:t>Richardson</w:t>
      </w:r>
      <w:proofErr w:type="spellEnd"/>
      <w:r w:rsidRPr="00FF0390">
        <w:rPr>
          <w:rFonts w:cs="Times New Roman"/>
          <w:szCs w:val="24"/>
        </w:rPr>
        <w:t xml:space="preserve">, 1997). </w:t>
      </w:r>
    </w:p>
    <w:p w14:paraId="4A4F5DF3" w14:textId="307DD533" w:rsidR="00FF0390" w:rsidRDefault="00915A1A" w:rsidP="007A3669">
      <w:pPr>
        <w:ind w:firstLine="708"/>
        <w:rPr>
          <w:rFonts w:cs="Times New Roman"/>
          <w:szCs w:val="24"/>
        </w:rPr>
      </w:pPr>
      <w:r w:rsidRPr="00FF0390">
        <w:rPr>
          <w:rFonts w:cs="Times New Roman"/>
          <w:szCs w:val="24"/>
        </w:rPr>
        <w:lastRenderedPageBreak/>
        <w:t xml:space="preserve">Üç boyutlu kültürlerin bir avantajı, </w:t>
      </w:r>
      <w:proofErr w:type="spellStart"/>
      <w:r w:rsidRPr="00FF0390">
        <w:rPr>
          <w:rFonts w:cs="Times New Roman"/>
          <w:szCs w:val="24"/>
        </w:rPr>
        <w:t>alikotların</w:t>
      </w:r>
      <w:proofErr w:type="spellEnd"/>
      <w:r w:rsidRPr="00FF0390">
        <w:rPr>
          <w:rFonts w:cs="Times New Roman"/>
          <w:szCs w:val="24"/>
        </w:rPr>
        <w:t xml:space="preserve"> </w:t>
      </w:r>
      <w:proofErr w:type="spellStart"/>
      <w:r w:rsidRPr="00FF0390">
        <w:rPr>
          <w:rFonts w:cs="Times New Roman"/>
          <w:szCs w:val="24"/>
        </w:rPr>
        <w:t>multidisipliner</w:t>
      </w:r>
      <w:proofErr w:type="spellEnd"/>
      <w:r w:rsidRPr="00FF0390">
        <w:rPr>
          <w:rFonts w:cs="Times New Roman"/>
          <w:szCs w:val="24"/>
        </w:rPr>
        <w:t xml:space="preserve"> çalışmalar için kolayca örneklendiği çok sayıda yüksek oranda tekrarlanabilir kopyalar sağlamalarıdır. Öte yandan kültür sırasında hücrelerin doğrudan mikroskobik gözlemine izin vermez, üç boyutlu kültürlerde oksijen ve besin </w:t>
      </w:r>
      <w:proofErr w:type="spellStart"/>
      <w:r w:rsidRPr="00FF0390">
        <w:rPr>
          <w:rFonts w:cs="Times New Roman"/>
          <w:szCs w:val="24"/>
        </w:rPr>
        <w:t>gradyanları</w:t>
      </w:r>
      <w:proofErr w:type="spellEnd"/>
      <w:r w:rsidRPr="00FF0390">
        <w:rPr>
          <w:rFonts w:cs="Times New Roman"/>
          <w:szCs w:val="24"/>
        </w:rPr>
        <w:t xml:space="preserve"> kritiktir. </w:t>
      </w:r>
      <w:proofErr w:type="spellStart"/>
      <w:r w:rsidRPr="00FF0390">
        <w:rPr>
          <w:rFonts w:cs="Times New Roman"/>
          <w:szCs w:val="24"/>
        </w:rPr>
        <w:t>Agregatın</w:t>
      </w:r>
      <w:proofErr w:type="spellEnd"/>
      <w:r w:rsidRPr="00FF0390">
        <w:rPr>
          <w:rFonts w:cs="Times New Roman"/>
          <w:szCs w:val="24"/>
        </w:rPr>
        <w:t xml:space="preserve"> boyutu 400 µm’ den daha küçük bir çapla sınırlıdır</w:t>
      </w:r>
      <w:r w:rsidR="00093977" w:rsidRPr="00FF0390">
        <w:rPr>
          <w:rFonts w:cs="Times New Roman"/>
          <w:szCs w:val="24"/>
        </w:rPr>
        <w:t xml:space="preserve"> (</w:t>
      </w:r>
      <w:proofErr w:type="spellStart"/>
      <w:r w:rsidR="00093977" w:rsidRPr="00FF0390">
        <w:rPr>
          <w:rFonts w:cs="Times New Roman"/>
          <w:szCs w:val="24"/>
        </w:rPr>
        <w:t>Celis</w:t>
      </w:r>
      <w:proofErr w:type="spellEnd"/>
      <w:r w:rsidR="00093977" w:rsidRPr="00FF0390">
        <w:rPr>
          <w:rFonts w:cs="Times New Roman"/>
          <w:szCs w:val="24"/>
        </w:rPr>
        <w:t>, 1998).</w:t>
      </w:r>
    </w:p>
    <w:p w14:paraId="6668C909" w14:textId="687FA0EC" w:rsidR="007A3669" w:rsidRDefault="007A3669" w:rsidP="007A3669">
      <w:pPr>
        <w:ind w:firstLine="708"/>
        <w:rPr>
          <w:rFonts w:cs="Times New Roman"/>
          <w:szCs w:val="24"/>
        </w:rPr>
      </w:pPr>
    </w:p>
    <w:p w14:paraId="034D5EFF" w14:textId="2BC6E48D" w:rsidR="007A3669" w:rsidRDefault="007A3669" w:rsidP="007A3669">
      <w:pPr>
        <w:ind w:firstLine="708"/>
        <w:rPr>
          <w:rFonts w:cs="Times New Roman"/>
          <w:szCs w:val="24"/>
        </w:rPr>
      </w:pPr>
    </w:p>
    <w:p w14:paraId="083AB48A" w14:textId="4F2CD844" w:rsidR="007A3669" w:rsidRDefault="007A3669" w:rsidP="007A3669">
      <w:pPr>
        <w:ind w:firstLine="708"/>
        <w:rPr>
          <w:rFonts w:cs="Times New Roman"/>
          <w:szCs w:val="24"/>
        </w:rPr>
      </w:pPr>
    </w:p>
    <w:p w14:paraId="06718325" w14:textId="4BC0DF22" w:rsidR="007A3669" w:rsidRDefault="007A3669" w:rsidP="007A3669">
      <w:pPr>
        <w:ind w:firstLine="708"/>
        <w:rPr>
          <w:rFonts w:cs="Times New Roman"/>
          <w:szCs w:val="24"/>
        </w:rPr>
      </w:pPr>
    </w:p>
    <w:p w14:paraId="413CFA23" w14:textId="5B54E1F0" w:rsidR="007A3669" w:rsidRDefault="007A3669" w:rsidP="007A3669">
      <w:pPr>
        <w:ind w:firstLine="708"/>
        <w:rPr>
          <w:rFonts w:cs="Times New Roman"/>
          <w:szCs w:val="24"/>
        </w:rPr>
      </w:pPr>
    </w:p>
    <w:p w14:paraId="626C8A21" w14:textId="78FBFAF0" w:rsidR="007A3669" w:rsidRDefault="007A3669" w:rsidP="007A3669">
      <w:pPr>
        <w:ind w:firstLine="708"/>
        <w:rPr>
          <w:rFonts w:cs="Times New Roman"/>
          <w:szCs w:val="24"/>
        </w:rPr>
      </w:pPr>
    </w:p>
    <w:p w14:paraId="75D6B90D" w14:textId="49862F45" w:rsidR="007A3669" w:rsidRDefault="007A3669" w:rsidP="007A3669">
      <w:pPr>
        <w:ind w:firstLine="708"/>
        <w:rPr>
          <w:rFonts w:cs="Times New Roman"/>
          <w:szCs w:val="24"/>
        </w:rPr>
      </w:pPr>
    </w:p>
    <w:p w14:paraId="3BD0342C" w14:textId="3D6E481D" w:rsidR="007A3669" w:rsidRDefault="007A3669" w:rsidP="007A3669">
      <w:pPr>
        <w:ind w:firstLine="708"/>
        <w:rPr>
          <w:rFonts w:cs="Times New Roman"/>
          <w:szCs w:val="24"/>
        </w:rPr>
      </w:pPr>
    </w:p>
    <w:p w14:paraId="4AD148FE" w14:textId="59EA048D" w:rsidR="007A3669" w:rsidRDefault="007A3669" w:rsidP="007A3669">
      <w:pPr>
        <w:ind w:firstLine="708"/>
        <w:rPr>
          <w:rFonts w:cs="Times New Roman"/>
          <w:szCs w:val="24"/>
        </w:rPr>
      </w:pPr>
    </w:p>
    <w:p w14:paraId="01BD6B9E" w14:textId="5AD6506F" w:rsidR="007A3669" w:rsidRDefault="007A3669" w:rsidP="007A3669">
      <w:pPr>
        <w:ind w:firstLine="708"/>
        <w:rPr>
          <w:rFonts w:cs="Times New Roman"/>
          <w:szCs w:val="24"/>
        </w:rPr>
      </w:pPr>
    </w:p>
    <w:p w14:paraId="6AD88977" w14:textId="101E9497" w:rsidR="007A3669" w:rsidRDefault="007A3669" w:rsidP="007A3669">
      <w:pPr>
        <w:ind w:firstLine="708"/>
        <w:rPr>
          <w:rFonts w:cs="Times New Roman"/>
          <w:szCs w:val="24"/>
        </w:rPr>
      </w:pPr>
    </w:p>
    <w:p w14:paraId="0037302A" w14:textId="603F5D6C" w:rsidR="007A3669" w:rsidRDefault="007A3669" w:rsidP="007A3669">
      <w:pPr>
        <w:ind w:firstLine="708"/>
        <w:rPr>
          <w:rFonts w:cs="Times New Roman"/>
          <w:szCs w:val="24"/>
        </w:rPr>
      </w:pPr>
    </w:p>
    <w:p w14:paraId="79EFF1D7" w14:textId="051DCC21" w:rsidR="007A3669" w:rsidRDefault="007A3669" w:rsidP="007A3669">
      <w:pPr>
        <w:ind w:firstLine="708"/>
        <w:rPr>
          <w:rFonts w:cs="Times New Roman"/>
          <w:szCs w:val="24"/>
        </w:rPr>
      </w:pPr>
    </w:p>
    <w:p w14:paraId="632CCDC0" w14:textId="48DE2EB1" w:rsidR="007A3669" w:rsidRDefault="007A3669" w:rsidP="007A3669">
      <w:pPr>
        <w:ind w:firstLine="708"/>
        <w:rPr>
          <w:rFonts w:cs="Times New Roman"/>
          <w:szCs w:val="24"/>
        </w:rPr>
      </w:pPr>
    </w:p>
    <w:p w14:paraId="0EB22461" w14:textId="632A5C2D" w:rsidR="007A3669" w:rsidRDefault="007A3669" w:rsidP="007A3669">
      <w:pPr>
        <w:ind w:firstLine="708"/>
        <w:rPr>
          <w:rFonts w:cs="Times New Roman"/>
          <w:szCs w:val="24"/>
        </w:rPr>
      </w:pPr>
    </w:p>
    <w:p w14:paraId="6B1F1A5D" w14:textId="234350D5" w:rsidR="007A3669" w:rsidRDefault="007A3669" w:rsidP="007A3669">
      <w:pPr>
        <w:ind w:firstLine="708"/>
        <w:rPr>
          <w:rFonts w:cs="Times New Roman"/>
          <w:szCs w:val="24"/>
        </w:rPr>
      </w:pPr>
    </w:p>
    <w:p w14:paraId="6880B658" w14:textId="2CE04C4D" w:rsidR="007A3669" w:rsidRDefault="007A3669" w:rsidP="007A3669">
      <w:pPr>
        <w:ind w:firstLine="708"/>
        <w:rPr>
          <w:rFonts w:cs="Times New Roman"/>
          <w:szCs w:val="24"/>
        </w:rPr>
      </w:pPr>
    </w:p>
    <w:p w14:paraId="33DBE2E4" w14:textId="159C1228" w:rsidR="007A3669" w:rsidRDefault="007A3669" w:rsidP="007A3669">
      <w:pPr>
        <w:ind w:firstLine="708"/>
        <w:rPr>
          <w:rFonts w:cs="Times New Roman"/>
          <w:szCs w:val="24"/>
        </w:rPr>
      </w:pPr>
    </w:p>
    <w:p w14:paraId="1F714D65" w14:textId="58B2CC65" w:rsidR="007A3669" w:rsidRDefault="007A3669" w:rsidP="007A3669">
      <w:pPr>
        <w:ind w:firstLine="708"/>
        <w:rPr>
          <w:rFonts w:cs="Times New Roman"/>
          <w:szCs w:val="24"/>
        </w:rPr>
      </w:pPr>
    </w:p>
    <w:p w14:paraId="5E581B14" w14:textId="7513A6AE" w:rsidR="007A3669" w:rsidRDefault="007A3669" w:rsidP="007A3669">
      <w:pPr>
        <w:ind w:firstLine="708"/>
        <w:rPr>
          <w:rFonts w:cs="Times New Roman"/>
          <w:szCs w:val="24"/>
        </w:rPr>
      </w:pPr>
    </w:p>
    <w:p w14:paraId="0DEE47F1" w14:textId="094A9D3B" w:rsidR="007A3669" w:rsidRDefault="007A3669" w:rsidP="007A3669">
      <w:pPr>
        <w:ind w:firstLine="708"/>
        <w:rPr>
          <w:rFonts w:cs="Times New Roman"/>
          <w:szCs w:val="24"/>
        </w:rPr>
      </w:pPr>
    </w:p>
    <w:p w14:paraId="0E7E8826" w14:textId="2739D79F" w:rsidR="007A3669" w:rsidRDefault="007A3669" w:rsidP="007A3669">
      <w:pPr>
        <w:ind w:firstLine="708"/>
        <w:rPr>
          <w:rFonts w:cs="Times New Roman"/>
          <w:szCs w:val="24"/>
        </w:rPr>
      </w:pPr>
    </w:p>
    <w:p w14:paraId="7111C2FA" w14:textId="5171F751" w:rsidR="007A3669" w:rsidRDefault="007A3669" w:rsidP="007A3669">
      <w:pPr>
        <w:ind w:firstLine="708"/>
        <w:rPr>
          <w:rFonts w:cs="Times New Roman"/>
          <w:szCs w:val="24"/>
        </w:rPr>
      </w:pPr>
    </w:p>
    <w:p w14:paraId="1C29BA11" w14:textId="07D3D746" w:rsidR="007A3669" w:rsidRDefault="007A3669" w:rsidP="007A3669">
      <w:pPr>
        <w:ind w:firstLine="708"/>
        <w:rPr>
          <w:rFonts w:cs="Times New Roman"/>
          <w:szCs w:val="24"/>
        </w:rPr>
      </w:pPr>
    </w:p>
    <w:p w14:paraId="64F65BA3" w14:textId="5A2679CB" w:rsidR="007A3669" w:rsidRDefault="007A3669" w:rsidP="007A3669">
      <w:pPr>
        <w:ind w:firstLine="708"/>
        <w:rPr>
          <w:rFonts w:cs="Times New Roman"/>
          <w:szCs w:val="24"/>
        </w:rPr>
      </w:pPr>
    </w:p>
    <w:p w14:paraId="111B4B13" w14:textId="5F1BC1B6" w:rsidR="007A3669" w:rsidRDefault="007A3669" w:rsidP="007A3669">
      <w:pPr>
        <w:ind w:firstLine="708"/>
        <w:rPr>
          <w:rFonts w:cs="Times New Roman"/>
          <w:szCs w:val="24"/>
        </w:rPr>
      </w:pPr>
    </w:p>
    <w:p w14:paraId="46E34A98" w14:textId="77AB4BCC" w:rsidR="007A3669" w:rsidRDefault="007A3669" w:rsidP="007A3669">
      <w:pPr>
        <w:ind w:firstLine="708"/>
        <w:rPr>
          <w:rFonts w:cs="Times New Roman"/>
          <w:szCs w:val="24"/>
        </w:rPr>
      </w:pPr>
    </w:p>
    <w:p w14:paraId="0187B6B7" w14:textId="77777777" w:rsidR="006840D6" w:rsidRDefault="006840D6" w:rsidP="007A3669">
      <w:pPr>
        <w:ind w:firstLine="708"/>
        <w:rPr>
          <w:rFonts w:cs="Times New Roman"/>
          <w:szCs w:val="24"/>
        </w:rPr>
      </w:pPr>
    </w:p>
    <w:p w14:paraId="20D4A811" w14:textId="281AA6F0" w:rsidR="0092058A" w:rsidRPr="006840D6" w:rsidRDefault="006840D6" w:rsidP="006840D6">
      <w:pPr>
        <w:pStyle w:val="ResimYazs"/>
        <w:rPr>
          <w:rFonts w:cs="Times New Roman"/>
          <w:i w:val="0"/>
          <w:iCs w:val="0"/>
          <w:color w:val="auto"/>
          <w:sz w:val="24"/>
          <w:szCs w:val="36"/>
        </w:rPr>
      </w:pPr>
      <w:bookmarkStart w:id="122" w:name="_Toc85912059"/>
      <w:r w:rsidRPr="006840D6">
        <w:rPr>
          <w:b/>
          <w:bCs/>
          <w:i w:val="0"/>
          <w:iCs w:val="0"/>
          <w:color w:val="auto"/>
          <w:sz w:val="24"/>
          <w:szCs w:val="24"/>
        </w:rPr>
        <w:lastRenderedPageBreak/>
        <w:t xml:space="preserve">Tablo </w:t>
      </w:r>
      <w:r w:rsidRPr="006840D6">
        <w:rPr>
          <w:b/>
          <w:bCs/>
          <w:i w:val="0"/>
          <w:iCs w:val="0"/>
          <w:color w:val="auto"/>
          <w:sz w:val="24"/>
          <w:szCs w:val="24"/>
        </w:rPr>
        <w:fldChar w:fldCharType="begin"/>
      </w:r>
      <w:r w:rsidRPr="006840D6">
        <w:rPr>
          <w:b/>
          <w:bCs/>
          <w:i w:val="0"/>
          <w:iCs w:val="0"/>
          <w:color w:val="auto"/>
          <w:sz w:val="24"/>
          <w:szCs w:val="24"/>
        </w:rPr>
        <w:instrText xml:space="preserve"> SEQ Tablo \* ARABIC </w:instrText>
      </w:r>
      <w:r w:rsidRPr="006840D6">
        <w:rPr>
          <w:b/>
          <w:bCs/>
          <w:i w:val="0"/>
          <w:iCs w:val="0"/>
          <w:color w:val="auto"/>
          <w:sz w:val="24"/>
          <w:szCs w:val="24"/>
        </w:rPr>
        <w:fldChar w:fldCharType="separate"/>
      </w:r>
      <w:r w:rsidR="00904B98">
        <w:rPr>
          <w:b/>
          <w:bCs/>
          <w:i w:val="0"/>
          <w:iCs w:val="0"/>
          <w:noProof/>
          <w:color w:val="auto"/>
          <w:sz w:val="24"/>
          <w:szCs w:val="24"/>
        </w:rPr>
        <w:t>4</w:t>
      </w:r>
      <w:r w:rsidRPr="006840D6">
        <w:rPr>
          <w:b/>
          <w:bCs/>
          <w:i w:val="0"/>
          <w:iCs w:val="0"/>
          <w:color w:val="auto"/>
          <w:sz w:val="24"/>
          <w:szCs w:val="24"/>
        </w:rPr>
        <w:fldChar w:fldCharType="end"/>
      </w:r>
      <w:r w:rsidR="00F72E30">
        <w:rPr>
          <w:b/>
          <w:bCs/>
          <w:i w:val="0"/>
          <w:iCs w:val="0"/>
          <w:color w:val="auto"/>
          <w:sz w:val="24"/>
          <w:szCs w:val="24"/>
        </w:rPr>
        <w:t>.</w:t>
      </w:r>
      <w:r w:rsidRPr="006840D6">
        <w:rPr>
          <w:i w:val="0"/>
          <w:iCs w:val="0"/>
          <w:color w:val="auto"/>
          <w:sz w:val="24"/>
          <w:szCs w:val="24"/>
        </w:rPr>
        <w:t xml:space="preserve"> </w:t>
      </w:r>
      <w:r w:rsidR="0092058A" w:rsidRPr="006840D6">
        <w:rPr>
          <w:rFonts w:cs="Times New Roman"/>
          <w:i w:val="0"/>
          <w:iCs w:val="0"/>
          <w:color w:val="auto"/>
          <w:sz w:val="24"/>
          <w:szCs w:val="36"/>
        </w:rPr>
        <w:t xml:space="preserve">2B </w:t>
      </w:r>
      <w:r w:rsidR="00654E7D" w:rsidRPr="006840D6">
        <w:rPr>
          <w:rFonts w:cs="Times New Roman"/>
          <w:i w:val="0"/>
          <w:iCs w:val="0"/>
          <w:color w:val="auto"/>
          <w:sz w:val="24"/>
          <w:szCs w:val="36"/>
        </w:rPr>
        <w:t>v</w:t>
      </w:r>
      <w:r w:rsidR="0092058A" w:rsidRPr="006840D6">
        <w:rPr>
          <w:rFonts w:cs="Times New Roman"/>
          <w:i w:val="0"/>
          <w:iCs w:val="0"/>
          <w:color w:val="auto"/>
          <w:sz w:val="24"/>
          <w:szCs w:val="36"/>
        </w:rPr>
        <w:t xml:space="preserve">e 3B Hücre </w:t>
      </w:r>
      <w:r w:rsidR="004F6731">
        <w:rPr>
          <w:rFonts w:cs="Times New Roman"/>
          <w:i w:val="0"/>
          <w:iCs w:val="0"/>
          <w:color w:val="auto"/>
          <w:sz w:val="24"/>
          <w:szCs w:val="36"/>
        </w:rPr>
        <w:t>k</w:t>
      </w:r>
      <w:r w:rsidR="0092058A" w:rsidRPr="006840D6">
        <w:rPr>
          <w:rFonts w:cs="Times New Roman"/>
          <w:i w:val="0"/>
          <w:iCs w:val="0"/>
          <w:color w:val="auto"/>
          <w:sz w:val="24"/>
          <w:szCs w:val="36"/>
        </w:rPr>
        <w:t xml:space="preserve">ültürlerinin </w:t>
      </w:r>
      <w:r w:rsidR="004F6731">
        <w:rPr>
          <w:rFonts w:cs="Times New Roman"/>
          <w:i w:val="0"/>
          <w:iCs w:val="0"/>
          <w:color w:val="auto"/>
          <w:sz w:val="24"/>
          <w:szCs w:val="36"/>
        </w:rPr>
        <w:t>f</w:t>
      </w:r>
      <w:r w:rsidR="0092058A" w:rsidRPr="006840D6">
        <w:rPr>
          <w:rFonts w:cs="Times New Roman"/>
          <w:i w:val="0"/>
          <w:iCs w:val="0"/>
          <w:color w:val="auto"/>
          <w:sz w:val="24"/>
          <w:szCs w:val="36"/>
        </w:rPr>
        <w:t xml:space="preserve">arkları, </w:t>
      </w:r>
      <w:r w:rsidR="004F6731">
        <w:rPr>
          <w:rFonts w:cs="Times New Roman"/>
          <w:i w:val="0"/>
          <w:iCs w:val="0"/>
          <w:color w:val="auto"/>
          <w:sz w:val="24"/>
          <w:szCs w:val="36"/>
        </w:rPr>
        <w:t>a</w:t>
      </w:r>
      <w:r w:rsidR="0092058A" w:rsidRPr="006840D6">
        <w:rPr>
          <w:rFonts w:cs="Times New Roman"/>
          <w:i w:val="0"/>
          <w:iCs w:val="0"/>
          <w:color w:val="auto"/>
          <w:sz w:val="24"/>
          <w:szCs w:val="36"/>
        </w:rPr>
        <w:t xml:space="preserve">vantaj </w:t>
      </w:r>
      <w:r w:rsidR="00AD1808" w:rsidRPr="006840D6">
        <w:rPr>
          <w:rFonts w:cs="Times New Roman"/>
          <w:i w:val="0"/>
          <w:iCs w:val="0"/>
          <w:color w:val="auto"/>
          <w:sz w:val="24"/>
          <w:szCs w:val="36"/>
        </w:rPr>
        <w:t>v</w:t>
      </w:r>
      <w:r w:rsidR="0092058A" w:rsidRPr="006840D6">
        <w:rPr>
          <w:rFonts w:cs="Times New Roman"/>
          <w:i w:val="0"/>
          <w:iCs w:val="0"/>
          <w:color w:val="auto"/>
          <w:sz w:val="24"/>
          <w:szCs w:val="36"/>
        </w:rPr>
        <w:t xml:space="preserve">e </w:t>
      </w:r>
      <w:r w:rsidR="004F6731">
        <w:rPr>
          <w:rFonts w:cs="Times New Roman"/>
          <w:i w:val="0"/>
          <w:iCs w:val="0"/>
          <w:color w:val="auto"/>
          <w:sz w:val="24"/>
          <w:szCs w:val="36"/>
        </w:rPr>
        <w:t>d</w:t>
      </w:r>
      <w:r w:rsidR="0092058A" w:rsidRPr="006840D6">
        <w:rPr>
          <w:rFonts w:cs="Times New Roman"/>
          <w:i w:val="0"/>
          <w:iCs w:val="0"/>
          <w:color w:val="auto"/>
          <w:sz w:val="24"/>
          <w:szCs w:val="36"/>
        </w:rPr>
        <w:t xml:space="preserve">ezavantajları </w:t>
      </w:r>
      <w:r w:rsidR="0092058A" w:rsidRPr="006840D6">
        <w:rPr>
          <w:rFonts w:cs="Times New Roman"/>
          <w:i w:val="0"/>
          <w:iCs w:val="0"/>
          <w:color w:val="auto"/>
          <w:sz w:val="24"/>
          <w:szCs w:val="36"/>
        </w:rPr>
        <w:fldChar w:fldCharType="begin" w:fldLock="1"/>
      </w:r>
      <w:r w:rsidR="0092058A" w:rsidRPr="006840D6">
        <w:rPr>
          <w:rFonts w:cs="Times New Roman"/>
          <w:i w:val="0"/>
          <w:iCs w:val="0"/>
          <w:color w:val="auto"/>
          <w:sz w:val="24"/>
          <w:szCs w:val="36"/>
        </w:rPr>
        <w:instrText>ADDIN CSL_CITATION {"citationItems":[{"id":"ITEM-1","itemData":{"DOI":"10.1152/physiol.00036.2016","ISSN":"15489221","PMID":"28615311","abstract":"Cell culture has become an indispensable tool to help uncover fundamental biophysical and biomolecular mechanisms by which cells assemble into tissues and organs, how these tissues function, and how that function becomes disrupted in disease. Cell culture is now widely used in biomedical research, tissue engineering, regenerative medicine, and industrial practices. Although flat, two-dimensional (2D) cell culture has predominated, recent research has shifted toward culture using three-dimensional (3D) structures, and more realistic biochemical and biomechanical microenvironments. Nevertheless, in 3D cell culture, many challenges remain, including the tissue-tissue interface, the mechanical microenvironment, and the spatiotemporal distributions of oxygen, nutrients, and metabolic wastes. Here, we review 2D and 3D cell culture methods, discuss advantages and limitations of these techniques in modeling physiologically and pathologically relevant processes, and suggest directions for future research.","author":[{"dropping-particle":"","family":"Duval","given":"Kayla","non-dropping-particle":"","parse-names":false,"suffix":""},{"dropping-particle":"","family":"Grover","given":"Hannah","non-dropping-particle":"","parse-names":false,"suffix":""},{"dropping-particle":"","family":"Han","given":"Li Hsin","non-dropping-particle":"","parse-names":false,"suffix":""},{"dropping-particle":"","family":"Mou","given":"Yongchao","non-dropping-particle":"","parse-names":false,"suffix":""},{"dropping-particle":"","family":"Pegoraro","given":"Adrian F.","non-dropping-particle":"","parse-names":false,"suffix":""},{"dropping-particle":"","family":"Fredberg","given":"Jeffery","non-dropping-particle":"","parse-names":false,"suffix":""},{"dropping-particle":"","family":"Chen","given":"Zi","non-dropping-particle":"","parse-names":false,"suffix":""}],"container-title":"Physiology","id":"ITEM-1","issue":"4","issued":{"date-parts":[["2017"]]},"page":"266-277","title":"Modeling physiological events in 2D vs. 3D cell culture","type":"article-journal","volume":"32"},"uris":["http://www.mendeley.com/documents/?uuid=5388a88e-4011-4ad2-858f-d354937f888f"]}],"mendeley":{"formattedCitation":"(Duval ve diğerleri, 2017)","plainTextFormattedCitation":"(Duval ve diğerleri, 2017)","previouslyFormattedCitation":"(Duval ve diğerleri, 2017)"},"properties":{"noteIndex":0},"schema":"https://github.com/citation-style-language/schema/raw/master/csl-citation.json"}</w:instrText>
      </w:r>
      <w:r w:rsidR="0092058A" w:rsidRPr="006840D6">
        <w:rPr>
          <w:rFonts w:cs="Times New Roman"/>
          <w:i w:val="0"/>
          <w:iCs w:val="0"/>
          <w:color w:val="auto"/>
          <w:sz w:val="24"/>
          <w:szCs w:val="36"/>
        </w:rPr>
        <w:fldChar w:fldCharType="separate"/>
      </w:r>
      <w:r w:rsidR="00AD1808" w:rsidRPr="006840D6">
        <w:rPr>
          <w:rFonts w:cs="Times New Roman"/>
          <w:i w:val="0"/>
          <w:iCs w:val="0"/>
          <w:noProof/>
          <w:color w:val="auto"/>
          <w:sz w:val="24"/>
          <w:szCs w:val="36"/>
        </w:rPr>
        <w:t xml:space="preserve">(Duval ve </w:t>
      </w:r>
      <w:r w:rsidR="00F72E30">
        <w:rPr>
          <w:rFonts w:cs="Times New Roman"/>
          <w:i w:val="0"/>
          <w:iCs w:val="0"/>
          <w:noProof/>
          <w:color w:val="auto"/>
          <w:sz w:val="24"/>
          <w:szCs w:val="36"/>
        </w:rPr>
        <w:t>diğerleri</w:t>
      </w:r>
      <w:r w:rsidR="0092058A" w:rsidRPr="006840D6">
        <w:rPr>
          <w:rFonts w:cs="Times New Roman"/>
          <w:i w:val="0"/>
          <w:iCs w:val="0"/>
          <w:noProof/>
          <w:color w:val="auto"/>
          <w:sz w:val="24"/>
          <w:szCs w:val="36"/>
        </w:rPr>
        <w:t>, 2017)</w:t>
      </w:r>
      <w:r w:rsidR="0092058A" w:rsidRPr="006840D6">
        <w:rPr>
          <w:rFonts w:cs="Times New Roman"/>
          <w:i w:val="0"/>
          <w:iCs w:val="0"/>
          <w:color w:val="auto"/>
          <w:sz w:val="24"/>
          <w:szCs w:val="36"/>
        </w:rPr>
        <w:fldChar w:fldCharType="end"/>
      </w:r>
      <w:r w:rsidR="0092058A" w:rsidRPr="006840D6">
        <w:rPr>
          <w:rFonts w:cs="Times New Roman"/>
          <w:i w:val="0"/>
          <w:iCs w:val="0"/>
          <w:color w:val="auto"/>
          <w:sz w:val="24"/>
          <w:szCs w:val="36"/>
        </w:rPr>
        <w:t>.</w:t>
      </w:r>
      <w:bookmarkEnd w:id="122"/>
    </w:p>
    <w:tbl>
      <w:tblPr>
        <w:tblStyle w:val="TabloKlavuzu"/>
        <w:tblW w:w="8259" w:type="dxa"/>
        <w:jc w:val="center"/>
        <w:tblLook w:val="04A0" w:firstRow="1" w:lastRow="0" w:firstColumn="1" w:lastColumn="0" w:noHBand="0" w:noVBand="1"/>
      </w:tblPr>
      <w:tblGrid>
        <w:gridCol w:w="2237"/>
        <w:gridCol w:w="3078"/>
        <w:gridCol w:w="2944"/>
      </w:tblGrid>
      <w:tr w:rsidR="0092058A" w:rsidRPr="00FF0390" w14:paraId="0AD9904B" w14:textId="77777777" w:rsidTr="0092058A">
        <w:trPr>
          <w:trHeight w:val="286"/>
          <w:jc w:val="center"/>
        </w:trPr>
        <w:tc>
          <w:tcPr>
            <w:tcW w:w="2237" w:type="dxa"/>
          </w:tcPr>
          <w:p w14:paraId="38CC11DB" w14:textId="77777777" w:rsidR="0092058A" w:rsidRPr="007A3669" w:rsidRDefault="0092058A" w:rsidP="00AD1808">
            <w:pPr>
              <w:ind w:firstLine="0"/>
              <w:jc w:val="left"/>
              <w:rPr>
                <w:rFonts w:cs="Times New Roman"/>
                <w:b/>
                <w:bCs/>
                <w:sz w:val="22"/>
              </w:rPr>
            </w:pPr>
            <w:bookmarkStart w:id="123" w:name="_Hlk72078010"/>
            <w:r w:rsidRPr="007A3669">
              <w:rPr>
                <w:rFonts w:cs="Times New Roman"/>
                <w:b/>
                <w:bCs/>
                <w:sz w:val="22"/>
              </w:rPr>
              <w:t xml:space="preserve">Karakteristiği </w:t>
            </w:r>
          </w:p>
        </w:tc>
        <w:tc>
          <w:tcPr>
            <w:tcW w:w="3078" w:type="dxa"/>
          </w:tcPr>
          <w:p w14:paraId="07D5BDA8" w14:textId="77777777" w:rsidR="0092058A" w:rsidRPr="007A3669" w:rsidRDefault="0092058A" w:rsidP="00AD1808">
            <w:pPr>
              <w:ind w:firstLine="0"/>
              <w:jc w:val="left"/>
              <w:rPr>
                <w:rFonts w:cs="Times New Roman"/>
                <w:b/>
                <w:bCs/>
                <w:sz w:val="22"/>
              </w:rPr>
            </w:pPr>
            <w:r w:rsidRPr="007A3669">
              <w:rPr>
                <w:rFonts w:cs="Times New Roman"/>
                <w:b/>
                <w:bCs/>
                <w:sz w:val="22"/>
              </w:rPr>
              <w:t>2B Hücre Kültürü</w:t>
            </w:r>
          </w:p>
        </w:tc>
        <w:tc>
          <w:tcPr>
            <w:tcW w:w="2944" w:type="dxa"/>
          </w:tcPr>
          <w:p w14:paraId="2DD977E6" w14:textId="77777777" w:rsidR="0092058A" w:rsidRPr="007A3669" w:rsidRDefault="0092058A" w:rsidP="00AD1808">
            <w:pPr>
              <w:ind w:firstLine="0"/>
              <w:jc w:val="left"/>
              <w:rPr>
                <w:rFonts w:cs="Times New Roman"/>
                <w:b/>
                <w:bCs/>
                <w:sz w:val="22"/>
              </w:rPr>
            </w:pPr>
            <w:r w:rsidRPr="007A3669">
              <w:rPr>
                <w:rFonts w:cs="Times New Roman"/>
                <w:b/>
                <w:bCs/>
                <w:sz w:val="22"/>
              </w:rPr>
              <w:t>3B Hücre Kültürü</w:t>
            </w:r>
          </w:p>
        </w:tc>
      </w:tr>
      <w:tr w:rsidR="0092058A" w:rsidRPr="00FF0390" w14:paraId="13384F58" w14:textId="77777777" w:rsidTr="0092058A">
        <w:trPr>
          <w:trHeight w:val="808"/>
          <w:jc w:val="center"/>
        </w:trPr>
        <w:tc>
          <w:tcPr>
            <w:tcW w:w="2237" w:type="dxa"/>
          </w:tcPr>
          <w:p w14:paraId="578149A3" w14:textId="77777777" w:rsidR="0092058A" w:rsidRPr="007A3669" w:rsidRDefault="0092058A" w:rsidP="00AD1808">
            <w:pPr>
              <w:rPr>
                <w:rFonts w:cs="Times New Roman"/>
                <w:b/>
                <w:bCs/>
                <w:sz w:val="22"/>
              </w:rPr>
            </w:pPr>
          </w:p>
        </w:tc>
        <w:tc>
          <w:tcPr>
            <w:tcW w:w="3078" w:type="dxa"/>
          </w:tcPr>
          <w:p w14:paraId="15F2DB7E" w14:textId="77777777" w:rsidR="0092058A" w:rsidRPr="007A3669" w:rsidRDefault="0092058A" w:rsidP="00AD1808">
            <w:pPr>
              <w:rPr>
                <w:rFonts w:cs="Times New Roman"/>
                <w:sz w:val="22"/>
              </w:rPr>
            </w:pPr>
            <w:r w:rsidRPr="007A3669">
              <w:rPr>
                <w:rFonts w:cs="Times New Roman"/>
                <w:noProof/>
                <w:sz w:val="22"/>
                <w:lang w:eastAsia="tr-TR"/>
              </w:rPr>
              <w:drawing>
                <wp:inline distT="0" distB="0" distL="0" distR="0" wp14:anchorId="4BA46B05" wp14:editId="7DAA6984">
                  <wp:extent cx="1272540" cy="608053"/>
                  <wp:effectExtent l="0" t="0" r="3810" b="190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118" t="18206" r="47059" b="55958"/>
                          <a:stretch/>
                        </pic:blipFill>
                        <pic:spPr bwMode="auto">
                          <a:xfrm>
                            <a:off x="0" y="0"/>
                            <a:ext cx="1296701" cy="6195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4" w:type="dxa"/>
          </w:tcPr>
          <w:p w14:paraId="20DB2C1E" w14:textId="77777777" w:rsidR="0092058A" w:rsidRPr="007A3669" w:rsidRDefault="0092058A" w:rsidP="00AD1808">
            <w:pPr>
              <w:rPr>
                <w:rFonts w:cs="Times New Roman"/>
                <w:sz w:val="22"/>
              </w:rPr>
            </w:pPr>
            <w:r w:rsidRPr="007A3669">
              <w:rPr>
                <w:rFonts w:cs="Times New Roman"/>
                <w:noProof/>
                <w:sz w:val="22"/>
                <w:lang w:eastAsia="tr-TR"/>
              </w:rPr>
              <w:drawing>
                <wp:inline distT="0" distB="0" distL="0" distR="0" wp14:anchorId="0D9EF0D5" wp14:editId="2589C2DE">
                  <wp:extent cx="1196340" cy="620004"/>
                  <wp:effectExtent l="0" t="0" r="3810" b="889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6472" t="8597" r="3333" b="55958"/>
                          <a:stretch/>
                        </pic:blipFill>
                        <pic:spPr bwMode="auto">
                          <a:xfrm>
                            <a:off x="0" y="0"/>
                            <a:ext cx="1210599" cy="6273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058A" w:rsidRPr="00FF0390" w14:paraId="4C4FD54D" w14:textId="77777777" w:rsidTr="0092058A">
        <w:trPr>
          <w:trHeight w:val="336"/>
          <w:jc w:val="center"/>
        </w:trPr>
        <w:tc>
          <w:tcPr>
            <w:tcW w:w="2237" w:type="dxa"/>
          </w:tcPr>
          <w:p w14:paraId="7248B1A4" w14:textId="77777777" w:rsidR="0092058A" w:rsidRPr="007A3669" w:rsidRDefault="0092058A" w:rsidP="00FF0390">
            <w:pPr>
              <w:ind w:firstLine="0"/>
              <w:jc w:val="left"/>
              <w:rPr>
                <w:rFonts w:cs="Times New Roman"/>
                <w:b/>
                <w:bCs/>
                <w:sz w:val="22"/>
              </w:rPr>
            </w:pPr>
            <w:r w:rsidRPr="007A3669">
              <w:rPr>
                <w:rFonts w:cs="Times New Roman"/>
                <w:b/>
                <w:bCs/>
                <w:sz w:val="22"/>
              </w:rPr>
              <w:t xml:space="preserve">Morfoloji </w:t>
            </w:r>
          </w:p>
        </w:tc>
        <w:tc>
          <w:tcPr>
            <w:tcW w:w="3078" w:type="dxa"/>
          </w:tcPr>
          <w:p w14:paraId="69D3D623" w14:textId="77777777" w:rsidR="0092058A" w:rsidRPr="007A3669" w:rsidRDefault="0092058A" w:rsidP="00FF0390">
            <w:pPr>
              <w:ind w:firstLine="0"/>
              <w:jc w:val="left"/>
              <w:rPr>
                <w:rFonts w:cs="Times New Roman"/>
                <w:sz w:val="22"/>
              </w:rPr>
            </w:pPr>
            <w:r w:rsidRPr="007A3669">
              <w:rPr>
                <w:rFonts w:cs="Times New Roman"/>
                <w:sz w:val="22"/>
              </w:rPr>
              <w:t>Tek tabakalı, genellikle iğ şeklindedir</w:t>
            </w:r>
          </w:p>
        </w:tc>
        <w:tc>
          <w:tcPr>
            <w:tcW w:w="2944" w:type="dxa"/>
          </w:tcPr>
          <w:p w14:paraId="7ECAFCC4" w14:textId="77777777" w:rsidR="0092058A" w:rsidRPr="007A3669" w:rsidRDefault="0092058A" w:rsidP="00FF0390">
            <w:pPr>
              <w:ind w:firstLine="0"/>
              <w:jc w:val="left"/>
              <w:rPr>
                <w:rFonts w:cs="Times New Roman"/>
                <w:sz w:val="22"/>
              </w:rPr>
            </w:pPr>
            <w:r w:rsidRPr="007A3669">
              <w:rPr>
                <w:rFonts w:cs="Times New Roman"/>
                <w:sz w:val="22"/>
              </w:rPr>
              <w:t>Çok tabakalı, genel olarak küresel şekildedir.</w:t>
            </w:r>
          </w:p>
        </w:tc>
      </w:tr>
      <w:tr w:rsidR="0092058A" w:rsidRPr="00FF0390" w14:paraId="52F228C0" w14:textId="77777777" w:rsidTr="0092058A">
        <w:trPr>
          <w:trHeight w:val="500"/>
          <w:jc w:val="center"/>
        </w:trPr>
        <w:tc>
          <w:tcPr>
            <w:tcW w:w="2237" w:type="dxa"/>
          </w:tcPr>
          <w:p w14:paraId="2DB6CC9B" w14:textId="77777777" w:rsidR="0092058A" w:rsidRPr="007A3669" w:rsidRDefault="0092058A" w:rsidP="00FF0390">
            <w:pPr>
              <w:ind w:firstLine="0"/>
              <w:jc w:val="left"/>
              <w:rPr>
                <w:rFonts w:cs="Times New Roman"/>
                <w:b/>
                <w:bCs/>
                <w:sz w:val="22"/>
              </w:rPr>
            </w:pPr>
            <w:r w:rsidRPr="007A3669">
              <w:rPr>
                <w:rFonts w:cs="Times New Roman"/>
                <w:b/>
                <w:bCs/>
                <w:sz w:val="22"/>
              </w:rPr>
              <w:t xml:space="preserve">Besin ve gaz erişimi </w:t>
            </w:r>
          </w:p>
        </w:tc>
        <w:tc>
          <w:tcPr>
            <w:tcW w:w="3078" w:type="dxa"/>
          </w:tcPr>
          <w:p w14:paraId="58D423C9" w14:textId="77777777" w:rsidR="0092058A" w:rsidRPr="007A3669" w:rsidRDefault="0092058A" w:rsidP="00FF0390">
            <w:pPr>
              <w:ind w:firstLine="0"/>
              <w:jc w:val="left"/>
              <w:rPr>
                <w:rFonts w:cs="Times New Roman"/>
                <w:sz w:val="22"/>
              </w:rPr>
            </w:pPr>
            <w:r w:rsidRPr="007A3669">
              <w:rPr>
                <w:rFonts w:cs="Times New Roman"/>
                <w:sz w:val="22"/>
              </w:rPr>
              <w:t>Hücreler büyüme ortamındaki besinlere ve gazlara doğrudan erişime sahiptir</w:t>
            </w:r>
          </w:p>
        </w:tc>
        <w:tc>
          <w:tcPr>
            <w:tcW w:w="2944" w:type="dxa"/>
          </w:tcPr>
          <w:p w14:paraId="5D6DA8D0" w14:textId="77777777" w:rsidR="0092058A" w:rsidRPr="007A3669" w:rsidRDefault="0092058A" w:rsidP="00FF0390">
            <w:pPr>
              <w:ind w:firstLine="0"/>
              <w:jc w:val="left"/>
              <w:rPr>
                <w:rFonts w:cs="Times New Roman"/>
                <w:sz w:val="22"/>
              </w:rPr>
            </w:pPr>
            <w:r w:rsidRPr="007A3669">
              <w:rPr>
                <w:rFonts w:cs="Times New Roman"/>
                <w:sz w:val="22"/>
              </w:rPr>
              <w:t>Hücreler besin ve gaz erişimine, 3B ortamların gözenek ağındaki difüzyon ile sahiptir</w:t>
            </w:r>
          </w:p>
        </w:tc>
      </w:tr>
      <w:tr w:rsidR="0092058A" w:rsidRPr="00FF0390" w14:paraId="3708C279" w14:textId="77777777" w:rsidTr="0092058A">
        <w:trPr>
          <w:trHeight w:val="567"/>
          <w:jc w:val="center"/>
        </w:trPr>
        <w:tc>
          <w:tcPr>
            <w:tcW w:w="2237" w:type="dxa"/>
          </w:tcPr>
          <w:p w14:paraId="2F122AE3" w14:textId="77777777" w:rsidR="0092058A" w:rsidRPr="007A3669" w:rsidRDefault="0092058A" w:rsidP="00FF0390">
            <w:pPr>
              <w:ind w:firstLine="0"/>
              <w:jc w:val="left"/>
              <w:rPr>
                <w:rFonts w:cs="Times New Roman"/>
                <w:b/>
                <w:bCs/>
                <w:sz w:val="22"/>
              </w:rPr>
            </w:pPr>
            <w:r w:rsidRPr="007A3669">
              <w:rPr>
                <w:rFonts w:cs="Times New Roman"/>
                <w:b/>
                <w:bCs/>
                <w:sz w:val="22"/>
              </w:rPr>
              <w:t xml:space="preserve">Hücre-hücre etkileşimi </w:t>
            </w:r>
          </w:p>
        </w:tc>
        <w:tc>
          <w:tcPr>
            <w:tcW w:w="3078" w:type="dxa"/>
          </w:tcPr>
          <w:p w14:paraId="670417D6" w14:textId="77777777" w:rsidR="0092058A" w:rsidRPr="007A3669" w:rsidRDefault="0092058A" w:rsidP="00FF0390">
            <w:pPr>
              <w:ind w:firstLine="0"/>
              <w:jc w:val="left"/>
              <w:rPr>
                <w:rFonts w:cs="Times New Roman"/>
                <w:sz w:val="22"/>
              </w:rPr>
            </w:pPr>
            <w:r w:rsidRPr="007A3669">
              <w:rPr>
                <w:rFonts w:cs="Times New Roman"/>
                <w:sz w:val="22"/>
              </w:rPr>
              <w:t xml:space="preserve">Hücreler, daha çok </w:t>
            </w:r>
            <w:proofErr w:type="spellStart"/>
            <w:r w:rsidRPr="007A3669">
              <w:rPr>
                <w:rFonts w:cs="Times New Roman"/>
                <w:sz w:val="22"/>
              </w:rPr>
              <w:t>substrat</w:t>
            </w:r>
            <w:proofErr w:type="spellEnd"/>
            <w:r w:rsidRPr="007A3669">
              <w:rPr>
                <w:rFonts w:cs="Times New Roman"/>
                <w:sz w:val="22"/>
              </w:rPr>
              <w:t xml:space="preserve"> ve besi yeriyle temas halindedir </w:t>
            </w:r>
          </w:p>
        </w:tc>
        <w:tc>
          <w:tcPr>
            <w:tcW w:w="2944" w:type="dxa"/>
          </w:tcPr>
          <w:p w14:paraId="231350A0" w14:textId="77777777" w:rsidR="0092058A" w:rsidRPr="007A3669" w:rsidRDefault="0092058A" w:rsidP="00FF0390">
            <w:pPr>
              <w:ind w:firstLine="0"/>
              <w:jc w:val="left"/>
              <w:rPr>
                <w:rFonts w:cs="Times New Roman"/>
                <w:sz w:val="22"/>
              </w:rPr>
            </w:pPr>
            <w:r w:rsidRPr="007A3669">
              <w:rPr>
                <w:rFonts w:cs="Times New Roman"/>
                <w:sz w:val="22"/>
              </w:rPr>
              <w:t>Hücreler, daha çok diğer hücrelerle temas halindedir.</w:t>
            </w:r>
          </w:p>
        </w:tc>
      </w:tr>
      <w:tr w:rsidR="0092058A" w:rsidRPr="00FF0390" w14:paraId="31D6BE7C" w14:textId="77777777" w:rsidTr="0092058A">
        <w:trPr>
          <w:trHeight w:val="857"/>
          <w:jc w:val="center"/>
        </w:trPr>
        <w:tc>
          <w:tcPr>
            <w:tcW w:w="2237" w:type="dxa"/>
          </w:tcPr>
          <w:p w14:paraId="66196635" w14:textId="77777777" w:rsidR="0092058A" w:rsidRPr="007A3669" w:rsidRDefault="0092058A" w:rsidP="00FF0390">
            <w:pPr>
              <w:ind w:firstLine="0"/>
              <w:jc w:val="left"/>
              <w:rPr>
                <w:rFonts w:cs="Times New Roman"/>
                <w:b/>
                <w:bCs/>
                <w:sz w:val="22"/>
              </w:rPr>
            </w:pPr>
            <w:r w:rsidRPr="007A3669">
              <w:rPr>
                <w:rFonts w:cs="Times New Roman"/>
                <w:b/>
                <w:bCs/>
                <w:sz w:val="22"/>
              </w:rPr>
              <w:t xml:space="preserve">Çoğalma </w:t>
            </w:r>
          </w:p>
        </w:tc>
        <w:tc>
          <w:tcPr>
            <w:tcW w:w="3078" w:type="dxa"/>
          </w:tcPr>
          <w:p w14:paraId="7772FFAE" w14:textId="77777777" w:rsidR="0092058A" w:rsidRPr="007A3669" w:rsidRDefault="0092058A" w:rsidP="00FF0390">
            <w:pPr>
              <w:ind w:firstLine="0"/>
              <w:jc w:val="left"/>
              <w:rPr>
                <w:rFonts w:cs="Times New Roman"/>
                <w:sz w:val="22"/>
              </w:rPr>
            </w:pPr>
            <w:r w:rsidRPr="007A3669">
              <w:rPr>
                <w:rFonts w:cs="Times New Roman"/>
                <w:sz w:val="22"/>
              </w:rPr>
              <w:t>Tümör hücrelerinin çoğalması, 3B hücre kültürlerine göre daha hızlıdır.</w:t>
            </w:r>
          </w:p>
        </w:tc>
        <w:tc>
          <w:tcPr>
            <w:tcW w:w="2944" w:type="dxa"/>
          </w:tcPr>
          <w:p w14:paraId="11C79CCA" w14:textId="77777777" w:rsidR="0092058A" w:rsidRPr="007A3669" w:rsidRDefault="0092058A" w:rsidP="00FF0390">
            <w:pPr>
              <w:ind w:firstLine="0"/>
              <w:jc w:val="left"/>
              <w:rPr>
                <w:rFonts w:cs="Times New Roman"/>
                <w:sz w:val="22"/>
              </w:rPr>
            </w:pPr>
            <w:r w:rsidRPr="007A3669">
              <w:rPr>
                <w:rFonts w:cs="Times New Roman"/>
                <w:sz w:val="22"/>
              </w:rPr>
              <w:t>Hücre tipine ve 3B model sistem tipine bağlı olarak 2B kültürlere kıyasla daha hızlı/yavaş çoğalabilir</w:t>
            </w:r>
          </w:p>
        </w:tc>
      </w:tr>
      <w:tr w:rsidR="0092058A" w:rsidRPr="00FF0390" w14:paraId="31452281" w14:textId="77777777" w:rsidTr="0092058A">
        <w:trPr>
          <w:trHeight w:val="445"/>
          <w:jc w:val="center"/>
        </w:trPr>
        <w:tc>
          <w:tcPr>
            <w:tcW w:w="2237" w:type="dxa"/>
          </w:tcPr>
          <w:p w14:paraId="1656715E" w14:textId="77777777" w:rsidR="0092058A" w:rsidRPr="007A3669" w:rsidRDefault="0092058A" w:rsidP="00FF0390">
            <w:pPr>
              <w:ind w:firstLine="0"/>
              <w:jc w:val="left"/>
              <w:rPr>
                <w:rFonts w:cs="Times New Roman"/>
                <w:b/>
                <w:bCs/>
                <w:sz w:val="22"/>
              </w:rPr>
            </w:pPr>
            <w:r w:rsidRPr="007A3669">
              <w:rPr>
                <w:rFonts w:cs="Times New Roman"/>
                <w:b/>
                <w:bCs/>
                <w:sz w:val="22"/>
              </w:rPr>
              <w:t xml:space="preserve">Maruz kalma </w:t>
            </w:r>
          </w:p>
        </w:tc>
        <w:tc>
          <w:tcPr>
            <w:tcW w:w="3078" w:type="dxa"/>
          </w:tcPr>
          <w:p w14:paraId="0D47E038" w14:textId="77777777" w:rsidR="0092058A" w:rsidRPr="007A3669" w:rsidRDefault="0092058A" w:rsidP="00FF0390">
            <w:pPr>
              <w:ind w:firstLine="0"/>
              <w:jc w:val="left"/>
              <w:rPr>
                <w:rFonts w:cs="Times New Roman"/>
                <w:sz w:val="22"/>
              </w:rPr>
            </w:pPr>
            <w:r w:rsidRPr="007A3669">
              <w:rPr>
                <w:rFonts w:cs="Times New Roman"/>
                <w:sz w:val="22"/>
              </w:rPr>
              <w:t>Hücreler, büyüme ortamındaki besinlere, büyüme faktörlerine, ilaçlara eşit şekilde maruz kalır</w:t>
            </w:r>
          </w:p>
        </w:tc>
        <w:tc>
          <w:tcPr>
            <w:tcW w:w="2944" w:type="dxa"/>
          </w:tcPr>
          <w:p w14:paraId="1971793F" w14:textId="77777777" w:rsidR="0092058A" w:rsidRPr="007A3669" w:rsidRDefault="0092058A" w:rsidP="00FF0390">
            <w:pPr>
              <w:ind w:firstLine="0"/>
              <w:jc w:val="left"/>
              <w:rPr>
                <w:rFonts w:cs="Times New Roman"/>
                <w:sz w:val="22"/>
              </w:rPr>
            </w:pPr>
            <w:r w:rsidRPr="007A3669">
              <w:rPr>
                <w:rFonts w:cs="Times New Roman"/>
                <w:sz w:val="22"/>
              </w:rPr>
              <w:t>Besin maddeleri, büyüme faktörleri, ilaçlar, hücrelere heterojen şekilde ulaşabilir</w:t>
            </w:r>
          </w:p>
        </w:tc>
      </w:tr>
      <w:tr w:rsidR="0092058A" w:rsidRPr="00FF0390" w14:paraId="61B911A4" w14:textId="77777777" w:rsidTr="0092058A">
        <w:trPr>
          <w:trHeight w:val="807"/>
          <w:jc w:val="center"/>
        </w:trPr>
        <w:tc>
          <w:tcPr>
            <w:tcW w:w="2237" w:type="dxa"/>
          </w:tcPr>
          <w:p w14:paraId="444986AE" w14:textId="77777777" w:rsidR="0092058A" w:rsidRPr="007A3669" w:rsidRDefault="0092058A" w:rsidP="00FF0390">
            <w:pPr>
              <w:ind w:firstLine="0"/>
              <w:jc w:val="left"/>
              <w:rPr>
                <w:rFonts w:cs="Times New Roman"/>
                <w:b/>
                <w:bCs/>
                <w:sz w:val="22"/>
              </w:rPr>
            </w:pPr>
            <w:r w:rsidRPr="007A3669">
              <w:rPr>
                <w:rFonts w:cs="Times New Roman"/>
                <w:b/>
                <w:bCs/>
                <w:sz w:val="22"/>
              </w:rPr>
              <w:t xml:space="preserve">Hücre döngüsü </w:t>
            </w:r>
          </w:p>
        </w:tc>
        <w:tc>
          <w:tcPr>
            <w:tcW w:w="3078" w:type="dxa"/>
          </w:tcPr>
          <w:p w14:paraId="53C0968E" w14:textId="77777777" w:rsidR="0092058A" w:rsidRPr="007A3669" w:rsidRDefault="0092058A" w:rsidP="00FF0390">
            <w:pPr>
              <w:ind w:firstLine="0"/>
              <w:jc w:val="left"/>
              <w:rPr>
                <w:rFonts w:cs="Times New Roman"/>
                <w:sz w:val="22"/>
              </w:rPr>
            </w:pPr>
            <w:r w:rsidRPr="007A3669">
              <w:rPr>
                <w:rFonts w:cs="Times New Roman"/>
                <w:sz w:val="22"/>
              </w:rPr>
              <w:t>Hücreler genelde hücre döngüsünün aynı aşamasında olur</w:t>
            </w:r>
          </w:p>
        </w:tc>
        <w:tc>
          <w:tcPr>
            <w:tcW w:w="2944" w:type="dxa"/>
          </w:tcPr>
          <w:p w14:paraId="1E5C9B28" w14:textId="77777777" w:rsidR="0092058A" w:rsidRPr="007A3669" w:rsidRDefault="0092058A" w:rsidP="00FF0390">
            <w:pPr>
              <w:ind w:firstLine="0"/>
              <w:jc w:val="left"/>
              <w:rPr>
                <w:rFonts w:cs="Times New Roman"/>
                <w:sz w:val="22"/>
              </w:rPr>
            </w:pPr>
            <w:r w:rsidRPr="007A3669">
              <w:rPr>
                <w:rFonts w:cs="Times New Roman"/>
                <w:sz w:val="22"/>
              </w:rPr>
              <w:t xml:space="preserve">Hücreler hücre döngüsünün çeşitli evrelerinde bulunabilir. Çoğalmakta olan, durağan, </w:t>
            </w:r>
            <w:proofErr w:type="spellStart"/>
            <w:r w:rsidRPr="007A3669">
              <w:rPr>
                <w:rFonts w:cs="Times New Roman"/>
                <w:sz w:val="22"/>
              </w:rPr>
              <w:t>hipoksik</w:t>
            </w:r>
            <w:proofErr w:type="spellEnd"/>
            <w:r w:rsidRPr="007A3669">
              <w:rPr>
                <w:rFonts w:cs="Times New Roman"/>
                <w:sz w:val="22"/>
              </w:rPr>
              <w:t xml:space="preserve"> ve nekrotik hücreler bir arada bulunur</w:t>
            </w:r>
          </w:p>
        </w:tc>
      </w:tr>
      <w:tr w:rsidR="0092058A" w:rsidRPr="00FF0390" w14:paraId="6880B33F" w14:textId="77777777" w:rsidTr="0092058A">
        <w:trPr>
          <w:trHeight w:val="857"/>
          <w:jc w:val="center"/>
        </w:trPr>
        <w:tc>
          <w:tcPr>
            <w:tcW w:w="2237" w:type="dxa"/>
          </w:tcPr>
          <w:p w14:paraId="13E69EB1" w14:textId="77777777" w:rsidR="0092058A" w:rsidRPr="007A3669" w:rsidRDefault="0092058A" w:rsidP="00FF0390">
            <w:pPr>
              <w:ind w:firstLine="0"/>
              <w:jc w:val="left"/>
              <w:rPr>
                <w:rFonts w:cs="Times New Roman"/>
                <w:b/>
                <w:bCs/>
                <w:sz w:val="22"/>
              </w:rPr>
            </w:pPr>
            <w:r w:rsidRPr="007A3669">
              <w:rPr>
                <w:rFonts w:cs="Times New Roman"/>
                <w:b/>
                <w:bCs/>
                <w:sz w:val="22"/>
              </w:rPr>
              <w:t xml:space="preserve">Gen ve protein </w:t>
            </w:r>
          </w:p>
        </w:tc>
        <w:tc>
          <w:tcPr>
            <w:tcW w:w="3078" w:type="dxa"/>
          </w:tcPr>
          <w:p w14:paraId="1162A52D" w14:textId="77777777" w:rsidR="0092058A" w:rsidRPr="007A3669" w:rsidRDefault="0092058A" w:rsidP="00FF0390">
            <w:pPr>
              <w:ind w:firstLine="0"/>
              <w:jc w:val="left"/>
              <w:rPr>
                <w:rFonts w:cs="Times New Roman"/>
                <w:sz w:val="22"/>
              </w:rPr>
            </w:pPr>
            <w:r w:rsidRPr="007A3669">
              <w:rPr>
                <w:rFonts w:cs="Times New Roman"/>
                <w:sz w:val="22"/>
              </w:rPr>
              <w:t xml:space="preserve">Genellikle in </w:t>
            </w:r>
            <w:proofErr w:type="spellStart"/>
            <w:r w:rsidRPr="007A3669">
              <w:rPr>
                <w:rFonts w:cs="Times New Roman"/>
                <w:sz w:val="22"/>
              </w:rPr>
              <w:t>vivo</w:t>
            </w:r>
            <w:proofErr w:type="spellEnd"/>
            <w:r w:rsidRPr="007A3669">
              <w:rPr>
                <w:rFonts w:cs="Times New Roman"/>
                <w:sz w:val="22"/>
              </w:rPr>
              <w:t xml:space="preserve"> modellere kıyasla gen ve protein ekspresyon seviyelerinde farklılıklar görülür</w:t>
            </w:r>
          </w:p>
        </w:tc>
        <w:tc>
          <w:tcPr>
            <w:tcW w:w="2944" w:type="dxa"/>
          </w:tcPr>
          <w:p w14:paraId="10675DA8" w14:textId="77777777" w:rsidR="0092058A" w:rsidRPr="007A3669" w:rsidRDefault="0092058A" w:rsidP="00FF0390">
            <w:pPr>
              <w:ind w:firstLine="0"/>
              <w:jc w:val="left"/>
              <w:rPr>
                <w:rFonts w:cs="Times New Roman"/>
                <w:sz w:val="22"/>
              </w:rPr>
            </w:pPr>
            <w:r w:rsidRPr="007A3669">
              <w:rPr>
                <w:rFonts w:cs="Times New Roman"/>
                <w:sz w:val="22"/>
              </w:rPr>
              <w:t xml:space="preserve">Hücreler in </w:t>
            </w:r>
            <w:proofErr w:type="spellStart"/>
            <w:r w:rsidRPr="007A3669">
              <w:rPr>
                <w:rFonts w:cs="Times New Roman"/>
                <w:sz w:val="22"/>
              </w:rPr>
              <w:t>vivo</w:t>
            </w:r>
            <w:proofErr w:type="spellEnd"/>
            <w:r w:rsidRPr="007A3669">
              <w:rPr>
                <w:rFonts w:cs="Times New Roman"/>
                <w:sz w:val="22"/>
              </w:rPr>
              <w:t xml:space="preserve"> doku kökenli olanlara daha benzer gen ve protein ekspresyon profilleri sergiler</w:t>
            </w:r>
          </w:p>
        </w:tc>
      </w:tr>
    </w:tbl>
    <w:p w14:paraId="47F792FD" w14:textId="3B723D4A" w:rsidR="0092058A" w:rsidRPr="00FF0390" w:rsidRDefault="0092058A" w:rsidP="0092058A">
      <w:pPr>
        <w:ind w:firstLine="0"/>
        <w:rPr>
          <w:rFonts w:cs="Times New Roman"/>
          <w:szCs w:val="24"/>
        </w:rPr>
      </w:pPr>
      <w:bookmarkStart w:id="124" w:name="_Toc71574735"/>
      <w:bookmarkStart w:id="125" w:name="_Toc70019651"/>
      <w:bookmarkEnd w:id="121"/>
      <w:bookmarkEnd w:id="123"/>
    </w:p>
    <w:p w14:paraId="28A6118E" w14:textId="3552E3E3" w:rsidR="0092058A" w:rsidRPr="00FF0390" w:rsidRDefault="0092058A" w:rsidP="0092058A">
      <w:pPr>
        <w:ind w:firstLine="0"/>
        <w:rPr>
          <w:rFonts w:cs="Times New Roman"/>
          <w:szCs w:val="24"/>
        </w:rPr>
      </w:pPr>
    </w:p>
    <w:p w14:paraId="47FD4951" w14:textId="105CB5AF" w:rsidR="00D031BA" w:rsidRPr="00FF0390" w:rsidRDefault="00D031BA" w:rsidP="0092058A">
      <w:pPr>
        <w:ind w:firstLine="0"/>
        <w:rPr>
          <w:rFonts w:cs="Times New Roman"/>
          <w:szCs w:val="24"/>
        </w:rPr>
      </w:pPr>
    </w:p>
    <w:p w14:paraId="4FB2BA56" w14:textId="16A36530" w:rsidR="00D031BA" w:rsidRPr="00FF0390" w:rsidRDefault="00D031BA" w:rsidP="0092058A">
      <w:pPr>
        <w:ind w:firstLine="0"/>
        <w:rPr>
          <w:rFonts w:cs="Times New Roman"/>
          <w:szCs w:val="24"/>
        </w:rPr>
      </w:pPr>
    </w:p>
    <w:p w14:paraId="156DA427" w14:textId="77777777" w:rsidR="00D031BA" w:rsidRPr="00FF0390" w:rsidRDefault="00D031BA" w:rsidP="0092058A">
      <w:pPr>
        <w:ind w:firstLine="0"/>
        <w:rPr>
          <w:rFonts w:cs="Times New Roman"/>
          <w:szCs w:val="24"/>
        </w:rPr>
      </w:pPr>
    </w:p>
    <w:p w14:paraId="0D3DA541" w14:textId="21A51A67" w:rsidR="0092058A" w:rsidRPr="00FF0390" w:rsidRDefault="00D031BA" w:rsidP="00D031BA">
      <w:pPr>
        <w:ind w:firstLine="0"/>
        <w:rPr>
          <w:rFonts w:cs="Times New Roman"/>
          <w:szCs w:val="24"/>
        </w:rPr>
      </w:pPr>
      <w:r w:rsidRPr="00FF0390">
        <w:rPr>
          <w:rFonts w:cs="Times New Roman"/>
          <w:b/>
          <w:bCs/>
          <w:szCs w:val="24"/>
        </w:rPr>
        <w:lastRenderedPageBreak/>
        <w:t xml:space="preserve">Tablo </w:t>
      </w:r>
      <w:r w:rsidR="00F174F1">
        <w:rPr>
          <w:rFonts w:cs="Times New Roman"/>
          <w:b/>
          <w:bCs/>
          <w:szCs w:val="24"/>
        </w:rPr>
        <w:t>4</w:t>
      </w:r>
      <w:r w:rsidR="006A4D76">
        <w:rPr>
          <w:rFonts w:cs="Times New Roman"/>
          <w:b/>
          <w:bCs/>
          <w:szCs w:val="24"/>
        </w:rPr>
        <w:t>.</w:t>
      </w:r>
      <w:r w:rsidR="00FF0390" w:rsidRPr="00FF0390">
        <w:rPr>
          <w:rFonts w:cs="Times New Roman"/>
          <w:b/>
          <w:bCs/>
          <w:szCs w:val="24"/>
        </w:rPr>
        <w:t xml:space="preserve">  (Devam</w:t>
      </w:r>
      <w:r w:rsidRPr="00FF0390">
        <w:rPr>
          <w:rFonts w:cs="Times New Roman"/>
          <w:b/>
          <w:bCs/>
          <w:szCs w:val="24"/>
        </w:rPr>
        <w:t>)</w:t>
      </w:r>
      <w:r w:rsidR="00FF0390" w:rsidRPr="00FF0390">
        <w:rPr>
          <w:rFonts w:cs="Times New Roman"/>
          <w:b/>
          <w:bCs/>
          <w:szCs w:val="24"/>
        </w:rPr>
        <w:t xml:space="preserve">: </w:t>
      </w:r>
      <w:r w:rsidRPr="00FF0390">
        <w:rPr>
          <w:rFonts w:cs="Times New Roman"/>
          <w:szCs w:val="24"/>
        </w:rPr>
        <w:t xml:space="preserve"> 2B Ve 3B Hücre </w:t>
      </w:r>
      <w:r w:rsidR="004F6731">
        <w:rPr>
          <w:rFonts w:cs="Times New Roman"/>
          <w:szCs w:val="24"/>
        </w:rPr>
        <w:t>k</w:t>
      </w:r>
      <w:r w:rsidRPr="00FF0390">
        <w:rPr>
          <w:rFonts w:cs="Times New Roman"/>
          <w:szCs w:val="24"/>
        </w:rPr>
        <w:t xml:space="preserve">ültürlerinin </w:t>
      </w:r>
      <w:r w:rsidR="004F6731">
        <w:rPr>
          <w:rFonts w:cs="Times New Roman"/>
          <w:szCs w:val="24"/>
        </w:rPr>
        <w:t>f</w:t>
      </w:r>
      <w:r w:rsidRPr="00FF0390">
        <w:rPr>
          <w:rFonts w:cs="Times New Roman"/>
          <w:szCs w:val="24"/>
        </w:rPr>
        <w:t xml:space="preserve">arkları, </w:t>
      </w:r>
      <w:r w:rsidR="004F6731">
        <w:rPr>
          <w:rFonts w:cs="Times New Roman"/>
          <w:szCs w:val="24"/>
        </w:rPr>
        <w:t>a</w:t>
      </w:r>
      <w:r w:rsidRPr="00FF0390">
        <w:rPr>
          <w:rFonts w:cs="Times New Roman"/>
          <w:szCs w:val="24"/>
        </w:rPr>
        <w:t xml:space="preserve">vantaj </w:t>
      </w:r>
      <w:r w:rsidR="00945CEE" w:rsidRPr="00FF0390">
        <w:rPr>
          <w:rFonts w:cs="Times New Roman"/>
          <w:szCs w:val="24"/>
        </w:rPr>
        <w:t>v</w:t>
      </w:r>
      <w:r w:rsidRPr="00FF0390">
        <w:rPr>
          <w:rFonts w:cs="Times New Roman"/>
          <w:szCs w:val="24"/>
        </w:rPr>
        <w:t xml:space="preserve">e </w:t>
      </w:r>
      <w:r w:rsidR="004F6731">
        <w:rPr>
          <w:rFonts w:cs="Times New Roman"/>
          <w:szCs w:val="24"/>
        </w:rPr>
        <w:t>d</w:t>
      </w:r>
      <w:r w:rsidRPr="00FF0390">
        <w:rPr>
          <w:rFonts w:cs="Times New Roman"/>
          <w:szCs w:val="24"/>
        </w:rPr>
        <w:t xml:space="preserve">ezavantajları </w:t>
      </w:r>
      <w:r w:rsidRPr="00FF0390">
        <w:rPr>
          <w:rFonts w:cs="Times New Roman"/>
          <w:szCs w:val="24"/>
        </w:rPr>
        <w:fldChar w:fldCharType="begin" w:fldLock="1"/>
      </w:r>
      <w:r w:rsidRPr="00FF0390">
        <w:rPr>
          <w:rFonts w:cs="Times New Roman"/>
          <w:szCs w:val="24"/>
        </w:rPr>
        <w:instrText>ADDIN CSL_CITATION {"citationItems":[{"id":"ITEM-1","itemData":{"DOI":"10.1152/physiol.00036.2016","ISSN":"15489221","PMID":"28615311","abstract":"Cell culture has become an indispensable tool to help uncover fundamental biophysical and biomolecular mechanisms by which cells assemble into tissues and organs, how these tissues function, and how that function becomes disrupted in disease. Cell culture is now widely used in biomedical research, tissue engineering, regenerative medicine, and industrial practices. Although flat, two-dimensional (2D) cell culture has predominated, recent research has shifted toward culture using three-dimensional (3D) structures, and more realistic biochemical and biomechanical microenvironments. Nevertheless, in 3D cell culture, many challenges remain, including the tissue-tissue interface, the mechanical microenvironment, and the spatiotemporal distributions of oxygen, nutrients, and metabolic wastes. Here, we review 2D and 3D cell culture methods, discuss advantages and limitations of these techniques in modeling physiologically and pathologically relevant processes, and suggest directions for future research.","author":[{"dropping-particle":"","family":"Duval","given":"Kayla","non-dropping-particle":"","parse-names":false,"suffix":""},{"dropping-particle":"","family":"Grover","given":"Hannah","non-dropping-particle":"","parse-names":false,"suffix":""},{"dropping-particle":"","family":"Han","given":"Li Hsin","non-dropping-particle":"","parse-names":false,"suffix":""},{"dropping-particle":"","family":"Mou","given":"Yongchao","non-dropping-particle":"","parse-names":false,"suffix":""},{"dropping-particle":"","family":"Pegoraro","given":"Adrian F.","non-dropping-particle":"","parse-names":false,"suffix":""},{"dropping-particle":"","family":"Fredberg","given":"Jeffery","non-dropping-particle":"","parse-names":false,"suffix":""},{"dropping-particle":"","family":"Chen","given":"Zi","non-dropping-particle":"","parse-names":false,"suffix":""}],"container-title":"Physiology","id":"ITEM-1","issue":"4","issued":{"date-parts":[["2017"]]},"page":"266-277","title":"Modeling physiological events in 2D vs. 3D cell culture","type":"article-journal","volume":"32"},"uris":["http://www.mendeley.com/documents/?uuid=5388a88e-4011-4ad2-858f-d354937f888f"]}],"mendeley":{"formattedCitation":"(Duval ve diğerleri, 2017)","plainTextFormattedCitation":"(Duval ve diğerleri, 2017)","previouslyFormattedCitation":"(Duval ve diğerleri, 2017)"},"properties":{"noteIndex":0},"schema":"https://github.com/citation-style-language/schema/raw/master/csl-citation.json"}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 xml:space="preserve">(Duval ve </w:t>
      </w:r>
      <w:r w:rsidR="006A4D76">
        <w:rPr>
          <w:rFonts w:cs="Times New Roman"/>
          <w:noProof/>
          <w:szCs w:val="24"/>
        </w:rPr>
        <w:t>diğerleri</w:t>
      </w:r>
      <w:r w:rsidRPr="00FF0390">
        <w:rPr>
          <w:rFonts w:cs="Times New Roman"/>
          <w:noProof/>
          <w:szCs w:val="24"/>
        </w:rPr>
        <w:t>, 2017)</w:t>
      </w:r>
      <w:r w:rsidRPr="00FF0390">
        <w:rPr>
          <w:rFonts w:cs="Times New Roman"/>
          <w:szCs w:val="24"/>
        </w:rPr>
        <w:fldChar w:fldCharType="end"/>
      </w:r>
      <w:r w:rsidRPr="00FF0390">
        <w:rPr>
          <w:rFonts w:cs="Times New Roman"/>
          <w:szCs w:val="24"/>
        </w:rPr>
        <w:t>.</w:t>
      </w:r>
      <w:r w:rsidR="0092058A" w:rsidRPr="00FF0390">
        <w:rPr>
          <w:rFonts w:cs="Times New Roman"/>
          <w:szCs w:val="24"/>
        </w:rPr>
        <w:t xml:space="preserve"> </w:t>
      </w:r>
    </w:p>
    <w:tbl>
      <w:tblPr>
        <w:tblStyle w:val="TabloKlavuzu"/>
        <w:tblW w:w="9294" w:type="dxa"/>
        <w:jc w:val="center"/>
        <w:tblLook w:val="04A0" w:firstRow="1" w:lastRow="0" w:firstColumn="1" w:lastColumn="0" w:noHBand="0" w:noVBand="1"/>
      </w:tblPr>
      <w:tblGrid>
        <w:gridCol w:w="1882"/>
        <w:gridCol w:w="3788"/>
        <w:gridCol w:w="3624"/>
      </w:tblGrid>
      <w:tr w:rsidR="0092058A" w:rsidRPr="00FF0390" w14:paraId="53587A6E" w14:textId="77777777" w:rsidTr="00D031BA">
        <w:trPr>
          <w:trHeight w:val="874"/>
          <w:jc w:val="center"/>
        </w:trPr>
        <w:tc>
          <w:tcPr>
            <w:tcW w:w="1882" w:type="dxa"/>
          </w:tcPr>
          <w:p w14:paraId="2042E59D" w14:textId="77777777" w:rsidR="0092058A" w:rsidRPr="007A3669" w:rsidRDefault="0092058A" w:rsidP="00AD1808">
            <w:pPr>
              <w:ind w:firstLine="0"/>
              <w:rPr>
                <w:rFonts w:cs="Times New Roman"/>
                <w:b/>
                <w:bCs/>
                <w:sz w:val="22"/>
              </w:rPr>
            </w:pPr>
            <w:r w:rsidRPr="007A3669">
              <w:rPr>
                <w:rFonts w:cs="Times New Roman"/>
                <w:b/>
                <w:bCs/>
                <w:sz w:val="22"/>
              </w:rPr>
              <w:t xml:space="preserve">İlaç duyarlılığı </w:t>
            </w:r>
          </w:p>
        </w:tc>
        <w:tc>
          <w:tcPr>
            <w:tcW w:w="3788" w:type="dxa"/>
          </w:tcPr>
          <w:p w14:paraId="416F892F" w14:textId="77777777" w:rsidR="0092058A" w:rsidRPr="007A3669" w:rsidRDefault="0092058A" w:rsidP="00AD1808">
            <w:pPr>
              <w:ind w:firstLine="0"/>
              <w:rPr>
                <w:rFonts w:cs="Times New Roman"/>
                <w:sz w:val="22"/>
              </w:rPr>
            </w:pPr>
            <w:r w:rsidRPr="007A3669">
              <w:rPr>
                <w:rFonts w:cs="Times New Roman"/>
                <w:sz w:val="22"/>
              </w:rPr>
              <w:t>Hücreler, ilaçlara daha duyarlıdır.</w:t>
            </w:r>
          </w:p>
        </w:tc>
        <w:tc>
          <w:tcPr>
            <w:tcW w:w="3624" w:type="dxa"/>
          </w:tcPr>
          <w:p w14:paraId="6EEE9F0C" w14:textId="77777777" w:rsidR="0092058A" w:rsidRPr="007A3669" w:rsidRDefault="0092058A" w:rsidP="00AD1808">
            <w:pPr>
              <w:ind w:firstLine="0"/>
              <w:rPr>
                <w:rFonts w:cs="Times New Roman"/>
                <w:sz w:val="22"/>
              </w:rPr>
            </w:pPr>
            <w:r w:rsidRPr="007A3669">
              <w:rPr>
                <w:rFonts w:cs="Times New Roman"/>
                <w:sz w:val="22"/>
              </w:rPr>
              <w:t xml:space="preserve">3B kültürlerde ilaçlar in </w:t>
            </w:r>
            <w:proofErr w:type="spellStart"/>
            <w:r w:rsidRPr="007A3669">
              <w:rPr>
                <w:rFonts w:cs="Times New Roman"/>
                <w:sz w:val="22"/>
              </w:rPr>
              <w:t>vivo’da</w:t>
            </w:r>
            <w:proofErr w:type="spellEnd"/>
            <w:r w:rsidRPr="007A3669">
              <w:rPr>
                <w:rFonts w:cs="Times New Roman"/>
                <w:sz w:val="22"/>
              </w:rPr>
              <w:t xml:space="preserve"> gösterdikleri etkiye benzer etkiler gösterir ve çoğu zaman 3B kültürler, in </w:t>
            </w:r>
            <w:proofErr w:type="spellStart"/>
            <w:r w:rsidRPr="007A3669">
              <w:rPr>
                <w:rFonts w:cs="Times New Roman"/>
                <w:sz w:val="22"/>
              </w:rPr>
              <w:t>vivo</w:t>
            </w:r>
            <w:proofErr w:type="spellEnd"/>
            <w:r w:rsidRPr="007A3669">
              <w:rPr>
                <w:rFonts w:cs="Times New Roman"/>
                <w:sz w:val="22"/>
              </w:rPr>
              <w:t xml:space="preserve"> ilaç yanıtlarını daha iyi tahmin edici özellikler gösterir.</w:t>
            </w:r>
          </w:p>
        </w:tc>
      </w:tr>
      <w:tr w:rsidR="0092058A" w:rsidRPr="00FF0390" w14:paraId="79A1C111" w14:textId="77777777" w:rsidTr="00D031BA">
        <w:trPr>
          <w:trHeight w:val="1040"/>
          <w:jc w:val="center"/>
        </w:trPr>
        <w:tc>
          <w:tcPr>
            <w:tcW w:w="1882" w:type="dxa"/>
          </w:tcPr>
          <w:p w14:paraId="045DBD88" w14:textId="77777777" w:rsidR="0092058A" w:rsidRPr="007A3669" w:rsidRDefault="0092058A" w:rsidP="00AD1808">
            <w:pPr>
              <w:ind w:firstLine="0"/>
              <w:rPr>
                <w:rFonts w:cs="Times New Roman"/>
                <w:b/>
                <w:bCs/>
                <w:sz w:val="22"/>
              </w:rPr>
            </w:pPr>
            <w:r w:rsidRPr="007A3669">
              <w:rPr>
                <w:rFonts w:cs="Times New Roman"/>
                <w:b/>
                <w:bCs/>
                <w:sz w:val="22"/>
              </w:rPr>
              <w:t xml:space="preserve">Kök Hücre gelişimi </w:t>
            </w:r>
          </w:p>
        </w:tc>
        <w:tc>
          <w:tcPr>
            <w:tcW w:w="3788" w:type="dxa"/>
          </w:tcPr>
          <w:p w14:paraId="1B3CCFA4" w14:textId="77777777" w:rsidR="0092058A" w:rsidRPr="007A3669" w:rsidRDefault="0092058A" w:rsidP="00AD1808">
            <w:pPr>
              <w:ind w:firstLine="0"/>
              <w:rPr>
                <w:rFonts w:cs="Times New Roman"/>
                <w:sz w:val="22"/>
              </w:rPr>
            </w:pPr>
            <w:r w:rsidRPr="007A3669">
              <w:rPr>
                <w:rFonts w:cs="Times New Roman"/>
                <w:sz w:val="22"/>
              </w:rPr>
              <w:t>Kök Hücre gelişimi 2B kültürlerdeki kök hücreler, yavaş gelişim gösterir.</w:t>
            </w:r>
          </w:p>
          <w:p w14:paraId="06F69A21" w14:textId="77777777" w:rsidR="0092058A" w:rsidRPr="007A3669" w:rsidRDefault="0092058A" w:rsidP="00AD1808">
            <w:pPr>
              <w:ind w:firstLine="0"/>
              <w:rPr>
                <w:rFonts w:cs="Times New Roman"/>
                <w:sz w:val="22"/>
              </w:rPr>
            </w:pPr>
          </w:p>
        </w:tc>
        <w:tc>
          <w:tcPr>
            <w:tcW w:w="3624" w:type="dxa"/>
          </w:tcPr>
          <w:p w14:paraId="3D838568" w14:textId="77777777" w:rsidR="0092058A" w:rsidRPr="007A3669" w:rsidRDefault="0092058A" w:rsidP="00AD1808">
            <w:pPr>
              <w:ind w:firstLine="0"/>
              <w:rPr>
                <w:rFonts w:cs="Times New Roman"/>
                <w:sz w:val="22"/>
              </w:rPr>
            </w:pPr>
            <w:r w:rsidRPr="007A3669">
              <w:rPr>
                <w:rFonts w:cs="Times New Roman"/>
                <w:sz w:val="22"/>
              </w:rPr>
              <w:t>3B kültürlerdeki hücreler, 2B kültürlerdekilere göre daha hızlı gelişim gösterir.</w:t>
            </w:r>
          </w:p>
        </w:tc>
      </w:tr>
      <w:tr w:rsidR="0092058A" w:rsidRPr="00FF0390" w14:paraId="750795B8" w14:textId="77777777" w:rsidTr="00D031BA">
        <w:trPr>
          <w:trHeight w:val="1831"/>
          <w:jc w:val="center"/>
        </w:trPr>
        <w:tc>
          <w:tcPr>
            <w:tcW w:w="1882" w:type="dxa"/>
          </w:tcPr>
          <w:p w14:paraId="4D78A4A8" w14:textId="77777777" w:rsidR="0092058A" w:rsidRPr="007A3669" w:rsidRDefault="0092058A" w:rsidP="00AD1808">
            <w:pPr>
              <w:ind w:firstLine="0"/>
              <w:rPr>
                <w:rFonts w:cs="Times New Roman"/>
                <w:b/>
                <w:bCs/>
                <w:sz w:val="22"/>
              </w:rPr>
            </w:pPr>
            <w:r w:rsidRPr="007A3669">
              <w:rPr>
                <w:rFonts w:cs="Times New Roman"/>
                <w:b/>
                <w:bCs/>
                <w:sz w:val="22"/>
              </w:rPr>
              <w:t>Avantajları</w:t>
            </w:r>
          </w:p>
        </w:tc>
        <w:tc>
          <w:tcPr>
            <w:tcW w:w="3788" w:type="dxa"/>
          </w:tcPr>
          <w:p w14:paraId="2851A80F" w14:textId="77777777" w:rsidR="0092058A" w:rsidRPr="007A3669" w:rsidRDefault="0092058A" w:rsidP="00AD1808">
            <w:pPr>
              <w:ind w:firstLine="0"/>
              <w:rPr>
                <w:rFonts w:cs="Times New Roman"/>
                <w:sz w:val="22"/>
              </w:rPr>
            </w:pPr>
            <w:r w:rsidRPr="007A3669">
              <w:rPr>
                <w:rFonts w:cs="Times New Roman"/>
                <w:sz w:val="22"/>
              </w:rPr>
              <w:t>3B kültürlere kıyasla daha kolay çevresel kontrol, hücre gözlemi, ölçüm ve nihai manipülasyonlar sağlar. Neredeyse her türlü görüntülemeyle uygun bir şekilde analiz edilebilirler. 3B kültürlere kıyasla daha az maliyetli ve basittir.</w:t>
            </w:r>
          </w:p>
        </w:tc>
        <w:tc>
          <w:tcPr>
            <w:tcW w:w="3624" w:type="dxa"/>
          </w:tcPr>
          <w:p w14:paraId="5FA917EC" w14:textId="77777777" w:rsidR="0092058A" w:rsidRPr="007A3669" w:rsidRDefault="0092058A" w:rsidP="00AD1808">
            <w:pPr>
              <w:ind w:firstLine="0"/>
              <w:rPr>
                <w:rFonts w:cs="Times New Roman"/>
                <w:sz w:val="22"/>
              </w:rPr>
            </w:pPr>
            <w:proofErr w:type="spellStart"/>
            <w:r w:rsidRPr="007A3669">
              <w:rPr>
                <w:rFonts w:cs="Times New Roman"/>
                <w:sz w:val="22"/>
              </w:rPr>
              <w:t>In</w:t>
            </w:r>
            <w:proofErr w:type="spellEnd"/>
            <w:r w:rsidRPr="007A3669">
              <w:rPr>
                <w:rFonts w:cs="Times New Roman"/>
                <w:sz w:val="22"/>
              </w:rPr>
              <w:t xml:space="preserve"> </w:t>
            </w:r>
            <w:proofErr w:type="spellStart"/>
            <w:r w:rsidRPr="007A3669">
              <w:rPr>
                <w:rFonts w:cs="Times New Roman"/>
                <w:sz w:val="22"/>
              </w:rPr>
              <w:t>vivo</w:t>
            </w:r>
            <w:proofErr w:type="spellEnd"/>
            <w:r w:rsidRPr="007A3669">
              <w:rPr>
                <w:rFonts w:cs="Times New Roman"/>
                <w:sz w:val="22"/>
              </w:rPr>
              <w:t xml:space="preserve"> koşullara daha çok benzer davranışlar sergiler ve hücresel yapının daha doğru bir şekilde temsil edilmesini sağlar ve hücre-hücre ve hücre-</w:t>
            </w:r>
            <w:proofErr w:type="spellStart"/>
            <w:r w:rsidRPr="007A3669">
              <w:rPr>
                <w:rFonts w:cs="Times New Roman"/>
                <w:sz w:val="22"/>
              </w:rPr>
              <w:t>matriks</w:t>
            </w:r>
            <w:proofErr w:type="spellEnd"/>
            <w:r w:rsidRPr="007A3669">
              <w:rPr>
                <w:rFonts w:cs="Times New Roman"/>
                <w:sz w:val="22"/>
              </w:rPr>
              <w:t xml:space="preserve"> etkileşimlerinin özgüllüğünü daha 2B kültürlerin aksine iki farklı hücresel popülasyonu eşzamanlı olarak büyütme imkânı verir. İlaç direnç araştırmaları için daha güvenilir bir modeldir.  Heterojen doku ve tümör biyolojisini daha iyi yansıtır, gen ve protein ifade şekilleri in </w:t>
            </w:r>
            <w:proofErr w:type="spellStart"/>
            <w:r w:rsidRPr="007A3669">
              <w:rPr>
                <w:rFonts w:cs="Times New Roman"/>
                <w:sz w:val="22"/>
              </w:rPr>
              <w:t>vivo</w:t>
            </w:r>
            <w:proofErr w:type="spellEnd"/>
            <w:r w:rsidRPr="007A3669">
              <w:rPr>
                <w:rFonts w:cs="Times New Roman"/>
                <w:sz w:val="22"/>
              </w:rPr>
              <w:t>’ ya daha yakındır.</w:t>
            </w:r>
          </w:p>
        </w:tc>
      </w:tr>
      <w:tr w:rsidR="0092058A" w:rsidRPr="00FF0390" w14:paraId="31BF7335" w14:textId="77777777" w:rsidTr="00D031BA">
        <w:trPr>
          <w:trHeight w:val="1018"/>
          <w:jc w:val="center"/>
        </w:trPr>
        <w:tc>
          <w:tcPr>
            <w:tcW w:w="1882" w:type="dxa"/>
          </w:tcPr>
          <w:p w14:paraId="3F079DA5" w14:textId="77777777" w:rsidR="0092058A" w:rsidRPr="007A3669" w:rsidRDefault="0092058A" w:rsidP="00AD1808">
            <w:pPr>
              <w:ind w:firstLine="0"/>
              <w:rPr>
                <w:rFonts w:cs="Times New Roman"/>
                <w:b/>
                <w:bCs/>
                <w:sz w:val="22"/>
              </w:rPr>
            </w:pPr>
            <w:r w:rsidRPr="007A3669">
              <w:rPr>
                <w:rFonts w:cs="Times New Roman"/>
                <w:b/>
                <w:bCs/>
                <w:sz w:val="22"/>
              </w:rPr>
              <w:t>Dezavantajları</w:t>
            </w:r>
          </w:p>
        </w:tc>
        <w:tc>
          <w:tcPr>
            <w:tcW w:w="3788" w:type="dxa"/>
          </w:tcPr>
          <w:p w14:paraId="223788B4" w14:textId="77777777" w:rsidR="0092058A" w:rsidRPr="007A3669" w:rsidRDefault="0092058A" w:rsidP="00AD1808">
            <w:pPr>
              <w:ind w:firstLine="0"/>
              <w:rPr>
                <w:rFonts w:cs="Times New Roman"/>
                <w:sz w:val="22"/>
              </w:rPr>
            </w:pPr>
            <w:proofErr w:type="spellStart"/>
            <w:r w:rsidRPr="007A3669">
              <w:rPr>
                <w:rFonts w:cs="Times New Roman"/>
                <w:sz w:val="22"/>
              </w:rPr>
              <w:t>In</w:t>
            </w:r>
            <w:proofErr w:type="spellEnd"/>
            <w:r w:rsidRPr="007A3669">
              <w:rPr>
                <w:rFonts w:cs="Times New Roman"/>
                <w:sz w:val="22"/>
              </w:rPr>
              <w:t xml:space="preserve"> </w:t>
            </w:r>
            <w:proofErr w:type="spellStart"/>
            <w:r w:rsidRPr="007A3669">
              <w:rPr>
                <w:rFonts w:cs="Times New Roman"/>
                <w:sz w:val="22"/>
              </w:rPr>
              <w:t>vivo</w:t>
            </w:r>
            <w:proofErr w:type="spellEnd"/>
            <w:r w:rsidRPr="007A3669">
              <w:rPr>
                <w:rFonts w:cs="Times New Roman"/>
                <w:sz w:val="22"/>
              </w:rPr>
              <w:t xml:space="preserve"> sistemlerle daha düşük uyumluluk, artmış ilaç duyarlılığı ve maruz kalan yüzey hem klinik hem de temel araştırmalarda kullanımlarını engeller, zayıf hücre-hücre etkileşimi gösterir heterojen doku ve tümör biyolojisini yansıtamaz, gen ve protein ifade şekilleri in </w:t>
            </w:r>
            <w:proofErr w:type="spellStart"/>
            <w:r w:rsidRPr="007A3669">
              <w:rPr>
                <w:rFonts w:cs="Times New Roman"/>
                <w:sz w:val="22"/>
              </w:rPr>
              <w:t>vivo’dan</w:t>
            </w:r>
            <w:proofErr w:type="spellEnd"/>
            <w:r w:rsidRPr="007A3669">
              <w:rPr>
                <w:rFonts w:cs="Times New Roman"/>
                <w:sz w:val="22"/>
              </w:rPr>
              <w:t xml:space="preserve"> farklılık gösterebilir.</w:t>
            </w:r>
          </w:p>
        </w:tc>
        <w:tc>
          <w:tcPr>
            <w:tcW w:w="3624" w:type="dxa"/>
          </w:tcPr>
          <w:p w14:paraId="478418FD" w14:textId="77777777" w:rsidR="0092058A" w:rsidRPr="007A3669" w:rsidRDefault="0092058A" w:rsidP="00AD1808">
            <w:pPr>
              <w:ind w:firstLine="0"/>
              <w:rPr>
                <w:rFonts w:cs="Times New Roman"/>
                <w:sz w:val="22"/>
              </w:rPr>
            </w:pPr>
            <w:r w:rsidRPr="007A3669">
              <w:rPr>
                <w:rFonts w:cs="Times New Roman"/>
                <w:sz w:val="22"/>
              </w:rPr>
              <w:t>3B kültür sistemleri analizler için optimize edilmeli ve çoğu deneysel yaklaşım için özel olarak hazırlanmalıdır. Besinler ve gazların yanı sıra gen ekspresyonunda kültüre bağlı, değişiklikler için difüzyonun sınırlayıcı bir etkisi vardır. Analizler için zahmetli ve maliyetli sistemler gerektirir.</w:t>
            </w:r>
          </w:p>
        </w:tc>
      </w:tr>
    </w:tbl>
    <w:p w14:paraId="3B483E0C" w14:textId="01B8743E" w:rsidR="0092058A" w:rsidRDefault="0092058A" w:rsidP="0092058A">
      <w:pPr>
        <w:ind w:firstLine="0"/>
        <w:rPr>
          <w:rFonts w:cs="Times New Roman"/>
          <w:szCs w:val="24"/>
        </w:rPr>
      </w:pPr>
    </w:p>
    <w:p w14:paraId="1C503196" w14:textId="77777777" w:rsidR="00F174F1" w:rsidRPr="00FF0390" w:rsidRDefault="00F174F1" w:rsidP="0092058A">
      <w:pPr>
        <w:ind w:firstLine="0"/>
        <w:rPr>
          <w:rFonts w:cs="Times New Roman"/>
          <w:szCs w:val="24"/>
        </w:rPr>
      </w:pPr>
    </w:p>
    <w:p w14:paraId="7A390A79" w14:textId="7953BFF6" w:rsidR="0092058A" w:rsidRPr="00FF0390" w:rsidRDefault="0092058A" w:rsidP="0092058A">
      <w:pPr>
        <w:ind w:firstLine="0"/>
        <w:rPr>
          <w:rFonts w:cs="Times New Roman"/>
          <w:szCs w:val="24"/>
        </w:rPr>
      </w:pPr>
    </w:p>
    <w:p w14:paraId="6434CB64" w14:textId="378516E9" w:rsidR="000077F4" w:rsidRPr="00FF0390" w:rsidRDefault="00E638BB" w:rsidP="00E638BB">
      <w:pPr>
        <w:pStyle w:val="Balk2"/>
        <w:ind w:firstLine="0"/>
        <w:rPr>
          <w:rFonts w:ascii="Times New Roman" w:hAnsi="Times New Roman" w:cs="Times New Roman"/>
          <w:b/>
          <w:bCs/>
          <w:color w:val="auto"/>
          <w:sz w:val="24"/>
          <w:szCs w:val="24"/>
        </w:rPr>
      </w:pPr>
      <w:bookmarkStart w:id="126" w:name="_Toc85913188"/>
      <w:r w:rsidRPr="00FF0390">
        <w:rPr>
          <w:rFonts w:ascii="Times New Roman" w:hAnsi="Times New Roman" w:cs="Times New Roman"/>
          <w:b/>
          <w:bCs/>
          <w:color w:val="auto"/>
          <w:sz w:val="24"/>
          <w:szCs w:val="24"/>
        </w:rPr>
        <w:lastRenderedPageBreak/>
        <w:t xml:space="preserve">2.3.5.4. </w:t>
      </w:r>
      <w:proofErr w:type="spellStart"/>
      <w:r w:rsidR="000077F4" w:rsidRPr="00FF0390">
        <w:rPr>
          <w:rFonts w:ascii="Times New Roman" w:hAnsi="Times New Roman" w:cs="Times New Roman"/>
          <w:b/>
          <w:bCs/>
          <w:color w:val="auto"/>
          <w:sz w:val="24"/>
          <w:szCs w:val="24"/>
        </w:rPr>
        <w:t>Eksplant</w:t>
      </w:r>
      <w:proofErr w:type="spellEnd"/>
      <w:r w:rsidR="000077F4" w:rsidRPr="00FF0390">
        <w:rPr>
          <w:rFonts w:ascii="Times New Roman" w:hAnsi="Times New Roman" w:cs="Times New Roman"/>
          <w:b/>
          <w:bCs/>
          <w:color w:val="auto"/>
          <w:sz w:val="24"/>
          <w:szCs w:val="24"/>
        </w:rPr>
        <w:t xml:space="preserve"> Hücre Kültürü</w:t>
      </w:r>
      <w:bookmarkEnd w:id="124"/>
      <w:bookmarkEnd w:id="126"/>
    </w:p>
    <w:p w14:paraId="586BAAAC" w14:textId="77777777" w:rsidR="000077F4" w:rsidRPr="00FF0390" w:rsidRDefault="000077F4" w:rsidP="000077F4">
      <w:pPr>
        <w:ind w:firstLine="0"/>
        <w:rPr>
          <w:rFonts w:cs="Times New Roman"/>
          <w:szCs w:val="24"/>
        </w:rPr>
      </w:pPr>
    </w:p>
    <w:p w14:paraId="357F5F2D" w14:textId="5FB90640" w:rsidR="000077F4" w:rsidRPr="00FF0390" w:rsidRDefault="000077F4" w:rsidP="00FC5107">
      <w:pPr>
        <w:ind w:firstLine="708"/>
        <w:rPr>
          <w:rFonts w:cs="Times New Roman"/>
          <w:szCs w:val="24"/>
        </w:rPr>
      </w:pPr>
      <w:proofErr w:type="spellStart"/>
      <w:r w:rsidRPr="00FF0390">
        <w:rPr>
          <w:rFonts w:cs="Times New Roman"/>
          <w:szCs w:val="24"/>
        </w:rPr>
        <w:t>Eksplant</w:t>
      </w:r>
      <w:proofErr w:type="spellEnd"/>
      <w:r w:rsidRPr="00FF0390">
        <w:rPr>
          <w:rFonts w:cs="Times New Roman"/>
          <w:szCs w:val="24"/>
        </w:rPr>
        <w:t xml:space="preserve"> hücre kültürleri </w:t>
      </w:r>
      <w:proofErr w:type="spellStart"/>
      <w:r w:rsidRPr="00FF0390">
        <w:rPr>
          <w:rFonts w:cs="Times New Roman"/>
          <w:szCs w:val="24"/>
        </w:rPr>
        <w:t>dorsal</w:t>
      </w:r>
      <w:proofErr w:type="spellEnd"/>
      <w:r w:rsidRPr="00FF0390">
        <w:rPr>
          <w:rFonts w:cs="Times New Roman"/>
          <w:szCs w:val="24"/>
        </w:rPr>
        <w:t xml:space="preserve"> kök gangliyonları, sempatik gangliyonlar, parasempatik </w:t>
      </w:r>
      <w:proofErr w:type="spellStart"/>
      <w:r w:rsidRPr="00FF0390">
        <w:rPr>
          <w:rFonts w:cs="Times New Roman"/>
          <w:szCs w:val="24"/>
        </w:rPr>
        <w:t>siliyer</w:t>
      </w:r>
      <w:proofErr w:type="spellEnd"/>
      <w:r w:rsidRPr="00FF0390">
        <w:rPr>
          <w:rFonts w:cs="Times New Roman"/>
          <w:szCs w:val="24"/>
        </w:rPr>
        <w:t xml:space="preserve"> gangliyonlar gibi sağlam organlardan veya herhangi bir boyutta 1 mm</w:t>
      </w:r>
      <w:r w:rsidR="00664146" w:rsidRPr="00FF0390">
        <w:rPr>
          <w:rFonts w:cs="Times New Roman"/>
          <w:szCs w:val="24"/>
        </w:rPr>
        <w:t xml:space="preserve">’ </w:t>
      </w:r>
      <w:proofErr w:type="spellStart"/>
      <w:r w:rsidRPr="00FF0390">
        <w:rPr>
          <w:rFonts w:cs="Times New Roman"/>
          <w:szCs w:val="24"/>
        </w:rPr>
        <w:t>yi</w:t>
      </w:r>
      <w:proofErr w:type="spellEnd"/>
      <w:r w:rsidRPr="00FF0390">
        <w:rPr>
          <w:rFonts w:cs="Times New Roman"/>
          <w:szCs w:val="24"/>
        </w:rPr>
        <w:t xml:space="preserve"> geçmeyen küçük doku parçalarından hazırlanır. Bu yaklaşım, yapısal ve işlevsel karmaşıklıkları nedeniyle in </w:t>
      </w:r>
      <w:proofErr w:type="spellStart"/>
      <w:r w:rsidRPr="00FF0390">
        <w:rPr>
          <w:rFonts w:cs="Times New Roman"/>
          <w:szCs w:val="24"/>
        </w:rPr>
        <w:t>vitro</w:t>
      </w:r>
      <w:proofErr w:type="spellEnd"/>
      <w:r w:rsidRPr="00FF0390">
        <w:rPr>
          <w:rFonts w:cs="Times New Roman"/>
          <w:szCs w:val="24"/>
        </w:rPr>
        <w:t xml:space="preserve"> yeniden oluşturulması en zor olan </w:t>
      </w:r>
      <w:proofErr w:type="spellStart"/>
      <w:r w:rsidRPr="00FF0390">
        <w:rPr>
          <w:rFonts w:cs="Times New Roman"/>
          <w:szCs w:val="24"/>
        </w:rPr>
        <w:t>nöral</w:t>
      </w:r>
      <w:proofErr w:type="spellEnd"/>
      <w:r w:rsidRPr="00FF0390">
        <w:rPr>
          <w:rFonts w:cs="Times New Roman"/>
          <w:szCs w:val="24"/>
        </w:rPr>
        <w:t xml:space="preserve"> dokular için özellikle yararlıdır. </w:t>
      </w:r>
      <w:proofErr w:type="spellStart"/>
      <w:r w:rsidRPr="00FF0390">
        <w:rPr>
          <w:rFonts w:cs="Times New Roman"/>
          <w:szCs w:val="24"/>
        </w:rPr>
        <w:t>Eksplantlar</w:t>
      </w:r>
      <w:proofErr w:type="spellEnd"/>
      <w:r w:rsidRPr="00FF0390">
        <w:rPr>
          <w:rFonts w:cs="Times New Roman"/>
          <w:szCs w:val="24"/>
        </w:rPr>
        <w:t>, koruyucu gözlükler veya lameller üzerinde sabit kültürde tutulabilir (</w:t>
      </w:r>
      <w:proofErr w:type="spellStart"/>
      <w:r w:rsidRPr="00FF0390">
        <w:rPr>
          <w:rFonts w:cs="Times New Roman"/>
          <w:szCs w:val="24"/>
        </w:rPr>
        <w:t>Crain</w:t>
      </w:r>
      <w:proofErr w:type="spellEnd"/>
      <w:r w:rsidRPr="00FF0390">
        <w:rPr>
          <w:rFonts w:cs="Times New Roman"/>
          <w:szCs w:val="24"/>
        </w:rPr>
        <w:t>, 197</w:t>
      </w:r>
      <w:r w:rsidR="00996D8C">
        <w:rPr>
          <w:rFonts w:cs="Times New Roman"/>
          <w:szCs w:val="24"/>
        </w:rPr>
        <w:t xml:space="preserve">6; </w:t>
      </w:r>
      <w:proofErr w:type="spellStart"/>
      <w:r w:rsidR="00996D8C">
        <w:rPr>
          <w:rFonts w:cs="Times New Roman"/>
          <w:szCs w:val="24"/>
        </w:rPr>
        <w:t>Bornstein</w:t>
      </w:r>
      <w:proofErr w:type="spellEnd"/>
      <w:r w:rsidR="00996D8C">
        <w:rPr>
          <w:rFonts w:cs="Times New Roman"/>
          <w:szCs w:val="24"/>
        </w:rPr>
        <w:t xml:space="preserve">, 1995; </w:t>
      </w:r>
      <w:proofErr w:type="spellStart"/>
      <w:r w:rsidR="00996D8C">
        <w:rPr>
          <w:rFonts w:cs="Times New Roman"/>
          <w:szCs w:val="24"/>
        </w:rPr>
        <w:t>Fedoroff</w:t>
      </w:r>
      <w:proofErr w:type="spellEnd"/>
      <w:r w:rsidR="00996D8C">
        <w:rPr>
          <w:rFonts w:cs="Times New Roman"/>
          <w:szCs w:val="24"/>
        </w:rPr>
        <w:t xml:space="preserve"> ve</w:t>
      </w:r>
      <w:r w:rsidRPr="00FF0390">
        <w:rPr>
          <w:rFonts w:cs="Times New Roman"/>
          <w:szCs w:val="24"/>
        </w:rPr>
        <w:t xml:space="preserve"> </w:t>
      </w:r>
      <w:proofErr w:type="spellStart"/>
      <w:r w:rsidRPr="00FF0390">
        <w:rPr>
          <w:rFonts w:cs="Times New Roman"/>
          <w:szCs w:val="24"/>
        </w:rPr>
        <w:t>Richardson</w:t>
      </w:r>
      <w:proofErr w:type="spellEnd"/>
      <w:r w:rsidRPr="00FF0390">
        <w:rPr>
          <w:rFonts w:cs="Times New Roman"/>
          <w:szCs w:val="24"/>
        </w:rPr>
        <w:t xml:space="preserve">, 1997) ya da ince bir sıvı film dokuyu çevreleyecek şekilde sıvı ortam ile temas halinde kalan </w:t>
      </w:r>
      <w:proofErr w:type="spellStart"/>
      <w:r w:rsidRPr="00FF0390">
        <w:rPr>
          <w:rFonts w:cs="Times New Roman"/>
          <w:szCs w:val="24"/>
        </w:rPr>
        <w:t>porlu</w:t>
      </w:r>
      <w:proofErr w:type="spellEnd"/>
      <w:r w:rsidRPr="00FF0390">
        <w:rPr>
          <w:rFonts w:cs="Times New Roman"/>
          <w:szCs w:val="24"/>
        </w:rPr>
        <w:t xml:space="preserve"> ve transparan </w:t>
      </w:r>
      <w:proofErr w:type="spellStart"/>
      <w:r w:rsidRPr="00FF0390">
        <w:rPr>
          <w:rFonts w:cs="Times New Roman"/>
          <w:szCs w:val="24"/>
        </w:rPr>
        <w:t>membran</w:t>
      </w:r>
      <w:proofErr w:type="spellEnd"/>
      <w:r w:rsidR="007A5F4E" w:rsidRPr="00FF0390">
        <w:rPr>
          <w:rFonts w:cs="Times New Roman"/>
          <w:szCs w:val="24"/>
        </w:rPr>
        <w:t xml:space="preserve"> </w:t>
      </w:r>
      <w:r w:rsidRPr="00FF0390">
        <w:rPr>
          <w:rFonts w:cs="Times New Roman"/>
          <w:szCs w:val="24"/>
        </w:rPr>
        <w:t>üzerine yer</w:t>
      </w:r>
      <w:r w:rsidR="00996D8C">
        <w:rPr>
          <w:rFonts w:cs="Times New Roman"/>
          <w:szCs w:val="24"/>
        </w:rPr>
        <w:t>leştirilebilir (</w:t>
      </w:r>
      <w:proofErr w:type="spellStart"/>
      <w:r w:rsidR="00996D8C">
        <w:rPr>
          <w:rFonts w:cs="Times New Roman"/>
          <w:szCs w:val="24"/>
        </w:rPr>
        <w:t>Stoppini</w:t>
      </w:r>
      <w:proofErr w:type="spellEnd"/>
      <w:r w:rsidR="00996D8C">
        <w:rPr>
          <w:rFonts w:cs="Times New Roman"/>
          <w:szCs w:val="24"/>
        </w:rPr>
        <w:t xml:space="preserve"> ve </w:t>
      </w:r>
      <w:r w:rsidR="008B6CA8">
        <w:rPr>
          <w:rFonts w:cs="Times New Roman"/>
          <w:szCs w:val="24"/>
        </w:rPr>
        <w:t>diğerleri</w:t>
      </w:r>
      <w:r w:rsidR="00996D8C">
        <w:rPr>
          <w:rFonts w:cs="Times New Roman"/>
          <w:szCs w:val="24"/>
        </w:rPr>
        <w:t>,</w:t>
      </w:r>
      <w:r w:rsidRPr="00FF0390">
        <w:rPr>
          <w:rFonts w:cs="Times New Roman"/>
          <w:szCs w:val="24"/>
        </w:rPr>
        <w:t xml:space="preserve"> 1991).</w:t>
      </w:r>
    </w:p>
    <w:p w14:paraId="336283D5" w14:textId="1D06C1C6" w:rsidR="000077F4" w:rsidRPr="00FF0390" w:rsidRDefault="001D1B06" w:rsidP="00FC5107">
      <w:pPr>
        <w:ind w:firstLine="708"/>
        <w:rPr>
          <w:rFonts w:cs="Times New Roman"/>
          <w:szCs w:val="24"/>
        </w:rPr>
      </w:pPr>
      <w:r w:rsidRPr="00FF0390">
        <w:rPr>
          <w:rFonts w:cs="Times New Roman"/>
          <w:szCs w:val="24"/>
        </w:rPr>
        <w:t xml:space="preserve">Çoğunlukla, </w:t>
      </w:r>
      <w:proofErr w:type="spellStart"/>
      <w:r w:rsidRPr="00FF0390">
        <w:rPr>
          <w:rFonts w:cs="Times New Roman"/>
          <w:szCs w:val="24"/>
        </w:rPr>
        <w:t>eksplantların</w:t>
      </w:r>
      <w:proofErr w:type="spellEnd"/>
      <w:r w:rsidRPr="00FF0390">
        <w:rPr>
          <w:rFonts w:cs="Times New Roman"/>
          <w:szCs w:val="24"/>
        </w:rPr>
        <w:t xml:space="preserve"> bağlanması, </w:t>
      </w:r>
      <w:proofErr w:type="spellStart"/>
      <w:r w:rsidRPr="00FF0390">
        <w:rPr>
          <w:rFonts w:cs="Times New Roman"/>
          <w:szCs w:val="24"/>
        </w:rPr>
        <w:t>kollajen</w:t>
      </w:r>
      <w:proofErr w:type="spellEnd"/>
      <w:r w:rsidRPr="00FF0390">
        <w:rPr>
          <w:rFonts w:cs="Times New Roman"/>
          <w:szCs w:val="24"/>
        </w:rPr>
        <w:t xml:space="preserve">, </w:t>
      </w:r>
      <w:proofErr w:type="spellStart"/>
      <w:r w:rsidRPr="00FF0390">
        <w:rPr>
          <w:rFonts w:cs="Times New Roman"/>
          <w:szCs w:val="24"/>
        </w:rPr>
        <w:t>laminin</w:t>
      </w:r>
      <w:proofErr w:type="spellEnd"/>
      <w:r w:rsidRPr="00FF0390">
        <w:rPr>
          <w:rFonts w:cs="Times New Roman"/>
          <w:szCs w:val="24"/>
        </w:rPr>
        <w:t xml:space="preserve"> veya </w:t>
      </w:r>
      <w:proofErr w:type="spellStart"/>
      <w:r w:rsidRPr="00FF0390">
        <w:rPr>
          <w:rFonts w:cs="Times New Roman"/>
          <w:szCs w:val="24"/>
        </w:rPr>
        <w:t>polilisin</w:t>
      </w:r>
      <w:proofErr w:type="spellEnd"/>
      <w:r w:rsidRPr="00FF0390">
        <w:rPr>
          <w:rFonts w:cs="Times New Roman"/>
          <w:szCs w:val="24"/>
        </w:rPr>
        <w:t xml:space="preserve"> kullanılarak </w:t>
      </w:r>
      <w:proofErr w:type="spellStart"/>
      <w:r w:rsidRPr="00FF0390">
        <w:rPr>
          <w:rFonts w:cs="Times New Roman"/>
          <w:szCs w:val="24"/>
        </w:rPr>
        <w:t>substrat</w:t>
      </w:r>
      <w:proofErr w:type="spellEnd"/>
      <w:r w:rsidRPr="00FF0390">
        <w:rPr>
          <w:rFonts w:cs="Times New Roman"/>
          <w:szCs w:val="24"/>
        </w:rPr>
        <w:t xml:space="preserve"> kaplamasıyla güçlendirilir. Başka bir varyant olarak, cam lameller üzerindeki bir plazma pıhtısına gömülü beyin dilimleri, dokunun hava ve sıvı ortama alternatif olarak maruz kalmasına izin veren bir silindir tüp içinde tutulur (</w:t>
      </w:r>
      <w:proofErr w:type="spellStart"/>
      <w:r w:rsidRPr="00FF0390">
        <w:rPr>
          <w:rFonts w:cs="Times New Roman"/>
          <w:szCs w:val="24"/>
        </w:rPr>
        <w:t>Gähwiler</w:t>
      </w:r>
      <w:proofErr w:type="spellEnd"/>
      <w:r w:rsidRPr="00FF0390">
        <w:rPr>
          <w:rFonts w:cs="Times New Roman"/>
          <w:szCs w:val="24"/>
        </w:rPr>
        <w:t>, 1981).</w:t>
      </w:r>
    </w:p>
    <w:p w14:paraId="6213F28F" w14:textId="77777777" w:rsidR="00F30BBC" w:rsidRPr="00FF0390" w:rsidRDefault="00F30BBC" w:rsidP="000077F4">
      <w:pPr>
        <w:ind w:firstLine="0"/>
        <w:rPr>
          <w:rFonts w:cs="Times New Roman"/>
          <w:szCs w:val="24"/>
        </w:rPr>
      </w:pPr>
    </w:p>
    <w:p w14:paraId="50385AF8" w14:textId="5E08B874" w:rsidR="00B72E6C" w:rsidRPr="00FF0390" w:rsidRDefault="00E638BB" w:rsidP="00B72E6C">
      <w:pPr>
        <w:pStyle w:val="Balk2"/>
        <w:ind w:firstLine="0"/>
        <w:rPr>
          <w:rFonts w:ascii="Times New Roman" w:hAnsi="Times New Roman" w:cs="Times New Roman"/>
          <w:b/>
          <w:bCs/>
          <w:color w:val="auto"/>
          <w:sz w:val="24"/>
          <w:szCs w:val="24"/>
        </w:rPr>
      </w:pPr>
      <w:bookmarkStart w:id="127" w:name="_Toc70019650"/>
      <w:bookmarkStart w:id="128" w:name="_Toc70019637"/>
      <w:bookmarkStart w:id="129" w:name="_Toc71574736"/>
      <w:bookmarkStart w:id="130" w:name="_Toc85913189"/>
      <w:r w:rsidRPr="00FF0390">
        <w:rPr>
          <w:rFonts w:ascii="Times New Roman" w:hAnsi="Times New Roman" w:cs="Times New Roman"/>
          <w:b/>
          <w:bCs/>
          <w:color w:val="auto"/>
          <w:sz w:val="24"/>
          <w:szCs w:val="24"/>
        </w:rPr>
        <w:t xml:space="preserve">2.3.6. </w:t>
      </w:r>
      <w:r w:rsidR="00A036B5" w:rsidRPr="00FF0390">
        <w:rPr>
          <w:rFonts w:ascii="Times New Roman" w:hAnsi="Times New Roman" w:cs="Times New Roman"/>
          <w:b/>
          <w:bCs/>
          <w:color w:val="auto"/>
          <w:sz w:val="24"/>
          <w:szCs w:val="24"/>
        </w:rPr>
        <w:t>Hücre Kültürü Avantaj ve Dezavantajları</w:t>
      </w:r>
      <w:bookmarkEnd w:id="127"/>
      <w:bookmarkEnd w:id="128"/>
      <w:bookmarkEnd w:id="129"/>
      <w:bookmarkEnd w:id="130"/>
    </w:p>
    <w:p w14:paraId="45E6E2A8" w14:textId="05C78377" w:rsidR="00A111BB" w:rsidRPr="006840D6" w:rsidRDefault="006840D6" w:rsidP="006840D6">
      <w:pPr>
        <w:pStyle w:val="ResimYazs"/>
        <w:keepNext/>
        <w:rPr>
          <w:i w:val="0"/>
          <w:iCs w:val="0"/>
          <w:color w:val="auto"/>
          <w:sz w:val="24"/>
          <w:szCs w:val="24"/>
        </w:rPr>
      </w:pPr>
      <w:bookmarkStart w:id="131" w:name="_Toc85912060"/>
      <w:r w:rsidRPr="006840D6">
        <w:rPr>
          <w:b/>
          <w:bCs/>
          <w:i w:val="0"/>
          <w:iCs w:val="0"/>
          <w:color w:val="auto"/>
          <w:sz w:val="24"/>
          <w:szCs w:val="24"/>
        </w:rPr>
        <w:t xml:space="preserve">Tablo </w:t>
      </w:r>
      <w:r w:rsidRPr="006840D6">
        <w:rPr>
          <w:b/>
          <w:bCs/>
          <w:i w:val="0"/>
          <w:iCs w:val="0"/>
          <w:color w:val="auto"/>
          <w:sz w:val="24"/>
          <w:szCs w:val="24"/>
        </w:rPr>
        <w:fldChar w:fldCharType="begin"/>
      </w:r>
      <w:r w:rsidRPr="006840D6">
        <w:rPr>
          <w:b/>
          <w:bCs/>
          <w:i w:val="0"/>
          <w:iCs w:val="0"/>
          <w:color w:val="auto"/>
          <w:sz w:val="24"/>
          <w:szCs w:val="24"/>
        </w:rPr>
        <w:instrText xml:space="preserve"> SEQ Tablo \* ARABIC </w:instrText>
      </w:r>
      <w:r w:rsidRPr="006840D6">
        <w:rPr>
          <w:b/>
          <w:bCs/>
          <w:i w:val="0"/>
          <w:iCs w:val="0"/>
          <w:color w:val="auto"/>
          <w:sz w:val="24"/>
          <w:szCs w:val="24"/>
        </w:rPr>
        <w:fldChar w:fldCharType="separate"/>
      </w:r>
      <w:r w:rsidR="00904B98">
        <w:rPr>
          <w:b/>
          <w:bCs/>
          <w:i w:val="0"/>
          <w:iCs w:val="0"/>
          <w:noProof/>
          <w:color w:val="auto"/>
          <w:sz w:val="24"/>
          <w:szCs w:val="24"/>
        </w:rPr>
        <w:t>5</w:t>
      </w:r>
      <w:r w:rsidRPr="006840D6">
        <w:rPr>
          <w:b/>
          <w:bCs/>
          <w:i w:val="0"/>
          <w:iCs w:val="0"/>
          <w:color w:val="auto"/>
          <w:sz w:val="24"/>
          <w:szCs w:val="24"/>
        </w:rPr>
        <w:fldChar w:fldCharType="end"/>
      </w:r>
      <w:r w:rsidR="008B6CA8">
        <w:rPr>
          <w:b/>
          <w:bCs/>
          <w:i w:val="0"/>
          <w:iCs w:val="0"/>
          <w:color w:val="auto"/>
          <w:sz w:val="24"/>
          <w:szCs w:val="24"/>
        </w:rPr>
        <w:t>.</w:t>
      </w:r>
      <w:r w:rsidRPr="006840D6">
        <w:rPr>
          <w:i w:val="0"/>
          <w:iCs w:val="0"/>
          <w:color w:val="auto"/>
          <w:sz w:val="24"/>
          <w:szCs w:val="24"/>
        </w:rPr>
        <w:t xml:space="preserve"> </w:t>
      </w:r>
      <w:r w:rsidR="00A111BB" w:rsidRPr="006840D6">
        <w:rPr>
          <w:rFonts w:cs="Times New Roman"/>
          <w:i w:val="0"/>
          <w:iCs w:val="0"/>
          <w:color w:val="auto"/>
          <w:sz w:val="24"/>
          <w:szCs w:val="36"/>
        </w:rPr>
        <w:t xml:space="preserve">Hücre kültürü avantaj ve dezavantajları </w:t>
      </w:r>
      <w:r w:rsidR="00A111BB" w:rsidRPr="006840D6">
        <w:rPr>
          <w:rFonts w:cs="Times New Roman"/>
          <w:i w:val="0"/>
          <w:iCs w:val="0"/>
          <w:color w:val="auto"/>
          <w:sz w:val="24"/>
          <w:szCs w:val="36"/>
        </w:rPr>
        <w:fldChar w:fldCharType="begin" w:fldLock="1"/>
      </w:r>
      <w:r w:rsidR="00A111BB" w:rsidRPr="006840D6">
        <w:rPr>
          <w:rFonts w:cs="Times New Roman"/>
          <w:i w:val="0"/>
          <w:iCs w:val="0"/>
          <w:color w:val="auto"/>
          <w:sz w:val="24"/>
          <w:szCs w:val="36"/>
        </w:rPr>
        <w:instrText>ADDIN CSL_CITATION {"citationItems":[{"id":"ITEM-1","itemData":{"DOI":"10.1016/b978-0-444-50331-2.x5000-0","ISBN":"9789587383669","abstract":"Of the two disciplines in parallel development for two decades, tumor immunology and transplantation immunology, the latter has thrived and has led to some of the most critical discoveries in immunobiology. The former continues to thwart both scientists and clinicians alike. The goal of immunologists in modern day research is to develop a simple and effective means to manipulate cancer in vivo, possibly encompassing several venues: identifying a phenotypic marker and the use of either active or passive immunization; include the use of passive reagents carrying \"warheads\" to selectively destroy cancer cells; or altering the basic process of cell survival. This excellent multidiscipline-authored volume presents a theme which has not been well described before. The papers include both basic and clinical science and range from sophisticated molecular biology to little more than phenomenology (e.g. the increased association of cancer in some autoimmune diseases and increased presentation of autoimmune phenomena in malignant condition). This, however, is state-of-the-art. This collection of themes will be of use not only to bench scientists, but also to clinicians who treat patients. The book represents progress at the cutting edge of this discipline, and points the way to further developments in the \"black box\" of immunology.","author":[{"dropping-particle":"","family":"Levy","given":"Adriana Rojas-villarraga Roger A","non-dropping-particle":"","parse-names":false,"suffix":""},{"dropping-particle":"","family":"Rojas-villarraga","given":"Adriana","non-dropping-particle":"","parse-names":false,"suffix":""},{"dropping-particle":"","family":"Levy","given":"Roger A","non-dropping-particle":"","parse-names":false,"suffix":""}],"container-title":"Cancer and Autoimmunity","id":"ITEM-1","issued":{"date-parts":[["2000"]]},"title":"Cancer and Autoimmunity","type":"book"},"uris":["http://www.mendeley.com/documents/?uuid=6b32a10e-6dcf-476b-8fab-80ea7c4d52dc"]}],"mendeley":{"formattedCitation":"(Levy, Rojas-villarraga ve Levy, 2000)","plainTextFormattedCitation":"(Levy, Rojas-villarraga ve Levy, 2000)","previouslyFormattedCitation":"(Levy, Rojas-villarraga ve Levy, 2000)"},"properties":{"noteIndex":0},"schema":"https://github.com/citation-style-language/schema/raw/master/csl-citation.json"}</w:instrText>
      </w:r>
      <w:r w:rsidR="00A111BB" w:rsidRPr="006840D6">
        <w:rPr>
          <w:rFonts w:cs="Times New Roman"/>
          <w:i w:val="0"/>
          <w:iCs w:val="0"/>
          <w:color w:val="auto"/>
          <w:sz w:val="24"/>
          <w:szCs w:val="36"/>
        </w:rPr>
        <w:fldChar w:fldCharType="separate"/>
      </w:r>
      <w:r w:rsidR="00A111BB" w:rsidRPr="006840D6">
        <w:rPr>
          <w:rFonts w:cs="Times New Roman"/>
          <w:i w:val="0"/>
          <w:iCs w:val="0"/>
          <w:noProof/>
          <w:color w:val="auto"/>
          <w:sz w:val="24"/>
          <w:szCs w:val="36"/>
        </w:rPr>
        <w:t>(Levy, Rojas-villarraga ve Levy, 2000)</w:t>
      </w:r>
      <w:r w:rsidR="00A111BB" w:rsidRPr="006840D6">
        <w:rPr>
          <w:rFonts w:cs="Times New Roman"/>
          <w:i w:val="0"/>
          <w:iCs w:val="0"/>
          <w:color w:val="auto"/>
          <w:sz w:val="24"/>
          <w:szCs w:val="36"/>
        </w:rPr>
        <w:fldChar w:fldCharType="end"/>
      </w:r>
      <w:r w:rsidR="00A111BB" w:rsidRPr="006840D6">
        <w:rPr>
          <w:rFonts w:cs="Times New Roman"/>
          <w:i w:val="0"/>
          <w:iCs w:val="0"/>
          <w:color w:val="auto"/>
          <w:sz w:val="24"/>
          <w:szCs w:val="36"/>
        </w:rPr>
        <w:t>.</w:t>
      </w:r>
      <w:bookmarkEnd w:id="131"/>
    </w:p>
    <w:tbl>
      <w:tblPr>
        <w:tblStyle w:val="TabloKlavuzu"/>
        <w:tblW w:w="0" w:type="auto"/>
        <w:jc w:val="center"/>
        <w:tblLook w:val="04A0" w:firstRow="1" w:lastRow="0" w:firstColumn="1" w:lastColumn="0" w:noHBand="0" w:noVBand="1"/>
      </w:tblPr>
      <w:tblGrid>
        <w:gridCol w:w="4530"/>
        <w:gridCol w:w="4531"/>
      </w:tblGrid>
      <w:tr w:rsidR="00B72E6C" w:rsidRPr="00FF0390" w14:paraId="1DFF0F5C" w14:textId="77777777" w:rsidTr="00A111BB">
        <w:trPr>
          <w:jc w:val="center"/>
        </w:trPr>
        <w:tc>
          <w:tcPr>
            <w:tcW w:w="4530" w:type="dxa"/>
          </w:tcPr>
          <w:p w14:paraId="5E4F7670" w14:textId="77777777" w:rsidR="00B72E6C" w:rsidRPr="0045610C" w:rsidRDefault="00B72E6C" w:rsidP="00AD1808">
            <w:pPr>
              <w:ind w:firstLine="0"/>
              <w:rPr>
                <w:rFonts w:cs="Times New Roman"/>
                <w:b/>
                <w:bCs/>
                <w:sz w:val="22"/>
              </w:rPr>
            </w:pPr>
            <w:r w:rsidRPr="0045610C">
              <w:rPr>
                <w:rFonts w:cs="Times New Roman"/>
                <w:b/>
                <w:bCs/>
                <w:sz w:val="22"/>
              </w:rPr>
              <w:t>Avantajlar</w:t>
            </w:r>
          </w:p>
        </w:tc>
        <w:tc>
          <w:tcPr>
            <w:tcW w:w="4531" w:type="dxa"/>
          </w:tcPr>
          <w:p w14:paraId="297F9189" w14:textId="77777777" w:rsidR="00B72E6C" w:rsidRPr="0045610C" w:rsidRDefault="00B72E6C" w:rsidP="00AD1808">
            <w:pPr>
              <w:ind w:firstLine="0"/>
              <w:rPr>
                <w:rFonts w:cs="Times New Roman"/>
                <w:b/>
                <w:bCs/>
                <w:sz w:val="22"/>
              </w:rPr>
            </w:pPr>
            <w:r w:rsidRPr="0045610C">
              <w:rPr>
                <w:rFonts w:cs="Times New Roman"/>
                <w:b/>
                <w:bCs/>
                <w:sz w:val="22"/>
              </w:rPr>
              <w:t>Dezavantajlar</w:t>
            </w:r>
          </w:p>
        </w:tc>
      </w:tr>
      <w:tr w:rsidR="00B72E6C" w:rsidRPr="00FF0390" w14:paraId="2B2186AD" w14:textId="77777777" w:rsidTr="00A111BB">
        <w:trPr>
          <w:jc w:val="center"/>
        </w:trPr>
        <w:tc>
          <w:tcPr>
            <w:tcW w:w="4530" w:type="dxa"/>
          </w:tcPr>
          <w:p w14:paraId="5CFD070D" w14:textId="41014EA2" w:rsidR="00B72E6C" w:rsidRPr="0045610C" w:rsidRDefault="00B72E6C" w:rsidP="00AD1808">
            <w:pPr>
              <w:ind w:firstLine="0"/>
              <w:rPr>
                <w:rFonts w:cs="Times New Roman"/>
                <w:sz w:val="22"/>
              </w:rPr>
            </w:pPr>
            <w:r w:rsidRPr="0045610C">
              <w:rPr>
                <w:rFonts w:cs="Times New Roman"/>
                <w:sz w:val="22"/>
              </w:rPr>
              <w:t xml:space="preserve">Deney hayvanlarına </w:t>
            </w:r>
            <w:r w:rsidR="00943E9C">
              <w:rPr>
                <w:rFonts w:cs="Times New Roman"/>
                <w:sz w:val="22"/>
              </w:rPr>
              <w:t>nazaran</w:t>
            </w:r>
            <w:r w:rsidRPr="0045610C">
              <w:rPr>
                <w:rFonts w:cs="Times New Roman"/>
                <w:sz w:val="22"/>
              </w:rPr>
              <w:t xml:space="preserve"> az maliyetli, ekonomik</w:t>
            </w:r>
          </w:p>
        </w:tc>
        <w:tc>
          <w:tcPr>
            <w:tcW w:w="4531" w:type="dxa"/>
          </w:tcPr>
          <w:p w14:paraId="72045443" w14:textId="48FD3FDF" w:rsidR="00B72E6C" w:rsidRPr="0045610C" w:rsidRDefault="00B72E6C" w:rsidP="00AD1808">
            <w:pPr>
              <w:ind w:firstLine="0"/>
              <w:rPr>
                <w:rFonts w:cs="Times New Roman"/>
                <w:sz w:val="22"/>
              </w:rPr>
            </w:pPr>
            <w:r w:rsidRPr="0045610C">
              <w:rPr>
                <w:rFonts w:cs="Times New Roman"/>
                <w:sz w:val="22"/>
              </w:rPr>
              <w:t>Kullanılan malzemelerin tek kullanımlık olması</w:t>
            </w:r>
          </w:p>
        </w:tc>
      </w:tr>
      <w:tr w:rsidR="00B72E6C" w:rsidRPr="00FF0390" w14:paraId="68028ACE" w14:textId="77777777" w:rsidTr="00A111BB">
        <w:trPr>
          <w:jc w:val="center"/>
        </w:trPr>
        <w:tc>
          <w:tcPr>
            <w:tcW w:w="4530" w:type="dxa"/>
          </w:tcPr>
          <w:p w14:paraId="403869E6" w14:textId="46FA3A4F" w:rsidR="00B72E6C" w:rsidRPr="0045610C" w:rsidRDefault="00B72E6C" w:rsidP="00AD1808">
            <w:pPr>
              <w:ind w:firstLine="0"/>
              <w:rPr>
                <w:rFonts w:cs="Times New Roman"/>
                <w:sz w:val="22"/>
              </w:rPr>
            </w:pPr>
            <w:r w:rsidRPr="0045610C">
              <w:rPr>
                <w:rFonts w:cs="Times New Roman"/>
                <w:sz w:val="22"/>
              </w:rPr>
              <w:t>Etik kurul iznine bağlı kalınmama</w:t>
            </w:r>
          </w:p>
        </w:tc>
        <w:tc>
          <w:tcPr>
            <w:tcW w:w="4531" w:type="dxa"/>
          </w:tcPr>
          <w:p w14:paraId="4F43683B" w14:textId="12807536" w:rsidR="00B72E6C" w:rsidRPr="0045610C" w:rsidRDefault="00DB41AE" w:rsidP="00AD1808">
            <w:pPr>
              <w:ind w:firstLine="0"/>
              <w:rPr>
                <w:rFonts w:cs="Times New Roman"/>
                <w:sz w:val="22"/>
              </w:rPr>
            </w:pPr>
            <w:r>
              <w:rPr>
                <w:rFonts w:cs="Times New Roman"/>
                <w:color w:val="000000"/>
                <w:sz w:val="22"/>
              </w:rPr>
              <w:t>T</w:t>
            </w:r>
            <w:r w:rsidR="00B72E6C" w:rsidRPr="0045610C">
              <w:rPr>
                <w:rFonts w:cs="Times New Roman"/>
                <w:color w:val="000000"/>
                <w:sz w:val="22"/>
              </w:rPr>
              <w:t>ecrübe ve uzmanlık iste</w:t>
            </w:r>
            <w:r>
              <w:rPr>
                <w:rFonts w:cs="Times New Roman"/>
                <w:color w:val="000000"/>
                <w:sz w:val="22"/>
              </w:rPr>
              <w:t>mesi</w:t>
            </w:r>
          </w:p>
        </w:tc>
      </w:tr>
      <w:tr w:rsidR="00B72E6C" w:rsidRPr="00FF0390" w14:paraId="0D6B996B" w14:textId="77777777" w:rsidTr="00A111BB">
        <w:trPr>
          <w:jc w:val="center"/>
        </w:trPr>
        <w:tc>
          <w:tcPr>
            <w:tcW w:w="4530" w:type="dxa"/>
          </w:tcPr>
          <w:p w14:paraId="23FA0E6A" w14:textId="77777777" w:rsidR="00304307" w:rsidRDefault="00B72E6C" w:rsidP="00AD1808">
            <w:pPr>
              <w:ind w:firstLine="0"/>
              <w:rPr>
                <w:rFonts w:cs="Times New Roman"/>
                <w:sz w:val="22"/>
              </w:rPr>
            </w:pPr>
            <w:r w:rsidRPr="0045610C">
              <w:rPr>
                <w:rFonts w:cs="Times New Roman"/>
                <w:sz w:val="22"/>
              </w:rPr>
              <w:t xml:space="preserve">Hücrelerin sürekli </w:t>
            </w:r>
            <w:proofErr w:type="spellStart"/>
            <w:r w:rsidRPr="0045610C">
              <w:rPr>
                <w:rFonts w:cs="Times New Roman"/>
                <w:sz w:val="22"/>
              </w:rPr>
              <w:t>pasajlanması</w:t>
            </w:r>
            <w:proofErr w:type="spellEnd"/>
            <w:r w:rsidRPr="0045610C">
              <w:rPr>
                <w:rFonts w:cs="Times New Roman"/>
                <w:sz w:val="22"/>
              </w:rPr>
              <w:t xml:space="preserve"> </w:t>
            </w:r>
          </w:p>
          <w:p w14:paraId="4493E5D7" w14:textId="7666F8E3" w:rsidR="00B72E6C" w:rsidRPr="0045610C" w:rsidRDefault="00304307" w:rsidP="00AD1808">
            <w:pPr>
              <w:ind w:firstLine="0"/>
              <w:rPr>
                <w:rFonts w:cs="Times New Roman"/>
                <w:sz w:val="22"/>
              </w:rPr>
            </w:pPr>
            <w:r>
              <w:rPr>
                <w:rFonts w:cs="Times New Roman"/>
                <w:sz w:val="22"/>
              </w:rPr>
              <w:t>Ç</w:t>
            </w:r>
            <w:r w:rsidR="00B72E6C" w:rsidRPr="0045610C">
              <w:rPr>
                <w:rFonts w:cs="Times New Roman"/>
                <w:sz w:val="22"/>
              </w:rPr>
              <w:t>alışmaların tekrarlanabilir olması</w:t>
            </w:r>
          </w:p>
        </w:tc>
        <w:tc>
          <w:tcPr>
            <w:tcW w:w="4531" w:type="dxa"/>
          </w:tcPr>
          <w:p w14:paraId="78E53D3F" w14:textId="77777777" w:rsidR="00B72E6C" w:rsidRPr="0045610C" w:rsidRDefault="00B72E6C" w:rsidP="00AD1808">
            <w:pPr>
              <w:ind w:firstLine="0"/>
              <w:rPr>
                <w:rFonts w:cs="Times New Roman"/>
                <w:sz w:val="22"/>
              </w:rPr>
            </w:pPr>
            <w:proofErr w:type="spellStart"/>
            <w:r w:rsidRPr="0045610C">
              <w:rPr>
                <w:rFonts w:cs="Times New Roman"/>
                <w:sz w:val="22"/>
              </w:rPr>
              <w:t>Kontaminasyon</w:t>
            </w:r>
            <w:proofErr w:type="spellEnd"/>
            <w:r w:rsidRPr="0045610C">
              <w:rPr>
                <w:rFonts w:cs="Times New Roman"/>
                <w:sz w:val="22"/>
              </w:rPr>
              <w:t xml:space="preserve"> riski</w:t>
            </w:r>
          </w:p>
        </w:tc>
      </w:tr>
      <w:tr w:rsidR="00B72E6C" w:rsidRPr="00FF0390" w14:paraId="7D7C3827" w14:textId="77777777" w:rsidTr="00A111BB">
        <w:trPr>
          <w:jc w:val="center"/>
        </w:trPr>
        <w:tc>
          <w:tcPr>
            <w:tcW w:w="4530" w:type="dxa"/>
          </w:tcPr>
          <w:p w14:paraId="73E95757" w14:textId="4B45F1E2" w:rsidR="00B72E6C" w:rsidRPr="0045610C" w:rsidRDefault="006C55D9" w:rsidP="00AD1808">
            <w:pPr>
              <w:ind w:firstLine="0"/>
              <w:rPr>
                <w:rFonts w:cs="Times New Roman"/>
                <w:sz w:val="22"/>
              </w:rPr>
            </w:pPr>
            <w:proofErr w:type="spellStart"/>
            <w:r>
              <w:rPr>
                <w:rFonts w:cs="Times New Roman"/>
                <w:sz w:val="22"/>
              </w:rPr>
              <w:t>F</w:t>
            </w:r>
            <w:r w:rsidR="00B72E6C" w:rsidRPr="0045610C">
              <w:rPr>
                <w:rFonts w:cs="Times New Roman"/>
                <w:sz w:val="22"/>
              </w:rPr>
              <w:t>izikokimyasal</w:t>
            </w:r>
            <w:proofErr w:type="spellEnd"/>
            <w:r w:rsidR="00B72E6C" w:rsidRPr="0045610C">
              <w:rPr>
                <w:rFonts w:cs="Times New Roman"/>
                <w:sz w:val="22"/>
              </w:rPr>
              <w:t xml:space="preserve"> koşulların deney hayvanlarında tam olarak sağlanamaması </w:t>
            </w:r>
          </w:p>
        </w:tc>
        <w:tc>
          <w:tcPr>
            <w:tcW w:w="4531" w:type="dxa"/>
          </w:tcPr>
          <w:p w14:paraId="59B03AE3" w14:textId="77777777" w:rsidR="006C55D9" w:rsidRDefault="00B72E6C" w:rsidP="00AD1808">
            <w:pPr>
              <w:ind w:firstLine="0"/>
              <w:rPr>
                <w:rFonts w:cs="Times New Roman"/>
                <w:color w:val="000000"/>
                <w:sz w:val="22"/>
              </w:rPr>
            </w:pPr>
            <w:r w:rsidRPr="0045610C">
              <w:rPr>
                <w:rFonts w:cs="Times New Roman"/>
                <w:color w:val="000000"/>
                <w:sz w:val="22"/>
              </w:rPr>
              <w:t>Hücre kültürü</w:t>
            </w:r>
            <w:r w:rsidR="006C55D9">
              <w:rPr>
                <w:rFonts w:cs="Times New Roman"/>
                <w:color w:val="000000"/>
                <w:sz w:val="22"/>
              </w:rPr>
              <w:t>nün</w:t>
            </w:r>
            <w:r w:rsidRPr="0045610C">
              <w:rPr>
                <w:rFonts w:cs="Times New Roman"/>
                <w:color w:val="000000"/>
                <w:sz w:val="22"/>
              </w:rPr>
              <w:t xml:space="preserve"> organizmadan izole ortamlarda yapılma</w:t>
            </w:r>
            <w:r w:rsidR="006C55D9">
              <w:rPr>
                <w:rFonts w:cs="Times New Roman"/>
                <w:color w:val="000000"/>
                <w:sz w:val="22"/>
              </w:rPr>
              <w:t>sı</w:t>
            </w:r>
          </w:p>
          <w:p w14:paraId="59C88AA8" w14:textId="59AEB8BB" w:rsidR="00B72E6C" w:rsidRPr="0045610C" w:rsidRDefault="006C55D9" w:rsidP="00AD1808">
            <w:pPr>
              <w:ind w:firstLine="0"/>
              <w:rPr>
                <w:rFonts w:cs="Times New Roman"/>
                <w:sz w:val="22"/>
              </w:rPr>
            </w:pPr>
            <w:r>
              <w:rPr>
                <w:rFonts w:cs="Times New Roman"/>
                <w:color w:val="000000"/>
                <w:sz w:val="22"/>
              </w:rPr>
              <w:t>İ</w:t>
            </w:r>
            <w:r w:rsidR="00B72E6C" w:rsidRPr="0045610C">
              <w:rPr>
                <w:rFonts w:cs="Times New Roman"/>
                <w:color w:val="000000"/>
                <w:sz w:val="22"/>
              </w:rPr>
              <w:t xml:space="preserve">n </w:t>
            </w:r>
            <w:proofErr w:type="spellStart"/>
            <w:r w:rsidR="00B72E6C" w:rsidRPr="0045610C">
              <w:rPr>
                <w:rFonts w:cs="Times New Roman"/>
                <w:color w:val="000000"/>
                <w:sz w:val="22"/>
              </w:rPr>
              <w:t>vivo</w:t>
            </w:r>
            <w:proofErr w:type="spellEnd"/>
            <w:r w:rsidR="00B72E6C" w:rsidRPr="0045610C">
              <w:rPr>
                <w:rFonts w:cs="Times New Roman"/>
                <w:color w:val="000000"/>
                <w:sz w:val="22"/>
              </w:rPr>
              <w:t xml:space="preserve"> ortamlardaki çalışmalardan</w:t>
            </w:r>
            <w:r>
              <w:rPr>
                <w:rFonts w:cs="Times New Roman"/>
                <w:color w:val="000000"/>
                <w:sz w:val="22"/>
              </w:rPr>
              <w:t xml:space="preserve"> çıkan </w:t>
            </w:r>
            <w:r w:rsidR="00B72E6C" w:rsidRPr="0045610C">
              <w:rPr>
                <w:rFonts w:cs="Times New Roman"/>
                <w:color w:val="000000"/>
                <w:sz w:val="22"/>
              </w:rPr>
              <w:t>sonuçlardan farklı sonuçlar</w:t>
            </w:r>
            <w:r>
              <w:rPr>
                <w:rFonts w:cs="Times New Roman"/>
                <w:color w:val="000000"/>
                <w:sz w:val="22"/>
              </w:rPr>
              <w:t xml:space="preserve"> çıkması</w:t>
            </w:r>
          </w:p>
        </w:tc>
      </w:tr>
    </w:tbl>
    <w:p w14:paraId="35D24462" w14:textId="56B61664" w:rsidR="00B72E6C" w:rsidRDefault="00B72E6C" w:rsidP="00B72E6C">
      <w:pPr>
        <w:rPr>
          <w:rFonts w:cs="Times New Roman"/>
          <w:szCs w:val="24"/>
        </w:rPr>
      </w:pPr>
    </w:p>
    <w:p w14:paraId="2285E627" w14:textId="5A794D2F" w:rsidR="00FE6E2C" w:rsidRDefault="00FE6E2C" w:rsidP="00B72E6C">
      <w:pPr>
        <w:rPr>
          <w:rFonts w:cs="Times New Roman"/>
          <w:szCs w:val="24"/>
        </w:rPr>
      </w:pPr>
    </w:p>
    <w:p w14:paraId="7A92F4EA" w14:textId="72CAA3F9" w:rsidR="00D65EDC" w:rsidRDefault="00D65EDC" w:rsidP="00B72E6C">
      <w:pPr>
        <w:rPr>
          <w:rFonts w:cs="Times New Roman"/>
          <w:szCs w:val="24"/>
        </w:rPr>
      </w:pPr>
    </w:p>
    <w:p w14:paraId="6301881B" w14:textId="4CCF6F5D" w:rsidR="00D65EDC" w:rsidRDefault="00D65EDC" w:rsidP="00B72E6C">
      <w:pPr>
        <w:rPr>
          <w:rFonts w:cs="Times New Roman"/>
          <w:szCs w:val="24"/>
        </w:rPr>
      </w:pPr>
    </w:p>
    <w:p w14:paraId="4CF030C8" w14:textId="77777777" w:rsidR="00D65EDC" w:rsidRPr="00FF0390" w:rsidRDefault="00D65EDC" w:rsidP="00B72E6C">
      <w:pPr>
        <w:rPr>
          <w:rFonts w:cs="Times New Roman"/>
          <w:szCs w:val="24"/>
        </w:rPr>
      </w:pPr>
    </w:p>
    <w:p w14:paraId="26016C8D" w14:textId="77777777" w:rsidR="003D5B79" w:rsidRPr="00FF0390" w:rsidRDefault="003D5B79" w:rsidP="00B72E6C">
      <w:pPr>
        <w:rPr>
          <w:rFonts w:cs="Times New Roman"/>
          <w:szCs w:val="24"/>
        </w:rPr>
      </w:pPr>
    </w:p>
    <w:p w14:paraId="47E7F7F1" w14:textId="274ECD9D" w:rsidR="00B817EF" w:rsidRPr="00FF0390" w:rsidRDefault="00EC3CFA" w:rsidP="00E638BB">
      <w:pPr>
        <w:pStyle w:val="Balk2"/>
        <w:ind w:firstLine="0"/>
        <w:rPr>
          <w:rFonts w:ascii="Times New Roman" w:hAnsi="Times New Roman" w:cs="Times New Roman"/>
          <w:b/>
          <w:bCs/>
          <w:color w:val="auto"/>
          <w:sz w:val="24"/>
          <w:szCs w:val="24"/>
        </w:rPr>
      </w:pPr>
      <w:bookmarkStart w:id="132" w:name="_Toc71574737"/>
      <w:bookmarkStart w:id="133" w:name="_Toc85913190"/>
      <w:r w:rsidRPr="00FF0390">
        <w:rPr>
          <w:rFonts w:ascii="Times New Roman" w:hAnsi="Times New Roman" w:cs="Times New Roman"/>
          <w:b/>
          <w:bCs/>
          <w:color w:val="auto"/>
          <w:sz w:val="24"/>
          <w:szCs w:val="24"/>
        </w:rPr>
        <w:lastRenderedPageBreak/>
        <w:t>2.</w:t>
      </w:r>
      <w:r w:rsidR="00E638BB" w:rsidRPr="00FF0390">
        <w:rPr>
          <w:rFonts w:ascii="Times New Roman" w:hAnsi="Times New Roman" w:cs="Times New Roman"/>
          <w:b/>
          <w:bCs/>
          <w:color w:val="auto"/>
          <w:sz w:val="24"/>
          <w:szCs w:val="24"/>
        </w:rPr>
        <w:t xml:space="preserve">4. </w:t>
      </w:r>
      <w:r w:rsidR="00DA3035" w:rsidRPr="00FF0390">
        <w:rPr>
          <w:rFonts w:ascii="Times New Roman" w:hAnsi="Times New Roman" w:cs="Times New Roman"/>
          <w:b/>
          <w:bCs/>
          <w:color w:val="auto"/>
          <w:sz w:val="24"/>
          <w:szCs w:val="24"/>
        </w:rPr>
        <w:t xml:space="preserve">İn </w:t>
      </w:r>
      <w:proofErr w:type="spellStart"/>
      <w:r w:rsidR="00DA3035" w:rsidRPr="00FF0390">
        <w:rPr>
          <w:rFonts w:ascii="Times New Roman" w:hAnsi="Times New Roman" w:cs="Times New Roman"/>
          <w:b/>
          <w:bCs/>
          <w:color w:val="auto"/>
          <w:sz w:val="24"/>
          <w:szCs w:val="24"/>
        </w:rPr>
        <w:t>Vitro</w:t>
      </w:r>
      <w:proofErr w:type="spellEnd"/>
      <w:r w:rsidR="00904F2C" w:rsidRPr="00FF0390">
        <w:rPr>
          <w:rFonts w:ascii="Times New Roman" w:hAnsi="Times New Roman" w:cs="Times New Roman"/>
          <w:b/>
          <w:bCs/>
          <w:color w:val="auto"/>
          <w:sz w:val="24"/>
          <w:szCs w:val="24"/>
        </w:rPr>
        <w:t xml:space="preserve"> </w:t>
      </w:r>
      <w:proofErr w:type="spellStart"/>
      <w:r w:rsidR="00904F2C" w:rsidRPr="00FF0390">
        <w:rPr>
          <w:rFonts w:ascii="Times New Roman" w:hAnsi="Times New Roman" w:cs="Times New Roman"/>
          <w:b/>
          <w:bCs/>
          <w:color w:val="auto"/>
          <w:sz w:val="24"/>
          <w:szCs w:val="24"/>
        </w:rPr>
        <w:t>Sitotoksisite</w:t>
      </w:r>
      <w:bookmarkEnd w:id="125"/>
      <w:proofErr w:type="spellEnd"/>
      <w:r w:rsidR="00C96A97" w:rsidRPr="00FF0390">
        <w:rPr>
          <w:rFonts w:ascii="Times New Roman" w:hAnsi="Times New Roman" w:cs="Times New Roman"/>
          <w:b/>
          <w:bCs/>
          <w:color w:val="auto"/>
          <w:sz w:val="24"/>
          <w:szCs w:val="24"/>
        </w:rPr>
        <w:t xml:space="preserve"> </w:t>
      </w:r>
      <w:r w:rsidR="00DA3035" w:rsidRPr="00FF0390">
        <w:rPr>
          <w:rFonts w:ascii="Times New Roman" w:hAnsi="Times New Roman" w:cs="Times New Roman"/>
          <w:b/>
          <w:bCs/>
          <w:color w:val="auto"/>
          <w:sz w:val="24"/>
          <w:szCs w:val="24"/>
        </w:rPr>
        <w:t>Testleri</w:t>
      </w:r>
      <w:bookmarkEnd w:id="132"/>
      <w:bookmarkEnd w:id="133"/>
    </w:p>
    <w:p w14:paraId="5EBC3719" w14:textId="77777777" w:rsidR="00A111BB" w:rsidRPr="00FF0390" w:rsidRDefault="00A111BB" w:rsidP="00A111BB">
      <w:pPr>
        <w:rPr>
          <w:rFonts w:cs="Times New Roman"/>
          <w:szCs w:val="24"/>
        </w:rPr>
      </w:pPr>
    </w:p>
    <w:p w14:paraId="6BA8EB09" w14:textId="07C8F31D" w:rsidR="00E2063E" w:rsidRPr="00FF0390" w:rsidRDefault="00E75274" w:rsidP="00A111BB">
      <w:pPr>
        <w:spacing w:after="120"/>
        <w:ind w:firstLine="708"/>
        <w:rPr>
          <w:rFonts w:cs="Times New Roman"/>
          <w:szCs w:val="24"/>
        </w:rPr>
      </w:pPr>
      <w:r>
        <w:rPr>
          <w:rFonts w:cs="Times New Roman"/>
          <w:szCs w:val="24"/>
        </w:rPr>
        <w:t>İ</w:t>
      </w:r>
      <w:r w:rsidR="00E2063E" w:rsidRPr="00FF0390">
        <w:rPr>
          <w:rFonts w:cs="Times New Roman"/>
          <w:szCs w:val="24"/>
        </w:rPr>
        <w:t>laç</w:t>
      </w:r>
      <w:r w:rsidR="006476D7">
        <w:rPr>
          <w:rFonts w:cs="Times New Roman"/>
          <w:szCs w:val="24"/>
        </w:rPr>
        <w:t>ların</w:t>
      </w:r>
      <w:r w:rsidR="00E2063E" w:rsidRPr="00FF0390">
        <w:rPr>
          <w:rFonts w:cs="Times New Roman"/>
          <w:szCs w:val="24"/>
        </w:rPr>
        <w:t xml:space="preserve"> etkin madde</w:t>
      </w:r>
      <w:r w:rsidR="006476D7">
        <w:rPr>
          <w:rFonts w:cs="Times New Roman"/>
          <w:szCs w:val="24"/>
        </w:rPr>
        <w:t>lerinin</w:t>
      </w:r>
      <w:r>
        <w:rPr>
          <w:rFonts w:cs="Times New Roman"/>
          <w:szCs w:val="24"/>
        </w:rPr>
        <w:t>,</w:t>
      </w:r>
      <w:r w:rsidR="00E2063E" w:rsidRPr="00FF0390">
        <w:rPr>
          <w:rFonts w:cs="Times New Roman"/>
          <w:szCs w:val="24"/>
        </w:rPr>
        <w:t xml:space="preserve"> kozmetik ürün</w:t>
      </w:r>
      <w:r w:rsidR="006476D7">
        <w:rPr>
          <w:rFonts w:cs="Times New Roman"/>
          <w:szCs w:val="24"/>
        </w:rPr>
        <w:t>lerin</w:t>
      </w:r>
      <w:r w:rsidR="00E2063E" w:rsidRPr="00FF0390">
        <w:rPr>
          <w:rFonts w:cs="Times New Roman"/>
          <w:szCs w:val="24"/>
        </w:rPr>
        <w:t>, pestisitler</w:t>
      </w:r>
      <w:r w:rsidR="006476D7">
        <w:rPr>
          <w:rFonts w:cs="Times New Roman"/>
          <w:szCs w:val="24"/>
        </w:rPr>
        <w:t>in</w:t>
      </w:r>
      <w:r w:rsidR="00E2063E" w:rsidRPr="00FF0390">
        <w:rPr>
          <w:rFonts w:cs="Times New Roman"/>
          <w:szCs w:val="24"/>
        </w:rPr>
        <w:t>, endokrin bozucular</w:t>
      </w:r>
      <w:r w:rsidR="006476D7">
        <w:rPr>
          <w:rFonts w:cs="Times New Roman"/>
          <w:szCs w:val="24"/>
        </w:rPr>
        <w:t>ın</w:t>
      </w:r>
      <w:r w:rsidR="00E2063E" w:rsidRPr="00FF0390">
        <w:rPr>
          <w:rFonts w:cs="Times New Roman"/>
          <w:szCs w:val="24"/>
        </w:rPr>
        <w:t xml:space="preserve">, ağır metaller, </w:t>
      </w:r>
      <w:proofErr w:type="spellStart"/>
      <w:r w:rsidR="00E2063E" w:rsidRPr="00FF0390">
        <w:rPr>
          <w:rFonts w:cs="Times New Roman"/>
          <w:szCs w:val="24"/>
        </w:rPr>
        <w:t>nanopartiküller</w:t>
      </w:r>
      <w:proofErr w:type="spellEnd"/>
      <w:r>
        <w:rPr>
          <w:rFonts w:cs="Times New Roman"/>
          <w:szCs w:val="24"/>
        </w:rPr>
        <w:t xml:space="preserve">, </w:t>
      </w:r>
      <w:r w:rsidR="00E2063E" w:rsidRPr="00FF0390">
        <w:rPr>
          <w:rFonts w:cs="Times New Roman"/>
          <w:szCs w:val="24"/>
        </w:rPr>
        <w:t>fizikse</w:t>
      </w:r>
      <w:r>
        <w:rPr>
          <w:rFonts w:cs="Times New Roman"/>
          <w:szCs w:val="24"/>
        </w:rPr>
        <w:t xml:space="preserve">l ve </w:t>
      </w:r>
      <w:r w:rsidR="00E2063E" w:rsidRPr="00FF0390">
        <w:rPr>
          <w:rFonts w:cs="Times New Roman"/>
          <w:szCs w:val="24"/>
        </w:rPr>
        <w:t xml:space="preserve">biyolojik ajanların in </w:t>
      </w:r>
      <w:proofErr w:type="spellStart"/>
      <w:r w:rsidR="00E2063E" w:rsidRPr="00FF0390">
        <w:rPr>
          <w:rFonts w:cs="Times New Roman"/>
          <w:szCs w:val="24"/>
        </w:rPr>
        <w:t>vitro</w:t>
      </w:r>
      <w:proofErr w:type="spellEnd"/>
      <w:r w:rsidR="00E2063E" w:rsidRPr="00FF0390">
        <w:rPr>
          <w:rFonts w:cs="Times New Roman"/>
          <w:szCs w:val="24"/>
        </w:rPr>
        <w:t xml:space="preserve"> olarak </w:t>
      </w:r>
      <w:proofErr w:type="spellStart"/>
      <w:r w:rsidR="00E2063E" w:rsidRPr="00FF0390">
        <w:rPr>
          <w:rFonts w:cs="Times New Roman"/>
          <w:szCs w:val="24"/>
        </w:rPr>
        <w:t>sitotoksik</w:t>
      </w:r>
      <w:proofErr w:type="spellEnd"/>
      <w:r w:rsidR="00E2063E" w:rsidRPr="00FF0390">
        <w:rPr>
          <w:rFonts w:cs="Times New Roman"/>
          <w:szCs w:val="24"/>
        </w:rPr>
        <w:t xml:space="preserve"> etkilerinin </w:t>
      </w:r>
      <w:r w:rsidR="001D3C3B" w:rsidRPr="00FF0390">
        <w:rPr>
          <w:rFonts w:cs="Times New Roman"/>
          <w:szCs w:val="24"/>
        </w:rPr>
        <w:t xml:space="preserve">veya </w:t>
      </w:r>
      <w:r w:rsidR="00E2063E" w:rsidRPr="00FF0390">
        <w:rPr>
          <w:rFonts w:cs="Times New Roman"/>
          <w:szCs w:val="24"/>
        </w:rPr>
        <w:t>hücre canlılı</w:t>
      </w:r>
      <w:r w:rsidR="006476D7">
        <w:rPr>
          <w:rFonts w:cs="Times New Roman"/>
          <w:szCs w:val="24"/>
        </w:rPr>
        <w:t>klarının</w:t>
      </w:r>
      <w:r w:rsidR="00E2063E" w:rsidRPr="00FF0390">
        <w:rPr>
          <w:rFonts w:cs="Times New Roman"/>
          <w:szCs w:val="24"/>
        </w:rPr>
        <w:t xml:space="preserve"> belirlenmesi</w:t>
      </w:r>
      <w:r w:rsidR="006476D7">
        <w:rPr>
          <w:rFonts w:cs="Times New Roman"/>
          <w:szCs w:val="24"/>
        </w:rPr>
        <w:t xml:space="preserve"> amacıyla</w:t>
      </w:r>
      <w:r w:rsidR="00E2063E" w:rsidRPr="00FF0390">
        <w:rPr>
          <w:rFonts w:cs="Times New Roman"/>
          <w:szCs w:val="24"/>
        </w:rPr>
        <w:t xml:space="preserve"> </w:t>
      </w:r>
      <w:r w:rsidR="006476D7">
        <w:rPr>
          <w:rFonts w:cs="Times New Roman"/>
          <w:szCs w:val="24"/>
        </w:rPr>
        <w:t>çeşitli</w:t>
      </w:r>
      <w:r w:rsidR="00E2063E" w:rsidRPr="00FF0390">
        <w:rPr>
          <w:rFonts w:cs="Times New Roman"/>
          <w:szCs w:val="24"/>
        </w:rPr>
        <w:t xml:space="preserve"> yöntem</w:t>
      </w:r>
      <w:r w:rsidR="00776B63">
        <w:rPr>
          <w:rFonts w:cs="Times New Roman"/>
          <w:szCs w:val="24"/>
        </w:rPr>
        <w:t>ler</w:t>
      </w:r>
      <w:r w:rsidR="00E2063E" w:rsidRPr="00FF0390">
        <w:rPr>
          <w:rFonts w:cs="Times New Roman"/>
          <w:szCs w:val="24"/>
        </w:rPr>
        <w:t xml:space="preserve"> bulunmaktadır</w:t>
      </w:r>
      <w:r w:rsidR="00922726" w:rsidRPr="00FF0390">
        <w:rPr>
          <w:rFonts w:cs="Times New Roman"/>
          <w:szCs w:val="24"/>
        </w:rPr>
        <w:t xml:space="preserve"> </w:t>
      </w:r>
      <w:r w:rsidR="00922726" w:rsidRPr="00FF0390">
        <w:rPr>
          <w:rFonts w:cs="Times New Roman"/>
          <w:szCs w:val="24"/>
        </w:rPr>
        <w:fldChar w:fldCharType="begin" w:fldLock="1"/>
      </w:r>
      <w:r w:rsidR="006D68C0" w:rsidRPr="00FF0390">
        <w:rPr>
          <w:rFonts w:cs="Times New Roman"/>
          <w:szCs w:val="24"/>
        </w:rPr>
        <w:instrText>ADDIN CSL_CITATION {"citationItems":[{"id":"ITEM-1","itemData":{"author":[{"dropping-particle":"","family":"In","given":"Current","non-dropping-particle":"","parse-names":false,"suffix":""},{"dropping-particle":"","family":"Cytotoxicity","given":"Vitro","non-dropping-particle":"","parse-names":false,"suffix":""}],"id":"ITEM-1","issue":"1","issued":{"date-parts":[["2021"]]},"page":"45-63","title":"Güncel In Vitro Sitotoksisite Testleri","type":"article-journal","volume":"41"},"uris":["http://www.mendeley.com/documents/?uuid=5078ed34-10ff-4696-bce6-c5e5ef36e2b8"]}],"mendeley":{"formattedCitation":"(In ve Cytotoxicity, 2021)","plainTextFormattedCitation":"(In ve Cytotoxicity, 2021)","previouslyFormattedCitation":"(In ve Cytotoxicity, 2021)"},"properties":{"noteIndex":0},"schema":"https://github.com/citation-style-language/schema/raw/master/csl-citation.json"}</w:instrText>
      </w:r>
      <w:r w:rsidR="00922726" w:rsidRPr="00FF0390">
        <w:rPr>
          <w:rFonts w:cs="Times New Roman"/>
          <w:szCs w:val="24"/>
        </w:rPr>
        <w:fldChar w:fldCharType="separate"/>
      </w:r>
      <w:r w:rsidR="00922726" w:rsidRPr="00FF0390">
        <w:rPr>
          <w:rFonts w:cs="Times New Roman"/>
          <w:noProof/>
          <w:szCs w:val="24"/>
        </w:rPr>
        <w:t>(In ve Cytotoxicity, 2021)</w:t>
      </w:r>
      <w:r w:rsidR="00922726" w:rsidRPr="00FF0390">
        <w:rPr>
          <w:rFonts w:cs="Times New Roman"/>
          <w:szCs w:val="24"/>
        </w:rPr>
        <w:fldChar w:fldCharType="end"/>
      </w:r>
      <w:r w:rsidR="00922726" w:rsidRPr="00FF0390">
        <w:rPr>
          <w:rFonts w:cs="Times New Roman"/>
          <w:szCs w:val="24"/>
        </w:rPr>
        <w:t>.</w:t>
      </w:r>
    </w:p>
    <w:p w14:paraId="6C6C1AF6" w14:textId="77777777" w:rsidR="00A111BB" w:rsidRPr="00FF0390" w:rsidRDefault="00A111BB" w:rsidP="00A111BB">
      <w:pPr>
        <w:spacing w:after="120"/>
        <w:ind w:firstLine="708"/>
        <w:rPr>
          <w:rFonts w:cs="Times New Roman"/>
          <w:szCs w:val="24"/>
        </w:rPr>
      </w:pPr>
    </w:p>
    <w:p w14:paraId="4FD1AC25" w14:textId="654ADCCB" w:rsidR="00E2063E" w:rsidRPr="00FF0390" w:rsidRDefault="00E2063E" w:rsidP="00B61F6F">
      <w:pPr>
        <w:pStyle w:val="Balk2"/>
        <w:ind w:firstLine="0"/>
        <w:rPr>
          <w:rFonts w:ascii="Times New Roman" w:hAnsi="Times New Roman" w:cs="Times New Roman"/>
          <w:b/>
          <w:bCs/>
          <w:color w:val="auto"/>
          <w:sz w:val="24"/>
          <w:szCs w:val="24"/>
        </w:rPr>
      </w:pPr>
      <w:bookmarkStart w:id="134" w:name="_Toc85913191"/>
      <w:r w:rsidRPr="00FF0390">
        <w:rPr>
          <w:rFonts w:ascii="Times New Roman" w:hAnsi="Times New Roman" w:cs="Times New Roman"/>
          <w:b/>
          <w:bCs/>
          <w:color w:val="auto"/>
          <w:sz w:val="24"/>
          <w:szCs w:val="24"/>
        </w:rPr>
        <w:t>2.</w:t>
      </w:r>
      <w:r w:rsidR="00002AD4" w:rsidRPr="00FF0390">
        <w:rPr>
          <w:rFonts w:ascii="Times New Roman" w:hAnsi="Times New Roman" w:cs="Times New Roman"/>
          <w:b/>
          <w:bCs/>
          <w:color w:val="auto"/>
          <w:sz w:val="24"/>
          <w:szCs w:val="24"/>
        </w:rPr>
        <w:t xml:space="preserve">4.1 </w:t>
      </w:r>
      <w:r w:rsidRPr="00FF0390">
        <w:rPr>
          <w:rFonts w:ascii="Times New Roman" w:hAnsi="Times New Roman" w:cs="Times New Roman"/>
          <w:b/>
          <w:bCs/>
          <w:color w:val="auto"/>
          <w:sz w:val="24"/>
          <w:szCs w:val="24"/>
        </w:rPr>
        <w:t xml:space="preserve">Boyama </w:t>
      </w:r>
      <w:r w:rsidR="00B61F6F" w:rsidRPr="00FF0390">
        <w:rPr>
          <w:rFonts w:ascii="Times New Roman" w:hAnsi="Times New Roman" w:cs="Times New Roman"/>
          <w:b/>
          <w:bCs/>
          <w:color w:val="auto"/>
          <w:sz w:val="24"/>
          <w:szCs w:val="24"/>
        </w:rPr>
        <w:t>Y</w:t>
      </w:r>
      <w:r w:rsidRPr="00FF0390">
        <w:rPr>
          <w:rFonts w:ascii="Times New Roman" w:hAnsi="Times New Roman" w:cs="Times New Roman"/>
          <w:b/>
          <w:bCs/>
          <w:color w:val="auto"/>
          <w:sz w:val="24"/>
          <w:szCs w:val="24"/>
        </w:rPr>
        <w:t>öntemleri</w:t>
      </w:r>
      <w:bookmarkEnd w:id="134"/>
    </w:p>
    <w:p w14:paraId="5567BEAB" w14:textId="77777777" w:rsidR="00A111BB" w:rsidRPr="00FF0390" w:rsidRDefault="00A111BB" w:rsidP="00A111BB">
      <w:pPr>
        <w:rPr>
          <w:rFonts w:cs="Times New Roman"/>
          <w:szCs w:val="24"/>
        </w:rPr>
      </w:pPr>
    </w:p>
    <w:p w14:paraId="1A11EFF1" w14:textId="2959D71C" w:rsidR="00B61F6F" w:rsidRPr="00FF0390" w:rsidRDefault="00B61F6F" w:rsidP="00B61F6F">
      <w:pPr>
        <w:pStyle w:val="Balk2"/>
        <w:ind w:firstLine="0"/>
        <w:rPr>
          <w:rFonts w:ascii="Times New Roman" w:hAnsi="Times New Roman" w:cs="Times New Roman"/>
          <w:b/>
          <w:bCs/>
          <w:color w:val="auto"/>
          <w:sz w:val="24"/>
          <w:szCs w:val="24"/>
        </w:rPr>
      </w:pPr>
      <w:bookmarkStart w:id="135" w:name="_Toc85913192"/>
      <w:r w:rsidRPr="00FF0390">
        <w:rPr>
          <w:rFonts w:ascii="Times New Roman" w:hAnsi="Times New Roman" w:cs="Times New Roman"/>
          <w:b/>
          <w:bCs/>
          <w:color w:val="auto"/>
          <w:sz w:val="24"/>
          <w:szCs w:val="24"/>
        </w:rPr>
        <w:t xml:space="preserve">2.4.1.1 </w:t>
      </w:r>
      <w:proofErr w:type="spellStart"/>
      <w:r w:rsidRPr="00FF0390">
        <w:rPr>
          <w:rFonts w:ascii="Times New Roman" w:hAnsi="Times New Roman" w:cs="Times New Roman"/>
          <w:b/>
          <w:bCs/>
          <w:color w:val="auto"/>
          <w:sz w:val="24"/>
          <w:szCs w:val="24"/>
        </w:rPr>
        <w:t>Tripan</w:t>
      </w:r>
      <w:proofErr w:type="spellEnd"/>
      <w:r w:rsidRPr="00FF0390">
        <w:rPr>
          <w:rFonts w:ascii="Times New Roman" w:hAnsi="Times New Roman" w:cs="Times New Roman"/>
          <w:b/>
          <w:bCs/>
          <w:color w:val="auto"/>
          <w:sz w:val="24"/>
          <w:szCs w:val="24"/>
        </w:rPr>
        <w:t xml:space="preserve"> Mavisi</w:t>
      </w:r>
      <w:bookmarkEnd w:id="135"/>
    </w:p>
    <w:p w14:paraId="15DEB1EA" w14:textId="77777777" w:rsidR="00A111BB" w:rsidRPr="00FF0390" w:rsidRDefault="00A111BB" w:rsidP="00A111BB">
      <w:pPr>
        <w:rPr>
          <w:rFonts w:cs="Times New Roman"/>
          <w:szCs w:val="24"/>
        </w:rPr>
      </w:pPr>
    </w:p>
    <w:p w14:paraId="7446254F" w14:textId="3722BEA5" w:rsidR="00D26F6D" w:rsidRPr="00FF0390" w:rsidRDefault="0074329C" w:rsidP="00A111BB">
      <w:pPr>
        <w:ind w:firstLine="708"/>
        <w:rPr>
          <w:rFonts w:cs="Times New Roman"/>
          <w:szCs w:val="24"/>
        </w:rPr>
      </w:pPr>
      <w:r>
        <w:rPr>
          <w:rFonts w:cs="Times New Roman"/>
          <w:szCs w:val="24"/>
        </w:rPr>
        <w:t>H</w:t>
      </w:r>
      <w:r w:rsidRPr="00FF0390">
        <w:rPr>
          <w:rFonts w:cs="Times New Roman"/>
          <w:szCs w:val="24"/>
        </w:rPr>
        <w:t xml:space="preserve">ücre canlılığının </w:t>
      </w:r>
      <w:r>
        <w:rPr>
          <w:rFonts w:cs="Times New Roman"/>
          <w:szCs w:val="24"/>
        </w:rPr>
        <w:t>ve</w:t>
      </w:r>
      <w:r w:rsidRPr="00FF0390">
        <w:rPr>
          <w:rFonts w:cs="Times New Roman"/>
          <w:szCs w:val="24"/>
        </w:rPr>
        <w:t xml:space="preserve"> </w:t>
      </w:r>
      <w:proofErr w:type="spellStart"/>
      <w:r w:rsidRPr="00FF0390">
        <w:rPr>
          <w:rFonts w:cs="Times New Roman"/>
          <w:szCs w:val="24"/>
        </w:rPr>
        <w:t>sitotoksisitenin</w:t>
      </w:r>
      <w:proofErr w:type="spellEnd"/>
      <w:r w:rsidRPr="00FF0390">
        <w:rPr>
          <w:rFonts w:cs="Times New Roman"/>
          <w:szCs w:val="24"/>
        </w:rPr>
        <w:t xml:space="preserve"> belirlenmesi için en sık kullanılan boyalardan</w:t>
      </w:r>
      <w:r>
        <w:rPr>
          <w:rFonts w:cs="Times New Roman"/>
          <w:szCs w:val="24"/>
        </w:rPr>
        <w:t xml:space="preserve"> biri olan</w:t>
      </w:r>
      <w:r w:rsidRPr="00FF0390">
        <w:rPr>
          <w:rFonts w:cs="Times New Roman"/>
          <w:szCs w:val="24"/>
        </w:rPr>
        <w:t xml:space="preserve"> </w:t>
      </w:r>
      <w:proofErr w:type="spellStart"/>
      <w:r>
        <w:rPr>
          <w:rFonts w:cs="Times New Roman"/>
          <w:szCs w:val="24"/>
        </w:rPr>
        <w:t>tripan</w:t>
      </w:r>
      <w:proofErr w:type="spellEnd"/>
      <w:r>
        <w:rPr>
          <w:rFonts w:cs="Times New Roman"/>
          <w:szCs w:val="24"/>
        </w:rPr>
        <w:t xml:space="preserve"> mavisi</w:t>
      </w:r>
      <w:r w:rsidR="00B61F6F" w:rsidRPr="00FF0390">
        <w:rPr>
          <w:rFonts w:cs="Times New Roman"/>
          <w:szCs w:val="24"/>
        </w:rPr>
        <w:t xml:space="preserve"> il</w:t>
      </w:r>
      <w:r w:rsidR="006E1123" w:rsidRPr="00FF0390">
        <w:rPr>
          <w:rFonts w:cs="Times New Roman"/>
          <w:szCs w:val="24"/>
        </w:rPr>
        <w:t>k</w:t>
      </w:r>
      <w:r w:rsidR="00B61F6F" w:rsidRPr="00FF0390">
        <w:rPr>
          <w:rFonts w:cs="Times New Roman"/>
          <w:szCs w:val="24"/>
        </w:rPr>
        <w:t xml:space="preserve"> kez Alman bilim insanı Paul </w:t>
      </w:r>
      <w:proofErr w:type="spellStart"/>
      <w:r w:rsidR="00B61F6F" w:rsidRPr="00FF0390">
        <w:rPr>
          <w:rFonts w:cs="Times New Roman"/>
          <w:szCs w:val="24"/>
        </w:rPr>
        <w:t>Ehrlich</w:t>
      </w:r>
      <w:proofErr w:type="spellEnd"/>
      <w:r w:rsidR="00B61F6F" w:rsidRPr="00FF0390">
        <w:rPr>
          <w:rFonts w:cs="Times New Roman"/>
          <w:szCs w:val="24"/>
        </w:rPr>
        <w:t xml:space="preserve"> tarafından sentezlenmiştir. </w:t>
      </w:r>
      <w:r w:rsidR="00197809" w:rsidRPr="00FF0390">
        <w:rPr>
          <w:rFonts w:cs="Times New Roman"/>
          <w:szCs w:val="24"/>
        </w:rPr>
        <w:t xml:space="preserve">1904’ te </w:t>
      </w:r>
      <w:r w:rsidR="00197809">
        <w:rPr>
          <w:rFonts w:cs="Times New Roman"/>
          <w:szCs w:val="24"/>
        </w:rPr>
        <w:t xml:space="preserve">sentezlenen bu boya </w:t>
      </w:r>
      <w:proofErr w:type="spellStart"/>
      <w:r w:rsidR="00197809">
        <w:rPr>
          <w:rFonts w:cs="Times New Roman"/>
          <w:szCs w:val="24"/>
        </w:rPr>
        <w:t>n</w:t>
      </w:r>
      <w:r w:rsidR="00197809" w:rsidRPr="00FF0390">
        <w:rPr>
          <w:rFonts w:cs="Times New Roman"/>
          <w:szCs w:val="24"/>
        </w:rPr>
        <w:t>iagara</w:t>
      </w:r>
      <w:proofErr w:type="spellEnd"/>
      <w:r w:rsidR="00197809" w:rsidRPr="00FF0390">
        <w:rPr>
          <w:rFonts w:cs="Times New Roman"/>
          <w:szCs w:val="24"/>
        </w:rPr>
        <w:t xml:space="preserve"> mavisi, </w:t>
      </w:r>
      <w:proofErr w:type="spellStart"/>
      <w:r w:rsidR="00197809" w:rsidRPr="00FF0390">
        <w:rPr>
          <w:rFonts w:cs="Times New Roman"/>
          <w:szCs w:val="24"/>
        </w:rPr>
        <w:t>azidin</w:t>
      </w:r>
      <w:proofErr w:type="spellEnd"/>
      <w:r w:rsidR="00197809" w:rsidRPr="00FF0390">
        <w:rPr>
          <w:rFonts w:cs="Times New Roman"/>
          <w:szCs w:val="24"/>
        </w:rPr>
        <w:t xml:space="preserve"> mavisi olarak da adlandırı</w:t>
      </w:r>
      <w:r w:rsidR="00197809">
        <w:rPr>
          <w:rFonts w:cs="Times New Roman"/>
          <w:szCs w:val="24"/>
        </w:rPr>
        <w:t xml:space="preserve">lır. </w:t>
      </w:r>
      <w:r w:rsidR="00E15767">
        <w:rPr>
          <w:rFonts w:cs="Times New Roman"/>
          <w:szCs w:val="24"/>
        </w:rPr>
        <w:t>Bu boya bir</w:t>
      </w:r>
      <w:r w:rsidR="00E52AB8" w:rsidRPr="00FF0390">
        <w:rPr>
          <w:rFonts w:cs="Times New Roman"/>
          <w:szCs w:val="24"/>
        </w:rPr>
        <w:t xml:space="preserve"> </w:t>
      </w:r>
      <w:proofErr w:type="spellStart"/>
      <w:r w:rsidR="00B61F6F" w:rsidRPr="00FF0390">
        <w:rPr>
          <w:rFonts w:cs="Times New Roman"/>
          <w:szCs w:val="24"/>
        </w:rPr>
        <w:t>azo</w:t>
      </w:r>
      <w:proofErr w:type="spellEnd"/>
      <w:r w:rsidR="00B61F6F" w:rsidRPr="00FF0390">
        <w:rPr>
          <w:rFonts w:cs="Times New Roman"/>
          <w:szCs w:val="24"/>
        </w:rPr>
        <w:t xml:space="preserve"> boyasıdır. Pamuklu tekstilleri boyamak için de kullanılır.</w:t>
      </w:r>
      <w:r w:rsidR="00442A77" w:rsidRPr="00FF0390">
        <w:rPr>
          <w:rFonts w:cs="Times New Roman"/>
          <w:szCs w:val="24"/>
        </w:rPr>
        <w:t xml:space="preserve"> </w:t>
      </w:r>
      <w:r w:rsidR="00442A77" w:rsidRPr="00FF0390">
        <w:rPr>
          <w:rFonts w:cs="Times New Roman"/>
          <w:szCs w:val="24"/>
        </w:rPr>
        <w:fldChar w:fldCharType="begin" w:fldLock="1"/>
      </w:r>
      <w:r w:rsidR="00B838E5" w:rsidRPr="00FF0390">
        <w:rPr>
          <w:rFonts w:cs="Times New Roman"/>
          <w:szCs w:val="24"/>
        </w:rPr>
        <w:instrText>ADDIN CSL_CITATION {"citationItems":[{"id":"ITEM-1","itemData":{"DOI":"10.1002/0471142735.ima03bs111","ISBN":"0471142735","ISSN":"1934368X","PMID":"26529666","abstract":"The protocol described in this appendix allows for light microscopic quantitation of cell viability. Cells are suspended in PBS containing trypan blue and then examined to determine the percentage of cells that have clear cytoplasm (viable cells) versus cells that have blue cytoplasm (nonviable cells). © 2015 by John Wiley &amp; Sons, Inc.","author":[{"dropping-particle":"","family":"Strober","given":"Warren","non-dropping-particle":"","parse-names":false,"suffix":""}],"container-title":"Current Protocols in Immunology","id":"ITEM-1","issue":"1","issued":{"date-parts":[["2015"]]},"page":"A3.B.1-A3.B.3","title":"Trypan Blue Exclusion Test of Cell Viability","type":"article-journal","volume":"111"},"uris":["http://www.mendeley.com/documents/?uuid=f31cb92b-23c5-4dfc-bc97-1fc1e5641950"]}],"mendeley":{"formattedCitation":"(Strober, 2015)","plainTextFormattedCitation":"(Strober, 2015)","previouslyFormattedCitation":"(Strober, 2015)"},"properties":{"noteIndex":0},"schema":"https://github.com/citation-style-language/schema/raw/master/csl-citation.json"}</w:instrText>
      </w:r>
      <w:r w:rsidR="00442A77" w:rsidRPr="00FF0390">
        <w:rPr>
          <w:rFonts w:cs="Times New Roman"/>
          <w:szCs w:val="24"/>
        </w:rPr>
        <w:fldChar w:fldCharType="separate"/>
      </w:r>
      <w:r w:rsidR="00442A77" w:rsidRPr="00FF0390">
        <w:rPr>
          <w:rFonts w:cs="Times New Roman"/>
          <w:noProof/>
          <w:szCs w:val="24"/>
        </w:rPr>
        <w:t>(Strober, 2015)</w:t>
      </w:r>
      <w:r w:rsidR="00442A77" w:rsidRPr="00FF0390">
        <w:rPr>
          <w:rFonts w:cs="Times New Roman"/>
          <w:szCs w:val="24"/>
        </w:rPr>
        <w:fldChar w:fldCharType="end"/>
      </w:r>
      <w:r w:rsidR="00442A77" w:rsidRPr="00FF0390">
        <w:rPr>
          <w:rFonts w:cs="Times New Roman"/>
          <w:szCs w:val="24"/>
        </w:rPr>
        <w:t>.</w:t>
      </w:r>
    </w:p>
    <w:p w14:paraId="35683B9C" w14:textId="77777777" w:rsidR="00A111BB" w:rsidRPr="00FF0390" w:rsidRDefault="00A111BB" w:rsidP="00A111BB">
      <w:pPr>
        <w:ind w:firstLine="708"/>
        <w:rPr>
          <w:rFonts w:cs="Times New Roman"/>
          <w:szCs w:val="24"/>
        </w:rPr>
      </w:pPr>
    </w:p>
    <w:p w14:paraId="001003E5" w14:textId="1BFEFDAD" w:rsidR="00D26F6D" w:rsidRPr="00FF0390" w:rsidRDefault="00D26F6D" w:rsidP="00D26F6D">
      <w:pPr>
        <w:pStyle w:val="Balk2"/>
        <w:ind w:firstLine="0"/>
        <w:rPr>
          <w:rFonts w:ascii="Times New Roman" w:hAnsi="Times New Roman" w:cs="Times New Roman"/>
          <w:b/>
          <w:bCs/>
          <w:color w:val="auto"/>
          <w:sz w:val="24"/>
          <w:szCs w:val="24"/>
        </w:rPr>
      </w:pPr>
      <w:bookmarkStart w:id="136" w:name="_Toc85913193"/>
      <w:r w:rsidRPr="00FF0390">
        <w:rPr>
          <w:rFonts w:ascii="Times New Roman" w:hAnsi="Times New Roman" w:cs="Times New Roman"/>
          <w:b/>
          <w:bCs/>
          <w:color w:val="auto"/>
          <w:sz w:val="24"/>
          <w:szCs w:val="24"/>
        </w:rPr>
        <w:t xml:space="preserve">2.4.1.2. </w:t>
      </w:r>
      <w:proofErr w:type="spellStart"/>
      <w:r w:rsidRPr="00FF0390">
        <w:rPr>
          <w:rFonts w:ascii="Times New Roman" w:hAnsi="Times New Roman" w:cs="Times New Roman"/>
          <w:b/>
          <w:bCs/>
          <w:color w:val="auto"/>
          <w:sz w:val="24"/>
          <w:szCs w:val="24"/>
        </w:rPr>
        <w:t>Eritrosin</w:t>
      </w:r>
      <w:proofErr w:type="spellEnd"/>
      <w:r w:rsidRPr="00FF0390">
        <w:rPr>
          <w:rFonts w:ascii="Times New Roman" w:hAnsi="Times New Roman" w:cs="Times New Roman"/>
          <w:b/>
          <w:bCs/>
          <w:color w:val="auto"/>
          <w:sz w:val="24"/>
          <w:szCs w:val="24"/>
        </w:rPr>
        <w:t xml:space="preserve"> B</w:t>
      </w:r>
      <w:bookmarkEnd w:id="136"/>
    </w:p>
    <w:p w14:paraId="6C5C2360" w14:textId="77777777" w:rsidR="00A111BB" w:rsidRPr="00FF0390" w:rsidRDefault="00A111BB" w:rsidP="00A111BB">
      <w:pPr>
        <w:rPr>
          <w:rFonts w:cs="Times New Roman"/>
          <w:szCs w:val="24"/>
        </w:rPr>
      </w:pPr>
    </w:p>
    <w:p w14:paraId="2B0F43D2" w14:textId="370AED2B" w:rsidR="00D26F6D" w:rsidRPr="00FF0390" w:rsidRDefault="00D26F6D" w:rsidP="00A111BB">
      <w:pPr>
        <w:ind w:firstLine="708"/>
        <w:rPr>
          <w:rFonts w:cs="Times New Roman"/>
          <w:szCs w:val="24"/>
        </w:rPr>
      </w:pPr>
      <w:r w:rsidRPr="00FF0390">
        <w:rPr>
          <w:rFonts w:cs="Times New Roman"/>
          <w:szCs w:val="24"/>
        </w:rPr>
        <w:t>2,</w:t>
      </w:r>
      <w:r w:rsidR="00996D8C">
        <w:rPr>
          <w:rFonts w:cs="Times New Roman"/>
          <w:szCs w:val="24"/>
        </w:rPr>
        <w:t xml:space="preserve"> </w:t>
      </w:r>
      <w:r w:rsidRPr="00FF0390">
        <w:rPr>
          <w:rFonts w:cs="Times New Roman"/>
          <w:szCs w:val="24"/>
        </w:rPr>
        <w:t>4,</w:t>
      </w:r>
      <w:r w:rsidR="00996D8C">
        <w:rPr>
          <w:rFonts w:cs="Times New Roman"/>
          <w:szCs w:val="24"/>
        </w:rPr>
        <w:t xml:space="preserve"> </w:t>
      </w:r>
      <w:r w:rsidRPr="00FF0390">
        <w:rPr>
          <w:rFonts w:cs="Times New Roman"/>
          <w:szCs w:val="24"/>
        </w:rPr>
        <w:t>5,</w:t>
      </w:r>
      <w:r w:rsidR="00996D8C">
        <w:rPr>
          <w:rFonts w:cs="Times New Roman"/>
          <w:szCs w:val="24"/>
        </w:rPr>
        <w:t xml:space="preserve"> </w:t>
      </w:r>
      <w:r w:rsidRPr="00FF0390">
        <w:rPr>
          <w:rFonts w:cs="Times New Roman"/>
          <w:szCs w:val="24"/>
        </w:rPr>
        <w:t>7-</w:t>
      </w:r>
      <w:r w:rsidR="00996D8C">
        <w:rPr>
          <w:rFonts w:cs="Times New Roman"/>
          <w:szCs w:val="24"/>
        </w:rPr>
        <w:t xml:space="preserve"> </w:t>
      </w:r>
      <w:proofErr w:type="spellStart"/>
      <w:r w:rsidRPr="00FF0390">
        <w:rPr>
          <w:rFonts w:cs="Times New Roman"/>
          <w:szCs w:val="24"/>
        </w:rPr>
        <w:t>tetraiyodofluoreskeinin</w:t>
      </w:r>
      <w:proofErr w:type="spellEnd"/>
      <w:r w:rsidRPr="00FF0390">
        <w:rPr>
          <w:rFonts w:cs="Times New Roman"/>
          <w:szCs w:val="24"/>
        </w:rPr>
        <w:t xml:space="preserve"> </w:t>
      </w:r>
      <w:proofErr w:type="spellStart"/>
      <w:r w:rsidRPr="00FF0390">
        <w:rPr>
          <w:rFonts w:cs="Times New Roman"/>
          <w:szCs w:val="24"/>
        </w:rPr>
        <w:t>disodyum</w:t>
      </w:r>
      <w:proofErr w:type="spellEnd"/>
      <w:r w:rsidRPr="00FF0390">
        <w:rPr>
          <w:rFonts w:cs="Times New Roman"/>
          <w:szCs w:val="24"/>
        </w:rPr>
        <w:t xml:space="preserve"> tuzudur</w:t>
      </w:r>
      <w:r w:rsidR="000F2593">
        <w:rPr>
          <w:rFonts w:cs="Times New Roman"/>
          <w:szCs w:val="24"/>
        </w:rPr>
        <w:t>.</w:t>
      </w:r>
      <w:r w:rsidRPr="00FF0390">
        <w:rPr>
          <w:rFonts w:cs="Times New Roman"/>
          <w:b/>
          <w:bCs/>
          <w:szCs w:val="24"/>
        </w:rPr>
        <w:t xml:space="preserve"> </w:t>
      </w:r>
      <w:proofErr w:type="spellStart"/>
      <w:r w:rsidR="000F2593">
        <w:rPr>
          <w:rFonts w:cs="Times New Roman"/>
          <w:szCs w:val="24"/>
        </w:rPr>
        <w:t>K</w:t>
      </w:r>
      <w:r w:rsidRPr="00FF0390">
        <w:rPr>
          <w:rFonts w:cs="Times New Roman"/>
          <w:szCs w:val="24"/>
        </w:rPr>
        <w:t>santen</w:t>
      </w:r>
      <w:proofErr w:type="spellEnd"/>
      <w:r w:rsidRPr="00FF0390">
        <w:rPr>
          <w:rFonts w:cs="Times New Roman"/>
          <w:szCs w:val="24"/>
        </w:rPr>
        <w:t xml:space="preserve"> yapısındadır. </w:t>
      </w:r>
      <w:r w:rsidR="00026169">
        <w:rPr>
          <w:rFonts w:cs="Times New Roman"/>
          <w:szCs w:val="24"/>
        </w:rPr>
        <w:t xml:space="preserve">Diğer bir ismi </w:t>
      </w:r>
      <w:proofErr w:type="spellStart"/>
      <w:r w:rsidR="00026169">
        <w:rPr>
          <w:rFonts w:cs="Times New Roman"/>
          <w:szCs w:val="24"/>
        </w:rPr>
        <w:t>e</w:t>
      </w:r>
      <w:r w:rsidRPr="00FF0390">
        <w:rPr>
          <w:rFonts w:cs="Times New Roman"/>
          <w:szCs w:val="24"/>
        </w:rPr>
        <w:t>ritrosin</w:t>
      </w:r>
      <w:proofErr w:type="spellEnd"/>
      <w:r w:rsidRPr="00FF0390">
        <w:rPr>
          <w:rFonts w:cs="Times New Roman"/>
          <w:szCs w:val="24"/>
        </w:rPr>
        <w:t xml:space="preserve">, </w:t>
      </w:r>
      <w:proofErr w:type="spellStart"/>
      <w:r w:rsidRPr="00FF0390">
        <w:rPr>
          <w:rFonts w:cs="Times New Roman"/>
          <w:szCs w:val="24"/>
        </w:rPr>
        <w:t>Red</w:t>
      </w:r>
      <w:proofErr w:type="spellEnd"/>
      <w:r w:rsidRPr="00FF0390">
        <w:rPr>
          <w:rFonts w:cs="Times New Roman"/>
          <w:szCs w:val="24"/>
        </w:rPr>
        <w:t xml:space="preserve"> No. 3</w:t>
      </w:r>
      <w:r w:rsidR="00026169">
        <w:rPr>
          <w:rFonts w:cs="Times New Roman"/>
          <w:szCs w:val="24"/>
        </w:rPr>
        <w:t>’ tür</w:t>
      </w:r>
      <w:r w:rsidRPr="00FF0390">
        <w:rPr>
          <w:rFonts w:cs="Times New Roman"/>
          <w:szCs w:val="24"/>
        </w:rPr>
        <w:t>. Gıda boyamada</w:t>
      </w:r>
      <w:r w:rsidRPr="00FF0390">
        <w:rPr>
          <w:rFonts w:cs="Times New Roman"/>
          <w:b/>
          <w:bCs/>
          <w:szCs w:val="24"/>
        </w:rPr>
        <w:t xml:space="preserve"> </w:t>
      </w:r>
      <w:r w:rsidRPr="00FF0390">
        <w:rPr>
          <w:rFonts w:cs="Times New Roman"/>
          <w:szCs w:val="24"/>
        </w:rPr>
        <w:t xml:space="preserve"> kullanılır</w:t>
      </w:r>
      <w:r w:rsidR="00C52C4F" w:rsidRPr="00FF0390">
        <w:rPr>
          <w:rFonts w:cs="Times New Roman"/>
          <w:szCs w:val="24"/>
        </w:rPr>
        <w:t xml:space="preserve"> </w:t>
      </w:r>
      <w:r w:rsidR="00C52C4F" w:rsidRPr="00FF0390">
        <w:rPr>
          <w:rFonts w:cs="Times New Roman"/>
          <w:szCs w:val="24"/>
        </w:rPr>
        <w:fldChar w:fldCharType="begin" w:fldLock="1"/>
      </w:r>
      <w:r w:rsidR="001D3C3B" w:rsidRPr="00FF0390">
        <w:rPr>
          <w:rFonts w:cs="Times New Roman"/>
          <w:szCs w:val="24"/>
        </w:rPr>
        <w:instrText>ADDIN CSL_CITATION {"citationItems":[{"id":"ITEM-1","itemData":{"DOI":"10.1016/j.ab.2015.09.010","ISSN":"10960309","PMID":"26399556","abstract":"Recent advances in automated cell counters enable us to count cells more easily with consistency. However, the wide use of the traditional vital dye trypan blue (TB) raises environmental and health concerns due to its potential teratogenic effects. To avoid this chemical hazard, it is of importance to introduce an alternative non-hazardous vital dye that is compatible with automated cell counters. Erythrosin B (EB) is a vital dye that is impermeable to biological membranes and is used as a food additive. Similarly to TB, EB stains only nonviable cells with disintegrated membranes. However, EB is less popular than TB and is seldom used with automated cell counters. We found that cell counting accuracy with EB was comparable to that with TB. EB was found to be an effective dye for accurate counting of cells with different viabilities across three different automated cell counters. In contrast to TB, EB was less toxic to cultured HL-60 cells during the cell counting process. These results indicate that replacing TB with EB for use with automated cell counters will significantly reduce the hazardous risk while producing comparable results.","author":[{"dropping-particle":"","family":"Kim","given":"Soo In","non-dropping-particle":"","parse-names":false,"suffix":""},{"dropping-particle":"","family":"Kim","given":"Hyun Jeong","non-dropping-particle":"","parse-names":false,"suffix":""},{"dropping-particle":"","family":"Lee","given":"Ho Jae","non-dropping-particle":"","parse-names":false,"suffix":""},{"dropping-particle":"","family":"Lee","given":"Kiwon","non-dropping-particle":"","parse-names":false,"suffix":""},{"dropping-particle":"","family":"Hong","given":"Dongpyo","non-dropping-particle":"","parse-names":false,"suffix":""},{"dropping-particle":"","family":"Lim","given":"Hyunchang","non-dropping-particle":"","parse-names":false,"suffix":""},{"dropping-particle":"","family":"Cho","given":"Keunchang","non-dropping-particle":"","parse-names":false,"suffix":""},{"dropping-particle":"","family":"Jung","given":"Neoncheol","non-dropping-particle":"","parse-names":false,"suffix":""},{"dropping-particle":"","family":"Yi","given":"Yong Weon","non-dropping-particle":"","parse-names":false,"suffix":""}],"container-title":"Analytical Biochemistry","id":"ITEM-1","issue":"3","issued":{"date-parts":[["2016"]]},"page":"8-12","publisher":"Elsevier Inc","title":"Application of a non-hazardous vital dye for cell counting with automated cell counters","type":"article-journal","volume":"492"},"uris":["http://www.mendeley.com/documents/?uuid=634988d3-5dc0-401a-affb-e0a5ccc5f1f2"]}],"mendeley":{"formattedCitation":"(Kim ve diğerleri, 2016)","plainTextFormattedCitation":"(Kim ve diğerleri, 2016)","previouslyFormattedCitation":"(Kim ve diğerleri, 2016)"},"properties":{"noteIndex":0},"schema":"https://github.com/citation-style-language/schema/raw/master/csl-citation.json"}</w:instrText>
      </w:r>
      <w:r w:rsidR="00C52C4F" w:rsidRPr="00FF0390">
        <w:rPr>
          <w:rFonts w:cs="Times New Roman"/>
          <w:szCs w:val="24"/>
        </w:rPr>
        <w:fldChar w:fldCharType="separate"/>
      </w:r>
      <w:r w:rsidR="00C52C4F" w:rsidRPr="00FF0390">
        <w:rPr>
          <w:rFonts w:cs="Times New Roman"/>
          <w:noProof/>
          <w:szCs w:val="24"/>
        </w:rPr>
        <w:t xml:space="preserve">(Kim ve </w:t>
      </w:r>
      <w:r w:rsidR="008B6CA8">
        <w:rPr>
          <w:rFonts w:cs="Times New Roman"/>
          <w:noProof/>
          <w:szCs w:val="24"/>
        </w:rPr>
        <w:t>diğerleri</w:t>
      </w:r>
      <w:r w:rsidR="00C52C4F" w:rsidRPr="00FF0390">
        <w:rPr>
          <w:rFonts w:cs="Times New Roman"/>
          <w:noProof/>
          <w:szCs w:val="24"/>
        </w:rPr>
        <w:t>, 2016)</w:t>
      </w:r>
      <w:r w:rsidR="00C52C4F" w:rsidRPr="00FF0390">
        <w:rPr>
          <w:rFonts w:cs="Times New Roman"/>
          <w:szCs w:val="24"/>
        </w:rPr>
        <w:fldChar w:fldCharType="end"/>
      </w:r>
      <w:r w:rsidR="00C52C4F" w:rsidRPr="00FF0390">
        <w:rPr>
          <w:rFonts w:cs="Times New Roman"/>
          <w:szCs w:val="24"/>
        </w:rPr>
        <w:t>.</w:t>
      </w:r>
    </w:p>
    <w:p w14:paraId="3C78BC4A" w14:textId="77777777" w:rsidR="00A111BB" w:rsidRPr="00FF0390" w:rsidRDefault="00A111BB" w:rsidP="00D26F6D">
      <w:pPr>
        <w:ind w:firstLine="0"/>
        <w:rPr>
          <w:rFonts w:cs="Times New Roman"/>
          <w:szCs w:val="24"/>
        </w:rPr>
      </w:pPr>
    </w:p>
    <w:p w14:paraId="658B3095" w14:textId="0D00A69E" w:rsidR="0091256A" w:rsidRPr="00FF0390" w:rsidRDefault="00B70C36" w:rsidP="0091256A">
      <w:pPr>
        <w:pStyle w:val="Balk2"/>
        <w:ind w:firstLine="0"/>
        <w:rPr>
          <w:rFonts w:ascii="Times New Roman" w:hAnsi="Times New Roman" w:cs="Times New Roman"/>
          <w:b/>
          <w:bCs/>
          <w:color w:val="auto"/>
          <w:sz w:val="24"/>
          <w:szCs w:val="24"/>
        </w:rPr>
      </w:pPr>
      <w:bookmarkStart w:id="137" w:name="_Toc85913194"/>
      <w:r w:rsidRPr="00FF0390">
        <w:rPr>
          <w:rFonts w:ascii="Times New Roman" w:hAnsi="Times New Roman" w:cs="Times New Roman"/>
          <w:b/>
          <w:bCs/>
          <w:color w:val="auto"/>
          <w:sz w:val="24"/>
          <w:szCs w:val="24"/>
        </w:rPr>
        <w:t xml:space="preserve">2.4.1.3. </w:t>
      </w:r>
      <w:r w:rsidR="0091256A" w:rsidRPr="00FF0390">
        <w:rPr>
          <w:rFonts w:ascii="Times New Roman" w:hAnsi="Times New Roman" w:cs="Times New Roman"/>
          <w:b/>
          <w:bCs/>
          <w:color w:val="auto"/>
          <w:sz w:val="24"/>
          <w:szCs w:val="24"/>
        </w:rPr>
        <w:t>Kongo Kırmızısı</w:t>
      </w:r>
      <w:bookmarkEnd w:id="137"/>
    </w:p>
    <w:p w14:paraId="5FAE126C" w14:textId="77777777" w:rsidR="00A111BB" w:rsidRPr="00FF0390" w:rsidRDefault="00A111BB" w:rsidP="00A111BB">
      <w:pPr>
        <w:rPr>
          <w:rFonts w:cs="Times New Roman"/>
          <w:szCs w:val="24"/>
        </w:rPr>
      </w:pPr>
    </w:p>
    <w:p w14:paraId="348CCC2F" w14:textId="2CF9E777" w:rsidR="0091256A" w:rsidRDefault="0091256A" w:rsidP="00A111BB">
      <w:pPr>
        <w:ind w:firstLine="708"/>
        <w:rPr>
          <w:rFonts w:cs="Times New Roman"/>
          <w:szCs w:val="24"/>
        </w:rPr>
      </w:pPr>
      <w:r w:rsidRPr="00FF0390">
        <w:rPr>
          <w:rFonts w:cs="Times New Roman"/>
          <w:szCs w:val="24"/>
        </w:rPr>
        <w:t xml:space="preserve">İlk olarak 1883’te Paul </w:t>
      </w:r>
      <w:proofErr w:type="spellStart"/>
      <w:r w:rsidRPr="00FF0390">
        <w:rPr>
          <w:rFonts w:cs="Times New Roman"/>
          <w:szCs w:val="24"/>
        </w:rPr>
        <w:t>Böttiger</w:t>
      </w:r>
      <w:proofErr w:type="spellEnd"/>
      <w:r w:rsidRPr="00FF0390">
        <w:rPr>
          <w:rFonts w:cs="Times New Roman"/>
          <w:szCs w:val="24"/>
        </w:rPr>
        <w:t xml:space="preserve"> tarafından </w:t>
      </w:r>
      <w:r w:rsidR="00264B34">
        <w:rPr>
          <w:rFonts w:cs="Times New Roman"/>
          <w:szCs w:val="24"/>
        </w:rPr>
        <w:t xml:space="preserve">elde edilmiştir. </w:t>
      </w:r>
      <w:r w:rsidRPr="00FF0390">
        <w:rPr>
          <w:rFonts w:cs="Times New Roman"/>
          <w:szCs w:val="24"/>
        </w:rPr>
        <w:t xml:space="preserve">3,3′-([1,1′-bifenil]-4,4′-diyil) </w:t>
      </w:r>
      <w:proofErr w:type="spellStart"/>
      <w:r w:rsidRPr="00FF0390">
        <w:rPr>
          <w:rFonts w:cs="Times New Roman"/>
          <w:szCs w:val="24"/>
        </w:rPr>
        <w:t>bis</w:t>
      </w:r>
      <w:proofErr w:type="spellEnd"/>
      <w:r w:rsidRPr="00FF0390">
        <w:rPr>
          <w:rFonts w:cs="Times New Roman"/>
          <w:szCs w:val="24"/>
        </w:rPr>
        <w:t xml:space="preserve"> (4- aminonaftalen-1-sulfonik asit)’ in sodyum tuzudur. </w:t>
      </w:r>
      <w:r w:rsidR="00264B34">
        <w:rPr>
          <w:rFonts w:cs="Times New Roman"/>
          <w:szCs w:val="24"/>
        </w:rPr>
        <w:t>D</w:t>
      </w:r>
      <w:r w:rsidRPr="00FF0390">
        <w:rPr>
          <w:rFonts w:cs="Times New Roman"/>
          <w:szCs w:val="24"/>
        </w:rPr>
        <w:t>oku boyamak için daha uygun</w:t>
      </w:r>
      <w:r w:rsidR="00E52AB8" w:rsidRPr="00FF0390">
        <w:rPr>
          <w:rFonts w:cs="Times New Roman"/>
          <w:szCs w:val="24"/>
        </w:rPr>
        <w:t>dur</w:t>
      </w:r>
      <w:r w:rsidRPr="00FF0390">
        <w:rPr>
          <w:rFonts w:cs="Times New Roman"/>
          <w:szCs w:val="24"/>
        </w:rPr>
        <w:t>. Biyokimyasal ve histolojik analizlerde</w:t>
      </w:r>
      <w:r w:rsidR="00AF2927">
        <w:rPr>
          <w:rFonts w:cs="Times New Roman"/>
          <w:szCs w:val="24"/>
        </w:rPr>
        <w:t xml:space="preserve"> </w:t>
      </w:r>
      <w:r w:rsidRPr="00FF0390">
        <w:rPr>
          <w:rFonts w:cs="Times New Roman"/>
          <w:szCs w:val="24"/>
        </w:rPr>
        <w:t>tercih edil</w:t>
      </w:r>
      <w:r w:rsidR="00AF2927">
        <w:rPr>
          <w:rFonts w:cs="Times New Roman"/>
          <w:szCs w:val="24"/>
        </w:rPr>
        <w:t>ir</w:t>
      </w:r>
      <w:r w:rsidRPr="00FF0390">
        <w:rPr>
          <w:rFonts w:cs="Times New Roman"/>
          <w:szCs w:val="24"/>
        </w:rPr>
        <w:t>. Sitoplazmayı ve alyuvarları boyar</w:t>
      </w:r>
      <w:r w:rsidR="00AF2927">
        <w:rPr>
          <w:rFonts w:cs="Times New Roman"/>
          <w:szCs w:val="24"/>
        </w:rPr>
        <w:t>.</w:t>
      </w:r>
      <w:r w:rsidRPr="00FF0390">
        <w:rPr>
          <w:rFonts w:cs="Times New Roman"/>
          <w:szCs w:val="24"/>
        </w:rPr>
        <w:t xml:space="preserve"> </w:t>
      </w:r>
      <w:r w:rsidR="00AF2927">
        <w:rPr>
          <w:rFonts w:cs="Times New Roman"/>
          <w:szCs w:val="24"/>
        </w:rPr>
        <w:t xml:space="preserve">Ayrıca </w:t>
      </w:r>
      <w:r w:rsidRPr="00FF0390">
        <w:rPr>
          <w:rFonts w:cs="Times New Roman"/>
          <w:szCs w:val="24"/>
        </w:rPr>
        <w:t xml:space="preserve">bitki ve mantarların hücre duvarlarını ve </w:t>
      </w:r>
      <w:r w:rsidR="00AF2927">
        <w:rPr>
          <w:rFonts w:cs="Times New Roman"/>
          <w:szCs w:val="24"/>
        </w:rPr>
        <w:t>g</w:t>
      </w:r>
      <w:r w:rsidRPr="00FF0390">
        <w:rPr>
          <w:rFonts w:cs="Times New Roman"/>
          <w:szCs w:val="24"/>
        </w:rPr>
        <w:t xml:space="preserve">ram (-) bakterilerin dış zarlarını boyamak </w:t>
      </w:r>
      <w:r w:rsidR="00AF2927">
        <w:rPr>
          <w:rFonts w:cs="Times New Roman"/>
          <w:szCs w:val="24"/>
        </w:rPr>
        <w:t xml:space="preserve">amacıyla da </w:t>
      </w:r>
      <w:r w:rsidRPr="00FF0390">
        <w:rPr>
          <w:rFonts w:cs="Times New Roman"/>
          <w:szCs w:val="24"/>
        </w:rPr>
        <w:t xml:space="preserve">kullanımı bulunmaktadır </w:t>
      </w:r>
      <w:r w:rsidRPr="00FF0390">
        <w:rPr>
          <w:rFonts w:cs="Times New Roman"/>
          <w:szCs w:val="24"/>
        </w:rPr>
        <w:fldChar w:fldCharType="begin" w:fldLock="1"/>
      </w:r>
      <w:r w:rsidR="000E3EF0" w:rsidRPr="00FF0390">
        <w:rPr>
          <w:rFonts w:cs="Times New Roman"/>
          <w:szCs w:val="24"/>
        </w:rPr>
        <w:instrText>ADDIN CSL_CITATION {"citationItems":[{"id":"ITEM-1","itemData":{"DOI":"10.1002/14356007.a03","author":[{"dropping-particle":"","family":"Dyes","given":"Azo","non-dropping-particle":"","parse-names":false,"suffix":""}],"id":"ITEM-1","issue":"c","issued":{"date-parts":[["2012"]]},"title":"Azo Dyes, 1. General","type":"article-journal"},"uris":["http://www.mendeley.com/documents/?uuid=e16af1f2-8911-420e-95d7-c770ef57e2b1"]}],"mendeley":{"formattedCitation":"(Dyes, 2012)","plainTextFormattedCitation":"(Dyes, 2012)","previouslyFormattedCitation":"(Dyes, 2012)"},"properties":{"noteIndex":0},"schema":"https://github.com/citation-style-language/schema/raw/master/csl-citation.json"}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(Dyes, 2012)</w:t>
      </w:r>
      <w:r w:rsidRPr="00FF0390">
        <w:rPr>
          <w:rFonts w:cs="Times New Roman"/>
          <w:szCs w:val="24"/>
        </w:rPr>
        <w:fldChar w:fldCharType="end"/>
      </w:r>
      <w:r w:rsidRPr="00FF0390">
        <w:rPr>
          <w:rFonts w:cs="Times New Roman"/>
          <w:szCs w:val="24"/>
        </w:rPr>
        <w:t>.</w:t>
      </w:r>
    </w:p>
    <w:p w14:paraId="44CA23FF" w14:textId="19D3CE5F" w:rsidR="00450D9E" w:rsidRDefault="00450D9E" w:rsidP="00A111BB">
      <w:pPr>
        <w:ind w:firstLine="708"/>
        <w:rPr>
          <w:rFonts w:cs="Times New Roman"/>
          <w:szCs w:val="24"/>
        </w:rPr>
      </w:pPr>
    </w:p>
    <w:p w14:paraId="6DA0D917" w14:textId="1C9D1406" w:rsidR="00450D9E" w:rsidRDefault="00450D9E" w:rsidP="00A111BB">
      <w:pPr>
        <w:ind w:firstLine="708"/>
        <w:rPr>
          <w:rFonts w:cs="Times New Roman"/>
          <w:szCs w:val="24"/>
        </w:rPr>
      </w:pPr>
    </w:p>
    <w:p w14:paraId="5115DF61" w14:textId="77777777" w:rsidR="00572F4F" w:rsidRPr="00FF0390" w:rsidRDefault="00572F4F" w:rsidP="00A111BB">
      <w:pPr>
        <w:ind w:firstLine="708"/>
        <w:rPr>
          <w:rFonts w:cs="Times New Roman"/>
          <w:szCs w:val="24"/>
        </w:rPr>
      </w:pPr>
    </w:p>
    <w:p w14:paraId="2EE16E0E" w14:textId="5517D897" w:rsidR="00E2063E" w:rsidRPr="00FF0390" w:rsidRDefault="00E2063E" w:rsidP="008A179C">
      <w:pPr>
        <w:pStyle w:val="Balk2"/>
        <w:ind w:firstLine="0"/>
        <w:rPr>
          <w:rFonts w:ascii="Times New Roman" w:hAnsi="Times New Roman" w:cs="Times New Roman"/>
          <w:b/>
          <w:bCs/>
          <w:color w:val="auto"/>
          <w:sz w:val="24"/>
          <w:szCs w:val="24"/>
        </w:rPr>
      </w:pPr>
      <w:bookmarkStart w:id="138" w:name="_Toc85913195"/>
      <w:r w:rsidRPr="00FF0390">
        <w:rPr>
          <w:rFonts w:ascii="Times New Roman" w:hAnsi="Times New Roman" w:cs="Times New Roman"/>
          <w:b/>
          <w:bCs/>
          <w:color w:val="auto"/>
          <w:sz w:val="24"/>
          <w:szCs w:val="24"/>
        </w:rPr>
        <w:lastRenderedPageBreak/>
        <w:t>2.</w:t>
      </w:r>
      <w:r w:rsidR="00002AD4" w:rsidRPr="00FF0390">
        <w:rPr>
          <w:rFonts w:ascii="Times New Roman" w:hAnsi="Times New Roman" w:cs="Times New Roman"/>
          <w:b/>
          <w:bCs/>
          <w:color w:val="auto"/>
          <w:sz w:val="24"/>
          <w:szCs w:val="24"/>
        </w:rPr>
        <w:t xml:space="preserve">4.2. </w:t>
      </w:r>
      <w:proofErr w:type="spellStart"/>
      <w:r w:rsidRPr="00FF0390">
        <w:rPr>
          <w:rFonts w:ascii="Times New Roman" w:hAnsi="Times New Roman" w:cs="Times New Roman"/>
          <w:b/>
          <w:bCs/>
          <w:color w:val="auto"/>
          <w:sz w:val="24"/>
          <w:szCs w:val="24"/>
        </w:rPr>
        <w:t>Kolorimetrik</w:t>
      </w:r>
      <w:proofErr w:type="spellEnd"/>
      <w:r w:rsidRPr="00FF0390">
        <w:rPr>
          <w:rFonts w:ascii="Times New Roman" w:hAnsi="Times New Roman" w:cs="Times New Roman"/>
          <w:b/>
          <w:bCs/>
          <w:color w:val="auto"/>
          <w:sz w:val="24"/>
          <w:szCs w:val="24"/>
        </w:rPr>
        <w:t xml:space="preserve"> yöntemler</w:t>
      </w:r>
      <w:bookmarkEnd w:id="138"/>
      <w:r w:rsidRPr="00FF0390">
        <w:rPr>
          <w:rFonts w:ascii="Times New Roman" w:hAnsi="Times New Roman" w:cs="Times New Roman"/>
          <w:b/>
          <w:bCs/>
          <w:color w:val="auto"/>
          <w:sz w:val="24"/>
          <w:szCs w:val="24"/>
        </w:rPr>
        <w:t xml:space="preserve"> </w:t>
      </w:r>
    </w:p>
    <w:p w14:paraId="59EA17E5" w14:textId="77777777" w:rsidR="00A111BB" w:rsidRPr="00FF0390" w:rsidRDefault="00A111BB" w:rsidP="00A111BB">
      <w:pPr>
        <w:rPr>
          <w:rFonts w:cs="Times New Roman"/>
          <w:szCs w:val="24"/>
        </w:rPr>
      </w:pPr>
    </w:p>
    <w:p w14:paraId="22E811DE" w14:textId="75378E8E" w:rsidR="00B817EF" w:rsidRPr="00FF0390" w:rsidRDefault="00EC3CFA" w:rsidP="008A179C">
      <w:pPr>
        <w:pStyle w:val="Balk2"/>
        <w:ind w:firstLine="0"/>
        <w:rPr>
          <w:rFonts w:ascii="Times New Roman" w:hAnsi="Times New Roman" w:cs="Times New Roman"/>
          <w:b/>
          <w:bCs/>
          <w:color w:val="auto"/>
          <w:sz w:val="24"/>
          <w:szCs w:val="24"/>
        </w:rPr>
      </w:pPr>
      <w:bookmarkStart w:id="139" w:name="_Toc70019652"/>
      <w:bookmarkStart w:id="140" w:name="_Toc85913196"/>
      <w:r w:rsidRPr="00FF0390">
        <w:rPr>
          <w:rFonts w:ascii="Times New Roman" w:hAnsi="Times New Roman" w:cs="Times New Roman"/>
          <w:b/>
          <w:bCs/>
          <w:color w:val="auto"/>
          <w:sz w:val="24"/>
          <w:szCs w:val="24"/>
        </w:rPr>
        <w:t>2.</w:t>
      </w:r>
      <w:r w:rsidR="008A179C" w:rsidRPr="00FF0390">
        <w:rPr>
          <w:rFonts w:ascii="Times New Roman" w:hAnsi="Times New Roman" w:cs="Times New Roman"/>
          <w:b/>
          <w:bCs/>
          <w:color w:val="auto"/>
          <w:sz w:val="24"/>
          <w:szCs w:val="24"/>
        </w:rPr>
        <w:t>4.2.1.</w:t>
      </w:r>
      <w:r w:rsidRPr="00FF0390">
        <w:rPr>
          <w:rFonts w:ascii="Times New Roman" w:hAnsi="Times New Roman" w:cs="Times New Roman"/>
          <w:b/>
          <w:bCs/>
          <w:color w:val="auto"/>
          <w:sz w:val="24"/>
          <w:szCs w:val="24"/>
        </w:rPr>
        <w:t xml:space="preserve"> </w:t>
      </w:r>
      <w:r w:rsidR="00B817EF" w:rsidRPr="00FF0390">
        <w:rPr>
          <w:rFonts w:ascii="Times New Roman" w:hAnsi="Times New Roman" w:cs="Times New Roman"/>
          <w:b/>
          <w:bCs/>
          <w:color w:val="auto"/>
          <w:sz w:val="24"/>
          <w:szCs w:val="24"/>
        </w:rPr>
        <w:t xml:space="preserve">MTT </w:t>
      </w:r>
      <w:bookmarkEnd w:id="139"/>
      <w:r w:rsidR="008A179C" w:rsidRPr="00FF0390">
        <w:rPr>
          <w:rFonts w:ascii="Times New Roman" w:hAnsi="Times New Roman" w:cs="Times New Roman"/>
          <w:b/>
          <w:bCs/>
          <w:color w:val="auto"/>
          <w:sz w:val="24"/>
          <w:szCs w:val="24"/>
        </w:rPr>
        <w:t>Testi</w:t>
      </w:r>
      <w:bookmarkEnd w:id="140"/>
    </w:p>
    <w:p w14:paraId="10CCAD69" w14:textId="77777777" w:rsidR="00A111BB" w:rsidRPr="00FF0390" w:rsidRDefault="00A111BB" w:rsidP="00A111BB">
      <w:pPr>
        <w:rPr>
          <w:rFonts w:cs="Times New Roman"/>
          <w:szCs w:val="24"/>
        </w:rPr>
      </w:pPr>
    </w:p>
    <w:p w14:paraId="550C2F75" w14:textId="7D820E10" w:rsidR="00A3239E" w:rsidRPr="00FF0390" w:rsidRDefault="00A3239E" w:rsidP="00A111BB">
      <w:pPr>
        <w:ind w:firstLine="708"/>
        <w:rPr>
          <w:rFonts w:cs="Times New Roman"/>
          <w:szCs w:val="24"/>
        </w:rPr>
      </w:pPr>
      <w:r w:rsidRPr="00FF0390">
        <w:rPr>
          <w:rFonts w:cs="Times New Roman"/>
          <w:szCs w:val="24"/>
        </w:rPr>
        <w:t xml:space="preserve">Popüler ve çok yönlü testlerden biri olan MTT testi canlı hücreler tarafından </w:t>
      </w:r>
      <w:proofErr w:type="spellStart"/>
      <w:r w:rsidRPr="00FF0390">
        <w:rPr>
          <w:rFonts w:cs="Times New Roman"/>
          <w:szCs w:val="24"/>
        </w:rPr>
        <w:t>substratın</w:t>
      </w:r>
      <w:proofErr w:type="spellEnd"/>
      <w:r w:rsidRPr="00FF0390">
        <w:rPr>
          <w:rFonts w:cs="Times New Roman"/>
          <w:szCs w:val="24"/>
        </w:rPr>
        <w:t xml:space="preserve"> </w:t>
      </w:r>
      <w:proofErr w:type="spellStart"/>
      <w:r w:rsidRPr="00FF0390">
        <w:rPr>
          <w:rFonts w:cs="Times New Roman"/>
          <w:szCs w:val="24"/>
        </w:rPr>
        <w:t>kromojenik</w:t>
      </w:r>
      <w:proofErr w:type="spellEnd"/>
      <w:r w:rsidRPr="00FF0390">
        <w:rPr>
          <w:rFonts w:cs="Times New Roman"/>
          <w:szCs w:val="24"/>
        </w:rPr>
        <w:t xml:space="preserve"> ürüne dönüştürülmesine bağlı olan canlılık testleri arasındadır. Suda çözünebilen sarı boya MTT [3- (4,5 dimetiltiyazol-2-il) -2,5-difeniltetrazolyum bromürün] mor renkte bir </w:t>
      </w:r>
      <w:proofErr w:type="spellStart"/>
      <w:r w:rsidRPr="00FF0390">
        <w:rPr>
          <w:rFonts w:cs="Times New Roman"/>
          <w:szCs w:val="24"/>
        </w:rPr>
        <w:t>formazana</w:t>
      </w:r>
      <w:proofErr w:type="spellEnd"/>
      <w:r w:rsidRPr="00FF0390">
        <w:rPr>
          <w:rFonts w:cs="Times New Roman"/>
          <w:szCs w:val="24"/>
        </w:rPr>
        <w:t xml:space="preserve"> dönüş</w:t>
      </w:r>
      <w:r w:rsidR="0033351F">
        <w:rPr>
          <w:rFonts w:cs="Times New Roman"/>
          <w:szCs w:val="24"/>
        </w:rPr>
        <w:t>ür</w:t>
      </w:r>
      <w:r w:rsidRPr="00FF0390">
        <w:rPr>
          <w:rFonts w:cs="Times New Roman"/>
          <w:szCs w:val="24"/>
        </w:rPr>
        <w:t xml:space="preserve">. </w:t>
      </w:r>
      <w:proofErr w:type="spellStart"/>
      <w:r w:rsidRPr="00FF0390">
        <w:rPr>
          <w:rFonts w:cs="Times New Roman"/>
          <w:szCs w:val="24"/>
        </w:rPr>
        <w:t>Formazan</w:t>
      </w:r>
      <w:proofErr w:type="spellEnd"/>
      <w:r w:rsidRPr="00FF0390">
        <w:rPr>
          <w:rFonts w:cs="Times New Roman"/>
          <w:szCs w:val="24"/>
        </w:rPr>
        <w:t xml:space="preserve"> daha sonra çözündürülür ve konsantrasyon 570 </w:t>
      </w:r>
      <w:proofErr w:type="spellStart"/>
      <w:r w:rsidRPr="00FF0390">
        <w:rPr>
          <w:rFonts w:cs="Times New Roman"/>
          <w:szCs w:val="24"/>
        </w:rPr>
        <w:t>nm'de</w:t>
      </w:r>
      <w:proofErr w:type="spellEnd"/>
      <w:r w:rsidRPr="00FF0390">
        <w:rPr>
          <w:rFonts w:cs="Times New Roman"/>
          <w:szCs w:val="24"/>
        </w:rPr>
        <w:t xml:space="preserve"> optik yoğunluk ile belirlenir. </w:t>
      </w:r>
      <w:proofErr w:type="spellStart"/>
      <w:r w:rsidRPr="00FF0390">
        <w:rPr>
          <w:rFonts w:cs="Times New Roman"/>
          <w:szCs w:val="24"/>
        </w:rPr>
        <w:t>Metabolik</w:t>
      </w:r>
      <w:proofErr w:type="spellEnd"/>
      <w:r w:rsidRPr="00FF0390">
        <w:rPr>
          <w:rFonts w:cs="Times New Roman"/>
          <w:szCs w:val="24"/>
        </w:rPr>
        <w:t xml:space="preserve"> aktivitedeki küçük değişiklikler </w:t>
      </w:r>
      <w:proofErr w:type="spellStart"/>
      <w:r w:rsidRPr="00FF0390">
        <w:rPr>
          <w:rFonts w:cs="Times New Roman"/>
          <w:szCs w:val="24"/>
        </w:rPr>
        <w:t>MTT'de</w:t>
      </w:r>
      <w:proofErr w:type="spellEnd"/>
      <w:r w:rsidRPr="00FF0390">
        <w:rPr>
          <w:rFonts w:cs="Times New Roman"/>
          <w:szCs w:val="24"/>
        </w:rPr>
        <w:t xml:space="preserve"> büyük değişiklikler oluşturarak araştırmacıların direkt hücre ölümü olmadan </w:t>
      </w:r>
      <w:proofErr w:type="spellStart"/>
      <w:r w:rsidRPr="00FF0390">
        <w:rPr>
          <w:rFonts w:cs="Times New Roman"/>
          <w:szCs w:val="24"/>
        </w:rPr>
        <w:t>toksik</w:t>
      </w:r>
      <w:proofErr w:type="spellEnd"/>
      <w:r w:rsidRPr="00FF0390">
        <w:rPr>
          <w:rFonts w:cs="Times New Roman"/>
          <w:szCs w:val="24"/>
        </w:rPr>
        <w:t xml:space="preserve"> bir maddeye maruz kalması üzerine hücre stresini tespit etmesine izin verebilir. Protokolde standart 96 </w:t>
      </w:r>
      <w:proofErr w:type="spellStart"/>
      <w:r w:rsidRPr="00FF0390">
        <w:rPr>
          <w:rFonts w:cs="Times New Roman"/>
          <w:szCs w:val="24"/>
        </w:rPr>
        <w:t>oyuklu</w:t>
      </w:r>
      <w:proofErr w:type="spellEnd"/>
      <w:r w:rsidRPr="00FF0390">
        <w:rPr>
          <w:rFonts w:cs="Times New Roman"/>
          <w:szCs w:val="24"/>
        </w:rPr>
        <w:t xml:space="preserve"> plakalar kullanılmaktadır. 96 </w:t>
      </w:r>
      <w:proofErr w:type="spellStart"/>
      <w:r w:rsidRPr="00FF0390">
        <w:rPr>
          <w:rFonts w:cs="Times New Roman"/>
          <w:szCs w:val="24"/>
        </w:rPr>
        <w:t>kuyucuklu</w:t>
      </w:r>
      <w:proofErr w:type="spellEnd"/>
      <w:r w:rsidRPr="00FF0390">
        <w:rPr>
          <w:rFonts w:cs="Times New Roman"/>
          <w:szCs w:val="24"/>
        </w:rPr>
        <w:t xml:space="preserve"> bir plakada </w:t>
      </w:r>
      <w:proofErr w:type="spellStart"/>
      <w:r w:rsidRPr="00FF0390">
        <w:rPr>
          <w:rFonts w:cs="Times New Roman"/>
          <w:szCs w:val="24"/>
        </w:rPr>
        <w:t>kuyucuk</w:t>
      </w:r>
      <w:proofErr w:type="spellEnd"/>
      <w:r w:rsidRPr="00FF0390">
        <w:rPr>
          <w:rFonts w:cs="Times New Roman"/>
          <w:szCs w:val="24"/>
        </w:rPr>
        <w:t xml:space="preserve"> başına 500–10.000 hücre düşmektedir. Test 106 hücreye kadar iyi </w:t>
      </w:r>
      <w:proofErr w:type="spellStart"/>
      <w:r w:rsidRPr="00FF0390">
        <w:rPr>
          <w:rFonts w:cs="Times New Roman"/>
          <w:szCs w:val="24"/>
        </w:rPr>
        <w:t>doğrusallığa</w:t>
      </w:r>
      <w:proofErr w:type="spellEnd"/>
      <w:r w:rsidRPr="00FF0390">
        <w:rPr>
          <w:rFonts w:cs="Times New Roman"/>
          <w:szCs w:val="24"/>
        </w:rPr>
        <w:t xml:space="preserve"> sahiptir</w:t>
      </w:r>
      <w:r w:rsidR="00A111BB" w:rsidRPr="00FF0390">
        <w:rPr>
          <w:rFonts w:cs="Times New Roman"/>
          <w:szCs w:val="24"/>
        </w:rPr>
        <w:t xml:space="preserve"> </w:t>
      </w:r>
      <w:r w:rsidRPr="00FF0390">
        <w:rPr>
          <w:rFonts w:cs="Times New Roman"/>
          <w:szCs w:val="24"/>
        </w:rPr>
        <w:fldChar w:fldCharType="begin" w:fldLock="1"/>
      </w:r>
      <w:r w:rsidRPr="00FF0390">
        <w:rPr>
          <w:rFonts w:cs="Times New Roman"/>
          <w:szCs w:val="24"/>
        </w:rPr>
        <w:instrText xml:space="preserve">ADDIN CSL_CITATION {"citationItems":[{"id":"ITEM-1","itemData":{"DOI":"10.1101/pdb.prot095505","ISSN":"15596095","PMID":"29858338","abstract":"Among viability assays that depend on the conversion of substrate to chromogenic product by live cells, the MTT assay is still among one of the most versatile and popular assays. The MTT assay involves the conversion of the water-soluble yellow dye MTT [3-(4,5-dimethylthiazol-2-yl)-2,5-diphenyltetrazo-lium bromide] to an insoluble purple formazan by the action of mitochondrial reductase. Formazan is then solubilized and the concentration determined by optical density at 570 nm. The result is a sensitive assay with excellent linearity up to </w:instrText>
      </w:r>
      <w:r w:rsidRPr="00FF0390">
        <w:rPr>
          <w:rFonts w:ascii="Cambria Math" w:hAnsi="Cambria Math" w:cs="Cambria Math"/>
          <w:szCs w:val="24"/>
        </w:rPr>
        <w:instrText>≏</w:instrText>
      </w:r>
      <w:r w:rsidRPr="00FF0390">
        <w:rPr>
          <w:rFonts w:cs="Times New Roman"/>
          <w:szCs w:val="24"/>
        </w:rPr>
        <w:instrText>106 cells per well. As with the alamarBlue assay, small changes in metabolic activity can generate large changes in MTT, allowing one to detect cell stress upon exposure to a toxic agent in the absence of direct cell death. The assay has been standardized for adherent or nonadherent cells grown in multiple wells. The protocol uses a standard 96-well plate. This can be scaled up, however, to suit a different plate format. Plate 500–10,000 cells per well in a 96-well plate. The assay has good linearity up to 106 cells.","author":[{"dropping-particle":"","family":"Kumar","given":"Priti","non-dropping-particle":"","parse-names":false,"suffix":""},{"dropping-particle":"","family":"Nagarajan","given":"Arvindhan","non-dropping-particle":"","parse-names":false,"suffix":""},{"dropping-particle":"","family":"Uchil","given":"Pradeep D.","non-dropping-particle":"","parse-names":false,"suffix":""}],"container-title":"Cold Spring Harbor Protocols","id":"ITEM-1","issue":"6","issued":{"date-parts":[["2018"]]},"page":"469-471","title":"Analysis of cell viability by the MTT assay","type":"article-journal","volume":"2018"},"uris":["http://www.mendeley.com/documents/?uuid=52a30b66-1ea9-46ca-a3cf-2ad80f7d45f2"]}],"mendeley":{"formattedCitation":"(Kumar, Nagarajan ve Uchil, 2018)","plainTextFormattedCitation":"(Kumar, Nagarajan ve Uchil, 2018)","previouslyFormattedCitation":"(Kumar, Nagarajan ve Uchil, 2018)"},"properties":{"noteIndex":0},"schema":"https://github.com/citation-style-language/schema/raw/master/csl-citation.json"}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(Kumar, Nagarajan ve Uchil, 2018)</w:t>
      </w:r>
      <w:r w:rsidRPr="00FF0390">
        <w:rPr>
          <w:rFonts w:cs="Times New Roman"/>
          <w:szCs w:val="24"/>
        </w:rPr>
        <w:fldChar w:fldCharType="end"/>
      </w:r>
      <w:r w:rsidR="00A111BB" w:rsidRPr="00FF0390">
        <w:rPr>
          <w:rFonts w:cs="Times New Roman"/>
          <w:szCs w:val="24"/>
        </w:rPr>
        <w:t>.</w:t>
      </w:r>
    </w:p>
    <w:p w14:paraId="4F858089" w14:textId="77777777" w:rsidR="00A3239E" w:rsidRPr="00FF0390" w:rsidRDefault="00A3239E" w:rsidP="00A3239E">
      <w:pPr>
        <w:ind w:firstLine="0"/>
        <w:rPr>
          <w:rFonts w:cs="Times New Roman"/>
          <w:szCs w:val="24"/>
        </w:rPr>
      </w:pPr>
    </w:p>
    <w:p w14:paraId="4FA0E355" w14:textId="77777777" w:rsidR="00A3239E" w:rsidRPr="00FF0390" w:rsidRDefault="00A3239E" w:rsidP="00A3239E">
      <w:pPr>
        <w:ind w:firstLine="0"/>
        <w:jc w:val="center"/>
        <w:rPr>
          <w:rFonts w:cs="Times New Roman"/>
          <w:szCs w:val="24"/>
        </w:rPr>
      </w:pPr>
      <w:r w:rsidRPr="00FF0390">
        <w:rPr>
          <w:rFonts w:cs="Times New Roman"/>
          <w:noProof/>
          <w:szCs w:val="24"/>
          <w:lang w:eastAsia="tr-TR"/>
        </w:rPr>
        <w:drawing>
          <wp:inline distT="0" distB="0" distL="0" distR="0" wp14:anchorId="5B23F29C" wp14:editId="0D1F3AFE">
            <wp:extent cx="5760720" cy="177419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21">
                      <a:extLst>
                        <a:ext uri="{28A0092B-C50C-407E-A947-70E740481C1C}">
                          <a14:useLocalDpi xmlns:a14="http://schemas.microsoft.com/office/drawing/2010/main" val="0"/>
                        </a:ext>
                      </a:extLst>
                    </a:blip>
                    <a:stretch>
                      <a:fillRect/>
                    </a:stretch>
                  </pic:blipFill>
                  <pic:spPr>
                    <a:xfrm>
                      <a:off x="0" y="0"/>
                      <a:ext cx="5760720" cy="1774190"/>
                    </a:xfrm>
                    <a:prstGeom prst="rect">
                      <a:avLst/>
                    </a:prstGeom>
                  </pic:spPr>
                </pic:pic>
              </a:graphicData>
            </a:graphic>
          </wp:inline>
        </w:drawing>
      </w:r>
    </w:p>
    <w:p w14:paraId="6A3E0C5E" w14:textId="5E4B3F3E" w:rsidR="00A3239E" w:rsidRPr="00A70698" w:rsidRDefault="00A70698" w:rsidP="00A70698">
      <w:pPr>
        <w:keepNext/>
      </w:pPr>
      <w:bookmarkStart w:id="141" w:name="_Toc85911967"/>
      <w:r w:rsidRPr="00A70698">
        <w:rPr>
          <w:b/>
          <w:bCs/>
        </w:rPr>
        <w:t xml:space="preserve">Şekil </w:t>
      </w:r>
      <w:r w:rsidRPr="00A70698">
        <w:rPr>
          <w:b/>
          <w:bCs/>
        </w:rPr>
        <w:fldChar w:fldCharType="begin"/>
      </w:r>
      <w:r w:rsidRPr="00A70698">
        <w:rPr>
          <w:b/>
          <w:bCs/>
        </w:rPr>
        <w:instrText xml:space="preserve"> SEQ Şekil \* ARABIC </w:instrText>
      </w:r>
      <w:r w:rsidRPr="00A70698">
        <w:rPr>
          <w:b/>
          <w:bCs/>
        </w:rPr>
        <w:fldChar w:fldCharType="separate"/>
      </w:r>
      <w:r w:rsidR="00601C3F">
        <w:rPr>
          <w:b/>
          <w:bCs/>
          <w:noProof/>
        </w:rPr>
        <w:t>11</w:t>
      </w:r>
      <w:r w:rsidRPr="00A70698">
        <w:rPr>
          <w:b/>
          <w:bCs/>
        </w:rPr>
        <w:fldChar w:fldCharType="end"/>
      </w:r>
      <w:r w:rsidR="00363B4A">
        <w:rPr>
          <w:b/>
          <w:bCs/>
        </w:rPr>
        <w:t>.</w:t>
      </w:r>
      <w:r>
        <w:t xml:space="preserve"> </w:t>
      </w:r>
      <w:proofErr w:type="spellStart"/>
      <w:r w:rsidR="00A3239E" w:rsidRPr="00FF0390">
        <w:rPr>
          <w:rFonts w:cs="Times New Roman"/>
          <w:szCs w:val="24"/>
        </w:rPr>
        <w:t>MTT'nin</w:t>
      </w:r>
      <w:proofErr w:type="spellEnd"/>
      <w:r w:rsidR="00A3239E" w:rsidRPr="00FF0390">
        <w:rPr>
          <w:rFonts w:cs="Times New Roman"/>
          <w:szCs w:val="24"/>
        </w:rPr>
        <w:t xml:space="preserve"> MTT </w:t>
      </w:r>
      <w:proofErr w:type="spellStart"/>
      <w:r w:rsidR="0034222A" w:rsidRPr="00FF0390">
        <w:rPr>
          <w:rFonts w:cs="Times New Roman"/>
          <w:szCs w:val="24"/>
        </w:rPr>
        <w:t>Formazana</w:t>
      </w:r>
      <w:proofErr w:type="spellEnd"/>
      <w:r w:rsidR="0034222A" w:rsidRPr="00FF0390">
        <w:rPr>
          <w:rFonts w:cs="Times New Roman"/>
          <w:szCs w:val="24"/>
        </w:rPr>
        <w:t xml:space="preserve"> İndirgenmesi </w:t>
      </w:r>
      <w:r w:rsidR="00A3239E" w:rsidRPr="00FF0390">
        <w:rPr>
          <w:rFonts w:cs="Times New Roman"/>
          <w:szCs w:val="24"/>
        </w:rPr>
        <w:fldChar w:fldCharType="begin" w:fldLock="1"/>
      </w:r>
      <w:r w:rsidR="00A3239E" w:rsidRPr="00FF0390">
        <w:rPr>
          <w:rFonts w:cs="Times New Roman"/>
          <w:szCs w:val="24"/>
        </w:rPr>
        <w:instrText xml:space="preserve">ADDIN CSL_CITATION {"citationItems":[{"id":"ITEM-1","itemData":{"DOI":"10.1101/pdb.prot095505","ISSN":"15596095","PMID":"29858338","abstract":"Among viability assays that depend on the conversion of substrate to chromogenic product by live cells, the MTT assay is still among one of the most versatile and popular assays. The MTT assay involves the conversion of the water-soluble yellow dye MTT [3-(4,5-dimethylthiazol-2-yl)-2,5-diphenyltetrazo-lium bromide] to an insoluble purple formazan by the action of mitochondrial reductase. Formazan is then solubilized and the concentration determined by optical density at 570 nm. The result is a sensitive assay with excellent linearity up to </w:instrText>
      </w:r>
      <w:r w:rsidR="00A3239E" w:rsidRPr="00FF0390">
        <w:rPr>
          <w:rFonts w:ascii="Cambria Math" w:hAnsi="Cambria Math" w:cs="Cambria Math"/>
          <w:szCs w:val="24"/>
        </w:rPr>
        <w:instrText>≏</w:instrText>
      </w:r>
      <w:r w:rsidR="00A3239E" w:rsidRPr="00FF0390">
        <w:rPr>
          <w:rFonts w:cs="Times New Roman"/>
          <w:szCs w:val="24"/>
        </w:rPr>
        <w:instrText>106 cells per well. As with the alamarBlue assay, small changes in metabolic activity can generate large changes in MTT, allowing one to detect cell stress upon exposure to a toxic agent in the absence of direct cell death. The assay has been standardized for adherent or nonadherent cells grown in multiple wells. The protocol uses a standard 96-well plate. This can be scaled up, however, to suit a different plate format. Plate 500–10,000 cells per well in a 96-well plate. The assay has good linearity up to 106 cells.","author":[{"dropping-particle":"","family":"Kumar","given":"Priti","non-dropping-particle":"","parse-names":false,"suffix":""},{"dropping-particle":"","family":"Nagarajan","given":"Arvindhan","non-dropping-particle":"","parse-names":false,"suffix":""},{"dropping-particle":"","family":"Uchil","given":"Pradeep D.","non-dropping-particle":"","parse-names":false,"suffix":""}],"container-title":"Cold Spring Harbor Protocols","id":"ITEM-1","issue":"6","issued":{"date-parts":[["2018"]]},"page":"469-471","title":"Analysis of cell viability by the MTT assay","type":"article-journal","volume":"2018"},"uris":["http://www.mendeley.com/documents/?uuid=52a30b66-1ea9-46ca-a3cf-2ad80f7d45f2"]}],"mendeley":{"formattedCitation":"(Kumar ve diğerleri, 2018)","plainTextFormattedCitation":"(Kumar ve diğerleri, 2018)","previouslyFormattedCitation":"(Kumar ve diğerleri, 2018)"},"properties":{"noteIndex":0},"schema":"https://github.com/citation-style-language/schema/raw/master/csl-citation.json"}</w:instrText>
      </w:r>
      <w:r w:rsidR="00A3239E" w:rsidRPr="00FF0390">
        <w:rPr>
          <w:rFonts w:cs="Times New Roman"/>
          <w:szCs w:val="24"/>
        </w:rPr>
        <w:fldChar w:fldCharType="separate"/>
      </w:r>
      <w:r w:rsidR="00A3239E" w:rsidRPr="00FF0390">
        <w:rPr>
          <w:rFonts w:cs="Times New Roman"/>
          <w:noProof/>
          <w:szCs w:val="24"/>
        </w:rPr>
        <w:t xml:space="preserve">(Kumar ve </w:t>
      </w:r>
      <w:r w:rsidR="00F9378F">
        <w:rPr>
          <w:rFonts w:cs="Times New Roman"/>
          <w:noProof/>
          <w:szCs w:val="24"/>
        </w:rPr>
        <w:t>diğerleri</w:t>
      </w:r>
      <w:r w:rsidR="005E0CBC" w:rsidRPr="00FF0390">
        <w:rPr>
          <w:rFonts w:cs="Times New Roman"/>
          <w:noProof/>
          <w:szCs w:val="24"/>
        </w:rPr>
        <w:t>.</w:t>
      </w:r>
      <w:r w:rsidR="00A3239E" w:rsidRPr="00FF0390">
        <w:rPr>
          <w:rFonts w:cs="Times New Roman"/>
          <w:noProof/>
          <w:szCs w:val="24"/>
        </w:rPr>
        <w:t>, 2018)</w:t>
      </w:r>
      <w:r w:rsidR="00A3239E" w:rsidRPr="00FF0390">
        <w:rPr>
          <w:rFonts w:cs="Times New Roman"/>
          <w:szCs w:val="24"/>
        </w:rPr>
        <w:fldChar w:fldCharType="end"/>
      </w:r>
      <w:r w:rsidR="0079625B" w:rsidRPr="00FF0390">
        <w:rPr>
          <w:rFonts w:cs="Times New Roman"/>
          <w:szCs w:val="24"/>
        </w:rPr>
        <w:t>.</w:t>
      </w:r>
      <w:bookmarkEnd w:id="141"/>
    </w:p>
    <w:p w14:paraId="696D5FD7" w14:textId="77777777" w:rsidR="00A3239E" w:rsidRPr="00FF0390" w:rsidRDefault="00A3239E" w:rsidP="00A3239E">
      <w:pPr>
        <w:ind w:firstLine="0"/>
        <w:rPr>
          <w:rFonts w:cs="Times New Roman"/>
          <w:szCs w:val="24"/>
        </w:rPr>
      </w:pPr>
    </w:p>
    <w:p w14:paraId="01FEDB56" w14:textId="2AC1766E" w:rsidR="0034222A" w:rsidRPr="00A70698" w:rsidRDefault="00A70698" w:rsidP="00A70698">
      <w:pPr>
        <w:pStyle w:val="ResimYazs"/>
        <w:keepNext/>
        <w:rPr>
          <w:rFonts w:cs="Times New Roman"/>
          <w:b/>
          <w:bCs/>
          <w:i w:val="0"/>
          <w:iCs w:val="0"/>
          <w:color w:val="auto"/>
          <w:sz w:val="24"/>
          <w:szCs w:val="24"/>
        </w:rPr>
      </w:pPr>
      <w:bookmarkStart w:id="142" w:name="_Toc85912061"/>
      <w:r w:rsidRPr="00A70698">
        <w:rPr>
          <w:rFonts w:cs="Times New Roman"/>
          <w:b/>
          <w:bCs/>
          <w:i w:val="0"/>
          <w:iCs w:val="0"/>
          <w:color w:val="auto"/>
          <w:sz w:val="24"/>
          <w:szCs w:val="24"/>
        </w:rPr>
        <w:t xml:space="preserve">Tablo </w:t>
      </w:r>
      <w:r w:rsidRPr="00A70698">
        <w:rPr>
          <w:rFonts w:cs="Times New Roman"/>
          <w:b/>
          <w:bCs/>
          <w:i w:val="0"/>
          <w:iCs w:val="0"/>
          <w:color w:val="auto"/>
          <w:sz w:val="24"/>
          <w:szCs w:val="24"/>
        </w:rPr>
        <w:fldChar w:fldCharType="begin"/>
      </w:r>
      <w:r w:rsidRPr="00A70698">
        <w:rPr>
          <w:rFonts w:cs="Times New Roman"/>
          <w:b/>
          <w:bCs/>
          <w:i w:val="0"/>
          <w:iCs w:val="0"/>
          <w:color w:val="auto"/>
          <w:sz w:val="24"/>
          <w:szCs w:val="24"/>
        </w:rPr>
        <w:instrText xml:space="preserve"> SEQ Tablo \* ARABIC </w:instrText>
      </w:r>
      <w:r w:rsidRPr="00A70698">
        <w:rPr>
          <w:rFonts w:cs="Times New Roman"/>
          <w:b/>
          <w:bCs/>
          <w:i w:val="0"/>
          <w:iCs w:val="0"/>
          <w:color w:val="auto"/>
          <w:sz w:val="24"/>
          <w:szCs w:val="24"/>
        </w:rPr>
        <w:fldChar w:fldCharType="separate"/>
      </w:r>
      <w:r w:rsidR="00904B98">
        <w:rPr>
          <w:rFonts w:cs="Times New Roman"/>
          <w:b/>
          <w:bCs/>
          <w:i w:val="0"/>
          <w:iCs w:val="0"/>
          <w:noProof/>
          <w:color w:val="auto"/>
          <w:sz w:val="24"/>
          <w:szCs w:val="24"/>
        </w:rPr>
        <w:t>6</w:t>
      </w:r>
      <w:r w:rsidRPr="00A70698">
        <w:rPr>
          <w:rFonts w:cs="Times New Roman"/>
          <w:b/>
          <w:bCs/>
          <w:i w:val="0"/>
          <w:iCs w:val="0"/>
          <w:color w:val="auto"/>
          <w:sz w:val="24"/>
          <w:szCs w:val="24"/>
        </w:rPr>
        <w:fldChar w:fldCharType="end"/>
      </w:r>
      <w:r w:rsidR="00363B4A">
        <w:rPr>
          <w:rFonts w:cs="Times New Roman"/>
          <w:i w:val="0"/>
          <w:iCs w:val="0"/>
          <w:color w:val="auto"/>
          <w:sz w:val="24"/>
          <w:szCs w:val="24"/>
        </w:rPr>
        <w:t>.</w:t>
      </w:r>
      <w:r w:rsidRPr="00A70698">
        <w:rPr>
          <w:rFonts w:cs="Times New Roman"/>
          <w:i w:val="0"/>
          <w:iCs w:val="0"/>
          <w:color w:val="auto"/>
          <w:sz w:val="24"/>
          <w:szCs w:val="24"/>
        </w:rPr>
        <w:t xml:space="preserve"> </w:t>
      </w:r>
      <w:r w:rsidR="0034222A" w:rsidRPr="00A70698">
        <w:rPr>
          <w:rFonts w:cs="Times New Roman"/>
          <w:i w:val="0"/>
          <w:iCs w:val="0"/>
          <w:color w:val="auto"/>
          <w:sz w:val="24"/>
          <w:szCs w:val="24"/>
        </w:rPr>
        <w:t xml:space="preserve">MTT </w:t>
      </w:r>
      <w:r w:rsidR="004F6731">
        <w:rPr>
          <w:rFonts w:cs="Times New Roman"/>
          <w:i w:val="0"/>
          <w:iCs w:val="0"/>
          <w:color w:val="auto"/>
          <w:sz w:val="24"/>
          <w:szCs w:val="24"/>
        </w:rPr>
        <w:t>i</w:t>
      </w:r>
      <w:r w:rsidR="0034222A" w:rsidRPr="00A70698">
        <w:rPr>
          <w:rFonts w:cs="Times New Roman"/>
          <w:i w:val="0"/>
          <w:iCs w:val="0"/>
          <w:color w:val="auto"/>
          <w:sz w:val="24"/>
          <w:szCs w:val="24"/>
        </w:rPr>
        <w:t xml:space="preserve">çin </w:t>
      </w:r>
      <w:r w:rsidR="004F6731">
        <w:rPr>
          <w:rFonts w:cs="Times New Roman"/>
          <w:i w:val="0"/>
          <w:iCs w:val="0"/>
          <w:color w:val="auto"/>
          <w:sz w:val="24"/>
          <w:szCs w:val="24"/>
        </w:rPr>
        <w:t>g</w:t>
      </w:r>
      <w:r w:rsidR="0034222A" w:rsidRPr="00A70698">
        <w:rPr>
          <w:rFonts w:cs="Times New Roman"/>
          <w:i w:val="0"/>
          <w:iCs w:val="0"/>
          <w:color w:val="auto"/>
          <w:sz w:val="24"/>
          <w:szCs w:val="24"/>
        </w:rPr>
        <w:t xml:space="preserve">ereken </w:t>
      </w:r>
      <w:r w:rsidR="004F6731">
        <w:rPr>
          <w:rFonts w:cs="Times New Roman"/>
          <w:i w:val="0"/>
          <w:iCs w:val="0"/>
          <w:color w:val="auto"/>
          <w:sz w:val="24"/>
          <w:szCs w:val="24"/>
        </w:rPr>
        <w:t>e</w:t>
      </w:r>
      <w:r w:rsidR="0034222A" w:rsidRPr="00A70698">
        <w:rPr>
          <w:rFonts w:cs="Times New Roman"/>
          <w:i w:val="0"/>
          <w:iCs w:val="0"/>
          <w:color w:val="auto"/>
          <w:sz w:val="24"/>
          <w:szCs w:val="24"/>
        </w:rPr>
        <w:t xml:space="preserve">kipman ve </w:t>
      </w:r>
      <w:r w:rsidR="004F6731">
        <w:rPr>
          <w:rFonts w:cs="Times New Roman"/>
          <w:i w:val="0"/>
          <w:iCs w:val="0"/>
          <w:color w:val="auto"/>
          <w:sz w:val="24"/>
          <w:szCs w:val="24"/>
        </w:rPr>
        <w:t>r</w:t>
      </w:r>
      <w:r w:rsidR="0034222A" w:rsidRPr="00A70698">
        <w:rPr>
          <w:rFonts w:cs="Times New Roman"/>
          <w:i w:val="0"/>
          <w:iCs w:val="0"/>
          <w:color w:val="auto"/>
          <w:sz w:val="24"/>
          <w:szCs w:val="24"/>
        </w:rPr>
        <w:t xml:space="preserve">eaktifler </w:t>
      </w:r>
      <w:r w:rsidR="0034222A" w:rsidRPr="00A70698">
        <w:rPr>
          <w:rFonts w:cs="Times New Roman"/>
          <w:i w:val="0"/>
          <w:iCs w:val="0"/>
          <w:color w:val="auto"/>
          <w:sz w:val="24"/>
          <w:szCs w:val="24"/>
        </w:rPr>
        <w:fldChar w:fldCharType="begin" w:fldLock="1"/>
      </w:r>
      <w:r w:rsidR="0034222A" w:rsidRPr="00A70698">
        <w:rPr>
          <w:rFonts w:cs="Times New Roman"/>
          <w:i w:val="0"/>
          <w:iCs w:val="0"/>
          <w:color w:val="auto"/>
          <w:sz w:val="24"/>
          <w:szCs w:val="24"/>
        </w:rPr>
        <w:instrText xml:space="preserve">ADDIN CSL_CITATION {"citationItems":[{"id":"ITEM-1","itemData":{"DOI":"10.1101/pdb.prot095505","ISSN":"15596095","PMID":"29858338","abstract":"Among viability assays that depend on the conversion of substrate to chromogenic product by live cells, the MTT assay is still among one of the most versatile and popular assays. The MTT assay involves the conversion of the water-soluble yellow dye MTT [3-(4,5-dimethylthiazol-2-yl)-2,5-diphenyltetrazo-lium bromide] to an insoluble purple formazan by the action of mitochondrial reductase. Formazan is then solubilized and the concentration determined by optical density at 570 nm. The result is a sensitive assay with excellent linearity up to </w:instrText>
      </w:r>
      <w:r w:rsidR="0034222A" w:rsidRPr="00A70698">
        <w:rPr>
          <w:rFonts w:ascii="Cambria Math" w:hAnsi="Cambria Math" w:cs="Cambria Math"/>
          <w:i w:val="0"/>
          <w:iCs w:val="0"/>
          <w:color w:val="auto"/>
          <w:sz w:val="24"/>
          <w:szCs w:val="24"/>
        </w:rPr>
        <w:instrText>≏</w:instrText>
      </w:r>
      <w:r w:rsidR="0034222A" w:rsidRPr="00A70698">
        <w:rPr>
          <w:rFonts w:cs="Times New Roman"/>
          <w:i w:val="0"/>
          <w:iCs w:val="0"/>
          <w:color w:val="auto"/>
          <w:sz w:val="24"/>
          <w:szCs w:val="24"/>
        </w:rPr>
        <w:instrText>106 cells per well. As with the alamarBlue assay, small changes in metabolic activity can generate large changes in MTT, allowing one to detect cell stress upon exposure to a toxic agent in the absence of direct cell death. The assay has been standardized for adherent or nonadherent cells grown in multiple wells. The protocol uses a standard 96-well plate. This can be scaled up, however, to suit a different plate format. Plate 500–10,000 cells per well in a 96-well plate. The assay has good linearity up to 106 cells.","author":[{"dropping-particle":"","family":"Kumar","given":"Priti","non-dropping-particle":"","parse-names":false,"suffix":""},{"dropping-particle":"","family":"Nagarajan","given":"Arvindhan","non-dropping-particle":"","parse-names":false,"suffix":""},{"dropping-particle":"","family":"Uchil","given":"Pradeep D.","non-dropping-particle":"","parse-names":false,"suffix":""}],"container-title":"Cold Spring Harbor Protocols","id":"ITEM-1","issue":"6","issued":{"date-parts":[["2018"]]},"page":"469-471","title":"Analysis of cell viability by the MTT assay","type":"article-journal","volume":"2018"},"uris":["http://www.mendeley.com/documents/?uuid=52a30b66-1ea9-46ca-a3cf-2ad80f7d45f2"]}],"mendeley":{"formattedCitation":"(Kumar ve diğerleri, 2018)","plainTextFormattedCitation":"(Kumar ve diğerleri, 2018)","previouslyFormattedCitation":"(Kumar ve diğerleri, 2018)"},"properties":{"noteIndex":0},"schema":"https://github.com/citation-style-language/schema/raw/master/csl-citation.json"}</w:instrText>
      </w:r>
      <w:r w:rsidR="0034222A" w:rsidRPr="00A70698">
        <w:rPr>
          <w:rFonts w:cs="Times New Roman"/>
          <w:i w:val="0"/>
          <w:iCs w:val="0"/>
          <w:color w:val="auto"/>
          <w:sz w:val="24"/>
          <w:szCs w:val="24"/>
        </w:rPr>
        <w:fldChar w:fldCharType="separate"/>
      </w:r>
      <w:r w:rsidR="0034222A" w:rsidRPr="00A70698">
        <w:rPr>
          <w:rFonts w:cs="Times New Roman"/>
          <w:i w:val="0"/>
          <w:iCs w:val="0"/>
          <w:noProof/>
          <w:color w:val="auto"/>
          <w:sz w:val="24"/>
          <w:szCs w:val="24"/>
        </w:rPr>
        <w:t xml:space="preserve">(Kumar ve </w:t>
      </w:r>
      <w:r w:rsidR="00F9378F">
        <w:rPr>
          <w:rFonts w:cs="Times New Roman"/>
          <w:i w:val="0"/>
          <w:iCs w:val="0"/>
          <w:noProof/>
          <w:color w:val="auto"/>
          <w:sz w:val="24"/>
          <w:szCs w:val="24"/>
        </w:rPr>
        <w:t>diğerleri</w:t>
      </w:r>
      <w:r w:rsidR="0034222A" w:rsidRPr="00A70698">
        <w:rPr>
          <w:rFonts w:cs="Times New Roman"/>
          <w:i w:val="0"/>
          <w:iCs w:val="0"/>
          <w:noProof/>
          <w:color w:val="auto"/>
          <w:sz w:val="24"/>
          <w:szCs w:val="24"/>
        </w:rPr>
        <w:t>, 2018)</w:t>
      </w:r>
      <w:r w:rsidR="0034222A" w:rsidRPr="00A70698">
        <w:rPr>
          <w:rFonts w:cs="Times New Roman"/>
          <w:i w:val="0"/>
          <w:iCs w:val="0"/>
          <w:color w:val="auto"/>
          <w:sz w:val="24"/>
          <w:szCs w:val="24"/>
        </w:rPr>
        <w:fldChar w:fldCharType="end"/>
      </w:r>
      <w:r w:rsidR="0034222A" w:rsidRPr="00A70698">
        <w:rPr>
          <w:rFonts w:cs="Times New Roman"/>
          <w:i w:val="0"/>
          <w:iCs w:val="0"/>
          <w:color w:val="auto"/>
          <w:sz w:val="24"/>
          <w:szCs w:val="24"/>
        </w:rPr>
        <w:t>.</w:t>
      </w:r>
      <w:bookmarkEnd w:id="142"/>
    </w:p>
    <w:tbl>
      <w:tblPr>
        <w:tblStyle w:val="TabloKlavuzu"/>
        <w:tblW w:w="0" w:type="auto"/>
        <w:jc w:val="center"/>
        <w:tblLook w:val="04A0" w:firstRow="1" w:lastRow="0" w:firstColumn="1" w:lastColumn="0" w:noHBand="0" w:noVBand="1"/>
      </w:tblPr>
      <w:tblGrid>
        <w:gridCol w:w="4530"/>
        <w:gridCol w:w="4531"/>
      </w:tblGrid>
      <w:tr w:rsidR="00A3239E" w:rsidRPr="00FF0390" w14:paraId="30336547" w14:textId="77777777" w:rsidTr="0034222A">
        <w:trPr>
          <w:jc w:val="center"/>
        </w:trPr>
        <w:tc>
          <w:tcPr>
            <w:tcW w:w="4530" w:type="dxa"/>
          </w:tcPr>
          <w:p w14:paraId="2402B850" w14:textId="77777777" w:rsidR="00A3239E" w:rsidRPr="00FF0390" w:rsidRDefault="00A3239E" w:rsidP="00C96A97">
            <w:pPr>
              <w:ind w:firstLine="0"/>
              <w:rPr>
                <w:rFonts w:cs="Times New Roman"/>
                <w:b/>
                <w:bCs/>
                <w:szCs w:val="24"/>
              </w:rPr>
            </w:pPr>
            <w:r w:rsidRPr="00FF0390">
              <w:rPr>
                <w:rFonts w:cs="Times New Roman"/>
                <w:b/>
                <w:bCs/>
                <w:szCs w:val="24"/>
              </w:rPr>
              <w:t>Reaktifler</w:t>
            </w:r>
          </w:p>
        </w:tc>
        <w:tc>
          <w:tcPr>
            <w:tcW w:w="4531" w:type="dxa"/>
          </w:tcPr>
          <w:p w14:paraId="17659C8C" w14:textId="77777777" w:rsidR="00A3239E" w:rsidRPr="00FF0390" w:rsidRDefault="00A3239E" w:rsidP="00C96A97">
            <w:pPr>
              <w:ind w:firstLine="0"/>
              <w:rPr>
                <w:rFonts w:cs="Times New Roman"/>
                <w:b/>
                <w:bCs/>
                <w:szCs w:val="24"/>
              </w:rPr>
            </w:pPr>
            <w:r w:rsidRPr="00FF0390">
              <w:rPr>
                <w:rFonts w:cs="Times New Roman"/>
                <w:b/>
                <w:bCs/>
                <w:szCs w:val="24"/>
              </w:rPr>
              <w:t>Ekipmanlar</w:t>
            </w:r>
          </w:p>
        </w:tc>
      </w:tr>
      <w:tr w:rsidR="00A3239E" w:rsidRPr="00FF0390" w14:paraId="4428ECE2" w14:textId="77777777" w:rsidTr="0034222A">
        <w:trPr>
          <w:jc w:val="center"/>
        </w:trPr>
        <w:tc>
          <w:tcPr>
            <w:tcW w:w="4530" w:type="dxa"/>
          </w:tcPr>
          <w:p w14:paraId="3EC11408" w14:textId="77777777" w:rsidR="00A3239E" w:rsidRPr="00FF0390" w:rsidRDefault="00A3239E" w:rsidP="00C96A97">
            <w:pPr>
              <w:ind w:firstLine="0"/>
              <w:rPr>
                <w:rFonts w:cs="Times New Roman"/>
                <w:szCs w:val="24"/>
              </w:rPr>
            </w:pPr>
            <w:r w:rsidRPr="00FF0390">
              <w:rPr>
                <w:rFonts w:cs="Times New Roman"/>
                <w:szCs w:val="24"/>
              </w:rPr>
              <w:t>DMSO</w:t>
            </w:r>
          </w:p>
        </w:tc>
        <w:tc>
          <w:tcPr>
            <w:tcW w:w="4531" w:type="dxa"/>
          </w:tcPr>
          <w:p w14:paraId="102A5C70" w14:textId="573AE9FA" w:rsidR="00A3239E" w:rsidRPr="00FF0390" w:rsidRDefault="00A3239E" w:rsidP="00C96A97">
            <w:pPr>
              <w:ind w:firstLine="0"/>
              <w:rPr>
                <w:rFonts w:cs="Times New Roman"/>
                <w:szCs w:val="24"/>
              </w:rPr>
            </w:pPr>
            <w:proofErr w:type="spellStart"/>
            <w:r w:rsidRPr="00FF0390">
              <w:rPr>
                <w:rFonts w:cs="Times New Roman"/>
                <w:szCs w:val="24"/>
              </w:rPr>
              <w:t>Pla</w:t>
            </w:r>
            <w:r w:rsidR="00996D8C">
              <w:rPr>
                <w:rFonts w:cs="Times New Roman"/>
                <w:szCs w:val="24"/>
              </w:rPr>
              <w:t>teler</w:t>
            </w:r>
            <w:proofErr w:type="spellEnd"/>
            <w:r w:rsidR="00996D8C">
              <w:rPr>
                <w:rFonts w:cs="Times New Roman"/>
                <w:szCs w:val="24"/>
              </w:rPr>
              <w:t xml:space="preserve"> (96 kuyulu), standart düz </w:t>
            </w:r>
            <w:r w:rsidRPr="00FF0390">
              <w:rPr>
                <w:rFonts w:cs="Times New Roman"/>
                <w:szCs w:val="24"/>
              </w:rPr>
              <w:t xml:space="preserve">tabanlı </w:t>
            </w:r>
            <w:proofErr w:type="spellStart"/>
            <w:r w:rsidRPr="00FF0390">
              <w:rPr>
                <w:rFonts w:cs="Times New Roman"/>
                <w:szCs w:val="24"/>
              </w:rPr>
              <w:t>kuyucuklar</w:t>
            </w:r>
            <w:proofErr w:type="spellEnd"/>
          </w:p>
        </w:tc>
      </w:tr>
      <w:tr w:rsidR="00A3239E" w:rsidRPr="00FF0390" w14:paraId="42C05132" w14:textId="77777777" w:rsidTr="0034222A">
        <w:trPr>
          <w:jc w:val="center"/>
        </w:trPr>
        <w:tc>
          <w:tcPr>
            <w:tcW w:w="4530" w:type="dxa"/>
          </w:tcPr>
          <w:p w14:paraId="71147CC8" w14:textId="77777777" w:rsidR="00A3239E" w:rsidRPr="00FF0390" w:rsidRDefault="00A3239E" w:rsidP="00C96A97">
            <w:pPr>
              <w:ind w:firstLine="0"/>
              <w:rPr>
                <w:rFonts w:cs="Times New Roman"/>
                <w:szCs w:val="24"/>
              </w:rPr>
            </w:pPr>
            <w:r w:rsidRPr="00FF0390">
              <w:rPr>
                <w:rFonts w:cs="Times New Roman"/>
                <w:szCs w:val="24"/>
              </w:rPr>
              <w:t xml:space="preserve">MTT stok çözeltisi (12 </w:t>
            </w:r>
            <w:proofErr w:type="spellStart"/>
            <w:r w:rsidRPr="00FF0390">
              <w:rPr>
                <w:rFonts w:cs="Times New Roman"/>
                <w:szCs w:val="24"/>
              </w:rPr>
              <w:t>mM</w:t>
            </w:r>
            <w:proofErr w:type="spellEnd"/>
            <w:r w:rsidRPr="00FF0390">
              <w:rPr>
                <w:rFonts w:cs="Times New Roman"/>
                <w:szCs w:val="24"/>
              </w:rPr>
              <w:t xml:space="preserve">) </w:t>
            </w:r>
          </w:p>
        </w:tc>
        <w:tc>
          <w:tcPr>
            <w:tcW w:w="4531" w:type="dxa"/>
          </w:tcPr>
          <w:p w14:paraId="3A03E6F6" w14:textId="77777777" w:rsidR="00A3239E" w:rsidRPr="00FF0390" w:rsidRDefault="00A3239E" w:rsidP="00C96A97">
            <w:pPr>
              <w:ind w:firstLine="0"/>
              <w:rPr>
                <w:rFonts w:cs="Times New Roman"/>
                <w:szCs w:val="24"/>
              </w:rPr>
            </w:pPr>
            <w:proofErr w:type="spellStart"/>
            <w:r w:rsidRPr="00FF0390">
              <w:rPr>
                <w:rFonts w:cs="Times New Roman"/>
                <w:szCs w:val="24"/>
              </w:rPr>
              <w:t>Plateler</w:t>
            </w:r>
            <w:proofErr w:type="spellEnd"/>
            <w:r w:rsidRPr="00FF0390">
              <w:rPr>
                <w:rFonts w:cs="Times New Roman"/>
                <w:szCs w:val="24"/>
              </w:rPr>
              <w:t xml:space="preserve"> (96 </w:t>
            </w:r>
            <w:proofErr w:type="spellStart"/>
            <w:r w:rsidRPr="00FF0390">
              <w:rPr>
                <w:rFonts w:cs="Times New Roman"/>
                <w:szCs w:val="24"/>
              </w:rPr>
              <w:t>oyuklu</w:t>
            </w:r>
            <w:proofErr w:type="spellEnd"/>
            <w:r w:rsidRPr="00FF0390">
              <w:rPr>
                <w:rFonts w:cs="Times New Roman"/>
                <w:szCs w:val="24"/>
              </w:rPr>
              <w:t xml:space="preserve">) yuvarlak tabanlı </w:t>
            </w:r>
            <w:proofErr w:type="spellStart"/>
            <w:r w:rsidRPr="00FF0390">
              <w:rPr>
                <w:rFonts w:cs="Times New Roman"/>
                <w:szCs w:val="24"/>
              </w:rPr>
              <w:t>kuyucuklar</w:t>
            </w:r>
            <w:proofErr w:type="spellEnd"/>
          </w:p>
        </w:tc>
      </w:tr>
      <w:tr w:rsidR="00A3239E" w:rsidRPr="00FF0390" w14:paraId="58CBBD01" w14:textId="77777777" w:rsidTr="0034222A">
        <w:trPr>
          <w:jc w:val="center"/>
        </w:trPr>
        <w:tc>
          <w:tcPr>
            <w:tcW w:w="4530" w:type="dxa"/>
          </w:tcPr>
          <w:p w14:paraId="66F7BF3B" w14:textId="77777777" w:rsidR="00A3239E" w:rsidRPr="00FF0390" w:rsidRDefault="00A3239E" w:rsidP="00C96A97">
            <w:pPr>
              <w:ind w:firstLine="0"/>
              <w:rPr>
                <w:rFonts w:cs="Times New Roman"/>
                <w:szCs w:val="24"/>
              </w:rPr>
            </w:pPr>
            <w:r w:rsidRPr="00FF0390">
              <w:rPr>
                <w:rFonts w:cs="Times New Roman"/>
                <w:szCs w:val="24"/>
              </w:rPr>
              <w:t xml:space="preserve">SDS – </w:t>
            </w:r>
            <w:proofErr w:type="spellStart"/>
            <w:r w:rsidRPr="00FF0390">
              <w:rPr>
                <w:rFonts w:cs="Times New Roman"/>
                <w:szCs w:val="24"/>
              </w:rPr>
              <w:t>HCl</w:t>
            </w:r>
            <w:proofErr w:type="spellEnd"/>
            <w:r w:rsidRPr="00FF0390">
              <w:rPr>
                <w:rFonts w:cs="Times New Roman"/>
                <w:szCs w:val="24"/>
              </w:rPr>
              <w:t xml:space="preserve"> çözeltisi (%10) </w:t>
            </w:r>
          </w:p>
          <w:p w14:paraId="497032FE" w14:textId="77777777" w:rsidR="00A3239E" w:rsidRPr="00FF0390" w:rsidRDefault="00A3239E" w:rsidP="00C96A97">
            <w:pPr>
              <w:ind w:firstLine="0"/>
              <w:rPr>
                <w:rFonts w:cs="Times New Roman"/>
                <w:szCs w:val="24"/>
              </w:rPr>
            </w:pPr>
          </w:p>
        </w:tc>
        <w:tc>
          <w:tcPr>
            <w:tcW w:w="4531" w:type="dxa"/>
          </w:tcPr>
          <w:p w14:paraId="70611E13" w14:textId="77777777" w:rsidR="00A3239E" w:rsidRPr="00FF0390" w:rsidRDefault="00A3239E" w:rsidP="00C96A97">
            <w:pPr>
              <w:ind w:firstLine="0"/>
              <w:rPr>
                <w:rFonts w:cs="Times New Roman"/>
                <w:szCs w:val="24"/>
              </w:rPr>
            </w:pPr>
            <w:r w:rsidRPr="00FF0390">
              <w:rPr>
                <w:rFonts w:cs="Times New Roman"/>
                <w:szCs w:val="24"/>
              </w:rPr>
              <w:t xml:space="preserve">Çok </w:t>
            </w:r>
            <w:proofErr w:type="spellStart"/>
            <w:r w:rsidRPr="00FF0390">
              <w:rPr>
                <w:rFonts w:cs="Times New Roman"/>
                <w:szCs w:val="24"/>
              </w:rPr>
              <w:t>kuyucuklu</w:t>
            </w:r>
            <w:proofErr w:type="spellEnd"/>
            <w:r w:rsidRPr="00FF0390">
              <w:rPr>
                <w:rFonts w:cs="Times New Roman"/>
                <w:szCs w:val="24"/>
              </w:rPr>
              <w:t xml:space="preserve"> doku kültürü </w:t>
            </w:r>
            <w:proofErr w:type="spellStart"/>
            <w:r w:rsidRPr="00FF0390">
              <w:rPr>
                <w:rFonts w:cs="Times New Roman"/>
                <w:szCs w:val="24"/>
              </w:rPr>
              <w:t>plate</w:t>
            </w:r>
            <w:proofErr w:type="spellEnd"/>
            <w:r w:rsidRPr="00FF0390">
              <w:rPr>
                <w:rFonts w:cs="Times New Roman"/>
                <w:szCs w:val="24"/>
              </w:rPr>
              <w:t xml:space="preserve"> okuma yeteneğine sahip </w:t>
            </w:r>
            <w:proofErr w:type="spellStart"/>
            <w:r w:rsidRPr="00FF0390">
              <w:rPr>
                <w:rFonts w:cs="Times New Roman"/>
                <w:szCs w:val="24"/>
              </w:rPr>
              <w:t>spektrofotometre</w:t>
            </w:r>
            <w:proofErr w:type="spellEnd"/>
          </w:p>
        </w:tc>
      </w:tr>
    </w:tbl>
    <w:p w14:paraId="1BB67680" w14:textId="77777777" w:rsidR="0034222A" w:rsidRPr="00FF0390" w:rsidRDefault="0034222A" w:rsidP="0034222A">
      <w:pPr>
        <w:rPr>
          <w:rFonts w:cs="Times New Roman"/>
          <w:b/>
          <w:bCs/>
          <w:szCs w:val="24"/>
        </w:rPr>
      </w:pPr>
    </w:p>
    <w:p w14:paraId="035670FC" w14:textId="53E62CDD" w:rsidR="00A3239E" w:rsidRPr="00FF0390" w:rsidRDefault="00A3239E" w:rsidP="00202F1C">
      <w:pPr>
        <w:pStyle w:val="Balk2"/>
        <w:ind w:firstLine="0"/>
        <w:rPr>
          <w:rFonts w:ascii="Times New Roman" w:hAnsi="Times New Roman" w:cs="Times New Roman"/>
          <w:b/>
          <w:bCs/>
          <w:color w:val="auto"/>
          <w:sz w:val="24"/>
          <w:szCs w:val="24"/>
        </w:rPr>
      </w:pPr>
      <w:bookmarkStart w:id="143" w:name="_Toc85913197"/>
      <w:r w:rsidRPr="00FF0390">
        <w:rPr>
          <w:rFonts w:ascii="Times New Roman" w:hAnsi="Times New Roman" w:cs="Times New Roman"/>
          <w:b/>
          <w:bCs/>
          <w:color w:val="auto"/>
          <w:sz w:val="24"/>
          <w:szCs w:val="24"/>
        </w:rPr>
        <w:lastRenderedPageBreak/>
        <w:t>2.7.2. MTT Protokolü</w:t>
      </w:r>
      <w:bookmarkEnd w:id="143"/>
    </w:p>
    <w:p w14:paraId="26391DBC" w14:textId="77777777" w:rsidR="00A3239E" w:rsidRPr="00FF0390" w:rsidRDefault="00A3239E" w:rsidP="00A3239E">
      <w:pPr>
        <w:ind w:firstLine="0"/>
        <w:rPr>
          <w:rFonts w:cs="Times New Roman"/>
          <w:szCs w:val="24"/>
        </w:rPr>
      </w:pPr>
    </w:p>
    <w:p w14:paraId="783672E3" w14:textId="77777777" w:rsidR="00A3239E" w:rsidRPr="00FF0390" w:rsidRDefault="00A3239E" w:rsidP="006F49D4">
      <w:pPr>
        <w:pStyle w:val="ListeParagraf"/>
        <w:numPr>
          <w:ilvl w:val="0"/>
          <w:numId w:val="5"/>
        </w:numPr>
        <w:rPr>
          <w:rFonts w:cs="Times New Roman"/>
          <w:szCs w:val="24"/>
        </w:rPr>
      </w:pPr>
      <w:r w:rsidRPr="00FF0390">
        <w:rPr>
          <w:rFonts w:cs="Times New Roman"/>
          <w:szCs w:val="24"/>
        </w:rPr>
        <w:t xml:space="preserve">Yapışan hücreler için hücre medyumu atılır ve 100 µL taze kültür ortamı ile değiştirilir. </w:t>
      </w:r>
    </w:p>
    <w:p w14:paraId="5BE25424" w14:textId="77777777" w:rsidR="00A3239E" w:rsidRPr="00FF0390" w:rsidRDefault="00A3239E" w:rsidP="006F49D4">
      <w:pPr>
        <w:pStyle w:val="ListeParagraf"/>
        <w:numPr>
          <w:ilvl w:val="0"/>
          <w:numId w:val="5"/>
        </w:numPr>
        <w:rPr>
          <w:rFonts w:cs="Times New Roman"/>
          <w:szCs w:val="24"/>
        </w:rPr>
      </w:pPr>
      <w:r w:rsidRPr="00FF0390">
        <w:rPr>
          <w:rFonts w:cs="Times New Roman"/>
          <w:szCs w:val="24"/>
        </w:rPr>
        <w:t xml:space="preserve">Yapışmayan hücreler için, </w:t>
      </w:r>
      <w:proofErr w:type="spellStart"/>
      <w:r w:rsidRPr="00FF0390">
        <w:rPr>
          <w:rFonts w:cs="Times New Roman"/>
          <w:szCs w:val="24"/>
        </w:rPr>
        <w:t>mikroplateteki</w:t>
      </w:r>
      <w:proofErr w:type="spellEnd"/>
      <w:r w:rsidRPr="00FF0390">
        <w:rPr>
          <w:rFonts w:cs="Times New Roman"/>
          <w:szCs w:val="24"/>
        </w:rPr>
        <w:t xml:space="preserve"> hücreler </w:t>
      </w:r>
      <w:proofErr w:type="spellStart"/>
      <w:r w:rsidRPr="00FF0390">
        <w:rPr>
          <w:rFonts w:cs="Times New Roman"/>
          <w:szCs w:val="24"/>
        </w:rPr>
        <w:t>santrifüjlenir</w:t>
      </w:r>
      <w:proofErr w:type="spellEnd"/>
      <w:r w:rsidRPr="00FF0390">
        <w:rPr>
          <w:rFonts w:cs="Times New Roman"/>
          <w:szCs w:val="24"/>
        </w:rPr>
        <w:t>.</w:t>
      </w:r>
    </w:p>
    <w:p w14:paraId="14C2D5A7" w14:textId="77777777" w:rsidR="00A3239E" w:rsidRPr="00FF0390" w:rsidRDefault="00A3239E" w:rsidP="006F49D4">
      <w:pPr>
        <w:pStyle w:val="ListeParagraf"/>
        <w:numPr>
          <w:ilvl w:val="0"/>
          <w:numId w:val="5"/>
        </w:numPr>
        <w:rPr>
          <w:rFonts w:cs="Times New Roman"/>
          <w:szCs w:val="24"/>
        </w:rPr>
      </w:pPr>
      <w:proofErr w:type="spellStart"/>
      <w:r w:rsidRPr="00FF0390">
        <w:rPr>
          <w:rFonts w:cs="Times New Roman"/>
          <w:szCs w:val="24"/>
        </w:rPr>
        <w:t>Süpernatant</w:t>
      </w:r>
      <w:proofErr w:type="spellEnd"/>
      <w:r w:rsidRPr="00FF0390">
        <w:rPr>
          <w:rFonts w:cs="Times New Roman"/>
          <w:szCs w:val="24"/>
        </w:rPr>
        <w:t xml:space="preserve"> olabildiğince dikkatlice çıkarılır ve </w:t>
      </w:r>
      <w:proofErr w:type="spellStart"/>
      <w:r w:rsidRPr="00FF0390">
        <w:rPr>
          <w:rFonts w:cs="Times New Roman"/>
          <w:szCs w:val="24"/>
        </w:rPr>
        <w:t>pellete</w:t>
      </w:r>
      <w:proofErr w:type="spellEnd"/>
      <w:r w:rsidRPr="00FF0390">
        <w:rPr>
          <w:rFonts w:cs="Times New Roman"/>
          <w:szCs w:val="24"/>
        </w:rPr>
        <w:t xml:space="preserve"> 100 µL taze medyum konulur. </w:t>
      </w:r>
    </w:p>
    <w:p w14:paraId="118B22B7" w14:textId="77777777" w:rsidR="00A3239E" w:rsidRPr="00FF0390" w:rsidRDefault="00A3239E" w:rsidP="006F49D4">
      <w:pPr>
        <w:pStyle w:val="ListeParagraf"/>
        <w:numPr>
          <w:ilvl w:val="0"/>
          <w:numId w:val="5"/>
        </w:numPr>
        <w:rPr>
          <w:rFonts w:cs="Times New Roman"/>
          <w:szCs w:val="24"/>
        </w:rPr>
      </w:pPr>
      <w:r w:rsidRPr="00FF0390">
        <w:rPr>
          <w:rFonts w:cs="Times New Roman"/>
          <w:szCs w:val="24"/>
        </w:rPr>
        <w:t xml:space="preserve">Hücre kültürü ortamındaki Fenol Kırmızısı indikatörü MTT reaksiyonunu etkileyebilir. </w:t>
      </w:r>
    </w:p>
    <w:p w14:paraId="21BF7F0E" w14:textId="77777777" w:rsidR="00A3239E" w:rsidRPr="00FF0390" w:rsidRDefault="00A3239E" w:rsidP="006F49D4">
      <w:pPr>
        <w:pStyle w:val="ListeParagraf"/>
        <w:numPr>
          <w:ilvl w:val="0"/>
          <w:numId w:val="5"/>
        </w:numPr>
        <w:rPr>
          <w:rFonts w:cs="Times New Roman"/>
          <w:szCs w:val="24"/>
        </w:rPr>
      </w:pPr>
      <w:r w:rsidRPr="00FF0390">
        <w:rPr>
          <w:rFonts w:cs="Times New Roman"/>
          <w:szCs w:val="24"/>
        </w:rPr>
        <w:t>MTT reaktifi eklenmeden hemen önce hücrelerin indikatör içermeyen bir ortamda büyütülmesi veya indikatör içermeyen bir ortamla değiştirilmesi gerekebilir.</w:t>
      </w:r>
    </w:p>
    <w:p w14:paraId="4A79F4E2" w14:textId="77777777" w:rsidR="00A3239E" w:rsidRPr="00FF0390" w:rsidRDefault="00A3239E" w:rsidP="006F49D4">
      <w:pPr>
        <w:pStyle w:val="ListeParagraf"/>
        <w:numPr>
          <w:ilvl w:val="0"/>
          <w:numId w:val="5"/>
        </w:numPr>
        <w:rPr>
          <w:rFonts w:cs="Times New Roman"/>
          <w:szCs w:val="24"/>
        </w:rPr>
      </w:pPr>
      <w:r w:rsidRPr="00FF0390">
        <w:rPr>
          <w:rFonts w:cs="Times New Roman"/>
          <w:szCs w:val="24"/>
        </w:rPr>
        <w:t xml:space="preserve">Her kuyuya 10 µL 12 </w:t>
      </w:r>
      <w:proofErr w:type="spellStart"/>
      <w:r w:rsidRPr="00FF0390">
        <w:rPr>
          <w:rFonts w:cs="Times New Roman"/>
          <w:szCs w:val="24"/>
        </w:rPr>
        <w:t>mM</w:t>
      </w:r>
      <w:proofErr w:type="spellEnd"/>
      <w:r w:rsidRPr="00FF0390">
        <w:rPr>
          <w:rFonts w:cs="Times New Roman"/>
          <w:szCs w:val="24"/>
        </w:rPr>
        <w:t xml:space="preserve"> MTT stok solüsyonu eklenir. </w:t>
      </w:r>
    </w:p>
    <w:p w14:paraId="43B44FCD" w14:textId="77777777" w:rsidR="00A3239E" w:rsidRPr="00FF0390" w:rsidRDefault="00A3239E" w:rsidP="006F49D4">
      <w:pPr>
        <w:pStyle w:val="ListeParagraf"/>
        <w:numPr>
          <w:ilvl w:val="0"/>
          <w:numId w:val="5"/>
        </w:numPr>
        <w:rPr>
          <w:rFonts w:cs="Times New Roman"/>
          <w:szCs w:val="24"/>
        </w:rPr>
      </w:pPr>
      <w:r w:rsidRPr="00FF0390">
        <w:rPr>
          <w:rFonts w:cs="Times New Roman"/>
          <w:szCs w:val="24"/>
        </w:rPr>
        <w:t>Tek başına 100 µL ortama eklenen 10 µL MTT stok solüsyonunun bir negatif kontrolü olmalıdır.</w:t>
      </w:r>
    </w:p>
    <w:p w14:paraId="7766532C" w14:textId="77777777" w:rsidR="00A3239E" w:rsidRPr="00FF0390" w:rsidRDefault="00A3239E" w:rsidP="006F49D4">
      <w:pPr>
        <w:pStyle w:val="ListeParagraf"/>
        <w:numPr>
          <w:ilvl w:val="0"/>
          <w:numId w:val="5"/>
        </w:numPr>
        <w:rPr>
          <w:rFonts w:cs="Times New Roman"/>
          <w:szCs w:val="24"/>
        </w:rPr>
      </w:pPr>
      <w:proofErr w:type="spellStart"/>
      <w:r w:rsidRPr="00FF0390">
        <w:rPr>
          <w:rFonts w:cs="Times New Roman"/>
          <w:szCs w:val="24"/>
        </w:rPr>
        <w:t>Plate</w:t>
      </w:r>
      <w:proofErr w:type="spellEnd"/>
      <w:r w:rsidRPr="00FF0390">
        <w:rPr>
          <w:rFonts w:cs="Times New Roman"/>
          <w:szCs w:val="24"/>
        </w:rPr>
        <w:t xml:space="preserve"> 37˚C'de 4 saat </w:t>
      </w:r>
      <w:proofErr w:type="spellStart"/>
      <w:r w:rsidRPr="00FF0390">
        <w:rPr>
          <w:rFonts w:cs="Times New Roman"/>
          <w:szCs w:val="24"/>
        </w:rPr>
        <w:t>inkübe</w:t>
      </w:r>
      <w:proofErr w:type="spellEnd"/>
      <w:r w:rsidRPr="00FF0390">
        <w:rPr>
          <w:rFonts w:cs="Times New Roman"/>
          <w:szCs w:val="24"/>
        </w:rPr>
        <w:t xml:space="preserve"> edilir. </w:t>
      </w:r>
    </w:p>
    <w:p w14:paraId="2B91A7D0" w14:textId="77777777" w:rsidR="00A3239E" w:rsidRPr="00FF0390" w:rsidRDefault="00A3239E" w:rsidP="006F49D4">
      <w:pPr>
        <w:pStyle w:val="ListeParagraf"/>
        <w:numPr>
          <w:ilvl w:val="0"/>
          <w:numId w:val="5"/>
        </w:numPr>
        <w:rPr>
          <w:rFonts w:cs="Times New Roman"/>
          <w:szCs w:val="24"/>
        </w:rPr>
      </w:pPr>
      <w:r w:rsidRPr="00FF0390">
        <w:rPr>
          <w:rFonts w:cs="Times New Roman"/>
          <w:szCs w:val="24"/>
        </w:rPr>
        <w:t xml:space="preserve">Yüksek hücre yoğunluklarında (oyuk başına 100.000 hücre), </w:t>
      </w:r>
      <w:proofErr w:type="spellStart"/>
      <w:r w:rsidRPr="00FF0390">
        <w:rPr>
          <w:rFonts w:cs="Times New Roman"/>
          <w:szCs w:val="24"/>
        </w:rPr>
        <w:t>inkübasyon</w:t>
      </w:r>
      <w:proofErr w:type="spellEnd"/>
      <w:r w:rsidRPr="00FF0390">
        <w:rPr>
          <w:rFonts w:cs="Times New Roman"/>
          <w:szCs w:val="24"/>
        </w:rPr>
        <w:t xml:space="preserve"> süresi 2 saate kadar kısaltılabilir.</w:t>
      </w:r>
    </w:p>
    <w:p w14:paraId="7357CC28" w14:textId="7D99230F" w:rsidR="00A3239E" w:rsidRPr="00FF0390" w:rsidRDefault="00A3239E" w:rsidP="006F49D4">
      <w:pPr>
        <w:pStyle w:val="ListeParagraf"/>
        <w:numPr>
          <w:ilvl w:val="0"/>
          <w:numId w:val="5"/>
        </w:numPr>
        <w:rPr>
          <w:rFonts w:cs="Times New Roman"/>
          <w:szCs w:val="24"/>
        </w:rPr>
      </w:pPr>
      <w:r w:rsidRPr="00FF0390">
        <w:rPr>
          <w:rFonts w:cs="Times New Roman"/>
          <w:szCs w:val="24"/>
        </w:rPr>
        <w:t xml:space="preserve">SDS – </w:t>
      </w:r>
      <w:proofErr w:type="spellStart"/>
      <w:r w:rsidRPr="00FF0390">
        <w:rPr>
          <w:rFonts w:cs="Times New Roman"/>
          <w:szCs w:val="24"/>
        </w:rPr>
        <w:t>HCl</w:t>
      </w:r>
      <w:proofErr w:type="spellEnd"/>
      <w:r w:rsidRPr="00FF0390">
        <w:rPr>
          <w:rFonts w:cs="Times New Roman"/>
          <w:szCs w:val="24"/>
        </w:rPr>
        <w:t xml:space="preserve"> veya DMSO kullanılarak üretilen </w:t>
      </w:r>
      <w:proofErr w:type="spellStart"/>
      <w:r w:rsidRPr="00FF0390">
        <w:rPr>
          <w:rFonts w:cs="Times New Roman"/>
          <w:szCs w:val="24"/>
        </w:rPr>
        <w:t>formazan</w:t>
      </w:r>
      <w:proofErr w:type="spellEnd"/>
      <w:r w:rsidRPr="00FF0390">
        <w:rPr>
          <w:rFonts w:cs="Times New Roman"/>
          <w:szCs w:val="24"/>
        </w:rPr>
        <w:t xml:space="preserve"> çözülür</w:t>
      </w:r>
      <w:r w:rsidR="000E3EF0" w:rsidRPr="00FF0390">
        <w:rPr>
          <w:rFonts w:cs="Times New Roman"/>
          <w:szCs w:val="24"/>
        </w:rPr>
        <w:t xml:space="preserve"> </w:t>
      </w:r>
      <w:r w:rsidR="000E3EF0" w:rsidRPr="00FF0390">
        <w:rPr>
          <w:rFonts w:cs="Times New Roman"/>
          <w:szCs w:val="24"/>
        </w:rPr>
        <w:fldChar w:fldCharType="begin" w:fldLock="1"/>
      </w:r>
      <w:r w:rsidR="000E3EF0" w:rsidRPr="00FF0390">
        <w:rPr>
          <w:rFonts w:cs="Times New Roman"/>
          <w:szCs w:val="24"/>
        </w:rPr>
        <w:instrText xml:space="preserve">ADDIN CSL_CITATION {"citationItems":[{"id":"ITEM-1","itemData":{"DOI":"10.1101/pdb.prot095505","ISSN":"15596095","PMID":"29858338","abstract":"Among viability assays that depend on the conversion of substrate to chromogenic product by live cells, the MTT assay is still among one of the most versatile and popular assays. The MTT assay involves the conversion of the water-soluble yellow dye MTT [3-(4,5-dimethylthiazol-2-yl)-2,5-diphenyltetrazo-lium bromide] to an insoluble purple formazan by the action of mitochondrial reductase. Formazan is then solubilized and the concentration determined by optical density at 570 nm. The result is a sensitive assay with excellent linearity up to </w:instrText>
      </w:r>
      <w:r w:rsidR="000E3EF0" w:rsidRPr="00FF0390">
        <w:rPr>
          <w:rFonts w:ascii="Cambria Math" w:hAnsi="Cambria Math" w:cs="Cambria Math"/>
          <w:szCs w:val="24"/>
        </w:rPr>
        <w:instrText>≏</w:instrText>
      </w:r>
      <w:r w:rsidR="000E3EF0" w:rsidRPr="00FF0390">
        <w:rPr>
          <w:rFonts w:cs="Times New Roman"/>
          <w:szCs w:val="24"/>
        </w:rPr>
        <w:instrText>106 cells per well. As with the alamarBlue assay, small changes in metabolic activity can generate large changes in MTT, allowing one to detect cell stress upon exposure to a toxic agent in the absence of direct cell death. The assay has been standardized for adherent or nonadherent cells grown in multiple wells. The protocol uses a standard 96-well plate. This can be scaled up, however, to suit a different plate format. Plate 500–10,000 cells per well in a 96-well plate. The assay has good linearity up to 106 cells.","author":[{"dropping-particle":"","family":"Kumar","given":"Priti","non-dropping-particle":"","parse-names":false,"suffix":""},{"dropping-particle":"","family":"Nagarajan","given":"Arvindhan","non-dropping-particle":"","parse-names":false,"suffix":""},{"dropping-particle":"","family":"Uchil","given":"Pradeep D.","non-dropping-particle":"","parse-names":false,"suffix":""}],"container-title":"Cold Spring Harbor Protocols","id":"ITEM-1","issue":"6","issued":{"date-parts":[["2018"]]},"page":"469-471","title":"Analysis of cell viability by the MTT assay","type":"article-journal","volume":"2018"},"uris":["http://www.mendeley.com/documents/?uuid=52a30b66-1ea9-46ca-a3cf-2ad80f7d45f2"]}],"mendeley":{"formattedCitation":"(Kumar ve diğerleri, 2018)","plainTextFormattedCitation":"(Kumar ve diğerleri, 2018)","previouslyFormattedCitation":"(Kumar ve diğerleri, 2018)"},"properties":{"noteIndex":0},"schema":"https://github.com/citation-style-language/schema/raw/master/csl-citation.json"}</w:instrText>
      </w:r>
      <w:r w:rsidR="000E3EF0" w:rsidRPr="00FF0390">
        <w:rPr>
          <w:rFonts w:cs="Times New Roman"/>
          <w:szCs w:val="24"/>
        </w:rPr>
        <w:fldChar w:fldCharType="separate"/>
      </w:r>
      <w:r w:rsidR="000E3EF0" w:rsidRPr="00FF0390">
        <w:rPr>
          <w:rFonts w:cs="Times New Roman"/>
          <w:noProof/>
          <w:szCs w:val="24"/>
        </w:rPr>
        <w:t xml:space="preserve">(Kumar ve </w:t>
      </w:r>
      <w:r w:rsidR="00363B4A">
        <w:rPr>
          <w:rFonts w:cs="Times New Roman"/>
          <w:noProof/>
          <w:szCs w:val="24"/>
        </w:rPr>
        <w:t>diğerleri</w:t>
      </w:r>
      <w:r w:rsidR="000E3EF0" w:rsidRPr="00FF0390">
        <w:rPr>
          <w:rFonts w:cs="Times New Roman"/>
          <w:noProof/>
          <w:szCs w:val="24"/>
        </w:rPr>
        <w:t>, 2018)</w:t>
      </w:r>
      <w:r w:rsidR="000E3EF0" w:rsidRPr="00FF0390">
        <w:rPr>
          <w:rFonts w:cs="Times New Roman"/>
          <w:szCs w:val="24"/>
        </w:rPr>
        <w:fldChar w:fldCharType="end"/>
      </w:r>
      <w:r w:rsidR="000E3EF0" w:rsidRPr="00FF0390">
        <w:rPr>
          <w:rFonts w:cs="Times New Roman"/>
          <w:szCs w:val="24"/>
        </w:rPr>
        <w:t>.</w:t>
      </w:r>
    </w:p>
    <w:p w14:paraId="34412FDA" w14:textId="77777777" w:rsidR="00A3239E" w:rsidRPr="00FF0390" w:rsidRDefault="00A3239E" w:rsidP="00A3239E">
      <w:pPr>
        <w:ind w:firstLine="0"/>
        <w:rPr>
          <w:rFonts w:cs="Times New Roman"/>
          <w:b/>
          <w:bCs/>
          <w:szCs w:val="24"/>
        </w:rPr>
      </w:pPr>
    </w:p>
    <w:p w14:paraId="4B38222A" w14:textId="0A4CFC89" w:rsidR="00A3239E" w:rsidRPr="00FF0390" w:rsidRDefault="00A3239E" w:rsidP="00060B67">
      <w:pPr>
        <w:pStyle w:val="Balk2"/>
        <w:ind w:firstLine="0"/>
        <w:rPr>
          <w:rFonts w:ascii="Times New Roman" w:hAnsi="Times New Roman" w:cs="Times New Roman"/>
          <w:color w:val="auto"/>
          <w:sz w:val="24"/>
          <w:szCs w:val="24"/>
        </w:rPr>
      </w:pPr>
      <w:bookmarkStart w:id="144" w:name="_Toc85913198"/>
      <w:r w:rsidRPr="00FF0390">
        <w:rPr>
          <w:rFonts w:ascii="Times New Roman" w:hAnsi="Times New Roman" w:cs="Times New Roman"/>
          <w:b/>
          <w:bCs/>
          <w:color w:val="auto"/>
          <w:sz w:val="24"/>
          <w:szCs w:val="24"/>
        </w:rPr>
        <w:t xml:space="preserve">2.7.3. </w:t>
      </w:r>
      <w:proofErr w:type="spellStart"/>
      <w:r w:rsidRPr="00FF0390">
        <w:rPr>
          <w:rFonts w:ascii="Times New Roman" w:hAnsi="Times New Roman" w:cs="Times New Roman"/>
          <w:b/>
          <w:bCs/>
          <w:color w:val="auto"/>
          <w:sz w:val="24"/>
          <w:szCs w:val="24"/>
        </w:rPr>
        <w:t>Formazan'ın</w:t>
      </w:r>
      <w:proofErr w:type="spellEnd"/>
      <w:r w:rsidRPr="00FF0390">
        <w:rPr>
          <w:rFonts w:ascii="Times New Roman" w:hAnsi="Times New Roman" w:cs="Times New Roman"/>
          <w:b/>
          <w:bCs/>
          <w:color w:val="auto"/>
          <w:sz w:val="24"/>
          <w:szCs w:val="24"/>
        </w:rPr>
        <w:t xml:space="preserve"> SDS-</w:t>
      </w:r>
      <w:proofErr w:type="spellStart"/>
      <w:r w:rsidRPr="00FF0390">
        <w:rPr>
          <w:rFonts w:ascii="Times New Roman" w:hAnsi="Times New Roman" w:cs="Times New Roman"/>
          <w:b/>
          <w:bCs/>
          <w:color w:val="auto"/>
          <w:sz w:val="24"/>
          <w:szCs w:val="24"/>
        </w:rPr>
        <w:t>HCl</w:t>
      </w:r>
      <w:proofErr w:type="spellEnd"/>
      <w:r w:rsidRPr="00FF0390">
        <w:rPr>
          <w:rFonts w:ascii="Times New Roman" w:hAnsi="Times New Roman" w:cs="Times New Roman"/>
          <w:b/>
          <w:bCs/>
          <w:color w:val="auto"/>
          <w:sz w:val="24"/>
          <w:szCs w:val="24"/>
        </w:rPr>
        <w:t xml:space="preserve"> ile Çözündürülmesi</w:t>
      </w:r>
      <w:bookmarkEnd w:id="144"/>
    </w:p>
    <w:p w14:paraId="438389F6" w14:textId="77777777" w:rsidR="00A3239E" w:rsidRPr="00FF0390" w:rsidRDefault="00A3239E" w:rsidP="00A3239E">
      <w:pPr>
        <w:ind w:left="360" w:firstLine="0"/>
        <w:rPr>
          <w:rFonts w:cs="Times New Roman"/>
          <w:szCs w:val="24"/>
        </w:rPr>
      </w:pPr>
    </w:p>
    <w:p w14:paraId="28508101" w14:textId="71CD1912" w:rsidR="00A3239E" w:rsidRPr="00FF0390" w:rsidRDefault="00A3239E" w:rsidP="006F49D4">
      <w:pPr>
        <w:pStyle w:val="ListeParagraf"/>
        <w:numPr>
          <w:ilvl w:val="0"/>
          <w:numId w:val="6"/>
        </w:numPr>
        <w:rPr>
          <w:rFonts w:cs="Times New Roman"/>
          <w:szCs w:val="24"/>
        </w:rPr>
      </w:pPr>
      <w:r w:rsidRPr="00FF0390">
        <w:rPr>
          <w:rFonts w:cs="Times New Roman"/>
          <w:szCs w:val="24"/>
        </w:rPr>
        <w:t xml:space="preserve">Her </w:t>
      </w:r>
      <w:proofErr w:type="spellStart"/>
      <w:r w:rsidRPr="00FF0390">
        <w:rPr>
          <w:rFonts w:cs="Times New Roman"/>
          <w:szCs w:val="24"/>
        </w:rPr>
        <w:t>kuyucuğa</w:t>
      </w:r>
      <w:proofErr w:type="spellEnd"/>
      <w:r w:rsidRPr="00FF0390">
        <w:rPr>
          <w:rFonts w:cs="Times New Roman"/>
          <w:szCs w:val="24"/>
        </w:rPr>
        <w:t xml:space="preserve"> 100 µL SDS– </w:t>
      </w:r>
      <w:proofErr w:type="spellStart"/>
      <w:r w:rsidRPr="00FF0390">
        <w:rPr>
          <w:rFonts w:cs="Times New Roman"/>
          <w:szCs w:val="24"/>
        </w:rPr>
        <w:t>HCl</w:t>
      </w:r>
      <w:proofErr w:type="spellEnd"/>
      <w:r w:rsidRPr="00FF0390">
        <w:rPr>
          <w:rFonts w:cs="Times New Roman"/>
          <w:szCs w:val="24"/>
        </w:rPr>
        <w:t xml:space="preserve"> solüsyonu eklenmelidir ve karıştırılmalıdır. Bu çözelti </w:t>
      </w:r>
      <w:proofErr w:type="spellStart"/>
      <w:r w:rsidRPr="00FF0390">
        <w:rPr>
          <w:rFonts w:cs="Times New Roman"/>
          <w:szCs w:val="24"/>
        </w:rPr>
        <w:t>formazanı</w:t>
      </w:r>
      <w:proofErr w:type="spellEnd"/>
      <w:r w:rsidRPr="00FF0390">
        <w:rPr>
          <w:rFonts w:cs="Times New Roman"/>
          <w:szCs w:val="24"/>
        </w:rPr>
        <w:t xml:space="preserve"> çözmektedir.</w:t>
      </w:r>
    </w:p>
    <w:p w14:paraId="3371C6A6" w14:textId="2FE41D6C" w:rsidR="00A3239E" w:rsidRPr="00FF0390" w:rsidRDefault="00A3239E" w:rsidP="006F49D4">
      <w:pPr>
        <w:pStyle w:val="ListeParagraf"/>
        <w:numPr>
          <w:ilvl w:val="0"/>
          <w:numId w:val="6"/>
        </w:numPr>
        <w:rPr>
          <w:rFonts w:cs="Times New Roman"/>
          <w:szCs w:val="24"/>
        </w:rPr>
      </w:pPr>
      <w:r w:rsidRPr="00FF0390">
        <w:rPr>
          <w:rFonts w:cs="Times New Roman"/>
          <w:szCs w:val="24"/>
        </w:rPr>
        <w:t xml:space="preserve">Oluşan </w:t>
      </w:r>
      <w:proofErr w:type="spellStart"/>
      <w:r w:rsidRPr="00FF0390">
        <w:rPr>
          <w:rFonts w:cs="Times New Roman"/>
          <w:szCs w:val="24"/>
        </w:rPr>
        <w:t>formazan</w:t>
      </w:r>
      <w:proofErr w:type="spellEnd"/>
      <w:r w:rsidRPr="00FF0390">
        <w:rPr>
          <w:rFonts w:cs="Times New Roman"/>
          <w:szCs w:val="24"/>
        </w:rPr>
        <w:t xml:space="preserve"> ürününe bağlı olarak </w:t>
      </w:r>
      <w:proofErr w:type="spellStart"/>
      <w:r w:rsidRPr="00FF0390">
        <w:rPr>
          <w:rFonts w:cs="Times New Roman"/>
          <w:szCs w:val="24"/>
        </w:rPr>
        <w:t>mikroplate</w:t>
      </w:r>
      <w:proofErr w:type="spellEnd"/>
      <w:r w:rsidRPr="00FF0390">
        <w:rPr>
          <w:rFonts w:cs="Times New Roman"/>
          <w:szCs w:val="24"/>
        </w:rPr>
        <w:t xml:space="preserve"> 37˚C</w:t>
      </w:r>
      <w:r w:rsidR="001A579E">
        <w:rPr>
          <w:rFonts w:cs="Times New Roman"/>
          <w:szCs w:val="24"/>
        </w:rPr>
        <w:t xml:space="preserve">’ </w:t>
      </w:r>
      <w:r w:rsidRPr="00FF0390">
        <w:rPr>
          <w:rFonts w:cs="Times New Roman"/>
          <w:szCs w:val="24"/>
        </w:rPr>
        <w:t>de 4</w:t>
      </w:r>
      <w:r w:rsidR="001A579E">
        <w:rPr>
          <w:rFonts w:cs="Times New Roman"/>
          <w:szCs w:val="24"/>
        </w:rPr>
        <w:t xml:space="preserve"> ile 1</w:t>
      </w:r>
      <w:r w:rsidRPr="00FF0390">
        <w:rPr>
          <w:rFonts w:cs="Times New Roman"/>
          <w:szCs w:val="24"/>
        </w:rPr>
        <w:t xml:space="preserve">8 saat </w:t>
      </w:r>
      <w:proofErr w:type="spellStart"/>
      <w:r w:rsidRPr="00FF0390">
        <w:rPr>
          <w:rFonts w:cs="Times New Roman"/>
          <w:szCs w:val="24"/>
        </w:rPr>
        <w:t>inkübe</w:t>
      </w:r>
      <w:proofErr w:type="spellEnd"/>
      <w:r w:rsidRPr="00FF0390">
        <w:rPr>
          <w:rFonts w:cs="Times New Roman"/>
          <w:szCs w:val="24"/>
        </w:rPr>
        <w:t xml:space="preserve"> edilir. Daha uzun </w:t>
      </w:r>
      <w:proofErr w:type="spellStart"/>
      <w:r w:rsidRPr="00FF0390">
        <w:rPr>
          <w:rFonts w:cs="Times New Roman"/>
          <w:szCs w:val="24"/>
        </w:rPr>
        <w:t>inkübasyonlar</w:t>
      </w:r>
      <w:proofErr w:type="spellEnd"/>
      <w:r w:rsidRPr="00FF0390">
        <w:rPr>
          <w:rFonts w:cs="Times New Roman"/>
          <w:szCs w:val="24"/>
        </w:rPr>
        <w:t xml:space="preserve"> testin hassasiyetini arttırır.</w:t>
      </w:r>
    </w:p>
    <w:p w14:paraId="2EDEAC7E" w14:textId="77777777" w:rsidR="00A3239E" w:rsidRPr="00FF0390" w:rsidRDefault="00A3239E" w:rsidP="006F49D4">
      <w:pPr>
        <w:pStyle w:val="ListeParagraf"/>
        <w:numPr>
          <w:ilvl w:val="0"/>
          <w:numId w:val="6"/>
        </w:numPr>
        <w:rPr>
          <w:rFonts w:cs="Times New Roman"/>
          <w:szCs w:val="24"/>
        </w:rPr>
      </w:pPr>
      <w:r w:rsidRPr="00FF0390">
        <w:rPr>
          <w:rFonts w:cs="Times New Roman"/>
          <w:szCs w:val="24"/>
        </w:rPr>
        <w:t>Her numune bir pipet kullanarak karıştırılır.</w:t>
      </w:r>
    </w:p>
    <w:p w14:paraId="2F8C1D9D" w14:textId="44F35652" w:rsidR="00A3239E" w:rsidRPr="00FF0390" w:rsidRDefault="00A3239E" w:rsidP="006F49D4">
      <w:pPr>
        <w:pStyle w:val="ListeParagraf"/>
        <w:numPr>
          <w:ilvl w:val="0"/>
          <w:numId w:val="6"/>
        </w:numPr>
        <w:rPr>
          <w:rFonts w:cs="Times New Roman"/>
          <w:szCs w:val="24"/>
        </w:rPr>
      </w:pPr>
      <w:r w:rsidRPr="00FF0390">
        <w:rPr>
          <w:rFonts w:cs="Times New Roman"/>
          <w:szCs w:val="24"/>
        </w:rPr>
        <w:t xml:space="preserve">570 </w:t>
      </w:r>
      <w:proofErr w:type="spellStart"/>
      <w:r w:rsidRPr="00FF0390">
        <w:rPr>
          <w:rFonts w:cs="Times New Roman"/>
          <w:szCs w:val="24"/>
        </w:rPr>
        <w:t>nm'de</w:t>
      </w:r>
      <w:proofErr w:type="spellEnd"/>
      <w:r w:rsidRPr="00FF0390">
        <w:rPr>
          <w:rFonts w:cs="Times New Roman"/>
          <w:szCs w:val="24"/>
        </w:rPr>
        <w:t xml:space="preserve"> </w:t>
      </w:r>
      <w:proofErr w:type="spellStart"/>
      <w:r w:rsidRPr="00FF0390">
        <w:rPr>
          <w:rFonts w:cs="Times New Roman"/>
          <w:szCs w:val="24"/>
        </w:rPr>
        <w:t>absorbansı</w:t>
      </w:r>
      <w:proofErr w:type="spellEnd"/>
      <w:r w:rsidRPr="00FF0390">
        <w:rPr>
          <w:rFonts w:cs="Times New Roman"/>
          <w:szCs w:val="24"/>
        </w:rPr>
        <w:t xml:space="preserve"> okutulur</w:t>
      </w:r>
      <w:r w:rsidR="000E3EF0" w:rsidRPr="00FF0390">
        <w:rPr>
          <w:rFonts w:cs="Times New Roman"/>
          <w:szCs w:val="24"/>
        </w:rPr>
        <w:t xml:space="preserve"> </w:t>
      </w:r>
      <w:r w:rsidR="000E3EF0" w:rsidRPr="00FF0390">
        <w:rPr>
          <w:rFonts w:cs="Times New Roman"/>
          <w:szCs w:val="24"/>
        </w:rPr>
        <w:fldChar w:fldCharType="begin" w:fldLock="1"/>
      </w:r>
      <w:r w:rsidR="00AF3584" w:rsidRPr="00FF0390">
        <w:rPr>
          <w:rFonts w:cs="Times New Roman"/>
          <w:szCs w:val="24"/>
        </w:rPr>
        <w:instrText xml:space="preserve">ADDIN CSL_CITATION {"citationItems":[{"id":"ITEM-1","itemData":{"DOI":"10.1101/pdb.prot095505","ISSN":"15596095","PMID":"29858338","abstract":"Among viability assays that depend on the conversion of substrate to chromogenic product by live cells, the MTT assay is still among one of the most versatile and popular assays. The MTT assay involves the conversion of the water-soluble yellow dye MTT [3-(4,5-dimethylthiazol-2-yl)-2,5-diphenyltetrazo-lium bromide] to an insoluble purple formazan by the action of mitochondrial reductase. Formazan is then solubilized and the concentration determined by optical density at 570 nm. The result is a sensitive assay with excellent linearity up to </w:instrText>
      </w:r>
      <w:r w:rsidR="00AF3584" w:rsidRPr="00FF0390">
        <w:rPr>
          <w:rFonts w:ascii="Cambria Math" w:hAnsi="Cambria Math" w:cs="Cambria Math"/>
          <w:szCs w:val="24"/>
        </w:rPr>
        <w:instrText>≏</w:instrText>
      </w:r>
      <w:r w:rsidR="00AF3584" w:rsidRPr="00FF0390">
        <w:rPr>
          <w:rFonts w:cs="Times New Roman"/>
          <w:szCs w:val="24"/>
        </w:rPr>
        <w:instrText>106 cells per well. As with the alamarBlue assay, small changes in metabolic activity can generate large changes in MTT, allowing one to detect cell stress upon exposure to a toxic agent in the absence of direct cell death. The assay has been standardized for adherent or nonadherent cells grown in multiple wells. The protocol uses a standard 96-well plate. This can be scaled up, however, to suit a different plate format. Plate 500–10,000 cells per well in a 96-well plate. The assay has good linearity up to 106 cells.","author":[{"dropping-particle":"","family":"Kumar","given":"Priti","non-dropping-particle":"","parse-names":false,"suffix":""},{"dropping-particle":"","family":"Nagarajan","given":"Arvindhan","non-dropping-particle":"","parse-names":false,"suffix":""},{"dropping-particle":"","family":"Uchil","given":"Pradeep D.","non-dropping-particle":"","parse-names":false,"suffix":""}],"container-title":"Cold Spring Harbor Protocols","id":"ITEM-1","issue":"6","issued":{"date-parts":[["2018"]]},"page":"469-471","title":"Analysis of cell viability by the MTT assay","type":"article-journal","volume":"2018"},"uris":["http://www.mendeley.com/documents/?uuid=52a30b66-1ea9-46ca-a3cf-2ad80f7d45f2"]}],"mendeley":{"formattedCitation":"(Kumar ve diğerleri, 2018)","plainTextFormattedCitation":"(Kumar ve diğerleri, 2018)","previouslyFormattedCitation":"(Kumar ve diğerleri, 2018)"},"properties":{"noteIndex":0},"schema":"https://github.com/citation-style-language/schema/raw/master/csl-citation.json"}</w:instrText>
      </w:r>
      <w:r w:rsidR="000E3EF0" w:rsidRPr="00FF0390">
        <w:rPr>
          <w:rFonts w:cs="Times New Roman"/>
          <w:szCs w:val="24"/>
        </w:rPr>
        <w:fldChar w:fldCharType="separate"/>
      </w:r>
      <w:r w:rsidR="000E3EF0" w:rsidRPr="00FF0390">
        <w:rPr>
          <w:rFonts w:cs="Times New Roman"/>
          <w:noProof/>
          <w:szCs w:val="24"/>
        </w:rPr>
        <w:t xml:space="preserve">(Kumar ve </w:t>
      </w:r>
      <w:r w:rsidR="009564AC">
        <w:rPr>
          <w:rFonts w:cs="Times New Roman"/>
          <w:noProof/>
          <w:szCs w:val="24"/>
        </w:rPr>
        <w:t>diğerleri</w:t>
      </w:r>
      <w:r w:rsidR="000E3EF0" w:rsidRPr="00FF0390">
        <w:rPr>
          <w:rFonts w:cs="Times New Roman"/>
          <w:noProof/>
          <w:szCs w:val="24"/>
        </w:rPr>
        <w:t>, 2018)</w:t>
      </w:r>
      <w:r w:rsidR="000E3EF0" w:rsidRPr="00FF0390">
        <w:rPr>
          <w:rFonts w:cs="Times New Roman"/>
          <w:szCs w:val="24"/>
        </w:rPr>
        <w:fldChar w:fldCharType="end"/>
      </w:r>
      <w:r w:rsidR="000E3EF0" w:rsidRPr="00FF0390">
        <w:rPr>
          <w:rFonts w:cs="Times New Roman"/>
          <w:szCs w:val="24"/>
        </w:rPr>
        <w:t>.</w:t>
      </w:r>
    </w:p>
    <w:p w14:paraId="2D58E096" w14:textId="743020FB" w:rsidR="00A3239E" w:rsidRPr="00FF0390" w:rsidRDefault="00A3239E" w:rsidP="00A3239E">
      <w:pPr>
        <w:ind w:left="360" w:firstLine="0"/>
        <w:rPr>
          <w:rFonts w:cs="Times New Roman"/>
          <w:szCs w:val="24"/>
        </w:rPr>
      </w:pPr>
    </w:p>
    <w:p w14:paraId="756E337E" w14:textId="1FBA61C9" w:rsidR="00CC32A2" w:rsidRPr="00FF0390" w:rsidRDefault="00CC32A2" w:rsidP="00A3239E">
      <w:pPr>
        <w:ind w:left="360" w:firstLine="0"/>
        <w:rPr>
          <w:rFonts w:cs="Times New Roman"/>
          <w:szCs w:val="24"/>
        </w:rPr>
      </w:pPr>
    </w:p>
    <w:p w14:paraId="4C461CFB" w14:textId="1AFC2595" w:rsidR="00CC32A2" w:rsidRPr="00FF0390" w:rsidRDefault="00CC32A2" w:rsidP="00A3239E">
      <w:pPr>
        <w:ind w:left="360" w:firstLine="0"/>
        <w:rPr>
          <w:rFonts w:cs="Times New Roman"/>
          <w:szCs w:val="24"/>
        </w:rPr>
      </w:pPr>
    </w:p>
    <w:p w14:paraId="563A7CCD" w14:textId="77777777" w:rsidR="00CC32A2" w:rsidRPr="00FF0390" w:rsidRDefault="00CC32A2" w:rsidP="00A3239E">
      <w:pPr>
        <w:ind w:left="360" w:firstLine="0"/>
        <w:rPr>
          <w:rFonts w:cs="Times New Roman"/>
          <w:szCs w:val="24"/>
        </w:rPr>
      </w:pPr>
    </w:p>
    <w:p w14:paraId="45AC9815" w14:textId="31CD4DDF" w:rsidR="00A3239E" w:rsidRPr="00FF0390" w:rsidRDefault="00A3239E" w:rsidP="00060B67">
      <w:pPr>
        <w:pStyle w:val="Balk2"/>
        <w:ind w:firstLine="0"/>
        <w:rPr>
          <w:rFonts w:ascii="Times New Roman" w:hAnsi="Times New Roman" w:cs="Times New Roman"/>
          <w:b/>
          <w:bCs/>
          <w:color w:val="auto"/>
          <w:sz w:val="24"/>
          <w:szCs w:val="24"/>
        </w:rPr>
      </w:pPr>
      <w:bookmarkStart w:id="145" w:name="_Toc85913199"/>
      <w:r w:rsidRPr="00FF0390">
        <w:rPr>
          <w:rFonts w:ascii="Times New Roman" w:hAnsi="Times New Roman" w:cs="Times New Roman"/>
          <w:b/>
          <w:bCs/>
          <w:color w:val="auto"/>
          <w:sz w:val="24"/>
          <w:szCs w:val="24"/>
        </w:rPr>
        <w:lastRenderedPageBreak/>
        <w:t xml:space="preserve">2.7.4. </w:t>
      </w:r>
      <w:proofErr w:type="spellStart"/>
      <w:r w:rsidRPr="00FF0390">
        <w:rPr>
          <w:rFonts w:ascii="Times New Roman" w:hAnsi="Times New Roman" w:cs="Times New Roman"/>
          <w:b/>
          <w:bCs/>
          <w:color w:val="auto"/>
          <w:sz w:val="24"/>
          <w:szCs w:val="24"/>
        </w:rPr>
        <w:t>Formazan'ın</w:t>
      </w:r>
      <w:proofErr w:type="spellEnd"/>
      <w:r w:rsidRPr="00FF0390">
        <w:rPr>
          <w:rFonts w:ascii="Times New Roman" w:hAnsi="Times New Roman" w:cs="Times New Roman"/>
          <w:b/>
          <w:bCs/>
          <w:color w:val="auto"/>
          <w:sz w:val="24"/>
          <w:szCs w:val="24"/>
        </w:rPr>
        <w:t xml:space="preserve"> DMSO ile Çözündürülmesi</w:t>
      </w:r>
      <w:bookmarkEnd w:id="145"/>
    </w:p>
    <w:p w14:paraId="0953434F" w14:textId="77777777" w:rsidR="00A3239E" w:rsidRPr="00FF0390" w:rsidRDefault="00A3239E" w:rsidP="00A3239E">
      <w:pPr>
        <w:ind w:left="360" w:firstLine="0"/>
        <w:rPr>
          <w:rFonts w:cs="Times New Roman"/>
          <w:szCs w:val="24"/>
        </w:rPr>
      </w:pPr>
    </w:p>
    <w:p w14:paraId="5A49F3D5" w14:textId="4655BA56" w:rsidR="00A3239E" w:rsidRPr="00FF0390" w:rsidRDefault="00A3239E" w:rsidP="0034222A">
      <w:pPr>
        <w:ind w:firstLine="709"/>
        <w:rPr>
          <w:rFonts w:cs="Times New Roman"/>
          <w:szCs w:val="24"/>
        </w:rPr>
      </w:pPr>
      <w:r w:rsidRPr="00FF0390">
        <w:rPr>
          <w:rFonts w:cs="Times New Roman"/>
          <w:szCs w:val="24"/>
        </w:rPr>
        <w:t xml:space="preserve">DMSO, SDS – </w:t>
      </w:r>
      <w:proofErr w:type="spellStart"/>
      <w:r w:rsidRPr="00FF0390">
        <w:rPr>
          <w:rFonts w:cs="Times New Roman"/>
          <w:szCs w:val="24"/>
        </w:rPr>
        <w:t>HCl</w:t>
      </w:r>
      <w:proofErr w:type="spellEnd"/>
      <w:r w:rsidR="00846192">
        <w:rPr>
          <w:rFonts w:cs="Times New Roman"/>
          <w:szCs w:val="24"/>
        </w:rPr>
        <w:t xml:space="preserve">’ </w:t>
      </w:r>
      <w:r w:rsidRPr="00FF0390">
        <w:rPr>
          <w:rFonts w:cs="Times New Roman"/>
          <w:szCs w:val="24"/>
        </w:rPr>
        <w:t>ye göre daha hızlı ve daha popüler çözücü reaktifidir.</w:t>
      </w:r>
    </w:p>
    <w:p w14:paraId="621C0CD1" w14:textId="77777777" w:rsidR="00A3239E" w:rsidRPr="00FF0390" w:rsidRDefault="00A3239E" w:rsidP="006F49D4">
      <w:pPr>
        <w:pStyle w:val="ListeParagraf"/>
        <w:numPr>
          <w:ilvl w:val="0"/>
          <w:numId w:val="7"/>
        </w:numPr>
        <w:rPr>
          <w:rFonts w:cs="Times New Roman"/>
          <w:szCs w:val="24"/>
        </w:rPr>
      </w:pPr>
      <w:proofErr w:type="spellStart"/>
      <w:r w:rsidRPr="00FF0390">
        <w:rPr>
          <w:rFonts w:cs="Times New Roman"/>
          <w:szCs w:val="24"/>
        </w:rPr>
        <w:t>Kuyucuklardan</w:t>
      </w:r>
      <w:proofErr w:type="spellEnd"/>
      <w:r w:rsidRPr="00FF0390">
        <w:rPr>
          <w:rFonts w:cs="Times New Roman"/>
          <w:szCs w:val="24"/>
        </w:rPr>
        <w:t xml:space="preserve"> 25 µL medyum dışında tüm medyum </w:t>
      </w:r>
      <w:proofErr w:type="spellStart"/>
      <w:r w:rsidRPr="00FF0390">
        <w:rPr>
          <w:rFonts w:cs="Times New Roman"/>
          <w:szCs w:val="24"/>
        </w:rPr>
        <w:t>aspire</w:t>
      </w:r>
      <w:proofErr w:type="spellEnd"/>
      <w:r w:rsidRPr="00FF0390">
        <w:rPr>
          <w:rFonts w:cs="Times New Roman"/>
          <w:szCs w:val="24"/>
        </w:rPr>
        <w:t xml:space="preserve"> edilmelidir. Yapışık olmayan hücreler için ilk önce </w:t>
      </w:r>
      <w:proofErr w:type="spellStart"/>
      <w:r w:rsidRPr="00FF0390">
        <w:rPr>
          <w:rFonts w:cs="Times New Roman"/>
          <w:szCs w:val="24"/>
        </w:rPr>
        <w:t>plateleri</w:t>
      </w:r>
      <w:proofErr w:type="spellEnd"/>
      <w:r w:rsidRPr="00FF0390">
        <w:rPr>
          <w:rFonts w:cs="Times New Roman"/>
          <w:szCs w:val="24"/>
        </w:rPr>
        <w:t xml:space="preserve"> </w:t>
      </w:r>
      <w:proofErr w:type="spellStart"/>
      <w:r w:rsidRPr="00FF0390">
        <w:rPr>
          <w:rFonts w:cs="Times New Roman"/>
          <w:szCs w:val="24"/>
        </w:rPr>
        <w:t>santrifüjlemek</w:t>
      </w:r>
      <w:proofErr w:type="spellEnd"/>
      <w:r w:rsidRPr="00FF0390">
        <w:rPr>
          <w:rFonts w:cs="Times New Roman"/>
          <w:szCs w:val="24"/>
        </w:rPr>
        <w:t xml:space="preserve"> gerekli olabilir.</w:t>
      </w:r>
    </w:p>
    <w:p w14:paraId="692490FB" w14:textId="77777777" w:rsidR="00A3239E" w:rsidRPr="00FF0390" w:rsidRDefault="00A3239E" w:rsidP="006F49D4">
      <w:pPr>
        <w:pStyle w:val="ListeParagraf"/>
        <w:numPr>
          <w:ilvl w:val="0"/>
          <w:numId w:val="7"/>
        </w:numPr>
        <w:rPr>
          <w:rFonts w:cs="Times New Roman"/>
          <w:szCs w:val="24"/>
        </w:rPr>
      </w:pPr>
      <w:r w:rsidRPr="00FF0390">
        <w:rPr>
          <w:rFonts w:cs="Times New Roman"/>
          <w:szCs w:val="24"/>
        </w:rPr>
        <w:t>Her kuyuya 50 µL DMSO eklenir ve bir pipetle iyice karıştırılır.</w:t>
      </w:r>
    </w:p>
    <w:p w14:paraId="3ADACBF8" w14:textId="04266E46" w:rsidR="00A3239E" w:rsidRPr="00FF0390" w:rsidRDefault="00A3239E" w:rsidP="006F49D4">
      <w:pPr>
        <w:pStyle w:val="ListeParagraf"/>
        <w:numPr>
          <w:ilvl w:val="0"/>
          <w:numId w:val="7"/>
        </w:numPr>
        <w:rPr>
          <w:rFonts w:cs="Times New Roman"/>
          <w:szCs w:val="24"/>
        </w:rPr>
      </w:pPr>
      <w:proofErr w:type="spellStart"/>
      <w:r w:rsidRPr="00FF0390">
        <w:rPr>
          <w:rFonts w:cs="Times New Roman"/>
          <w:szCs w:val="24"/>
        </w:rPr>
        <w:t>Plateler</w:t>
      </w:r>
      <w:proofErr w:type="spellEnd"/>
      <w:r w:rsidRPr="00FF0390">
        <w:rPr>
          <w:rFonts w:cs="Times New Roman"/>
          <w:szCs w:val="24"/>
        </w:rPr>
        <w:t xml:space="preserve"> 37˚C</w:t>
      </w:r>
      <w:r w:rsidR="007C44F1" w:rsidRPr="00FF0390">
        <w:rPr>
          <w:rFonts w:cs="Times New Roman"/>
          <w:szCs w:val="24"/>
        </w:rPr>
        <w:t xml:space="preserve">’ </w:t>
      </w:r>
      <w:r w:rsidRPr="00FF0390">
        <w:rPr>
          <w:rFonts w:cs="Times New Roman"/>
          <w:szCs w:val="24"/>
        </w:rPr>
        <w:t xml:space="preserve">de 10 dakika </w:t>
      </w:r>
      <w:proofErr w:type="spellStart"/>
      <w:r w:rsidRPr="00FF0390">
        <w:rPr>
          <w:rFonts w:cs="Times New Roman"/>
          <w:szCs w:val="24"/>
        </w:rPr>
        <w:t>inkübe</w:t>
      </w:r>
      <w:proofErr w:type="spellEnd"/>
      <w:r w:rsidRPr="00FF0390">
        <w:rPr>
          <w:rFonts w:cs="Times New Roman"/>
          <w:szCs w:val="24"/>
        </w:rPr>
        <w:t xml:space="preserve"> edilir.</w:t>
      </w:r>
    </w:p>
    <w:p w14:paraId="383000C0" w14:textId="350E6F19" w:rsidR="00782AAA" w:rsidRDefault="00A3239E" w:rsidP="00782AAA">
      <w:pPr>
        <w:pStyle w:val="ListeParagraf"/>
        <w:numPr>
          <w:ilvl w:val="0"/>
          <w:numId w:val="7"/>
        </w:numPr>
        <w:rPr>
          <w:rFonts w:cs="Times New Roman"/>
          <w:szCs w:val="24"/>
        </w:rPr>
      </w:pPr>
      <w:r w:rsidRPr="00FF0390">
        <w:rPr>
          <w:rFonts w:cs="Times New Roman"/>
          <w:szCs w:val="24"/>
        </w:rPr>
        <w:t xml:space="preserve">Her numune tekrar karıştırılır ve 540 </w:t>
      </w:r>
      <w:proofErr w:type="spellStart"/>
      <w:r w:rsidRPr="00FF0390">
        <w:rPr>
          <w:rFonts w:cs="Times New Roman"/>
          <w:szCs w:val="24"/>
        </w:rPr>
        <w:t>nm</w:t>
      </w:r>
      <w:proofErr w:type="spellEnd"/>
      <w:r w:rsidR="007C44F1" w:rsidRPr="00FF0390">
        <w:rPr>
          <w:rFonts w:cs="Times New Roman"/>
          <w:szCs w:val="24"/>
        </w:rPr>
        <w:t xml:space="preserve">’ </w:t>
      </w:r>
      <w:r w:rsidRPr="00FF0390">
        <w:rPr>
          <w:rFonts w:cs="Times New Roman"/>
          <w:szCs w:val="24"/>
        </w:rPr>
        <w:t xml:space="preserve">de </w:t>
      </w:r>
      <w:proofErr w:type="spellStart"/>
      <w:r w:rsidRPr="00FF0390">
        <w:rPr>
          <w:rFonts w:cs="Times New Roman"/>
          <w:szCs w:val="24"/>
        </w:rPr>
        <w:t>absorbansı</w:t>
      </w:r>
      <w:proofErr w:type="spellEnd"/>
      <w:r w:rsidRPr="00FF0390">
        <w:rPr>
          <w:rFonts w:cs="Times New Roman"/>
          <w:szCs w:val="24"/>
        </w:rPr>
        <w:t xml:space="preserve"> okutulur.</w:t>
      </w:r>
    </w:p>
    <w:p w14:paraId="05C8D73F" w14:textId="1E60AC87" w:rsidR="00782AAA" w:rsidRPr="00782AAA" w:rsidRDefault="00782AAA" w:rsidP="00782AAA">
      <w:pPr>
        <w:ind w:firstLine="0"/>
        <w:rPr>
          <w:rFonts w:cs="Times New Roman"/>
          <w:szCs w:val="24"/>
        </w:rPr>
      </w:pPr>
    </w:p>
    <w:p w14:paraId="138E7C2E" w14:textId="1AE831D4" w:rsidR="00A3239E" w:rsidRPr="00FF0390" w:rsidRDefault="00A3239E" w:rsidP="00661130">
      <w:pPr>
        <w:pStyle w:val="Balk2"/>
        <w:ind w:firstLine="0"/>
        <w:rPr>
          <w:rFonts w:ascii="Times New Roman" w:hAnsi="Times New Roman" w:cs="Times New Roman"/>
          <w:b/>
          <w:bCs/>
          <w:color w:val="auto"/>
          <w:sz w:val="24"/>
          <w:szCs w:val="24"/>
        </w:rPr>
      </w:pPr>
      <w:bookmarkStart w:id="146" w:name="_Toc85913200"/>
      <w:r w:rsidRPr="00FF0390">
        <w:rPr>
          <w:rFonts w:ascii="Times New Roman" w:hAnsi="Times New Roman" w:cs="Times New Roman"/>
          <w:b/>
          <w:bCs/>
          <w:color w:val="auto"/>
          <w:sz w:val="24"/>
          <w:szCs w:val="24"/>
        </w:rPr>
        <w:t>2.7.5. MTT Stok Çözelti Hazırlanması</w:t>
      </w:r>
      <w:bookmarkEnd w:id="146"/>
    </w:p>
    <w:p w14:paraId="299A826E" w14:textId="77777777" w:rsidR="00A3239E" w:rsidRPr="00FF0390" w:rsidRDefault="00A3239E" w:rsidP="00A3239E">
      <w:pPr>
        <w:ind w:firstLine="0"/>
        <w:rPr>
          <w:rFonts w:cs="Times New Roman"/>
          <w:b/>
          <w:bCs/>
          <w:szCs w:val="24"/>
        </w:rPr>
      </w:pPr>
    </w:p>
    <w:p w14:paraId="7E083F4E" w14:textId="6810C9A0" w:rsidR="00A3239E" w:rsidRPr="00FF0390" w:rsidRDefault="00A3239E" w:rsidP="0034222A">
      <w:pPr>
        <w:ind w:firstLine="708"/>
        <w:rPr>
          <w:rFonts w:cs="Times New Roman"/>
          <w:szCs w:val="24"/>
        </w:rPr>
      </w:pPr>
      <w:r w:rsidRPr="00FF0390">
        <w:rPr>
          <w:rFonts w:cs="Times New Roman"/>
          <w:szCs w:val="24"/>
        </w:rPr>
        <w:t xml:space="preserve">1 </w:t>
      </w:r>
      <w:proofErr w:type="spellStart"/>
      <w:r w:rsidRPr="00FF0390">
        <w:rPr>
          <w:rFonts w:cs="Times New Roman"/>
          <w:szCs w:val="24"/>
        </w:rPr>
        <w:t>mL</w:t>
      </w:r>
      <w:proofErr w:type="spellEnd"/>
      <w:r w:rsidRPr="00FF0390">
        <w:rPr>
          <w:rFonts w:cs="Times New Roman"/>
          <w:szCs w:val="24"/>
        </w:rPr>
        <w:t xml:space="preserve"> PBS içinde 5 mg MTT [3- (4,5-dimetiltiyazol-2-il) -2,5-difeniltetrazolyum bromür] çözerek 12 </w:t>
      </w:r>
      <w:proofErr w:type="spellStart"/>
      <w:r w:rsidRPr="00FF0390">
        <w:rPr>
          <w:rFonts w:cs="Times New Roman"/>
          <w:szCs w:val="24"/>
        </w:rPr>
        <w:t>mM'lik</w:t>
      </w:r>
      <w:proofErr w:type="spellEnd"/>
      <w:r w:rsidRPr="00FF0390">
        <w:rPr>
          <w:rFonts w:cs="Times New Roman"/>
          <w:szCs w:val="24"/>
        </w:rPr>
        <w:t xml:space="preserve"> bir stok çözelti hazırlanır. Bu stok çözelti 100 adet reaksiyon için yeterli olacaktır (reaksiyon başına 10 µL). MTT solüsyonu, hazırlandıktan sonra 4 hafta boyunca 4˚C' de ışıktan korunarak saklanabilir</w:t>
      </w:r>
      <w:r w:rsidR="0034222A" w:rsidRPr="00FF0390">
        <w:rPr>
          <w:rFonts w:cs="Times New Roman"/>
          <w:szCs w:val="24"/>
        </w:rPr>
        <w:t xml:space="preserve"> </w:t>
      </w:r>
      <w:r w:rsidR="0034222A" w:rsidRPr="00FF0390">
        <w:rPr>
          <w:rFonts w:cs="Times New Roman"/>
          <w:szCs w:val="24"/>
        </w:rPr>
        <w:fldChar w:fldCharType="begin" w:fldLock="1"/>
      </w:r>
      <w:r w:rsidR="0034222A" w:rsidRPr="00FF0390">
        <w:rPr>
          <w:rFonts w:cs="Times New Roman"/>
          <w:szCs w:val="24"/>
        </w:rPr>
        <w:instrText xml:space="preserve">ADDIN CSL_CITATION {"citationItems":[{"id":"ITEM-1","itemData":{"DOI":"10.1101/pdb.prot095505","ISSN":"15596095","PMID":"29858338","abstract":"Among viability assays that depend on the conversion of substrate to chromogenic product by live cells, the MTT assay is still among one of the most versatile and popular assays. The MTT assay involves the conversion of the water-soluble yellow dye MTT [3-(4,5-dimethylthiazol-2-yl)-2,5-diphenyltetrazo-lium bromide] to an insoluble purple formazan by the action of mitochondrial reductase. Formazan is then solubilized and the concentration determined by optical density at 570 nm. The result is a sensitive assay with excellent linearity up to </w:instrText>
      </w:r>
      <w:r w:rsidR="0034222A" w:rsidRPr="00FF0390">
        <w:rPr>
          <w:rFonts w:ascii="Cambria Math" w:hAnsi="Cambria Math" w:cs="Cambria Math"/>
          <w:szCs w:val="24"/>
        </w:rPr>
        <w:instrText>≏</w:instrText>
      </w:r>
      <w:r w:rsidR="0034222A" w:rsidRPr="00FF0390">
        <w:rPr>
          <w:rFonts w:cs="Times New Roman"/>
          <w:szCs w:val="24"/>
        </w:rPr>
        <w:instrText>106 cells per well. As with the alamarBlue assay, small changes in metabolic activity can generate large changes in MTT, allowing one to detect cell stress upon exposure to a toxic agent in the absence of direct cell death. The assay has been standardized for adherent or nonadherent cells grown in multiple wells. The protocol uses a standard 96-well plate. This can be scaled up, however, to suit a different plate format. Plate 500–10,000 cells per well in a 96-well plate. The assay has good linearity up to 106 cells.","author":[{"dropping-particle":"","family":"Kumar","given":"Priti","non-dropping-particle":"","parse-names":false,"suffix":""},{"dropping-particle":"","family":"Nagarajan","given":"Arvindhan","non-dropping-particle":"","parse-names":false,"suffix":""},{"dropping-particle":"","family":"Uchil","given":"Pradeep D.","non-dropping-particle":"","parse-names":false,"suffix":""}],"container-title":"Cold Spring Harbor Protocols","id":"ITEM-1","issue":"6","issued":{"date-parts":[["2018"]]},"page":"469-471","title":"Analysis of cell viability by the MTT assay","type":"article-journal","volume":"2018"},"uris":["http://www.mendeley.com/documents/?uuid=52a30b66-1ea9-46ca-a3cf-2ad80f7d45f2"]}],"mendeley":{"formattedCitation":"(Kumar ve diğerleri, 2018)","plainTextFormattedCitation":"(Kumar ve diğerleri, 2018)","previouslyFormattedCitation":"(Kumar ve diğerleri, 2018)"},"properties":{"noteIndex":0},"schema":"https://github.com/citation-style-language/schema/raw/master/csl-citation.json"}</w:instrText>
      </w:r>
      <w:r w:rsidR="0034222A" w:rsidRPr="00FF0390">
        <w:rPr>
          <w:rFonts w:cs="Times New Roman"/>
          <w:szCs w:val="24"/>
        </w:rPr>
        <w:fldChar w:fldCharType="separate"/>
      </w:r>
      <w:r w:rsidR="0034222A" w:rsidRPr="00FF0390">
        <w:rPr>
          <w:rFonts w:cs="Times New Roman"/>
          <w:noProof/>
          <w:szCs w:val="24"/>
        </w:rPr>
        <w:t xml:space="preserve">(Kumar ve </w:t>
      </w:r>
      <w:r w:rsidR="00857F77">
        <w:rPr>
          <w:rFonts w:cs="Times New Roman"/>
          <w:noProof/>
          <w:szCs w:val="24"/>
        </w:rPr>
        <w:t>diğerleri</w:t>
      </w:r>
      <w:r w:rsidR="0034222A" w:rsidRPr="00FF0390">
        <w:rPr>
          <w:rFonts w:cs="Times New Roman"/>
          <w:noProof/>
          <w:szCs w:val="24"/>
        </w:rPr>
        <w:t>, 2018)</w:t>
      </w:r>
      <w:r w:rsidR="0034222A" w:rsidRPr="00FF0390">
        <w:rPr>
          <w:rFonts w:cs="Times New Roman"/>
          <w:szCs w:val="24"/>
        </w:rPr>
        <w:fldChar w:fldCharType="end"/>
      </w:r>
      <w:r w:rsidR="0034222A" w:rsidRPr="00FF0390">
        <w:rPr>
          <w:rFonts w:cs="Times New Roman"/>
          <w:szCs w:val="24"/>
        </w:rPr>
        <w:t>.</w:t>
      </w:r>
    </w:p>
    <w:p w14:paraId="5C3E9AD2" w14:textId="77777777" w:rsidR="00A3239E" w:rsidRPr="00FF0390" w:rsidRDefault="00A3239E" w:rsidP="00A3239E">
      <w:pPr>
        <w:ind w:left="360" w:firstLine="0"/>
        <w:rPr>
          <w:rFonts w:cs="Times New Roman"/>
          <w:b/>
          <w:bCs/>
          <w:szCs w:val="24"/>
        </w:rPr>
      </w:pPr>
    </w:p>
    <w:p w14:paraId="607F3DEF" w14:textId="4081883A" w:rsidR="0034222A" w:rsidRPr="00846192" w:rsidRDefault="00846192" w:rsidP="00846192">
      <w:pPr>
        <w:pStyle w:val="ResimYazs"/>
        <w:rPr>
          <w:rFonts w:cs="Times New Roman"/>
          <w:i w:val="0"/>
          <w:iCs w:val="0"/>
          <w:color w:val="auto"/>
          <w:sz w:val="24"/>
          <w:szCs w:val="36"/>
        </w:rPr>
      </w:pPr>
      <w:bookmarkStart w:id="147" w:name="_Toc85912062"/>
      <w:r w:rsidRPr="00846192">
        <w:rPr>
          <w:rFonts w:cs="Times New Roman"/>
          <w:b/>
          <w:bCs/>
          <w:i w:val="0"/>
          <w:iCs w:val="0"/>
          <w:color w:val="auto"/>
          <w:sz w:val="24"/>
          <w:szCs w:val="24"/>
        </w:rPr>
        <w:t xml:space="preserve">Tablo </w:t>
      </w:r>
      <w:r w:rsidRPr="00846192">
        <w:rPr>
          <w:rFonts w:cs="Times New Roman"/>
          <w:b/>
          <w:bCs/>
          <w:i w:val="0"/>
          <w:iCs w:val="0"/>
          <w:color w:val="auto"/>
          <w:sz w:val="24"/>
          <w:szCs w:val="24"/>
        </w:rPr>
        <w:fldChar w:fldCharType="begin"/>
      </w:r>
      <w:r w:rsidRPr="00846192">
        <w:rPr>
          <w:rFonts w:cs="Times New Roman"/>
          <w:b/>
          <w:bCs/>
          <w:i w:val="0"/>
          <w:iCs w:val="0"/>
          <w:color w:val="auto"/>
          <w:sz w:val="24"/>
          <w:szCs w:val="24"/>
        </w:rPr>
        <w:instrText xml:space="preserve"> SEQ Tablo \* ARABIC </w:instrText>
      </w:r>
      <w:r w:rsidRPr="00846192">
        <w:rPr>
          <w:rFonts w:cs="Times New Roman"/>
          <w:b/>
          <w:bCs/>
          <w:i w:val="0"/>
          <w:iCs w:val="0"/>
          <w:color w:val="auto"/>
          <w:sz w:val="24"/>
          <w:szCs w:val="24"/>
        </w:rPr>
        <w:fldChar w:fldCharType="separate"/>
      </w:r>
      <w:r w:rsidR="00904B98">
        <w:rPr>
          <w:rFonts w:cs="Times New Roman"/>
          <w:b/>
          <w:bCs/>
          <w:i w:val="0"/>
          <w:iCs w:val="0"/>
          <w:noProof/>
          <w:color w:val="auto"/>
          <w:sz w:val="24"/>
          <w:szCs w:val="24"/>
        </w:rPr>
        <w:t>7</w:t>
      </w:r>
      <w:r w:rsidRPr="00846192">
        <w:rPr>
          <w:rFonts w:cs="Times New Roman"/>
          <w:b/>
          <w:bCs/>
          <w:i w:val="0"/>
          <w:iCs w:val="0"/>
          <w:color w:val="auto"/>
          <w:sz w:val="24"/>
          <w:szCs w:val="24"/>
        </w:rPr>
        <w:fldChar w:fldCharType="end"/>
      </w:r>
      <w:r w:rsidR="00857F77">
        <w:rPr>
          <w:rFonts w:cs="Times New Roman"/>
          <w:b/>
          <w:bCs/>
          <w:i w:val="0"/>
          <w:iCs w:val="0"/>
          <w:color w:val="auto"/>
          <w:sz w:val="24"/>
          <w:szCs w:val="24"/>
        </w:rPr>
        <w:t>.</w:t>
      </w:r>
      <w:r w:rsidRPr="00846192">
        <w:rPr>
          <w:rFonts w:cs="Times New Roman"/>
          <w:i w:val="0"/>
          <w:iCs w:val="0"/>
          <w:color w:val="auto"/>
          <w:sz w:val="24"/>
          <w:szCs w:val="24"/>
        </w:rPr>
        <w:t xml:space="preserve"> </w:t>
      </w:r>
      <w:r w:rsidR="0034222A" w:rsidRPr="00846192">
        <w:rPr>
          <w:rFonts w:cs="Times New Roman"/>
          <w:i w:val="0"/>
          <w:iCs w:val="0"/>
          <w:color w:val="auto"/>
          <w:sz w:val="24"/>
          <w:szCs w:val="36"/>
        </w:rPr>
        <w:t xml:space="preserve">MTT </w:t>
      </w:r>
      <w:r w:rsidR="004F6731">
        <w:rPr>
          <w:rFonts w:cs="Times New Roman"/>
          <w:i w:val="0"/>
          <w:iCs w:val="0"/>
          <w:color w:val="auto"/>
          <w:sz w:val="24"/>
          <w:szCs w:val="36"/>
        </w:rPr>
        <w:t>s</w:t>
      </w:r>
      <w:r w:rsidR="0034222A" w:rsidRPr="00846192">
        <w:rPr>
          <w:rFonts w:cs="Times New Roman"/>
          <w:i w:val="0"/>
          <w:iCs w:val="0"/>
          <w:color w:val="auto"/>
          <w:sz w:val="24"/>
          <w:szCs w:val="36"/>
        </w:rPr>
        <w:t xml:space="preserve">tok </w:t>
      </w:r>
      <w:r w:rsidR="004F6731">
        <w:rPr>
          <w:rFonts w:cs="Times New Roman"/>
          <w:i w:val="0"/>
          <w:iCs w:val="0"/>
          <w:color w:val="auto"/>
          <w:sz w:val="24"/>
          <w:szCs w:val="36"/>
        </w:rPr>
        <w:t>ç</w:t>
      </w:r>
      <w:r w:rsidR="0034222A" w:rsidRPr="00846192">
        <w:rPr>
          <w:rFonts w:cs="Times New Roman"/>
          <w:i w:val="0"/>
          <w:iCs w:val="0"/>
          <w:color w:val="auto"/>
          <w:sz w:val="24"/>
          <w:szCs w:val="36"/>
        </w:rPr>
        <w:t xml:space="preserve">özelti </w:t>
      </w:r>
      <w:r w:rsidR="004F6731">
        <w:rPr>
          <w:rFonts w:cs="Times New Roman"/>
          <w:i w:val="0"/>
          <w:iCs w:val="0"/>
          <w:color w:val="auto"/>
          <w:sz w:val="24"/>
          <w:szCs w:val="36"/>
        </w:rPr>
        <w:t>i</w:t>
      </w:r>
      <w:r w:rsidR="0034222A" w:rsidRPr="00846192">
        <w:rPr>
          <w:rFonts w:cs="Times New Roman"/>
          <w:i w:val="0"/>
          <w:iCs w:val="0"/>
          <w:color w:val="auto"/>
          <w:sz w:val="24"/>
          <w:szCs w:val="36"/>
        </w:rPr>
        <w:t xml:space="preserve">çin </w:t>
      </w:r>
      <w:r w:rsidR="004F6731">
        <w:rPr>
          <w:rFonts w:cs="Times New Roman"/>
          <w:i w:val="0"/>
          <w:iCs w:val="0"/>
          <w:color w:val="auto"/>
          <w:sz w:val="24"/>
          <w:szCs w:val="36"/>
        </w:rPr>
        <w:t>g</w:t>
      </w:r>
      <w:r w:rsidR="0034222A" w:rsidRPr="00846192">
        <w:rPr>
          <w:rFonts w:cs="Times New Roman"/>
          <w:i w:val="0"/>
          <w:iCs w:val="0"/>
          <w:color w:val="auto"/>
          <w:sz w:val="24"/>
          <w:szCs w:val="36"/>
        </w:rPr>
        <w:t xml:space="preserve">ereken </w:t>
      </w:r>
      <w:r w:rsidR="004F6731">
        <w:rPr>
          <w:rFonts w:cs="Times New Roman"/>
          <w:i w:val="0"/>
          <w:iCs w:val="0"/>
          <w:color w:val="auto"/>
          <w:sz w:val="24"/>
          <w:szCs w:val="36"/>
        </w:rPr>
        <w:t>ü</w:t>
      </w:r>
      <w:r w:rsidR="0034222A" w:rsidRPr="00846192">
        <w:rPr>
          <w:rFonts w:cs="Times New Roman"/>
          <w:i w:val="0"/>
          <w:iCs w:val="0"/>
          <w:color w:val="auto"/>
          <w:sz w:val="24"/>
          <w:szCs w:val="36"/>
        </w:rPr>
        <w:t xml:space="preserve">rünler ve </w:t>
      </w:r>
      <w:r w:rsidR="004F6731">
        <w:rPr>
          <w:rFonts w:cs="Times New Roman"/>
          <w:i w:val="0"/>
          <w:iCs w:val="0"/>
          <w:color w:val="auto"/>
          <w:sz w:val="24"/>
          <w:szCs w:val="36"/>
        </w:rPr>
        <w:t>m</w:t>
      </w:r>
      <w:r w:rsidR="0034222A" w:rsidRPr="00846192">
        <w:rPr>
          <w:rFonts w:cs="Times New Roman"/>
          <w:i w:val="0"/>
          <w:iCs w:val="0"/>
          <w:color w:val="auto"/>
          <w:sz w:val="24"/>
          <w:szCs w:val="36"/>
        </w:rPr>
        <w:t xml:space="preserve">iktarları </w:t>
      </w:r>
      <w:r w:rsidR="0034222A" w:rsidRPr="00846192">
        <w:rPr>
          <w:rFonts w:cs="Times New Roman"/>
          <w:i w:val="0"/>
          <w:iCs w:val="0"/>
          <w:color w:val="auto"/>
          <w:sz w:val="24"/>
          <w:szCs w:val="36"/>
        </w:rPr>
        <w:fldChar w:fldCharType="begin" w:fldLock="1"/>
      </w:r>
      <w:r w:rsidR="0034222A" w:rsidRPr="00846192">
        <w:rPr>
          <w:rFonts w:cs="Times New Roman"/>
          <w:i w:val="0"/>
          <w:iCs w:val="0"/>
          <w:color w:val="auto"/>
          <w:sz w:val="24"/>
          <w:szCs w:val="36"/>
        </w:rPr>
        <w:instrText xml:space="preserve">ADDIN CSL_CITATION {"citationItems":[{"id":"ITEM-1","itemData":{"DOI":"10.1101/pdb.prot095505","ISSN":"15596095","PMID":"29858338","abstract":"Among viability assays that depend on the conversion of substrate to chromogenic product by live cells, the MTT assay is still among one of the most versatile and popular assays. The MTT assay involves the conversion of the water-soluble yellow dye MTT [3-(4,5-dimethylthiazol-2-yl)-2,5-diphenyltetrazo-lium bromide] to an insoluble purple formazan by the action of mitochondrial reductase. Formazan is then solubilized and the concentration determined by optical density at 570 nm. The result is a sensitive assay with excellent linearity up to </w:instrText>
      </w:r>
      <w:r w:rsidR="0034222A" w:rsidRPr="00846192">
        <w:rPr>
          <w:rFonts w:ascii="Cambria Math" w:hAnsi="Cambria Math" w:cs="Cambria Math"/>
          <w:i w:val="0"/>
          <w:iCs w:val="0"/>
          <w:color w:val="auto"/>
          <w:sz w:val="24"/>
          <w:szCs w:val="36"/>
        </w:rPr>
        <w:instrText>≏</w:instrText>
      </w:r>
      <w:r w:rsidR="0034222A" w:rsidRPr="00846192">
        <w:rPr>
          <w:rFonts w:cs="Times New Roman"/>
          <w:i w:val="0"/>
          <w:iCs w:val="0"/>
          <w:color w:val="auto"/>
          <w:sz w:val="24"/>
          <w:szCs w:val="36"/>
        </w:rPr>
        <w:instrText>106 cells per well. As with the alamarBlue assay, small changes in metabolic activity can generate large changes in MTT, allowing one to detect cell stress upon exposure to a toxic agent in the absence of direct cell death. The assay has been standardized for adherent or nonadherent cells grown in multiple wells. The protocol uses a standard 96-well plate. This can be scaled up, however, to suit a different plate format. Plate 500–10,000 cells per well in a 96-well plate. The assay has good linearity up to 106 cells.","author":[{"dropping-particle":"","family":"Kumar","given":"Priti","non-dropping-particle":"","parse-names":false,"suffix":""},{"dropping-particle":"","family":"Nagarajan","given":"Arvindhan","non-dropping-particle":"","parse-names":false,"suffix":""},{"dropping-particle":"","family":"Uchil","given":"Pradeep D.","non-dropping-particle":"","parse-names":false,"suffix":""}],"container-title":"Cold Spring Harbor Protocols","id":"ITEM-1","issue":"6","issued":{"date-parts":[["2018"]]},"page":"469-471","title":"Analysis of cell viability by the MTT assay","type":"article-journal","volume":"2018"},"uris":["http://www.mendeley.com/documents/?uuid=52a30b66-1ea9-46ca-a3cf-2ad80f7d45f2"]}],"mendeley":{"formattedCitation":"(Kumar ve diğerleri, 2018)","plainTextFormattedCitation":"(Kumar ve diğerleri, 2018)","previouslyFormattedCitation":"(Kumar ve diğerleri, 2018)"},"properties":{"noteIndex":0},"schema":"https://github.com/citation-style-language/schema/raw/master/csl-citation.json"}</w:instrText>
      </w:r>
      <w:r w:rsidR="0034222A" w:rsidRPr="00846192">
        <w:rPr>
          <w:rFonts w:cs="Times New Roman"/>
          <w:i w:val="0"/>
          <w:iCs w:val="0"/>
          <w:color w:val="auto"/>
          <w:sz w:val="24"/>
          <w:szCs w:val="36"/>
        </w:rPr>
        <w:fldChar w:fldCharType="separate"/>
      </w:r>
      <w:r w:rsidR="0034222A" w:rsidRPr="00846192">
        <w:rPr>
          <w:rFonts w:cs="Times New Roman"/>
          <w:i w:val="0"/>
          <w:iCs w:val="0"/>
          <w:noProof/>
          <w:color w:val="auto"/>
          <w:sz w:val="24"/>
          <w:szCs w:val="36"/>
        </w:rPr>
        <w:t xml:space="preserve">(Kumar ve </w:t>
      </w:r>
      <w:r w:rsidR="00857F77">
        <w:rPr>
          <w:rFonts w:cs="Times New Roman"/>
          <w:i w:val="0"/>
          <w:iCs w:val="0"/>
          <w:noProof/>
          <w:color w:val="auto"/>
          <w:sz w:val="24"/>
          <w:szCs w:val="36"/>
        </w:rPr>
        <w:t>diğerleri</w:t>
      </w:r>
      <w:r w:rsidR="0034222A" w:rsidRPr="00846192">
        <w:rPr>
          <w:rFonts w:cs="Times New Roman"/>
          <w:i w:val="0"/>
          <w:iCs w:val="0"/>
          <w:noProof/>
          <w:color w:val="auto"/>
          <w:sz w:val="24"/>
          <w:szCs w:val="36"/>
        </w:rPr>
        <w:t>, 2018)</w:t>
      </w:r>
      <w:r w:rsidR="0034222A" w:rsidRPr="00846192">
        <w:rPr>
          <w:rFonts w:cs="Times New Roman"/>
          <w:i w:val="0"/>
          <w:iCs w:val="0"/>
          <w:color w:val="auto"/>
          <w:sz w:val="24"/>
          <w:szCs w:val="36"/>
        </w:rPr>
        <w:fldChar w:fldCharType="end"/>
      </w:r>
      <w:r w:rsidR="0034222A" w:rsidRPr="00846192">
        <w:rPr>
          <w:rFonts w:cs="Times New Roman"/>
          <w:i w:val="0"/>
          <w:iCs w:val="0"/>
          <w:color w:val="auto"/>
          <w:sz w:val="24"/>
          <w:szCs w:val="36"/>
        </w:rPr>
        <w:t>.</w:t>
      </w:r>
      <w:bookmarkEnd w:id="147"/>
    </w:p>
    <w:tbl>
      <w:tblPr>
        <w:tblStyle w:val="TabloKlavuzu"/>
        <w:tblW w:w="0" w:type="auto"/>
        <w:jc w:val="center"/>
        <w:tblLook w:val="04A0" w:firstRow="1" w:lastRow="0" w:firstColumn="1" w:lastColumn="0" w:noHBand="0" w:noVBand="1"/>
      </w:tblPr>
      <w:tblGrid>
        <w:gridCol w:w="4530"/>
        <w:gridCol w:w="4531"/>
      </w:tblGrid>
      <w:tr w:rsidR="00A3239E" w:rsidRPr="00FF0390" w14:paraId="0AF8C732" w14:textId="77777777" w:rsidTr="0034222A">
        <w:trPr>
          <w:jc w:val="center"/>
        </w:trPr>
        <w:tc>
          <w:tcPr>
            <w:tcW w:w="4530" w:type="dxa"/>
          </w:tcPr>
          <w:p w14:paraId="68C64746" w14:textId="77777777" w:rsidR="00A3239E" w:rsidRPr="00782AAA" w:rsidRDefault="00A3239E" w:rsidP="00C96A97">
            <w:pPr>
              <w:ind w:firstLine="0"/>
              <w:rPr>
                <w:rFonts w:cs="Times New Roman"/>
                <w:b/>
                <w:bCs/>
                <w:sz w:val="20"/>
                <w:szCs w:val="20"/>
              </w:rPr>
            </w:pPr>
            <w:r w:rsidRPr="00782AAA">
              <w:rPr>
                <w:rFonts w:cs="Times New Roman"/>
                <w:b/>
                <w:bCs/>
                <w:sz w:val="20"/>
                <w:szCs w:val="20"/>
              </w:rPr>
              <w:t xml:space="preserve">Ürün </w:t>
            </w:r>
          </w:p>
        </w:tc>
        <w:tc>
          <w:tcPr>
            <w:tcW w:w="4531" w:type="dxa"/>
          </w:tcPr>
          <w:p w14:paraId="19A9323B" w14:textId="77777777" w:rsidR="00A3239E" w:rsidRPr="00782AAA" w:rsidRDefault="00A3239E" w:rsidP="00C96A97">
            <w:pPr>
              <w:ind w:firstLine="0"/>
              <w:rPr>
                <w:rFonts w:cs="Times New Roman"/>
                <w:b/>
                <w:bCs/>
                <w:sz w:val="20"/>
                <w:szCs w:val="20"/>
              </w:rPr>
            </w:pPr>
            <w:r w:rsidRPr="00782AAA">
              <w:rPr>
                <w:rFonts w:cs="Times New Roman"/>
                <w:b/>
                <w:bCs/>
                <w:sz w:val="20"/>
                <w:szCs w:val="20"/>
              </w:rPr>
              <w:t>Miktar</w:t>
            </w:r>
          </w:p>
        </w:tc>
      </w:tr>
      <w:tr w:rsidR="00A3239E" w:rsidRPr="00FF0390" w14:paraId="07263DA1" w14:textId="77777777" w:rsidTr="0034222A">
        <w:trPr>
          <w:jc w:val="center"/>
        </w:trPr>
        <w:tc>
          <w:tcPr>
            <w:tcW w:w="4530" w:type="dxa"/>
          </w:tcPr>
          <w:p w14:paraId="04FE80C4" w14:textId="77777777" w:rsidR="00A3239E" w:rsidRPr="00782AAA" w:rsidRDefault="00A3239E" w:rsidP="00C96A97">
            <w:pPr>
              <w:ind w:firstLine="0"/>
              <w:rPr>
                <w:rFonts w:cs="Times New Roman"/>
                <w:sz w:val="20"/>
                <w:szCs w:val="20"/>
              </w:rPr>
            </w:pPr>
            <w:r w:rsidRPr="00782AAA">
              <w:rPr>
                <w:rFonts w:cs="Times New Roman"/>
                <w:sz w:val="20"/>
                <w:szCs w:val="20"/>
              </w:rPr>
              <w:t>MTT</w:t>
            </w:r>
          </w:p>
        </w:tc>
        <w:tc>
          <w:tcPr>
            <w:tcW w:w="4531" w:type="dxa"/>
          </w:tcPr>
          <w:p w14:paraId="329E8A23" w14:textId="77777777" w:rsidR="00A3239E" w:rsidRPr="00782AAA" w:rsidRDefault="00A3239E" w:rsidP="00C96A97">
            <w:pPr>
              <w:ind w:firstLine="0"/>
              <w:rPr>
                <w:rFonts w:cs="Times New Roman"/>
                <w:sz w:val="20"/>
                <w:szCs w:val="20"/>
              </w:rPr>
            </w:pPr>
            <w:r w:rsidRPr="00782AAA">
              <w:rPr>
                <w:rFonts w:cs="Times New Roman"/>
                <w:sz w:val="20"/>
                <w:szCs w:val="20"/>
              </w:rPr>
              <w:t>5 mg</w:t>
            </w:r>
          </w:p>
        </w:tc>
      </w:tr>
      <w:tr w:rsidR="00A3239E" w:rsidRPr="00FF0390" w14:paraId="49EE28B0" w14:textId="77777777" w:rsidTr="0034222A">
        <w:trPr>
          <w:jc w:val="center"/>
        </w:trPr>
        <w:tc>
          <w:tcPr>
            <w:tcW w:w="4530" w:type="dxa"/>
          </w:tcPr>
          <w:p w14:paraId="611705F4" w14:textId="77777777" w:rsidR="00A3239E" w:rsidRPr="00782AAA" w:rsidRDefault="00A3239E" w:rsidP="00C96A97">
            <w:pPr>
              <w:ind w:firstLine="0"/>
              <w:rPr>
                <w:rFonts w:cs="Times New Roman"/>
                <w:sz w:val="20"/>
                <w:szCs w:val="20"/>
              </w:rPr>
            </w:pPr>
            <w:r w:rsidRPr="00782AAA">
              <w:rPr>
                <w:rFonts w:cs="Times New Roman"/>
                <w:sz w:val="20"/>
                <w:szCs w:val="20"/>
              </w:rPr>
              <w:t>PBS</w:t>
            </w:r>
          </w:p>
        </w:tc>
        <w:tc>
          <w:tcPr>
            <w:tcW w:w="4531" w:type="dxa"/>
          </w:tcPr>
          <w:p w14:paraId="4B4C51E2" w14:textId="77777777" w:rsidR="00A3239E" w:rsidRPr="00782AAA" w:rsidRDefault="00A3239E" w:rsidP="00C96A97">
            <w:pPr>
              <w:ind w:firstLine="0"/>
              <w:rPr>
                <w:rFonts w:cs="Times New Roman"/>
                <w:sz w:val="20"/>
                <w:szCs w:val="20"/>
              </w:rPr>
            </w:pPr>
            <w:r w:rsidRPr="00782AAA">
              <w:rPr>
                <w:rFonts w:cs="Times New Roman"/>
                <w:sz w:val="20"/>
                <w:szCs w:val="20"/>
              </w:rPr>
              <w:t xml:space="preserve">1 </w:t>
            </w:r>
            <w:proofErr w:type="spellStart"/>
            <w:r w:rsidRPr="00782AAA">
              <w:rPr>
                <w:rFonts w:cs="Times New Roman"/>
                <w:sz w:val="20"/>
                <w:szCs w:val="20"/>
              </w:rPr>
              <w:t>mL</w:t>
            </w:r>
            <w:proofErr w:type="spellEnd"/>
          </w:p>
        </w:tc>
      </w:tr>
    </w:tbl>
    <w:p w14:paraId="1D8528E8" w14:textId="77777777" w:rsidR="00A3239E" w:rsidRPr="00FF0390" w:rsidRDefault="00A3239E" w:rsidP="0034222A">
      <w:pPr>
        <w:ind w:firstLine="0"/>
        <w:rPr>
          <w:rFonts w:cs="Times New Roman"/>
          <w:szCs w:val="24"/>
        </w:rPr>
      </w:pPr>
    </w:p>
    <w:p w14:paraId="187F1D95" w14:textId="77777777" w:rsidR="00A3239E" w:rsidRPr="00FF0390" w:rsidRDefault="00A3239E" w:rsidP="00CC32A2">
      <w:pPr>
        <w:rPr>
          <w:rFonts w:cs="Times New Roman"/>
          <w:szCs w:val="24"/>
        </w:rPr>
      </w:pPr>
      <w:r w:rsidRPr="00FF0390">
        <w:rPr>
          <w:rFonts w:cs="Times New Roman"/>
          <w:szCs w:val="24"/>
        </w:rPr>
        <w:t>IC</w:t>
      </w:r>
      <w:r w:rsidRPr="00FF0390">
        <w:rPr>
          <w:rFonts w:cs="Times New Roman"/>
          <w:szCs w:val="24"/>
          <w:vertAlign w:val="subscript"/>
        </w:rPr>
        <w:t xml:space="preserve">50 </w:t>
      </w:r>
      <w:r w:rsidRPr="00FF0390">
        <w:rPr>
          <w:rFonts w:cs="Times New Roman"/>
          <w:szCs w:val="24"/>
        </w:rPr>
        <w:t xml:space="preserve">hücre popülasyonunun yarısını öldürmek için gerekli olan </w:t>
      </w:r>
      <w:proofErr w:type="spellStart"/>
      <w:r w:rsidRPr="00FF0390">
        <w:rPr>
          <w:rFonts w:cs="Times New Roman"/>
          <w:szCs w:val="24"/>
        </w:rPr>
        <w:t>sitotoksik</w:t>
      </w:r>
      <w:proofErr w:type="spellEnd"/>
      <w:r w:rsidRPr="00FF0390">
        <w:rPr>
          <w:rFonts w:cs="Times New Roman"/>
          <w:szCs w:val="24"/>
        </w:rPr>
        <w:t xml:space="preserve"> ajanın </w:t>
      </w:r>
      <w:proofErr w:type="spellStart"/>
      <w:r w:rsidRPr="00FF0390">
        <w:rPr>
          <w:rFonts w:cs="Times New Roman"/>
          <w:szCs w:val="24"/>
        </w:rPr>
        <w:t>inhibe</w:t>
      </w:r>
      <w:proofErr w:type="spellEnd"/>
      <w:r w:rsidRPr="00FF0390">
        <w:rPr>
          <w:rFonts w:cs="Times New Roman"/>
          <w:szCs w:val="24"/>
        </w:rPr>
        <w:t xml:space="preserve"> edici konsantrasyonudur:</w:t>
      </w:r>
    </w:p>
    <w:p w14:paraId="5F9E93AD" w14:textId="77777777" w:rsidR="00A3239E" w:rsidRPr="00FF0390" w:rsidRDefault="00A3239E" w:rsidP="006F49D4">
      <w:pPr>
        <w:pStyle w:val="ListeParagraf"/>
        <w:numPr>
          <w:ilvl w:val="0"/>
          <w:numId w:val="8"/>
        </w:numPr>
        <w:rPr>
          <w:rFonts w:cs="Times New Roman"/>
          <w:szCs w:val="24"/>
        </w:rPr>
      </w:pPr>
      <w:r w:rsidRPr="00FF0390">
        <w:rPr>
          <w:rFonts w:cs="Times New Roman"/>
          <w:szCs w:val="24"/>
        </w:rPr>
        <w:t xml:space="preserve">Ölü hücrelerin yüzdesini hesaplamak için, %100 parçalanmış hücrelerin pozitif kontrolünü kullanılır. </w:t>
      </w:r>
    </w:p>
    <w:p w14:paraId="619436AD" w14:textId="77777777" w:rsidR="00A3239E" w:rsidRPr="00FF0390" w:rsidRDefault="00A3239E" w:rsidP="006F49D4">
      <w:pPr>
        <w:pStyle w:val="ListeParagraf"/>
        <w:numPr>
          <w:ilvl w:val="0"/>
          <w:numId w:val="8"/>
        </w:numPr>
        <w:rPr>
          <w:rFonts w:cs="Times New Roman"/>
          <w:szCs w:val="24"/>
        </w:rPr>
      </w:pPr>
      <w:r w:rsidRPr="00FF0390">
        <w:rPr>
          <w:rFonts w:cs="Times New Roman"/>
          <w:szCs w:val="24"/>
        </w:rPr>
        <w:t xml:space="preserve">Hücreler, MTT solüsyonu eklenmeden önce dondurma-çözme ve pipetleme ile </w:t>
      </w:r>
      <w:proofErr w:type="spellStart"/>
      <w:r w:rsidRPr="00FF0390">
        <w:rPr>
          <w:rFonts w:cs="Times New Roman"/>
          <w:szCs w:val="24"/>
        </w:rPr>
        <w:t>lize</w:t>
      </w:r>
      <w:proofErr w:type="spellEnd"/>
      <w:r w:rsidRPr="00FF0390">
        <w:rPr>
          <w:rFonts w:cs="Times New Roman"/>
          <w:szCs w:val="24"/>
        </w:rPr>
        <w:t xml:space="preserve"> edilir. </w:t>
      </w:r>
    </w:p>
    <w:p w14:paraId="0E027B18" w14:textId="77777777" w:rsidR="00A3239E" w:rsidRPr="00FF0390" w:rsidRDefault="00A3239E" w:rsidP="006F49D4">
      <w:pPr>
        <w:pStyle w:val="ListeParagraf"/>
        <w:numPr>
          <w:ilvl w:val="0"/>
          <w:numId w:val="8"/>
        </w:numPr>
        <w:rPr>
          <w:rFonts w:cs="Times New Roman"/>
          <w:szCs w:val="24"/>
        </w:rPr>
      </w:pPr>
      <w:r w:rsidRPr="00FF0390">
        <w:rPr>
          <w:rFonts w:cs="Times New Roman"/>
          <w:szCs w:val="24"/>
        </w:rPr>
        <w:t xml:space="preserve">Pozitif kontrol (%100 parçalanmış hücreler) için </w:t>
      </w:r>
      <w:proofErr w:type="spellStart"/>
      <w:r w:rsidRPr="00FF0390">
        <w:rPr>
          <w:rFonts w:cs="Times New Roman"/>
          <w:szCs w:val="24"/>
        </w:rPr>
        <w:t>absorbans</w:t>
      </w:r>
      <w:proofErr w:type="spellEnd"/>
      <w:r w:rsidRPr="00FF0390">
        <w:rPr>
          <w:rFonts w:cs="Times New Roman"/>
          <w:szCs w:val="24"/>
        </w:rPr>
        <w:t xml:space="preserve"> değerlerinin ortalaması boş bir değer olarak kullanılır.</w:t>
      </w:r>
    </w:p>
    <w:p w14:paraId="1038FEF2" w14:textId="77777777" w:rsidR="00A3239E" w:rsidRPr="00FF0390" w:rsidRDefault="00A3239E" w:rsidP="006F49D4">
      <w:pPr>
        <w:pStyle w:val="ListeParagraf"/>
        <w:numPr>
          <w:ilvl w:val="0"/>
          <w:numId w:val="8"/>
        </w:numPr>
        <w:rPr>
          <w:rFonts w:cs="Times New Roman"/>
          <w:szCs w:val="24"/>
        </w:rPr>
      </w:pPr>
      <w:r w:rsidRPr="00FF0390">
        <w:rPr>
          <w:rFonts w:cs="Times New Roman"/>
          <w:szCs w:val="24"/>
        </w:rPr>
        <w:t xml:space="preserve">Kontrolün </w:t>
      </w:r>
      <w:proofErr w:type="spellStart"/>
      <w:r w:rsidRPr="00FF0390">
        <w:rPr>
          <w:rFonts w:cs="Times New Roman"/>
          <w:szCs w:val="24"/>
        </w:rPr>
        <w:t>absorbansı</w:t>
      </w:r>
      <w:proofErr w:type="spellEnd"/>
      <w:r w:rsidRPr="00FF0390">
        <w:rPr>
          <w:rFonts w:cs="Times New Roman"/>
          <w:szCs w:val="24"/>
        </w:rPr>
        <w:t xml:space="preserve"> diğer tüm </w:t>
      </w:r>
      <w:proofErr w:type="spellStart"/>
      <w:r w:rsidRPr="00FF0390">
        <w:rPr>
          <w:rFonts w:cs="Times New Roman"/>
          <w:szCs w:val="24"/>
        </w:rPr>
        <w:t>absorbans</w:t>
      </w:r>
      <w:proofErr w:type="spellEnd"/>
      <w:r w:rsidRPr="00FF0390">
        <w:rPr>
          <w:rFonts w:cs="Times New Roman"/>
          <w:szCs w:val="24"/>
        </w:rPr>
        <w:t xml:space="preserve"> değerlerinden çıkarılır. </w:t>
      </w:r>
    </w:p>
    <w:p w14:paraId="3DBAEEB1" w14:textId="77777777" w:rsidR="003D5B79" w:rsidRPr="00FF0390" w:rsidRDefault="00690B08" w:rsidP="006F49D4">
      <w:pPr>
        <w:pStyle w:val="ListeParagraf"/>
        <w:numPr>
          <w:ilvl w:val="0"/>
          <w:numId w:val="8"/>
        </w:numPr>
        <w:rPr>
          <w:rFonts w:cs="Times New Roman"/>
          <w:szCs w:val="24"/>
        </w:rPr>
      </w:pPr>
      <w:r w:rsidRPr="00FF0390">
        <w:rPr>
          <w:rFonts w:cs="Times New Roman"/>
          <w:szCs w:val="24"/>
        </w:rPr>
        <w:t xml:space="preserve">Şekil 18’ de </w:t>
      </w:r>
      <w:r w:rsidR="00A3239E" w:rsidRPr="00FF0390">
        <w:rPr>
          <w:rFonts w:cs="Times New Roman"/>
          <w:szCs w:val="24"/>
        </w:rPr>
        <w:t xml:space="preserve">gösterildiği gibi, </w:t>
      </w:r>
      <w:proofErr w:type="spellStart"/>
      <w:r w:rsidR="00A3239E" w:rsidRPr="00FF0390">
        <w:rPr>
          <w:rFonts w:cs="Times New Roman"/>
          <w:szCs w:val="24"/>
        </w:rPr>
        <w:t>sitotoksik</w:t>
      </w:r>
      <w:proofErr w:type="spellEnd"/>
      <w:r w:rsidR="00A3239E" w:rsidRPr="00FF0390">
        <w:rPr>
          <w:rFonts w:cs="Times New Roman"/>
          <w:szCs w:val="24"/>
        </w:rPr>
        <w:t xml:space="preserve"> ajan konsantrasyonuna (apsis, </w:t>
      </w:r>
      <w:proofErr w:type="spellStart"/>
      <w:r w:rsidR="00A3239E" w:rsidRPr="00FF0390">
        <w:rPr>
          <w:rFonts w:cs="Times New Roman"/>
          <w:szCs w:val="24"/>
        </w:rPr>
        <w:t>log</w:t>
      </w:r>
      <w:proofErr w:type="spellEnd"/>
      <w:r w:rsidR="00A3239E" w:rsidRPr="00FF0390">
        <w:rPr>
          <w:rFonts w:cs="Times New Roman"/>
          <w:szCs w:val="24"/>
        </w:rPr>
        <w:t xml:space="preserve"> ölçeği) karşı 570 </w:t>
      </w:r>
      <w:proofErr w:type="spellStart"/>
      <w:r w:rsidR="00A3239E" w:rsidRPr="00FF0390">
        <w:rPr>
          <w:rFonts w:cs="Times New Roman"/>
          <w:szCs w:val="24"/>
        </w:rPr>
        <w:t>nm</w:t>
      </w:r>
      <w:proofErr w:type="spellEnd"/>
      <w:r w:rsidR="00A3239E" w:rsidRPr="00FF0390">
        <w:rPr>
          <w:rFonts w:cs="Times New Roman"/>
          <w:szCs w:val="24"/>
        </w:rPr>
        <w:t xml:space="preserve"> düzeltilmiş </w:t>
      </w:r>
      <w:proofErr w:type="spellStart"/>
      <w:r w:rsidR="00A3239E" w:rsidRPr="00FF0390">
        <w:rPr>
          <w:rFonts w:cs="Times New Roman"/>
          <w:szCs w:val="24"/>
        </w:rPr>
        <w:t>absorbans</w:t>
      </w:r>
      <w:proofErr w:type="spellEnd"/>
      <w:r w:rsidR="00A3239E" w:rsidRPr="00FF0390">
        <w:rPr>
          <w:rFonts w:cs="Times New Roman"/>
          <w:szCs w:val="24"/>
        </w:rPr>
        <w:t xml:space="preserve"> değerleri grafiğini çizilir.</w:t>
      </w:r>
      <w:r w:rsidR="003D5B79" w:rsidRPr="00FF0390">
        <w:rPr>
          <w:rFonts w:cs="Times New Roman"/>
          <w:szCs w:val="24"/>
        </w:rPr>
        <w:t xml:space="preserve"> </w:t>
      </w:r>
    </w:p>
    <w:p w14:paraId="12145FAB" w14:textId="4B9A4031" w:rsidR="00A3239E" w:rsidRPr="00FF0390" w:rsidRDefault="00A3239E" w:rsidP="006F49D4">
      <w:pPr>
        <w:pStyle w:val="ListeParagraf"/>
        <w:numPr>
          <w:ilvl w:val="0"/>
          <w:numId w:val="8"/>
        </w:numPr>
        <w:rPr>
          <w:rFonts w:cs="Times New Roman"/>
          <w:szCs w:val="24"/>
        </w:rPr>
      </w:pPr>
      <w:r w:rsidRPr="00FF0390">
        <w:rPr>
          <w:rFonts w:cs="Times New Roman"/>
          <w:szCs w:val="24"/>
        </w:rPr>
        <w:t xml:space="preserve">Maksimum </w:t>
      </w:r>
      <w:proofErr w:type="spellStart"/>
      <w:r w:rsidRPr="00FF0390">
        <w:rPr>
          <w:rFonts w:cs="Times New Roman"/>
          <w:szCs w:val="24"/>
        </w:rPr>
        <w:t>absorbans</w:t>
      </w:r>
      <w:proofErr w:type="spellEnd"/>
      <w:r w:rsidRPr="00FF0390">
        <w:rPr>
          <w:rFonts w:cs="Times New Roman"/>
          <w:szCs w:val="24"/>
        </w:rPr>
        <w:t xml:space="preserve"> değerinin yarısına karşılık gelen apsis değerini konumlandırarak IC50 değerini belirlenir</w:t>
      </w:r>
      <w:r w:rsidR="00AF3584" w:rsidRPr="00FF0390">
        <w:rPr>
          <w:rFonts w:cs="Times New Roman"/>
          <w:szCs w:val="24"/>
        </w:rPr>
        <w:t xml:space="preserve"> </w:t>
      </w:r>
      <w:r w:rsidR="00AF3584" w:rsidRPr="00FF0390">
        <w:rPr>
          <w:rFonts w:cs="Times New Roman"/>
          <w:szCs w:val="24"/>
        </w:rPr>
        <w:fldChar w:fldCharType="begin" w:fldLock="1"/>
      </w:r>
      <w:r w:rsidR="00A74A04" w:rsidRPr="00FF0390">
        <w:rPr>
          <w:rFonts w:cs="Times New Roman"/>
          <w:szCs w:val="24"/>
        </w:rPr>
        <w:instrText xml:space="preserve">ADDIN CSL_CITATION {"citationItems":[{"id":"ITEM-1","itemData":{"DOI":"10.1101/pdb.prot095505","ISSN":"15596095","PMID":"29858338","abstract":"Among viability assays that depend on the conversion of substrate to chromogenic product by live cells, the MTT assay is still among one of the most versatile and popular assays. The MTT assay involves the conversion of the water-soluble yellow dye MTT [3-(4,5-dimethylthiazol-2-yl)-2,5-diphenyltetrazo-lium bromide] to an insoluble purple formazan by the action of mitochondrial reductase. Formazan is then solubilized and the concentration determined by optical density at 570 nm. The result is a sensitive assay with excellent linearity up to </w:instrText>
      </w:r>
      <w:r w:rsidR="00A74A04" w:rsidRPr="00FF0390">
        <w:rPr>
          <w:rFonts w:ascii="Cambria Math" w:hAnsi="Cambria Math" w:cs="Cambria Math"/>
          <w:szCs w:val="24"/>
        </w:rPr>
        <w:instrText>≏</w:instrText>
      </w:r>
      <w:r w:rsidR="00A74A04" w:rsidRPr="00FF0390">
        <w:rPr>
          <w:rFonts w:cs="Times New Roman"/>
          <w:szCs w:val="24"/>
        </w:rPr>
        <w:instrText>106 cells per well. As with the alamarBlue assay, small changes in metabolic activity can generate large changes in MTT, allowing one to detect cell stress upon exposure to a toxic agent in the absence of direct cell death. The assay has been standardized for adherent or nonadherent cells grown in multiple wells. The protocol uses a standard 96-well plate. This can be scaled up, however, to suit a different plate format. Plate 500–10,000 cells per well in a 96-well plate. The assay has good linearity up to 106 cells.","author":[{"dropping-particle":"","family":"Kumar","given":"Priti","non-dropping-particle":"","parse-names":false,"suffix":""},{"dropping-particle":"","family":"Nagarajan","given":"Arvindhan","non-dropping-particle":"","parse-names":false,"suffix":""},{"dropping-particle":"","family":"Uchil","given":"Pradeep D.","non-dropping-particle":"","parse-names":false,"suffix":""}],"container-title":"Cold Spring Harbor Protocols","id":"ITEM-1","issue":"6","issued":{"date-parts":[["2018"]]},"page":"469-471","title":"Analysis of cell viability by the MTT assay","type":"article-journal","volume":"2018"},"uris":["http://www.mendeley.com/documents/?uuid=52a30b66-1ea9-46ca-a3cf-2ad80f7d45f2"]}],"mendeley":{"formattedCitation":"(Kumar ve diğerleri, 2018)","plainTextFormattedCitation":"(Kumar ve diğerleri, 2018)","previouslyFormattedCitation":"(Kumar ve diğerleri, 2018)"},"properties":{"noteIndex":0},"schema":"https://github.com/citation-style-language/schema/raw/master/csl-citation.json"}</w:instrText>
      </w:r>
      <w:r w:rsidR="00AF3584" w:rsidRPr="00FF0390">
        <w:rPr>
          <w:rFonts w:cs="Times New Roman"/>
          <w:szCs w:val="24"/>
        </w:rPr>
        <w:fldChar w:fldCharType="separate"/>
      </w:r>
      <w:r w:rsidR="00AF3584" w:rsidRPr="00FF0390">
        <w:rPr>
          <w:rFonts w:cs="Times New Roman"/>
          <w:noProof/>
          <w:szCs w:val="24"/>
        </w:rPr>
        <w:t xml:space="preserve">(Kumar ve </w:t>
      </w:r>
      <w:r w:rsidR="00857F77">
        <w:rPr>
          <w:rFonts w:cs="Times New Roman"/>
          <w:noProof/>
          <w:szCs w:val="24"/>
        </w:rPr>
        <w:t>diğerleri</w:t>
      </w:r>
      <w:r w:rsidR="00AF3584" w:rsidRPr="00FF0390">
        <w:rPr>
          <w:rFonts w:cs="Times New Roman"/>
          <w:noProof/>
          <w:szCs w:val="24"/>
        </w:rPr>
        <w:t>, 2018)</w:t>
      </w:r>
      <w:r w:rsidR="00AF3584" w:rsidRPr="00FF0390">
        <w:rPr>
          <w:rFonts w:cs="Times New Roman"/>
          <w:szCs w:val="24"/>
        </w:rPr>
        <w:fldChar w:fldCharType="end"/>
      </w:r>
      <w:r w:rsidR="00AF3584" w:rsidRPr="00FF0390">
        <w:rPr>
          <w:rFonts w:cs="Times New Roman"/>
          <w:szCs w:val="24"/>
        </w:rPr>
        <w:t>.</w:t>
      </w:r>
    </w:p>
    <w:p w14:paraId="469770D7" w14:textId="77777777" w:rsidR="00A3239E" w:rsidRPr="00FF0390" w:rsidRDefault="00A3239E" w:rsidP="0034222A">
      <w:pPr>
        <w:ind w:firstLine="0"/>
        <w:rPr>
          <w:rFonts w:cs="Times New Roman"/>
          <w:szCs w:val="24"/>
        </w:rPr>
      </w:pPr>
    </w:p>
    <w:p w14:paraId="6EF6CF89" w14:textId="6D863938" w:rsidR="0034222A" w:rsidRPr="00FF0390" w:rsidRDefault="00A3239E" w:rsidP="00CC32A2">
      <w:pPr>
        <w:ind w:left="360" w:firstLine="0"/>
        <w:jc w:val="center"/>
        <w:rPr>
          <w:rFonts w:cs="Times New Roman"/>
          <w:szCs w:val="24"/>
        </w:rPr>
      </w:pPr>
      <w:r w:rsidRPr="00FF0390">
        <w:rPr>
          <w:rFonts w:cs="Times New Roman"/>
          <w:noProof/>
          <w:szCs w:val="24"/>
          <w:lang w:eastAsia="tr-TR"/>
        </w:rPr>
        <w:drawing>
          <wp:inline distT="0" distB="0" distL="0" distR="0" wp14:anchorId="0ED1D409" wp14:editId="056AA101">
            <wp:extent cx="2459756" cy="20955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3172" cy="2106929"/>
                    </a:xfrm>
                    <a:prstGeom prst="rect">
                      <a:avLst/>
                    </a:prstGeom>
                  </pic:spPr>
                </pic:pic>
              </a:graphicData>
            </a:graphic>
          </wp:inline>
        </w:drawing>
      </w:r>
    </w:p>
    <w:p w14:paraId="73D0080D" w14:textId="6546F30B" w:rsidR="00A3239E" w:rsidRPr="00E9681B" w:rsidRDefault="00E9681B" w:rsidP="00E9681B">
      <w:pPr>
        <w:keepNext/>
        <w:ind w:firstLine="0"/>
        <w:jc w:val="center"/>
      </w:pPr>
      <w:bookmarkStart w:id="148" w:name="_Toc85911968"/>
      <w:r w:rsidRPr="00E9681B">
        <w:rPr>
          <w:b/>
          <w:bCs/>
        </w:rPr>
        <w:t xml:space="preserve">Şekil </w:t>
      </w:r>
      <w:r w:rsidRPr="00E9681B">
        <w:rPr>
          <w:b/>
          <w:bCs/>
        </w:rPr>
        <w:fldChar w:fldCharType="begin"/>
      </w:r>
      <w:r w:rsidRPr="00E9681B">
        <w:rPr>
          <w:b/>
          <w:bCs/>
        </w:rPr>
        <w:instrText xml:space="preserve"> SEQ Şekil \* ARABIC </w:instrText>
      </w:r>
      <w:r w:rsidRPr="00E9681B">
        <w:rPr>
          <w:b/>
          <w:bCs/>
        </w:rPr>
        <w:fldChar w:fldCharType="separate"/>
      </w:r>
      <w:r w:rsidR="00601C3F">
        <w:rPr>
          <w:b/>
          <w:bCs/>
          <w:noProof/>
        </w:rPr>
        <w:t>12</w:t>
      </w:r>
      <w:r w:rsidRPr="00E9681B">
        <w:rPr>
          <w:b/>
          <w:bCs/>
        </w:rPr>
        <w:fldChar w:fldCharType="end"/>
      </w:r>
      <w:r w:rsidR="00D542E9">
        <w:rPr>
          <w:b/>
          <w:bCs/>
        </w:rPr>
        <w:t>.</w:t>
      </w:r>
      <w:r w:rsidRPr="00E9681B">
        <w:rPr>
          <w:b/>
          <w:bCs/>
        </w:rPr>
        <w:t xml:space="preserve"> </w:t>
      </w:r>
      <w:r w:rsidR="00A3239E" w:rsidRPr="00FF0390">
        <w:rPr>
          <w:rFonts w:cs="Times New Roman"/>
          <w:szCs w:val="24"/>
        </w:rPr>
        <w:t>IC</w:t>
      </w:r>
      <w:r w:rsidR="00A3239E" w:rsidRPr="00FF0390">
        <w:rPr>
          <w:rFonts w:cs="Times New Roman"/>
          <w:szCs w:val="24"/>
          <w:vertAlign w:val="subscript"/>
        </w:rPr>
        <w:t>50</w:t>
      </w:r>
      <w:r w:rsidR="00A3239E" w:rsidRPr="00FF0390">
        <w:rPr>
          <w:rFonts w:cs="Times New Roman"/>
          <w:szCs w:val="24"/>
        </w:rPr>
        <w:t xml:space="preserve"> </w:t>
      </w:r>
      <w:r w:rsidR="004F6731">
        <w:rPr>
          <w:rFonts w:cs="Times New Roman"/>
          <w:szCs w:val="24"/>
        </w:rPr>
        <w:t>g</w:t>
      </w:r>
      <w:r w:rsidR="00CC32A2" w:rsidRPr="00FF0390">
        <w:rPr>
          <w:rFonts w:cs="Times New Roman"/>
          <w:szCs w:val="24"/>
        </w:rPr>
        <w:t>rafiği</w:t>
      </w:r>
      <w:r w:rsidR="0034222A" w:rsidRPr="00FF0390">
        <w:rPr>
          <w:rFonts w:cs="Times New Roman"/>
          <w:szCs w:val="24"/>
        </w:rPr>
        <w:t xml:space="preserve"> </w:t>
      </w:r>
      <w:r w:rsidR="0034222A" w:rsidRPr="00FF0390">
        <w:rPr>
          <w:rFonts w:cs="Times New Roman"/>
          <w:szCs w:val="24"/>
        </w:rPr>
        <w:fldChar w:fldCharType="begin" w:fldLock="1"/>
      </w:r>
      <w:r w:rsidR="0034222A" w:rsidRPr="00FF0390">
        <w:rPr>
          <w:rFonts w:cs="Times New Roman"/>
          <w:szCs w:val="24"/>
        </w:rPr>
        <w:instrText xml:space="preserve">ADDIN CSL_CITATION {"citationItems":[{"id":"ITEM-1","itemData":{"DOI":"10.1101/pdb.prot095505","ISSN":"15596095","PMID":"29858338","abstract":"Among viability assays that depend on the conversion of substrate to chromogenic product by live cells, the MTT assay is still among one of the most versatile and popular assays. The MTT assay involves the conversion of the water-soluble yellow dye MTT [3-(4,5-dimethylthiazol-2-yl)-2,5-diphenyltetrazo-lium bromide] to an insoluble purple formazan by the action of mitochondrial reductase. Formazan is then solubilized and the concentration determined by optical density at 570 nm. The result is a sensitive assay with excellent linearity up to </w:instrText>
      </w:r>
      <w:r w:rsidR="0034222A" w:rsidRPr="00FF0390">
        <w:rPr>
          <w:rFonts w:ascii="Cambria Math" w:hAnsi="Cambria Math" w:cs="Cambria Math"/>
          <w:szCs w:val="24"/>
        </w:rPr>
        <w:instrText>≏</w:instrText>
      </w:r>
      <w:r w:rsidR="0034222A" w:rsidRPr="00FF0390">
        <w:rPr>
          <w:rFonts w:cs="Times New Roman"/>
          <w:szCs w:val="24"/>
        </w:rPr>
        <w:instrText>106 cells per well. As with the alamarBlue assay, small changes in metabolic activity can generate large changes in MTT, allowing one to detect cell stress upon exposure to a toxic agent in the absence of direct cell death. The assay has been standardized for adherent or nonadherent cells grown in multiple wells. The protocol uses a standard 96-well plate. This can be scaled up, however, to suit a different plate format. Plate 500–10,000 cells per well in a 96-well plate. The assay has good linearity up to 106 cells.","author":[{"dropping-particle":"","family":"Kumar","given":"Priti","non-dropping-particle":"","parse-names":false,"suffix":""},{"dropping-particle":"","family":"Nagarajan","given":"Arvindhan","non-dropping-particle":"","parse-names":false,"suffix":""},{"dropping-particle":"","family":"Uchil","given":"Pradeep D.","non-dropping-particle":"","parse-names":false,"suffix":""}],"container-title":"Cold Spring Harbor Protocols","id":"ITEM-1","issue":"6","issued":{"date-parts":[["2018"]]},"page":"469-471","title":"Analysis of cell viability by the MTT assay","type":"article-journal","volume":"2018"},"uris":["http://www.mendeley.com/documents/?uuid=52a30b66-1ea9-46ca-a3cf-2ad80f7d45f2"]}],"mendeley":{"formattedCitation":"(Kumar ve diğerleri, 2018)","plainTextFormattedCitation":"(Kumar ve diğerleri, 2018)","previouslyFormattedCitation":"(Kumar ve diğerleri, 2018)"},"properties":{"noteIndex":0},"schema":"https://github.com/citation-style-language/schema/raw/master/csl-citation.json"}</w:instrText>
      </w:r>
      <w:r w:rsidR="0034222A" w:rsidRPr="00FF0390">
        <w:rPr>
          <w:rFonts w:cs="Times New Roman"/>
          <w:szCs w:val="24"/>
        </w:rPr>
        <w:fldChar w:fldCharType="separate"/>
      </w:r>
      <w:r w:rsidR="0034222A" w:rsidRPr="00FF0390">
        <w:rPr>
          <w:rFonts w:cs="Times New Roman"/>
          <w:noProof/>
          <w:szCs w:val="24"/>
        </w:rPr>
        <w:t xml:space="preserve">(Kumar ve </w:t>
      </w:r>
      <w:r w:rsidR="00D542E9">
        <w:rPr>
          <w:rFonts w:cs="Times New Roman"/>
          <w:noProof/>
          <w:szCs w:val="24"/>
        </w:rPr>
        <w:t>diğerleri</w:t>
      </w:r>
      <w:r w:rsidR="0034222A" w:rsidRPr="00FF0390">
        <w:rPr>
          <w:rFonts w:cs="Times New Roman"/>
          <w:noProof/>
          <w:szCs w:val="24"/>
        </w:rPr>
        <w:t>, 2018)</w:t>
      </w:r>
      <w:r w:rsidR="0034222A" w:rsidRPr="00FF0390">
        <w:rPr>
          <w:rFonts w:cs="Times New Roman"/>
          <w:szCs w:val="24"/>
        </w:rPr>
        <w:fldChar w:fldCharType="end"/>
      </w:r>
      <w:r w:rsidR="0034222A" w:rsidRPr="00FF0390">
        <w:rPr>
          <w:rFonts w:cs="Times New Roman"/>
          <w:szCs w:val="24"/>
        </w:rPr>
        <w:t>.</w:t>
      </w:r>
      <w:bookmarkEnd w:id="148"/>
    </w:p>
    <w:p w14:paraId="514EF02A" w14:textId="77777777" w:rsidR="00CC32A2" w:rsidRPr="00FF0390" w:rsidRDefault="00CC32A2" w:rsidP="0034222A">
      <w:pPr>
        <w:ind w:firstLine="0"/>
        <w:rPr>
          <w:rFonts w:cs="Times New Roman"/>
          <w:szCs w:val="24"/>
        </w:rPr>
      </w:pPr>
    </w:p>
    <w:p w14:paraId="49169B73" w14:textId="63052BDF" w:rsidR="00A3239E" w:rsidRPr="00FF0390" w:rsidRDefault="00D57905" w:rsidP="00CC32A2">
      <w:pPr>
        <w:spacing w:after="120"/>
        <w:jc w:val="center"/>
        <w:rPr>
          <w:rFonts w:cs="Times New Roman"/>
          <w:b/>
          <w:bCs/>
          <w:szCs w:val="24"/>
        </w:rPr>
      </w:pPr>
      <w:r w:rsidRPr="00FF0390">
        <w:rPr>
          <w:rFonts w:cs="Times New Roman"/>
          <w:b/>
          <w:bCs/>
          <w:noProof/>
          <w:szCs w:val="24"/>
          <w:lang w:eastAsia="tr-TR"/>
        </w:rPr>
        <w:drawing>
          <wp:inline distT="0" distB="0" distL="0" distR="0" wp14:anchorId="6F51E706" wp14:editId="4CA83F03">
            <wp:extent cx="3946525" cy="4283727"/>
            <wp:effectExtent l="0" t="0" r="0"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pic:cNvPicPr/>
                  </pic:nvPicPr>
                  <pic:blipFill>
                    <a:blip r:embed="rId23">
                      <a:extLst>
                        <a:ext uri="{28A0092B-C50C-407E-A947-70E740481C1C}">
                          <a14:useLocalDpi xmlns:a14="http://schemas.microsoft.com/office/drawing/2010/main" val="0"/>
                        </a:ext>
                      </a:extLst>
                    </a:blip>
                    <a:stretch>
                      <a:fillRect/>
                    </a:stretch>
                  </pic:blipFill>
                  <pic:spPr>
                    <a:xfrm>
                      <a:off x="0" y="0"/>
                      <a:ext cx="3971257" cy="4310572"/>
                    </a:xfrm>
                    <a:prstGeom prst="rect">
                      <a:avLst/>
                    </a:prstGeom>
                  </pic:spPr>
                </pic:pic>
              </a:graphicData>
            </a:graphic>
          </wp:inline>
        </w:drawing>
      </w:r>
    </w:p>
    <w:p w14:paraId="56110A2A" w14:textId="33757633" w:rsidR="008A179C" w:rsidRDefault="00E9681B" w:rsidP="00E9681B">
      <w:pPr>
        <w:pStyle w:val="ResimYazs"/>
        <w:rPr>
          <w:rFonts w:cs="Times New Roman"/>
          <w:i w:val="0"/>
          <w:iCs w:val="0"/>
          <w:color w:val="auto"/>
          <w:sz w:val="24"/>
          <w:szCs w:val="36"/>
        </w:rPr>
      </w:pPr>
      <w:bookmarkStart w:id="149" w:name="_Toc85911969"/>
      <w:r w:rsidRPr="00E9681B">
        <w:rPr>
          <w:b/>
          <w:bCs/>
          <w:i w:val="0"/>
          <w:iCs w:val="0"/>
          <w:color w:val="auto"/>
          <w:sz w:val="24"/>
          <w:szCs w:val="24"/>
        </w:rPr>
        <w:t xml:space="preserve">Şekil </w:t>
      </w:r>
      <w:r w:rsidRPr="00E9681B">
        <w:rPr>
          <w:b/>
          <w:bCs/>
          <w:i w:val="0"/>
          <w:iCs w:val="0"/>
          <w:color w:val="auto"/>
          <w:sz w:val="24"/>
          <w:szCs w:val="24"/>
        </w:rPr>
        <w:fldChar w:fldCharType="begin"/>
      </w:r>
      <w:r w:rsidRPr="00E9681B">
        <w:rPr>
          <w:b/>
          <w:bCs/>
          <w:i w:val="0"/>
          <w:iCs w:val="0"/>
          <w:color w:val="auto"/>
          <w:sz w:val="24"/>
          <w:szCs w:val="24"/>
        </w:rPr>
        <w:instrText xml:space="preserve"> SEQ Şekil \* ARABIC </w:instrText>
      </w:r>
      <w:r w:rsidRPr="00E9681B">
        <w:rPr>
          <w:b/>
          <w:bCs/>
          <w:i w:val="0"/>
          <w:iCs w:val="0"/>
          <w:color w:val="auto"/>
          <w:sz w:val="24"/>
          <w:szCs w:val="24"/>
        </w:rPr>
        <w:fldChar w:fldCharType="separate"/>
      </w:r>
      <w:r w:rsidR="00601C3F">
        <w:rPr>
          <w:b/>
          <w:bCs/>
          <w:i w:val="0"/>
          <w:iCs w:val="0"/>
          <w:noProof/>
          <w:color w:val="auto"/>
          <w:sz w:val="24"/>
          <w:szCs w:val="24"/>
        </w:rPr>
        <w:t>13</w:t>
      </w:r>
      <w:r w:rsidRPr="00E9681B">
        <w:rPr>
          <w:b/>
          <w:bCs/>
          <w:i w:val="0"/>
          <w:iCs w:val="0"/>
          <w:color w:val="auto"/>
          <w:sz w:val="24"/>
          <w:szCs w:val="24"/>
        </w:rPr>
        <w:fldChar w:fldCharType="end"/>
      </w:r>
      <w:r w:rsidR="00D542E9">
        <w:rPr>
          <w:b/>
          <w:bCs/>
          <w:i w:val="0"/>
          <w:iCs w:val="0"/>
          <w:color w:val="auto"/>
          <w:sz w:val="24"/>
          <w:szCs w:val="24"/>
        </w:rPr>
        <w:t>.</w:t>
      </w:r>
      <w:r w:rsidRPr="00E9681B">
        <w:rPr>
          <w:b/>
          <w:bCs/>
          <w:i w:val="0"/>
          <w:iCs w:val="0"/>
          <w:color w:val="auto"/>
          <w:sz w:val="24"/>
          <w:szCs w:val="24"/>
        </w:rPr>
        <w:t xml:space="preserve"> </w:t>
      </w:r>
      <w:r w:rsidR="00D57905" w:rsidRPr="00E9681B">
        <w:rPr>
          <w:rFonts w:cs="Times New Roman"/>
          <w:i w:val="0"/>
          <w:iCs w:val="0"/>
          <w:color w:val="auto"/>
          <w:sz w:val="24"/>
          <w:szCs w:val="36"/>
        </w:rPr>
        <w:t xml:space="preserve">MTT </w:t>
      </w:r>
      <w:r w:rsidR="00E77309">
        <w:rPr>
          <w:rFonts w:cs="Times New Roman"/>
          <w:i w:val="0"/>
          <w:iCs w:val="0"/>
          <w:color w:val="auto"/>
          <w:sz w:val="24"/>
          <w:szCs w:val="36"/>
        </w:rPr>
        <w:t>t</w:t>
      </w:r>
      <w:r w:rsidR="00D57905" w:rsidRPr="00E9681B">
        <w:rPr>
          <w:rFonts w:cs="Times New Roman"/>
          <w:i w:val="0"/>
          <w:iCs w:val="0"/>
          <w:color w:val="auto"/>
          <w:sz w:val="24"/>
          <w:szCs w:val="36"/>
        </w:rPr>
        <w:t xml:space="preserve">estinin </w:t>
      </w:r>
      <w:r w:rsidR="00E77309">
        <w:rPr>
          <w:rFonts w:cs="Times New Roman"/>
          <w:i w:val="0"/>
          <w:iCs w:val="0"/>
          <w:color w:val="auto"/>
          <w:sz w:val="24"/>
          <w:szCs w:val="36"/>
        </w:rPr>
        <w:t>y</w:t>
      </w:r>
      <w:r w:rsidR="00D57905" w:rsidRPr="00E9681B">
        <w:rPr>
          <w:rFonts w:cs="Times New Roman"/>
          <w:i w:val="0"/>
          <w:iCs w:val="0"/>
          <w:color w:val="auto"/>
          <w:sz w:val="24"/>
          <w:szCs w:val="36"/>
        </w:rPr>
        <w:t xml:space="preserve">apılış </w:t>
      </w:r>
      <w:r w:rsidR="00E77309">
        <w:rPr>
          <w:rFonts w:cs="Times New Roman"/>
          <w:i w:val="0"/>
          <w:iCs w:val="0"/>
          <w:color w:val="auto"/>
          <w:sz w:val="24"/>
          <w:szCs w:val="36"/>
        </w:rPr>
        <w:t>a</w:t>
      </w:r>
      <w:r w:rsidR="00D57905" w:rsidRPr="00E9681B">
        <w:rPr>
          <w:rFonts w:cs="Times New Roman"/>
          <w:i w:val="0"/>
          <w:iCs w:val="0"/>
          <w:color w:val="auto"/>
          <w:sz w:val="24"/>
          <w:szCs w:val="36"/>
        </w:rPr>
        <w:t xml:space="preserve">şamaları </w:t>
      </w:r>
      <w:r w:rsidR="004D2E98" w:rsidRPr="00E9681B">
        <w:rPr>
          <w:rFonts w:cs="Times New Roman"/>
          <w:i w:val="0"/>
          <w:iCs w:val="0"/>
          <w:color w:val="auto"/>
          <w:sz w:val="24"/>
          <w:szCs w:val="36"/>
        </w:rPr>
        <w:fldChar w:fldCharType="begin" w:fldLock="1"/>
      </w:r>
      <w:r w:rsidR="00922726" w:rsidRPr="00E9681B">
        <w:rPr>
          <w:rFonts w:cs="Times New Roman"/>
          <w:i w:val="0"/>
          <w:iCs w:val="0"/>
          <w:color w:val="auto"/>
          <w:sz w:val="24"/>
          <w:szCs w:val="36"/>
        </w:rPr>
        <w:instrText>ADDIN CSL_CITATION {"citationItems":[{"id":"ITEM-1","itemData":{"author":[{"dropping-particle":"","family":"In","given":"Current","non-dropping-particle":"","parse-names":false,"suffix":""},{"dropping-particle":"","family":"Cytotoxicity","given":"Vitro","non-dropping-particle":"","parse-names":false,"suffix":""}],"id":"ITEM-1","issue":"1","issued":{"date-parts":[["2021"]]},"page":"45-63","title":"Güncel In Vitro Sitotoksisite Testleri","type":"article-journal","volume":"41"},"uris":["http://www.mendeley.com/documents/?uuid=5078ed34-10ff-4696-bce6-c5e5ef36e2b8"]}],"mendeley":{"formattedCitation":"(In ve Cytotoxicity, 2021)","plainTextFormattedCitation":"(In ve Cytotoxicity, 2021)","previouslyFormattedCitation":"(In ve Cytotoxicity, 2021)"},"properties":{"noteIndex":0},"schema":"https://github.com/citation-style-language/schema/raw/master/csl-citation.json"}</w:instrText>
      </w:r>
      <w:r w:rsidR="004D2E98" w:rsidRPr="00E9681B">
        <w:rPr>
          <w:rFonts w:cs="Times New Roman"/>
          <w:i w:val="0"/>
          <w:iCs w:val="0"/>
          <w:color w:val="auto"/>
          <w:sz w:val="24"/>
          <w:szCs w:val="36"/>
        </w:rPr>
        <w:fldChar w:fldCharType="separate"/>
      </w:r>
      <w:r w:rsidR="004D2E98" w:rsidRPr="00E9681B">
        <w:rPr>
          <w:rFonts w:cs="Times New Roman"/>
          <w:i w:val="0"/>
          <w:iCs w:val="0"/>
          <w:noProof/>
          <w:color w:val="auto"/>
          <w:sz w:val="24"/>
          <w:szCs w:val="36"/>
        </w:rPr>
        <w:t>(In ve Cytotoxicity, 2021)</w:t>
      </w:r>
      <w:r w:rsidR="004D2E98" w:rsidRPr="00E9681B">
        <w:rPr>
          <w:rFonts w:cs="Times New Roman"/>
          <w:i w:val="0"/>
          <w:iCs w:val="0"/>
          <w:color w:val="auto"/>
          <w:sz w:val="24"/>
          <w:szCs w:val="36"/>
        </w:rPr>
        <w:fldChar w:fldCharType="end"/>
      </w:r>
      <w:r w:rsidR="00C236C4" w:rsidRPr="00E9681B">
        <w:rPr>
          <w:rFonts w:cs="Times New Roman"/>
          <w:i w:val="0"/>
          <w:iCs w:val="0"/>
          <w:color w:val="auto"/>
          <w:sz w:val="24"/>
          <w:szCs w:val="36"/>
        </w:rPr>
        <w:t>.</w:t>
      </w:r>
      <w:bookmarkEnd w:id="149"/>
    </w:p>
    <w:p w14:paraId="7A93F073" w14:textId="187C6550" w:rsidR="004E1B7D" w:rsidRDefault="004E1B7D" w:rsidP="004E1B7D"/>
    <w:p w14:paraId="77477983" w14:textId="77777777" w:rsidR="004E1B7D" w:rsidRPr="004E1B7D" w:rsidRDefault="004E1B7D" w:rsidP="004E1B7D"/>
    <w:p w14:paraId="1561DACF" w14:textId="77777777" w:rsidR="00BA5342" w:rsidRPr="00FF0390" w:rsidRDefault="00BA5342" w:rsidP="00BA5342">
      <w:pPr>
        <w:spacing w:after="120"/>
        <w:rPr>
          <w:rFonts w:cs="Times New Roman"/>
          <w:b/>
          <w:bCs/>
          <w:szCs w:val="24"/>
        </w:rPr>
      </w:pPr>
    </w:p>
    <w:p w14:paraId="5D9F2693" w14:textId="4A61B268" w:rsidR="008A179C" w:rsidRPr="00FF0390" w:rsidRDefault="008A179C" w:rsidP="00FC11B2">
      <w:pPr>
        <w:pStyle w:val="Balk2"/>
        <w:ind w:firstLine="0"/>
        <w:rPr>
          <w:rFonts w:ascii="Times New Roman" w:hAnsi="Times New Roman" w:cs="Times New Roman"/>
          <w:b/>
          <w:bCs/>
          <w:color w:val="auto"/>
          <w:sz w:val="24"/>
          <w:szCs w:val="24"/>
        </w:rPr>
      </w:pPr>
      <w:bookmarkStart w:id="150" w:name="_Toc85913201"/>
      <w:r w:rsidRPr="00FF0390">
        <w:rPr>
          <w:rFonts w:ascii="Times New Roman" w:hAnsi="Times New Roman" w:cs="Times New Roman"/>
          <w:b/>
          <w:bCs/>
          <w:color w:val="auto"/>
          <w:sz w:val="24"/>
          <w:szCs w:val="24"/>
        </w:rPr>
        <w:lastRenderedPageBreak/>
        <w:t>2.4.2.2.</w:t>
      </w:r>
      <w:r w:rsidRPr="00FF0390">
        <w:rPr>
          <w:rFonts w:ascii="Times New Roman" w:hAnsi="Times New Roman" w:cs="Times New Roman"/>
          <w:b/>
          <w:bCs/>
          <w:i/>
          <w:iCs/>
          <w:color w:val="auto"/>
          <w:sz w:val="24"/>
          <w:szCs w:val="24"/>
        </w:rPr>
        <w:t xml:space="preserve"> </w:t>
      </w:r>
      <w:r w:rsidRPr="00FF0390">
        <w:rPr>
          <w:rFonts w:ascii="Times New Roman" w:hAnsi="Times New Roman" w:cs="Times New Roman"/>
          <w:b/>
          <w:bCs/>
          <w:color w:val="auto"/>
          <w:sz w:val="24"/>
          <w:szCs w:val="24"/>
        </w:rPr>
        <w:t>MTS Testi</w:t>
      </w:r>
      <w:bookmarkEnd w:id="150"/>
    </w:p>
    <w:p w14:paraId="0077866B" w14:textId="77777777" w:rsidR="00FC11B2" w:rsidRPr="00FF0390" w:rsidRDefault="00FC11B2" w:rsidP="008A179C">
      <w:pPr>
        <w:autoSpaceDE w:val="0"/>
        <w:autoSpaceDN w:val="0"/>
        <w:adjustRightInd w:val="0"/>
        <w:spacing w:line="240" w:lineRule="auto"/>
        <w:ind w:firstLine="0"/>
        <w:jc w:val="left"/>
        <w:rPr>
          <w:rFonts w:cs="Times New Roman"/>
          <w:szCs w:val="24"/>
        </w:rPr>
      </w:pPr>
    </w:p>
    <w:p w14:paraId="68149D9F" w14:textId="3B861A88" w:rsidR="000F5463" w:rsidRPr="00FF0390" w:rsidRDefault="008A179C" w:rsidP="000F5463">
      <w:pPr>
        <w:rPr>
          <w:rFonts w:cs="Times New Roman"/>
          <w:szCs w:val="24"/>
        </w:rPr>
      </w:pPr>
      <w:r w:rsidRPr="00FF0390">
        <w:rPr>
          <w:rFonts w:cs="Times New Roman"/>
          <w:szCs w:val="24"/>
        </w:rPr>
        <w:t>5-(3-karboksimetoksifenil)-2-(4,5-dimetil-tiyazolil)-3-(4-sülfofenil)</w:t>
      </w:r>
      <w:r w:rsidR="009837C0" w:rsidRPr="00FF0390">
        <w:rPr>
          <w:rFonts w:cs="Times New Roman"/>
          <w:szCs w:val="24"/>
        </w:rPr>
        <w:t xml:space="preserve"> </w:t>
      </w:r>
      <w:proofErr w:type="spellStart"/>
      <w:r w:rsidRPr="00FF0390">
        <w:rPr>
          <w:rFonts w:cs="Times New Roman"/>
          <w:szCs w:val="24"/>
        </w:rPr>
        <w:t>tetrazolyum</w:t>
      </w:r>
      <w:proofErr w:type="spellEnd"/>
      <w:r w:rsidRPr="00FF0390">
        <w:rPr>
          <w:rFonts w:cs="Times New Roman"/>
          <w:szCs w:val="24"/>
        </w:rPr>
        <w:t xml:space="preserve"> yapısında bir </w:t>
      </w:r>
      <w:proofErr w:type="spellStart"/>
      <w:r w:rsidRPr="00FF0390">
        <w:rPr>
          <w:rFonts w:cs="Times New Roman"/>
          <w:szCs w:val="24"/>
        </w:rPr>
        <w:t>tetrazolyum</w:t>
      </w:r>
      <w:proofErr w:type="spellEnd"/>
      <w:r w:rsidRPr="00FF0390">
        <w:rPr>
          <w:rFonts w:cs="Times New Roman"/>
          <w:szCs w:val="24"/>
        </w:rPr>
        <w:t xml:space="preserve"> tuz</w:t>
      </w:r>
      <w:r w:rsidR="00D4550B">
        <w:rPr>
          <w:rFonts w:cs="Times New Roman"/>
          <w:szCs w:val="24"/>
        </w:rPr>
        <w:t>udur</w:t>
      </w:r>
      <w:r w:rsidRPr="00FF0390">
        <w:rPr>
          <w:rFonts w:cs="Times New Roman"/>
          <w:szCs w:val="24"/>
        </w:rPr>
        <w:t xml:space="preserve">. </w:t>
      </w:r>
      <w:r w:rsidR="00D4550B">
        <w:rPr>
          <w:rFonts w:cs="Times New Roman"/>
          <w:szCs w:val="24"/>
        </w:rPr>
        <w:t>H</w:t>
      </w:r>
      <w:r w:rsidRPr="00FF0390">
        <w:rPr>
          <w:rFonts w:cs="Times New Roman"/>
          <w:szCs w:val="24"/>
        </w:rPr>
        <w:t>ücreler</w:t>
      </w:r>
      <w:r w:rsidR="00D4550B">
        <w:rPr>
          <w:rFonts w:cs="Times New Roman"/>
          <w:szCs w:val="24"/>
        </w:rPr>
        <w:t>,</w:t>
      </w:r>
      <w:r w:rsidRPr="00FF0390">
        <w:rPr>
          <w:rFonts w:cs="Times New Roman"/>
          <w:szCs w:val="24"/>
        </w:rPr>
        <w:t xml:space="preserve"> artan </w:t>
      </w:r>
      <w:proofErr w:type="spellStart"/>
      <w:r w:rsidRPr="00FF0390">
        <w:rPr>
          <w:rFonts w:cs="Times New Roman"/>
          <w:szCs w:val="24"/>
        </w:rPr>
        <w:t>mitokondriyel</w:t>
      </w:r>
      <w:proofErr w:type="spellEnd"/>
      <w:r w:rsidRPr="00FF0390">
        <w:rPr>
          <w:rFonts w:cs="Times New Roman"/>
          <w:szCs w:val="24"/>
        </w:rPr>
        <w:t xml:space="preserve"> </w:t>
      </w:r>
      <w:proofErr w:type="spellStart"/>
      <w:r w:rsidRPr="00FF0390">
        <w:rPr>
          <w:rFonts w:cs="Times New Roman"/>
          <w:szCs w:val="24"/>
        </w:rPr>
        <w:t>dehidrojenaz</w:t>
      </w:r>
      <w:proofErr w:type="spellEnd"/>
      <w:r w:rsidRPr="00FF0390">
        <w:rPr>
          <w:rFonts w:cs="Times New Roman"/>
          <w:szCs w:val="24"/>
        </w:rPr>
        <w:t xml:space="preserve"> enzim aktivitesi</w:t>
      </w:r>
      <w:r w:rsidR="00D4550B">
        <w:rPr>
          <w:rFonts w:cs="Times New Roman"/>
          <w:szCs w:val="24"/>
        </w:rPr>
        <w:t>yl</w:t>
      </w:r>
      <w:r w:rsidRPr="00FF0390">
        <w:rPr>
          <w:rFonts w:cs="Times New Roman"/>
          <w:szCs w:val="24"/>
        </w:rPr>
        <w:t xml:space="preserve">e koyu pembe-kırmızı </w:t>
      </w:r>
      <w:proofErr w:type="spellStart"/>
      <w:r w:rsidRPr="00FF0390">
        <w:rPr>
          <w:rFonts w:cs="Times New Roman"/>
          <w:szCs w:val="24"/>
        </w:rPr>
        <w:t>fo</w:t>
      </w:r>
      <w:r w:rsidR="00D4550B">
        <w:rPr>
          <w:rFonts w:cs="Times New Roman"/>
          <w:szCs w:val="24"/>
        </w:rPr>
        <w:t>rmazan</w:t>
      </w:r>
      <w:proofErr w:type="spellEnd"/>
      <w:r w:rsidR="00D4550B">
        <w:rPr>
          <w:rFonts w:cs="Times New Roman"/>
          <w:szCs w:val="24"/>
        </w:rPr>
        <w:t xml:space="preserve"> formuna dönüşür. </w:t>
      </w:r>
      <w:proofErr w:type="spellStart"/>
      <w:r w:rsidR="00E00574">
        <w:rPr>
          <w:rFonts w:cs="Times New Roman"/>
          <w:szCs w:val="24"/>
        </w:rPr>
        <w:t>F</w:t>
      </w:r>
      <w:r w:rsidRPr="00FF0390">
        <w:rPr>
          <w:rFonts w:cs="Times New Roman"/>
          <w:szCs w:val="24"/>
        </w:rPr>
        <w:t>ormazan</w:t>
      </w:r>
      <w:proofErr w:type="spellEnd"/>
      <w:r w:rsidR="00E00574">
        <w:rPr>
          <w:rFonts w:cs="Times New Roman"/>
          <w:szCs w:val="24"/>
        </w:rPr>
        <w:t xml:space="preserve"> </w:t>
      </w:r>
      <w:proofErr w:type="spellStart"/>
      <w:r w:rsidRPr="00FF0390">
        <w:rPr>
          <w:rFonts w:cs="Times New Roman"/>
          <w:szCs w:val="24"/>
        </w:rPr>
        <w:t>absorbans</w:t>
      </w:r>
      <w:r w:rsidR="00E00574">
        <w:rPr>
          <w:rFonts w:cs="Times New Roman"/>
          <w:szCs w:val="24"/>
        </w:rPr>
        <w:t>ı</w:t>
      </w:r>
      <w:proofErr w:type="spellEnd"/>
      <w:r w:rsidRPr="00FF0390">
        <w:rPr>
          <w:rFonts w:cs="Times New Roman"/>
          <w:szCs w:val="24"/>
        </w:rPr>
        <w:t xml:space="preserve"> 492 </w:t>
      </w:r>
      <w:proofErr w:type="spellStart"/>
      <w:r w:rsidRPr="00FF0390">
        <w:rPr>
          <w:rFonts w:cs="Times New Roman"/>
          <w:szCs w:val="24"/>
        </w:rPr>
        <w:t>nm’de</w:t>
      </w:r>
      <w:proofErr w:type="spellEnd"/>
      <w:r w:rsidRPr="00FF0390">
        <w:rPr>
          <w:rFonts w:cs="Times New Roman"/>
          <w:szCs w:val="24"/>
        </w:rPr>
        <w:t xml:space="preserve"> ölçülür</w:t>
      </w:r>
      <w:r w:rsidR="000F5463" w:rsidRPr="00FF0390">
        <w:rPr>
          <w:rFonts w:cs="Times New Roman"/>
          <w:szCs w:val="24"/>
        </w:rPr>
        <w:t xml:space="preserve"> </w:t>
      </w:r>
      <w:r w:rsidR="00614930" w:rsidRPr="00FF0390">
        <w:rPr>
          <w:rFonts w:cs="Times New Roman"/>
          <w:szCs w:val="24"/>
        </w:rPr>
        <w:fldChar w:fldCharType="begin" w:fldLock="1"/>
      </w:r>
      <w:r w:rsidR="00614930" w:rsidRPr="00FF0390">
        <w:rPr>
          <w:rFonts w:cs="Times New Roman"/>
          <w:szCs w:val="24"/>
        </w:rPr>
        <w:instrText>ADDIN CSL_CITATION {"citationItems":[{"id":"ITEM-1","itemData":{"DOI":"10.1016/0022-1759(91)90114-U","ISSN":"00221759","PMID":"1919029","abstract":"A new tetrazolium salt XTT, sodium 3′-[1-[(phenylamino)-carbony]-3,4-tetrazolium]-bis(4-methoxy-6-nitro)benzene-sulfonic acid hydrate, was evaluated for use in a colorimetric assay for cell viability and proliferation by normal activated T cells and several cytokine dependent cell lines. Cleavage of XTT by dehydrogenase enzymes of metabolically active cells yields a highly colored formazan product which is water soluble. This feature obviates the need for formazan crystal solubilization prior to absorbance measurements, as required when using other tetrazolium salts such as MTT. Bioreduction of XTT by all the murine cells examined was not particularly efficient, but could be potentiated by addition of electron coupling agents such as phenazine methosulfate (PMS) or menadione (MEN). Optimal concentrations of PMS or MEN were determined for the metabolism of XTT by the T cell lines HT-2 and 11.6, NFS-60 a myeloid leukemia, MC/9 a mast cell line and mitogen activated splenic T cells. When used in combination with PMS, each of these cells generated higher formazan absorbance values with XTT than were observed with MTT. Thus the use of XTT in colorimetric proliferation assays offer significant advantages over MTT, resulting from reduced assay time and sample handling, while offering equivalent sensitivity. © 1991.","author":[{"dropping-particle":"","family":"Roehm","given":"Neal W.","non-dropping-particle":"","parse-names":false,"suffix":""},{"dropping-particle":"","family":"Rodgers","given":"George H.","non-dropping-particle":"","parse-names":false,"suffix":""},{"dropping-particle":"","family":"Hatfield","given":"Stephen M.","non-dropping-particle":"","parse-names":false,"suffix":""},{"dropping-particle":"","family":"Glasebrook","given":"Andrew L.","non-dropping-particle":"","parse-names":false,"suffix":""}],"container-title":"Journal of Immunological Methods","id":"ITEM-1","issue":"2","issued":{"date-parts":[["1991"]]},"page":"257-265","title":"An improved colorimetric assay for cell proliferation and viability utilizing the tetrazolium salt XTT","type":"article-journal","volume":"142"},"uris":["http://www.mendeley.com/documents/?uuid=89856c5c-5e60-43ed-9276-78a564f0a22d"]}],"mendeley":{"formattedCitation":"(Roehm, Rodgers, Hatfield ve Glasebrook, 1991)","plainTextFormattedCitation":"(Roehm, Rodgers, Hatfield ve Glasebrook, 1991)","previouslyFormattedCitation":"(Roehm, Rodgers, Hatfield ve Glasebrook, 1991)"},"properties":{"noteIndex":0},"schema":"https://github.com/citation-style-language/schema/raw/master/csl-citation.json"}</w:instrText>
      </w:r>
      <w:r w:rsidR="00614930" w:rsidRPr="00FF0390">
        <w:rPr>
          <w:rFonts w:cs="Times New Roman"/>
          <w:szCs w:val="24"/>
        </w:rPr>
        <w:fldChar w:fldCharType="separate"/>
      </w:r>
      <w:r w:rsidR="00614930" w:rsidRPr="00FF0390">
        <w:rPr>
          <w:rFonts w:cs="Times New Roman"/>
          <w:noProof/>
          <w:szCs w:val="24"/>
        </w:rPr>
        <w:t>(Roehm, Rodgers, Hatfield ve Glasebrook, 1991)</w:t>
      </w:r>
      <w:r w:rsidR="00614930" w:rsidRPr="00FF0390">
        <w:rPr>
          <w:rFonts w:cs="Times New Roman"/>
          <w:szCs w:val="24"/>
        </w:rPr>
        <w:fldChar w:fldCharType="end"/>
      </w:r>
      <w:r w:rsidR="00614930" w:rsidRPr="00FF0390">
        <w:rPr>
          <w:rFonts w:cs="Times New Roman"/>
          <w:szCs w:val="24"/>
        </w:rPr>
        <w:t>.</w:t>
      </w:r>
    </w:p>
    <w:p w14:paraId="5C513F95" w14:textId="77777777" w:rsidR="00BA5342" w:rsidRPr="00FF0390" w:rsidRDefault="00BA5342" w:rsidP="008A179C">
      <w:pPr>
        <w:ind w:firstLine="0"/>
        <w:rPr>
          <w:rFonts w:cs="Times New Roman"/>
          <w:szCs w:val="24"/>
        </w:rPr>
      </w:pPr>
    </w:p>
    <w:p w14:paraId="4822CE04" w14:textId="0B84693B" w:rsidR="008A179C" w:rsidRPr="00FF0390" w:rsidRDefault="00D84D41" w:rsidP="00D84D41">
      <w:pPr>
        <w:pStyle w:val="Balk2"/>
        <w:ind w:firstLine="0"/>
        <w:rPr>
          <w:rFonts w:ascii="Times New Roman" w:hAnsi="Times New Roman" w:cs="Times New Roman"/>
          <w:b/>
          <w:bCs/>
          <w:color w:val="auto"/>
          <w:sz w:val="24"/>
          <w:szCs w:val="24"/>
        </w:rPr>
      </w:pPr>
      <w:bookmarkStart w:id="151" w:name="_Toc85913202"/>
      <w:r w:rsidRPr="00FF0390">
        <w:rPr>
          <w:rFonts w:ascii="Times New Roman" w:hAnsi="Times New Roman" w:cs="Times New Roman"/>
          <w:b/>
          <w:bCs/>
          <w:color w:val="auto"/>
          <w:sz w:val="24"/>
          <w:szCs w:val="24"/>
        </w:rPr>
        <w:t xml:space="preserve">2.4.2.3. </w:t>
      </w:r>
      <w:r w:rsidR="008A179C" w:rsidRPr="00FF0390">
        <w:rPr>
          <w:rFonts w:ascii="Times New Roman" w:hAnsi="Times New Roman" w:cs="Times New Roman"/>
          <w:b/>
          <w:bCs/>
          <w:color w:val="auto"/>
          <w:sz w:val="24"/>
          <w:szCs w:val="24"/>
        </w:rPr>
        <w:t>XTT ve WST Testleri</w:t>
      </w:r>
      <w:bookmarkEnd w:id="151"/>
    </w:p>
    <w:p w14:paraId="4FE7D69B" w14:textId="77777777" w:rsidR="00FC11B2" w:rsidRPr="00FF0390" w:rsidRDefault="00FC11B2" w:rsidP="00FC11B2">
      <w:pPr>
        <w:rPr>
          <w:rFonts w:cs="Times New Roman"/>
          <w:szCs w:val="24"/>
        </w:rPr>
      </w:pPr>
    </w:p>
    <w:p w14:paraId="5638E97E" w14:textId="1D0CF776" w:rsidR="008A179C" w:rsidRPr="00FF0390" w:rsidRDefault="007E1F91" w:rsidP="00BA5342">
      <w:pPr>
        <w:ind w:firstLine="708"/>
        <w:rPr>
          <w:rFonts w:cs="Times New Roman"/>
          <w:szCs w:val="24"/>
        </w:rPr>
      </w:pPr>
      <w:r>
        <w:rPr>
          <w:rFonts w:cs="Times New Roman"/>
          <w:szCs w:val="24"/>
        </w:rPr>
        <w:t xml:space="preserve">XTT, </w:t>
      </w:r>
      <w:r w:rsidR="008A179C" w:rsidRPr="00FF0390">
        <w:rPr>
          <w:rFonts w:cs="Times New Roman"/>
          <w:szCs w:val="24"/>
        </w:rPr>
        <w:t>2,3-bis-(2-metoksi-4-nitro-5-sulfofenil)-2Htetrazolyum-5-karboksanilid</w:t>
      </w:r>
      <w:r>
        <w:rPr>
          <w:rFonts w:cs="Times New Roman"/>
          <w:szCs w:val="24"/>
        </w:rPr>
        <w:t xml:space="preserve"> </w:t>
      </w:r>
      <w:r w:rsidR="008A179C" w:rsidRPr="00FF0390">
        <w:rPr>
          <w:rFonts w:cs="Times New Roman"/>
          <w:szCs w:val="24"/>
        </w:rPr>
        <w:t>suda çözünen</w:t>
      </w:r>
      <w:r>
        <w:rPr>
          <w:rFonts w:cs="Times New Roman"/>
          <w:szCs w:val="24"/>
        </w:rPr>
        <w:t xml:space="preserve"> </w:t>
      </w:r>
      <w:r w:rsidR="008A179C" w:rsidRPr="00FF0390">
        <w:rPr>
          <w:rFonts w:cs="Times New Roman"/>
          <w:szCs w:val="24"/>
        </w:rPr>
        <w:t>tuz</w:t>
      </w:r>
      <w:r>
        <w:rPr>
          <w:rFonts w:cs="Times New Roman"/>
          <w:szCs w:val="24"/>
        </w:rPr>
        <w:t>dur</w:t>
      </w:r>
      <w:r w:rsidR="008A179C" w:rsidRPr="00FF0390">
        <w:rPr>
          <w:rFonts w:cs="Times New Roman"/>
          <w:szCs w:val="24"/>
        </w:rPr>
        <w:t>. Günümüzde en sıklıkla kullanılanı</w:t>
      </w:r>
      <w:r w:rsidR="00D84D41" w:rsidRPr="00FF0390">
        <w:rPr>
          <w:rFonts w:cs="Times New Roman"/>
          <w:szCs w:val="24"/>
        </w:rPr>
        <w:t xml:space="preserve"> </w:t>
      </w:r>
      <w:r w:rsidR="008A179C" w:rsidRPr="00FF0390">
        <w:rPr>
          <w:rFonts w:cs="Times New Roman"/>
          <w:szCs w:val="24"/>
        </w:rPr>
        <w:t>(2-</w:t>
      </w:r>
      <w:r w:rsidR="00996D8C">
        <w:rPr>
          <w:rFonts w:cs="Times New Roman"/>
          <w:szCs w:val="24"/>
        </w:rPr>
        <w:t xml:space="preserve"> </w:t>
      </w:r>
      <w:r w:rsidR="008A179C" w:rsidRPr="00FF0390">
        <w:rPr>
          <w:rFonts w:cs="Times New Roman"/>
          <w:szCs w:val="24"/>
        </w:rPr>
        <w:t xml:space="preserve">(4-iyodofenil)-3-(4-nitrofenil)-5-(2,4-disülfofenil)-2H </w:t>
      </w:r>
      <w:proofErr w:type="spellStart"/>
      <w:r w:rsidR="008A179C" w:rsidRPr="00FF0390">
        <w:rPr>
          <w:rFonts w:cs="Times New Roman"/>
          <w:szCs w:val="24"/>
        </w:rPr>
        <w:t>tetrazolyum</w:t>
      </w:r>
      <w:proofErr w:type="spellEnd"/>
      <w:r w:rsidR="008A179C" w:rsidRPr="00FF0390">
        <w:rPr>
          <w:rFonts w:cs="Times New Roman"/>
          <w:szCs w:val="24"/>
        </w:rPr>
        <w:t xml:space="preserve"> yapısında</w:t>
      </w:r>
      <w:r>
        <w:rPr>
          <w:rFonts w:cs="Times New Roman"/>
          <w:szCs w:val="24"/>
        </w:rPr>
        <w:t xml:space="preserve"> olan</w:t>
      </w:r>
      <w:r w:rsidR="008A179C" w:rsidRPr="00FF0390">
        <w:rPr>
          <w:rFonts w:cs="Times New Roman"/>
          <w:szCs w:val="24"/>
        </w:rPr>
        <w:t xml:space="preserve"> Wst-1’dir. Sıklıkla kullanılan</w:t>
      </w:r>
      <w:r w:rsidR="00D84D41" w:rsidRPr="00FF0390">
        <w:rPr>
          <w:rFonts w:cs="Times New Roman"/>
          <w:szCs w:val="24"/>
        </w:rPr>
        <w:t xml:space="preserve"> </w:t>
      </w:r>
      <w:r w:rsidR="008A179C" w:rsidRPr="00FF0390">
        <w:rPr>
          <w:rFonts w:cs="Times New Roman"/>
          <w:szCs w:val="24"/>
        </w:rPr>
        <w:t>diğer bir WST bileşiği ise,</w:t>
      </w:r>
      <w:r>
        <w:rPr>
          <w:rFonts w:cs="Times New Roman"/>
          <w:szCs w:val="24"/>
        </w:rPr>
        <w:t xml:space="preserve"> </w:t>
      </w:r>
      <w:r w:rsidR="008A179C" w:rsidRPr="00FF0390">
        <w:rPr>
          <w:rFonts w:cs="Times New Roman"/>
          <w:szCs w:val="24"/>
        </w:rPr>
        <w:t>Wst-8’dir.</w:t>
      </w:r>
      <w:r>
        <w:rPr>
          <w:rFonts w:cs="Times New Roman"/>
          <w:szCs w:val="24"/>
        </w:rPr>
        <w:t xml:space="preserve"> U</w:t>
      </w:r>
      <w:r w:rsidR="008A179C" w:rsidRPr="00FF0390">
        <w:rPr>
          <w:rFonts w:cs="Times New Roman"/>
          <w:szCs w:val="24"/>
        </w:rPr>
        <w:t>ygulama yapılmayan hücrelerin</w:t>
      </w:r>
      <w:r w:rsidR="00D84D41" w:rsidRPr="00FF0390">
        <w:rPr>
          <w:rFonts w:cs="Times New Roman"/>
          <w:szCs w:val="24"/>
        </w:rPr>
        <w:t xml:space="preserve"> </w:t>
      </w:r>
      <w:r w:rsidR="008A179C" w:rsidRPr="00FF0390">
        <w:rPr>
          <w:rFonts w:cs="Times New Roman"/>
          <w:szCs w:val="24"/>
        </w:rPr>
        <w:t>canlılığı %100 kabul edil</w:t>
      </w:r>
      <w:r w:rsidR="00614930" w:rsidRPr="00FF0390">
        <w:rPr>
          <w:rFonts w:cs="Times New Roman"/>
          <w:szCs w:val="24"/>
        </w:rPr>
        <w:t>ir</w:t>
      </w:r>
      <w:r>
        <w:rPr>
          <w:rFonts w:cs="Times New Roman"/>
          <w:szCs w:val="24"/>
        </w:rPr>
        <w:t>. U</w:t>
      </w:r>
      <w:r w:rsidR="008A179C" w:rsidRPr="00FF0390">
        <w:rPr>
          <w:rFonts w:cs="Times New Roman"/>
          <w:szCs w:val="24"/>
        </w:rPr>
        <w:t>ygulama yapılan hücrelerin</w:t>
      </w:r>
      <w:r w:rsidR="00D84D41" w:rsidRPr="00FF0390">
        <w:rPr>
          <w:rFonts w:cs="Times New Roman"/>
          <w:szCs w:val="24"/>
        </w:rPr>
        <w:t xml:space="preserve"> </w:t>
      </w:r>
      <w:r w:rsidR="008A179C" w:rsidRPr="00FF0390">
        <w:rPr>
          <w:rFonts w:cs="Times New Roman"/>
          <w:szCs w:val="24"/>
        </w:rPr>
        <w:t>canlılığı bu</w:t>
      </w:r>
      <w:r w:rsidR="00D84D41" w:rsidRPr="00FF0390">
        <w:rPr>
          <w:rFonts w:cs="Times New Roman"/>
          <w:szCs w:val="24"/>
        </w:rPr>
        <w:t xml:space="preserve"> </w:t>
      </w:r>
      <w:r w:rsidR="008A179C" w:rsidRPr="00FF0390">
        <w:rPr>
          <w:rFonts w:cs="Times New Roman"/>
          <w:szCs w:val="24"/>
        </w:rPr>
        <w:t>hücrelere göre yüzde olarak</w:t>
      </w:r>
      <w:r w:rsidR="00D84D41" w:rsidRPr="00FF0390">
        <w:rPr>
          <w:rFonts w:cs="Times New Roman"/>
          <w:szCs w:val="24"/>
        </w:rPr>
        <w:t xml:space="preserve"> </w:t>
      </w:r>
      <w:r w:rsidR="008A179C" w:rsidRPr="00FF0390">
        <w:rPr>
          <w:rFonts w:cs="Times New Roman"/>
          <w:szCs w:val="24"/>
        </w:rPr>
        <w:t>belirlenir</w:t>
      </w:r>
      <w:r w:rsidR="00614930" w:rsidRPr="00FF0390">
        <w:rPr>
          <w:rFonts w:cs="Times New Roman"/>
          <w:szCs w:val="24"/>
        </w:rPr>
        <w:t xml:space="preserve"> </w:t>
      </w:r>
      <w:r w:rsidR="00614930" w:rsidRPr="00FF0390">
        <w:rPr>
          <w:rFonts w:cs="Times New Roman"/>
          <w:szCs w:val="24"/>
        </w:rPr>
        <w:fldChar w:fldCharType="begin" w:fldLock="1"/>
      </w:r>
      <w:r w:rsidR="007E3D81" w:rsidRPr="00FF0390">
        <w:rPr>
          <w:rFonts w:cs="Times New Roman"/>
          <w:szCs w:val="24"/>
        </w:rPr>
        <w:instrText>ADDIN CSL_CITATION {"citationItems":[{"id":"ITEM-1","itemData":{"DOI":"10.1016/0022-1759(91)90114-U","ISSN":"00221759","PMID":"1919029","abstract":"A new tetrazolium salt XTT, sodium 3′-[1-[(phenylamino)-carbony]-3,4-tetrazolium]-bis(4-methoxy-6-nitro)benzene-sulfonic acid hydrate, was evaluated for use in a colorimetric assay for cell viability and proliferation by normal activated T cells and several cytokine dependent cell lines. Cleavage of XTT by dehydrogenase enzymes of metabolically active cells yields a highly colored formazan product which is water soluble. This feature obviates the need for formazan crystal solubilization prior to absorbance measurements, as required when using other tetrazolium salts such as MTT. Bioreduction of XTT by all the murine cells examined was not particularly efficient, but could be potentiated by addition of electron coupling agents such as phenazine methosulfate (PMS) or menadione (MEN). Optimal concentrations of PMS or MEN were determined for the metabolism of XTT by the T cell lines HT-2 and 11.6, NFS-60 a myeloid leukemia, MC/9 a mast cell line and mitogen activated splenic T cells. When used in combination with PMS, each of these cells generated higher formazan absorbance values with XTT than were observed with MTT. Thus the use of XTT in colorimetric proliferation assays offer significant advantages over MTT, resulting from reduced assay time and sample handling, while offering equivalent sensitivity. © 1991.","author":[{"dropping-particle":"","family":"Roehm","given":"Neal W.","non-dropping-particle":"","parse-names":false,"suffix":""},{"dropping-particle":"","family":"Rodgers","given":"George H.","non-dropping-particle":"","parse-names":false,"suffix":""},{"dropping-particle":"","family":"Hatfield","given":"Stephen M.","non-dropping-particle":"","parse-names":false,"suffix":""},{"dropping-particle":"","family":"Glasebrook","given":"Andrew L.","non-dropping-particle":"","parse-names":false,"suffix":""}],"container-title":"Journal of Immunological Methods","id":"ITEM-1","issue":"2","issued":{"date-parts":[["1991"]]},"page":"257-265","title":"An improved colorimetric assay for cell proliferation and viability utilizing the tetrazolium salt XTT","type":"article-journal","volume":"142"},"uris":["http://www.mendeley.com/documents/?uuid=89856c5c-5e60-43ed-9276-78a564f0a22d"]}],"mendeley":{"formattedCitation":"(Roehm ve diğerleri, 1991)","plainTextFormattedCitation":"(Roehm ve diğerleri, 1991)","previouslyFormattedCitation":"(Roehm ve diğerleri, 1991)"},"properties":{"noteIndex":0},"schema":"https://github.com/citation-style-language/schema/raw/master/csl-citation.json"}</w:instrText>
      </w:r>
      <w:r w:rsidR="00614930" w:rsidRPr="00FF0390">
        <w:rPr>
          <w:rFonts w:cs="Times New Roman"/>
          <w:szCs w:val="24"/>
        </w:rPr>
        <w:fldChar w:fldCharType="separate"/>
      </w:r>
      <w:r w:rsidR="00614930" w:rsidRPr="00FF0390">
        <w:rPr>
          <w:rFonts w:cs="Times New Roman"/>
          <w:noProof/>
          <w:szCs w:val="24"/>
        </w:rPr>
        <w:t xml:space="preserve">(Roehm ve </w:t>
      </w:r>
      <w:r w:rsidR="00A453A7">
        <w:rPr>
          <w:rFonts w:cs="Times New Roman"/>
          <w:noProof/>
          <w:szCs w:val="24"/>
        </w:rPr>
        <w:t>diğerleri</w:t>
      </w:r>
      <w:r w:rsidR="00614930" w:rsidRPr="00FF0390">
        <w:rPr>
          <w:rFonts w:cs="Times New Roman"/>
          <w:noProof/>
          <w:szCs w:val="24"/>
        </w:rPr>
        <w:t>, 1991)</w:t>
      </w:r>
      <w:r w:rsidR="00614930" w:rsidRPr="00FF0390">
        <w:rPr>
          <w:rFonts w:cs="Times New Roman"/>
          <w:szCs w:val="24"/>
        </w:rPr>
        <w:fldChar w:fldCharType="end"/>
      </w:r>
      <w:r w:rsidR="00614930" w:rsidRPr="00FF0390">
        <w:rPr>
          <w:rFonts w:cs="Times New Roman"/>
          <w:szCs w:val="24"/>
        </w:rPr>
        <w:t>.</w:t>
      </w:r>
    </w:p>
    <w:p w14:paraId="63F44783" w14:textId="77777777" w:rsidR="00BA5342" w:rsidRPr="00FF0390" w:rsidRDefault="00BA5342" w:rsidP="00D84D41">
      <w:pPr>
        <w:ind w:firstLine="0"/>
        <w:rPr>
          <w:rFonts w:cs="Times New Roman"/>
          <w:szCs w:val="24"/>
        </w:rPr>
      </w:pPr>
    </w:p>
    <w:p w14:paraId="6B46B988" w14:textId="208FB358" w:rsidR="00304569" w:rsidRPr="00FF0390" w:rsidRDefault="00304569" w:rsidP="00304569">
      <w:pPr>
        <w:pStyle w:val="Balk2"/>
        <w:ind w:firstLine="0"/>
        <w:rPr>
          <w:rFonts w:ascii="Times New Roman" w:hAnsi="Times New Roman" w:cs="Times New Roman"/>
          <w:b/>
          <w:bCs/>
          <w:color w:val="auto"/>
          <w:sz w:val="24"/>
          <w:szCs w:val="24"/>
        </w:rPr>
      </w:pPr>
      <w:bookmarkStart w:id="152" w:name="_Toc85913203"/>
      <w:r w:rsidRPr="00FF0390">
        <w:rPr>
          <w:rFonts w:ascii="Times New Roman" w:hAnsi="Times New Roman" w:cs="Times New Roman"/>
          <w:b/>
          <w:bCs/>
          <w:color w:val="auto"/>
          <w:sz w:val="24"/>
          <w:szCs w:val="24"/>
        </w:rPr>
        <w:t>2.4.2.4. SRB Testi</w:t>
      </w:r>
      <w:bookmarkEnd w:id="152"/>
    </w:p>
    <w:p w14:paraId="632BE3EE" w14:textId="77777777" w:rsidR="00FC11B2" w:rsidRPr="00FF0390" w:rsidRDefault="00FC11B2" w:rsidP="00FC11B2">
      <w:pPr>
        <w:rPr>
          <w:rFonts w:cs="Times New Roman"/>
          <w:szCs w:val="24"/>
        </w:rPr>
      </w:pPr>
    </w:p>
    <w:p w14:paraId="7B2B7082" w14:textId="194F6D1F" w:rsidR="00CC32A2" w:rsidRPr="00FF0390" w:rsidRDefault="00304569" w:rsidP="00725698">
      <w:pPr>
        <w:ind w:firstLine="708"/>
        <w:rPr>
          <w:rFonts w:cs="Times New Roman"/>
          <w:szCs w:val="24"/>
        </w:rPr>
      </w:pPr>
      <w:proofErr w:type="spellStart"/>
      <w:r w:rsidRPr="00FF0390">
        <w:rPr>
          <w:rFonts w:cs="Times New Roman"/>
          <w:szCs w:val="24"/>
        </w:rPr>
        <w:t>Sülforhodamin</w:t>
      </w:r>
      <w:proofErr w:type="spellEnd"/>
      <w:r w:rsidRPr="00FF0390">
        <w:rPr>
          <w:rFonts w:cs="Times New Roman"/>
          <w:szCs w:val="24"/>
        </w:rPr>
        <w:t xml:space="preserve"> B (SRB, </w:t>
      </w:r>
      <w:proofErr w:type="spellStart"/>
      <w:r w:rsidRPr="00FF0390">
        <w:rPr>
          <w:rFonts w:cs="Times New Roman"/>
          <w:szCs w:val="24"/>
        </w:rPr>
        <w:t>Kiton</w:t>
      </w:r>
      <w:proofErr w:type="spellEnd"/>
      <w:r w:rsidRPr="00FF0390">
        <w:rPr>
          <w:rFonts w:cs="Times New Roman"/>
          <w:szCs w:val="24"/>
        </w:rPr>
        <w:t xml:space="preserve"> </w:t>
      </w:r>
      <w:proofErr w:type="spellStart"/>
      <w:r w:rsidRPr="00FF0390">
        <w:rPr>
          <w:rFonts w:cs="Times New Roman"/>
          <w:szCs w:val="24"/>
        </w:rPr>
        <w:t>Red</w:t>
      </w:r>
      <w:proofErr w:type="spellEnd"/>
      <w:r w:rsidRPr="00FF0390">
        <w:rPr>
          <w:rFonts w:cs="Times New Roman"/>
          <w:szCs w:val="24"/>
        </w:rPr>
        <w:t xml:space="preserve"> 620) testi ilaçlarla indüklenen </w:t>
      </w:r>
      <w:proofErr w:type="spellStart"/>
      <w:r w:rsidRPr="00FF0390">
        <w:rPr>
          <w:rFonts w:cs="Times New Roman"/>
          <w:szCs w:val="24"/>
        </w:rPr>
        <w:t>sitotoksisite</w:t>
      </w:r>
      <w:proofErr w:type="spellEnd"/>
      <w:r w:rsidRPr="00FF0390">
        <w:rPr>
          <w:rFonts w:cs="Times New Roman"/>
          <w:szCs w:val="24"/>
        </w:rPr>
        <w:t xml:space="preserve"> ve hücre </w:t>
      </w:r>
      <w:proofErr w:type="spellStart"/>
      <w:r w:rsidRPr="00FF0390">
        <w:rPr>
          <w:rFonts w:cs="Times New Roman"/>
          <w:szCs w:val="24"/>
        </w:rPr>
        <w:t>proliferasyonunun</w:t>
      </w:r>
      <w:proofErr w:type="spellEnd"/>
      <w:r w:rsidRPr="00FF0390">
        <w:rPr>
          <w:rFonts w:cs="Times New Roman"/>
          <w:szCs w:val="24"/>
        </w:rPr>
        <w:t xml:space="preserve"> için geliştirilmiştir. </w:t>
      </w:r>
      <w:r w:rsidR="00725698">
        <w:rPr>
          <w:rFonts w:cs="Times New Roman"/>
          <w:szCs w:val="24"/>
        </w:rPr>
        <w:t>P</w:t>
      </w:r>
      <w:r w:rsidRPr="00FF0390">
        <w:rPr>
          <w:rFonts w:cs="Times New Roman"/>
          <w:szCs w:val="24"/>
        </w:rPr>
        <w:t>arlak pembe-kırmızı renkl</w:t>
      </w:r>
      <w:r w:rsidR="00725698">
        <w:rPr>
          <w:rFonts w:cs="Times New Roman"/>
          <w:szCs w:val="24"/>
        </w:rPr>
        <w:t>idir. S</w:t>
      </w:r>
      <w:r w:rsidRPr="00FF0390">
        <w:rPr>
          <w:rFonts w:cs="Times New Roman"/>
          <w:szCs w:val="24"/>
        </w:rPr>
        <w:t>uda çözüne</w:t>
      </w:r>
      <w:r w:rsidR="00725698">
        <w:rPr>
          <w:rFonts w:cs="Times New Roman"/>
          <w:szCs w:val="24"/>
        </w:rPr>
        <w:t xml:space="preserve">n </w:t>
      </w:r>
      <w:r w:rsidRPr="00FF0390">
        <w:rPr>
          <w:rFonts w:cs="Times New Roman"/>
          <w:szCs w:val="24"/>
        </w:rPr>
        <w:t xml:space="preserve">boyadır. </w:t>
      </w:r>
      <w:r w:rsidR="00725698">
        <w:rPr>
          <w:rFonts w:cs="Times New Roman"/>
          <w:szCs w:val="24"/>
        </w:rPr>
        <w:t>P</w:t>
      </w:r>
      <w:r w:rsidRPr="00FF0390">
        <w:rPr>
          <w:rFonts w:cs="Times New Roman"/>
          <w:szCs w:val="24"/>
        </w:rPr>
        <w:t>rotein boyası olan SRB</w:t>
      </w:r>
      <w:r w:rsidR="009837C0" w:rsidRPr="00FF0390">
        <w:rPr>
          <w:rFonts w:cs="Times New Roman"/>
          <w:szCs w:val="24"/>
        </w:rPr>
        <w:t xml:space="preserve"> testi</w:t>
      </w:r>
      <w:r w:rsidRPr="00FF0390">
        <w:rPr>
          <w:rFonts w:cs="Times New Roman"/>
          <w:szCs w:val="24"/>
        </w:rPr>
        <w:t xml:space="preserve">, </w:t>
      </w:r>
      <w:proofErr w:type="spellStart"/>
      <w:r w:rsidRPr="00FF0390">
        <w:rPr>
          <w:rFonts w:cs="Times New Roman"/>
          <w:szCs w:val="24"/>
        </w:rPr>
        <w:t>trikloroasetik</w:t>
      </w:r>
      <w:proofErr w:type="spellEnd"/>
      <w:r w:rsidRPr="00FF0390">
        <w:rPr>
          <w:rFonts w:cs="Times New Roman"/>
          <w:szCs w:val="24"/>
        </w:rPr>
        <w:t xml:space="preserve"> asit veya asetik asit</w:t>
      </w:r>
      <w:r w:rsidR="00725698">
        <w:rPr>
          <w:rFonts w:cs="Times New Roman"/>
          <w:szCs w:val="24"/>
        </w:rPr>
        <w:t>le</w:t>
      </w:r>
      <w:r w:rsidRPr="00FF0390">
        <w:rPr>
          <w:rFonts w:cs="Times New Roman"/>
          <w:szCs w:val="24"/>
        </w:rPr>
        <w:t xml:space="preserve"> </w:t>
      </w:r>
      <w:r w:rsidR="00725698">
        <w:rPr>
          <w:rFonts w:cs="Times New Roman"/>
          <w:szCs w:val="24"/>
        </w:rPr>
        <w:t>sabitleştirilen</w:t>
      </w:r>
      <w:r w:rsidRPr="00FF0390">
        <w:rPr>
          <w:rFonts w:cs="Times New Roman"/>
          <w:szCs w:val="24"/>
        </w:rPr>
        <w:t xml:space="preserve"> hücrelerde amino asit kalıntılarına elektrostatik ve </w:t>
      </w:r>
      <w:proofErr w:type="spellStart"/>
      <w:r w:rsidRPr="00FF0390">
        <w:rPr>
          <w:rFonts w:cs="Times New Roman"/>
          <w:szCs w:val="24"/>
        </w:rPr>
        <w:t>pH</w:t>
      </w:r>
      <w:proofErr w:type="spellEnd"/>
      <w:r w:rsidRPr="00FF0390">
        <w:rPr>
          <w:rFonts w:cs="Times New Roman"/>
          <w:szCs w:val="24"/>
        </w:rPr>
        <w:t>-bağımlı olarak bağlanmasına dayanır. Hafif asidik ortamda</w:t>
      </w:r>
      <w:r w:rsidR="009837C0" w:rsidRPr="00FF0390">
        <w:rPr>
          <w:rFonts w:cs="Times New Roman"/>
          <w:szCs w:val="24"/>
        </w:rPr>
        <w:t xml:space="preserve"> </w:t>
      </w:r>
      <w:r w:rsidRPr="00FF0390">
        <w:rPr>
          <w:rFonts w:cs="Times New Roman"/>
          <w:szCs w:val="24"/>
        </w:rPr>
        <w:t>boya hücreler</w:t>
      </w:r>
      <w:r w:rsidR="00725698">
        <w:rPr>
          <w:rFonts w:cs="Times New Roman"/>
          <w:szCs w:val="24"/>
        </w:rPr>
        <w:t>e geçer</w:t>
      </w:r>
      <w:r w:rsidR="009837C0" w:rsidRPr="00FF0390">
        <w:rPr>
          <w:rFonts w:cs="Times New Roman"/>
          <w:szCs w:val="24"/>
        </w:rPr>
        <w:t>,</w:t>
      </w:r>
      <w:r w:rsidRPr="00FF0390">
        <w:rPr>
          <w:rFonts w:cs="Times New Roman"/>
          <w:szCs w:val="24"/>
        </w:rPr>
        <w:t xml:space="preserve"> çözücü ve boyanın verdiği renk şiddeti </w:t>
      </w:r>
      <w:proofErr w:type="spellStart"/>
      <w:r w:rsidRPr="00FF0390">
        <w:rPr>
          <w:rFonts w:cs="Times New Roman"/>
          <w:szCs w:val="24"/>
        </w:rPr>
        <w:t>kolorimetrik</w:t>
      </w:r>
      <w:proofErr w:type="spellEnd"/>
      <w:r w:rsidRPr="00FF0390">
        <w:rPr>
          <w:rFonts w:cs="Times New Roman"/>
          <w:szCs w:val="24"/>
        </w:rPr>
        <w:t xml:space="preserve"> </w:t>
      </w:r>
      <w:r w:rsidR="00725698">
        <w:rPr>
          <w:rFonts w:cs="Times New Roman"/>
          <w:szCs w:val="24"/>
        </w:rPr>
        <w:t>bir biçimde</w:t>
      </w:r>
      <w:r w:rsidRPr="00FF0390">
        <w:rPr>
          <w:rFonts w:cs="Times New Roman"/>
          <w:szCs w:val="24"/>
        </w:rPr>
        <w:t xml:space="preserve"> 540 </w:t>
      </w:r>
      <w:proofErr w:type="spellStart"/>
      <w:r w:rsidRPr="00FF0390">
        <w:rPr>
          <w:rFonts w:cs="Times New Roman"/>
          <w:szCs w:val="24"/>
        </w:rPr>
        <w:t>nm’de</w:t>
      </w:r>
      <w:proofErr w:type="spellEnd"/>
      <w:r w:rsidRPr="00FF0390">
        <w:rPr>
          <w:rFonts w:cs="Times New Roman"/>
          <w:szCs w:val="24"/>
        </w:rPr>
        <w:t xml:space="preserve"> ölçül</w:t>
      </w:r>
      <w:r w:rsidR="009837C0" w:rsidRPr="00FF0390">
        <w:rPr>
          <w:rFonts w:cs="Times New Roman"/>
          <w:szCs w:val="24"/>
        </w:rPr>
        <w:t>ür (</w:t>
      </w:r>
      <w:proofErr w:type="spellStart"/>
      <w:r w:rsidR="009837C0" w:rsidRPr="00FF0390">
        <w:rPr>
          <w:rFonts w:cs="Times New Roman"/>
          <w:szCs w:val="24"/>
        </w:rPr>
        <w:t>Skehan</w:t>
      </w:r>
      <w:proofErr w:type="spellEnd"/>
      <w:r w:rsidR="009837C0" w:rsidRPr="00FF0390">
        <w:rPr>
          <w:rFonts w:cs="Times New Roman"/>
          <w:szCs w:val="24"/>
        </w:rPr>
        <w:t xml:space="preserve"> ve </w:t>
      </w:r>
      <w:r w:rsidR="00A453A7">
        <w:rPr>
          <w:rFonts w:cs="Times New Roman"/>
          <w:szCs w:val="24"/>
        </w:rPr>
        <w:t>diğerleri,</w:t>
      </w:r>
      <w:r w:rsidR="009837C0" w:rsidRPr="00FF0390">
        <w:rPr>
          <w:rFonts w:cs="Times New Roman"/>
          <w:szCs w:val="24"/>
        </w:rPr>
        <w:t xml:space="preserve"> 1990).</w:t>
      </w:r>
    </w:p>
    <w:p w14:paraId="5050C2D7" w14:textId="77777777" w:rsidR="00CC32A2" w:rsidRPr="00FF0390" w:rsidRDefault="00CC32A2" w:rsidP="00BA5342">
      <w:pPr>
        <w:ind w:firstLine="708"/>
        <w:rPr>
          <w:rFonts w:cs="Times New Roman"/>
          <w:szCs w:val="24"/>
        </w:rPr>
      </w:pPr>
    </w:p>
    <w:p w14:paraId="7576303D" w14:textId="09DF6B54" w:rsidR="005E3A7D" w:rsidRPr="00FF0390" w:rsidRDefault="005E3A7D" w:rsidP="005E3A7D">
      <w:pPr>
        <w:pStyle w:val="Balk2"/>
        <w:ind w:firstLine="0"/>
        <w:rPr>
          <w:rFonts w:ascii="Times New Roman" w:hAnsi="Times New Roman" w:cs="Times New Roman"/>
          <w:b/>
          <w:bCs/>
          <w:color w:val="auto"/>
          <w:sz w:val="24"/>
          <w:szCs w:val="24"/>
        </w:rPr>
      </w:pPr>
      <w:bookmarkStart w:id="153" w:name="_Toc85913204"/>
      <w:r w:rsidRPr="00FF0390">
        <w:rPr>
          <w:rFonts w:ascii="Times New Roman" w:hAnsi="Times New Roman" w:cs="Times New Roman"/>
          <w:b/>
          <w:bCs/>
          <w:color w:val="auto"/>
          <w:sz w:val="24"/>
          <w:szCs w:val="24"/>
        </w:rPr>
        <w:t>2.4.2.5. LDH Testi</w:t>
      </w:r>
      <w:bookmarkEnd w:id="153"/>
    </w:p>
    <w:p w14:paraId="55C04C91" w14:textId="77777777" w:rsidR="00FC11B2" w:rsidRPr="00FF0390" w:rsidRDefault="00FC11B2" w:rsidP="00FC11B2">
      <w:pPr>
        <w:rPr>
          <w:rFonts w:cs="Times New Roman"/>
          <w:szCs w:val="24"/>
        </w:rPr>
      </w:pPr>
    </w:p>
    <w:p w14:paraId="45D52702" w14:textId="45BBA909" w:rsidR="005E3A7D" w:rsidRPr="00FF0390" w:rsidRDefault="005E3A7D" w:rsidP="00BA5342">
      <w:pPr>
        <w:ind w:firstLine="708"/>
        <w:rPr>
          <w:rFonts w:cs="Times New Roman"/>
          <w:szCs w:val="24"/>
        </w:rPr>
      </w:pPr>
      <w:proofErr w:type="spellStart"/>
      <w:r w:rsidRPr="00FF0390">
        <w:rPr>
          <w:rFonts w:cs="Times New Roman"/>
          <w:szCs w:val="24"/>
        </w:rPr>
        <w:t>Laktat</w:t>
      </w:r>
      <w:proofErr w:type="spellEnd"/>
      <w:r w:rsidRPr="00FF0390">
        <w:rPr>
          <w:rFonts w:cs="Times New Roman"/>
          <w:szCs w:val="24"/>
        </w:rPr>
        <w:t xml:space="preserve"> </w:t>
      </w:r>
      <w:proofErr w:type="spellStart"/>
      <w:r w:rsidRPr="00FF0390">
        <w:rPr>
          <w:rFonts w:cs="Times New Roman"/>
          <w:szCs w:val="24"/>
        </w:rPr>
        <w:t>dehidrojenaz</w:t>
      </w:r>
      <w:proofErr w:type="spellEnd"/>
      <w:r w:rsidR="007E3D81" w:rsidRPr="00FF0390">
        <w:rPr>
          <w:rFonts w:cs="Times New Roman"/>
          <w:szCs w:val="24"/>
        </w:rPr>
        <w:t>,</w:t>
      </w:r>
      <w:r w:rsidRPr="00FF0390">
        <w:rPr>
          <w:rFonts w:cs="Times New Roman"/>
          <w:szCs w:val="24"/>
        </w:rPr>
        <w:t xml:space="preserve"> organizmadaki hücrelerde bulunan </w:t>
      </w:r>
      <w:proofErr w:type="spellStart"/>
      <w:r w:rsidRPr="00FF0390">
        <w:rPr>
          <w:rFonts w:cs="Times New Roman"/>
          <w:szCs w:val="24"/>
        </w:rPr>
        <w:t>sitoplazmik</w:t>
      </w:r>
      <w:proofErr w:type="spellEnd"/>
      <w:r w:rsidRPr="00FF0390">
        <w:rPr>
          <w:rFonts w:cs="Times New Roman"/>
          <w:szCs w:val="24"/>
        </w:rPr>
        <w:t xml:space="preserve"> enzimdir. Hücreler </w:t>
      </w:r>
      <w:proofErr w:type="spellStart"/>
      <w:r w:rsidRPr="00FF0390">
        <w:rPr>
          <w:rFonts w:cs="Times New Roman"/>
          <w:szCs w:val="24"/>
        </w:rPr>
        <w:t>toksik</w:t>
      </w:r>
      <w:proofErr w:type="spellEnd"/>
      <w:r w:rsidRPr="00FF0390">
        <w:rPr>
          <w:rFonts w:cs="Times New Roman"/>
          <w:szCs w:val="24"/>
        </w:rPr>
        <w:t xml:space="preserve"> maddeye maruz kaldığında plazma</w:t>
      </w:r>
      <w:r w:rsidR="00AD22F1">
        <w:rPr>
          <w:rFonts w:cs="Times New Roman"/>
          <w:szCs w:val="24"/>
        </w:rPr>
        <w:t xml:space="preserve">- </w:t>
      </w:r>
      <w:proofErr w:type="spellStart"/>
      <w:r w:rsidRPr="00FF0390">
        <w:rPr>
          <w:rFonts w:cs="Times New Roman"/>
          <w:szCs w:val="24"/>
        </w:rPr>
        <w:t>membran</w:t>
      </w:r>
      <w:proofErr w:type="spellEnd"/>
      <w:r w:rsidRPr="00FF0390">
        <w:rPr>
          <w:rFonts w:cs="Times New Roman"/>
          <w:szCs w:val="24"/>
        </w:rPr>
        <w:t xml:space="preserve"> bütünlükleri bozulur</w:t>
      </w:r>
      <w:r w:rsidR="007E3D81" w:rsidRPr="00FF0390">
        <w:rPr>
          <w:rFonts w:cs="Times New Roman"/>
          <w:szCs w:val="24"/>
        </w:rPr>
        <w:t xml:space="preserve">. </w:t>
      </w:r>
      <w:r w:rsidRPr="00FF0390">
        <w:rPr>
          <w:rFonts w:cs="Times New Roman"/>
          <w:szCs w:val="24"/>
        </w:rPr>
        <w:t>LDH hücrelerden sızıp hücre medyumuna geçer</w:t>
      </w:r>
      <w:r w:rsidR="00AD22F1">
        <w:rPr>
          <w:rFonts w:cs="Times New Roman"/>
          <w:szCs w:val="24"/>
        </w:rPr>
        <w:t>. G</w:t>
      </w:r>
      <w:r w:rsidRPr="00FF0390">
        <w:rPr>
          <w:rFonts w:cs="Times New Roman"/>
          <w:szCs w:val="24"/>
        </w:rPr>
        <w:t xml:space="preserve">eçiş </w:t>
      </w:r>
      <w:proofErr w:type="spellStart"/>
      <w:r w:rsidRPr="00FF0390">
        <w:rPr>
          <w:rFonts w:cs="Times New Roman"/>
          <w:szCs w:val="24"/>
        </w:rPr>
        <w:t>spektrofotometrik</w:t>
      </w:r>
      <w:proofErr w:type="spellEnd"/>
      <w:r w:rsidRPr="00FF0390">
        <w:rPr>
          <w:rFonts w:cs="Times New Roman"/>
          <w:szCs w:val="24"/>
        </w:rPr>
        <w:t xml:space="preserve"> olarak ölçülür</w:t>
      </w:r>
      <w:r w:rsidR="00AD22F1">
        <w:rPr>
          <w:rFonts w:cs="Times New Roman"/>
          <w:szCs w:val="24"/>
        </w:rPr>
        <w:t xml:space="preserve"> </w:t>
      </w:r>
      <w:r w:rsidR="007E3D81" w:rsidRPr="00FF0390">
        <w:rPr>
          <w:rFonts w:cs="Times New Roman"/>
          <w:szCs w:val="24"/>
        </w:rPr>
        <w:fldChar w:fldCharType="begin" w:fldLock="1"/>
      </w:r>
      <w:r w:rsidR="007C1A33" w:rsidRPr="00FF0390">
        <w:rPr>
          <w:rFonts w:cs="Times New Roman"/>
          <w:szCs w:val="24"/>
        </w:rPr>
        <w:instrText>ADDIN CSL_CITATION {"citationItems":[{"id":"ITEM-1","itemData":{"DOI":"10.1016/j.tox.2011.06.011","ISSN":"0300483X","PMID":"21722700","abstract":"Studies showed that certain cytotoxicity assays were not suitable for assessing nanoparticle (NP) toxicity. We evaluated a lactate dehydrogenase (LDH) assay for assessing copper (Cu-40, 40nm), silver (Ag-35, 35nm; Ag-40, 40nm), and titanium dioxide (TiO2-25, 25nm) NPs by examining their potential to inactivate LDH and interference with β-nicotinamide adenine dinucleotide (NADH), a substrate for the assay. We also performed a dissolution assay for some of the NPs. We found that the copper NPs, because of their high dissolution rate, could interfere with the LDH assay by inactivating LDH. Ag-35 could also inactivate LDH probably because of the carbon matrix used to cage the particles during synthesis. TiO2-25 NPs were found to adsorb LDH molecules. In conclusion, NP interference with the LDH assay depends on the type of NPs and the suitability of the assay for assessing NP toxicity should be examined case by case. © 2011 Elsevier Ireland Ltd.","author":[{"dropping-particle":"","family":"Han","given":"Xianglu","non-dropping-particle":"","parse-names":false,"suffix":""},{"dropping-particle":"","family":"Gelein","given":"Robert","non-dropping-particle":"","parse-names":false,"suffix":""},{"dropping-particle":"","family":"Corson","given":"Nancy","non-dropping-particle":"","parse-names":false,"suffix":""},{"dropping-particle":"","family":"Wade-Mercer","given":"Pamela","non-dropping-particle":"","parse-names":false,"suffix":""},{"dropping-particle":"","family":"Jiang","given":"Jingkun","non-dropping-particle":"","parse-names":false,"suffix":""},{"dropping-particle":"","family":"Biswas","given":"Pratim","non-dropping-particle":"","parse-names":false,"suffix":""},{"dropping-particle":"","family":"Finkelstein","given":"Jacob N.","non-dropping-particle":"","parse-names":false,"suffix":""},{"dropping-particle":"","family":"Elder","given":"Alison","non-dropping-particle":"","parse-names":false,"suffix":""},{"dropping-particle":"","family":"Oberdörster","given":"Günter","non-dropping-particle":"","parse-names":false,"suffix":""}],"container-title":"Toxicology","id":"ITEM-1","issue":"1-3","issued":{"date-parts":[["2011"]]},"page":"99-104","publisher":"Elsevier Ireland Ltd","title":"Validation of an LDH assay for assessing nanoparticle toxicity","type":"article-journal","volume":"287"},"uris":["http://www.mendeley.com/documents/?uuid=1dfc8aef-9a22-4e9e-aff8-9b82911c7f08"]}],"mendeley":{"formattedCitation":"(X. Han ve diğerleri, 2011)","plainTextFormattedCitation":"(X. Han ve diğerleri, 2011)","previouslyFormattedCitation":"(X. Han ve diğerleri, 2011)"},"properties":{"noteIndex":0},"schema":"https://github.com/citation-style-language/schema/raw/master/csl-citation.json"}</w:instrText>
      </w:r>
      <w:r w:rsidR="007E3D81" w:rsidRPr="00FF0390">
        <w:rPr>
          <w:rFonts w:cs="Times New Roman"/>
          <w:szCs w:val="24"/>
        </w:rPr>
        <w:fldChar w:fldCharType="separate"/>
      </w:r>
      <w:r w:rsidR="003C1D0B" w:rsidRPr="00FF0390">
        <w:rPr>
          <w:rFonts w:cs="Times New Roman"/>
          <w:noProof/>
          <w:szCs w:val="24"/>
        </w:rPr>
        <w:t xml:space="preserve">(X. Han ve </w:t>
      </w:r>
      <w:r w:rsidR="00A453A7">
        <w:rPr>
          <w:rFonts w:cs="Times New Roman"/>
          <w:noProof/>
          <w:szCs w:val="24"/>
        </w:rPr>
        <w:t>diğerleri</w:t>
      </w:r>
      <w:r w:rsidR="003C1D0B" w:rsidRPr="00FF0390">
        <w:rPr>
          <w:rFonts w:cs="Times New Roman"/>
          <w:noProof/>
          <w:szCs w:val="24"/>
        </w:rPr>
        <w:t>, 2011)</w:t>
      </w:r>
      <w:r w:rsidR="007E3D81" w:rsidRPr="00FF0390">
        <w:rPr>
          <w:rFonts w:cs="Times New Roman"/>
          <w:szCs w:val="24"/>
        </w:rPr>
        <w:fldChar w:fldCharType="end"/>
      </w:r>
      <w:r w:rsidR="007E3D81" w:rsidRPr="00FF0390">
        <w:rPr>
          <w:rFonts w:cs="Times New Roman"/>
          <w:szCs w:val="24"/>
        </w:rPr>
        <w:t>.</w:t>
      </w:r>
    </w:p>
    <w:p w14:paraId="19498FF2" w14:textId="77777777" w:rsidR="00AD22F1" w:rsidRPr="00FF0390" w:rsidRDefault="00AD22F1" w:rsidP="00A453A7">
      <w:pPr>
        <w:ind w:firstLine="0"/>
        <w:rPr>
          <w:rFonts w:cs="Times New Roman"/>
          <w:szCs w:val="24"/>
        </w:rPr>
      </w:pPr>
    </w:p>
    <w:p w14:paraId="3E724B11" w14:textId="5113B999" w:rsidR="00C510FA" w:rsidRPr="00FF0390" w:rsidRDefault="00EC3CFA" w:rsidP="00C45EB2">
      <w:pPr>
        <w:pStyle w:val="Balk2"/>
        <w:ind w:firstLine="0"/>
        <w:rPr>
          <w:rFonts w:ascii="Times New Roman" w:hAnsi="Times New Roman" w:cs="Times New Roman"/>
          <w:b/>
          <w:bCs/>
          <w:color w:val="auto"/>
          <w:sz w:val="24"/>
          <w:szCs w:val="24"/>
        </w:rPr>
      </w:pPr>
      <w:bookmarkStart w:id="154" w:name="_Toc70019654"/>
      <w:bookmarkStart w:id="155" w:name="_Toc85913205"/>
      <w:r w:rsidRPr="00FF0390">
        <w:rPr>
          <w:rFonts w:ascii="Times New Roman" w:hAnsi="Times New Roman" w:cs="Times New Roman"/>
          <w:b/>
          <w:bCs/>
          <w:color w:val="auto"/>
          <w:sz w:val="24"/>
          <w:szCs w:val="24"/>
        </w:rPr>
        <w:lastRenderedPageBreak/>
        <w:t>2.</w:t>
      </w:r>
      <w:r w:rsidR="00D8496D" w:rsidRPr="00FF0390">
        <w:rPr>
          <w:rFonts w:ascii="Times New Roman" w:hAnsi="Times New Roman" w:cs="Times New Roman"/>
          <w:b/>
          <w:bCs/>
          <w:color w:val="auto"/>
          <w:sz w:val="24"/>
          <w:szCs w:val="24"/>
        </w:rPr>
        <w:t>5</w:t>
      </w:r>
      <w:r w:rsidRPr="00FF0390">
        <w:rPr>
          <w:rFonts w:ascii="Times New Roman" w:hAnsi="Times New Roman" w:cs="Times New Roman"/>
          <w:b/>
          <w:bCs/>
          <w:color w:val="auto"/>
          <w:sz w:val="24"/>
          <w:szCs w:val="24"/>
        </w:rPr>
        <w:t xml:space="preserve">. </w:t>
      </w:r>
      <w:proofErr w:type="spellStart"/>
      <w:r w:rsidR="00B37046" w:rsidRPr="00FF0390">
        <w:rPr>
          <w:rFonts w:ascii="Times New Roman" w:hAnsi="Times New Roman" w:cs="Times New Roman"/>
          <w:b/>
          <w:bCs/>
          <w:color w:val="auto"/>
          <w:sz w:val="24"/>
          <w:szCs w:val="24"/>
        </w:rPr>
        <w:t>Apoptozisin</w:t>
      </w:r>
      <w:proofErr w:type="spellEnd"/>
      <w:r w:rsidR="00B37046" w:rsidRPr="00FF0390">
        <w:rPr>
          <w:rFonts w:ascii="Times New Roman" w:hAnsi="Times New Roman" w:cs="Times New Roman"/>
          <w:b/>
          <w:bCs/>
          <w:color w:val="auto"/>
          <w:sz w:val="24"/>
          <w:szCs w:val="24"/>
        </w:rPr>
        <w:t xml:space="preserve"> Belirlenmesinde Kullanılan </w:t>
      </w:r>
      <w:r w:rsidR="004C0BE8" w:rsidRPr="00FF0390">
        <w:rPr>
          <w:rFonts w:ascii="Times New Roman" w:hAnsi="Times New Roman" w:cs="Times New Roman"/>
          <w:b/>
          <w:bCs/>
          <w:color w:val="auto"/>
          <w:sz w:val="24"/>
          <w:szCs w:val="24"/>
        </w:rPr>
        <w:t>Yöntemler</w:t>
      </w:r>
      <w:bookmarkEnd w:id="154"/>
      <w:bookmarkEnd w:id="155"/>
    </w:p>
    <w:p w14:paraId="717E8AD3" w14:textId="77777777" w:rsidR="00C45EB2" w:rsidRPr="00FF0390" w:rsidRDefault="00C45EB2" w:rsidP="00C45EB2">
      <w:pPr>
        <w:ind w:firstLine="0"/>
        <w:rPr>
          <w:rFonts w:cs="Times New Roman"/>
          <w:szCs w:val="24"/>
          <w:bdr w:val="none" w:sz="0" w:space="0" w:color="auto" w:frame="1"/>
          <w:shd w:val="clear" w:color="auto" w:fill="FFFFFF"/>
        </w:rPr>
      </w:pPr>
      <w:bookmarkStart w:id="156" w:name="_Hlk73280520"/>
    </w:p>
    <w:p w14:paraId="1EA0A8BB" w14:textId="77777777" w:rsidR="00C45EB2" w:rsidRPr="00FF0390" w:rsidRDefault="00C45EB2" w:rsidP="00C45EB2">
      <w:pPr>
        <w:ind w:firstLine="0"/>
        <w:rPr>
          <w:rFonts w:cs="Times New Roman"/>
          <w:szCs w:val="24"/>
        </w:rPr>
      </w:pPr>
      <w:r w:rsidRPr="00FF0390">
        <w:rPr>
          <w:rFonts w:cs="Times New Roman"/>
          <w:szCs w:val="24"/>
        </w:rPr>
        <w:t>A. Morfolojik Görüntüleme Yöntemleri</w:t>
      </w:r>
    </w:p>
    <w:p w14:paraId="1475CCF4" w14:textId="77777777" w:rsidR="00C45EB2" w:rsidRPr="00FF0390" w:rsidRDefault="00C45EB2" w:rsidP="00C45EB2">
      <w:pPr>
        <w:ind w:firstLine="0"/>
        <w:rPr>
          <w:rFonts w:cs="Times New Roman"/>
          <w:szCs w:val="24"/>
        </w:rPr>
      </w:pPr>
      <w:r w:rsidRPr="00FF0390">
        <w:rPr>
          <w:rFonts w:cs="Times New Roman"/>
          <w:szCs w:val="24"/>
        </w:rPr>
        <w:t>1. Işık Mikroskobu</w:t>
      </w:r>
    </w:p>
    <w:p w14:paraId="064456E7" w14:textId="65F1279E" w:rsidR="00C45EB2" w:rsidRPr="00FF0390" w:rsidRDefault="00C45EB2" w:rsidP="00C45EB2">
      <w:pPr>
        <w:ind w:firstLine="708"/>
        <w:rPr>
          <w:rFonts w:cs="Times New Roman"/>
          <w:szCs w:val="24"/>
        </w:rPr>
      </w:pPr>
      <w:r w:rsidRPr="00FF0390">
        <w:rPr>
          <w:rFonts w:cs="Times New Roman"/>
          <w:szCs w:val="24"/>
        </w:rPr>
        <w:t xml:space="preserve">a. </w:t>
      </w:r>
      <w:proofErr w:type="spellStart"/>
      <w:r w:rsidRPr="00FF0390">
        <w:rPr>
          <w:rFonts w:cs="Times New Roman"/>
          <w:szCs w:val="24"/>
        </w:rPr>
        <w:t>Hematoksilen</w:t>
      </w:r>
      <w:proofErr w:type="spellEnd"/>
      <w:r w:rsidRPr="00FF0390">
        <w:rPr>
          <w:rFonts w:cs="Times New Roman"/>
          <w:szCs w:val="24"/>
        </w:rPr>
        <w:t xml:space="preserve"> Boyama</w:t>
      </w:r>
    </w:p>
    <w:p w14:paraId="06C6A07B" w14:textId="13649EDB" w:rsidR="00C45EB2" w:rsidRPr="00FF0390" w:rsidRDefault="00C45EB2" w:rsidP="00C45EB2">
      <w:pPr>
        <w:ind w:firstLine="708"/>
        <w:rPr>
          <w:rFonts w:cs="Times New Roman"/>
          <w:szCs w:val="24"/>
        </w:rPr>
      </w:pPr>
      <w:r w:rsidRPr="00FF0390">
        <w:rPr>
          <w:rFonts w:cs="Times New Roman"/>
          <w:szCs w:val="24"/>
        </w:rPr>
        <w:t xml:space="preserve">b. </w:t>
      </w:r>
      <w:proofErr w:type="spellStart"/>
      <w:r w:rsidRPr="00FF0390">
        <w:rPr>
          <w:rFonts w:cs="Times New Roman"/>
          <w:szCs w:val="24"/>
        </w:rPr>
        <w:t>Giemsa</w:t>
      </w:r>
      <w:proofErr w:type="spellEnd"/>
      <w:r w:rsidRPr="00FF0390">
        <w:rPr>
          <w:rFonts w:cs="Times New Roman"/>
          <w:szCs w:val="24"/>
        </w:rPr>
        <w:t xml:space="preserve"> Boyama</w:t>
      </w:r>
    </w:p>
    <w:p w14:paraId="0D0749E1" w14:textId="77777777" w:rsidR="00C45EB2" w:rsidRPr="00FF0390" w:rsidRDefault="00C45EB2" w:rsidP="00C45EB2">
      <w:pPr>
        <w:ind w:firstLine="0"/>
        <w:rPr>
          <w:rFonts w:cs="Times New Roman"/>
          <w:szCs w:val="24"/>
        </w:rPr>
      </w:pPr>
      <w:r w:rsidRPr="00FF0390">
        <w:rPr>
          <w:rFonts w:cs="Times New Roman"/>
          <w:szCs w:val="24"/>
        </w:rPr>
        <w:t xml:space="preserve">2. Floresan Mikroskobu / Lazerli </w:t>
      </w:r>
      <w:proofErr w:type="spellStart"/>
      <w:r w:rsidRPr="00FF0390">
        <w:rPr>
          <w:rFonts w:cs="Times New Roman"/>
          <w:szCs w:val="24"/>
        </w:rPr>
        <w:t>Konfokal</w:t>
      </w:r>
      <w:proofErr w:type="spellEnd"/>
      <w:r w:rsidRPr="00FF0390">
        <w:rPr>
          <w:rFonts w:cs="Times New Roman"/>
          <w:szCs w:val="24"/>
        </w:rPr>
        <w:t xml:space="preserve"> Mikroskop</w:t>
      </w:r>
    </w:p>
    <w:p w14:paraId="6BAA033E" w14:textId="246B225F" w:rsidR="00C45EB2" w:rsidRPr="00FF0390" w:rsidRDefault="00C45EB2" w:rsidP="00C45EB2">
      <w:pPr>
        <w:ind w:firstLine="708"/>
        <w:rPr>
          <w:rFonts w:cs="Times New Roman"/>
          <w:szCs w:val="24"/>
        </w:rPr>
      </w:pPr>
      <w:r w:rsidRPr="00FF0390">
        <w:rPr>
          <w:rFonts w:cs="Times New Roman"/>
          <w:szCs w:val="24"/>
        </w:rPr>
        <w:t xml:space="preserve">a. </w:t>
      </w:r>
      <w:proofErr w:type="spellStart"/>
      <w:r w:rsidRPr="00FF0390">
        <w:rPr>
          <w:rFonts w:cs="Times New Roman"/>
          <w:szCs w:val="24"/>
        </w:rPr>
        <w:t>Propidium</w:t>
      </w:r>
      <w:proofErr w:type="spellEnd"/>
      <w:r w:rsidRPr="00FF0390">
        <w:rPr>
          <w:rFonts w:cs="Times New Roman"/>
          <w:szCs w:val="24"/>
        </w:rPr>
        <w:t xml:space="preserve"> İyodür (PI)</w:t>
      </w:r>
    </w:p>
    <w:p w14:paraId="744B5ECD" w14:textId="0259B8D4" w:rsidR="00C45EB2" w:rsidRPr="00FF0390" w:rsidRDefault="00C45EB2" w:rsidP="00C45EB2">
      <w:pPr>
        <w:ind w:firstLine="708"/>
        <w:rPr>
          <w:rFonts w:cs="Times New Roman"/>
          <w:szCs w:val="24"/>
        </w:rPr>
      </w:pPr>
      <w:r w:rsidRPr="00FF0390">
        <w:rPr>
          <w:rFonts w:cs="Times New Roman"/>
          <w:szCs w:val="24"/>
        </w:rPr>
        <w:t xml:space="preserve">b. </w:t>
      </w:r>
      <w:proofErr w:type="spellStart"/>
      <w:r w:rsidRPr="00FF0390">
        <w:rPr>
          <w:rFonts w:cs="Times New Roman"/>
          <w:szCs w:val="24"/>
        </w:rPr>
        <w:t>Hoechst</w:t>
      </w:r>
      <w:proofErr w:type="spellEnd"/>
      <w:r w:rsidRPr="00FF0390">
        <w:rPr>
          <w:rFonts w:cs="Times New Roman"/>
          <w:szCs w:val="24"/>
        </w:rPr>
        <w:t xml:space="preserve"> </w:t>
      </w:r>
      <w:proofErr w:type="spellStart"/>
      <w:r w:rsidRPr="00FF0390">
        <w:rPr>
          <w:rFonts w:cs="Times New Roman"/>
          <w:szCs w:val="24"/>
        </w:rPr>
        <w:t>Dye</w:t>
      </w:r>
      <w:proofErr w:type="spellEnd"/>
    </w:p>
    <w:p w14:paraId="0A80D34A" w14:textId="77777777" w:rsidR="00C45EB2" w:rsidRPr="00FF0390" w:rsidRDefault="00C45EB2" w:rsidP="00C45EB2">
      <w:pPr>
        <w:ind w:firstLine="0"/>
        <w:rPr>
          <w:rFonts w:cs="Times New Roman"/>
          <w:szCs w:val="24"/>
        </w:rPr>
      </w:pPr>
      <w:r w:rsidRPr="00FF0390">
        <w:rPr>
          <w:rFonts w:cs="Times New Roman"/>
          <w:szCs w:val="24"/>
        </w:rPr>
        <w:t>3. Elektron Mikroskobu</w:t>
      </w:r>
    </w:p>
    <w:p w14:paraId="0B367841" w14:textId="77777777" w:rsidR="00C45EB2" w:rsidRPr="00FF0390" w:rsidRDefault="00C45EB2" w:rsidP="00C45EB2">
      <w:pPr>
        <w:ind w:firstLine="0"/>
        <w:rPr>
          <w:rFonts w:cs="Times New Roman"/>
          <w:szCs w:val="24"/>
        </w:rPr>
      </w:pPr>
      <w:r w:rsidRPr="00FF0390">
        <w:rPr>
          <w:rFonts w:cs="Times New Roman"/>
          <w:szCs w:val="24"/>
        </w:rPr>
        <w:t>4. Faz Kontrast Mikroskobu</w:t>
      </w:r>
    </w:p>
    <w:p w14:paraId="43B01C32" w14:textId="77777777" w:rsidR="00C45EB2" w:rsidRPr="00FF0390" w:rsidRDefault="00C45EB2" w:rsidP="00C45EB2">
      <w:pPr>
        <w:ind w:firstLine="0"/>
        <w:rPr>
          <w:rFonts w:cs="Times New Roman"/>
          <w:szCs w:val="24"/>
        </w:rPr>
      </w:pPr>
      <w:r w:rsidRPr="00FF0390">
        <w:rPr>
          <w:rFonts w:cs="Times New Roman"/>
          <w:szCs w:val="24"/>
        </w:rPr>
        <w:t xml:space="preserve">B. </w:t>
      </w:r>
      <w:proofErr w:type="spellStart"/>
      <w:r w:rsidRPr="00FF0390">
        <w:rPr>
          <w:rFonts w:cs="Times New Roman"/>
          <w:szCs w:val="24"/>
        </w:rPr>
        <w:t>İmmunohistokimyasal</w:t>
      </w:r>
      <w:proofErr w:type="spellEnd"/>
      <w:r w:rsidRPr="00FF0390">
        <w:rPr>
          <w:rFonts w:cs="Times New Roman"/>
          <w:szCs w:val="24"/>
        </w:rPr>
        <w:t xml:space="preserve"> Yöntemler</w:t>
      </w:r>
    </w:p>
    <w:p w14:paraId="5636880C" w14:textId="77777777" w:rsidR="00C45EB2" w:rsidRPr="00FF0390" w:rsidRDefault="00C45EB2" w:rsidP="00C45EB2">
      <w:pPr>
        <w:ind w:firstLine="0"/>
        <w:rPr>
          <w:rFonts w:cs="Times New Roman"/>
          <w:szCs w:val="24"/>
        </w:rPr>
      </w:pPr>
      <w:r w:rsidRPr="00FF0390">
        <w:rPr>
          <w:rFonts w:cs="Times New Roman"/>
          <w:szCs w:val="24"/>
        </w:rPr>
        <w:t xml:space="preserve">1. </w:t>
      </w:r>
      <w:proofErr w:type="spellStart"/>
      <w:r w:rsidRPr="00FF0390">
        <w:rPr>
          <w:rFonts w:cs="Times New Roman"/>
          <w:szCs w:val="24"/>
        </w:rPr>
        <w:t>Anneksin</w:t>
      </w:r>
      <w:proofErr w:type="spellEnd"/>
      <w:r w:rsidRPr="00FF0390">
        <w:rPr>
          <w:rFonts w:cs="Times New Roman"/>
          <w:szCs w:val="24"/>
        </w:rPr>
        <w:t xml:space="preserve"> V Yöntemi</w:t>
      </w:r>
    </w:p>
    <w:p w14:paraId="050E250E" w14:textId="77777777" w:rsidR="00C45EB2" w:rsidRPr="00FF0390" w:rsidRDefault="00C45EB2" w:rsidP="00C45EB2">
      <w:pPr>
        <w:ind w:firstLine="0"/>
        <w:rPr>
          <w:rFonts w:cs="Times New Roman"/>
          <w:szCs w:val="24"/>
        </w:rPr>
      </w:pPr>
      <w:r w:rsidRPr="00FF0390">
        <w:rPr>
          <w:rFonts w:cs="Times New Roman"/>
          <w:szCs w:val="24"/>
        </w:rPr>
        <w:t xml:space="preserve">2. </w:t>
      </w:r>
      <w:proofErr w:type="spellStart"/>
      <w:r w:rsidRPr="00FF0390">
        <w:rPr>
          <w:rFonts w:cs="Times New Roman"/>
          <w:szCs w:val="24"/>
        </w:rPr>
        <w:t>Tunel</w:t>
      </w:r>
      <w:proofErr w:type="spellEnd"/>
      <w:r w:rsidRPr="00FF0390">
        <w:rPr>
          <w:rFonts w:cs="Times New Roman"/>
          <w:szCs w:val="24"/>
        </w:rPr>
        <w:t xml:space="preserve"> Yöntemi</w:t>
      </w:r>
    </w:p>
    <w:p w14:paraId="0AB044C2" w14:textId="77777777" w:rsidR="00C45EB2" w:rsidRPr="00FF0390" w:rsidRDefault="00C45EB2" w:rsidP="00C45EB2">
      <w:pPr>
        <w:ind w:firstLine="0"/>
        <w:rPr>
          <w:rFonts w:cs="Times New Roman"/>
          <w:szCs w:val="24"/>
        </w:rPr>
      </w:pPr>
      <w:r w:rsidRPr="00FF0390">
        <w:rPr>
          <w:rFonts w:cs="Times New Roman"/>
          <w:szCs w:val="24"/>
        </w:rPr>
        <w:t>3. M30 Yöntemi</w:t>
      </w:r>
    </w:p>
    <w:p w14:paraId="274A8292" w14:textId="77777777" w:rsidR="00C45EB2" w:rsidRPr="00FF0390" w:rsidRDefault="00C45EB2" w:rsidP="00C45EB2">
      <w:pPr>
        <w:ind w:firstLine="0"/>
        <w:rPr>
          <w:rFonts w:cs="Times New Roman"/>
          <w:szCs w:val="24"/>
        </w:rPr>
      </w:pPr>
      <w:r w:rsidRPr="00FF0390">
        <w:rPr>
          <w:rFonts w:cs="Times New Roman"/>
          <w:szCs w:val="24"/>
        </w:rPr>
        <w:t>4. Kaspaz-3 Yöntemi</w:t>
      </w:r>
    </w:p>
    <w:p w14:paraId="707FE870" w14:textId="77777777" w:rsidR="00C45EB2" w:rsidRPr="00FF0390" w:rsidRDefault="00C45EB2" w:rsidP="00C45EB2">
      <w:pPr>
        <w:ind w:firstLine="0"/>
        <w:rPr>
          <w:rFonts w:cs="Times New Roman"/>
          <w:szCs w:val="24"/>
        </w:rPr>
      </w:pPr>
      <w:r w:rsidRPr="00FF0390">
        <w:rPr>
          <w:rFonts w:cs="Times New Roman"/>
          <w:szCs w:val="24"/>
        </w:rPr>
        <w:t>C. Biyokimyasal Yöntemler</w:t>
      </w:r>
    </w:p>
    <w:p w14:paraId="760502E0" w14:textId="77777777" w:rsidR="00C45EB2" w:rsidRPr="00FF0390" w:rsidRDefault="00C45EB2" w:rsidP="00C45EB2">
      <w:pPr>
        <w:ind w:firstLine="0"/>
        <w:rPr>
          <w:rFonts w:cs="Times New Roman"/>
          <w:szCs w:val="24"/>
        </w:rPr>
      </w:pPr>
      <w:r w:rsidRPr="00FF0390">
        <w:rPr>
          <w:rFonts w:cs="Times New Roman"/>
          <w:szCs w:val="24"/>
        </w:rPr>
        <w:t xml:space="preserve">1. </w:t>
      </w:r>
      <w:proofErr w:type="spellStart"/>
      <w:r w:rsidRPr="00FF0390">
        <w:rPr>
          <w:rFonts w:cs="Times New Roman"/>
          <w:szCs w:val="24"/>
        </w:rPr>
        <w:t>Agaroz</w:t>
      </w:r>
      <w:proofErr w:type="spellEnd"/>
      <w:r w:rsidRPr="00FF0390">
        <w:rPr>
          <w:rFonts w:cs="Times New Roman"/>
          <w:szCs w:val="24"/>
        </w:rPr>
        <w:t xml:space="preserve"> Jel </w:t>
      </w:r>
      <w:proofErr w:type="spellStart"/>
      <w:r w:rsidRPr="00FF0390">
        <w:rPr>
          <w:rFonts w:cs="Times New Roman"/>
          <w:szCs w:val="24"/>
        </w:rPr>
        <w:t>Elektroforezi</w:t>
      </w:r>
      <w:proofErr w:type="spellEnd"/>
    </w:p>
    <w:p w14:paraId="394C44AF" w14:textId="5800670F" w:rsidR="00C45EB2" w:rsidRPr="00FF0390" w:rsidRDefault="00C45EB2" w:rsidP="00C45EB2">
      <w:pPr>
        <w:ind w:firstLine="708"/>
        <w:rPr>
          <w:rFonts w:cs="Times New Roman"/>
          <w:szCs w:val="24"/>
        </w:rPr>
      </w:pPr>
      <w:r w:rsidRPr="00FF0390">
        <w:rPr>
          <w:rFonts w:cs="Times New Roman"/>
          <w:szCs w:val="24"/>
        </w:rPr>
        <w:t xml:space="preserve">a. </w:t>
      </w:r>
      <w:proofErr w:type="spellStart"/>
      <w:r w:rsidRPr="00FF0390">
        <w:rPr>
          <w:rFonts w:cs="Times New Roman"/>
          <w:szCs w:val="24"/>
        </w:rPr>
        <w:t>Dna</w:t>
      </w:r>
      <w:proofErr w:type="spellEnd"/>
      <w:r w:rsidRPr="00FF0390">
        <w:rPr>
          <w:rFonts w:cs="Times New Roman"/>
          <w:szCs w:val="24"/>
        </w:rPr>
        <w:t xml:space="preserve"> </w:t>
      </w:r>
      <w:proofErr w:type="spellStart"/>
      <w:r w:rsidRPr="00FF0390">
        <w:rPr>
          <w:rFonts w:cs="Times New Roman"/>
          <w:szCs w:val="24"/>
        </w:rPr>
        <w:t>Fragmentasyonu</w:t>
      </w:r>
      <w:proofErr w:type="spellEnd"/>
    </w:p>
    <w:p w14:paraId="3DF3CA69" w14:textId="77777777" w:rsidR="00C45EB2" w:rsidRPr="00FF0390" w:rsidRDefault="00C45EB2" w:rsidP="00C45EB2">
      <w:pPr>
        <w:ind w:firstLine="0"/>
        <w:rPr>
          <w:rFonts w:cs="Times New Roman"/>
          <w:szCs w:val="24"/>
        </w:rPr>
      </w:pPr>
      <w:r w:rsidRPr="00FF0390">
        <w:rPr>
          <w:rFonts w:cs="Times New Roman"/>
          <w:szCs w:val="24"/>
        </w:rPr>
        <w:t xml:space="preserve">2. “Western </w:t>
      </w:r>
      <w:proofErr w:type="spellStart"/>
      <w:r w:rsidRPr="00FF0390">
        <w:rPr>
          <w:rFonts w:cs="Times New Roman"/>
          <w:szCs w:val="24"/>
        </w:rPr>
        <w:t>Blotting</w:t>
      </w:r>
      <w:proofErr w:type="spellEnd"/>
      <w:r w:rsidRPr="00FF0390">
        <w:rPr>
          <w:rFonts w:cs="Times New Roman"/>
          <w:szCs w:val="24"/>
        </w:rPr>
        <w:t>”</w:t>
      </w:r>
    </w:p>
    <w:p w14:paraId="4CA8FA02" w14:textId="6D82DB93" w:rsidR="00C45EB2" w:rsidRPr="00FF0390" w:rsidRDefault="00C45EB2" w:rsidP="00C45EB2">
      <w:pPr>
        <w:ind w:firstLine="708"/>
        <w:rPr>
          <w:rFonts w:cs="Times New Roman"/>
          <w:szCs w:val="24"/>
        </w:rPr>
      </w:pPr>
      <w:r w:rsidRPr="00FF0390">
        <w:rPr>
          <w:rFonts w:cs="Times New Roman"/>
          <w:szCs w:val="24"/>
        </w:rPr>
        <w:t xml:space="preserve">a. </w:t>
      </w:r>
      <w:proofErr w:type="spellStart"/>
      <w:r w:rsidRPr="00FF0390">
        <w:rPr>
          <w:rFonts w:cs="Times New Roman"/>
          <w:szCs w:val="24"/>
        </w:rPr>
        <w:t>Substrat</w:t>
      </w:r>
      <w:proofErr w:type="spellEnd"/>
      <w:r w:rsidRPr="00FF0390">
        <w:rPr>
          <w:rFonts w:cs="Times New Roman"/>
          <w:szCs w:val="24"/>
        </w:rPr>
        <w:t xml:space="preserve"> Kırılmaları</w:t>
      </w:r>
    </w:p>
    <w:p w14:paraId="098BECBB" w14:textId="240184C1" w:rsidR="00C45EB2" w:rsidRPr="00FF0390" w:rsidRDefault="00C45EB2" w:rsidP="00C45EB2">
      <w:pPr>
        <w:ind w:firstLine="708"/>
        <w:rPr>
          <w:rFonts w:cs="Times New Roman"/>
          <w:szCs w:val="24"/>
        </w:rPr>
      </w:pPr>
      <w:r w:rsidRPr="00FF0390">
        <w:rPr>
          <w:rFonts w:cs="Times New Roman"/>
          <w:szCs w:val="24"/>
        </w:rPr>
        <w:t xml:space="preserve">b. Aktif </w:t>
      </w:r>
      <w:proofErr w:type="spellStart"/>
      <w:r w:rsidRPr="00FF0390">
        <w:rPr>
          <w:rFonts w:cs="Times New Roman"/>
          <w:szCs w:val="24"/>
        </w:rPr>
        <w:t>Kaspaz’ın</w:t>
      </w:r>
      <w:proofErr w:type="spellEnd"/>
      <w:r w:rsidRPr="00FF0390">
        <w:rPr>
          <w:rFonts w:cs="Times New Roman"/>
          <w:szCs w:val="24"/>
        </w:rPr>
        <w:t xml:space="preserve"> Belirlenmesi</w:t>
      </w:r>
    </w:p>
    <w:p w14:paraId="580578C8" w14:textId="7CC11CDD" w:rsidR="00C45EB2" w:rsidRPr="00FF0390" w:rsidRDefault="00C45EB2" w:rsidP="00C45EB2">
      <w:pPr>
        <w:ind w:firstLine="708"/>
        <w:rPr>
          <w:rFonts w:cs="Times New Roman"/>
          <w:szCs w:val="24"/>
        </w:rPr>
      </w:pPr>
      <w:r w:rsidRPr="00FF0390">
        <w:rPr>
          <w:rFonts w:cs="Times New Roman"/>
          <w:szCs w:val="24"/>
        </w:rPr>
        <w:t xml:space="preserve">c. </w:t>
      </w:r>
      <w:proofErr w:type="spellStart"/>
      <w:r w:rsidRPr="00FF0390">
        <w:rPr>
          <w:rFonts w:cs="Times New Roman"/>
          <w:szCs w:val="24"/>
        </w:rPr>
        <w:t>Sitokrom</w:t>
      </w:r>
      <w:proofErr w:type="spellEnd"/>
      <w:r w:rsidRPr="00FF0390">
        <w:rPr>
          <w:rFonts w:cs="Times New Roman"/>
          <w:szCs w:val="24"/>
        </w:rPr>
        <w:t xml:space="preserve"> C Salıverilmesi</w:t>
      </w:r>
    </w:p>
    <w:p w14:paraId="39F91B55" w14:textId="0C0D936D" w:rsidR="0000435F" w:rsidRPr="00FF0390" w:rsidRDefault="00C45EB2" w:rsidP="00C45EB2">
      <w:pPr>
        <w:ind w:firstLine="0"/>
        <w:rPr>
          <w:rFonts w:cs="Times New Roman"/>
          <w:szCs w:val="24"/>
        </w:rPr>
      </w:pPr>
      <w:r w:rsidRPr="00FF0390">
        <w:rPr>
          <w:rFonts w:cs="Times New Roman"/>
          <w:szCs w:val="24"/>
        </w:rPr>
        <w:t>3. “</w:t>
      </w:r>
      <w:proofErr w:type="spellStart"/>
      <w:r w:rsidRPr="00FF0390">
        <w:rPr>
          <w:rFonts w:cs="Times New Roman"/>
          <w:szCs w:val="24"/>
        </w:rPr>
        <w:t>Flow</w:t>
      </w:r>
      <w:proofErr w:type="spellEnd"/>
      <w:r w:rsidRPr="00FF0390">
        <w:rPr>
          <w:rFonts w:cs="Times New Roman"/>
          <w:szCs w:val="24"/>
        </w:rPr>
        <w:t xml:space="preserve">” </w:t>
      </w:r>
      <w:proofErr w:type="spellStart"/>
      <w:r w:rsidRPr="00FF0390">
        <w:rPr>
          <w:rFonts w:cs="Times New Roman"/>
          <w:szCs w:val="24"/>
        </w:rPr>
        <w:t>Sitometri</w:t>
      </w:r>
      <w:proofErr w:type="spellEnd"/>
    </w:p>
    <w:p w14:paraId="0283DE66" w14:textId="77777777" w:rsidR="00C45EB2" w:rsidRPr="00FF0390" w:rsidRDefault="00C45EB2" w:rsidP="00C45EB2">
      <w:pPr>
        <w:ind w:firstLine="0"/>
        <w:rPr>
          <w:rFonts w:cs="Times New Roman"/>
          <w:szCs w:val="24"/>
        </w:rPr>
      </w:pPr>
      <w:r w:rsidRPr="00FF0390">
        <w:rPr>
          <w:rFonts w:cs="Times New Roman"/>
          <w:szCs w:val="24"/>
        </w:rPr>
        <w:t xml:space="preserve">D. </w:t>
      </w:r>
      <w:proofErr w:type="spellStart"/>
      <w:r w:rsidRPr="00FF0390">
        <w:rPr>
          <w:rFonts w:cs="Times New Roman"/>
          <w:szCs w:val="24"/>
        </w:rPr>
        <w:t>İmmunolojik</w:t>
      </w:r>
      <w:proofErr w:type="spellEnd"/>
      <w:r w:rsidRPr="00FF0390">
        <w:rPr>
          <w:rFonts w:cs="Times New Roman"/>
          <w:szCs w:val="24"/>
        </w:rPr>
        <w:t xml:space="preserve"> Yöntemler</w:t>
      </w:r>
    </w:p>
    <w:p w14:paraId="17F7A7C7" w14:textId="77777777" w:rsidR="00C45EB2" w:rsidRPr="00FF0390" w:rsidRDefault="00C45EB2" w:rsidP="00C45EB2">
      <w:pPr>
        <w:ind w:firstLine="0"/>
        <w:rPr>
          <w:rFonts w:cs="Times New Roman"/>
          <w:szCs w:val="24"/>
        </w:rPr>
      </w:pPr>
      <w:r w:rsidRPr="00FF0390">
        <w:rPr>
          <w:rFonts w:cs="Times New Roman"/>
          <w:szCs w:val="24"/>
        </w:rPr>
        <w:t>1. ELISA</w:t>
      </w:r>
    </w:p>
    <w:p w14:paraId="12EC4408" w14:textId="3D0F8A30" w:rsidR="00C45EB2" w:rsidRPr="00FF0390" w:rsidRDefault="00C45EB2" w:rsidP="00C45EB2">
      <w:pPr>
        <w:ind w:firstLine="708"/>
        <w:rPr>
          <w:rFonts w:cs="Times New Roman"/>
          <w:szCs w:val="24"/>
        </w:rPr>
      </w:pPr>
      <w:r w:rsidRPr="00FF0390">
        <w:rPr>
          <w:rFonts w:cs="Times New Roman"/>
          <w:szCs w:val="24"/>
        </w:rPr>
        <w:t xml:space="preserve">a. </w:t>
      </w:r>
      <w:proofErr w:type="spellStart"/>
      <w:r w:rsidRPr="00FF0390">
        <w:rPr>
          <w:rFonts w:cs="Times New Roman"/>
          <w:szCs w:val="24"/>
        </w:rPr>
        <w:t>Dna</w:t>
      </w:r>
      <w:proofErr w:type="spellEnd"/>
      <w:r w:rsidRPr="00FF0390">
        <w:rPr>
          <w:rFonts w:cs="Times New Roman"/>
          <w:szCs w:val="24"/>
        </w:rPr>
        <w:t xml:space="preserve"> </w:t>
      </w:r>
      <w:proofErr w:type="spellStart"/>
      <w:r w:rsidRPr="00FF0390">
        <w:rPr>
          <w:rFonts w:cs="Times New Roman"/>
          <w:szCs w:val="24"/>
        </w:rPr>
        <w:t>Fragmentasyonu</w:t>
      </w:r>
      <w:proofErr w:type="spellEnd"/>
    </w:p>
    <w:p w14:paraId="0CFA9D02" w14:textId="4C0563BB" w:rsidR="00C45EB2" w:rsidRPr="00FF0390" w:rsidRDefault="00C45EB2" w:rsidP="00C45EB2">
      <w:pPr>
        <w:ind w:firstLine="708"/>
        <w:rPr>
          <w:rFonts w:cs="Times New Roman"/>
          <w:szCs w:val="24"/>
        </w:rPr>
      </w:pPr>
      <w:r w:rsidRPr="00FF0390">
        <w:rPr>
          <w:rFonts w:cs="Times New Roman"/>
          <w:szCs w:val="24"/>
        </w:rPr>
        <w:t>b. M30 Düzeyi</w:t>
      </w:r>
    </w:p>
    <w:p w14:paraId="05660EC0" w14:textId="11D996D2" w:rsidR="00C45EB2" w:rsidRPr="00FF0390" w:rsidRDefault="00C45EB2" w:rsidP="00C45EB2">
      <w:pPr>
        <w:ind w:firstLine="0"/>
        <w:rPr>
          <w:rFonts w:cs="Times New Roman"/>
          <w:szCs w:val="24"/>
        </w:rPr>
      </w:pPr>
      <w:r w:rsidRPr="00FF0390">
        <w:rPr>
          <w:rFonts w:cs="Times New Roman"/>
          <w:szCs w:val="24"/>
        </w:rPr>
        <w:t xml:space="preserve">2. </w:t>
      </w:r>
      <w:proofErr w:type="spellStart"/>
      <w:r w:rsidRPr="00FF0390">
        <w:rPr>
          <w:rFonts w:cs="Times New Roman"/>
          <w:szCs w:val="24"/>
        </w:rPr>
        <w:t>Fluorimetrik</w:t>
      </w:r>
      <w:proofErr w:type="spellEnd"/>
      <w:r w:rsidRPr="00FF0390">
        <w:rPr>
          <w:rFonts w:cs="Times New Roman"/>
          <w:szCs w:val="24"/>
        </w:rPr>
        <w:t xml:space="preserve"> Yöntem</w:t>
      </w:r>
    </w:p>
    <w:p w14:paraId="375097FE" w14:textId="1A40B4F9" w:rsidR="00C45EB2" w:rsidRPr="00FF0390" w:rsidRDefault="00C45EB2" w:rsidP="00C45EB2">
      <w:pPr>
        <w:ind w:firstLine="708"/>
        <w:rPr>
          <w:rFonts w:cs="Times New Roman"/>
          <w:szCs w:val="24"/>
        </w:rPr>
      </w:pPr>
      <w:r w:rsidRPr="00FF0390">
        <w:rPr>
          <w:rFonts w:cs="Times New Roman"/>
          <w:szCs w:val="24"/>
        </w:rPr>
        <w:t xml:space="preserve">a. </w:t>
      </w:r>
      <w:proofErr w:type="spellStart"/>
      <w:r w:rsidRPr="00FF0390">
        <w:rPr>
          <w:rFonts w:cs="Times New Roman"/>
          <w:szCs w:val="24"/>
        </w:rPr>
        <w:t>Kaspaz</w:t>
      </w:r>
      <w:proofErr w:type="spellEnd"/>
      <w:r w:rsidRPr="00FF0390">
        <w:rPr>
          <w:rFonts w:cs="Times New Roman"/>
          <w:szCs w:val="24"/>
        </w:rPr>
        <w:t xml:space="preserve"> Aktivasyonu</w:t>
      </w:r>
    </w:p>
    <w:p w14:paraId="29E3C69D" w14:textId="77777777" w:rsidR="00C45EB2" w:rsidRPr="00FF0390" w:rsidRDefault="00C45EB2" w:rsidP="00C45EB2">
      <w:pPr>
        <w:ind w:firstLine="0"/>
        <w:rPr>
          <w:rFonts w:cs="Times New Roman"/>
          <w:szCs w:val="24"/>
        </w:rPr>
      </w:pPr>
      <w:r w:rsidRPr="00FF0390">
        <w:rPr>
          <w:rFonts w:cs="Times New Roman"/>
          <w:szCs w:val="24"/>
        </w:rPr>
        <w:t>E. Moleküler Biyoloji Yöntemleri</w:t>
      </w:r>
    </w:p>
    <w:p w14:paraId="302550A4" w14:textId="6B1F0B2C" w:rsidR="00BA5342" w:rsidRPr="00FF0390" w:rsidRDefault="00C45EB2" w:rsidP="007D3947">
      <w:pPr>
        <w:ind w:firstLine="0"/>
        <w:rPr>
          <w:rFonts w:cs="Times New Roman"/>
          <w:szCs w:val="24"/>
        </w:rPr>
      </w:pPr>
      <w:r w:rsidRPr="00FF0390">
        <w:rPr>
          <w:rFonts w:cs="Times New Roman"/>
          <w:szCs w:val="24"/>
        </w:rPr>
        <w:t xml:space="preserve">1. </w:t>
      </w:r>
      <w:proofErr w:type="spellStart"/>
      <w:r w:rsidRPr="00FF0390">
        <w:rPr>
          <w:rFonts w:cs="Times New Roman"/>
          <w:szCs w:val="24"/>
        </w:rPr>
        <w:t>Dna</w:t>
      </w:r>
      <w:proofErr w:type="spellEnd"/>
      <w:r w:rsidRPr="00FF0390">
        <w:rPr>
          <w:rFonts w:cs="Times New Roman"/>
          <w:szCs w:val="24"/>
        </w:rPr>
        <w:t xml:space="preserve"> </w:t>
      </w:r>
      <w:proofErr w:type="spellStart"/>
      <w:r w:rsidRPr="00FF0390">
        <w:rPr>
          <w:rFonts w:cs="Times New Roman"/>
          <w:szCs w:val="24"/>
        </w:rPr>
        <w:t>Microarrays</w:t>
      </w:r>
      <w:bookmarkEnd w:id="156"/>
      <w:proofErr w:type="spellEnd"/>
      <w:r w:rsidR="00B4003A" w:rsidRPr="00FF0390">
        <w:rPr>
          <w:rFonts w:cs="Times New Roman"/>
          <w:szCs w:val="24"/>
        </w:rPr>
        <w:t xml:space="preserve"> </w:t>
      </w:r>
      <w:r w:rsidR="00B4003A" w:rsidRPr="00FF0390">
        <w:rPr>
          <w:rFonts w:cs="Times New Roman"/>
          <w:szCs w:val="24"/>
        </w:rPr>
        <w:fldChar w:fldCharType="begin" w:fldLock="1"/>
      </w:r>
      <w:r w:rsidR="00664DEC" w:rsidRPr="00FF0390">
        <w:rPr>
          <w:rFonts w:cs="Times New Roman"/>
          <w:szCs w:val="24"/>
        </w:rPr>
        <w:instrText>ADDIN CSL_CITATION {"citationItems":[{"id":"ITEM-1","itemData":{"DOI":"10.1038/cdd.2009.44","ISSN":"14765403","PMID":"19373242","abstract":"Cell death is essential for a plethora of physiological processes, and its deregulation characterizes numerous human diseases. Thus, the in-depth investigation of cell death and its mechanisms constitutes a formidable challenge for fundamental and applied biomedical research, and has tremendous implications for the development of novel therapeutic strategies. It is, therefore, of utmost importance to standardize the experimental procedures that identify dying and dead cells in cell cultures and/or in tissues, from model organisms and/or humans, in healthy and/or pathological scenarios. Thus far, dozens of methods have been proposed to quantify cell death-related parameters. However, no guidelines exist regarding their use and interpretation, and nobody has thoroughly annotated the experimental settings for which each of these techniques is most appropriate. Here, we provide a nonexhaustive comparison of methods to detect cell death with apoptotic or nonapoptotic morphologies, their advantages and pitfalls. These guidelines are intended for investigators who study cell death, as well as for reviewers who need to constructively critique scientific reports that deal with cellular demise. Given the difficulties in determining the exact number of cells that have passed the point-of-no-return of the signaling cascades leading to cell death, we emphasize the importance of performing multiple, methodologically unrelated assays to quantify dying and dead cells.","author":[{"dropping-particle":"","family":"Galluzzi","given":"L.","non-dropping-particle":"","parse-names":false,"suffix":""},{"dropping-particle":"","family":"Aaronson","given":"S. A.","non-dropping-particle":"","parse-names":false,"suffix":""},{"dropping-particle":"","family":"Abrams","given":"J.","non-dropping-particle":"","parse-names":false,"suffix":""},{"dropping-particle":"","family":"Alnemri","given":"E. S.","non-dropping-particle":"","parse-names":false,"suffix":""},{"dropping-particle":"","family":"Andrews","given":"D. W.","non-dropping-particle":"","parse-names":false,"suffix":""},{"dropping-particle":"","family":"Baehrecke","given":"E. H.","non-dropping-particle":"","parse-names":false,"suffix":""},{"dropping-particle":"","family":"Bazan","given":"N. G.","non-dropping-particle":"","parse-names":false,"suffix":""},{"dropping-particle":"V.","family":"Blagosklonny","given":"M.","non-dropping-particle":"","parse-names":false,"suffix":""},{"dropping-particle":"","family":"Blomgren","given":"K.","non-dropping-particle":"","parse-names":false,"suffix":""},{"dropping-particle":"","family":"Borner","given":"C.","non-dropping-particle":"","parse-names":false,"suffix":""},{"dropping-particle":"","family":"Bredesen","given":"D. E.","non-dropping-particle":"","parse-names":false,"suffix":""},{"dropping-particle":"","family":"Brenner","given":"C.","non-dropping-particle":"","parse-names":false,"suffix":""},{"dropping-particle":"","family":"Castedo","given":"M.","non-dropping-particle":"","parse-names":false,"suffix":""},{"dropping-particle":"","family":"Cidlowski","given":"J. A.","non-dropping-particle":"","parse-names":false,"suffix":""},{"dropping-particle":"","family":"Ciechanover","given":"A.","non-dropping-particle":"","parse-names":false,"suffix":""},{"dropping-particle":"","family":"Cohen","given":"G. M.","non-dropping-particle":"","parse-names":false,"suffix":""},{"dropping-particle":"","family":"Laurenzi","given":"V.","non-dropping-particle":"De","parse-names":false,"suffix":""},{"dropping-particle":"","family":"Maria","given":"R.","non-dropping-particle":"De","parse-names":false,"suffix":""},{"dropping-particle":"","family":"Deshmukh","given":"M.","non-dropping-particle":"","parse-names":false,"suffix":""},{"dropping-particle":"","family":"Dynlacht","given":"B. D.","non-dropping-particle":"","parse-names":false,"suffix":""},{"dropping-particle":"","family":"El-Deiry","given":"W. S.","non-dropping-particle":"","parse-names":false,"suffix":""},{"dropping-particle":"","family":"Flavell","given":"R. A.","non-dropping-particle":"","parse-names":false,"suffix":""},{"dropping-particle":"","family":"Fulda","given":"S.","non-dropping-particle":"","parse-names":false,"suffix":""},{"dropping-particle":"","family":"Garrido","given":"C.","non-dropping-particle":"","parse-names":false,"suffix":""},{"dropping-particle":"","family":"Golstein","given":"P.","non-dropping-particle":"","parse-names":false,"suffix":""},{"dropping-particle":"","family":"Gougeon","given":"M. L.","non-dropping-particle":"","parse-names":false,"suffix":""},{"dropping-particle":"","family":"Green","given":"D. R.","non-dropping-particle":"","parse-names":false,"suffix":""},{"dropping-particle":"","family":"Gronemeyer","given":"H.","non-dropping-particle":"","parse-names":false,"suffix":""},{"dropping-particle":"","family":"Hajnóczky","given":"G.","non-dropping-particle":"","parse-names":false,"suffix":""},{"dropping-particle":"","family":"Hardwick","given":"J. M.","non-dropping-particle":"","parse-names":false,"suffix":""},{"dropping-particle":"","family":"Hengartner","given":"M. O.","non-dropping-particle":"","parse-names":false,"suffix":""},{"dropping-particle":"","family":"Ichijo","given":"H.","non-dropping-particle":"","parse-names":false,"suffix":""},{"dropping-particle":"","family":"Jäättelä","given":"M.","non-dropping-particle":"","parse-names":false,"suffix":""},{"dropping-particle":"","family":"Kepp","given":"O.","non-dropping-particle":"","parse-names":false,"suffix":""},{"dropping-particle":"","family":"Kimchi","given":"A.","non-dropping-particle":"","parse-names":false,"suffix":""},{"dropping-particle":"","family":"Klionsky","given":"D. J.","non-dropping-particle":"","parse-names":false,"suffix":""},{"dropping-particle":"","family":"Knight","given":"R. A.","non-dropping-particle":"","parse-names":false,"suffix":""},{"dropping-particle":"","family":"Kornbluth","given":"S.","non-dropping-particle":"","parse-names":false,"suffix":""},{"dropping-particle":"","family":"Kumar","given":"S.","non-dropping-particle":"","parse-names":false,"suffix":""},{"dropping-particle":"","family":"Levine","given":"B.","non-dropping-particle":"","parse-names":false,"suffix":""},{"dropping-particle":"","family":"Lipton","given":"S. A.","non-dropping-particle":"","parse-names":false,"suffix":""},{"dropping-particle":"","family":"Lugli","given":"E.","non-dropping-particle":"","parse-names":false,"suffix":""},{"dropping-particle":"","family":"Madeo","given":"F.","non-dropping-particle":"","parse-names":false,"suffix":""},{"dropping-particle":"","family":"Malorni","given":"W.","non-dropping-particle":"","parse-names":false,"suffix":""},{"dropping-particle":"","family":"Marine","given":"J. C.W.","non-dropping-particle":"","parse-names":false,"suffix":""},{"dropping-particle":"","family":"Martin","given":"S. J.","non-dropping-particle":"","parse-names":false,"suffix":""},{"dropping-particle":"","family":"Medema","given":"J. P.","non-dropping-particle":"","parse-names":false,"suffix":""},{"dropping-particle":"","family":"Mehlen","given":"P.","non-dropping-particle":"","parse-names":false,"suffix":""},{"dropping-particle":"","family":"Melino","given":"G.","non-dropping-particle":"","parse-names":false,"suffix":""},{"dropping-particle":"","family":"Moll","given":"U. M.","non-dropping-particle":"","parse-names":false,"suffix":""},{"dropping-particle":"","family":"Morselli","given":"E.","non-dropping-particle":"","parse-names":false,"suffix":""},{"dropping-particle":"","family":"Nagata","given":"S.","non-dropping-particle":"","parse-names":false,"suffix":""},{"dropping-particle":"","family":"Nicholson","given":"D. W.","non-dropping-particle":"","parse-names":false,"suffix":""},{"dropping-particle":"","family":"Nicotera","given":"P.","non-dropping-particle":"","parse-names":false,"suffix":""},{"dropping-particle":"","family":"Nuñez","given":"G.","non-dropping-particle":"","parse-names":false,"suffix":""},{"dropping-particle":"","family":"Oren","given":"M.","non-dropping-particle":"","parse-names":false,"suffix":""},{"dropping-particle":"","family":"Penninger","given":"J.","non-dropping-particle":"","parse-names":false,"suffix":""},{"dropping-particle":"","family":"Pervaiz","given":"S.","non-dropping-particle":"","parse-names":false,"suffix":""},{"dropping-particle":"","family":"Peter","given":"M. E.","non-dropping-particle":"","parse-names":false,"suffix":""},{"dropping-particle":"","family":"Piacentini","given":"M.","non-dropping-particle":"","parse-names":false,"suffix":""},{"dropping-particle":"","family":"Prehn","given":"J. H.M.","non-dropping-particle":"","parse-names":false,"suffix":""},{"dropping-particle":"","family":"Puthalakath","given":"H.","non-dropping-particle":"","parse-names":false,"suffix":""},{"dropping-particle":"","family":"Rabinovich","given":"G. A.","non-dropping-particle":"","parse-names":false,"suffix":""},{"dropping-particle":"","family":"Rizzuto","given":"R.","non-dropping-particle":"","parse-names":false,"suffix":""},{"dropping-particle":"","family":"Rodrigues","given":"C. M.P.","non-dropping-particle":"","parse-names":false,"suffix":""},{"dropping-particle":"","family":"Rubinsztein","given":"D. C.","non-dropping-particle":"","parse-names":false,"suffix":""},{"dropping-particle":"","family":"Rudel","given":"T.","non-dropping-particle":"","parse-names":false,"suffix":""},{"dropping-particle":"","family":"Scorrano","given":"L.","non-dropping-particle":"","parse-names":false,"suffix":""},{"dropping-particle":"","family":"Simon","given":"H. U.","non-dropping-particle":"","parse-names":false,"suffix":""},{"dropping-particle":"","family":"Steller","given":"H.","non-dropping-particle":"","parse-names":false,"suffix":""},{"dropping-particle":"","family":"Tschopp","given":"J.","non-dropping-particle":"","parse-names":false,"suffix":""},{"dropping-particle":"","family":"Tsujimoto","given":"Y.","non-dropping-particle":"","parse-names":false,"suffix":""},{"dropping-particle":"","family":"Vandenabeele","given":"P.","non-dropping-particle":"","parse-names":false,"suffix":""},{"dropping-particle":"","family":"Vitale","given":"I.","non-dropping-particle":"","parse-names":false,"suffix":""},{"dropping-particle":"","family":"Vousden","given":"K. H.","non-dropping-particle":"","parse-names":false,"suffix":""},{"dropping-particle":"","family":"Youle","given":"R. J.","non-dropping-particle":"","parse-names":false,"suffix":""},{"dropping-particle":"","family":"Yuan","given":"J.","non-dropping-particle":"","parse-names":false,"suffix":""},{"dropping-particle":"","family":"Zhivotovsky","given":"B.","non-dropping-particle":"","parse-names":false,"suffix":""},{"dropping-particle":"","family":"Kroemer","given":"G.","non-dropping-particle":"","parse-names":false,"suffix":""}],"container-title":"Cell Death and Differentiation","id":"ITEM-1","issue":"8","issued":{"date-parts":[["2009"]]},"page":"1093-1107","title":"Guidelines for the use and interpretation of assays for monitoring cell death in higher eukaryotes","type":"article-journal","volume":"16"},"uris":["http://www.mendeley.com/documents/?uuid=171f9c63-7a61-4c20-9641-3615aa47b26d"]}],"mendeley":{"formattedCitation":"(Galluzzi ve diğerleri, 2009)","plainTextFormattedCitation":"(Galluzzi ve diğerleri, 2009)","previouslyFormattedCitation":"(Galluzzi ve diğerleri, 2009)"},"properties":{"noteIndex":0},"schema":"https://github.com/citation-style-language/schema/raw/master/csl-citation.json"}</w:instrText>
      </w:r>
      <w:r w:rsidR="00B4003A" w:rsidRPr="00FF0390">
        <w:rPr>
          <w:rFonts w:cs="Times New Roman"/>
          <w:szCs w:val="24"/>
        </w:rPr>
        <w:fldChar w:fldCharType="separate"/>
      </w:r>
      <w:r w:rsidR="00B4003A" w:rsidRPr="00FF0390">
        <w:rPr>
          <w:rFonts w:cs="Times New Roman"/>
          <w:noProof/>
          <w:szCs w:val="24"/>
        </w:rPr>
        <w:t xml:space="preserve">(Galluzzi ve </w:t>
      </w:r>
      <w:r w:rsidR="00A453A7">
        <w:rPr>
          <w:rFonts w:cs="Times New Roman"/>
          <w:noProof/>
          <w:szCs w:val="24"/>
        </w:rPr>
        <w:t>diğerleri</w:t>
      </w:r>
      <w:r w:rsidR="00B4003A" w:rsidRPr="00FF0390">
        <w:rPr>
          <w:rFonts w:cs="Times New Roman"/>
          <w:noProof/>
          <w:szCs w:val="24"/>
        </w:rPr>
        <w:t>, 2009)</w:t>
      </w:r>
      <w:r w:rsidR="00B4003A" w:rsidRPr="00FF0390">
        <w:rPr>
          <w:rFonts w:cs="Times New Roman"/>
          <w:szCs w:val="24"/>
        </w:rPr>
        <w:fldChar w:fldCharType="end"/>
      </w:r>
      <w:r w:rsidR="00B4003A" w:rsidRPr="00FF0390">
        <w:rPr>
          <w:rFonts w:cs="Times New Roman"/>
          <w:szCs w:val="24"/>
        </w:rPr>
        <w:t>.</w:t>
      </w:r>
    </w:p>
    <w:p w14:paraId="279B6A36" w14:textId="24358A51" w:rsidR="00D8496D" w:rsidRPr="00FF0390" w:rsidRDefault="00D8496D" w:rsidP="00D8496D">
      <w:pPr>
        <w:pStyle w:val="Balk2"/>
        <w:ind w:firstLine="0"/>
        <w:rPr>
          <w:rFonts w:ascii="Times New Roman" w:hAnsi="Times New Roman" w:cs="Times New Roman"/>
          <w:b/>
          <w:bCs/>
          <w:color w:val="auto"/>
          <w:sz w:val="24"/>
          <w:szCs w:val="24"/>
        </w:rPr>
      </w:pPr>
      <w:bookmarkStart w:id="157" w:name="_Toc70019655"/>
      <w:bookmarkStart w:id="158" w:name="_Toc85913206"/>
      <w:r w:rsidRPr="00FF0390">
        <w:rPr>
          <w:rFonts w:ascii="Times New Roman" w:hAnsi="Times New Roman" w:cs="Times New Roman"/>
          <w:b/>
          <w:bCs/>
          <w:color w:val="auto"/>
          <w:sz w:val="24"/>
          <w:szCs w:val="24"/>
        </w:rPr>
        <w:lastRenderedPageBreak/>
        <w:t xml:space="preserve">2.5.1. </w:t>
      </w:r>
      <w:proofErr w:type="spellStart"/>
      <w:r w:rsidRPr="00FF0390">
        <w:rPr>
          <w:rFonts w:ascii="Times New Roman" w:hAnsi="Times New Roman" w:cs="Times New Roman"/>
          <w:b/>
          <w:bCs/>
          <w:color w:val="auto"/>
          <w:sz w:val="24"/>
          <w:szCs w:val="24"/>
        </w:rPr>
        <w:t>Hoechst</w:t>
      </w:r>
      <w:proofErr w:type="spellEnd"/>
      <w:r w:rsidRPr="00FF0390">
        <w:rPr>
          <w:rFonts w:ascii="Times New Roman" w:hAnsi="Times New Roman" w:cs="Times New Roman"/>
          <w:b/>
          <w:bCs/>
          <w:color w:val="auto"/>
          <w:sz w:val="24"/>
          <w:szCs w:val="24"/>
        </w:rPr>
        <w:t xml:space="preserve"> Boyama</w:t>
      </w:r>
      <w:bookmarkStart w:id="159" w:name="_Toc70019656"/>
      <w:bookmarkEnd w:id="157"/>
      <w:r w:rsidR="00DA3BD5" w:rsidRPr="00FF0390">
        <w:rPr>
          <w:rFonts w:ascii="Times New Roman" w:hAnsi="Times New Roman" w:cs="Times New Roman"/>
          <w:b/>
          <w:bCs/>
          <w:color w:val="auto"/>
          <w:sz w:val="24"/>
          <w:szCs w:val="24"/>
        </w:rPr>
        <w:t xml:space="preserve"> ve </w:t>
      </w:r>
      <w:proofErr w:type="spellStart"/>
      <w:r w:rsidRPr="00FF0390">
        <w:rPr>
          <w:rFonts w:ascii="Times New Roman" w:hAnsi="Times New Roman" w:cs="Times New Roman"/>
          <w:b/>
          <w:bCs/>
          <w:color w:val="auto"/>
          <w:sz w:val="24"/>
          <w:szCs w:val="24"/>
        </w:rPr>
        <w:t>Propidyum</w:t>
      </w:r>
      <w:proofErr w:type="spellEnd"/>
      <w:r w:rsidRPr="00FF0390">
        <w:rPr>
          <w:rFonts w:ascii="Times New Roman" w:hAnsi="Times New Roman" w:cs="Times New Roman"/>
          <w:b/>
          <w:bCs/>
          <w:color w:val="auto"/>
          <w:sz w:val="24"/>
          <w:szCs w:val="24"/>
        </w:rPr>
        <w:t xml:space="preserve"> İyodür</w:t>
      </w:r>
      <w:bookmarkEnd w:id="158"/>
      <w:bookmarkEnd w:id="159"/>
    </w:p>
    <w:p w14:paraId="4F921ECA" w14:textId="77777777" w:rsidR="00BA5342" w:rsidRPr="00FF0390" w:rsidRDefault="00BA5342" w:rsidP="00BA5342">
      <w:pPr>
        <w:rPr>
          <w:rFonts w:cs="Times New Roman"/>
          <w:szCs w:val="24"/>
        </w:rPr>
      </w:pPr>
    </w:p>
    <w:p w14:paraId="68536033" w14:textId="778AA2C0" w:rsidR="00300A0B" w:rsidRPr="00FF0390" w:rsidRDefault="00DA3BD5" w:rsidP="00BA5342">
      <w:pPr>
        <w:ind w:firstLine="708"/>
        <w:rPr>
          <w:rFonts w:cs="Times New Roman"/>
          <w:szCs w:val="24"/>
        </w:rPr>
      </w:pPr>
      <w:proofErr w:type="spellStart"/>
      <w:r w:rsidRPr="00FF0390">
        <w:rPr>
          <w:rFonts w:cs="Times New Roman"/>
          <w:szCs w:val="24"/>
        </w:rPr>
        <w:t>Hoechst</w:t>
      </w:r>
      <w:proofErr w:type="spellEnd"/>
      <w:r w:rsidRPr="00FF0390">
        <w:rPr>
          <w:rFonts w:cs="Times New Roman"/>
          <w:szCs w:val="24"/>
        </w:rPr>
        <w:t xml:space="preserve"> boyası</w:t>
      </w:r>
      <w:r w:rsidR="0004403A">
        <w:rPr>
          <w:rFonts w:cs="Times New Roman"/>
          <w:szCs w:val="24"/>
        </w:rPr>
        <w:t xml:space="preserve"> ve</w:t>
      </w:r>
      <w:r w:rsidRPr="00FF0390">
        <w:rPr>
          <w:rFonts w:cs="Times New Roman"/>
          <w:szCs w:val="24"/>
        </w:rPr>
        <w:t xml:space="preserve"> DAPI “4,6-diamidine-2’-phenylindole” </w:t>
      </w:r>
      <w:proofErr w:type="spellStart"/>
      <w:r w:rsidRPr="00FF0390">
        <w:rPr>
          <w:rFonts w:cs="Times New Roman"/>
          <w:szCs w:val="24"/>
        </w:rPr>
        <w:t>propidium</w:t>
      </w:r>
      <w:proofErr w:type="spellEnd"/>
      <w:r w:rsidRPr="00FF0390">
        <w:rPr>
          <w:rFonts w:cs="Times New Roman"/>
          <w:szCs w:val="24"/>
        </w:rPr>
        <w:t xml:space="preserve"> iyodür, </w:t>
      </w:r>
      <w:r w:rsidR="000C15F4" w:rsidRPr="00FF0390">
        <w:rPr>
          <w:rFonts w:cs="Times New Roman"/>
          <w:szCs w:val="24"/>
        </w:rPr>
        <w:t xml:space="preserve">floresan maddelerin </w:t>
      </w:r>
      <w:r w:rsidRPr="00FF0390">
        <w:rPr>
          <w:rFonts w:cs="Times New Roman"/>
          <w:szCs w:val="24"/>
        </w:rPr>
        <w:t>kullanılmasıyla yapılan bir boyama şeklidir.</w:t>
      </w:r>
      <w:r w:rsidR="000C15F4" w:rsidRPr="00FF0390">
        <w:rPr>
          <w:rFonts w:cs="Times New Roman"/>
          <w:szCs w:val="24"/>
        </w:rPr>
        <w:t xml:space="preserve"> Bu boyalar</w:t>
      </w:r>
      <w:r w:rsidRPr="00FF0390">
        <w:rPr>
          <w:rFonts w:cs="Times New Roman"/>
          <w:szCs w:val="24"/>
        </w:rPr>
        <w:t xml:space="preserve"> DNA’ya bağlan</w:t>
      </w:r>
      <w:r w:rsidR="0004403A">
        <w:rPr>
          <w:rFonts w:cs="Times New Roman"/>
          <w:szCs w:val="24"/>
        </w:rPr>
        <w:t>ırlar. Bu sayede</w:t>
      </w:r>
      <w:r w:rsidR="000C15F4" w:rsidRPr="00FF0390">
        <w:rPr>
          <w:rFonts w:cs="Times New Roman"/>
          <w:szCs w:val="24"/>
        </w:rPr>
        <w:t xml:space="preserve"> </w:t>
      </w:r>
      <w:r w:rsidRPr="00FF0390">
        <w:rPr>
          <w:rFonts w:cs="Times New Roman"/>
          <w:szCs w:val="24"/>
        </w:rPr>
        <w:t xml:space="preserve">hücrenin kromatini </w:t>
      </w:r>
      <w:r w:rsidR="000C15F4" w:rsidRPr="00FF0390">
        <w:rPr>
          <w:rFonts w:cs="Times New Roman"/>
          <w:szCs w:val="24"/>
        </w:rPr>
        <w:t xml:space="preserve">ve </w:t>
      </w:r>
      <w:proofErr w:type="spellStart"/>
      <w:r w:rsidRPr="00FF0390">
        <w:rPr>
          <w:rFonts w:cs="Times New Roman"/>
          <w:szCs w:val="24"/>
        </w:rPr>
        <w:t>nukleusu</w:t>
      </w:r>
      <w:proofErr w:type="spellEnd"/>
      <w:r w:rsidRPr="00FF0390">
        <w:rPr>
          <w:rFonts w:cs="Times New Roman"/>
          <w:szCs w:val="24"/>
        </w:rPr>
        <w:t xml:space="preserve"> görünür hale gel</w:t>
      </w:r>
      <w:r w:rsidR="00937F0E">
        <w:rPr>
          <w:rFonts w:cs="Times New Roman"/>
          <w:szCs w:val="24"/>
        </w:rPr>
        <w:t>i</w:t>
      </w:r>
      <w:r w:rsidRPr="00FF0390">
        <w:rPr>
          <w:rFonts w:cs="Times New Roman"/>
          <w:szCs w:val="24"/>
        </w:rPr>
        <w:t>r</w:t>
      </w:r>
      <w:r w:rsidR="00CA5277" w:rsidRPr="00FF0390">
        <w:rPr>
          <w:rFonts w:cs="Times New Roman"/>
          <w:szCs w:val="24"/>
        </w:rPr>
        <w:t xml:space="preserve"> </w:t>
      </w:r>
      <w:r w:rsidR="00CA5277" w:rsidRPr="00FF0390">
        <w:rPr>
          <w:rFonts w:cs="Times New Roman"/>
          <w:szCs w:val="24"/>
        </w:rPr>
        <w:fldChar w:fldCharType="begin" w:fldLock="1"/>
      </w:r>
      <w:r w:rsidR="00DA1825" w:rsidRPr="00FF0390">
        <w:rPr>
          <w:rFonts w:cs="Times New Roman"/>
          <w:szCs w:val="24"/>
        </w:rPr>
        <w:instrText>ADDIN CSL_CITATION {"citationItems":[{"id":"ITEM-1","itemData":{"ISSN":"00085472","PMID":"14522895","abstract":"Induced chemoresistance leads to the reduction of apoptotic responses. Although several drugs are in development that circumvent or decrease existing chemoresistance, none has the potential to prevent or reduce its induction. Here, we present data from a drug that could perhaps fill this gap. Cotreatment of chemotherapy with (E)-5-(2-bromovinyl)-2′-deoxyuridine (BVDU, RP101) prevented the decrease of apoptotic effects during the course of chemotherapy and reduced nonspecific toxicity. Amplification of chemoresistance genes (Mdr1 and Dhfr) and overexpression of gene products involved in proliferation (DDX1) or DNA repair (UBE2N and APEX) were inhibited, whereas activity of NAD(P)H: quinone oxidoreductase 1 (NQO1) was enhanced. During recovery, when treatment was with BVDU only, microfilamental proteins were up-regulated, and proteins involved in ATP generation or cell survival (STAT3 and JUN-D) were down-regulated. That way, in three different rat tumor models, the antitumor efficiency of chemotherapy was optimized, and toxic side effects were reduced. Because of these beneficial properties of BVDU, a clinical pilot Phase I/II study with five human tumor entities has been started at the University of Dresden (Dresden, Germany). So far, no unwanted side effects have been observed.","author":[{"dropping-particle":"","family":"Fahrig","given":"Rudolf","non-dropping-particle":"","parse-names":false,"suffix":""},{"dropping-particle":"","family":"Heinrich","given":"Jörg Christian","non-dropping-particle":"","parse-names":false,"suffix":""},{"dropping-particle":"","family":"Nickel","given":"Bernd","non-dropping-particle":"","parse-names":false,"suffix":""},{"dropping-particle":"","family":"Wilfert","given":"Falk","non-dropping-particle":"","parse-names":false,"suffix":""},{"dropping-particle":"","family":"Leisser","given":"Christina","non-dropping-particle":"","parse-names":false,"suffix":""},{"dropping-particle":"","family":"Krupitza","given":"Georg","non-dropping-particle":"","parse-names":false,"suffix":""},{"dropping-particle":"","family":"Praha","given":"Christian","non-dropping-particle":"","parse-names":false,"suffix":""},{"dropping-particle":"","family":"Sonntag","given":"Denise","non-dropping-particle":"","parse-names":false,"suffix":""},{"dropping-particle":"","family":"Fiedler","given":"Beate","non-dropping-particle":"","parse-names":false,"suffix":""},{"dropping-particle":"","family":"Scherthan","given":"Harry","non-dropping-particle":"","parse-names":false,"suffix":""},{"dropping-particle":"","family":"Ernst","given":"Heinrich","non-dropping-particle":"","parse-names":false,"suffix":""}],"container-title":"Cancer Research","id":"ITEM-1","issue":"18","issued":{"date-parts":[["2003"]]},"page":"5745-5753","title":"Inhibition of induced chemoresistance by cotreatment with (E)-5-(2-bromovinyl)-2′-deoxyuridine (RP101)","type":"article-journal","volume":"63"},"uris":["http://www.mendeley.com/documents/?uuid=a02ec2ca-30f4-42db-8f1a-cb3a638cf1bf"]}],"mendeley":{"formattedCitation":"(Fahrig ve diğerleri, 2003)","plainTextFormattedCitation":"(Fahrig ve diğerleri, 2003)","previouslyFormattedCitation":"(Fahrig ve diğerleri, 2003)"},"properties":{"noteIndex":0},"schema":"https://github.com/citation-style-language/schema/raw/master/csl-citation.json"}</w:instrText>
      </w:r>
      <w:r w:rsidR="00CA5277" w:rsidRPr="00FF0390">
        <w:rPr>
          <w:rFonts w:cs="Times New Roman"/>
          <w:szCs w:val="24"/>
        </w:rPr>
        <w:fldChar w:fldCharType="separate"/>
      </w:r>
      <w:r w:rsidR="00CA5277" w:rsidRPr="00FF0390">
        <w:rPr>
          <w:rFonts w:cs="Times New Roman"/>
          <w:noProof/>
          <w:szCs w:val="24"/>
        </w:rPr>
        <w:t xml:space="preserve">(Fahrig ve </w:t>
      </w:r>
      <w:r w:rsidR="00955712">
        <w:rPr>
          <w:rFonts w:cs="Times New Roman"/>
          <w:noProof/>
          <w:szCs w:val="24"/>
        </w:rPr>
        <w:t>diğerleri</w:t>
      </w:r>
      <w:r w:rsidR="00CA5277" w:rsidRPr="00FF0390">
        <w:rPr>
          <w:rFonts w:cs="Times New Roman"/>
          <w:noProof/>
          <w:szCs w:val="24"/>
        </w:rPr>
        <w:t>, 2003)</w:t>
      </w:r>
      <w:r w:rsidR="00CA5277" w:rsidRPr="00FF0390">
        <w:rPr>
          <w:rFonts w:cs="Times New Roman"/>
          <w:szCs w:val="24"/>
        </w:rPr>
        <w:fldChar w:fldCharType="end"/>
      </w:r>
      <w:r w:rsidR="00CA5277" w:rsidRPr="00FF0390">
        <w:rPr>
          <w:rFonts w:cs="Times New Roman"/>
          <w:szCs w:val="24"/>
        </w:rPr>
        <w:t>.</w:t>
      </w:r>
    </w:p>
    <w:p w14:paraId="24C1D53C" w14:textId="6ABA0229" w:rsidR="00CA5277" w:rsidRPr="00FF0390" w:rsidRDefault="00DA3BD5" w:rsidP="00CA5277">
      <w:pPr>
        <w:ind w:firstLine="708"/>
        <w:rPr>
          <w:rFonts w:cs="Times New Roman"/>
          <w:szCs w:val="24"/>
        </w:rPr>
      </w:pPr>
      <w:r w:rsidRPr="00FF0390">
        <w:rPr>
          <w:rFonts w:cs="Times New Roman"/>
          <w:szCs w:val="24"/>
        </w:rPr>
        <w:t>Hücre kültürü çalışma</w:t>
      </w:r>
      <w:r w:rsidR="000C15F4" w:rsidRPr="00FF0390">
        <w:rPr>
          <w:rFonts w:cs="Times New Roman"/>
          <w:szCs w:val="24"/>
        </w:rPr>
        <w:t xml:space="preserve">larında, </w:t>
      </w:r>
      <w:r w:rsidRPr="00FF0390">
        <w:rPr>
          <w:rFonts w:cs="Times New Roman"/>
          <w:szCs w:val="24"/>
        </w:rPr>
        <w:t>canlı hücre</w:t>
      </w:r>
      <w:r w:rsidR="000C15F4" w:rsidRPr="00FF0390">
        <w:rPr>
          <w:rFonts w:cs="Times New Roman"/>
          <w:szCs w:val="24"/>
        </w:rPr>
        <w:t>lerle</w:t>
      </w:r>
      <w:r w:rsidRPr="00FF0390">
        <w:rPr>
          <w:rFonts w:cs="Times New Roman"/>
          <w:szCs w:val="24"/>
        </w:rPr>
        <w:t xml:space="preserve"> yaşayan hücr</w:t>
      </w:r>
      <w:r w:rsidR="000C15F4" w:rsidRPr="00FF0390">
        <w:rPr>
          <w:rFonts w:cs="Times New Roman"/>
          <w:szCs w:val="24"/>
        </w:rPr>
        <w:t>elerin</w:t>
      </w:r>
      <w:r w:rsidRPr="00FF0390">
        <w:rPr>
          <w:rFonts w:cs="Times New Roman"/>
          <w:szCs w:val="24"/>
        </w:rPr>
        <w:t xml:space="preserve"> ayırımın</w:t>
      </w:r>
      <w:r w:rsidR="000C15F4" w:rsidRPr="00FF0390">
        <w:rPr>
          <w:rFonts w:cs="Times New Roman"/>
          <w:szCs w:val="24"/>
        </w:rPr>
        <w:t>da</w:t>
      </w:r>
      <w:r w:rsidRPr="00FF0390">
        <w:rPr>
          <w:rFonts w:cs="Times New Roman"/>
          <w:szCs w:val="24"/>
        </w:rPr>
        <w:t xml:space="preserve"> </w:t>
      </w:r>
      <w:r w:rsidR="000C15F4" w:rsidRPr="00FF0390">
        <w:rPr>
          <w:rFonts w:cs="Times New Roman"/>
          <w:szCs w:val="24"/>
        </w:rPr>
        <w:t>kullanılırlar</w:t>
      </w:r>
      <w:r w:rsidRPr="00FF0390">
        <w:rPr>
          <w:rFonts w:cs="Times New Roman"/>
          <w:szCs w:val="24"/>
        </w:rPr>
        <w:t xml:space="preserve">. </w:t>
      </w:r>
      <w:proofErr w:type="spellStart"/>
      <w:r w:rsidR="00130BA5" w:rsidRPr="00FF0390">
        <w:rPr>
          <w:rFonts w:cs="Times New Roman"/>
          <w:szCs w:val="24"/>
        </w:rPr>
        <w:t>Hoechst</w:t>
      </w:r>
      <w:proofErr w:type="spellEnd"/>
      <w:r w:rsidR="00130BA5" w:rsidRPr="00FF0390">
        <w:rPr>
          <w:rFonts w:cs="Times New Roman"/>
          <w:szCs w:val="24"/>
        </w:rPr>
        <w:t xml:space="preserve"> boyası </w:t>
      </w:r>
      <w:r w:rsidRPr="00FF0390">
        <w:rPr>
          <w:rFonts w:cs="Times New Roman"/>
          <w:szCs w:val="24"/>
        </w:rPr>
        <w:t xml:space="preserve">canlı </w:t>
      </w:r>
      <w:r w:rsidR="000C15F4" w:rsidRPr="00FF0390">
        <w:rPr>
          <w:rFonts w:cs="Times New Roman"/>
          <w:szCs w:val="24"/>
        </w:rPr>
        <w:t>ya da</w:t>
      </w:r>
      <w:r w:rsidRPr="00FF0390">
        <w:rPr>
          <w:rFonts w:cs="Times New Roman"/>
          <w:szCs w:val="24"/>
        </w:rPr>
        <w:t xml:space="preserve"> ölü tüm hücreleri boya</w:t>
      </w:r>
      <w:r w:rsidR="00130BA5">
        <w:rPr>
          <w:rFonts w:cs="Times New Roman"/>
          <w:szCs w:val="24"/>
        </w:rPr>
        <w:t xml:space="preserve">r. </w:t>
      </w:r>
      <w:proofErr w:type="spellStart"/>
      <w:r w:rsidR="00130BA5" w:rsidRPr="00FF0390">
        <w:rPr>
          <w:rFonts w:cs="Times New Roman"/>
          <w:szCs w:val="24"/>
        </w:rPr>
        <w:t>Propidium</w:t>
      </w:r>
      <w:proofErr w:type="spellEnd"/>
      <w:r w:rsidR="00130BA5" w:rsidRPr="00FF0390">
        <w:rPr>
          <w:rFonts w:cs="Times New Roman"/>
          <w:szCs w:val="24"/>
        </w:rPr>
        <w:t xml:space="preserve"> İyodür (PI</w:t>
      </w:r>
      <w:r w:rsidR="00130BA5">
        <w:rPr>
          <w:rFonts w:cs="Times New Roman"/>
          <w:szCs w:val="24"/>
        </w:rPr>
        <w:t xml:space="preserve">) ise </w:t>
      </w:r>
      <w:r w:rsidRPr="00FF0390">
        <w:rPr>
          <w:rFonts w:cs="Times New Roman"/>
          <w:szCs w:val="24"/>
        </w:rPr>
        <w:t xml:space="preserve">sadece ölü hücreleri </w:t>
      </w:r>
      <w:r w:rsidR="00130BA5">
        <w:rPr>
          <w:rFonts w:cs="Times New Roman"/>
          <w:szCs w:val="24"/>
        </w:rPr>
        <w:t>boyar.</w:t>
      </w:r>
      <w:r w:rsidRPr="00FF0390">
        <w:rPr>
          <w:rFonts w:cs="Times New Roman"/>
          <w:szCs w:val="24"/>
        </w:rPr>
        <w:t xml:space="preserve"> </w:t>
      </w:r>
      <w:proofErr w:type="spellStart"/>
      <w:r w:rsidRPr="00FF0390">
        <w:rPr>
          <w:rFonts w:cs="Times New Roman"/>
          <w:szCs w:val="24"/>
        </w:rPr>
        <w:t>Membranı</w:t>
      </w:r>
      <w:proofErr w:type="spellEnd"/>
      <w:r w:rsidRPr="00FF0390">
        <w:rPr>
          <w:rFonts w:cs="Times New Roman"/>
          <w:szCs w:val="24"/>
        </w:rPr>
        <w:t xml:space="preserve"> sağlam olan canlı hücreler, </w:t>
      </w:r>
      <w:proofErr w:type="spellStart"/>
      <w:r w:rsidRPr="00FF0390">
        <w:rPr>
          <w:rFonts w:cs="Times New Roman"/>
          <w:szCs w:val="24"/>
        </w:rPr>
        <w:t>propidium</w:t>
      </w:r>
      <w:proofErr w:type="spellEnd"/>
      <w:r w:rsidRPr="00FF0390">
        <w:rPr>
          <w:rFonts w:cs="Times New Roman"/>
          <w:szCs w:val="24"/>
        </w:rPr>
        <w:t xml:space="preserve"> iyodür gibi sadece </w:t>
      </w:r>
      <w:proofErr w:type="spellStart"/>
      <w:r w:rsidRPr="00FF0390">
        <w:rPr>
          <w:rFonts w:cs="Times New Roman"/>
          <w:szCs w:val="24"/>
        </w:rPr>
        <w:t>membran</w:t>
      </w:r>
      <w:proofErr w:type="spellEnd"/>
      <w:r w:rsidRPr="00FF0390">
        <w:rPr>
          <w:rFonts w:cs="Times New Roman"/>
          <w:szCs w:val="24"/>
        </w:rPr>
        <w:t xml:space="preserve"> bütünlüğü bozulmuş ölü hücreleri boyayan bir madde ile boyanmazlar</w:t>
      </w:r>
      <w:r w:rsidR="00E75BE0">
        <w:rPr>
          <w:rFonts w:cs="Times New Roman"/>
          <w:szCs w:val="24"/>
        </w:rPr>
        <w:t>.</w:t>
      </w:r>
      <w:r w:rsidRPr="00FF0390">
        <w:rPr>
          <w:rFonts w:cs="Times New Roman"/>
          <w:szCs w:val="24"/>
        </w:rPr>
        <w:t xml:space="preserve"> </w:t>
      </w:r>
      <w:r w:rsidR="00E75BE0">
        <w:rPr>
          <w:rFonts w:cs="Times New Roman"/>
          <w:szCs w:val="24"/>
        </w:rPr>
        <w:t>Ö</w:t>
      </w:r>
      <w:r w:rsidRPr="00FF0390">
        <w:rPr>
          <w:rFonts w:cs="Times New Roman"/>
          <w:szCs w:val="24"/>
        </w:rPr>
        <w:t xml:space="preserve">lü </w:t>
      </w:r>
      <w:r w:rsidR="000C15F4" w:rsidRPr="00FF0390">
        <w:rPr>
          <w:rFonts w:cs="Times New Roman"/>
          <w:szCs w:val="24"/>
        </w:rPr>
        <w:t>ya da</w:t>
      </w:r>
      <w:r w:rsidRPr="00FF0390">
        <w:rPr>
          <w:rFonts w:cs="Times New Roman"/>
          <w:szCs w:val="24"/>
        </w:rPr>
        <w:t xml:space="preserve"> canlı </w:t>
      </w:r>
      <w:r w:rsidR="00E75BE0">
        <w:rPr>
          <w:rFonts w:cs="Times New Roman"/>
          <w:szCs w:val="24"/>
        </w:rPr>
        <w:t xml:space="preserve">bütün </w:t>
      </w:r>
      <w:r w:rsidRPr="00FF0390">
        <w:rPr>
          <w:rFonts w:cs="Times New Roman"/>
          <w:szCs w:val="24"/>
        </w:rPr>
        <w:t>hücreler</w:t>
      </w:r>
      <w:r w:rsidR="00E75BE0">
        <w:rPr>
          <w:rFonts w:cs="Times New Roman"/>
          <w:szCs w:val="24"/>
        </w:rPr>
        <w:t xml:space="preserve"> ise tüm hücrelere</w:t>
      </w:r>
      <w:r w:rsidRPr="00FF0390">
        <w:rPr>
          <w:rFonts w:cs="Times New Roman"/>
          <w:szCs w:val="24"/>
        </w:rPr>
        <w:t xml:space="preserve"> girebilen </w:t>
      </w:r>
      <w:proofErr w:type="spellStart"/>
      <w:r w:rsidRPr="00FF0390">
        <w:rPr>
          <w:rFonts w:cs="Times New Roman"/>
          <w:szCs w:val="24"/>
        </w:rPr>
        <w:t>Hoechst</w:t>
      </w:r>
      <w:proofErr w:type="spellEnd"/>
      <w:r w:rsidRPr="00FF0390">
        <w:rPr>
          <w:rFonts w:cs="Times New Roman"/>
          <w:szCs w:val="24"/>
        </w:rPr>
        <w:t xml:space="preserve"> boyası ile boyanırlar.</w:t>
      </w:r>
      <w:r w:rsidR="000C15F4" w:rsidRPr="00FF0390">
        <w:rPr>
          <w:rFonts w:cs="Times New Roman"/>
          <w:szCs w:val="24"/>
        </w:rPr>
        <w:t xml:space="preserve"> </w:t>
      </w:r>
      <w:r w:rsidR="00833E63" w:rsidRPr="00FF0390">
        <w:rPr>
          <w:rFonts w:cs="Times New Roman"/>
          <w:szCs w:val="24"/>
        </w:rPr>
        <w:t xml:space="preserve">Ayrıca </w:t>
      </w:r>
      <w:r w:rsidRPr="00FF0390">
        <w:rPr>
          <w:rFonts w:cs="Times New Roman"/>
          <w:szCs w:val="24"/>
        </w:rPr>
        <w:t xml:space="preserve">ölü hücrelerin </w:t>
      </w:r>
      <w:proofErr w:type="spellStart"/>
      <w:r w:rsidRPr="00FF0390">
        <w:rPr>
          <w:rFonts w:cs="Times New Roman"/>
          <w:szCs w:val="24"/>
        </w:rPr>
        <w:t>apoptozla</w:t>
      </w:r>
      <w:proofErr w:type="spellEnd"/>
      <w:r w:rsidRPr="00FF0390">
        <w:rPr>
          <w:rFonts w:cs="Times New Roman"/>
          <w:szCs w:val="24"/>
        </w:rPr>
        <w:t xml:space="preserve"> </w:t>
      </w:r>
      <w:r w:rsidR="00833E63" w:rsidRPr="00FF0390">
        <w:rPr>
          <w:rFonts w:cs="Times New Roman"/>
          <w:szCs w:val="24"/>
        </w:rPr>
        <w:t xml:space="preserve">ya da </w:t>
      </w:r>
      <w:r w:rsidRPr="00FF0390">
        <w:rPr>
          <w:rFonts w:cs="Times New Roman"/>
          <w:szCs w:val="24"/>
        </w:rPr>
        <w:t>nekroz ile ölüp ölmediklerinin ayrımı</w:t>
      </w:r>
      <w:r w:rsidR="000C15F4" w:rsidRPr="00FF0390">
        <w:rPr>
          <w:rFonts w:cs="Times New Roman"/>
          <w:szCs w:val="24"/>
        </w:rPr>
        <w:t xml:space="preserve"> </w:t>
      </w:r>
      <w:r w:rsidR="00833E63" w:rsidRPr="00FF0390">
        <w:rPr>
          <w:rFonts w:cs="Times New Roman"/>
          <w:szCs w:val="24"/>
        </w:rPr>
        <w:t xml:space="preserve">da </w:t>
      </w:r>
      <w:r w:rsidR="000C15F4" w:rsidRPr="00FF0390">
        <w:rPr>
          <w:rFonts w:cs="Times New Roman"/>
          <w:szCs w:val="24"/>
        </w:rPr>
        <w:t>yapılabilir.</w:t>
      </w:r>
      <w:r w:rsidRPr="00FF0390">
        <w:rPr>
          <w:rFonts w:cs="Times New Roman"/>
          <w:szCs w:val="24"/>
        </w:rPr>
        <w:t xml:space="preserve"> </w:t>
      </w:r>
      <w:r w:rsidR="000C15F4" w:rsidRPr="00FF0390">
        <w:rPr>
          <w:rFonts w:cs="Times New Roman"/>
          <w:szCs w:val="24"/>
        </w:rPr>
        <w:t xml:space="preserve">Bu ayrım </w:t>
      </w:r>
      <w:proofErr w:type="spellStart"/>
      <w:r w:rsidR="000C15F4" w:rsidRPr="00FF0390">
        <w:rPr>
          <w:rFonts w:cs="Times New Roman"/>
          <w:szCs w:val="24"/>
        </w:rPr>
        <w:t>h</w:t>
      </w:r>
      <w:r w:rsidRPr="00FF0390">
        <w:rPr>
          <w:rFonts w:cs="Times New Roman"/>
          <w:szCs w:val="24"/>
        </w:rPr>
        <w:t>ematoksilen</w:t>
      </w:r>
      <w:proofErr w:type="spellEnd"/>
      <w:r w:rsidRPr="00FF0390">
        <w:rPr>
          <w:rFonts w:cs="Times New Roman"/>
          <w:szCs w:val="24"/>
        </w:rPr>
        <w:t xml:space="preserve"> boyamada olduğu gibi </w:t>
      </w:r>
      <w:proofErr w:type="spellStart"/>
      <w:r w:rsidRPr="00FF0390">
        <w:rPr>
          <w:rFonts w:cs="Times New Roman"/>
          <w:szCs w:val="24"/>
        </w:rPr>
        <w:t>nukleus</w:t>
      </w:r>
      <w:proofErr w:type="spellEnd"/>
      <w:r w:rsidRPr="00FF0390">
        <w:rPr>
          <w:rFonts w:cs="Times New Roman"/>
          <w:szCs w:val="24"/>
        </w:rPr>
        <w:t xml:space="preserve"> morfolojisine bakılarak yapılır. </w:t>
      </w:r>
      <w:proofErr w:type="spellStart"/>
      <w:r w:rsidR="00300A0B" w:rsidRPr="00FF0390">
        <w:rPr>
          <w:rFonts w:cs="Times New Roman"/>
          <w:szCs w:val="24"/>
        </w:rPr>
        <w:t>Hoechst</w:t>
      </w:r>
      <w:proofErr w:type="spellEnd"/>
      <w:r w:rsidR="00300A0B" w:rsidRPr="00FF0390">
        <w:rPr>
          <w:rFonts w:cs="Times New Roman"/>
          <w:szCs w:val="24"/>
        </w:rPr>
        <w:t xml:space="preserve">, bütün hücrelerin </w:t>
      </w:r>
      <w:proofErr w:type="spellStart"/>
      <w:r w:rsidR="00300A0B" w:rsidRPr="00FF0390">
        <w:rPr>
          <w:rFonts w:cs="Times New Roman"/>
          <w:szCs w:val="24"/>
        </w:rPr>
        <w:t>nükleuslarını</w:t>
      </w:r>
      <w:proofErr w:type="spellEnd"/>
      <w:r w:rsidR="00300A0B" w:rsidRPr="00FF0390">
        <w:rPr>
          <w:rFonts w:cs="Times New Roman"/>
          <w:szCs w:val="24"/>
        </w:rPr>
        <w:t xml:space="preserve"> boyarken PI </w:t>
      </w:r>
      <w:proofErr w:type="spellStart"/>
      <w:r w:rsidR="00300A0B" w:rsidRPr="00FF0390">
        <w:rPr>
          <w:rFonts w:cs="Times New Roman"/>
          <w:szCs w:val="24"/>
        </w:rPr>
        <w:t>membrandan</w:t>
      </w:r>
      <w:proofErr w:type="spellEnd"/>
      <w:r w:rsidR="00300A0B" w:rsidRPr="00FF0390">
        <w:rPr>
          <w:rFonts w:cs="Times New Roman"/>
          <w:szCs w:val="24"/>
        </w:rPr>
        <w:t xml:space="preserve"> geçemez. Bu</w:t>
      </w:r>
      <w:r w:rsidR="00E318D3">
        <w:rPr>
          <w:rFonts w:cs="Times New Roman"/>
          <w:szCs w:val="24"/>
        </w:rPr>
        <w:t xml:space="preserve"> sebepten dolayı</w:t>
      </w:r>
      <w:r w:rsidR="00300A0B" w:rsidRPr="00FF0390">
        <w:rPr>
          <w:rFonts w:cs="Times New Roman"/>
          <w:szCs w:val="24"/>
        </w:rPr>
        <w:t xml:space="preserve"> PI</w:t>
      </w:r>
      <w:r w:rsidR="00E318D3">
        <w:rPr>
          <w:rFonts w:cs="Times New Roman"/>
          <w:szCs w:val="24"/>
        </w:rPr>
        <w:t>,</w:t>
      </w:r>
      <w:r w:rsidR="00300A0B" w:rsidRPr="00FF0390">
        <w:rPr>
          <w:rFonts w:cs="Times New Roman"/>
          <w:szCs w:val="24"/>
        </w:rPr>
        <w:t xml:space="preserve"> </w:t>
      </w:r>
      <w:proofErr w:type="spellStart"/>
      <w:r w:rsidR="00300A0B" w:rsidRPr="00FF0390">
        <w:rPr>
          <w:rFonts w:cs="Times New Roman"/>
          <w:szCs w:val="24"/>
        </w:rPr>
        <w:t>membran</w:t>
      </w:r>
      <w:proofErr w:type="spellEnd"/>
      <w:r w:rsidR="00300A0B" w:rsidRPr="00FF0390">
        <w:rPr>
          <w:rFonts w:cs="Times New Roman"/>
          <w:szCs w:val="24"/>
        </w:rPr>
        <w:t xml:space="preserve"> bütünlüğü bozulmuş olan geç </w:t>
      </w:r>
      <w:proofErr w:type="spellStart"/>
      <w:r w:rsidR="00300A0B" w:rsidRPr="00FF0390">
        <w:rPr>
          <w:rFonts w:cs="Times New Roman"/>
          <w:szCs w:val="24"/>
        </w:rPr>
        <w:t>apoptotik</w:t>
      </w:r>
      <w:proofErr w:type="spellEnd"/>
      <w:r w:rsidR="00300A0B" w:rsidRPr="00FF0390">
        <w:rPr>
          <w:rFonts w:cs="Times New Roman"/>
          <w:szCs w:val="24"/>
        </w:rPr>
        <w:t xml:space="preserve"> ve nekrotik hücreleri boyar. Nekrotik hücrelerde kromatin yoğunlaşması, nükleer </w:t>
      </w:r>
      <w:proofErr w:type="spellStart"/>
      <w:r w:rsidR="00300A0B" w:rsidRPr="00FF0390">
        <w:rPr>
          <w:rFonts w:cs="Times New Roman"/>
          <w:szCs w:val="24"/>
        </w:rPr>
        <w:t>fragmentasyon</w:t>
      </w:r>
      <w:proofErr w:type="spellEnd"/>
      <w:r w:rsidR="00E318D3">
        <w:rPr>
          <w:rFonts w:cs="Times New Roman"/>
          <w:szCs w:val="24"/>
        </w:rPr>
        <w:t xml:space="preserve"> ya da </w:t>
      </w:r>
      <w:proofErr w:type="spellStart"/>
      <w:r w:rsidR="00300A0B" w:rsidRPr="00FF0390">
        <w:rPr>
          <w:rFonts w:cs="Times New Roman"/>
          <w:szCs w:val="24"/>
        </w:rPr>
        <w:t>apoptotik</w:t>
      </w:r>
      <w:proofErr w:type="spellEnd"/>
      <w:r w:rsidR="00300A0B" w:rsidRPr="00FF0390">
        <w:rPr>
          <w:rFonts w:cs="Times New Roman"/>
          <w:szCs w:val="24"/>
        </w:rPr>
        <w:t xml:space="preserve"> cisimciklere parçalanma görülmez. </w:t>
      </w:r>
      <w:proofErr w:type="spellStart"/>
      <w:r w:rsidR="00300A0B" w:rsidRPr="00FF0390">
        <w:rPr>
          <w:rFonts w:cs="Times New Roman"/>
          <w:szCs w:val="24"/>
        </w:rPr>
        <w:t>Apoptotik</w:t>
      </w:r>
      <w:proofErr w:type="spellEnd"/>
      <w:r w:rsidR="00300A0B" w:rsidRPr="00FF0390">
        <w:rPr>
          <w:rFonts w:cs="Times New Roman"/>
          <w:szCs w:val="24"/>
        </w:rPr>
        <w:t xml:space="preserve"> hücrelerde </w:t>
      </w:r>
      <w:proofErr w:type="spellStart"/>
      <w:r w:rsidR="00300A0B" w:rsidRPr="00FF0390">
        <w:rPr>
          <w:rFonts w:cs="Times New Roman"/>
          <w:szCs w:val="24"/>
        </w:rPr>
        <w:t>fragmantasyon</w:t>
      </w:r>
      <w:proofErr w:type="spellEnd"/>
      <w:r w:rsidR="00300A0B" w:rsidRPr="00FF0390">
        <w:rPr>
          <w:rFonts w:cs="Times New Roman"/>
          <w:szCs w:val="24"/>
        </w:rPr>
        <w:t xml:space="preserve"> belirgindir</w:t>
      </w:r>
      <w:r w:rsidR="00E318D3">
        <w:rPr>
          <w:rFonts w:cs="Times New Roman"/>
          <w:szCs w:val="24"/>
        </w:rPr>
        <w:t>. B</w:t>
      </w:r>
      <w:r w:rsidR="00300A0B" w:rsidRPr="00FF0390">
        <w:rPr>
          <w:rFonts w:cs="Times New Roman"/>
          <w:szCs w:val="24"/>
        </w:rPr>
        <w:t xml:space="preserve">u sayede </w:t>
      </w:r>
      <w:proofErr w:type="spellStart"/>
      <w:r w:rsidR="00300A0B" w:rsidRPr="00FF0390">
        <w:rPr>
          <w:rFonts w:cs="Times New Roman"/>
          <w:szCs w:val="24"/>
        </w:rPr>
        <w:t>apoptotik</w:t>
      </w:r>
      <w:proofErr w:type="spellEnd"/>
      <w:r w:rsidR="00300A0B" w:rsidRPr="00FF0390">
        <w:rPr>
          <w:rFonts w:cs="Times New Roman"/>
          <w:szCs w:val="24"/>
        </w:rPr>
        <w:t xml:space="preserve">, nekrotik, canlı hücreler tek seferde ayırt edilebilir </w:t>
      </w:r>
      <w:r w:rsidR="00CA5277" w:rsidRPr="00FF0390">
        <w:rPr>
          <w:rFonts w:cs="Times New Roman"/>
          <w:szCs w:val="24"/>
        </w:rPr>
        <w:fldChar w:fldCharType="begin" w:fldLock="1"/>
      </w:r>
      <w:r w:rsidR="00DA1825" w:rsidRPr="00FF0390">
        <w:rPr>
          <w:rFonts w:cs="Times New Roman"/>
          <w:szCs w:val="24"/>
        </w:rPr>
        <w:instrText>ADDIN CSL_CITATION {"citationItems":[{"id":"ITEM-1","itemData":{"ISSN":"00085472","PMID":"14522895","abstract":"Induced chemoresistance leads to the reduction of apoptotic responses. Although several drugs are in development that circumvent or decrease existing chemoresistance, none has the potential to prevent or reduce its induction. Here, we present data from a drug that could perhaps fill this gap. Cotreatment of chemotherapy with (E)-5-(2-bromovinyl)-2′-deoxyuridine (BVDU, RP101) prevented the decrease of apoptotic effects during the course of chemotherapy and reduced nonspecific toxicity. Amplification of chemoresistance genes (Mdr1 and Dhfr) and overexpression of gene products involved in proliferation (DDX1) or DNA repair (UBE2N and APEX) were inhibited, whereas activity of NAD(P)H: quinone oxidoreductase 1 (NQO1) was enhanced. During recovery, when treatment was with BVDU only, microfilamental proteins were up-regulated, and proteins involved in ATP generation or cell survival (STAT3 and JUN-D) were down-regulated. That way, in three different rat tumor models, the antitumor efficiency of chemotherapy was optimized, and toxic side effects were reduced. Because of these beneficial properties of BVDU, a clinical pilot Phase I/II study with five human tumor entities has been started at the University of Dresden (Dresden, Germany). So far, no unwanted side effects have been observed.","author":[{"dropping-particle":"","family":"Fahrig","given":"Rudolf","non-dropping-particle":"","parse-names":false,"suffix":""},{"dropping-particle":"","family":"Heinrich","given":"Jörg Christian","non-dropping-particle":"","parse-names":false,"suffix":""},{"dropping-particle":"","family":"Nickel","given":"Bernd","non-dropping-particle":"","parse-names":false,"suffix":""},{"dropping-particle":"","family":"Wilfert","given":"Falk","non-dropping-particle":"","parse-names":false,"suffix":""},{"dropping-particle":"","family":"Leisser","given":"Christina","non-dropping-particle":"","parse-names":false,"suffix":""},{"dropping-particle":"","family":"Krupitza","given":"Georg","non-dropping-particle":"","parse-names":false,"suffix":""},{"dropping-particle":"","family":"Praha","given":"Christian","non-dropping-particle":"","parse-names":false,"suffix":""},{"dropping-particle":"","family":"Sonntag","given":"Denise","non-dropping-particle":"","parse-names":false,"suffix":""},{"dropping-particle":"","family":"Fiedler","given":"Beate","non-dropping-particle":"","parse-names":false,"suffix":""},{"dropping-particle":"","family":"Scherthan","given":"Harry","non-dropping-particle":"","parse-names":false,"suffix":""},{"dropping-particle":"","family":"Ernst","given":"Heinrich","non-dropping-particle":"","parse-names":false,"suffix":""}],"container-title":"Cancer Research","id":"ITEM-1","issue":"18","issued":{"date-parts":[["2003"]]},"page":"5745-5753","title":"Inhibition of induced chemoresistance by cotreatment with (E)-5-(2-bromovinyl)-2′-deoxyuridine (RP101)","type":"article-journal","volume":"63"},"uris":["http://www.mendeley.com/documents/?uuid=a02ec2ca-30f4-42db-8f1a-cb3a638cf1bf"]}],"mendeley":{"formattedCitation":"(Fahrig ve diğerleri, 2003)","plainTextFormattedCitation":"(Fahrig ve diğerleri, 2003)","previouslyFormattedCitation":"(Fahrig ve diğerleri, 2003)"},"properties":{"noteIndex":0},"schema":"https://github.com/citation-style-language/schema/raw/master/csl-citation.json"}</w:instrText>
      </w:r>
      <w:r w:rsidR="00CA5277" w:rsidRPr="00FF0390">
        <w:rPr>
          <w:rFonts w:cs="Times New Roman"/>
          <w:szCs w:val="24"/>
        </w:rPr>
        <w:fldChar w:fldCharType="separate"/>
      </w:r>
      <w:r w:rsidR="00CA5277" w:rsidRPr="00FF0390">
        <w:rPr>
          <w:rFonts w:cs="Times New Roman"/>
          <w:noProof/>
          <w:szCs w:val="24"/>
        </w:rPr>
        <w:t xml:space="preserve">(Fahrig ve </w:t>
      </w:r>
      <w:r w:rsidR="00955712">
        <w:rPr>
          <w:rFonts w:cs="Times New Roman"/>
          <w:noProof/>
          <w:szCs w:val="24"/>
        </w:rPr>
        <w:t>diğerleri</w:t>
      </w:r>
      <w:r w:rsidR="00CA5277" w:rsidRPr="00FF0390">
        <w:rPr>
          <w:rFonts w:cs="Times New Roman"/>
          <w:noProof/>
          <w:szCs w:val="24"/>
        </w:rPr>
        <w:t>, 2003)</w:t>
      </w:r>
      <w:r w:rsidR="00CA5277" w:rsidRPr="00FF0390">
        <w:rPr>
          <w:rFonts w:cs="Times New Roman"/>
          <w:szCs w:val="24"/>
        </w:rPr>
        <w:fldChar w:fldCharType="end"/>
      </w:r>
      <w:r w:rsidR="00CA5277" w:rsidRPr="00FF0390">
        <w:rPr>
          <w:rFonts w:cs="Times New Roman"/>
          <w:szCs w:val="24"/>
        </w:rPr>
        <w:t>.</w:t>
      </w:r>
    </w:p>
    <w:p w14:paraId="24A1ABCF" w14:textId="3B1E1FFD" w:rsidR="00300A0B" w:rsidRPr="00FF0390" w:rsidRDefault="00300A0B" w:rsidP="00CA5277">
      <w:pPr>
        <w:ind w:firstLine="708"/>
        <w:rPr>
          <w:rFonts w:cs="Times New Roman"/>
          <w:szCs w:val="24"/>
        </w:rPr>
      </w:pPr>
    </w:p>
    <w:p w14:paraId="3EDACB88" w14:textId="77777777" w:rsidR="00691DB9" w:rsidRPr="00FF0390" w:rsidRDefault="00691DB9" w:rsidP="00BA5342">
      <w:pPr>
        <w:ind w:firstLine="708"/>
        <w:rPr>
          <w:rFonts w:cs="Times New Roman"/>
          <w:szCs w:val="24"/>
        </w:rPr>
      </w:pPr>
    </w:p>
    <w:p w14:paraId="43EEA98F" w14:textId="77777777" w:rsidR="00955B32" w:rsidRPr="00FF0390" w:rsidRDefault="00EE1396" w:rsidP="00955B32">
      <w:pPr>
        <w:keepNext/>
        <w:ind w:firstLine="0"/>
        <w:jc w:val="center"/>
        <w:rPr>
          <w:rFonts w:cs="Times New Roman"/>
          <w:szCs w:val="24"/>
        </w:rPr>
      </w:pPr>
      <w:r w:rsidRPr="00FF0390">
        <w:rPr>
          <w:rFonts w:cs="Times New Roman"/>
          <w:noProof/>
          <w:szCs w:val="24"/>
          <w:lang w:eastAsia="tr-TR"/>
        </w:rPr>
        <w:drawing>
          <wp:inline distT="0" distB="0" distL="0" distR="0" wp14:anchorId="47842FA6" wp14:editId="4909B647">
            <wp:extent cx="3533203" cy="2870820"/>
            <wp:effectExtent l="0" t="0" r="0" b="6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rotWithShape="1">
                    <a:blip r:embed="rId24" cstate="print">
                      <a:extLst>
                        <a:ext uri="{28A0092B-C50C-407E-A947-70E740481C1C}">
                          <a14:useLocalDpi xmlns:a14="http://schemas.microsoft.com/office/drawing/2010/main" val="0"/>
                        </a:ext>
                      </a:extLst>
                    </a:blip>
                    <a:srcRect t="1" b="502"/>
                    <a:stretch/>
                  </pic:blipFill>
                  <pic:spPr bwMode="auto">
                    <a:xfrm>
                      <a:off x="0" y="0"/>
                      <a:ext cx="3551936" cy="2886041"/>
                    </a:xfrm>
                    <a:prstGeom prst="rect">
                      <a:avLst/>
                    </a:prstGeom>
                    <a:ln>
                      <a:noFill/>
                    </a:ln>
                    <a:extLst>
                      <a:ext uri="{53640926-AAD7-44D8-BBD7-CCE9431645EC}">
                        <a14:shadowObscured xmlns:a14="http://schemas.microsoft.com/office/drawing/2010/main"/>
                      </a:ext>
                    </a:extLst>
                  </pic:spPr>
                </pic:pic>
              </a:graphicData>
            </a:graphic>
          </wp:inline>
        </w:drawing>
      </w:r>
    </w:p>
    <w:p w14:paraId="625AFFF8" w14:textId="24EBDB95" w:rsidR="00955B32" w:rsidRPr="00B56345" w:rsidRDefault="00B56345" w:rsidP="00B56345">
      <w:pPr>
        <w:pStyle w:val="ResimYazs"/>
        <w:rPr>
          <w:rFonts w:cs="Times New Roman"/>
          <w:i w:val="0"/>
          <w:iCs w:val="0"/>
          <w:color w:val="auto"/>
          <w:sz w:val="24"/>
          <w:szCs w:val="24"/>
        </w:rPr>
      </w:pPr>
      <w:bookmarkStart w:id="160" w:name="_Toc85911970"/>
      <w:r w:rsidRPr="00B56345">
        <w:rPr>
          <w:b/>
          <w:bCs/>
          <w:i w:val="0"/>
          <w:iCs w:val="0"/>
          <w:color w:val="auto"/>
          <w:sz w:val="24"/>
          <w:szCs w:val="24"/>
        </w:rPr>
        <w:t xml:space="preserve">Şekil </w:t>
      </w:r>
      <w:r w:rsidRPr="00B56345">
        <w:rPr>
          <w:b/>
          <w:bCs/>
          <w:i w:val="0"/>
          <w:iCs w:val="0"/>
          <w:color w:val="auto"/>
          <w:sz w:val="24"/>
          <w:szCs w:val="24"/>
        </w:rPr>
        <w:fldChar w:fldCharType="begin"/>
      </w:r>
      <w:r w:rsidRPr="00B56345">
        <w:rPr>
          <w:b/>
          <w:bCs/>
          <w:i w:val="0"/>
          <w:iCs w:val="0"/>
          <w:color w:val="auto"/>
          <w:sz w:val="24"/>
          <w:szCs w:val="24"/>
        </w:rPr>
        <w:instrText xml:space="preserve"> SEQ Şekil \* ARABIC </w:instrText>
      </w:r>
      <w:r w:rsidRPr="00B56345">
        <w:rPr>
          <w:b/>
          <w:bCs/>
          <w:i w:val="0"/>
          <w:iCs w:val="0"/>
          <w:color w:val="auto"/>
          <w:sz w:val="24"/>
          <w:szCs w:val="24"/>
        </w:rPr>
        <w:fldChar w:fldCharType="separate"/>
      </w:r>
      <w:r w:rsidR="00601C3F">
        <w:rPr>
          <w:b/>
          <w:bCs/>
          <w:i w:val="0"/>
          <w:iCs w:val="0"/>
          <w:noProof/>
          <w:color w:val="auto"/>
          <w:sz w:val="24"/>
          <w:szCs w:val="24"/>
        </w:rPr>
        <w:t>14</w:t>
      </w:r>
      <w:r w:rsidRPr="00B56345">
        <w:rPr>
          <w:b/>
          <w:bCs/>
          <w:i w:val="0"/>
          <w:iCs w:val="0"/>
          <w:color w:val="auto"/>
          <w:sz w:val="24"/>
          <w:szCs w:val="24"/>
        </w:rPr>
        <w:fldChar w:fldCharType="end"/>
      </w:r>
      <w:r w:rsidR="00955712">
        <w:rPr>
          <w:b/>
          <w:bCs/>
          <w:i w:val="0"/>
          <w:iCs w:val="0"/>
          <w:color w:val="auto"/>
          <w:sz w:val="24"/>
          <w:szCs w:val="24"/>
        </w:rPr>
        <w:t>.</w:t>
      </w:r>
      <w:r w:rsidRPr="00B56345">
        <w:rPr>
          <w:b/>
          <w:bCs/>
          <w:i w:val="0"/>
          <w:iCs w:val="0"/>
          <w:color w:val="auto"/>
          <w:sz w:val="24"/>
          <w:szCs w:val="24"/>
        </w:rPr>
        <w:t xml:space="preserve"> </w:t>
      </w:r>
      <w:r w:rsidR="00CA67E7" w:rsidRPr="00B56345">
        <w:rPr>
          <w:rFonts w:cs="Times New Roman"/>
          <w:i w:val="0"/>
          <w:iCs w:val="0"/>
          <w:color w:val="auto"/>
          <w:sz w:val="24"/>
          <w:szCs w:val="24"/>
        </w:rPr>
        <w:t xml:space="preserve">Boyama </w:t>
      </w:r>
      <w:r w:rsidR="00E77309">
        <w:rPr>
          <w:rFonts w:cs="Times New Roman"/>
          <w:i w:val="0"/>
          <w:iCs w:val="0"/>
          <w:color w:val="auto"/>
          <w:sz w:val="24"/>
          <w:szCs w:val="24"/>
        </w:rPr>
        <w:t>ç</w:t>
      </w:r>
      <w:r w:rsidR="00CA67E7" w:rsidRPr="00B56345">
        <w:rPr>
          <w:rFonts w:cs="Times New Roman"/>
          <w:i w:val="0"/>
          <w:iCs w:val="0"/>
          <w:color w:val="auto"/>
          <w:sz w:val="24"/>
          <w:szCs w:val="24"/>
        </w:rPr>
        <w:t>eşitleri</w:t>
      </w:r>
      <w:r w:rsidR="00955B32" w:rsidRPr="00B56345">
        <w:rPr>
          <w:rFonts w:cs="Times New Roman"/>
          <w:i w:val="0"/>
          <w:iCs w:val="0"/>
          <w:color w:val="auto"/>
          <w:sz w:val="24"/>
          <w:szCs w:val="24"/>
        </w:rPr>
        <w:t xml:space="preserve"> (I) a: DAPI, b: FITC, C: birleştirilmiş. (II) a: </w:t>
      </w:r>
      <w:proofErr w:type="spellStart"/>
      <w:r w:rsidR="00955B32" w:rsidRPr="00B56345">
        <w:rPr>
          <w:rFonts w:cs="Times New Roman"/>
          <w:i w:val="0"/>
          <w:iCs w:val="0"/>
          <w:color w:val="auto"/>
          <w:sz w:val="24"/>
          <w:szCs w:val="24"/>
        </w:rPr>
        <w:t>Hoechst</w:t>
      </w:r>
      <w:proofErr w:type="spellEnd"/>
      <w:r w:rsidR="00955B32" w:rsidRPr="00B56345">
        <w:rPr>
          <w:rFonts w:cs="Times New Roman"/>
          <w:i w:val="0"/>
          <w:iCs w:val="0"/>
          <w:color w:val="auto"/>
          <w:sz w:val="24"/>
          <w:szCs w:val="24"/>
        </w:rPr>
        <w:t xml:space="preserve"> 33342, b: </w:t>
      </w:r>
      <w:proofErr w:type="spellStart"/>
      <w:r w:rsidR="00955B32" w:rsidRPr="00B56345">
        <w:rPr>
          <w:rFonts w:cs="Times New Roman"/>
          <w:i w:val="0"/>
          <w:iCs w:val="0"/>
          <w:color w:val="auto"/>
          <w:sz w:val="24"/>
          <w:szCs w:val="24"/>
        </w:rPr>
        <w:t>propidyum</w:t>
      </w:r>
      <w:proofErr w:type="spellEnd"/>
      <w:r w:rsidR="00955B32" w:rsidRPr="00B56345">
        <w:rPr>
          <w:rFonts w:cs="Times New Roman"/>
          <w:i w:val="0"/>
          <w:iCs w:val="0"/>
          <w:color w:val="auto"/>
          <w:sz w:val="24"/>
          <w:szCs w:val="24"/>
        </w:rPr>
        <w:t xml:space="preserve"> iyodür, c: birleştirilmiş </w:t>
      </w:r>
      <w:r w:rsidR="00955B32" w:rsidRPr="00B56345">
        <w:rPr>
          <w:rFonts w:cs="Times New Roman"/>
          <w:i w:val="0"/>
          <w:iCs w:val="0"/>
          <w:color w:val="auto"/>
          <w:sz w:val="24"/>
          <w:szCs w:val="24"/>
        </w:rPr>
        <w:fldChar w:fldCharType="begin" w:fldLock="1"/>
      </w:r>
      <w:r w:rsidR="00955B32" w:rsidRPr="00B56345">
        <w:rPr>
          <w:rFonts w:cs="Times New Roman"/>
          <w:i w:val="0"/>
          <w:iCs w:val="0"/>
          <w:color w:val="auto"/>
          <w:sz w:val="24"/>
          <w:szCs w:val="24"/>
        </w:rPr>
        <w:instrText>ADDIN CSL_CITATION {"citationItems":[{"id":"ITEM-1","itemData":{"DOI":"10.1371/journal.pone.0037043","ISSN":"19326203","PMID":"22649508","abstract":"Antifreeze proteins (AFPs) are a class of polypeptides that permit organismal survival in sub-freezing environments. The purpose of this study was to investigate the effect of AFP supplementation on immature mouse oocyte vitrification. Germinal vesicle-stage oocytes were vitrified using a two-step exposure to equilibrium and vitrification solution in the presence or absence of 500 ng/mL of AFP III. After warming, oocyte survival, in vitro maturation, fertilization, and embryonic development up to the blastocyst stage were assessed. Spindle and chromosome morphology, membrane integrity, and the expression levels of several genes were assessed in in vitro matured oocytes. The rate of blastocyst formation was significantly higher and the number of caspase-positive blastomeres was significantly lower in the AFP-treated group compared with the untreated group. The proportion of oocytes with intact spindles/chromosomes and stable membranes was also significantly higher in the AFP group. The AFP group showed increased Mad2, Hook-1, Zar1, Zp1, and Bcl2 expression and lower Eg5, Zp2, Caspase6, and Rbm3 expression compared with the untreated group. Supplementation of the vitrification medium with AFP has a protective effect on immature mouse oocytes, promoting their resistance to chilling injury. AFPs may preserve spindle forming ability and membrane integrity at GV stage. The fertilization and subsequent developmental competence of oocytes may be associated with the modulation of Zar1, Zp1/Zp2, Bcl2, Caspase6, and Rbm3. © 2012 Jo et al.","author":[{"dropping-particle":"","family":"Jo","given":"Jun Woo","non-dropping-particle":"","parse-names":false,"suffix":""},{"dropping-particle":"","family":"Jee","given":"Byung Chul","non-dropping-particle":"","parse-names":false,"suffix":""},{"dropping-particle":"","family":"Suh","given":"Chang Suk","non-dropping-particle":"","parse-names":false,"suffix":""},{"dropping-particle":"","family":"Kim","given":"Seok Hyun","non-dropping-particle":"","parse-names":false,"suffix":""}],"container-title":"PLoS ONE","id":"ITEM-1","issue":"5","issued":{"date-parts":[["2012"]]},"page":"1-8","title":"The beneficial effects of antifreeze proteins in the vitrification of immature mouse Oocytes","type":"article-journal","volume":"7"},"uris":["http://www.mendeley.com/documents/?uuid=82c7cd2d-330d-414f-8858-eee16a668a48"]}],"mendeley":{"formattedCitation":"(Jo, Jee, Suh ve Kim, 2012)","plainTextFormattedCitation":"(Jo, Jee, Suh ve Kim, 2012)","previouslyFormattedCitation":"(Jo, Jee, Suh ve Kim, 2012)"},"properties":{"noteIndex":0},"schema":"https://github.com/citation-style-language/schema/raw/master/csl-citation.json"}</w:instrText>
      </w:r>
      <w:r w:rsidR="00955B32" w:rsidRPr="00B56345">
        <w:rPr>
          <w:rFonts w:cs="Times New Roman"/>
          <w:i w:val="0"/>
          <w:iCs w:val="0"/>
          <w:color w:val="auto"/>
          <w:sz w:val="24"/>
          <w:szCs w:val="24"/>
        </w:rPr>
        <w:fldChar w:fldCharType="separate"/>
      </w:r>
      <w:r w:rsidR="00955B32" w:rsidRPr="00B56345">
        <w:rPr>
          <w:rFonts w:cs="Times New Roman"/>
          <w:i w:val="0"/>
          <w:iCs w:val="0"/>
          <w:noProof/>
          <w:color w:val="auto"/>
          <w:sz w:val="24"/>
          <w:szCs w:val="24"/>
        </w:rPr>
        <w:t>(Jo, Jee, Suh ve Kim, 2012)</w:t>
      </w:r>
      <w:r w:rsidR="00955B32" w:rsidRPr="00B56345">
        <w:rPr>
          <w:rFonts w:cs="Times New Roman"/>
          <w:i w:val="0"/>
          <w:iCs w:val="0"/>
          <w:color w:val="auto"/>
          <w:sz w:val="24"/>
          <w:szCs w:val="24"/>
        </w:rPr>
        <w:fldChar w:fldCharType="end"/>
      </w:r>
      <w:r w:rsidR="00955B32" w:rsidRPr="00B56345">
        <w:rPr>
          <w:rFonts w:cs="Times New Roman"/>
          <w:i w:val="0"/>
          <w:iCs w:val="0"/>
          <w:color w:val="auto"/>
          <w:sz w:val="24"/>
          <w:szCs w:val="24"/>
        </w:rPr>
        <w:t>.</w:t>
      </w:r>
      <w:bookmarkEnd w:id="160"/>
    </w:p>
    <w:p w14:paraId="52C34BAB" w14:textId="77777777" w:rsidR="00187EFE" w:rsidRPr="00FF0390" w:rsidRDefault="00187EFE" w:rsidP="00955B32">
      <w:pPr>
        <w:ind w:firstLine="0"/>
        <w:rPr>
          <w:rFonts w:cs="Times New Roman"/>
          <w:szCs w:val="24"/>
        </w:rPr>
      </w:pPr>
    </w:p>
    <w:p w14:paraId="10465A5C" w14:textId="19763607" w:rsidR="00D8496D" w:rsidRPr="00FF0390" w:rsidRDefault="00D8496D" w:rsidP="00D8496D">
      <w:pPr>
        <w:pStyle w:val="Balk2"/>
        <w:ind w:firstLine="0"/>
        <w:rPr>
          <w:rFonts w:ascii="Times New Roman" w:hAnsi="Times New Roman" w:cs="Times New Roman"/>
          <w:b/>
          <w:bCs/>
          <w:color w:val="auto"/>
          <w:sz w:val="24"/>
          <w:szCs w:val="24"/>
        </w:rPr>
      </w:pPr>
      <w:bookmarkStart w:id="161" w:name="_Toc70019657"/>
      <w:bookmarkStart w:id="162" w:name="_Toc85913207"/>
      <w:r w:rsidRPr="00FF0390">
        <w:rPr>
          <w:rFonts w:ascii="Times New Roman" w:hAnsi="Times New Roman" w:cs="Times New Roman"/>
          <w:b/>
          <w:bCs/>
          <w:color w:val="auto"/>
          <w:sz w:val="24"/>
          <w:szCs w:val="24"/>
        </w:rPr>
        <w:lastRenderedPageBreak/>
        <w:t>2.5.</w:t>
      </w:r>
      <w:r w:rsidR="00DA3BD5" w:rsidRPr="00FF0390">
        <w:rPr>
          <w:rFonts w:ascii="Times New Roman" w:hAnsi="Times New Roman" w:cs="Times New Roman"/>
          <w:b/>
          <w:bCs/>
          <w:color w:val="auto"/>
          <w:sz w:val="24"/>
          <w:szCs w:val="24"/>
        </w:rPr>
        <w:t>2</w:t>
      </w:r>
      <w:r w:rsidRPr="00FF0390">
        <w:rPr>
          <w:rFonts w:ascii="Times New Roman" w:hAnsi="Times New Roman" w:cs="Times New Roman"/>
          <w:b/>
          <w:bCs/>
          <w:color w:val="auto"/>
          <w:sz w:val="24"/>
          <w:szCs w:val="24"/>
        </w:rPr>
        <w:t>. ELISA (</w:t>
      </w:r>
      <w:proofErr w:type="spellStart"/>
      <w:r w:rsidRPr="00FF0390">
        <w:rPr>
          <w:rFonts w:ascii="Times New Roman" w:hAnsi="Times New Roman" w:cs="Times New Roman"/>
          <w:b/>
          <w:bCs/>
          <w:color w:val="auto"/>
          <w:sz w:val="24"/>
          <w:szCs w:val="24"/>
        </w:rPr>
        <w:t>Enzyme</w:t>
      </w:r>
      <w:proofErr w:type="spellEnd"/>
      <w:r w:rsidRPr="00FF0390">
        <w:rPr>
          <w:rFonts w:ascii="Times New Roman" w:hAnsi="Times New Roman" w:cs="Times New Roman"/>
          <w:b/>
          <w:bCs/>
          <w:color w:val="auto"/>
          <w:sz w:val="24"/>
          <w:szCs w:val="24"/>
        </w:rPr>
        <w:t xml:space="preserve"> </w:t>
      </w:r>
      <w:proofErr w:type="spellStart"/>
      <w:r w:rsidRPr="00FF0390">
        <w:rPr>
          <w:rFonts w:ascii="Times New Roman" w:hAnsi="Times New Roman" w:cs="Times New Roman"/>
          <w:b/>
          <w:bCs/>
          <w:color w:val="auto"/>
          <w:sz w:val="24"/>
          <w:szCs w:val="24"/>
        </w:rPr>
        <w:t>linked</w:t>
      </w:r>
      <w:proofErr w:type="spellEnd"/>
      <w:r w:rsidRPr="00FF0390">
        <w:rPr>
          <w:rFonts w:ascii="Times New Roman" w:hAnsi="Times New Roman" w:cs="Times New Roman"/>
          <w:b/>
          <w:bCs/>
          <w:color w:val="auto"/>
          <w:sz w:val="24"/>
          <w:szCs w:val="24"/>
        </w:rPr>
        <w:t xml:space="preserve"> </w:t>
      </w:r>
      <w:proofErr w:type="spellStart"/>
      <w:r w:rsidRPr="00FF0390">
        <w:rPr>
          <w:rFonts w:ascii="Times New Roman" w:hAnsi="Times New Roman" w:cs="Times New Roman"/>
          <w:b/>
          <w:bCs/>
          <w:color w:val="auto"/>
          <w:sz w:val="24"/>
          <w:szCs w:val="24"/>
        </w:rPr>
        <w:t>immunosorbent</w:t>
      </w:r>
      <w:proofErr w:type="spellEnd"/>
      <w:r w:rsidRPr="00FF0390">
        <w:rPr>
          <w:rFonts w:ascii="Times New Roman" w:hAnsi="Times New Roman" w:cs="Times New Roman"/>
          <w:b/>
          <w:bCs/>
          <w:color w:val="auto"/>
          <w:sz w:val="24"/>
          <w:szCs w:val="24"/>
        </w:rPr>
        <w:t xml:space="preserve"> </w:t>
      </w:r>
      <w:proofErr w:type="spellStart"/>
      <w:r w:rsidRPr="00FF0390">
        <w:rPr>
          <w:rFonts w:ascii="Times New Roman" w:hAnsi="Times New Roman" w:cs="Times New Roman"/>
          <w:b/>
          <w:bCs/>
          <w:color w:val="auto"/>
          <w:sz w:val="24"/>
          <w:szCs w:val="24"/>
        </w:rPr>
        <w:t>assay</w:t>
      </w:r>
      <w:proofErr w:type="spellEnd"/>
      <w:r w:rsidRPr="00FF0390">
        <w:rPr>
          <w:rFonts w:ascii="Times New Roman" w:hAnsi="Times New Roman" w:cs="Times New Roman"/>
          <w:b/>
          <w:bCs/>
          <w:color w:val="auto"/>
          <w:sz w:val="24"/>
          <w:szCs w:val="24"/>
        </w:rPr>
        <w:t>)</w:t>
      </w:r>
      <w:bookmarkEnd w:id="161"/>
      <w:bookmarkEnd w:id="162"/>
    </w:p>
    <w:p w14:paraId="6EA16503" w14:textId="77777777" w:rsidR="00955B32" w:rsidRPr="00FF0390" w:rsidRDefault="00955B32" w:rsidP="00955B32">
      <w:pPr>
        <w:rPr>
          <w:rFonts w:cs="Times New Roman"/>
          <w:szCs w:val="24"/>
        </w:rPr>
      </w:pPr>
    </w:p>
    <w:p w14:paraId="42208399" w14:textId="38D96842" w:rsidR="008371C4" w:rsidRPr="00FF0390" w:rsidRDefault="00DA3BD5" w:rsidP="00955B32">
      <w:pPr>
        <w:ind w:firstLine="708"/>
        <w:rPr>
          <w:rFonts w:cs="Times New Roman"/>
          <w:szCs w:val="24"/>
        </w:rPr>
      </w:pPr>
      <w:r w:rsidRPr="00FF0390">
        <w:rPr>
          <w:rFonts w:cs="Times New Roman"/>
          <w:szCs w:val="24"/>
        </w:rPr>
        <w:t xml:space="preserve">ELISA testi, </w:t>
      </w:r>
      <w:proofErr w:type="spellStart"/>
      <w:r w:rsidRPr="00FF0390">
        <w:rPr>
          <w:rFonts w:cs="Times New Roman"/>
          <w:szCs w:val="24"/>
        </w:rPr>
        <w:t>apoptozun</w:t>
      </w:r>
      <w:proofErr w:type="spellEnd"/>
      <w:r w:rsidRPr="00FF0390">
        <w:rPr>
          <w:rFonts w:cs="Times New Roman"/>
          <w:szCs w:val="24"/>
        </w:rPr>
        <w:t xml:space="preserve"> belirlenmesinde kullanılan</w:t>
      </w:r>
      <w:r w:rsidR="00254A13">
        <w:rPr>
          <w:rFonts w:cs="Times New Roman"/>
          <w:szCs w:val="24"/>
        </w:rPr>
        <w:t xml:space="preserve"> </w:t>
      </w:r>
      <w:proofErr w:type="spellStart"/>
      <w:r w:rsidRPr="00FF0390">
        <w:rPr>
          <w:rFonts w:cs="Times New Roman"/>
          <w:szCs w:val="24"/>
        </w:rPr>
        <w:t>serolojik</w:t>
      </w:r>
      <w:proofErr w:type="spellEnd"/>
      <w:r w:rsidRPr="00FF0390">
        <w:rPr>
          <w:rFonts w:cs="Times New Roman"/>
          <w:szCs w:val="24"/>
        </w:rPr>
        <w:t xml:space="preserve"> tanı yöntem</w:t>
      </w:r>
      <w:r w:rsidR="00254A13">
        <w:rPr>
          <w:rFonts w:cs="Times New Roman"/>
          <w:szCs w:val="24"/>
        </w:rPr>
        <w:t>lerinden birisidir</w:t>
      </w:r>
      <w:r w:rsidRPr="00FF0390">
        <w:rPr>
          <w:rFonts w:cs="Times New Roman"/>
          <w:szCs w:val="24"/>
        </w:rPr>
        <w:t xml:space="preserve">. </w:t>
      </w:r>
      <w:proofErr w:type="spellStart"/>
      <w:r w:rsidR="00254A13">
        <w:rPr>
          <w:rFonts w:cs="Times New Roman"/>
          <w:szCs w:val="24"/>
        </w:rPr>
        <w:t>V</w:t>
      </w:r>
      <w:r w:rsidR="00254A13" w:rsidRPr="00FF0390">
        <w:rPr>
          <w:rFonts w:cs="Times New Roman"/>
          <w:szCs w:val="24"/>
        </w:rPr>
        <w:t>iral</w:t>
      </w:r>
      <w:proofErr w:type="spellEnd"/>
      <w:r w:rsidR="00254A13" w:rsidRPr="00FF0390">
        <w:rPr>
          <w:rFonts w:cs="Times New Roman"/>
          <w:szCs w:val="24"/>
        </w:rPr>
        <w:t xml:space="preserve">, bakteriyel ve </w:t>
      </w:r>
      <w:proofErr w:type="spellStart"/>
      <w:r w:rsidR="00254A13" w:rsidRPr="00FF0390">
        <w:rPr>
          <w:rFonts w:cs="Times New Roman"/>
          <w:szCs w:val="24"/>
        </w:rPr>
        <w:t>paraziter</w:t>
      </w:r>
      <w:proofErr w:type="spellEnd"/>
      <w:r w:rsidR="00254A13" w:rsidRPr="00FF0390">
        <w:rPr>
          <w:rFonts w:cs="Times New Roman"/>
          <w:szCs w:val="24"/>
        </w:rPr>
        <w:t xml:space="preserve"> </w:t>
      </w:r>
      <w:proofErr w:type="spellStart"/>
      <w:r w:rsidR="00254A13" w:rsidRPr="00FF0390">
        <w:rPr>
          <w:rFonts w:cs="Times New Roman"/>
          <w:szCs w:val="24"/>
        </w:rPr>
        <w:t>efeksiyonların</w:t>
      </w:r>
      <w:proofErr w:type="spellEnd"/>
      <w:r w:rsidR="00254A13" w:rsidRPr="00FF0390">
        <w:rPr>
          <w:rFonts w:cs="Times New Roman"/>
          <w:szCs w:val="24"/>
        </w:rPr>
        <w:t xml:space="preserve"> tanısında </w:t>
      </w:r>
      <w:r w:rsidR="00254A13">
        <w:rPr>
          <w:rFonts w:cs="Times New Roman"/>
          <w:szCs w:val="24"/>
        </w:rPr>
        <w:t xml:space="preserve">kullanılan </w:t>
      </w:r>
      <w:r w:rsidRPr="00FF0390">
        <w:rPr>
          <w:rFonts w:cs="Times New Roman"/>
          <w:szCs w:val="24"/>
        </w:rPr>
        <w:t xml:space="preserve">ELISA yönteminde, antijen antikor kompleksine bir enzimle işaretli </w:t>
      </w:r>
      <w:proofErr w:type="spellStart"/>
      <w:r w:rsidRPr="00FF0390">
        <w:rPr>
          <w:rFonts w:cs="Times New Roman"/>
          <w:szCs w:val="24"/>
        </w:rPr>
        <w:t>antiglobulin</w:t>
      </w:r>
      <w:proofErr w:type="spellEnd"/>
      <w:r w:rsidRPr="00FF0390">
        <w:rPr>
          <w:rFonts w:cs="Times New Roman"/>
          <w:szCs w:val="24"/>
        </w:rPr>
        <w:t xml:space="preserve"> ilave edil</w:t>
      </w:r>
      <w:r w:rsidR="00254A13">
        <w:rPr>
          <w:rFonts w:cs="Times New Roman"/>
          <w:szCs w:val="24"/>
        </w:rPr>
        <w:t>ir. Daha s</w:t>
      </w:r>
      <w:r w:rsidRPr="00FF0390">
        <w:rPr>
          <w:rFonts w:cs="Times New Roman"/>
          <w:szCs w:val="24"/>
        </w:rPr>
        <w:t xml:space="preserve">onra </w:t>
      </w:r>
      <w:proofErr w:type="spellStart"/>
      <w:r w:rsidRPr="00FF0390">
        <w:rPr>
          <w:rFonts w:cs="Times New Roman"/>
          <w:szCs w:val="24"/>
        </w:rPr>
        <w:t>substrat</w:t>
      </w:r>
      <w:proofErr w:type="spellEnd"/>
      <w:r w:rsidRPr="00FF0390">
        <w:rPr>
          <w:rFonts w:cs="Times New Roman"/>
          <w:szCs w:val="24"/>
        </w:rPr>
        <w:t xml:space="preserve"> eklen</w:t>
      </w:r>
      <w:r w:rsidR="00254A13">
        <w:rPr>
          <w:rFonts w:cs="Times New Roman"/>
          <w:szCs w:val="24"/>
        </w:rPr>
        <w:t>erek</w:t>
      </w:r>
      <w:r w:rsidR="008371C4" w:rsidRPr="00FF0390">
        <w:rPr>
          <w:rFonts w:cs="Times New Roman"/>
          <w:szCs w:val="24"/>
        </w:rPr>
        <w:t xml:space="preserve"> </w:t>
      </w:r>
      <w:r w:rsidRPr="00FF0390">
        <w:rPr>
          <w:rFonts w:cs="Times New Roman"/>
          <w:szCs w:val="24"/>
        </w:rPr>
        <w:t>antijen veya antikor var</w:t>
      </w:r>
      <w:r w:rsidR="008371C4" w:rsidRPr="00FF0390">
        <w:rPr>
          <w:rFonts w:cs="Times New Roman"/>
          <w:szCs w:val="24"/>
        </w:rPr>
        <w:t xml:space="preserve">lığında </w:t>
      </w:r>
      <w:r w:rsidRPr="00FF0390">
        <w:rPr>
          <w:rFonts w:cs="Times New Roman"/>
          <w:szCs w:val="24"/>
        </w:rPr>
        <w:t>renk oluşum</w:t>
      </w:r>
      <w:r w:rsidR="00254A13">
        <w:rPr>
          <w:rFonts w:cs="Times New Roman"/>
          <w:szCs w:val="24"/>
        </w:rPr>
        <w:t>u</w:t>
      </w:r>
      <w:r w:rsidRPr="00FF0390">
        <w:rPr>
          <w:rFonts w:cs="Times New Roman"/>
          <w:szCs w:val="24"/>
        </w:rPr>
        <w:t xml:space="preserve"> gözlen</w:t>
      </w:r>
      <w:r w:rsidR="00254A13">
        <w:rPr>
          <w:rFonts w:cs="Times New Roman"/>
          <w:szCs w:val="24"/>
        </w:rPr>
        <w:t>ir</w:t>
      </w:r>
      <w:r w:rsidRPr="00FF0390">
        <w:rPr>
          <w:rFonts w:cs="Times New Roman"/>
          <w:szCs w:val="24"/>
        </w:rPr>
        <w:t xml:space="preserve">. </w:t>
      </w:r>
      <w:r w:rsidR="00254A13">
        <w:rPr>
          <w:rFonts w:cs="Times New Roman"/>
          <w:szCs w:val="24"/>
        </w:rPr>
        <w:t>ELISA d</w:t>
      </w:r>
      <w:r w:rsidRPr="00FF0390">
        <w:rPr>
          <w:rFonts w:cs="Times New Roman"/>
          <w:szCs w:val="24"/>
        </w:rPr>
        <w:t>uyarlı</w:t>
      </w:r>
      <w:r w:rsidR="008371C4" w:rsidRPr="00FF0390">
        <w:rPr>
          <w:rFonts w:cs="Times New Roman"/>
          <w:szCs w:val="24"/>
        </w:rPr>
        <w:t>,</w:t>
      </w:r>
      <w:r w:rsidRPr="00FF0390">
        <w:rPr>
          <w:rFonts w:cs="Times New Roman"/>
          <w:szCs w:val="24"/>
        </w:rPr>
        <w:t xml:space="preserve"> </w:t>
      </w:r>
      <w:r w:rsidR="00254A13">
        <w:rPr>
          <w:rFonts w:cs="Times New Roman"/>
          <w:szCs w:val="24"/>
        </w:rPr>
        <w:t>özgün</w:t>
      </w:r>
      <w:r w:rsidRPr="00FF0390">
        <w:rPr>
          <w:rFonts w:cs="Times New Roman"/>
          <w:szCs w:val="24"/>
        </w:rPr>
        <w:t xml:space="preserve"> ve </w:t>
      </w:r>
      <w:r w:rsidR="00254A13">
        <w:rPr>
          <w:rFonts w:cs="Times New Roman"/>
          <w:szCs w:val="24"/>
        </w:rPr>
        <w:t>hızlı</w:t>
      </w:r>
      <w:r w:rsidRPr="00FF0390">
        <w:rPr>
          <w:rFonts w:cs="Times New Roman"/>
          <w:szCs w:val="24"/>
        </w:rPr>
        <w:t xml:space="preserve"> bir testtir</w:t>
      </w:r>
      <w:r w:rsidR="006B7879">
        <w:rPr>
          <w:rFonts w:cs="Times New Roman"/>
          <w:szCs w:val="24"/>
        </w:rPr>
        <w:t xml:space="preserve"> </w:t>
      </w:r>
      <w:r w:rsidRPr="00FF0390">
        <w:rPr>
          <w:rFonts w:cs="Times New Roman"/>
          <w:szCs w:val="24"/>
        </w:rPr>
        <w:t>(</w:t>
      </w:r>
      <w:proofErr w:type="spellStart"/>
      <w:r w:rsidR="008371C4" w:rsidRPr="00FF0390">
        <w:rPr>
          <w:rFonts w:cs="Times New Roman"/>
          <w:szCs w:val="24"/>
        </w:rPr>
        <w:t>Salgame</w:t>
      </w:r>
      <w:proofErr w:type="spellEnd"/>
      <w:r w:rsidR="008371C4" w:rsidRPr="00FF0390">
        <w:rPr>
          <w:rFonts w:cs="Times New Roman"/>
          <w:szCs w:val="24"/>
        </w:rPr>
        <w:t xml:space="preserve"> ve </w:t>
      </w:r>
      <w:r w:rsidR="006042B6">
        <w:rPr>
          <w:rFonts w:cs="Times New Roman"/>
          <w:szCs w:val="24"/>
        </w:rPr>
        <w:t>diğerleri</w:t>
      </w:r>
      <w:r w:rsidR="008371C4" w:rsidRPr="00FF0390">
        <w:rPr>
          <w:rFonts w:cs="Times New Roman"/>
          <w:szCs w:val="24"/>
        </w:rPr>
        <w:t>, 1997)</w:t>
      </w:r>
      <w:r w:rsidRPr="00FF0390">
        <w:rPr>
          <w:rFonts w:cs="Times New Roman"/>
          <w:szCs w:val="24"/>
        </w:rPr>
        <w:t xml:space="preserve">. </w:t>
      </w:r>
    </w:p>
    <w:p w14:paraId="269BF20F" w14:textId="387D6649" w:rsidR="0078346B" w:rsidRPr="00522B45" w:rsidRDefault="00DA3BD5" w:rsidP="00522B45">
      <w:pPr>
        <w:ind w:firstLine="708"/>
        <w:rPr>
          <w:rFonts w:cs="Times New Roman"/>
          <w:szCs w:val="24"/>
        </w:rPr>
      </w:pPr>
      <w:r w:rsidRPr="00FF0390">
        <w:rPr>
          <w:rFonts w:cs="Times New Roman"/>
          <w:szCs w:val="24"/>
        </w:rPr>
        <w:t xml:space="preserve">ELISA </w:t>
      </w:r>
      <w:r w:rsidR="00F42388">
        <w:rPr>
          <w:rFonts w:cs="Times New Roman"/>
          <w:szCs w:val="24"/>
        </w:rPr>
        <w:t>yöntemiyle hücre kültürü</w:t>
      </w:r>
      <w:r w:rsidRPr="00FF0390">
        <w:rPr>
          <w:rFonts w:cs="Times New Roman"/>
          <w:szCs w:val="24"/>
        </w:rPr>
        <w:t xml:space="preserve"> </w:t>
      </w:r>
      <w:r w:rsidR="008371C4" w:rsidRPr="00FF0390">
        <w:rPr>
          <w:rFonts w:cs="Times New Roman"/>
          <w:szCs w:val="24"/>
        </w:rPr>
        <w:t>popülasyonlarında</w:t>
      </w:r>
      <w:r w:rsidR="00F42388">
        <w:rPr>
          <w:rFonts w:cs="Times New Roman"/>
          <w:szCs w:val="24"/>
        </w:rPr>
        <w:t xml:space="preserve"> ya da </w:t>
      </w:r>
      <w:r w:rsidRPr="00FF0390">
        <w:rPr>
          <w:rFonts w:cs="Times New Roman"/>
          <w:szCs w:val="24"/>
        </w:rPr>
        <w:t xml:space="preserve">insan plazmasında DNA </w:t>
      </w:r>
      <w:proofErr w:type="spellStart"/>
      <w:r w:rsidRPr="00FF0390">
        <w:rPr>
          <w:rFonts w:cs="Times New Roman"/>
          <w:szCs w:val="24"/>
        </w:rPr>
        <w:t>fragmentasyonunu</w:t>
      </w:r>
      <w:proofErr w:type="spellEnd"/>
      <w:r w:rsidRPr="00FF0390">
        <w:rPr>
          <w:rFonts w:cs="Times New Roman"/>
          <w:szCs w:val="24"/>
        </w:rPr>
        <w:t xml:space="preserve"> tespit etmek mümkündür.</w:t>
      </w:r>
      <w:r w:rsidR="008371C4" w:rsidRPr="00FF0390">
        <w:rPr>
          <w:rFonts w:cs="Times New Roman"/>
          <w:szCs w:val="24"/>
        </w:rPr>
        <w:t xml:space="preserve"> </w:t>
      </w:r>
      <w:r w:rsidRPr="00FF0390">
        <w:rPr>
          <w:rFonts w:cs="Times New Roman"/>
          <w:szCs w:val="24"/>
        </w:rPr>
        <w:t xml:space="preserve">ELISA </w:t>
      </w:r>
      <w:proofErr w:type="spellStart"/>
      <w:r w:rsidRPr="00FF0390">
        <w:rPr>
          <w:rFonts w:cs="Times New Roman"/>
          <w:szCs w:val="24"/>
        </w:rPr>
        <w:t>pleytlerindeki</w:t>
      </w:r>
      <w:proofErr w:type="spellEnd"/>
      <w:r w:rsidRPr="00FF0390">
        <w:rPr>
          <w:rFonts w:cs="Times New Roman"/>
          <w:szCs w:val="24"/>
        </w:rPr>
        <w:t xml:space="preserve"> </w:t>
      </w:r>
      <w:proofErr w:type="spellStart"/>
      <w:r w:rsidRPr="00FF0390">
        <w:rPr>
          <w:rFonts w:cs="Times New Roman"/>
          <w:szCs w:val="24"/>
        </w:rPr>
        <w:t>sitoplazmik</w:t>
      </w:r>
      <w:proofErr w:type="spellEnd"/>
      <w:r w:rsidRPr="00FF0390">
        <w:rPr>
          <w:rFonts w:cs="Times New Roman"/>
          <w:szCs w:val="24"/>
        </w:rPr>
        <w:t xml:space="preserve"> </w:t>
      </w:r>
      <w:proofErr w:type="spellStart"/>
      <w:r w:rsidRPr="00FF0390">
        <w:rPr>
          <w:rFonts w:cs="Times New Roman"/>
          <w:szCs w:val="24"/>
        </w:rPr>
        <w:t>nükleozomları</w:t>
      </w:r>
      <w:proofErr w:type="spellEnd"/>
      <w:r w:rsidRPr="00FF0390">
        <w:rPr>
          <w:rFonts w:cs="Times New Roman"/>
          <w:szCs w:val="24"/>
        </w:rPr>
        <w:t xml:space="preserve"> belirlemek ve yakalamak</w:t>
      </w:r>
      <w:r w:rsidR="004F107C">
        <w:rPr>
          <w:rFonts w:cs="Times New Roman"/>
          <w:szCs w:val="24"/>
        </w:rPr>
        <w:t xml:space="preserve"> amacıyla </w:t>
      </w:r>
      <w:proofErr w:type="spellStart"/>
      <w:r w:rsidRPr="00FF0390">
        <w:rPr>
          <w:rFonts w:cs="Times New Roman"/>
          <w:szCs w:val="24"/>
        </w:rPr>
        <w:t>nüklozomal</w:t>
      </w:r>
      <w:proofErr w:type="spellEnd"/>
      <w:r w:rsidRPr="00FF0390">
        <w:rPr>
          <w:rFonts w:cs="Times New Roman"/>
          <w:szCs w:val="24"/>
        </w:rPr>
        <w:t xml:space="preserve"> </w:t>
      </w:r>
      <w:proofErr w:type="spellStart"/>
      <w:r w:rsidRPr="00FF0390">
        <w:rPr>
          <w:rFonts w:cs="Times New Roman"/>
          <w:szCs w:val="24"/>
        </w:rPr>
        <w:t>epitopa</w:t>
      </w:r>
      <w:proofErr w:type="spellEnd"/>
      <w:r w:rsidRPr="00FF0390">
        <w:rPr>
          <w:rFonts w:cs="Times New Roman"/>
          <w:szCs w:val="24"/>
        </w:rPr>
        <w:t xml:space="preserve"> </w:t>
      </w:r>
      <w:r w:rsidR="004F107C">
        <w:rPr>
          <w:rFonts w:cs="Times New Roman"/>
          <w:szCs w:val="24"/>
        </w:rPr>
        <w:t>özgü</w:t>
      </w:r>
      <w:r w:rsidRPr="00FF0390">
        <w:rPr>
          <w:rFonts w:cs="Times New Roman"/>
          <w:szCs w:val="24"/>
        </w:rPr>
        <w:t xml:space="preserve"> bir çift </w:t>
      </w:r>
      <w:proofErr w:type="spellStart"/>
      <w:r w:rsidRPr="00FF0390">
        <w:rPr>
          <w:rFonts w:cs="Times New Roman"/>
          <w:szCs w:val="24"/>
        </w:rPr>
        <w:t>monoklonal</w:t>
      </w:r>
      <w:proofErr w:type="spellEnd"/>
      <w:r w:rsidRPr="00FF0390">
        <w:rPr>
          <w:rFonts w:cs="Times New Roman"/>
          <w:szCs w:val="24"/>
        </w:rPr>
        <w:t xml:space="preserve"> antikor kullanılır</w:t>
      </w:r>
      <w:r w:rsidR="007030E6">
        <w:rPr>
          <w:rFonts w:cs="Times New Roman"/>
          <w:szCs w:val="24"/>
        </w:rPr>
        <w:t xml:space="preserve"> </w:t>
      </w:r>
      <w:r w:rsidR="008371C4" w:rsidRPr="00FF0390">
        <w:rPr>
          <w:rFonts w:cs="Times New Roman"/>
          <w:szCs w:val="24"/>
        </w:rPr>
        <w:t>(</w:t>
      </w:r>
      <w:proofErr w:type="spellStart"/>
      <w:r w:rsidR="008371C4" w:rsidRPr="00FF0390">
        <w:rPr>
          <w:rFonts w:cs="Times New Roman"/>
          <w:szCs w:val="24"/>
        </w:rPr>
        <w:t>Salgame</w:t>
      </w:r>
      <w:proofErr w:type="spellEnd"/>
      <w:r w:rsidR="008371C4" w:rsidRPr="00FF0390">
        <w:rPr>
          <w:rFonts w:cs="Times New Roman"/>
          <w:szCs w:val="24"/>
        </w:rPr>
        <w:t xml:space="preserve"> ve </w:t>
      </w:r>
      <w:r w:rsidR="006042B6">
        <w:rPr>
          <w:rFonts w:cs="Times New Roman"/>
          <w:szCs w:val="24"/>
        </w:rPr>
        <w:t>diğerleri</w:t>
      </w:r>
      <w:r w:rsidR="008371C4" w:rsidRPr="00FF0390">
        <w:rPr>
          <w:rFonts w:cs="Times New Roman"/>
          <w:szCs w:val="24"/>
        </w:rPr>
        <w:t>, 1997).</w:t>
      </w:r>
      <w:bookmarkStart w:id="163" w:name="_Toc70019658"/>
      <w:r w:rsidR="00522B45">
        <w:rPr>
          <w:rFonts w:cs="Times New Roman"/>
          <w:szCs w:val="24"/>
        </w:rPr>
        <w:t xml:space="preserve"> </w:t>
      </w:r>
      <w:r w:rsidR="0078346B" w:rsidRPr="00FF0390">
        <w:rPr>
          <w:rFonts w:cs="Times New Roman"/>
          <w:szCs w:val="24"/>
        </w:rPr>
        <w:t>Bir ELISA immünolojik testini tamamlamak için dört ana adım vardır. </w:t>
      </w:r>
      <w:r w:rsidR="00522B45">
        <w:rPr>
          <w:rFonts w:cs="Times New Roman"/>
          <w:szCs w:val="24"/>
        </w:rPr>
        <w:t>Birinci adım k</w:t>
      </w:r>
      <w:r w:rsidR="0078346B" w:rsidRPr="00522B45">
        <w:rPr>
          <w:rFonts w:cs="Times New Roman"/>
          <w:szCs w:val="24"/>
        </w:rPr>
        <w:t>aplama (antijen veya antikor ile)</w:t>
      </w:r>
      <w:r w:rsidR="00522B45">
        <w:rPr>
          <w:rFonts w:cs="Times New Roman"/>
          <w:szCs w:val="24"/>
        </w:rPr>
        <w:t>, ikinci adım e</w:t>
      </w:r>
      <w:r w:rsidR="0078346B" w:rsidRPr="00522B45">
        <w:rPr>
          <w:rFonts w:cs="Times New Roman"/>
          <w:szCs w:val="24"/>
        </w:rPr>
        <w:t>ngelleme (BSA eklenmesiyle)</w:t>
      </w:r>
      <w:r w:rsidR="00522B45">
        <w:rPr>
          <w:rFonts w:cs="Times New Roman"/>
          <w:szCs w:val="24"/>
        </w:rPr>
        <w:t>, üçüncü adım t</w:t>
      </w:r>
      <w:r w:rsidR="0078346B" w:rsidRPr="00522B45">
        <w:rPr>
          <w:rFonts w:cs="Times New Roman"/>
          <w:szCs w:val="24"/>
        </w:rPr>
        <w:t>espit etme</w:t>
      </w:r>
      <w:r w:rsidR="00522B45">
        <w:rPr>
          <w:rFonts w:cs="Times New Roman"/>
          <w:szCs w:val="24"/>
        </w:rPr>
        <w:t xml:space="preserve"> ve son adım ise </w:t>
      </w:r>
      <w:r w:rsidR="0078346B" w:rsidRPr="00522B45">
        <w:rPr>
          <w:rFonts w:cs="Times New Roman"/>
          <w:szCs w:val="24"/>
        </w:rPr>
        <w:t>okuma</w:t>
      </w:r>
      <w:r w:rsidR="00522B45">
        <w:rPr>
          <w:rFonts w:cs="Times New Roman"/>
          <w:szCs w:val="24"/>
        </w:rPr>
        <w:t>dır.</w:t>
      </w:r>
    </w:p>
    <w:p w14:paraId="3D0B55E8" w14:textId="764D8183" w:rsidR="0078346B" w:rsidRPr="00FF0390" w:rsidRDefault="0078346B" w:rsidP="0078346B">
      <w:pPr>
        <w:ind w:firstLine="709"/>
        <w:rPr>
          <w:rFonts w:cs="Times New Roman"/>
          <w:szCs w:val="24"/>
        </w:rPr>
      </w:pPr>
      <w:r w:rsidRPr="00FF0390">
        <w:rPr>
          <w:rFonts w:cs="Times New Roman"/>
          <w:szCs w:val="24"/>
        </w:rPr>
        <w:t xml:space="preserve">ELISA protokolünde, genellikle plakanın oyuklarına seri bir konsantrasyon seyreltisi yerleştirilir. Sonuçlar ölçüldükten sonra bir logaritma ölçeği kullanılarak x ekseninde bir konsantrasyon ve doğrusal bir ölçek kullanılarak y ekseninde </w:t>
      </w:r>
      <w:proofErr w:type="spellStart"/>
      <w:r w:rsidRPr="00FF0390">
        <w:rPr>
          <w:rFonts w:cs="Times New Roman"/>
          <w:szCs w:val="24"/>
        </w:rPr>
        <w:t>absorbans</w:t>
      </w:r>
      <w:proofErr w:type="spellEnd"/>
      <w:r w:rsidRPr="00FF0390">
        <w:rPr>
          <w:rFonts w:cs="Times New Roman"/>
          <w:szCs w:val="24"/>
        </w:rPr>
        <w:t xml:space="preserve"> ile seri seyreltme verilerinden standart bir eğri çizilir. Dört ana ELISA türü vardır:</w:t>
      </w:r>
    </w:p>
    <w:p w14:paraId="76EB8B7B" w14:textId="4A72082E" w:rsidR="0078346B" w:rsidRPr="00FF0390" w:rsidRDefault="0078346B" w:rsidP="0078346B">
      <w:pPr>
        <w:pStyle w:val="ListeParagraf"/>
        <w:numPr>
          <w:ilvl w:val="0"/>
          <w:numId w:val="20"/>
        </w:numPr>
        <w:rPr>
          <w:rFonts w:cs="Times New Roman"/>
          <w:szCs w:val="24"/>
        </w:rPr>
      </w:pPr>
      <w:r w:rsidRPr="00FF0390">
        <w:rPr>
          <w:rFonts w:cs="Times New Roman"/>
          <w:szCs w:val="24"/>
        </w:rPr>
        <w:t>D</w:t>
      </w:r>
      <w:r w:rsidR="00F52077" w:rsidRPr="00FF0390">
        <w:rPr>
          <w:rFonts w:cs="Times New Roman"/>
          <w:szCs w:val="24"/>
        </w:rPr>
        <w:t xml:space="preserve">irekt </w:t>
      </w:r>
      <w:r w:rsidRPr="00FF0390">
        <w:rPr>
          <w:rFonts w:cs="Times New Roman"/>
          <w:szCs w:val="24"/>
        </w:rPr>
        <w:t>ELISA (antijen kaplı plaka; tarama antikoru)</w:t>
      </w:r>
    </w:p>
    <w:p w14:paraId="4552E498" w14:textId="067B59D6" w:rsidR="0078346B" w:rsidRPr="00FF0390" w:rsidRDefault="00F52077" w:rsidP="0078346B">
      <w:pPr>
        <w:pStyle w:val="ListeParagraf"/>
        <w:numPr>
          <w:ilvl w:val="0"/>
          <w:numId w:val="20"/>
        </w:numPr>
        <w:rPr>
          <w:rFonts w:cs="Times New Roman"/>
          <w:szCs w:val="24"/>
        </w:rPr>
      </w:pPr>
      <w:proofErr w:type="spellStart"/>
      <w:r w:rsidRPr="00FF0390">
        <w:rPr>
          <w:rFonts w:cs="Times New Roman"/>
          <w:szCs w:val="24"/>
        </w:rPr>
        <w:t>İndirekt</w:t>
      </w:r>
      <w:proofErr w:type="spellEnd"/>
      <w:r w:rsidR="0078346B" w:rsidRPr="00FF0390">
        <w:rPr>
          <w:rFonts w:cs="Times New Roman"/>
          <w:szCs w:val="24"/>
        </w:rPr>
        <w:t xml:space="preserve"> ELISA (antijen kaplı plaka; tarama antijeni/antikoru)</w:t>
      </w:r>
    </w:p>
    <w:p w14:paraId="18187F40" w14:textId="77777777" w:rsidR="0078346B" w:rsidRPr="00FF0390" w:rsidRDefault="0078346B" w:rsidP="0078346B">
      <w:pPr>
        <w:pStyle w:val="ListeParagraf"/>
        <w:numPr>
          <w:ilvl w:val="0"/>
          <w:numId w:val="20"/>
        </w:numPr>
        <w:rPr>
          <w:rFonts w:cs="Times New Roman"/>
          <w:szCs w:val="24"/>
        </w:rPr>
      </w:pPr>
      <w:r w:rsidRPr="00FF0390">
        <w:rPr>
          <w:rFonts w:cs="Times New Roman"/>
          <w:szCs w:val="24"/>
        </w:rPr>
        <w:t>Sandviç ELISA (antikor kaplı plaka; tarama antijeni)</w:t>
      </w:r>
    </w:p>
    <w:p w14:paraId="7ED68087" w14:textId="6A9B1672" w:rsidR="0078346B" w:rsidRPr="00FF0390" w:rsidRDefault="0078346B" w:rsidP="0078346B">
      <w:pPr>
        <w:pStyle w:val="ListeParagraf"/>
        <w:numPr>
          <w:ilvl w:val="0"/>
          <w:numId w:val="20"/>
        </w:numPr>
        <w:rPr>
          <w:rFonts w:cs="Times New Roman"/>
          <w:szCs w:val="24"/>
        </w:rPr>
      </w:pPr>
      <w:r w:rsidRPr="00FF0390">
        <w:rPr>
          <w:rFonts w:cs="Times New Roman"/>
          <w:szCs w:val="24"/>
        </w:rPr>
        <w:t>Rekabetçi ELISA (tarama antikoru)</w:t>
      </w:r>
      <w:r w:rsidR="007627B7" w:rsidRPr="00FF0390">
        <w:rPr>
          <w:rFonts w:cs="Times New Roman"/>
          <w:szCs w:val="24"/>
        </w:rPr>
        <w:t xml:space="preserve"> </w:t>
      </w:r>
      <w:r w:rsidR="007627B7" w:rsidRPr="00FF0390">
        <w:rPr>
          <w:rFonts w:cs="Times New Roman"/>
          <w:szCs w:val="24"/>
        </w:rPr>
        <w:fldChar w:fldCharType="begin" w:fldLock="1"/>
      </w:r>
      <w:r w:rsidR="00A231ED" w:rsidRPr="00FF0390">
        <w:rPr>
          <w:rFonts w:cs="Times New Roman"/>
          <w:szCs w:val="24"/>
        </w:rPr>
        <w:instrText>ADDIN CSL_CITATION {"citationItems":[{"id":"ITEM-1","itemData":{"DOI":"10.1007/978-1-4939-6925-8","ISBN":"978-1-4939-6923-4","author":[{"dropping-particle":"","family":"Konstantinou","given":"","non-dropping-particle":"","parse-names":false,"suffix":""},{"dropping-particle":"","family":"N.","given":"George","non-dropping-particle":"","parse-names":false,"suffix":""}],"container-title":"EUFIC review","id":"ITEM-1","issued":{"date-parts":[["2017"]]},"page":"1-299","title":"Food Allergens: Methods and Protocols","type":"article-journal","volume":"1592"},"uris":["http://www.mendeley.com/documents/?uuid=8a620ece-b41f-43c4-9927-4a9a78edf0e0"]}],"mendeley":{"formattedCitation":"(Konstantinou ve N., 2017)","plainTextFormattedCitation":"(Konstantinou ve N., 2017)","previouslyFormattedCitation":"(Konstantinou ve N., 2017)"},"properties":{"noteIndex":0},"schema":"https://github.com/citation-style-language/schema/raw/master/csl-citation.json"}</w:instrText>
      </w:r>
      <w:r w:rsidR="007627B7" w:rsidRPr="00FF0390">
        <w:rPr>
          <w:rFonts w:cs="Times New Roman"/>
          <w:szCs w:val="24"/>
        </w:rPr>
        <w:fldChar w:fldCharType="separate"/>
      </w:r>
      <w:r w:rsidR="007627B7" w:rsidRPr="00FF0390">
        <w:rPr>
          <w:rFonts w:cs="Times New Roman"/>
          <w:noProof/>
          <w:szCs w:val="24"/>
        </w:rPr>
        <w:t>(Konstantinou ve N., 2017)</w:t>
      </w:r>
      <w:r w:rsidR="007627B7" w:rsidRPr="00FF0390">
        <w:rPr>
          <w:rFonts w:cs="Times New Roman"/>
          <w:szCs w:val="24"/>
        </w:rPr>
        <w:fldChar w:fldCharType="end"/>
      </w:r>
      <w:r w:rsidR="007627B7" w:rsidRPr="00FF0390">
        <w:rPr>
          <w:rFonts w:cs="Times New Roman"/>
          <w:szCs w:val="24"/>
        </w:rPr>
        <w:t>.</w:t>
      </w:r>
    </w:p>
    <w:p w14:paraId="365ECE48" w14:textId="77777777" w:rsidR="0078346B" w:rsidRPr="00FF0390" w:rsidRDefault="0078346B" w:rsidP="0078346B">
      <w:pPr>
        <w:ind w:firstLine="0"/>
        <w:rPr>
          <w:rFonts w:cs="Times New Roman"/>
          <w:szCs w:val="24"/>
        </w:rPr>
      </w:pPr>
    </w:p>
    <w:p w14:paraId="5132AD9E" w14:textId="1D50D10C" w:rsidR="0078346B" w:rsidRPr="00FF0390" w:rsidRDefault="0078346B" w:rsidP="0078346B">
      <w:pPr>
        <w:pStyle w:val="Balk2"/>
        <w:ind w:firstLine="0"/>
        <w:rPr>
          <w:rFonts w:ascii="Times New Roman" w:hAnsi="Times New Roman" w:cs="Times New Roman"/>
          <w:b/>
          <w:bCs/>
          <w:color w:val="auto"/>
          <w:sz w:val="24"/>
          <w:szCs w:val="24"/>
        </w:rPr>
      </w:pPr>
      <w:bookmarkStart w:id="164" w:name="_Toc85913208"/>
      <w:r w:rsidRPr="00FF0390">
        <w:rPr>
          <w:rFonts w:ascii="Times New Roman" w:hAnsi="Times New Roman" w:cs="Times New Roman"/>
          <w:b/>
          <w:bCs/>
          <w:color w:val="auto"/>
          <w:sz w:val="24"/>
          <w:szCs w:val="24"/>
        </w:rPr>
        <w:t>2.5.2.1. Doğrudan</w:t>
      </w:r>
      <w:r w:rsidR="000D7BA7" w:rsidRPr="00FF0390">
        <w:rPr>
          <w:rFonts w:ascii="Times New Roman" w:hAnsi="Times New Roman" w:cs="Times New Roman"/>
          <w:b/>
          <w:bCs/>
          <w:color w:val="auto"/>
          <w:sz w:val="24"/>
          <w:szCs w:val="24"/>
        </w:rPr>
        <w:t xml:space="preserve"> (Direkt)</w:t>
      </w:r>
      <w:r w:rsidRPr="00FF0390">
        <w:rPr>
          <w:rFonts w:ascii="Times New Roman" w:hAnsi="Times New Roman" w:cs="Times New Roman"/>
          <w:b/>
          <w:bCs/>
          <w:color w:val="auto"/>
          <w:sz w:val="24"/>
          <w:szCs w:val="24"/>
        </w:rPr>
        <w:t xml:space="preserve"> ELISA</w:t>
      </w:r>
      <w:bookmarkEnd w:id="164"/>
    </w:p>
    <w:p w14:paraId="4ECE83BB" w14:textId="77777777" w:rsidR="0078346B" w:rsidRPr="00FF0390" w:rsidRDefault="0078346B" w:rsidP="0078346B">
      <w:pPr>
        <w:rPr>
          <w:rFonts w:cs="Times New Roman"/>
          <w:szCs w:val="24"/>
        </w:rPr>
      </w:pPr>
    </w:p>
    <w:p w14:paraId="6BA4B8EE" w14:textId="3C5D5FE4" w:rsidR="00607E5E" w:rsidRDefault="0078346B" w:rsidP="0078346B">
      <w:pPr>
        <w:ind w:firstLine="709"/>
        <w:rPr>
          <w:rFonts w:cs="Times New Roman"/>
          <w:szCs w:val="24"/>
        </w:rPr>
      </w:pPr>
      <w:r w:rsidRPr="00FF0390">
        <w:rPr>
          <w:rFonts w:cs="Times New Roman"/>
          <w:szCs w:val="24"/>
        </w:rPr>
        <w:t>Doğrudan</w:t>
      </w:r>
      <w:r w:rsidR="000D7BA7" w:rsidRPr="00FF0390">
        <w:rPr>
          <w:rFonts w:cs="Times New Roman"/>
          <w:szCs w:val="24"/>
        </w:rPr>
        <w:t xml:space="preserve"> (direkt)</w:t>
      </w:r>
      <w:r w:rsidRPr="00FF0390">
        <w:rPr>
          <w:rFonts w:cs="Times New Roman"/>
          <w:szCs w:val="24"/>
        </w:rPr>
        <w:t xml:space="preserve"> ELISA yöntemi antijenin, ELISA plakalarına kaplanmasıyla başlar. İlk bağlama aşaması, 37°C’ de bir saat süreyle </w:t>
      </w:r>
      <w:proofErr w:type="spellStart"/>
      <w:r w:rsidRPr="00FF0390">
        <w:rPr>
          <w:rFonts w:cs="Times New Roman"/>
          <w:szCs w:val="24"/>
        </w:rPr>
        <w:t>inkübe</w:t>
      </w:r>
      <w:proofErr w:type="spellEnd"/>
      <w:r w:rsidRPr="00FF0390">
        <w:rPr>
          <w:rFonts w:cs="Times New Roman"/>
          <w:szCs w:val="24"/>
        </w:rPr>
        <w:t xml:space="preserve"> edilen veya 4°C’ de gece boyunca </w:t>
      </w:r>
      <w:proofErr w:type="spellStart"/>
      <w:r w:rsidRPr="00FF0390">
        <w:rPr>
          <w:rFonts w:cs="Times New Roman"/>
          <w:szCs w:val="24"/>
        </w:rPr>
        <w:t>inkübe</w:t>
      </w:r>
      <w:proofErr w:type="spellEnd"/>
      <w:r w:rsidRPr="00FF0390">
        <w:rPr>
          <w:rFonts w:cs="Times New Roman"/>
          <w:szCs w:val="24"/>
        </w:rPr>
        <w:t xml:space="preserve"> edilebilen plakalara antijen eklenmesini içerir. </w:t>
      </w:r>
      <w:proofErr w:type="spellStart"/>
      <w:r w:rsidRPr="00FF0390">
        <w:rPr>
          <w:rFonts w:cs="Times New Roman"/>
          <w:szCs w:val="24"/>
        </w:rPr>
        <w:t>İnkübasyon</w:t>
      </w:r>
      <w:proofErr w:type="spellEnd"/>
      <w:r w:rsidRPr="00FF0390">
        <w:rPr>
          <w:rFonts w:cs="Times New Roman"/>
          <w:szCs w:val="24"/>
        </w:rPr>
        <w:t xml:space="preserve"> adımı tamamlandıktan sonra, bir sonraki adım, herhangi bir potansiyel bağlanmamış antikorun plakalarını yıkamak ve BSA, </w:t>
      </w:r>
      <w:proofErr w:type="spellStart"/>
      <w:r w:rsidRPr="00FF0390">
        <w:rPr>
          <w:rFonts w:cs="Times New Roman"/>
          <w:szCs w:val="24"/>
        </w:rPr>
        <w:t>ovalbümin</w:t>
      </w:r>
      <w:proofErr w:type="spellEnd"/>
      <w:r w:rsidRPr="00FF0390">
        <w:rPr>
          <w:rFonts w:cs="Times New Roman"/>
          <w:szCs w:val="24"/>
        </w:rPr>
        <w:t xml:space="preserve">, </w:t>
      </w:r>
      <w:proofErr w:type="spellStart"/>
      <w:r w:rsidRPr="00FF0390">
        <w:rPr>
          <w:rFonts w:cs="Times New Roman"/>
          <w:szCs w:val="24"/>
        </w:rPr>
        <w:t>aprotinin</w:t>
      </w:r>
      <w:proofErr w:type="spellEnd"/>
      <w:r w:rsidRPr="00FF0390">
        <w:rPr>
          <w:rFonts w:cs="Times New Roman"/>
          <w:szCs w:val="24"/>
        </w:rPr>
        <w:t xml:space="preserve"> veya diğer hayvan proteinleri gibi ajanlar kullanarak ELISA plakasındaki herhangi bir bağlanmamış bölgeyi bloke etmektir. Bu ikinci adım, herhangi bir spesifik olmayan antikorun plakaya bağlanmasını engellediği ve yanlış pozitif sonuçları en aza indirdiği için önemlidir. Tampon eklendikten sonra plaka yeniden yıkanır ve seçilen bir enzim </w:t>
      </w:r>
      <w:proofErr w:type="spellStart"/>
      <w:r w:rsidRPr="00FF0390">
        <w:rPr>
          <w:rFonts w:cs="Times New Roman"/>
          <w:szCs w:val="24"/>
        </w:rPr>
        <w:t>konjuge</w:t>
      </w:r>
      <w:proofErr w:type="spellEnd"/>
      <w:r w:rsidRPr="00FF0390">
        <w:rPr>
          <w:rFonts w:cs="Times New Roman"/>
          <w:szCs w:val="24"/>
        </w:rPr>
        <w:t xml:space="preserve"> birincil saptama antikoru eklenir. Plaka bir saat daha </w:t>
      </w:r>
      <w:proofErr w:type="spellStart"/>
      <w:r w:rsidRPr="00FF0390">
        <w:rPr>
          <w:rFonts w:cs="Times New Roman"/>
          <w:szCs w:val="24"/>
        </w:rPr>
        <w:t>inkübe</w:t>
      </w:r>
      <w:proofErr w:type="spellEnd"/>
      <w:r w:rsidRPr="00FF0390">
        <w:rPr>
          <w:rFonts w:cs="Times New Roman"/>
          <w:szCs w:val="24"/>
        </w:rPr>
        <w:t xml:space="preserve"> edilir</w:t>
      </w:r>
      <w:r w:rsidR="00607E5E">
        <w:rPr>
          <w:rFonts w:cs="Times New Roman"/>
          <w:szCs w:val="24"/>
        </w:rPr>
        <w:t xml:space="preserve"> </w:t>
      </w:r>
      <w:r w:rsidR="00607E5E" w:rsidRPr="00FF0390">
        <w:rPr>
          <w:rFonts w:cs="Times New Roman"/>
          <w:szCs w:val="24"/>
        </w:rPr>
        <w:fldChar w:fldCharType="begin" w:fldLock="1"/>
      </w:r>
      <w:r w:rsidR="00607E5E" w:rsidRPr="00FF0390">
        <w:rPr>
          <w:rFonts w:cs="Times New Roman"/>
          <w:szCs w:val="24"/>
        </w:rPr>
        <w:instrText>ADDIN CSL_CITATION {"citationItems":[{"id":"ITEM-1","itemData":{"DOI":"10.1101/pdb.prot093740","ISSN":"15596095","PMID":"28679705","abstract":"The competitive enzyme-linked immunosorbent assay (ELISA) (cELISA; also called an inhibition ELISA) is designed so that purified antigen competes with antigen in the test sample for binding to an antibody that has been immobilized in microtiter plate wells. The same concept works if the immobilized molecule is antigen and the competing molecules are purified labeled antibody versus antibody in a test sample. Direct cELISAs incorporate labeled antigen or antibody, whereas indirect assay configurations use reporter-labeled secondary antibodies. The cELISA is very useful for determining the concentration of small-molecule antigens in complex sample mixtures. In the direct cELISA, antigen-specific capture antibody is adsorbed onto the microtiter plate before incubation with either known standards or unknown test samples. Enzyme-linked antigen (i.e., labeled antigen) is also added, which can bind to the capture antibody only when the antibody’s binding site is not occupied by either the antigen standard or antigen in the test samples. Unbound labeled and unlabeled antigens are washed away and substrate is added. The amount of antigen in the standard or the test sample determines the amount of reporter-labeled antigen bound to antibody, yielding a signal that is inversely proportional to antigen concentration within the sample. Thus, the higher the antigen concentration in the test sample, the less labeled antigen is bound to the capture antibody, and hence the weaker is the resultant signal.","author":[{"dropping-particle":"","family":"Kohl","given":"Thomas O.","non-dropping-particle":"","parse-names":false,"suffix":""},{"dropping-particle":"","family":"Ascoli","given":"Carl A.","non-dropping-particle":"","parse-names":false,"suffix":""}],"container-title":"Cold Spring Harbor Protocols","id":"ITEM-1","issue":"7","issued":{"date-parts":[["2017"]]},"page":"564-568","title":"Direct competitive enzyme-linked immunosorbent assay (ELISA)","type":"article-journal","volume":"2017"},"uris":["http://www.mendeley.com/documents/?uuid=8dae37b3-cc37-4a09-818d-6d532511cdf2"]}],"mendeley":{"formattedCitation":"(Kohl ve Ascoli, 2017a)","plainTextFormattedCitation":"(Kohl ve Ascoli, 2017a)","previouslyFormattedCitation":"(Kohl ve Ascoli, 2017a)"},"properties":{"noteIndex":0},"schema":"https://github.com/citation-style-language/schema/raw/master/csl-citation.json"}</w:instrText>
      </w:r>
      <w:r w:rsidR="00607E5E" w:rsidRPr="00FF0390">
        <w:rPr>
          <w:rFonts w:cs="Times New Roman"/>
          <w:szCs w:val="24"/>
        </w:rPr>
        <w:fldChar w:fldCharType="separate"/>
      </w:r>
      <w:r w:rsidR="00607E5E" w:rsidRPr="00FF0390">
        <w:rPr>
          <w:rFonts w:cs="Times New Roman"/>
          <w:noProof/>
          <w:szCs w:val="24"/>
        </w:rPr>
        <w:t>(Kohl ve Ascoli, 2017a)</w:t>
      </w:r>
      <w:r w:rsidR="00607E5E" w:rsidRPr="00FF0390">
        <w:rPr>
          <w:rFonts w:cs="Times New Roman"/>
          <w:szCs w:val="24"/>
        </w:rPr>
        <w:fldChar w:fldCharType="end"/>
      </w:r>
      <w:r w:rsidR="00607E5E" w:rsidRPr="00FF0390">
        <w:rPr>
          <w:rFonts w:cs="Times New Roman"/>
          <w:szCs w:val="24"/>
        </w:rPr>
        <w:t>.</w:t>
      </w:r>
    </w:p>
    <w:p w14:paraId="1D4FC33C" w14:textId="295762D2" w:rsidR="0078346B" w:rsidRPr="00FF0390" w:rsidRDefault="0078346B" w:rsidP="0078346B">
      <w:pPr>
        <w:ind w:firstLine="709"/>
        <w:rPr>
          <w:rFonts w:cs="Times New Roman"/>
          <w:szCs w:val="24"/>
        </w:rPr>
      </w:pPr>
      <w:r w:rsidRPr="00FF0390">
        <w:rPr>
          <w:rFonts w:cs="Times New Roman"/>
          <w:szCs w:val="24"/>
        </w:rPr>
        <w:lastRenderedPageBreak/>
        <w:t xml:space="preserve">Doğrudan bir </w:t>
      </w:r>
      <w:proofErr w:type="spellStart"/>
      <w:r w:rsidRPr="00FF0390">
        <w:rPr>
          <w:rFonts w:cs="Times New Roman"/>
          <w:szCs w:val="24"/>
        </w:rPr>
        <w:t>ELISA'da</w:t>
      </w:r>
      <w:proofErr w:type="spellEnd"/>
      <w:r w:rsidRPr="00FF0390">
        <w:rPr>
          <w:rFonts w:cs="Times New Roman"/>
          <w:szCs w:val="24"/>
        </w:rPr>
        <w:t xml:space="preserve">, birincil saptama antikoru, doğrudan ilgilenilen proteine ​bağlanır. Daha sonra plaka, bağlanmamış antikorları uzaklaştırmak için yeniden yıkanır ve ardından plakaya AP (Alkalin </w:t>
      </w:r>
      <w:proofErr w:type="spellStart"/>
      <w:r w:rsidRPr="00FF0390">
        <w:rPr>
          <w:rFonts w:cs="Times New Roman"/>
          <w:szCs w:val="24"/>
        </w:rPr>
        <w:t>Fosfataz</w:t>
      </w:r>
      <w:proofErr w:type="spellEnd"/>
      <w:r w:rsidRPr="00FF0390">
        <w:rPr>
          <w:rFonts w:cs="Times New Roman"/>
          <w:szCs w:val="24"/>
        </w:rPr>
        <w:t>) veya HRP (</w:t>
      </w:r>
      <w:proofErr w:type="spellStart"/>
      <w:r w:rsidRPr="00FF0390">
        <w:rPr>
          <w:rFonts w:cs="Times New Roman"/>
          <w:szCs w:val="24"/>
        </w:rPr>
        <w:t>Yabanturbu</w:t>
      </w:r>
      <w:proofErr w:type="spellEnd"/>
      <w:r w:rsidRPr="00FF0390">
        <w:rPr>
          <w:rFonts w:cs="Times New Roman"/>
          <w:szCs w:val="24"/>
        </w:rPr>
        <w:t xml:space="preserve"> </w:t>
      </w:r>
      <w:proofErr w:type="spellStart"/>
      <w:r w:rsidRPr="00FF0390">
        <w:rPr>
          <w:rFonts w:cs="Times New Roman"/>
          <w:szCs w:val="24"/>
        </w:rPr>
        <w:t>Peroksidaz</w:t>
      </w:r>
      <w:proofErr w:type="spellEnd"/>
      <w:r w:rsidRPr="00FF0390">
        <w:rPr>
          <w:rFonts w:cs="Times New Roman"/>
          <w:szCs w:val="24"/>
        </w:rPr>
        <w:t xml:space="preserve">) gibi bir </w:t>
      </w:r>
      <w:proofErr w:type="spellStart"/>
      <w:r w:rsidRPr="00FF0390">
        <w:rPr>
          <w:rFonts w:cs="Times New Roman"/>
          <w:szCs w:val="24"/>
        </w:rPr>
        <w:t>substrat</w:t>
      </w:r>
      <w:proofErr w:type="spellEnd"/>
      <w:r w:rsidRPr="00FF0390">
        <w:rPr>
          <w:rFonts w:cs="Times New Roman"/>
          <w:szCs w:val="24"/>
        </w:rPr>
        <w:t xml:space="preserve"> / </w:t>
      </w:r>
      <w:proofErr w:type="spellStart"/>
      <w:r w:rsidRPr="00FF0390">
        <w:rPr>
          <w:rFonts w:cs="Times New Roman"/>
          <w:szCs w:val="24"/>
        </w:rPr>
        <w:t>kromofor</w:t>
      </w:r>
      <w:proofErr w:type="spellEnd"/>
      <w:r w:rsidRPr="00FF0390">
        <w:rPr>
          <w:rFonts w:cs="Times New Roman"/>
          <w:szCs w:val="24"/>
        </w:rPr>
        <w:t xml:space="preserve"> ilave edilir. Bu da bir renk değişikliğine neden olur. Numunenin renk değişimi, ya </w:t>
      </w:r>
      <w:proofErr w:type="spellStart"/>
      <w:r w:rsidRPr="00FF0390">
        <w:rPr>
          <w:rFonts w:cs="Times New Roman"/>
          <w:szCs w:val="24"/>
        </w:rPr>
        <w:t>substrattan</w:t>
      </w:r>
      <w:proofErr w:type="spellEnd"/>
      <w:r w:rsidRPr="00FF0390">
        <w:rPr>
          <w:rFonts w:cs="Times New Roman"/>
          <w:szCs w:val="24"/>
        </w:rPr>
        <w:t xml:space="preserve"> fosfat gruplarının AP tarafından hidrolizi ya da </w:t>
      </w:r>
      <w:proofErr w:type="spellStart"/>
      <w:r w:rsidRPr="00FF0390">
        <w:rPr>
          <w:rFonts w:cs="Times New Roman"/>
          <w:szCs w:val="24"/>
        </w:rPr>
        <w:t>substratların</w:t>
      </w:r>
      <w:proofErr w:type="spellEnd"/>
      <w:r w:rsidRPr="00FF0390">
        <w:rPr>
          <w:rFonts w:cs="Times New Roman"/>
          <w:szCs w:val="24"/>
        </w:rPr>
        <w:t xml:space="preserve"> HRP tarafından </w:t>
      </w:r>
      <w:proofErr w:type="spellStart"/>
      <w:r w:rsidRPr="00FF0390">
        <w:rPr>
          <w:rFonts w:cs="Times New Roman"/>
          <w:szCs w:val="24"/>
        </w:rPr>
        <w:t>oksidasyonu</w:t>
      </w:r>
      <w:proofErr w:type="spellEnd"/>
      <w:r w:rsidRPr="00FF0390">
        <w:rPr>
          <w:rFonts w:cs="Times New Roman"/>
          <w:szCs w:val="24"/>
        </w:rPr>
        <w:t xml:space="preserve"> ile meydana gelir</w:t>
      </w:r>
      <w:r w:rsidR="00A231ED" w:rsidRPr="00FF0390">
        <w:rPr>
          <w:rFonts w:cs="Times New Roman"/>
          <w:szCs w:val="24"/>
        </w:rPr>
        <w:t xml:space="preserve"> </w:t>
      </w:r>
      <w:r w:rsidR="00A231ED" w:rsidRPr="00FF0390">
        <w:rPr>
          <w:rFonts w:cs="Times New Roman"/>
          <w:szCs w:val="24"/>
        </w:rPr>
        <w:fldChar w:fldCharType="begin" w:fldLock="1"/>
      </w:r>
      <w:r w:rsidR="00217CD9" w:rsidRPr="00FF0390">
        <w:rPr>
          <w:rFonts w:cs="Times New Roman"/>
          <w:szCs w:val="24"/>
        </w:rPr>
        <w:instrText>ADDIN CSL_CITATION {"citationItems":[{"id":"ITEM-1","itemData":{"DOI":"10.1101/pdb.prot093740","ISSN":"15596095","PMID":"28679705","abstract":"The competitive enzyme-linked immunosorbent assay (ELISA) (cELISA; also called an inhibition ELISA) is designed so that purified antigen competes with antigen in the test sample for binding to an antibody that has been immobilized in microtiter plate wells. The same concept works if the immobilized molecule is antigen and the competing molecules are purified labeled antibody versus antibody in a test sample. Direct cELISAs incorporate labeled antigen or antibody, whereas indirect assay configurations use reporter-labeled secondary antibodies. The cELISA is very useful for determining the concentration of small-molecule antigens in complex sample mixtures. In the direct cELISA, antigen-specific capture antibody is adsorbed onto the microtiter plate before incubation with either known standards or unknown test samples. Enzyme-linked antigen (i.e., labeled antigen) is also added, which can bind to the capture antibody only when the antibody’s binding site is not occupied by either the antigen standard or antigen in the test samples. Unbound labeled and unlabeled antigens are washed away and substrate is added. The amount of antigen in the standard or the test sample determines the amount of reporter-labeled antigen bound to antibody, yielding a signal that is inversely proportional to antigen concentration within the sample. Thus, the higher the antigen concentration in the test sample, the less labeled antigen is bound to the capture antibody, and hence the weaker is the resultant signal.","author":[{"dropping-particle":"","family":"Kohl","given":"Thomas O.","non-dropping-particle":"","parse-names":false,"suffix":""},{"dropping-particle":"","family":"Ascoli","given":"Carl A.","non-dropping-particle":"","parse-names":false,"suffix":""}],"container-title":"Cold Spring Harbor Protocols","id":"ITEM-1","issue":"7","issued":{"date-parts":[["2017"]]},"page":"564-568","title":"Direct competitive enzyme-linked immunosorbent assay (ELISA)","type":"article-journal","volume":"2017"},"uris":["http://www.mendeley.com/documents/?uuid=8dae37b3-cc37-4a09-818d-6d532511cdf2"]}],"mendeley":{"formattedCitation":"(Kohl ve Ascoli, 2017a)","plainTextFormattedCitation":"(Kohl ve Ascoli, 2017a)","previouslyFormattedCitation":"(Kohl ve Ascoli, 2017a)"},"properties":{"noteIndex":0},"schema":"https://github.com/citation-style-language/schema/raw/master/csl-citation.json"}</w:instrText>
      </w:r>
      <w:r w:rsidR="00A231ED" w:rsidRPr="00FF0390">
        <w:rPr>
          <w:rFonts w:cs="Times New Roman"/>
          <w:szCs w:val="24"/>
        </w:rPr>
        <w:fldChar w:fldCharType="separate"/>
      </w:r>
      <w:r w:rsidR="00217CD9" w:rsidRPr="00FF0390">
        <w:rPr>
          <w:rFonts w:cs="Times New Roman"/>
          <w:noProof/>
          <w:szCs w:val="24"/>
        </w:rPr>
        <w:t>(Kohl ve Ascoli, 2017a)</w:t>
      </w:r>
      <w:r w:rsidR="00A231ED" w:rsidRPr="00FF0390">
        <w:rPr>
          <w:rFonts w:cs="Times New Roman"/>
          <w:szCs w:val="24"/>
        </w:rPr>
        <w:fldChar w:fldCharType="end"/>
      </w:r>
      <w:r w:rsidR="00A231ED" w:rsidRPr="00FF0390">
        <w:rPr>
          <w:rFonts w:cs="Times New Roman"/>
          <w:szCs w:val="24"/>
        </w:rPr>
        <w:t>.</w:t>
      </w:r>
    </w:p>
    <w:p w14:paraId="203B773E" w14:textId="580356C8" w:rsidR="0078346B" w:rsidRPr="00FF0390" w:rsidRDefault="0078346B" w:rsidP="0078346B">
      <w:pPr>
        <w:ind w:firstLine="709"/>
        <w:rPr>
          <w:rFonts w:cs="Times New Roman"/>
          <w:szCs w:val="24"/>
        </w:rPr>
      </w:pPr>
      <w:r w:rsidRPr="00FF0390">
        <w:rPr>
          <w:rFonts w:cs="Times New Roman"/>
          <w:szCs w:val="24"/>
        </w:rPr>
        <w:t xml:space="preserve">Doğrudan ELISA kullanmanın avantajı, ikincil antikor çapraz </w:t>
      </w:r>
      <w:proofErr w:type="spellStart"/>
      <w:r w:rsidRPr="00FF0390">
        <w:rPr>
          <w:rFonts w:cs="Times New Roman"/>
          <w:szCs w:val="24"/>
        </w:rPr>
        <w:t>reaktivitesini</w:t>
      </w:r>
      <w:proofErr w:type="spellEnd"/>
      <w:r w:rsidRPr="00FF0390">
        <w:rPr>
          <w:rFonts w:cs="Times New Roman"/>
          <w:szCs w:val="24"/>
        </w:rPr>
        <w:t xml:space="preserve"> ortadan kaldırmasıdır Daha az adım sayesinde dolaylı ELISA ile karşılaştırıldığında hızlıdır. Dezavantajı ise diğer ELISA türlerine göre duyarlılığı düşüktür</w:t>
      </w:r>
      <w:r w:rsidR="00217CD9" w:rsidRPr="00FF0390">
        <w:rPr>
          <w:rFonts w:cs="Times New Roman"/>
          <w:szCs w:val="24"/>
        </w:rPr>
        <w:t xml:space="preserve"> </w:t>
      </w:r>
      <w:r w:rsidR="00217CD9" w:rsidRPr="00FF0390">
        <w:rPr>
          <w:rFonts w:cs="Times New Roman"/>
          <w:szCs w:val="24"/>
        </w:rPr>
        <w:fldChar w:fldCharType="begin" w:fldLock="1"/>
      </w:r>
      <w:r w:rsidR="00217CD9" w:rsidRPr="00FF0390">
        <w:rPr>
          <w:rFonts w:cs="Times New Roman"/>
          <w:szCs w:val="24"/>
        </w:rPr>
        <w:instrText>ADDIN CSL_CITATION {"citationItems":[{"id":"ITEM-1","itemData":{"DOI":"10.1101/pdb.prot093740","ISSN":"15596095","PMID":"28679705","abstract":"The competitive enzyme-linked immunosorbent assay (ELISA) (cELISA; also called an inhibition ELISA) is designed so that purified antigen competes with antigen in the test sample for binding to an antibody that has been immobilized in microtiter plate wells. The same concept works if the immobilized molecule is antigen and the competing molecules are purified labeled antibody versus antibody in a test sample. Direct cELISAs incorporate labeled antigen or antibody, whereas indirect assay configurations use reporter-labeled secondary antibodies. The cELISA is very useful for determining the concentration of small-molecule antigens in complex sample mixtures. In the direct cELISA, antigen-specific capture antibody is adsorbed onto the microtiter plate before incubation with either known standards or unknown test samples. Enzyme-linked antigen (i.e., labeled antigen) is also added, which can bind to the capture antibody only when the antibody’s binding site is not occupied by either the antigen standard or antigen in the test samples. Unbound labeled and unlabeled antigens are washed away and substrate is added. The amount of antigen in the standard or the test sample determines the amount of reporter-labeled antigen bound to antibody, yielding a signal that is inversely proportional to antigen concentration within the sample. Thus, the higher the antigen concentration in the test sample, the less labeled antigen is bound to the capture antibody, and hence the weaker is the resultant signal.","author":[{"dropping-particle":"","family":"Kohl","given":"Thomas O.","non-dropping-particle":"","parse-names":false,"suffix":""},{"dropping-particle":"","family":"Ascoli","given":"Carl A.","non-dropping-particle":"","parse-names":false,"suffix":""}],"container-title":"Cold Spring Harbor Protocols","id":"ITEM-1","issue":"7","issued":{"date-parts":[["2017"]]},"page":"564-568","title":"Direct competitive enzyme-linked immunosorbent assay (ELISA)","type":"article-journal","volume":"2017"},"uris":["http://www.mendeley.com/documents/?uuid=8dae37b3-cc37-4a09-818d-6d532511cdf2"]}],"mendeley":{"formattedCitation":"(Kohl ve Ascoli, 2017a)","plainTextFormattedCitation":"(Kohl ve Ascoli, 2017a)","previouslyFormattedCitation":"(Kohl ve Ascoli, 2017a)"},"properties":{"noteIndex":0},"schema":"https://github.com/citation-style-language/schema/raw/master/csl-citation.json"}</w:instrText>
      </w:r>
      <w:r w:rsidR="00217CD9" w:rsidRPr="00FF0390">
        <w:rPr>
          <w:rFonts w:cs="Times New Roman"/>
          <w:szCs w:val="24"/>
        </w:rPr>
        <w:fldChar w:fldCharType="separate"/>
      </w:r>
      <w:r w:rsidR="00217CD9" w:rsidRPr="00FF0390">
        <w:rPr>
          <w:rFonts w:cs="Times New Roman"/>
          <w:noProof/>
          <w:szCs w:val="24"/>
        </w:rPr>
        <w:t>(Kohl ve Ascoli, 2017a)</w:t>
      </w:r>
      <w:r w:rsidR="00217CD9" w:rsidRPr="00FF0390">
        <w:rPr>
          <w:rFonts w:cs="Times New Roman"/>
          <w:szCs w:val="24"/>
        </w:rPr>
        <w:fldChar w:fldCharType="end"/>
      </w:r>
      <w:r w:rsidR="00217CD9" w:rsidRPr="00FF0390">
        <w:rPr>
          <w:rFonts w:cs="Times New Roman"/>
          <w:szCs w:val="24"/>
        </w:rPr>
        <w:t>.</w:t>
      </w:r>
    </w:p>
    <w:p w14:paraId="1E859629" w14:textId="77777777" w:rsidR="000D7BA7" w:rsidRPr="00FF0390" w:rsidRDefault="000D7BA7" w:rsidP="0078346B">
      <w:pPr>
        <w:ind w:firstLine="709"/>
        <w:rPr>
          <w:rFonts w:cs="Times New Roman"/>
          <w:szCs w:val="24"/>
        </w:rPr>
      </w:pPr>
    </w:p>
    <w:p w14:paraId="71091FC1" w14:textId="4F50A6B4" w:rsidR="000D7BA7" w:rsidRPr="00FF0390" w:rsidRDefault="000D7BA7" w:rsidP="000D7BA7">
      <w:pPr>
        <w:ind w:firstLine="709"/>
        <w:jc w:val="center"/>
        <w:rPr>
          <w:rFonts w:cs="Times New Roman"/>
          <w:szCs w:val="24"/>
        </w:rPr>
      </w:pPr>
      <w:r w:rsidRPr="00FF0390">
        <w:rPr>
          <w:rFonts w:cs="Times New Roman"/>
          <w:noProof/>
          <w:szCs w:val="24"/>
          <w:lang w:eastAsia="tr-TR"/>
        </w:rPr>
        <w:drawing>
          <wp:inline distT="0" distB="0" distL="0" distR="0" wp14:anchorId="641831A3" wp14:editId="0F3529C9">
            <wp:extent cx="2072820" cy="891617"/>
            <wp:effectExtent l="0" t="0" r="3810" b="381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72820" cy="891617"/>
                    </a:xfrm>
                    <a:prstGeom prst="rect">
                      <a:avLst/>
                    </a:prstGeom>
                  </pic:spPr>
                </pic:pic>
              </a:graphicData>
            </a:graphic>
          </wp:inline>
        </w:drawing>
      </w:r>
    </w:p>
    <w:p w14:paraId="35546DED" w14:textId="408B3FEA" w:rsidR="0078346B" w:rsidRPr="00601C3F" w:rsidRDefault="00601C3F" w:rsidP="00601C3F">
      <w:pPr>
        <w:pStyle w:val="ResimYazs"/>
        <w:keepNext/>
      </w:pPr>
      <w:bookmarkStart w:id="165" w:name="_Toc85911971"/>
      <w:r w:rsidRPr="00601C3F">
        <w:rPr>
          <w:b/>
          <w:bCs/>
          <w:i w:val="0"/>
          <w:iCs w:val="0"/>
          <w:color w:val="auto"/>
          <w:sz w:val="24"/>
          <w:szCs w:val="24"/>
        </w:rPr>
        <w:t xml:space="preserve">Şekil </w:t>
      </w:r>
      <w:r w:rsidRPr="00601C3F">
        <w:rPr>
          <w:b/>
          <w:bCs/>
          <w:i w:val="0"/>
          <w:iCs w:val="0"/>
          <w:color w:val="auto"/>
          <w:sz w:val="24"/>
          <w:szCs w:val="24"/>
        </w:rPr>
        <w:fldChar w:fldCharType="begin"/>
      </w:r>
      <w:r w:rsidRPr="00601C3F">
        <w:rPr>
          <w:b/>
          <w:bCs/>
          <w:i w:val="0"/>
          <w:iCs w:val="0"/>
          <w:color w:val="auto"/>
          <w:sz w:val="24"/>
          <w:szCs w:val="24"/>
        </w:rPr>
        <w:instrText xml:space="preserve"> SEQ Şekil \* ARABIC </w:instrText>
      </w:r>
      <w:r w:rsidRPr="00601C3F">
        <w:rPr>
          <w:b/>
          <w:bCs/>
          <w:i w:val="0"/>
          <w:iCs w:val="0"/>
          <w:color w:val="auto"/>
          <w:sz w:val="24"/>
          <w:szCs w:val="24"/>
        </w:rPr>
        <w:fldChar w:fldCharType="separate"/>
      </w:r>
      <w:r>
        <w:rPr>
          <w:b/>
          <w:bCs/>
          <w:i w:val="0"/>
          <w:iCs w:val="0"/>
          <w:noProof/>
          <w:color w:val="auto"/>
          <w:sz w:val="24"/>
          <w:szCs w:val="24"/>
        </w:rPr>
        <w:t>15</w:t>
      </w:r>
      <w:r w:rsidRPr="00601C3F">
        <w:rPr>
          <w:b/>
          <w:bCs/>
          <w:i w:val="0"/>
          <w:iCs w:val="0"/>
          <w:color w:val="auto"/>
          <w:sz w:val="24"/>
          <w:szCs w:val="24"/>
        </w:rPr>
        <w:fldChar w:fldCharType="end"/>
      </w:r>
      <w:r w:rsidR="009E025D">
        <w:rPr>
          <w:b/>
          <w:bCs/>
          <w:i w:val="0"/>
          <w:iCs w:val="0"/>
          <w:color w:val="auto"/>
          <w:sz w:val="24"/>
          <w:szCs w:val="24"/>
        </w:rPr>
        <w:t>.</w:t>
      </w:r>
      <w:r w:rsidRPr="00601C3F">
        <w:rPr>
          <w:color w:val="auto"/>
          <w:sz w:val="24"/>
          <w:szCs w:val="24"/>
        </w:rPr>
        <w:t xml:space="preserve"> </w:t>
      </w:r>
      <w:r w:rsidR="000D7BA7" w:rsidRPr="002F3894">
        <w:rPr>
          <w:rFonts w:cs="Times New Roman"/>
          <w:i w:val="0"/>
          <w:iCs w:val="0"/>
          <w:color w:val="auto"/>
          <w:sz w:val="24"/>
          <w:szCs w:val="24"/>
        </w:rPr>
        <w:t xml:space="preserve">Direkt ELİSA </w:t>
      </w:r>
      <w:r w:rsidR="000D7BA7" w:rsidRPr="00FF0390">
        <w:rPr>
          <w:rFonts w:cs="Times New Roman"/>
          <w:i w:val="0"/>
          <w:iCs w:val="0"/>
          <w:color w:val="auto"/>
          <w:sz w:val="24"/>
          <w:szCs w:val="24"/>
        </w:rPr>
        <w:fldChar w:fldCharType="begin" w:fldLock="1"/>
      </w:r>
      <w:r w:rsidR="000D7BA7" w:rsidRPr="00FF0390">
        <w:rPr>
          <w:rFonts w:cs="Times New Roman"/>
          <w:i w:val="0"/>
          <w:iCs w:val="0"/>
          <w:color w:val="auto"/>
          <w:sz w:val="24"/>
          <w:szCs w:val="24"/>
        </w:rPr>
        <w:instrText>ADDIN CSL_CITATION {"citationItems":[{"id":"ITEM-1","itemData":{"DOI":"10.12968/hmed.2016.77.7.C98","ISSN":"17508460","PMID":"27388394","author":[{"dropping-particle":"","family":"Shah","given":"Karishma","non-dropping-particle":"","parse-names":false,"suffix":""},{"dropping-particle":"","family":"Maghsoudlou","given":"Panagiotis","non-dropping-particle":"","parse-names":false,"suffix":""}],"container-title":"British Journal of Hospital Medicine","id":"ITEM-1","issue":"7","issued":{"date-parts":[["2016"]]},"page":"C98-C101","title":"Enzyme-linked immunosorbent assay (ELISA): The basics","type":"article-journal","volume":"77"},"uris":["http://www.mendeley.com/documents/?uuid=e49c5081-93d8-4758-9c8d-de0e5cc74d00"]}],"mendeley":{"formattedCitation":"(Shah ve Maghsoudlou, 2016)","plainTextFormattedCitation":"(Shah ve Maghsoudlou, 2016)","previouslyFormattedCitation":"(Shah ve Maghsoudlou, 2016)"},"properties":{"noteIndex":0},"schema":"https://github.com/citation-style-language/schema/raw/master/csl-citation.json"}</w:instrText>
      </w:r>
      <w:r w:rsidR="000D7BA7" w:rsidRPr="00FF0390">
        <w:rPr>
          <w:rFonts w:cs="Times New Roman"/>
          <w:i w:val="0"/>
          <w:iCs w:val="0"/>
          <w:color w:val="auto"/>
          <w:sz w:val="24"/>
          <w:szCs w:val="24"/>
        </w:rPr>
        <w:fldChar w:fldCharType="separate"/>
      </w:r>
      <w:r w:rsidR="000D7BA7" w:rsidRPr="00FF0390">
        <w:rPr>
          <w:rFonts w:cs="Times New Roman"/>
          <w:i w:val="0"/>
          <w:iCs w:val="0"/>
          <w:noProof/>
          <w:color w:val="auto"/>
          <w:sz w:val="24"/>
          <w:szCs w:val="24"/>
        </w:rPr>
        <w:t>(Shah ve Maghsoudlou, 2016)</w:t>
      </w:r>
      <w:r w:rsidR="000D7BA7" w:rsidRPr="00FF0390">
        <w:rPr>
          <w:rFonts w:cs="Times New Roman"/>
          <w:i w:val="0"/>
          <w:iCs w:val="0"/>
          <w:color w:val="auto"/>
          <w:sz w:val="24"/>
          <w:szCs w:val="24"/>
        </w:rPr>
        <w:fldChar w:fldCharType="end"/>
      </w:r>
      <w:r w:rsidR="000D7BA7" w:rsidRPr="00FF0390">
        <w:rPr>
          <w:rFonts w:cs="Times New Roman"/>
          <w:i w:val="0"/>
          <w:iCs w:val="0"/>
          <w:color w:val="auto"/>
          <w:sz w:val="24"/>
          <w:szCs w:val="24"/>
        </w:rPr>
        <w:t>.</w:t>
      </w:r>
      <w:bookmarkEnd w:id="165"/>
    </w:p>
    <w:p w14:paraId="641B35D3" w14:textId="77777777" w:rsidR="000D7BA7" w:rsidRPr="00FF0390" w:rsidRDefault="000D7BA7" w:rsidP="000D7BA7">
      <w:pPr>
        <w:ind w:firstLine="709"/>
        <w:jc w:val="center"/>
        <w:rPr>
          <w:rFonts w:cs="Times New Roman"/>
          <w:szCs w:val="24"/>
        </w:rPr>
      </w:pPr>
    </w:p>
    <w:p w14:paraId="245A4E22" w14:textId="50F58D3E" w:rsidR="0078346B" w:rsidRPr="00FF0390" w:rsidRDefault="0078346B" w:rsidP="0078346B">
      <w:pPr>
        <w:pStyle w:val="Balk2"/>
        <w:ind w:firstLine="0"/>
        <w:rPr>
          <w:rFonts w:ascii="Times New Roman" w:hAnsi="Times New Roman" w:cs="Times New Roman"/>
          <w:b/>
          <w:bCs/>
          <w:color w:val="auto"/>
          <w:sz w:val="24"/>
          <w:szCs w:val="24"/>
        </w:rPr>
      </w:pPr>
      <w:bookmarkStart w:id="166" w:name="_Toc85913209"/>
      <w:r w:rsidRPr="00FF0390">
        <w:rPr>
          <w:rFonts w:ascii="Times New Roman" w:hAnsi="Times New Roman" w:cs="Times New Roman"/>
          <w:b/>
          <w:bCs/>
          <w:color w:val="auto"/>
          <w:sz w:val="24"/>
          <w:szCs w:val="24"/>
        </w:rPr>
        <w:t>2.5.2.2. Dolaylı</w:t>
      </w:r>
      <w:r w:rsidR="000D7BA7" w:rsidRPr="00FF0390">
        <w:rPr>
          <w:rFonts w:ascii="Times New Roman" w:hAnsi="Times New Roman" w:cs="Times New Roman"/>
          <w:b/>
          <w:bCs/>
          <w:color w:val="auto"/>
          <w:sz w:val="24"/>
          <w:szCs w:val="24"/>
        </w:rPr>
        <w:t xml:space="preserve"> (</w:t>
      </w:r>
      <w:proofErr w:type="spellStart"/>
      <w:r w:rsidR="000D7BA7" w:rsidRPr="00FF0390">
        <w:rPr>
          <w:rFonts w:ascii="Times New Roman" w:hAnsi="Times New Roman" w:cs="Times New Roman"/>
          <w:b/>
          <w:bCs/>
          <w:color w:val="auto"/>
          <w:sz w:val="24"/>
          <w:szCs w:val="24"/>
        </w:rPr>
        <w:t>İndirekt</w:t>
      </w:r>
      <w:proofErr w:type="spellEnd"/>
      <w:r w:rsidR="000D7BA7" w:rsidRPr="00FF0390">
        <w:rPr>
          <w:rFonts w:ascii="Times New Roman" w:hAnsi="Times New Roman" w:cs="Times New Roman"/>
          <w:b/>
          <w:bCs/>
          <w:color w:val="auto"/>
          <w:sz w:val="24"/>
          <w:szCs w:val="24"/>
        </w:rPr>
        <w:t>)</w:t>
      </w:r>
      <w:r w:rsidRPr="00FF0390">
        <w:rPr>
          <w:rFonts w:ascii="Times New Roman" w:hAnsi="Times New Roman" w:cs="Times New Roman"/>
          <w:b/>
          <w:bCs/>
          <w:color w:val="auto"/>
          <w:sz w:val="24"/>
          <w:szCs w:val="24"/>
        </w:rPr>
        <w:t xml:space="preserve"> ELISA</w:t>
      </w:r>
      <w:bookmarkEnd w:id="166"/>
    </w:p>
    <w:p w14:paraId="0FB5C182" w14:textId="77777777" w:rsidR="0078346B" w:rsidRPr="00FF0390" w:rsidRDefault="0078346B" w:rsidP="0078346B">
      <w:pPr>
        <w:rPr>
          <w:rFonts w:cs="Times New Roman"/>
          <w:szCs w:val="24"/>
        </w:rPr>
      </w:pPr>
    </w:p>
    <w:p w14:paraId="37742234" w14:textId="740A53FB" w:rsidR="0078346B" w:rsidRPr="00FF0390" w:rsidRDefault="0078346B" w:rsidP="0078346B">
      <w:pPr>
        <w:ind w:firstLine="708"/>
        <w:rPr>
          <w:rFonts w:cs="Times New Roman"/>
          <w:szCs w:val="24"/>
        </w:rPr>
      </w:pPr>
      <w:r w:rsidRPr="00FF0390">
        <w:rPr>
          <w:rFonts w:cs="Times New Roman"/>
          <w:szCs w:val="24"/>
        </w:rPr>
        <w:t>Dolaylı</w:t>
      </w:r>
      <w:r w:rsidR="000D7BA7" w:rsidRPr="00FF0390">
        <w:rPr>
          <w:rFonts w:cs="Times New Roman"/>
          <w:szCs w:val="24"/>
        </w:rPr>
        <w:t xml:space="preserve"> (</w:t>
      </w:r>
      <w:proofErr w:type="spellStart"/>
      <w:r w:rsidR="000D7BA7" w:rsidRPr="00FF0390">
        <w:rPr>
          <w:rFonts w:cs="Times New Roman"/>
          <w:szCs w:val="24"/>
        </w:rPr>
        <w:t>indirekt</w:t>
      </w:r>
      <w:proofErr w:type="spellEnd"/>
      <w:r w:rsidR="000D7BA7" w:rsidRPr="00FF0390">
        <w:rPr>
          <w:rFonts w:cs="Times New Roman"/>
          <w:szCs w:val="24"/>
        </w:rPr>
        <w:t>)</w:t>
      </w:r>
      <w:r w:rsidRPr="00FF0390">
        <w:rPr>
          <w:rFonts w:cs="Times New Roman"/>
          <w:szCs w:val="24"/>
        </w:rPr>
        <w:t xml:space="preserve"> ELISA basamakları, ilave bir yıkama adımı ve tampon çıkarıldıktan sonra eklenen antikor türleri dışında, doğrudan ELISA ile aynıdır. Dolaylı ELISA, ilgilenilen proteine ​​yapışan bir birincil saptama antikoru ve birincil antikoru tamamlayan ikincil bir enzime bağlı antikor olmak üzere iki antikor gerektirir. Önce birincil antikor eklenir, ardından bir yıkama aşaması gelir. Ardından enzimle </w:t>
      </w:r>
      <w:proofErr w:type="spellStart"/>
      <w:r w:rsidRPr="00FF0390">
        <w:rPr>
          <w:rFonts w:cs="Times New Roman"/>
          <w:szCs w:val="24"/>
        </w:rPr>
        <w:t>konjüge</w:t>
      </w:r>
      <w:proofErr w:type="spellEnd"/>
      <w:r w:rsidRPr="00FF0390">
        <w:rPr>
          <w:rFonts w:cs="Times New Roman"/>
          <w:szCs w:val="24"/>
        </w:rPr>
        <w:t xml:space="preserve"> edilmiş ikincil antikor eklenir ve </w:t>
      </w:r>
      <w:proofErr w:type="spellStart"/>
      <w:r w:rsidRPr="00FF0390">
        <w:rPr>
          <w:rFonts w:cs="Times New Roman"/>
          <w:szCs w:val="24"/>
        </w:rPr>
        <w:t>inkübe</w:t>
      </w:r>
      <w:proofErr w:type="spellEnd"/>
      <w:r w:rsidRPr="00FF0390">
        <w:rPr>
          <w:rFonts w:cs="Times New Roman"/>
          <w:szCs w:val="24"/>
        </w:rPr>
        <w:t xml:space="preserve"> edilir. Bundan sonra adımlar; bir yıkama adımı, </w:t>
      </w:r>
      <w:proofErr w:type="spellStart"/>
      <w:r w:rsidRPr="00FF0390">
        <w:rPr>
          <w:rFonts w:cs="Times New Roman"/>
          <w:szCs w:val="24"/>
        </w:rPr>
        <w:t>substrat</w:t>
      </w:r>
      <w:proofErr w:type="spellEnd"/>
      <w:r w:rsidRPr="00FF0390">
        <w:rPr>
          <w:rFonts w:cs="Times New Roman"/>
          <w:szCs w:val="24"/>
        </w:rPr>
        <w:t xml:space="preserve"> ilavesi ve bir renk değişikliğinin saptanmasını içeren doğrudan ELISA ile aynıdır</w:t>
      </w:r>
      <w:r w:rsidR="00217CD9" w:rsidRPr="00FF0390">
        <w:rPr>
          <w:rFonts w:cs="Times New Roman"/>
          <w:szCs w:val="24"/>
        </w:rPr>
        <w:t xml:space="preserve"> </w:t>
      </w:r>
      <w:r w:rsidR="00217CD9" w:rsidRPr="00FF0390">
        <w:rPr>
          <w:rFonts w:cs="Times New Roman"/>
          <w:szCs w:val="24"/>
        </w:rPr>
        <w:fldChar w:fldCharType="begin" w:fldLock="1"/>
      </w:r>
      <w:r w:rsidR="00217CD9" w:rsidRPr="00FF0390">
        <w:rPr>
          <w:rFonts w:cs="Times New Roman"/>
          <w:szCs w:val="24"/>
        </w:rPr>
        <w:instrText>ADDIN CSL_CITATION {"citationItems":[{"id":"ITEM-1","itemData":{"DOI":"10.1101/pdb.prot093708","ISSN":"15596095","PMID":"28461658","abstract":"This assay facilitates the immunometric determination of assay-associated reagents including the capture and detection antibodies as well as the analyte (i.e., antigen or antibody). It can precede the development of a sandwich enzyme-linked immunosorbent assay (ELISA) in which optimal antibody concentrations are applied for the quantitative measurement of the antigen. This protocol describes the materials and equipment required for the measurement of chromogenic substrate development; however, it can be adapted for use with chemiluminescent- and fluorescent-labeled reporters.","author":[{"dropping-particle":"","family":"Kohl","given":"Thomas O.","non-dropping-particle":"","parse-names":false,"suffix":""},{"dropping-particle":"","family":"Ascoli","given":"Carl A.","non-dropping-particle":"","parse-names":false,"suffix":""}],"container-title":"Cold Spring Harbor Protocols","id":"ITEM-1","issue":"5","issued":{"date-parts":[["2017"]]},"page":"396-401","title":"Indirect immunometric ELISA","type":"article-journal","volume":"2017"},"uris":["http://www.mendeley.com/documents/?uuid=9f8d3f9d-51bf-48fd-bb0d-4938085cd0fe"]}],"mendeley":{"formattedCitation":"(Kohl ve Ascoli, 2017b)","plainTextFormattedCitation":"(Kohl ve Ascoli, 2017b)","previouslyFormattedCitation":"(Kohl ve Ascoli, 2017b)"},"properties":{"noteIndex":0},"schema":"https://github.com/citation-style-language/schema/raw/master/csl-citation.json"}</w:instrText>
      </w:r>
      <w:r w:rsidR="00217CD9" w:rsidRPr="00FF0390">
        <w:rPr>
          <w:rFonts w:cs="Times New Roman"/>
          <w:szCs w:val="24"/>
        </w:rPr>
        <w:fldChar w:fldCharType="separate"/>
      </w:r>
      <w:r w:rsidR="00217CD9" w:rsidRPr="00FF0390">
        <w:rPr>
          <w:rFonts w:cs="Times New Roman"/>
          <w:noProof/>
          <w:szCs w:val="24"/>
        </w:rPr>
        <w:t>(Kohl ve Ascoli, 2017b)</w:t>
      </w:r>
      <w:r w:rsidR="00217CD9" w:rsidRPr="00FF0390">
        <w:rPr>
          <w:rFonts w:cs="Times New Roman"/>
          <w:szCs w:val="24"/>
        </w:rPr>
        <w:fldChar w:fldCharType="end"/>
      </w:r>
      <w:r w:rsidR="00217CD9" w:rsidRPr="00FF0390">
        <w:rPr>
          <w:rFonts w:cs="Times New Roman"/>
          <w:szCs w:val="24"/>
        </w:rPr>
        <w:t>.</w:t>
      </w:r>
    </w:p>
    <w:p w14:paraId="7D50F30A" w14:textId="497AA804" w:rsidR="0078346B" w:rsidRPr="00FF0390" w:rsidRDefault="0078346B" w:rsidP="0078346B">
      <w:pPr>
        <w:ind w:firstLine="708"/>
        <w:rPr>
          <w:rFonts w:cs="Times New Roman"/>
          <w:szCs w:val="24"/>
        </w:rPr>
      </w:pPr>
      <w:r w:rsidRPr="00FF0390">
        <w:rPr>
          <w:rFonts w:cs="Times New Roman"/>
          <w:szCs w:val="24"/>
        </w:rPr>
        <w:t xml:space="preserve">Dolaylı ELISA, doğrudan ELISA ile karşılaştırıldığında daha yüksek bir duyarlılığa sahiptir. Ayrıca kullanılabilecek birçok olası birincil antikor nedeniyle daha ucuz ve daha esnektir. Dolaylı ELISA’ </w:t>
      </w:r>
      <w:proofErr w:type="spellStart"/>
      <w:r w:rsidRPr="00FF0390">
        <w:rPr>
          <w:rFonts w:cs="Times New Roman"/>
          <w:szCs w:val="24"/>
        </w:rPr>
        <w:t>nın</w:t>
      </w:r>
      <w:proofErr w:type="spellEnd"/>
      <w:r w:rsidRPr="00FF0390">
        <w:rPr>
          <w:rFonts w:cs="Times New Roman"/>
          <w:szCs w:val="24"/>
        </w:rPr>
        <w:t xml:space="preserve"> tek büyük dezavantajı ikincil tespit antikorları arasında çapraz </w:t>
      </w:r>
      <w:proofErr w:type="spellStart"/>
      <w:r w:rsidRPr="00FF0390">
        <w:rPr>
          <w:rFonts w:cs="Times New Roman"/>
          <w:szCs w:val="24"/>
        </w:rPr>
        <w:t>reaktivite</w:t>
      </w:r>
      <w:proofErr w:type="spellEnd"/>
      <w:r w:rsidRPr="00FF0390">
        <w:rPr>
          <w:rFonts w:cs="Times New Roman"/>
          <w:szCs w:val="24"/>
        </w:rPr>
        <w:t xml:space="preserve"> riskidir</w:t>
      </w:r>
      <w:r w:rsidR="00217CD9" w:rsidRPr="00FF0390">
        <w:rPr>
          <w:rFonts w:cs="Times New Roman"/>
          <w:szCs w:val="24"/>
        </w:rPr>
        <w:t xml:space="preserve"> </w:t>
      </w:r>
      <w:r w:rsidR="00217CD9" w:rsidRPr="00FF0390">
        <w:rPr>
          <w:rFonts w:cs="Times New Roman"/>
          <w:szCs w:val="24"/>
        </w:rPr>
        <w:fldChar w:fldCharType="begin" w:fldLock="1"/>
      </w:r>
      <w:r w:rsidR="006B2752" w:rsidRPr="00FF0390">
        <w:rPr>
          <w:rFonts w:cs="Times New Roman"/>
          <w:szCs w:val="24"/>
        </w:rPr>
        <w:instrText>ADDIN CSL_CITATION {"citationItems":[{"id":"ITEM-1","itemData":{"DOI":"10.1101/pdb.prot093708","ISSN":"15596095","PMID":"28461658","abstract":"This assay facilitates the immunometric determination of assay-associated reagents including the capture and detection antibodies as well as the analyte (i.e., antigen or antibody). It can precede the development of a sandwich enzyme-linked immunosorbent assay (ELISA) in which optimal antibody concentrations are applied for the quantitative measurement of the antigen. This protocol describes the materials and equipment required for the measurement of chromogenic substrate development; however, it can be adapted for use with chemiluminescent- and fluorescent-labeled reporters.","author":[{"dropping-particle":"","family":"Kohl","given":"Thomas O.","non-dropping-particle":"","parse-names":false,"suffix":""},{"dropping-particle":"","family":"Ascoli","given":"Carl A.","non-dropping-particle":"","parse-names":false,"suffix":""}],"container-title":"Cold Spring Harbor Protocols","id":"ITEM-1","issue":"5","issued":{"date-parts":[["2017"]]},"page":"396-401","title":"Indirect immunometric ELISA","type":"article-journal","volume":"2017"},"uris":["http://www.mendeley.com/documents/?uuid=9f8d3f9d-51bf-48fd-bb0d-4938085cd0fe"]}],"mendeley":{"formattedCitation":"(Kohl ve Ascoli, 2017b)","plainTextFormattedCitation":"(Kohl ve Ascoli, 2017b)","previouslyFormattedCitation":"(Kohl ve Ascoli, 2017b)"},"properties":{"noteIndex":0},"schema":"https://github.com/citation-style-language/schema/raw/master/csl-citation.json"}</w:instrText>
      </w:r>
      <w:r w:rsidR="00217CD9" w:rsidRPr="00FF0390">
        <w:rPr>
          <w:rFonts w:cs="Times New Roman"/>
          <w:szCs w:val="24"/>
        </w:rPr>
        <w:fldChar w:fldCharType="separate"/>
      </w:r>
      <w:r w:rsidR="00217CD9" w:rsidRPr="00FF0390">
        <w:rPr>
          <w:rFonts w:cs="Times New Roman"/>
          <w:noProof/>
          <w:szCs w:val="24"/>
        </w:rPr>
        <w:t>(Kohl ve Ascoli, 2017b)</w:t>
      </w:r>
      <w:r w:rsidR="00217CD9" w:rsidRPr="00FF0390">
        <w:rPr>
          <w:rFonts w:cs="Times New Roman"/>
          <w:szCs w:val="24"/>
        </w:rPr>
        <w:fldChar w:fldCharType="end"/>
      </w:r>
      <w:r w:rsidR="00217CD9" w:rsidRPr="00FF0390">
        <w:rPr>
          <w:rFonts w:cs="Times New Roman"/>
          <w:szCs w:val="24"/>
        </w:rPr>
        <w:t>.</w:t>
      </w:r>
    </w:p>
    <w:p w14:paraId="4125E6D4" w14:textId="51CB81D7" w:rsidR="0078346B" w:rsidRPr="00FF0390" w:rsidRDefault="000D7BA7" w:rsidP="000D7BA7">
      <w:pPr>
        <w:ind w:firstLine="708"/>
        <w:jc w:val="center"/>
        <w:rPr>
          <w:rFonts w:cs="Times New Roman"/>
          <w:szCs w:val="24"/>
        </w:rPr>
      </w:pPr>
      <w:r w:rsidRPr="00FF0390">
        <w:rPr>
          <w:rFonts w:cs="Times New Roman"/>
          <w:noProof/>
          <w:szCs w:val="24"/>
          <w:lang w:eastAsia="tr-TR"/>
        </w:rPr>
        <w:lastRenderedPageBreak/>
        <w:drawing>
          <wp:inline distT="0" distB="0" distL="0" distR="0" wp14:anchorId="17DC38C4" wp14:editId="767A6D99">
            <wp:extent cx="3734124" cy="1722269"/>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4124" cy="1722269"/>
                    </a:xfrm>
                    <a:prstGeom prst="rect">
                      <a:avLst/>
                    </a:prstGeom>
                  </pic:spPr>
                </pic:pic>
              </a:graphicData>
            </a:graphic>
          </wp:inline>
        </w:drawing>
      </w:r>
    </w:p>
    <w:p w14:paraId="40AAFB49" w14:textId="3AB47B3A" w:rsidR="000D7BA7" w:rsidRPr="004E1B7D" w:rsidRDefault="00601C3F" w:rsidP="004E1B7D">
      <w:pPr>
        <w:pStyle w:val="ResimYazs"/>
        <w:rPr>
          <w:rFonts w:cs="Times New Roman"/>
          <w:i w:val="0"/>
          <w:iCs w:val="0"/>
          <w:sz w:val="24"/>
          <w:szCs w:val="24"/>
        </w:rPr>
      </w:pPr>
      <w:bookmarkStart w:id="167" w:name="_Toc85911972"/>
      <w:r w:rsidRPr="00601C3F">
        <w:rPr>
          <w:b/>
          <w:bCs/>
          <w:i w:val="0"/>
          <w:iCs w:val="0"/>
          <w:color w:val="auto"/>
          <w:sz w:val="24"/>
          <w:szCs w:val="24"/>
        </w:rPr>
        <w:t xml:space="preserve">Şekil </w:t>
      </w:r>
      <w:r w:rsidRPr="00601C3F">
        <w:rPr>
          <w:b/>
          <w:bCs/>
          <w:i w:val="0"/>
          <w:iCs w:val="0"/>
          <w:color w:val="auto"/>
          <w:sz w:val="24"/>
          <w:szCs w:val="24"/>
        </w:rPr>
        <w:fldChar w:fldCharType="begin"/>
      </w:r>
      <w:r w:rsidRPr="00601C3F">
        <w:rPr>
          <w:b/>
          <w:bCs/>
          <w:i w:val="0"/>
          <w:iCs w:val="0"/>
          <w:color w:val="auto"/>
          <w:sz w:val="24"/>
          <w:szCs w:val="24"/>
        </w:rPr>
        <w:instrText xml:space="preserve"> SEQ Şekil \* ARABIC </w:instrText>
      </w:r>
      <w:r w:rsidRPr="00601C3F">
        <w:rPr>
          <w:b/>
          <w:bCs/>
          <w:i w:val="0"/>
          <w:iCs w:val="0"/>
          <w:color w:val="auto"/>
          <w:sz w:val="24"/>
          <w:szCs w:val="24"/>
        </w:rPr>
        <w:fldChar w:fldCharType="separate"/>
      </w:r>
      <w:r>
        <w:rPr>
          <w:b/>
          <w:bCs/>
          <w:i w:val="0"/>
          <w:iCs w:val="0"/>
          <w:noProof/>
          <w:color w:val="auto"/>
          <w:sz w:val="24"/>
          <w:szCs w:val="24"/>
        </w:rPr>
        <w:t>16</w:t>
      </w:r>
      <w:r w:rsidRPr="00601C3F">
        <w:rPr>
          <w:b/>
          <w:bCs/>
          <w:i w:val="0"/>
          <w:iCs w:val="0"/>
          <w:color w:val="auto"/>
          <w:sz w:val="24"/>
          <w:szCs w:val="24"/>
        </w:rPr>
        <w:fldChar w:fldCharType="end"/>
      </w:r>
      <w:r w:rsidR="00535C35">
        <w:rPr>
          <w:rFonts w:cs="Times New Roman"/>
          <w:b/>
          <w:bCs/>
          <w:i w:val="0"/>
          <w:iCs w:val="0"/>
          <w:color w:val="auto"/>
          <w:sz w:val="24"/>
          <w:szCs w:val="24"/>
        </w:rPr>
        <w:t>.</w:t>
      </w:r>
      <w:r>
        <w:rPr>
          <w:rFonts w:cs="Times New Roman"/>
          <w:i w:val="0"/>
          <w:iCs w:val="0"/>
          <w:color w:val="auto"/>
          <w:sz w:val="24"/>
          <w:szCs w:val="24"/>
        </w:rPr>
        <w:t xml:space="preserve"> </w:t>
      </w:r>
      <w:proofErr w:type="spellStart"/>
      <w:r w:rsidR="000D7BA7" w:rsidRPr="00FF0390">
        <w:rPr>
          <w:rFonts w:cs="Times New Roman"/>
          <w:i w:val="0"/>
          <w:iCs w:val="0"/>
          <w:color w:val="auto"/>
          <w:sz w:val="24"/>
          <w:szCs w:val="24"/>
        </w:rPr>
        <w:t>İndirekt</w:t>
      </w:r>
      <w:proofErr w:type="spellEnd"/>
      <w:r w:rsidR="000D7BA7" w:rsidRPr="00FF0390">
        <w:rPr>
          <w:rFonts w:cs="Times New Roman"/>
          <w:i w:val="0"/>
          <w:iCs w:val="0"/>
          <w:color w:val="auto"/>
          <w:sz w:val="24"/>
          <w:szCs w:val="24"/>
        </w:rPr>
        <w:t xml:space="preserve"> ELİSA </w:t>
      </w:r>
      <w:r w:rsidR="000D7BA7" w:rsidRPr="00FF0390">
        <w:rPr>
          <w:rFonts w:cs="Times New Roman"/>
          <w:i w:val="0"/>
          <w:iCs w:val="0"/>
          <w:color w:val="auto"/>
          <w:sz w:val="24"/>
          <w:szCs w:val="24"/>
        </w:rPr>
        <w:fldChar w:fldCharType="begin" w:fldLock="1"/>
      </w:r>
      <w:r w:rsidR="000D7BA7" w:rsidRPr="00FF0390">
        <w:rPr>
          <w:rFonts w:cs="Times New Roman"/>
          <w:i w:val="0"/>
          <w:iCs w:val="0"/>
          <w:color w:val="auto"/>
          <w:sz w:val="24"/>
          <w:szCs w:val="24"/>
        </w:rPr>
        <w:instrText>ADDIN CSL_CITATION {"citationItems":[{"id":"ITEM-1","itemData":{"DOI":"10.12968/hmed.2016.77.7.C98","ISSN":"17508460","PMID":"27388394","author":[{"dropping-particle":"","family":"Shah","given":"Karishma","non-dropping-particle":"","parse-names":false,"suffix":""},{"dropping-particle":"","family":"Maghsoudlou","given":"Panagiotis","non-dropping-particle":"","parse-names":false,"suffix":""}],"container-title":"British Journal of Hospital Medicine","id":"ITEM-1","issue":"7","issued":{"date-parts":[["2016"]]},"page":"C98-C101","title":"Enzyme-linked immunosorbent assay (ELISA): The basics","type":"article-journal","volume":"77"},"uris":["http://www.mendeley.com/documents/?uuid=e49c5081-93d8-4758-9c8d-de0e5cc74d00"]}],"mendeley":{"formattedCitation":"(Shah ve Maghsoudlou, 2016)","plainTextFormattedCitation":"(Shah ve Maghsoudlou, 2016)","previouslyFormattedCitation":"(Shah ve Maghsoudlou, 2016)"},"properties":{"noteIndex":0},"schema":"https://github.com/citation-style-language/schema/raw/master/csl-citation.json"}</w:instrText>
      </w:r>
      <w:r w:rsidR="000D7BA7" w:rsidRPr="00FF0390">
        <w:rPr>
          <w:rFonts w:cs="Times New Roman"/>
          <w:i w:val="0"/>
          <w:iCs w:val="0"/>
          <w:color w:val="auto"/>
          <w:sz w:val="24"/>
          <w:szCs w:val="24"/>
        </w:rPr>
        <w:fldChar w:fldCharType="separate"/>
      </w:r>
      <w:r w:rsidR="000D7BA7" w:rsidRPr="00FF0390">
        <w:rPr>
          <w:rFonts w:cs="Times New Roman"/>
          <w:i w:val="0"/>
          <w:iCs w:val="0"/>
          <w:noProof/>
          <w:color w:val="auto"/>
          <w:sz w:val="24"/>
          <w:szCs w:val="24"/>
        </w:rPr>
        <w:t>(Shah ve Maghsoudlou, 2016)</w:t>
      </w:r>
      <w:r w:rsidR="000D7BA7" w:rsidRPr="00FF0390">
        <w:rPr>
          <w:rFonts w:cs="Times New Roman"/>
          <w:i w:val="0"/>
          <w:iCs w:val="0"/>
          <w:color w:val="auto"/>
          <w:sz w:val="24"/>
          <w:szCs w:val="24"/>
        </w:rPr>
        <w:fldChar w:fldCharType="end"/>
      </w:r>
      <w:r w:rsidR="000D7BA7" w:rsidRPr="00FF0390">
        <w:rPr>
          <w:rFonts w:cs="Times New Roman"/>
          <w:i w:val="0"/>
          <w:iCs w:val="0"/>
          <w:color w:val="auto"/>
          <w:sz w:val="24"/>
          <w:szCs w:val="24"/>
        </w:rPr>
        <w:t>.</w:t>
      </w:r>
      <w:bookmarkEnd w:id="167"/>
    </w:p>
    <w:p w14:paraId="3FCAC14B" w14:textId="77777777" w:rsidR="000D7BA7" w:rsidRPr="00FF0390" w:rsidRDefault="000D7BA7" w:rsidP="000D7BA7">
      <w:pPr>
        <w:ind w:firstLine="708"/>
        <w:jc w:val="center"/>
        <w:rPr>
          <w:rFonts w:cs="Times New Roman"/>
          <w:szCs w:val="24"/>
        </w:rPr>
      </w:pPr>
    </w:p>
    <w:p w14:paraId="2588B1C8" w14:textId="66153877" w:rsidR="0078346B" w:rsidRPr="00FF0390" w:rsidRDefault="0078346B" w:rsidP="0078346B">
      <w:pPr>
        <w:pStyle w:val="Balk2"/>
        <w:ind w:firstLine="0"/>
        <w:rPr>
          <w:rFonts w:ascii="Times New Roman" w:hAnsi="Times New Roman" w:cs="Times New Roman"/>
          <w:b/>
          <w:bCs/>
          <w:color w:val="auto"/>
          <w:sz w:val="24"/>
          <w:szCs w:val="24"/>
        </w:rPr>
      </w:pPr>
      <w:bookmarkStart w:id="168" w:name="_Toc85913210"/>
      <w:r w:rsidRPr="00FF0390">
        <w:rPr>
          <w:rFonts w:ascii="Times New Roman" w:hAnsi="Times New Roman" w:cs="Times New Roman"/>
          <w:b/>
          <w:bCs/>
          <w:color w:val="auto"/>
          <w:sz w:val="24"/>
          <w:szCs w:val="24"/>
        </w:rPr>
        <w:t>2.5.2.3. Sandviç ELISA</w:t>
      </w:r>
      <w:bookmarkEnd w:id="168"/>
    </w:p>
    <w:p w14:paraId="57242B2F" w14:textId="77777777" w:rsidR="0078346B" w:rsidRPr="00FF0390" w:rsidRDefault="0078346B" w:rsidP="0078346B">
      <w:pPr>
        <w:rPr>
          <w:rFonts w:cs="Times New Roman"/>
          <w:szCs w:val="24"/>
        </w:rPr>
      </w:pPr>
    </w:p>
    <w:p w14:paraId="081915E8" w14:textId="4A8B2C0A" w:rsidR="0078346B" w:rsidRPr="00FF0390" w:rsidRDefault="0078346B" w:rsidP="0078346B">
      <w:pPr>
        <w:ind w:firstLine="708"/>
        <w:rPr>
          <w:rFonts w:cs="Times New Roman"/>
          <w:szCs w:val="24"/>
        </w:rPr>
      </w:pPr>
      <w:r w:rsidRPr="00FF0390">
        <w:rPr>
          <w:rFonts w:cs="Times New Roman"/>
          <w:szCs w:val="24"/>
        </w:rPr>
        <w:t xml:space="preserve">Doğrudan ve dolaylı </w:t>
      </w:r>
      <w:proofErr w:type="spellStart"/>
      <w:r w:rsidRPr="00FF0390">
        <w:rPr>
          <w:rFonts w:cs="Times New Roman"/>
          <w:szCs w:val="24"/>
        </w:rPr>
        <w:t>ELISA'nın</w:t>
      </w:r>
      <w:proofErr w:type="spellEnd"/>
      <w:r w:rsidRPr="00FF0390">
        <w:rPr>
          <w:rFonts w:cs="Times New Roman"/>
          <w:szCs w:val="24"/>
        </w:rPr>
        <w:t xml:space="preserve"> aksine, sandviç ELISA, plakanın oyuklarına kaplanmış bir yakalama antikoru ile başlar. Antijenler iki antikor katmanı yakalama ve saptama antikorları arasına sıkıştırıldığı için ‘sandviç’ olarak adlandırılır. Yakalama antikoru plakalara eklendikten sonra plakalar kapatılır ve gece boyunca 4°C’ de </w:t>
      </w:r>
      <w:proofErr w:type="spellStart"/>
      <w:r w:rsidRPr="00FF0390">
        <w:rPr>
          <w:rFonts w:cs="Times New Roman"/>
          <w:szCs w:val="24"/>
        </w:rPr>
        <w:t>inkübe</w:t>
      </w:r>
      <w:proofErr w:type="spellEnd"/>
      <w:r w:rsidRPr="00FF0390">
        <w:rPr>
          <w:rFonts w:cs="Times New Roman"/>
          <w:szCs w:val="24"/>
        </w:rPr>
        <w:t xml:space="preserve"> edilir. Kaplama aşaması tamamlandığında plakalar PBS ile yıkanır. Ardından BSA ile tamponlanır, bloke edilir. Tampon yıkamaları, oda sıcaklığında en az 1-2 saat süreyle gerçekleştirilir. Son olarak, plaka antijenin eklenmesinden önce bir kez daha PBS ile yıkanır</w:t>
      </w:r>
      <w:r w:rsidR="006B2752" w:rsidRPr="00FF0390">
        <w:rPr>
          <w:rFonts w:cs="Times New Roman"/>
          <w:szCs w:val="24"/>
        </w:rPr>
        <w:t xml:space="preserve"> </w:t>
      </w:r>
      <w:r w:rsidR="006B2752" w:rsidRPr="00FF0390">
        <w:rPr>
          <w:rFonts w:cs="Times New Roman"/>
          <w:szCs w:val="24"/>
        </w:rPr>
        <w:fldChar w:fldCharType="begin" w:fldLock="1"/>
      </w:r>
      <w:r w:rsidR="000A09AF" w:rsidRPr="00FF0390">
        <w:rPr>
          <w:rFonts w:cs="Times New Roman"/>
          <w:szCs w:val="24"/>
        </w:rPr>
        <w:instrText>ADDIN CSL_CITATION {"citationItems":[{"id":"ITEM-1","itemData":{"DOI":"10.1101/pdb.prot093724","ISSN":"15596095","PMID":"28572188","abstract":"The double-antibody sandwich enzyme-linked immunosorbent assay (ELISA) is preferentially used to determine the concentration of unknown antibody in a sample. Pure antigen is not required in this assay; however, the use of a reporter-labeled detection antibody is essential. The double-antibody sandwich ELISA is suitable for epitope mapping of different monoclonal antibodies that have been generated against a single antigen. First, plates are coated with a capture antibody specific for immu-noglobulins generated by immunization of a host species. Next, the test antibody solution (e.g., serum) is incubated with the capture antibody to facilitate binding. The plates are washed to remove unbound antibody, and then antigen is added. The plates are washed again followed by the addition of an antigen-specific reporter-labeled antibody. Following incubation, unbound reporter antibody is washed off, and reporter-specific substrate is added. Reporter-mediated substrate hydrolysis is visualized and measured. The signal is proportional to the number of test antibodies present in the serum.","author":[{"dropping-particle":"","family":"Kohl","given":"Thomas O.","non-dropping-particle":"","parse-names":false,"suffix":""},{"dropping-particle":"","family":"Ascoli","given":"Carl A.","non-dropping-particle":"","parse-names":false,"suffix":""}],"container-title":"Cold Spring Harbor Protocols","id":"ITEM-1","issue":"6","issued":{"date-parts":[["2017"]]},"page":"458-462","title":"Immunometric double-antibody sandwich enzyme-linked immunosorbent assay","type":"article-journal","volume":"2017"},"uris":["http://www.mendeley.com/documents/?uuid=8527ea8d-d0b1-4f64-b31c-08a28932e359"]}],"mendeley":{"formattedCitation":"(Kohl ve Ascoli, 2017c)","plainTextFormattedCitation":"(Kohl ve Ascoli, 2017c)","previouslyFormattedCitation":"(Kohl ve Ascoli, 2017c)"},"properties":{"noteIndex":0},"schema":"https://github.com/citation-style-language/schema/raw/master/csl-citation.json"}</w:instrText>
      </w:r>
      <w:r w:rsidR="006B2752" w:rsidRPr="00FF0390">
        <w:rPr>
          <w:rFonts w:cs="Times New Roman"/>
          <w:szCs w:val="24"/>
        </w:rPr>
        <w:fldChar w:fldCharType="separate"/>
      </w:r>
      <w:r w:rsidR="006B2752" w:rsidRPr="00FF0390">
        <w:rPr>
          <w:rFonts w:cs="Times New Roman"/>
          <w:noProof/>
          <w:szCs w:val="24"/>
        </w:rPr>
        <w:t>(Kohl ve Ascoli, 2017c)</w:t>
      </w:r>
      <w:r w:rsidR="006B2752" w:rsidRPr="00FF0390">
        <w:rPr>
          <w:rFonts w:cs="Times New Roman"/>
          <w:szCs w:val="24"/>
        </w:rPr>
        <w:fldChar w:fldCharType="end"/>
      </w:r>
      <w:r w:rsidR="006B2752" w:rsidRPr="00FF0390">
        <w:rPr>
          <w:rFonts w:cs="Times New Roman"/>
          <w:szCs w:val="24"/>
        </w:rPr>
        <w:t>.</w:t>
      </w:r>
    </w:p>
    <w:p w14:paraId="1F3D6A04" w14:textId="5ED1E7C7" w:rsidR="00F95F88" w:rsidRPr="00FF0390" w:rsidRDefault="00F95F88" w:rsidP="006B2752">
      <w:pPr>
        <w:ind w:firstLine="708"/>
        <w:rPr>
          <w:rFonts w:cs="Times New Roman"/>
          <w:szCs w:val="24"/>
        </w:rPr>
      </w:pPr>
      <w:r w:rsidRPr="00FF0390">
        <w:rPr>
          <w:rFonts w:cs="Times New Roman"/>
          <w:szCs w:val="24"/>
        </w:rPr>
        <w:t xml:space="preserve">İlgilenilen antijen daha sonra yakalama antikoruna bağlanmak üzere plakalara eklenir. 37°C’ de 90 dakika boyunca </w:t>
      </w:r>
      <w:proofErr w:type="spellStart"/>
      <w:r w:rsidRPr="00FF0390">
        <w:rPr>
          <w:rFonts w:cs="Times New Roman"/>
          <w:szCs w:val="24"/>
        </w:rPr>
        <w:t>inkübe</w:t>
      </w:r>
      <w:proofErr w:type="spellEnd"/>
      <w:r w:rsidRPr="00FF0390">
        <w:rPr>
          <w:rFonts w:cs="Times New Roman"/>
          <w:szCs w:val="24"/>
        </w:rPr>
        <w:t xml:space="preserve"> edilir. Plaka yeniden yıkanır ve ardından birincil saptama antikoru plakaya eklenir ve oda sıcaklığında 1 ila 2 saat daha </w:t>
      </w:r>
      <w:proofErr w:type="spellStart"/>
      <w:r w:rsidRPr="00FF0390">
        <w:rPr>
          <w:rFonts w:cs="Times New Roman"/>
          <w:szCs w:val="24"/>
        </w:rPr>
        <w:t>inkübe</w:t>
      </w:r>
      <w:proofErr w:type="spellEnd"/>
      <w:r w:rsidRPr="00FF0390">
        <w:rPr>
          <w:rFonts w:cs="Times New Roman"/>
          <w:szCs w:val="24"/>
        </w:rPr>
        <w:t xml:space="preserve"> edilir, ardından bir tampon yıkaması yapılır. Daha sonra ikincil enzimle </w:t>
      </w:r>
      <w:proofErr w:type="spellStart"/>
      <w:r w:rsidRPr="00FF0390">
        <w:rPr>
          <w:rFonts w:cs="Times New Roman"/>
          <w:szCs w:val="24"/>
        </w:rPr>
        <w:t>konjuge</w:t>
      </w:r>
      <w:proofErr w:type="spellEnd"/>
      <w:r w:rsidRPr="00FF0390">
        <w:rPr>
          <w:rFonts w:cs="Times New Roman"/>
          <w:szCs w:val="24"/>
        </w:rPr>
        <w:t xml:space="preserve"> antikor eklenir. 1 ila 2 saat daha </w:t>
      </w:r>
      <w:proofErr w:type="spellStart"/>
      <w:r w:rsidRPr="00FF0390">
        <w:rPr>
          <w:rFonts w:cs="Times New Roman"/>
          <w:szCs w:val="24"/>
        </w:rPr>
        <w:t>inkübe</w:t>
      </w:r>
      <w:proofErr w:type="spellEnd"/>
      <w:r w:rsidRPr="00FF0390">
        <w:rPr>
          <w:rFonts w:cs="Times New Roman"/>
          <w:szCs w:val="24"/>
        </w:rPr>
        <w:t xml:space="preserve"> edilir. Plaka yeniden yıkanır ve bir renk değişikliği elde etmek için alt tabaka eklenir</w:t>
      </w:r>
      <w:r w:rsidR="006B2752" w:rsidRPr="00FF0390">
        <w:rPr>
          <w:rFonts w:cs="Times New Roman"/>
          <w:szCs w:val="24"/>
        </w:rPr>
        <w:t xml:space="preserve"> </w:t>
      </w:r>
      <w:r w:rsidR="006B2752" w:rsidRPr="00FF0390">
        <w:rPr>
          <w:rFonts w:cs="Times New Roman"/>
          <w:szCs w:val="24"/>
        </w:rPr>
        <w:fldChar w:fldCharType="begin" w:fldLock="1"/>
      </w:r>
      <w:r w:rsidR="000A09AF" w:rsidRPr="00FF0390">
        <w:rPr>
          <w:rFonts w:cs="Times New Roman"/>
          <w:szCs w:val="24"/>
        </w:rPr>
        <w:instrText>ADDIN CSL_CITATION {"citationItems":[{"id":"ITEM-1","itemData":{"DOI":"10.1101/pdb.prot093724","ISSN":"15596095","PMID":"28572188","abstract":"The double-antibody sandwich enzyme-linked immunosorbent assay (ELISA) is preferentially used to determine the concentration of unknown antibody in a sample. Pure antigen is not required in this assay; however, the use of a reporter-labeled detection antibody is essential. The double-antibody sandwich ELISA is suitable for epitope mapping of different monoclonal antibodies that have been generated against a single antigen. First, plates are coated with a capture antibody specific for immu-noglobulins generated by immunization of a host species. Next, the test antibody solution (e.g., serum) is incubated with the capture antibody to facilitate binding. The plates are washed to remove unbound antibody, and then antigen is added. The plates are washed again followed by the addition of an antigen-specific reporter-labeled antibody. Following incubation, unbound reporter antibody is washed off, and reporter-specific substrate is added. Reporter-mediated substrate hydrolysis is visualized and measured. The signal is proportional to the number of test antibodies present in the serum.","author":[{"dropping-particle":"","family":"Kohl","given":"Thomas O.","non-dropping-particle":"","parse-names":false,"suffix":""},{"dropping-particle":"","family":"Ascoli","given":"Carl A.","non-dropping-particle":"","parse-names":false,"suffix":""}],"container-title":"Cold Spring Harbor Protocols","id":"ITEM-1","issue":"6","issued":{"date-parts":[["2017"]]},"page":"458-462","title":"Immunometric double-antibody sandwich enzyme-linked immunosorbent assay","type":"article-journal","volume":"2017"},"uris":["http://www.mendeley.com/documents/?uuid=8527ea8d-d0b1-4f64-b31c-08a28932e359"]}],"mendeley":{"formattedCitation":"(Kohl ve Ascoli, 2017c)","plainTextFormattedCitation":"(Kohl ve Ascoli, 2017c)","previouslyFormattedCitation":"(Kohl ve Ascoli, 2017c)"},"properties":{"noteIndex":0},"schema":"https://github.com/citation-style-language/schema/raw/master/csl-citation.json"}</w:instrText>
      </w:r>
      <w:r w:rsidR="006B2752" w:rsidRPr="00FF0390">
        <w:rPr>
          <w:rFonts w:cs="Times New Roman"/>
          <w:szCs w:val="24"/>
        </w:rPr>
        <w:fldChar w:fldCharType="separate"/>
      </w:r>
      <w:r w:rsidR="006B2752" w:rsidRPr="00FF0390">
        <w:rPr>
          <w:rFonts w:cs="Times New Roman"/>
          <w:noProof/>
          <w:szCs w:val="24"/>
        </w:rPr>
        <w:t>(Kohl ve Ascoli, 2017c)</w:t>
      </w:r>
      <w:r w:rsidR="006B2752" w:rsidRPr="00FF0390">
        <w:rPr>
          <w:rFonts w:cs="Times New Roman"/>
          <w:szCs w:val="24"/>
        </w:rPr>
        <w:fldChar w:fldCharType="end"/>
      </w:r>
      <w:r w:rsidR="006B2752" w:rsidRPr="00FF0390">
        <w:rPr>
          <w:rFonts w:cs="Times New Roman"/>
          <w:szCs w:val="24"/>
        </w:rPr>
        <w:t>.</w:t>
      </w:r>
    </w:p>
    <w:p w14:paraId="0BE8DD7B" w14:textId="14A25454" w:rsidR="00F95F88" w:rsidRPr="00FF0390" w:rsidRDefault="00F95F88" w:rsidP="006B2752">
      <w:pPr>
        <w:ind w:firstLine="708"/>
        <w:rPr>
          <w:rFonts w:cs="Times New Roman"/>
          <w:szCs w:val="24"/>
        </w:rPr>
      </w:pPr>
      <w:r w:rsidRPr="00FF0390">
        <w:rPr>
          <w:rFonts w:cs="Times New Roman"/>
          <w:szCs w:val="24"/>
        </w:rPr>
        <w:t xml:space="preserve">Sandviç ELISA tüm ELISA türleri arasında en yüksek duyarlılığa sahiptir. Bu tip ELISA’ </w:t>
      </w:r>
      <w:proofErr w:type="spellStart"/>
      <w:r w:rsidRPr="00FF0390">
        <w:rPr>
          <w:rFonts w:cs="Times New Roman"/>
          <w:szCs w:val="24"/>
        </w:rPr>
        <w:t>nın</w:t>
      </w:r>
      <w:proofErr w:type="spellEnd"/>
      <w:r w:rsidRPr="00FF0390">
        <w:rPr>
          <w:rFonts w:cs="Times New Roman"/>
          <w:szCs w:val="24"/>
        </w:rPr>
        <w:t xml:space="preserve"> en büyük dezavantajları, zaman, masraf ve eşleşen çift (iki </w:t>
      </w:r>
      <w:proofErr w:type="spellStart"/>
      <w:r w:rsidRPr="00FF0390">
        <w:rPr>
          <w:rFonts w:cs="Times New Roman"/>
          <w:szCs w:val="24"/>
        </w:rPr>
        <w:t>değerlikli</w:t>
      </w:r>
      <w:proofErr w:type="spellEnd"/>
      <w:r w:rsidRPr="00FF0390">
        <w:rPr>
          <w:rFonts w:cs="Times New Roman"/>
          <w:szCs w:val="24"/>
        </w:rPr>
        <w:t xml:space="preserve">/çok </w:t>
      </w:r>
      <w:proofErr w:type="spellStart"/>
      <w:r w:rsidRPr="00FF0390">
        <w:rPr>
          <w:rFonts w:cs="Times New Roman"/>
          <w:szCs w:val="24"/>
        </w:rPr>
        <w:t>değerlikli</w:t>
      </w:r>
      <w:proofErr w:type="spellEnd"/>
      <w:r w:rsidRPr="00FF0390">
        <w:rPr>
          <w:rFonts w:cs="Times New Roman"/>
          <w:szCs w:val="24"/>
        </w:rPr>
        <w:t xml:space="preserve"> antijen) ve ikincil antikorların gerekli kullanımıdır</w:t>
      </w:r>
      <w:r w:rsidR="006B2752" w:rsidRPr="00FF0390">
        <w:rPr>
          <w:rFonts w:cs="Times New Roman"/>
          <w:szCs w:val="24"/>
        </w:rPr>
        <w:t xml:space="preserve"> </w:t>
      </w:r>
      <w:r w:rsidR="006B2752" w:rsidRPr="00FF0390">
        <w:rPr>
          <w:rFonts w:cs="Times New Roman"/>
          <w:szCs w:val="24"/>
        </w:rPr>
        <w:fldChar w:fldCharType="begin" w:fldLock="1"/>
      </w:r>
      <w:r w:rsidR="000A09AF" w:rsidRPr="00FF0390">
        <w:rPr>
          <w:rFonts w:cs="Times New Roman"/>
          <w:szCs w:val="24"/>
        </w:rPr>
        <w:instrText>ADDIN CSL_CITATION {"citationItems":[{"id":"ITEM-1","itemData":{"DOI":"10.1101/pdb.prot093724","ISSN":"15596095","PMID":"28572188","abstract":"The double-antibody sandwich enzyme-linked immunosorbent assay (ELISA) is preferentially used to determine the concentration of unknown antibody in a sample. Pure antigen is not required in this assay; however, the use of a reporter-labeled detection antibody is essential. The double-antibody sandwich ELISA is suitable for epitope mapping of different monoclonal antibodies that have been generated against a single antigen. First, plates are coated with a capture antibody specific for immu-noglobulins generated by immunization of a host species. Next, the test antibody solution (e.g., serum) is incubated with the capture antibody to facilitate binding. The plates are washed to remove unbound antibody, and then antigen is added. The plates are washed again followed by the addition of an antigen-specific reporter-labeled antibody. Following incubation, unbound reporter antibody is washed off, and reporter-specific substrate is added. Reporter-mediated substrate hydrolysis is visualized and measured. The signal is proportional to the number of test antibodies present in the serum.","author":[{"dropping-particle":"","family":"Kohl","given":"Thomas O.","non-dropping-particle":"","parse-names":false,"suffix":""},{"dropping-particle":"","family":"Ascoli","given":"Carl A.","non-dropping-particle":"","parse-names":false,"suffix":""}],"container-title":"Cold Spring Harbor Protocols","id":"ITEM-1","issue":"6","issued":{"date-parts":[["2017"]]},"page":"458-462","title":"Immunometric double-antibody sandwich enzyme-linked immunosorbent assay","type":"article-journal","volume":"2017"},"uris":["http://www.mendeley.com/documents/?uuid=8527ea8d-d0b1-4f64-b31c-08a28932e359"]}],"mendeley":{"formattedCitation":"(Kohl ve Ascoli, 2017c)","plainTextFormattedCitation":"(Kohl ve Ascoli, 2017c)","previouslyFormattedCitation":"(Kohl ve Ascoli, 2017c)"},"properties":{"noteIndex":0},"schema":"https://github.com/citation-style-language/schema/raw/master/csl-citation.json"}</w:instrText>
      </w:r>
      <w:r w:rsidR="006B2752" w:rsidRPr="00FF0390">
        <w:rPr>
          <w:rFonts w:cs="Times New Roman"/>
          <w:szCs w:val="24"/>
        </w:rPr>
        <w:fldChar w:fldCharType="separate"/>
      </w:r>
      <w:r w:rsidR="006B2752" w:rsidRPr="00FF0390">
        <w:rPr>
          <w:rFonts w:cs="Times New Roman"/>
          <w:noProof/>
          <w:szCs w:val="24"/>
        </w:rPr>
        <w:t>(Kohl ve Ascoli, 2017c)</w:t>
      </w:r>
      <w:r w:rsidR="006B2752" w:rsidRPr="00FF0390">
        <w:rPr>
          <w:rFonts w:cs="Times New Roman"/>
          <w:szCs w:val="24"/>
        </w:rPr>
        <w:fldChar w:fldCharType="end"/>
      </w:r>
      <w:r w:rsidR="006B2752" w:rsidRPr="00FF0390">
        <w:rPr>
          <w:rFonts w:cs="Times New Roman"/>
          <w:szCs w:val="24"/>
        </w:rPr>
        <w:t>.</w:t>
      </w:r>
    </w:p>
    <w:p w14:paraId="074D8F12" w14:textId="77777777" w:rsidR="000D7BA7" w:rsidRPr="00FF0390" w:rsidRDefault="000D7BA7" w:rsidP="00F95F88">
      <w:pPr>
        <w:ind w:firstLine="708"/>
        <w:rPr>
          <w:rFonts w:cs="Times New Roman"/>
          <w:szCs w:val="24"/>
        </w:rPr>
      </w:pPr>
    </w:p>
    <w:p w14:paraId="4D812F4D" w14:textId="171CC4BE" w:rsidR="000D7BA7" w:rsidRPr="00FF0390" w:rsidRDefault="000D7BA7" w:rsidP="000D7BA7">
      <w:pPr>
        <w:ind w:firstLine="708"/>
        <w:jc w:val="center"/>
        <w:rPr>
          <w:rFonts w:cs="Times New Roman"/>
          <w:szCs w:val="24"/>
        </w:rPr>
      </w:pPr>
      <w:r w:rsidRPr="00FF0390">
        <w:rPr>
          <w:rFonts w:cs="Times New Roman"/>
          <w:noProof/>
          <w:szCs w:val="24"/>
          <w:lang w:eastAsia="tr-TR"/>
        </w:rPr>
        <w:lastRenderedPageBreak/>
        <w:drawing>
          <wp:inline distT="0" distB="0" distL="0" distR="0" wp14:anchorId="45B4690A" wp14:editId="352E916E">
            <wp:extent cx="4275190" cy="1806097"/>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5190" cy="1806097"/>
                    </a:xfrm>
                    <a:prstGeom prst="rect">
                      <a:avLst/>
                    </a:prstGeom>
                  </pic:spPr>
                </pic:pic>
              </a:graphicData>
            </a:graphic>
          </wp:inline>
        </w:drawing>
      </w:r>
    </w:p>
    <w:p w14:paraId="222230BF" w14:textId="67CF2F3F" w:rsidR="006B2752" w:rsidRPr="005A730F" w:rsidRDefault="00601C3F" w:rsidP="005A730F">
      <w:pPr>
        <w:pStyle w:val="ResimYazs"/>
        <w:rPr>
          <w:rFonts w:cs="Times New Roman"/>
          <w:i w:val="0"/>
          <w:iCs w:val="0"/>
          <w:color w:val="auto"/>
          <w:sz w:val="24"/>
          <w:szCs w:val="24"/>
        </w:rPr>
      </w:pPr>
      <w:bookmarkStart w:id="169" w:name="_Toc85911973"/>
      <w:r w:rsidRPr="00601C3F">
        <w:rPr>
          <w:b/>
          <w:bCs/>
          <w:i w:val="0"/>
          <w:iCs w:val="0"/>
          <w:color w:val="auto"/>
          <w:sz w:val="24"/>
          <w:szCs w:val="24"/>
        </w:rPr>
        <w:t xml:space="preserve">Şekil </w:t>
      </w:r>
      <w:r w:rsidRPr="00601C3F">
        <w:rPr>
          <w:b/>
          <w:bCs/>
          <w:i w:val="0"/>
          <w:iCs w:val="0"/>
          <w:color w:val="auto"/>
          <w:sz w:val="24"/>
          <w:szCs w:val="24"/>
        </w:rPr>
        <w:fldChar w:fldCharType="begin"/>
      </w:r>
      <w:r w:rsidRPr="00601C3F">
        <w:rPr>
          <w:b/>
          <w:bCs/>
          <w:i w:val="0"/>
          <w:iCs w:val="0"/>
          <w:color w:val="auto"/>
          <w:sz w:val="24"/>
          <w:szCs w:val="24"/>
        </w:rPr>
        <w:instrText xml:space="preserve"> SEQ Şekil \* ARABIC </w:instrText>
      </w:r>
      <w:r w:rsidRPr="00601C3F">
        <w:rPr>
          <w:b/>
          <w:bCs/>
          <w:i w:val="0"/>
          <w:iCs w:val="0"/>
          <w:color w:val="auto"/>
          <w:sz w:val="24"/>
          <w:szCs w:val="24"/>
        </w:rPr>
        <w:fldChar w:fldCharType="separate"/>
      </w:r>
      <w:r>
        <w:rPr>
          <w:b/>
          <w:bCs/>
          <w:i w:val="0"/>
          <w:iCs w:val="0"/>
          <w:noProof/>
          <w:color w:val="auto"/>
          <w:sz w:val="24"/>
          <w:szCs w:val="24"/>
        </w:rPr>
        <w:t>17</w:t>
      </w:r>
      <w:r w:rsidRPr="00601C3F">
        <w:rPr>
          <w:b/>
          <w:bCs/>
          <w:i w:val="0"/>
          <w:iCs w:val="0"/>
          <w:color w:val="auto"/>
          <w:sz w:val="24"/>
          <w:szCs w:val="24"/>
        </w:rPr>
        <w:fldChar w:fldCharType="end"/>
      </w:r>
      <w:r w:rsidR="007E7083">
        <w:rPr>
          <w:rFonts w:cs="Times New Roman"/>
          <w:b/>
          <w:bCs/>
          <w:i w:val="0"/>
          <w:iCs w:val="0"/>
          <w:color w:val="auto"/>
          <w:sz w:val="24"/>
          <w:szCs w:val="24"/>
        </w:rPr>
        <w:t>.</w:t>
      </w:r>
      <w:r w:rsidR="000D7BA7" w:rsidRPr="00FF0390">
        <w:rPr>
          <w:rFonts w:cs="Times New Roman"/>
          <w:i w:val="0"/>
          <w:iCs w:val="0"/>
          <w:color w:val="auto"/>
          <w:sz w:val="24"/>
          <w:szCs w:val="24"/>
        </w:rPr>
        <w:t xml:space="preserve">Sandviç ELİSA </w:t>
      </w:r>
      <w:r w:rsidR="000D7BA7" w:rsidRPr="00FF0390">
        <w:rPr>
          <w:rFonts w:cs="Times New Roman"/>
          <w:i w:val="0"/>
          <w:iCs w:val="0"/>
          <w:color w:val="auto"/>
          <w:sz w:val="24"/>
          <w:szCs w:val="24"/>
        </w:rPr>
        <w:fldChar w:fldCharType="begin" w:fldLock="1"/>
      </w:r>
      <w:r w:rsidR="000D7BA7" w:rsidRPr="00FF0390">
        <w:rPr>
          <w:rFonts w:cs="Times New Roman"/>
          <w:i w:val="0"/>
          <w:iCs w:val="0"/>
          <w:color w:val="auto"/>
          <w:sz w:val="24"/>
          <w:szCs w:val="24"/>
        </w:rPr>
        <w:instrText>ADDIN CSL_CITATION {"citationItems":[{"id":"ITEM-1","itemData":{"DOI":"10.12968/hmed.2016.77.7.C98","ISSN":"17508460","PMID":"27388394","author":[{"dropping-particle":"","family":"Shah","given":"Karishma","non-dropping-particle":"","parse-names":false,"suffix":""},{"dropping-particle":"","family":"Maghsoudlou","given":"Panagiotis","non-dropping-particle":"","parse-names":false,"suffix":""}],"container-title":"British Journal of Hospital Medicine","id":"ITEM-1","issue":"7","issued":{"date-parts":[["2016"]]},"page":"C98-C101","title":"Enzyme-linked immunosorbent assay (ELISA): The basics","type":"article-journal","volume":"77"},"uris":["http://www.mendeley.com/documents/?uuid=e49c5081-93d8-4758-9c8d-de0e5cc74d00"]}],"mendeley":{"formattedCitation":"(Shah ve Maghsoudlou, 2016)","plainTextFormattedCitation":"(Shah ve Maghsoudlou, 2016)","previouslyFormattedCitation":"(Shah ve Maghsoudlou, 2016)"},"properties":{"noteIndex":0},"schema":"https://github.com/citation-style-language/schema/raw/master/csl-citation.json"}</w:instrText>
      </w:r>
      <w:r w:rsidR="000D7BA7" w:rsidRPr="00FF0390">
        <w:rPr>
          <w:rFonts w:cs="Times New Roman"/>
          <w:i w:val="0"/>
          <w:iCs w:val="0"/>
          <w:color w:val="auto"/>
          <w:sz w:val="24"/>
          <w:szCs w:val="24"/>
        </w:rPr>
        <w:fldChar w:fldCharType="separate"/>
      </w:r>
      <w:r w:rsidR="000D7BA7" w:rsidRPr="00FF0390">
        <w:rPr>
          <w:rFonts w:cs="Times New Roman"/>
          <w:i w:val="0"/>
          <w:iCs w:val="0"/>
          <w:noProof/>
          <w:color w:val="auto"/>
          <w:sz w:val="24"/>
          <w:szCs w:val="24"/>
        </w:rPr>
        <w:t>(Shah ve Maghsoudlou, 2016)</w:t>
      </w:r>
      <w:r w:rsidR="000D7BA7" w:rsidRPr="00FF0390">
        <w:rPr>
          <w:rFonts w:cs="Times New Roman"/>
          <w:i w:val="0"/>
          <w:iCs w:val="0"/>
          <w:color w:val="auto"/>
          <w:sz w:val="24"/>
          <w:szCs w:val="24"/>
        </w:rPr>
        <w:fldChar w:fldCharType="end"/>
      </w:r>
      <w:r w:rsidR="000D7BA7" w:rsidRPr="00FF0390">
        <w:rPr>
          <w:rFonts w:cs="Times New Roman"/>
          <w:i w:val="0"/>
          <w:iCs w:val="0"/>
          <w:color w:val="auto"/>
          <w:sz w:val="24"/>
          <w:szCs w:val="24"/>
        </w:rPr>
        <w:t>.</w:t>
      </w:r>
      <w:bookmarkEnd w:id="169"/>
    </w:p>
    <w:p w14:paraId="76EEFB15" w14:textId="77777777" w:rsidR="006B2752" w:rsidRPr="00FF0390" w:rsidRDefault="006B2752" w:rsidP="006B2752">
      <w:pPr>
        <w:ind w:firstLine="708"/>
        <w:jc w:val="center"/>
        <w:rPr>
          <w:rFonts w:cs="Times New Roman"/>
          <w:szCs w:val="24"/>
        </w:rPr>
      </w:pPr>
    </w:p>
    <w:p w14:paraId="6B23C87D" w14:textId="1A8F28BE" w:rsidR="00F95F88" w:rsidRPr="00FF0390" w:rsidRDefault="00F95F88" w:rsidP="00F95F88">
      <w:pPr>
        <w:pStyle w:val="Balk2"/>
        <w:ind w:firstLine="0"/>
        <w:rPr>
          <w:rFonts w:ascii="Times New Roman" w:hAnsi="Times New Roman" w:cs="Times New Roman"/>
          <w:b/>
          <w:bCs/>
          <w:color w:val="auto"/>
          <w:sz w:val="24"/>
          <w:szCs w:val="24"/>
        </w:rPr>
      </w:pPr>
      <w:bookmarkStart w:id="170" w:name="_Toc85913211"/>
      <w:r w:rsidRPr="00FF0390">
        <w:rPr>
          <w:rFonts w:ascii="Times New Roman" w:hAnsi="Times New Roman" w:cs="Times New Roman"/>
          <w:b/>
          <w:bCs/>
          <w:color w:val="auto"/>
          <w:sz w:val="24"/>
          <w:szCs w:val="24"/>
        </w:rPr>
        <w:t>2.5.2.4. Rekabetçi ELISA</w:t>
      </w:r>
      <w:bookmarkEnd w:id="170"/>
    </w:p>
    <w:p w14:paraId="011AD399" w14:textId="77777777" w:rsidR="00FD69D0" w:rsidRPr="00FF0390" w:rsidRDefault="00FD69D0" w:rsidP="00FD69D0">
      <w:pPr>
        <w:rPr>
          <w:rFonts w:cs="Times New Roman"/>
          <w:szCs w:val="24"/>
        </w:rPr>
      </w:pPr>
    </w:p>
    <w:p w14:paraId="66E8A2A5" w14:textId="4836C24B" w:rsidR="000D7BA7" w:rsidRPr="00FF0390" w:rsidRDefault="00F95F88" w:rsidP="00F95F88">
      <w:pPr>
        <w:ind w:firstLine="708"/>
        <w:rPr>
          <w:rFonts w:cs="Times New Roman"/>
          <w:szCs w:val="24"/>
        </w:rPr>
      </w:pPr>
      <w:r w:rsidRPr="00FF0390">
        <w:rPr>
          <w:rFonts w:cs="Times New Roman"/>
          <w:szCs w:val="24"/>
        </w:rPr>
        <w:t xml:space="preserve">Rekabetçi ELISA, test serumunda antijenlere özgü bir antikorun varlığını test eder. Bu tip ELISA, iki spesifik antikor içerir. Birinci antikor enzim </w:t>
      </w:r>
      <w:proofErr w:type="spellStart"/>
      <w:r w:rsidRPr="00FF0390">
        <w:rPr>
          <w:rFonts w:cs="Times New Roman"/>
          <w:szCs w:val="24"/>
        </w:rPr>
        <w:t>konjuge</w:t>
      </w:r>
      <w:proofErr w:type="spellEnd"/>
      <w:r w:rsidRPr="00FF0390">
        <w:rPr>
          <w:rFonts w:cs="Times New Roman"/>
          <w:szCs w:val="24"/>
        </w:rPr>
        <w:t xml:space="preserve"> antikor ve serum pozitifse test serumunda bulunan başka bir antikordur. İkinci antikorun kuyularda birleştirilmesi antijene bağlanma için bir rekabete izin verecektir</w:t>
      </w:r>
      <w:r w:rsidR="000A09AF" w:rsidRPr="00FF0390">
        <w:rPr>
          <w:rFonts w:cs="Times New Roman"/>
          <w:szCs w:val="24"/>
        </w:rPr>
        <w:t xml:space="preserve"> </w:t>
      </w:r>
      <w:r w:rsidR="000A09AF" w:rsidRPr="00FF0390">
        <w:rPr>
          <w:rFonts w:cs="Times New Roman"/>
          <w:szCs w:val="24"/>
        </w:rPr>
        <w:fldChar w:fldCharType="begin" w:fldLock="1"/>
      </w:r>
      <w:r w:rsidR="00CA5277" w:rsidRPr="00FF0390">
        <w:rPr>
          <w:rFonts w:cs="Times New Roman"/>
          <w:szCs w:val="24"/>
        </w:rPr>
        <w:instrText>ADDIN CSL_CITATION {"citationItems":[{"id":"ITEM-1","itemData":{"DOI":"10.1101/pdb.prot093708","ISSN":"15596095","PMID":"28461658","abstract":"This assay facilitates the immunometric determination of assay-associated reagents including the capture and detection antibodies as well as the analyte (i.e., antigen or antibody). It can precede the development of a sandwich enzyme-linked immunosorbent assay (ELISA) in which optimal antibody concentrations are applied for the quantitative measurement of the antigen. This protocol describes the materials and equipment required for the measurement of chromogenic substrate development; however, it can be adapted for use with chemiluminescent- and fluorescent-labeled reporters.","author":[{"dropping-particle":"","family":"Kohl","given":"Thomas O.","non-dropping-particle":"","parse-names":false,"suffix":""},{"dropping-particle":"","family":"Ascoli","given":"Carl A.","non-dropping-particle":"","parse-names":false,"suffix":""}],"container-title":"Cold Spring Harbor Protocols","id":"ITEM-1","issue":"5","issued":{"date-parts":[["2017"]]},"page":"396-401","title":"Indirect immunometric ELISA","type":"article-journal","volume":"2017"},"uris":["http://www.mendeley.com/documents/?uuid=9f8d3f9d-51bf-48fd-bb0d-4938085cd0fe"]}],"mendeley":{"formattedCitation":"(Kohl ve Ascoli, 2017b)","plainTextFormattedCitation":"(Kohl ve Ascoli, 2017b)","previouslyFormattedCitation":"(Kohl ve Ascoli, 2017b)"},"properties":{"noteIndex":0},"schema":"https://github.com/citation-style-language/schema/raw/master/csl-citation.json"}</w:instrText>
      </w:r>
      <w:r w:rsidR="000A09AF" w:rsidRPr="00FF0390">
        <w:rPr>
          <w:rFonts w:cs="Times New Roman"/>
          <w:szCs w:val="24"/>
        </w:rPr>
        <w:fldChar w:fldCharType="separate"/>
      </w:r>
      <w:r w:rsidR="000A09AF" w:rsidRPr="00FF0390">
        <w:rPr>
          <w:rFonts w:cs="Times New Roman"/>
          <w:noProof/>
          <w:szCs w:val="24"/>
        </w:rPr>
        <w:t>(Kohl ve Ascoli, 2017b)</w:t>
      </w:r>
      <w:r w:rsidR="000A09AF" w:rsidRPr="00FF0390">
        <w:rPr>
          <w:rFonts w:cs="Times New Roman"/>
          <w:szCs w:val="24"/>
        </w:rPr>
        <w:fldChar w:fldCharType="end"/>
      </w:r>
      <w:r w:rsidR="000A09AF" w:rsidRPr="00FF0390">
        <w:rPr>
          <w:rFonts w:cs="Times New Roman"/>
          <w:szCs w:val="24"/>
        </w:rPr>
        <w:t>.</w:t>
      </w:r>
    </w:p>
    <w:p w14:paraId="66C72C7F" w14:textId="1A229932" w:rsidR="000D7BA7" w:rsidRPr="00FF0390" w:rsidRDefault="00F95F88" w:rsidP="000A09AF">
      <w:pPr>
        <w:ind w:firstLine="708"/>
        <w:rPr>
          <w:rFonts w:cs="Times New Roman"/>
          <w:szCs w:val="24"/>
        </w:rPr>
      </w:pPr>
      <w:r w:rsidRPr="00FF0390">
        <w:rPr>
          <w:rFonts w:cs="Times New Roman"/>
          <w:szCs w:val="24"/>
        </w:rPr>
        <w:t>Bir renk değişikliğinin varlığı, enzim-</w:t>
      </w:r>
      <w:proofErr w:type="spellStart"/>
      <w:r w:rsidRPr="00FF0390">
        <w:rPr>
          <w:rFonts w:cs="Times New Roman"/>
          <w:szCs w:val="24"/>
        </w:rPr>
        <w:t>konjuge</w:t>
      </w:r>
      <w:proofErr w:type="spellEnd"/>
      <w:r w:rsidRPr="00FF0390">
        <w:rPr>
          <w:rFonts w:cs="Times New Roman"/>
          <w:szCs w:val="24"/>
        </w:rPr>
        <w:t xml:space="preserve"> antikor antijenleri bağladığı için testin negatif olduğu anlamına gelir. Rengin olmaması, pozitif bir testi ve test serumunda antikorların varlığını gösterir. Rekabetçi ELISA’ </w:t>
      </w:r>
      <w:proofErr w:type="spellStart"/>
      <w:r w:rsidRPr="00FF0390">
        <w:rPr>
          <w:rFonts w:cs="Times New Roman"/>
          <w:szCs w:val="24"/>
        </w:rPr>
        <w:t>nın</w:t>
      </w:r>
      <w:proofErr w:type="spellEnd"/>
      <w:r w:rsidRPr="00FF0390">
        <w:rPr>
          <w:rFonts w:cs="Times New Roman"/>
          <w:szCs w:val="24"/>
        </w:rPr>
        <w:t xml:space="preserve"> özgüllüğü düşüktür. Seyreltik numunelerde kullanılamaz. Avantajları ise, daha az numune saflaştırması gerekmesi, belirli bir numunede çok çeşitli antijenleri ölçebilmesi, küçük antijenler için kullanılabilmesidir</w:t>
      </w:r>
      <w:r w:rsidR="000A09AF" w:rsidRPr="00FF0390">
        <w:rPr>
          <w:rFonts w:cs="Times New Roman"/>
          <w:szCs w:val="24"/>
        </w:rPr>
        <w:t xml:space="preserve"> </w:t>
      </w:r>
      <w:r w:rsidR="000A09AF" w:rsidRPr="00FF0390">
        <w:rPr>
          <w:rFonts w:cs="Times New Roman"/>
          <w:szCs w:val="24"/>
        </w:rPr>
        <w:fldChar w:fldCharType="begin" w:fldLock="1"/>
      </w:r>
      <w:r w:rsidR="00CA5277" w:rsidRPr="00FF0390">
        <w:rPr>
          <w:rFonts w:cs="Times New Roman"/>
          <w:szCs w:val="24"/>
        </w:rPr>
        <w:instrText>ADDIN CSL_CITATION {"citationItems":[{"id":"ITEM-1","itemData":{"DOI":"10.1101/pdb.prot093708","ISSN":"15596095","PMID":"28461658","abstract":"This assay facilitates the immunometric determination of assay-associated reagents including the capture and detection antibodies as well as the analyte (i.e., antigen or antibody). It can precede the development of a sandwich enzyme-linked immunosorbent assay (ELISA) in which optimal antibody concentrations are applied for the quantitative measurement of the antigen. This protocol describes the materials and equipment required for the measurement of chromogenic substrate development; however, it can be adapted for use with chemiluminescent- and fluorescent-labeled reporters.","author":[{"dropping-particle":"","family":"Kohl","given":"Thomas O.","non-dropping-particle":"","parse-names":false,"suffix":""},{"dropping-particle":"","family":"Ascoli","given":"Carl A.","non-dropping-particle":"","parse-names":false,"suffix":""}],"container-title":"Cold Spring Harbor Protocols","id":"ITEM-1","issue":"5","issued":{"date-parts":[["2017"]]},"page":"396-401","title":"Indirect immunometric ELISA","type":"article-journal","volume":"2017"},"uris":["http://www.mendeley.com/documents/?uuid=9f8d3f9d-51bf-48fd-bb0d-4938085cd0fe"]}],"mendeley":{"formattedCitation":"(Kohl ve Ascoli, 2017b)","plainTextFormattedCitation":"(Kohl ve Ascoli, 2017b)","previouslyFormattedCitation":"(Kohl ve Ascoli, 2017b)"},"properties":{"noteIndex":0},"schema":"https://github.com/citation-style-language/schema/raw/master/csl-citation.json"}</w:instrText>
      </w:r>
      <w:r w:rsidR="000A09AF" w:rsidRPr="00FF0390">
        <w:rPr>
          <w:rFonts w:cs="Times New Roman"/>
          <w:szCs w:val="24"/>
        </w:rPr>
        <w:fldChar w:fldCharType="separate"/>
      </w:r>
      <w:r w:rsidR="000A09AF" w:rsidRPr="00FF0390">
        <w:rPr>
          <w:rFonts w:cs="Times New Roman"/>
          <w:noProof/>
          <w:szCs w:val="24"/>
        </w:rPr>
        <w:t>(Kohl ve Ascoli, 2017b)</w:t>
      </w:r>
      <w:r w:rsidR="000A09AF" w:rsidRPr="00FF0390">
        <w:rPr>
          <w:rFonts w:cs="Times New Roman"/>
          <w:szCs w:val="24"/>
        </w:rPr>
        <w:fldChar w:fldCharType="end"/>
      </w:r>
      <w:r w:rsidR="000A09AF" w:rsidRPr="00FF0390">
        <w:rPr>
          <w:rFonts w:cs="Times New Roman"/>
          <w:szCs w:val="24"/>
        </w:rPr>
        <w:t>.</w:t>
      </w:r>
    </w:p>
    <w:p w14:paraId="2E2EC3A1" w14:textId="77777777" w:rsidR="000A09AF" w:rsidRPr="00FF0390" w:rsidRDefault="000A09AF" w:rsidP="000A09AF">
      <w:pPr>
        <w:ind w:firstLine="708"/>
        <w:rPr>
          <w:rFonts w:cs="Times New Roman"/>
          <w:szCs w:val="24"/>
        </w:rPr>
      </w:pPr>
    </w:p>
    <w:p w14:paraId="21080D02" w14:textId="0202F50F" w:rsidR="0078346B" w:rsidRPr="00FF0390" w:rsidRDefault="000D7BA7" w:rsidP="000D7BA7">
      <w:pPr>
        <w:jc w:val="center"/>
        <w:rPr>
          <w:rFonts w:cs="Times New Roman"/>
          <w:b/>
          <w:bCs/>
          <w:szCs w:val="24"/>
        </w:rPr>
      </w:pPr>
      <w:r w:rsidRPr="00FF0390">
        <w:rPr>
          <w:rFonts w:cs="Times New Roman"/>
          <w:b/>
          <w:bCs/>
          <w:noProof/>
          <w:szCs w:val="24"/>
          <w:lang w:eastAsia="tr-TR"/>
        </w:rPr>
        <w:drawing>
          <wp:inline distT="0" distB="0" distL="0" distR="0" wp14:anchorId="1B39F208" wp14:editId="1906DEFF">
            <wp:extent cx="3962743" cy="1889924"/>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2743" cy="1889924"/>
                    </a:xfrm>
                    <a:prstGeom prst="rect">
                      <a:avLst/>
                    </a:prstGeom>
                  </pic:spPr>
                </pic:pic>
              </a:graphicData>
            </a:graphic>
          </wp:inline>
        </w:drawing>
      </w:r>
    </w:p>
    <w:p w14:paraId="467FE9A9" w14:textId="4F214430" w:rsidR="000D7BA7" w:rsidRPr="00FF0390" w:rsidRDefault="00601C3F" w:rsidP="00ED626E">
      <w:pPr>
        <w:pStyle w:val="ResimYazs"/>
        <w:jc w:val="center"/>
        <w:rPr>
          <w:rFonts w:cs="Times New Roman"/>
          <w:i w:val="0"/>
          <w:iCs w:val="0"/>
          <w:color w:val="auto"/>
          <w:sz w:val="24"/>
          <w:szCs w:val="24"/>
        </w:rPr>
      </w:pPr>
      <w:bookmarkStart w:id="171" w:name="_Toc85911974"/>
      <w:r w:rsidRPr="00601C3F">
        <w:rPr>
          <w:b/>
          <w:bCs/>
          <w:i w:val="0"/>
          <w:iCs w:val="0"/>
          <w:color w:val="auto"/>
          <w:sz w:val="24"/>
          <w:szCs w:val="24"/>
        </w:rPr>
        <w:t xml:space="preserve">Şekil </w:t>
      </w:r>
      <w:r w:rsidRPr="00601C3F">
        <w:rPr>
          <w:b/>
          <w:bCs/>
          <w:i w:val="0"/>
          <w:iCs w:val="0"/>
          <w:color w:val="auto"/>
          <w:sz w:val="24"/>
          <w:szCs w:val="24"/>
        </w:rPr>
        <w:fldChar w:fldCharType="begin"/>
      </w:r>
      <w:r w:rsidRPr="00601C3F">
        <w:rPr>
          <w:b/>
          <w:bCs/>
          <w:i w:val="0"/>
          <w:iCs w:val="0"/>
          <w:color w:val="auto"/>
          <w:sz w:val="24"/>
          <w:szCs w:val="24"/>
        </w:rPr>
        <w:instrText xml:space="preserve"> SEQ Şekil \* ARABIC </w:instrText>
      </w:r>
      <w:r w:rsidRPr="00601C3F">
        <w:rPr>
          <w:b/>
          <w:bCs/>
          <w:i w:val="0"/>
          <w:iCs w:val="0"/>
          <w:color w:val="auto"/>
          <w:sz w:val="24"/>
          <w:szCs w:val="24"/>
        </w:rPr>
        <w:fldChar w:fldCharType="separate"/>
      </w:r>
      <w:r w:rsidRPr="00601C3F">
        <w:rPr>
          <w:b/>
          <w:bCs/>
          <w:i w:val="0"/>
          <w:iCs w:val="0"/>
          <w:noProof/>
          <w:color w:val="auto"/>
          <w:sz w:val="24"/>
          <w:szCs w:val="24"/>
        </w:rPr>
        <w:t>18</w:t>
      </w:r>
      <w:r w:rsidRPr="00601C3F">
        <w:rPr>
          <w:b/>
          <w:bCs/>
          <w:i w:val="0"/>
          <w:iCs w:val="0"/>
          <w:color w:val="auto"/>
          <w:sz w:val="24"/>
          <w:szCs w:val="24"/>
        </w:rPr>
        <w:fldChar w:fldCharType="end"/>
      </w:r>
      <w:r w:rsidR="00297B5E">
        <w:rPr>
          <w:rFonts w:cs="Times New Roman"/>
          <w:b/>
          <w:bCs/>
          <w:i w:val="0"/>
          <w:iCs w:val="0"/>
          <w:color w:val="auto"/>
          <w:sz w:val="24"/>
          <w:szCs w:val="24"/>
        </w:rPr>
        <w:t>.</w:t>
      </w:r>
      <w:r w:rsidR="00ED626E">
        <w:rPr>
          <w:rFonts w:cs="Times New Roman"/>
          <w:b/>
          <w:bCs/>
          <w:i w:val="0"/>
          <w:iCs w:val="0"/>
          <w:color w:val="auto"/>
          <w:sz w:val="24"/>
          <w:szCs w:val="24"/>
        </w:rPr>
        <w:t xml:space="preserve"> </w:t>
      </w:r>
      <w:r w:rsidR="000D7BA7" w:rsidRPr="00FF0390">
        <w:rPr>
          <w:rFonts w:cs="Times New Roman"/>
          <w:i w:val="0"/>
          <w:iCs w:val="0"/>
          <w:color w:val="auto"/>
          <w:sz w:val="24"/>
          <w:szCs w:val="24"/>
        </w:rPr>
        <w:t xml:space="preserve">Rekabetçi ELİSA </w:t>
      </w:r>
      <w:r w:rsidR="000D7BA7" w:rsidRPr="00FF0390">
        <w:rPr>
          <w:rFonts w:cs="Times New Roman"/>
          <w:i w:val="0"/>
          <w:iCs w:val="0"/>
          <w:color w:val="auto"/>
          <w:sz w:val="24"/>
          <w:szCs w:val="24"/>
        </w:rPr>
        <w:fldChar w:fldCharType="begin" w:fldLock="1"/>
      </w:r>
      <w:r w:rsidR="007627B7" w:rsidRPr="00FF0390">
        <w:rPr>
          <w:rFonts w:cs="Times New Roman"/>
          <w:i w:val="0"/>
          <w:iCs w:val="0"/>
          <w:color w:val="auto"/>
          <w:sz w:val="24"/>
          <w:szCs w:val="24"/>
        </w:rPr>
        <w:instrText>ADDIN CSL_CITATION {"citationItems":[{"id":"ITEM-1","itemData":{"DOI":"10.12968/hmed.2016.77.7.C98","ISSN":"17508460","PMID":"27388394","author":[{"dropping-particle":"","family":"Shah","given":"Karishma","non-dropping-particle":"","parse-names":false,"suffix":""},{"dropping-particle":"","family":"Maghsoudlou","given":"Panagiotis","non-dropping-particle":"","parse-names":false,"suffix":""}],"container-title":"British Journal of Hospital Medicine","id":"ITEM-1","issue":"7","issued":{"date-parts":[["2016"]]},"page":"C98-C101","title":"Enzyme-linked immunosorbent assay (ELISA): The basics","type":"article-journal","volume":"77"},"uris":["http://www.mendeley.com/documents/?uuid=e49c5081-93d8-4758-9c8d-de0e5cc74d00"]}],"mendeley":{"formattedCitation":"(Shah ve Maghsoudlou, 2016)","plainTextFormattedCitation":"(Shah ve Maghsoudlou, 2016)","previouslyFormattedCitation":"(Shah ve Maghsoudlou, 2016)"},"properties":{"noteIndex":0},"schema":"https://github.com/citation-style-language/schema/raw/master/csl-citation.json"}</w:instrText>
      </w:r>
      <w:r w:rsidR="000D7BA7" w:rsidRPr="00FF0390">
        <w:rPr>
          <w:rFonts w:cs="Times New Roman"/>
          <w:i w:val="0"/>
          <w:iCs w:val="0"/>
          <w:color w:val="auto"/>
          <w:sz w:val="24"/>
          <w:szCs w:val="24"/>
        </w:rPr>
        <w:fldChar w:fldCharType="separate"/>
      </w:r>
      <w:r w:rsidR="000D7BA7" w:rsidRPr="00FF0390">
        <w:rPr>
          <w:rFonts w:cs="Times New Roman"/>
          <w:i w:val="0"/>
          <w:iCs w:val="0"/>
          <w:noProof/>
          <w:color w:val="auto"/>
          <w:sz w:val="24"/>
          <w:szCs w:val="24"/>
        </w:rPr>
        <w:t>(Shah ve Maghsoudlou, 2016)</w:t>
      </w:r>
      <w:r w:rsidR="000D7BA7" w:rsidRPr="00FF0390">
        <w:rPr>
          <w:rFonts w:cs="Times New Roman"/>
          <w:i w:val="0"/>
          <w:iCs w:val="0"/>
          <w:color w:val="auto"/>
          <w:sz w:val="24"/>
          <w:szCs w:val="24"/>
        </w:rPr>
        <w:fldChar w:fldCharType="end"/>
      </w:r>
      <w:r w:rsidR="000D7BA7" w:rsidRPr="00FF0390">
        <w:rPr>
          <w:rFonts w:cs="Times New Roman"/>
          <w:i w:val="0"/>
          <w:iCs w:val="0"/>
          <w:color w:val="auto"/>
          <w:sz w:val="24"/>
          <w:szCs w:val="24"/>
        </w:rPr>
        <w:t>.</w:t>
      </w:r>
      <w:bookmarkEnd w:id="171"/>
    </w:p>
    <w:p w14:paraId="5405F639" w14:textId="77777777" w:rsidR="000D7BA7" w:rsidRPr="00FF0390" w:rsidRDefault="000D7BA7" w:rsidP="000D7BA7">
      <w:pPr>
        <w:jc w:val="center"/>
        <w:rPr>
          <w:rFonts w:cs="Times New Roman"/>
          <w:szCs w:val="24"/>
        </w:rPr>
      </w:pPr>
    </w:p>
    <w:p w14:paraId="76052C7F" w14:textId="29E14005" w:rsidR="00D8496D" w:rsidRPr="00FF0390" w:rsidRDefault="00D8496D" w:rsidP="00D8496D">
      <w:pPr>
        <w:pStyle w:val="Balk2"/>
        <w:ind w:firstLine="0"/>
        <w:rPr>
          <w:rFonts w:ascii="Times New Roman" w:hAnsi="Times New Roman" w:cs="Times New Roman"/>
          <w:b/>
          <w:bCs/>
          <w:color w:val="auto"/>
          <w:sz w:val="24"/>
          <w:szCs w:val="24"/>
        </w:rPr>
      </w:pPr>
      <w:bookmarkStart w:id="172" w:name="_Toc85913212"/>
      <w:r w:rsidRPr="00FF0390">
        <w:rPr>
          <w:rFonts w:ascii="Times New Roman" w:hAnsi="Times New Roman" w:cs="Times New Roman"/>
          <w:b/>
          <w:bCs/>
          <w:color w:val="auto"/>
          <w:sz w:val="24"/>
          <w:szCs w:val="24"/>
        </w:rPr>
        <w:lastRenderedPageBreak/>
        <w:t>2.5.</w:t>
      </w:r>
      <w:r w:rsidR="00DA3BD5" w:rsidRPr="00FF0390">
        <w:rPr>
          <w:rFonts w:ascii="Times New Roman" w:hAnsi="Times New Roman" w:cs="Times New Roman"/>
          <w:b/>
          <w:bCs/>
          <w:color w:val="auto"/>
          <w:sz w:val="24"/>
          <w:szCs w:val="24"/>
        </w:rPr>
        <w:t>3</w:t>
      </w:r>
      <w:r w:rsidRPr="00FF0390">
        <w:rPr>
          <w:rFonts w:ascii="Times New Roman" w:hAnsi="Times New Roman" w:cs="Times New Roman"/>
          <w:b/>
          <w:bCs/>
          <w:color w:val="auto"/>
          <w:sz w:val="24"/>
          <w:szCs w:val="24"/>
        </w:rPr>
        <w:t xml:space="preserve">. </w:t>
      </w:r>
      <w:proofErr w:type="spellStart"/>
      <w:r w:rsidRPr="00FF0390">
        <w:rPr>
          <w:rFonts w:ascii="Times New Roman" w:hAnsi="Times New Roman" w:cs="Times New Roman"/>
          <w:b/>
          <w:bCs/>
          <w:color w:val="auto"/>
          <w:sz w:val="24"/>
          <w:szCs w:val="24"/>
        </w:rPr>
        <w:t>Caspase</w:t>
      </w:r>
      <w:proofErr w:type="spellEnd"/>
      <w:r w:rsidRPr="00FF0390">
        <w:rPr>
          <w:rFonts w:ascii="Times New Roman" w:hAnsi="Times New Roman" w:cs="Times New Roman"/>
          <w:b/>
          <w:bCs/>
          <w:color w:val="auto"/>
          <w:sz w:val="24"/>
          <w:szCs w:val="24"/>
        </w:rPr>
        <w:t xml:space="preserve"> 3/ 7</w:t>
      </w:r>
      <w:bookmarkEnd w:id="163"/>
      <w:bookmarkEnd w:id="172"/>
    </w:p>
    <w:p w14:paraId="3A8F1380" w14:textId="77777777" w:rsidR="00382FC1" w:rsidRPr="00FF0390" w:rsidRDefault="00382FC1" w:rsidP="00382FC1">
      <w:pPr>
        <w:rPr>
          <w:rFonts w:cs="Times New Roman"/>
          <w:szCs w:val="24"/>
        </w:rPr>
      </w:pPr>
    </w:p>
    <w:p w14:paraId="1736C6AD" w14:textId="0D245C7E" w:rsidR="00FA1787" w:rsidRPr="00FF0390" w:rsidRDefault="00705574" w:rsidP="00135514">
      <w:pPr>
        <w:rPr>
          <w:rFonts w:cs="Times New Roman"/>
          <w:szCs w:val="24"/>
        </w:rPr>
      </w:pPr>
      <w:proofErr w:type="spellStart"/>
      <w:r w:rsidRPr="00FF0390">
        <w:rPr>
          <w:rFonts w:cs="Times New Roman"/>
          <w:szCs w:val="24"/>
          <w:shd w:val="clear" w:color="auto" w:fill="FFFFFF"/>
        </w:rPr>
        <w:t>Kaspazlar</w:t>
      </w:r>
      <w:proofErr w:type="spellEnd"/>
      <w:r w:rsidRPr="00FF0390">
        <w:rPr>
          <w:rFonts w:cs="Times New Roman"/>
          <w:szCs w:val="24"/>
          <w:shd w:val="clear" w:color="auto" w:fill="FFFFFF"/>
        </w:rPr>
        <w:t xml:space="preserve">, hücre ölümü ve </w:t>
      </w:r>
      <w:proofErr w:type="spellStart"/>
      <w:r w:rsidRPr="00FF0390">
        <w:rPr>
          <w:rFonts w:cs="Times New Roman"/>
          <w:szCs w:val="24"/>
          <w:shd w:val="clear" w:color="auto" w:fill="FFFFFF"/>
        </w:rPr>
        <w:t>inflamasyon</w:t>
      </w:r>
      <w:proofErr w:type="spellEnd"/>
      <w:r w:rsidR="00382FC1" w:rsidRPr="00FF0390">
        <w:rPr>
          <w:rFonts w:cs="Times New Roman"/>
          <w:szCs w:val="24"/>
          <w:shd w:val="clear" w:color="auto" w:fill="FFFFFF"/>
        </w:rPr>
        <w:t xml:space="preserve"> gibi olayları</w:t>
      </w:r>
      <w:r w:rsidRPr="00FF0390">
        <w:rPr>
          <w:rFonts w:cs="Times New Roman"/>
          <w:szCs w:val="24"/>
          <w:shd w:val="clear" w:color="auto" w:fill="FFFFFF"/>
        </w:rPr>
        <w:t xml:space="preserve"> düzenleye</w:t>
      </w:r>
      <w:r w:rsidR="00382FC1" w:rsidRPr="00FF0390">
        <w:rPr>
          <w:rFonts w:cs="Times New Roman"/>
          <w:szCs w:val="24"/>
          <w:shd w:val="clear" w:color="auto" w:fill="FFFFFF"/>
        </w:rPr>
        <w:t>n</w:t>
      </w:r>
      <w:r w:rsidRPr="00FF0390">
        <w:rPr>
          <w:rFonts w:cs="Times New Roman"/>
          <w:szCs w:val="24"/>
          <w:shd w:val="clear" w:color="auto" w:fill="FFFFFF"/>
        </w:rPr>
        <w:t xml:space="preserve"> </w:t>
      </w:r>
      <w:proofErr w:type="spellStart"/>
      <w:r w:rsidRPr="00FF0390">
        <w:rPr>
          <w:rFonts w:cs="Times New Roman"/>
          <w:szCs w:val="24"/>
          <w:shd w:val="clear" w:color="auto" w:fill="FFFFFF"/>
        </w:rPr>
        <w:t>homeostazı</w:t>
      </w:r>
      <w:proofErr w:type="spellEnd"/>
      <w:r w:rsidRPr="00FF0390">
        <w:rPr>
          <w:rFonts w:cs="Times New Roman"/>
          <w:szCs w:val="24"/>
          <w:shd w:val="clear" w:color="auto" w:fill="FFFFFF"/>
        </w:rPr>
        <w:t xml:space="preserve"> sürdürmek için önemli olan bir gen ailesidir.</w:t>
      </w:r>
      <w:r w:rsidR="00382FC1" w:rsidRPr="00FF0390">
        <w:rPr>
          <w:rFonts w:cs="Times New Roman"/>
          <w:szCs w:val="24"/>
          <w:bdr w:val="none" w:sz="0" w:space="0" w:color="auto" w:frame="1"/>
          <w:shd w:val="clear" w:color="auto" w:fill="FFFFFF"/>
        </w:rPr>
        <w:t xml:space="preserve"> </w:t>
      </w:r>
      <w:proofErr w:type="spellStart"/>
      <w:r w:rsidR="00382FC1" w:rsidRPr="00FF0390">
        <w:rPr>
          <w:rFonts w:cs="Times New Roman"/>
          <w:szCs w:val="24"/>
          <w:bdr w:val="none" w:sz="0" w:space="0" w:color="auto" w:frame="1"/>
          <w:shd w:val="clear" w:color="auto" w:fill="FFFFFF"/>
        </w:rPr>
        <w:t>Kaspazlar</w:t>
      </w:r>
      <w:proofErr w:type="spellEnd"/>
      <w:r w:rsidR="00382FC1" w:rsidRPr="00FF0390">
        <w:rPr>
          <w:rFonts w:cs="Times New Roman"/>
          <w:szCs w:val="24"/>
          <w:bdr w:val="none" w:sz="0" w:space="0" w:color="auto" w:frame="1"/>
          <w:shd w:val="clear" w:color="auto" w:fill="FFFFFF"/>
        </w:rPr>
        <w:t xml:space="preserve"> </w:t>
      </w:r>
      <w:proofErr w:type="spellStart"/>
      <w:r w:rsidR="00382FC1" w:rsidRPr="00FF0390">
        <w:rPr>
          <w:rFonts w:cs="Times New Roman"/>
          <w:szCs w:val="24"/>
          <w:bdr w:val="none" w:sz="0" w:space="0" w:color="auto" w:frame="1"/>
          <w:shd w:val="clear" w:color="auto" w:fill="FFFFFF"/>
        </w:rPr>
        <w:t>kaspaz</w:t>
      </w:r>
      <w:proofErr w:type="spellEnd"/>
      <w:r w:rsidR="00382FC1" w:rsidRPr="00FF0390">
        <w:rPr>
          <w:rFonts w:cs="Times New Roman"/>
          <w:szCs w:val="24"/>
          <w:bdr w:val="none" w:sz="0" w:space="0" w:color="auto" w:frame="1"/>
          <w:shd w:val="clear" w:color="auto" w:fill="FFFFFF"/>
        </w:rPr>
        <w:t xml:space="preserve"> aktif bölgesindeki katalitik </w:t>
      </w:r>
      <w:proofErr w:type="spellStart"/>
      <w:r w:rsidR="00382FC1" w:rsidRPr="00FF0390">
        <w:rPr>
          <w:rFonts w:cs="Times New Roman"/>
          <w:szCs w:val="24"/>
          <w:bdr w:val="none" w:sz="0" w:space="0" w:color="auto" w:frame="1"/>
          <w:shd w:val="clear" w:color="auto" w:fill="FFFFFF"/>
        </w:rPr>
        <w:t>sistein</w:t>
      </w:r>
      <w:proofErr w:type="spellEnd"/>
      <w:r w:rsidR="00382FC1" w:rsidRPr="00FF0390">
        <w:rPr>
          <w:rFonts w:cs="Times New Roman"/>
          <w:szCs w:val="24"/>
          <w:bdr w:val="none" w:sz="0" w:space="0" w:color="auto" w:frame="1"/>
          <w:shd w:val="clear" w:color="auto" w:fill="FFFFFF"/>
        </w:rPr>
        <w:t xml:space="preserve"> kalıntılarına bağlı bir reaksiyonda </w:t>
      </w:r>
      <w:proofErr w:type="spellStart"/>
      <w:r w:rsidR="00382FC1" w:rsidRPr="00FF0390">
        <w:rPr>
          <w:rFonts w:cs="Times New Roman"/>
          <w:szCs w:val="24"/>
          <w:bdr w:val="none" w:sz="0" w:space="0" w:color="auto" w:frame="1"/>
          <w:shd w:val="clear" w:color="auto" w:fill="FFFFFF"/>
        </w:rPr>
        <w:t>peptit</w:t>
      </w:r>
      <w:proofErr w:type="spellEnd"/>
      <w:r w:rsidR="00382FC1" w:rsidRPr="00FF0390">
        <w:rPr>
          <w:rFonts w:cs="Times New Roman"/>
          <w:szCs w:val="24"/>
          <w:bdr w:val="none" w:sz="0" w:space="0" w:color="auto" w:frame="1"/>
          <w:shd w:val="clear" w:color="auto" w:fill="FFFFFF"/>
        </w:rPr>
        <w:t xml:space="preserve"> bağlarını hidrolize eden </w:t>
      </w:r>
      <w:proofErr w:type="spellStart"/>
      <w:r w:rsidR="00382FC1" w:rsidRPr="00FF0390">
        <w:rPr>
          <w:rFonts w:cs="Times New Roman"/>
          <w:szCs w:val="24"/>
          <w:bdr w:val="none" w:sz="0" w:space="0" w:color="auto" w:frame="1"/>
          <w:shd w:val="clear" w:color="auto" w:fill="FFFFFF"/>
        </w:rPr>
        <w:t>endoproteazlardır</w:t>
      </w:r>
      <w:proofErr w:type="spellEnd"/>
      <w:r w:rsidR="00382FC1" w:rsidRPr="00FF0390">
        <w:rPr>
          <w:rFonts w:cs="Times New Roman"/>
          <w:szCs w:val="24"/>
          <w:bdr w:val="none" w:sz="0" w:space="0" w:color="auto" w:frame="1"/>
          <w:shd w:val="clear" w:color="auto" w:fill="FFFFFF"/>
        </w:rPr>
        <w:t xml:space="preserve">. </w:t>
      </w:r>
      <w:proofErr w:type="spellStart"/>
      <w:r w:rsidR="00382FC1" w:rsidRPr="00FF0390">
        <w:rPr>
          <w:rFonts w:cs="Times New Roman"/>
          <w:szCs w:val="24"/>
          <w:bdr w:val="none" w:sz="0" w:space="0" w:color="auto" w:frame="1"/>
          <w:shd w:val="clear" w:color="auto" w:fill="FFFFFF"/>
        </w:rPr>
        <w:t>Kaspazlar</w:t>
      </w:r>
      <w:proofErr w:type="spellEnd"/>
      <w:r w:rsidR="00382FC1" w:rsidRPr="00FF0390">
        <w:rPr>
          <w:rFonts w:cs="Times New Roman"/>
          <w:szCs w:val="24"/>
          <w:bdr w:val="none" w:sz="0" w:space="0" w:color="auto" w:frame="1"/>
          <w:shd w:val="clear" w:color="auto" w:fill="FFFFFF"/>
        </w:rPr>
        <w:t xml:space="preserve"> </w:t>
      </w:r>
      <w:proofErr w:type="spellStart"/>
      <w:r w:rsidR="00382FC1" w:rsidRPr="00FF0390">
        <w:rPr>
          <w:rFonts w:cs="Times New Roman"/>
          <w:szCs w:val="24"/>
          <w:bdr w:val="none" w:sz="0" w:space="0" w:color="auto" w:frame="1"/>
          <w:shd w:val="clear" w:color="auto" w:fill="FFFFFF"/>
        </w:rPr>
        <w:t>apoptozda</w:t>
      </w:r>
      <w:proofErr w:type="spellEnd"/>
      <w:r w:rsidR="00382FC1" w:rsidRPr="00FF0390">
        <w:rPr>
          <w:rFonts w:cs="Times New Roman"/>
          <w:szCs w:val="24"/>
          <w:bdr w:val="none" w:sz="0" w:space="0" w:color="auto" w:frame="1"/>
          <w:shd w:val="clear" w:color="auto" w:fill="FFFFFF"/>
        </w:rPr>
        <w:t xml:space="preserve"> (memelilerde kaspaz-3, -6, -7, -8 ve -9) ve iltihaplanmada (kaspaz-1, -4, -5, -12) bilinen rollerine göre geniş bir aralıkta Şekil 24’ te gösterildiği gibi sınıflandırılmıştır </w:t>
      </w:r>
      <w:r w:rsidR="00382FC1" w:rsidRPr="00FF0390">
        <w:rPr>
          <w:rFonts w:cs="Times New Roman"/>
          <w:szCs w:val="24"/>
          <w:bdr w:val="none" w:sz="0" w:space="0" w:color="auto" w:frame="1"/>
          <w:shd w:val="clear" w:color="auto" w:fill="FFFFFF"/>
        </w:rPr>
        <w:fldChar w:fldCharType="begin" w:fldLock="1"/>
      </w:r>
      <w:r w:rsidR="00AD1321" w:rsidRPr="00FF0390">
        <w:rPr>
          <w:rFonts w:cs="Times New Roman"/>
          <w:szCs w:val="24"/>
          <w:bdr w:val="none" w:sz="0" w:space="0" w:color="auto" w:frame="1"/>
          <w:shd w:val="clear" w:color="auto" w:fill="FFFFFF"/>
        </w:rPr>
        <w:instrText>ADDIN CSL_CITATION {"citationItems":[{"id":"ITEM-1","itemData":{"DOI":"10.1101/cshperspect.a026716","ISSN":"19430264","author":[{"dropping-particle":"","family":"McIlwain","given":"David R.","non-dropping-particle":"","parse-names":false,"suffix":""},{"dropping-particle":"","family":"Berger","given":"Thorsten","non-dropping-particle":"","parse-names":false,"suffix":""},{"dropping-particle":"","family":"Mak","given":"Tak W.","non-dropping-particle":"","parse-names":false,"suffix":""}],"container-title":"Cold Spring Harbor Perspectives in Biology","id":"ITEM-1","issue":"4","issued":{"date-parts":[["2015"]]},"title":"Caspase functions in cell death and disease","type":"article-journal","volume":"7"},"uris":["http://www.mendeley.com/documents/?uuid=9d9f02c5-a3e4-43d0-b06e-2cc628bf06a4"]}],"mendeley":{"formattedCitation":"(McIlwain, Berger ve Mak, 2015)","plainTextFormattedCitation":"(McIlwain, Berger ve Mak, 2015)","previouslyFormattedCitation":"(McIlwain, Berger ve Mak, 2015)"},"properties":{"noteIndex":0},"schema":"https://github.com/citation-style-language/schema/raw/master/csl-citation.json"}</w:instrText>
      </w:r>
      <w:r w:rsidR="00382FC1" w:rsidRPr="00FF0390">
        <w:rPr>
          <w:rFonts w:cs="Times New Roman"/>
          <w:szCs w:val="24"/>
          <w:bdr w:val="none" w:sz="0" w:space="0" w:color="auto" w:frame="1"/>
          <w:shd w:val="clear" w:color="auto" w:fill="FFFFFF"/>
        </w:rPr>
        <w:fldChar w:fldCharType="separate"/>
      </w:r>
      <w:r w:rsidR="00382FC1" w:rsidRPr="00FF0390">
        <w:rPr>
          <w:rFonts w:cs="Times New Roman"/>
          <w:noProof/>
          <w:szCs w:val="24"/>
          <w:bdr w:val="none" w:sz="0" w:space="0" w:color="auto" w:frame="1"/>
          <w:shd w:val="clear" w:color="auto" w:fill="FFFFFF"/>
        </w:rPr>
        <w:t>(McIlwain, Berger ve Mak, 2015)</w:t>
      </w:r>
      <w:r w:rsidR="00382FC1" w:rsidRPr="00FF0390">
        <w:rPr>
          <w:rFonts w:cs="Times New Roman"/>
          <w:szCs w:val="24"/>
          <w:bdr w:val="none" w:sz="0" w:space="0" w:color="auto" w:frame="1"/>
          <w:shd w:val="clear" w:color="auto" w:fill="FFFFFF"/>
        </w:rPr>
        <w:fldChar w:fldCharType="end"/>
      </w:r>
      <w:r w:rsidR="00382FC1" w:rsidRPr="00FF0390">
        <w:rPr>
          <w:rFonts w:cs="Times New Roman"/>
          <w:szCs w:val="24"/>
          <w:bdr w:val="none" w:sz="0" w:space="0" w:color="auto" w:frame="1"/>
          <w:shd w:val="clear" w:color="auto" w:fill="FFFFFF"/>
        </w:rPr>
        <w:t>.</w:t>
      </w:r>
      <w:r w:rsidR="00EB3FC5">
        <w:rPr>
          <w:rFonts w:cs="Times New Roman"/>
          <w:szCs w:val="24"/>
        </w:rPr>
        <w:t xml:space="preserve"> </w:t>
      </w:r>
      <w:proofErr w:type="spellStart"/>
      <w:r w:rsidR="00FA1787" w:rsidRPr="00FF0390">
        <w:rPr>
          <w:rFonts w:cs="Times New Roman"/>
          <w:szCs w:val="24"/>
        </w:rPr>
        <w:t>Kaspazlar</w:t>
      </w:r>
      <w:proofErr w:type="spellEnd"/>
      <w:r w:rsidR="00FA1787" w:rsidRPr="00FF0390">
        <w:rPr>
          <w:rFonts w:cs="Times New Roman"/>
          <w:szCs w:val="24"/>
        </w:rPr>
        <w:t xml:space="preserve"> tiplerine göre 3 sınıflandırmaya ayrılırlar.</w:t>
      </w:r>
      <w:r w:rsidR="00EB3FC5">
        <w:rPr>
          <w:rFonts w:cs="Times New Roman"/>
          <w:szCs w:val="24"/>
        </w:rPr>
        <w:t xml:space="preserve"> Birinci sınıflandırmada b</w:t>
      </w:r>
      <w:r w:rsidR="00FA1787" w:rsidRPr="00FF0390">
        <w:rPr>
          <w:rFonts w:cs="Times New Roman"/>
          <w:szCs w:val="24"/>
        </w:rPr>
        <w:t xml:space="preserve">aşlatıcı </w:t>
      </w:r>
      <w:proofErr w:type="spellStart"/>
      <w:r w:rsidR="00FA1787" w:rsidRPr="00FF0390">
        <w:rPr>
          <w:rFonts w:cs="Times New Roman"/>
          <w:szCs w:val="24"/>
        </w:rPr>
        <w:t>kaspazlar</w:t>
      </w:r>
      <w:proofErr w:type="spellEnd"/>
      <w:r w:rsidR="00EB3FC5">
        <w:rPr>
          <w:rFonts w:cs="Times New Roman"/>
          <w:szCs w:val="24"/>
        </w:rPr>
        <w:t xml:space="preserve"> olan </w:t>
      </w:r>
      <w:proofErr w:type="spellStart"/>
      <w:r w:rsidR="00FA1787" w:rsidRPr="00FF0390">
        <w:rPr>
          <w:rFonts w:cs="Times New Roman"/>
          <w:szCs w:val="24"/>
        </w:rPr>
        <w:t>Kaspaz</w:t>
      </w:r>
      <w:proofErr w:type="spellEnd"/>
      <w:r w:rsidR="00FA1787" w:rsidRPr="00FF0390">
        <w:rPr>
          <w:rFonts w:cs="Times New Roman"/>
          <w:szCs w:val="24"/>
        </w:rPr>
        <w:t xml:space="preserve"> 2,</w:t>
      </w:r>
      <w:r w:rsidR="00996D8C">
        <w:rPr>
          <w:rFonts w:cs="Times New Roman"/>
          <w:szCs w:val="24"/>
        </w:rPr>
        <w:t xml:space="preserve"> </w:t>
      </w:r>
      <w:r w:rsidR="00FA1787" w:rsidRPr="00FF0390">
        <w:rPr>
          <w:rFonts w:cs="Times New Roman"/>
          <w:szCs w:val="24"/>
        </w:rPr>
        <w:t>8,</w:t>
      </w:r>
      <w:r w:rsidR="00996D8C">
        <w:rPr>
          <w:rFonts w:cs="Times New Roman"/>
          <w:szCs w:val="24"/>
        </w:rPr>
        <w:t xml:space="preserve"> </w:t>
      </w:r>
      <w:r w:rsidR="00FA1787" w:rsidRPr="00FF0390">
        <w:rPr>
          <w:rFonts w:cs="Times New Roman"/>
          <w:szCs w:val="24"/>
        </w:rPr>
        <w:t>9,</w:t>
      </w:r>
      <w:r w:rsidR="00996D8C">
        <w:rPr>
          <w:rFonts w:cs="Times New Roman"/>
          <w:szCs w:val="24"/>
        </w:rPr>
        <w:t xml:space="preserve"> </w:t>
      </w:r>
      <w:r w:rsidR="00FA1787" w:rsidRPr="00FF0390">
        <w:rPr>
          <w:rFonts w:cs="Times New Roman"/>
          <w:szCs w:val="24"/>
        </w:rPr>
        <w:t>10</w:t>
      </w:r>
      <w:r w:rsidR="00EB3FC5">
        <w:rPr>
          <w:rFonts w:cs="Times New Roman"/>
          <w:szCs w:val="24"/>
        </w:rPr>
        <w:t xml:space="preserve"> vardır. İkinci sınıfta </w:t>
      </w:r>
      <w:proofErr w:type="spellStart"/>
      <w:r w:rsidR="00EB3FC5">
        <w:rPr>
          <w:rFonts w:cs="Times New Roman"/>
          <w:szCs w:val="24"/>
        </w:rPr>
        <w:t>ef</w:t>
      </w:r>
      <w:r w:rsidR="00FA1787" w:rsidRPr="00FF0390">
        <w:rPr>
          <w:rFonts w:cs="Times New Roman"/>
          <w:szCs w:val="24"/>
        </w:rPr>
        <w:t>fektör</w:t>
      </w:r>
      <w:proofErr w:type="spellEnd"/>
      <w:r w:rsidR="00FA1787" w:rsidRPr="00FF0390">
        <w:rPr>
          <w:rFonts w:cs="Times New Roman"/>
          <w:szCs w:val="24"/>
        </w:rPr>
        <w:t xml:space="preserve"> </w:t>
      </w:r>
      <w:proofErr w:type="spellStart"/>
      <w:r w:rsidR="00FA1787" w:rsidRPr="00FF0390">
        <w:rPr>
          <w:rFonts w:cs="Times New Roman"/>
          <w:szCs w:val="24"/>
        </w:rPr>
        <w:t>kaspazlar</w:t>
      </w:r>
      <w:proofErr w:type="spellEnd"/>
      <w:r w:rsidR="00EB3FC5">
        <w:rPr>
          <w:rFonts w:cs="Times New Roman"/>
          <w:szCs w:val="24"/>
        </w:rPr>
        <w:t xml:space="preserve"> olan </w:t>
      </w:r>
      <w:proofErr w:type="spellStart"/>
      <w:r w:rsidR="00EB3FC5">
        <w:rPr>
          <w:rFonts w:cs="Times New Roman"/>
          <w:szCs w:val="24"/>
        </w:rPr>
        <w:t>K</w:t>
      </w:r>
      <w:r w:rsidR="00FA1787" w:rsidRPr="00FF0390">
        <w:rPr>
          <w:rFonts w:cs="Times New Roman"/>
          <w:szCs w:val="24"/>
        </w:rPr>
        <w:t>aspaz</w:t>
      </w:r>
      <w:proofErr w:type="spellEnd"/>
      <w:r w:rsidR="00FA1787" w:rsidRPr="00FF0390">
        <w:rPr>
          <w:rFonts w:cs="Times New Roman"/>
          <w:szCs w:val="24"/>
        </w:rPr>
        <w:t xml:space="preserve"> 3,</w:t>
      </w:r>
      <w:r w:rsidR="00996D8C">
        <w:rPr>
          <w:rFonts w:cs="Times New Roman"/>
          <w:szCs w:val="24"/>
        </w:rPr>
        <w:t xml:space="preserve"> </w:t>
      </w:r>
      <w:r w:rsidR="00FA1787" w:rsidRPr="00FF0390">
        <w:rPr>
          <w:rFonts w:cs="Times New Roman"/>
          <w:szCs w:val="24"/>
        </w:rPr>
        <w:t>6,</w:t>
      </w:r>
      <w:r w:rsidR="00996D8C">
        <w:rPr>
          <w:rFonts w:cs="Times New Roman"/>
          <w:szCs w:val="24"/>
        </w:rPr>
        <w:t xml:space="preserve"> </w:t>
      </w:r>
      <w:r w:rsidR="00FA1787" w:rsidRPr="00FF0390">
        <w:rPr>
          <w:rFonts w:cs="Times New Roman"/>
          <w:szCs w:val="24"/>
        </w:rPr>
        <w:t>7</w:t>
      </w:r>
      <w:r w:rsidR="00EB3FC5">
        <w:rPr>
          <w:rFonts w:cs="Times New Roman"/>
          <w:szCs w:val="24"/>
        </w:rPr>
        <w:t xml:space="preserve"> ve üçüncü sınıfta</w:t>
      </w:r>
      <w:r w:rsidR="00135514">
        <w:rPr>
          <w:rFonts w:cs="Times New Roman"/>
          <w:szCs w:val="24"/>
        </w:rPr>
        <w:t>ysa</w:t>
      </w:r>
      <w:r w:rsidR="00EB3FC5">
        <w:rPr>
          <w:rFonts w:cs="Times New Roman"/>
          <w:szCs w:val="24"/>
        </w:rPr>
        <w:t xml:space="preserve"> </w:t>
      </w:r>
      <w:proofErr w:type="spellStart"/>
      <w:r w:rsidR="00EB3FC5">
        <w:rPr>
          <w:rFonts w:cs="Times New Roman"/>
          <w:szCs w:val="24"/>
        </w:rPr>
        <w:t>i</w:t>
      </w:r>
      <w:r w:rsidR="00FA1787" w:rsidRPr="00FF0390">
        <w:rPr>
          <w:rFonts w:cs="Times New Roman"/>
          <w:szCs w:val="24"/>
        </w:rPr>
        <w:t>nflamatuar</w:t>
      </w:r>
      <w:proofErr w:type="spellEnd"/>
      <w:r w:rsidR="00FA1787" w:rsidRPr="00FF0390">
        <w:rPr>
          <w:rFonts w:cs="Times New Roman"/>
          <w:szCs w:val="24"/>
        </w:rPr>
        <w:t xml:space="preserve"> </w:t>
      </w:r>
      <w:proofErr w:type="spellStart"/>
      <w:r w:rsidR="00FA1787" w:rsidRPr="00FF0390">
        <w:rPr>
          <w:rFonts w:cs="Times New Roman"/>
          <w:szCs w:val="24"/>
        </w:rPr>
        <w:t>kaspazlar</w:t>
      </w:r>
      <w:proofErr w:type="spellEnd"/>
      <w:r w:rsidR="00FA1787" w:rsidRPr="00FF0390">
        <w:rPr>
          <w:rFonts w:cs="Times New Roman"/>
          <w:szCs w:val="24"/>
        </w:rPr>
        <w:t xml:space="preserve"> </w:t>
      </w:r>
      <w:r w:rsidR="00EB3FC5">
        <w:rPr>
          <w:rFonts w:cs="Times New Roman"/>
          <w:szCs w:val="24"/>
        </w:rPr>
        <w:t xml:space="preserve">olan </w:t>
      </w:r>
      <w:proofErr w:type="spellStart"/>
      <w:r w:rsidR="00FA1787" w:rsidRPr="00FF0390">
        <w:rPr>
          <w:rFonts w:cs="Times New Roman"/>
          <w:szCs w:val="24"/>
        </w:rPr>
        <w:t>Kaspaz</w:t>
      </w:r>
      <w:proofErr w:type="spellEnd"/>
      <w:r w:rsidR="00FA1787" w:rsidRPr="00FF0390">
        <w:rPr>
          <w:rFonts w:cs="Times New Roman"/>
          <w:szCs w:val="24"/>
        </w:rPr>
        <w:t xml:space="preserve"> 1,</w:t>
      </w:r>
      <w:r w:rsidR="00996D8C">
        <w:rPr>
          <w:rFonts w:cs="Times New Roman"/>
          <w:szCs w:val="24"/>
        </w:rPr>
        <w:t xml:space="preserve"> </w:t>
      </w:r>
      <w:r w:rsidR="00FA1787" w:rsidRPr="00FF0390">
        <w:rPr>
          <w:rFonts w:cs="Times New Roman"/>
          <w:szCs w:val="24"/>
        </w:rPr>
        <w:t>4,</w:t>
      </w:r>
      <w:r w:rsidR="00996D8C">
        <w:rPr>
          <w:rFonts w:cs="Times New Roman"/>
          <w:szCs w:val="24"/>
        </w:rPr>
        <w:t xml:space="preserve"> </w:t>
      </w:r>
      <w:r w:rsidR="00FA1787" w:rsidRPr="00FF0390">
        <w:rPr>
          <w:rFonts w:cs="Times New Roman"/>
          <w:szCs w:val="24"/>
        </w:rPr>
        <w:t>5,</w:t>
      </w:r>
      <w:r w:rsidR="00996D8C">
        <w:rPr>
          <w:rFonts w:cs="Times New Roman"/>
          <w:szCs w:val="24"/>
        </w:rPr>
        <w:t xml:space="preserve"> </w:t>
      </w:r>
      <w:r w:rsidR="00FA1787" w:rsidRPr="00FF0390">
        <w:rPr>
          <w:rFonts w:cs="Times New Roman"/>
          <w:szCs w:val="24"/>
        </w:rPr>
        <w:t>11,</w:t>
      </w:r>
      <w:r w:rsidR="00996D8C">
        <w:rPr>
          <w:rFonts w:cs="Times New Roman"/>
          <w:szCs w:val="24"/>
        </w:rPr>
        <w:t xml:space="preserve"> </w:t>
      </w:r>
      <w:r w:rsidR="00FA1787" w:rsidRPr="00FF0390">
        <w:rPr>
          <w:rFonts w:cs="Times New Roman"/>
          <w:szCs w:val="24"/>
        </w:rPr>
        <w:t>12,</w:t>
      </w:r>
      <w:r w:rsidR="00996D8C">
        <w:rPr>
          <w:rFonts w:cs="Times New Roman"/>
          <w:szCs w:val="24"/>
        </w:rPr>
        <w:t xml:space="preserve"> </w:t>
      </w:r>
      <w:r w:rsidR="00FA1787" w:rsidRPr="00FF0390">
        <w:rPr>
          <w:rFonts w:cs="Times New Roman"/>
          <w:szCs w:val="24"/>
        </w:rPr>
        <w:t>13,</w:t>
      </w:r>
      <w:r w:rsidR="00996D8C">
        <w:rPr>
          <w:rFonts w:cs="Times New Roman"/>
          <w:szCs w:val="24"/>
        </w:rPr>
        <w:t xml:space="preserve"> </w:t>
      </w:r>
      <w:r w:rsidR="00FA1787" w:rsidRPr="00FF0390">
        <w:rPr>
          <w:rFonts w:cs="Times New Roman"/>
          <w:szCs w:val="24"/>
        </w:rPr>
        <w:t>14</w:t>
      </w:r>
      <w:r w:rsidR="00EB3FC5">
        <w:rPr>
          <w:rFonts w:cs="Times New Roman"/>
          <w:szCs w:val="24"/>
        </w:rPr>
        <w:t xml:space="preserve"> bulunaktadır.</w:t>
      </w:r>
      <w:r w:rsidR="00135514">
        <w:rPr>
          <w:rFonts w:cs="Times New Roman"/>
          <w:szCs w:val="24"/>
        </w:rPr>
        <w:t xml:space="preserve"> </w:t>
      </w:r>
      <w:r w:rsidR="00FA1787" w:rsidRPr="00FF0390">
        <w:rPr>
          <w:rFonts w:cs="Times New Roman"/>
          <w:szCs w:val="24"/>
        </w:rPr>
        <w:t xml:space="preserve">DNA tamiri ve </w:t>
      </w:r>
      <w:proofErr w:type="spellStart"/>
      <w:r w:rsidR="00FA1787" w:rsidRPr="00FF0390">
        <w:rPr>
          <w:rFonts w:cs="Times New Roman"/>
          <w:szCs w:val="24"/>
        </w:rPr>
        <w:t>replikasyonu</w:t>
      </w:r>
      <w:proofErr w:type="spellEnd"/>
      <w:r w:rsidR="00FA1787" w:rsidRPr="00FF0390">
        <w:rPr>
          <w:rFonts w:cs="Times New Roman"/>
          <w:szCs w:val="24"/>
        </w:rPr>
        <w:t xml:space="preserve"> için gerekli enzimleri </w:t>
      </w:r>
      <w:proofErr w:type="spellStart"/>
      <w:r w:rsidR="00FA1787" w:rsidRPr="00FF0390">
        <w:rPr>
          <w:rFonts w:cs="Times New Roman"/>
          <w:szCs w:val="24"/>
        </w:rPr>
        <w:t>inaktive</w:t>
      </w:r>
      <w:proofErr w:type="spellEnd"/>
      <w:r w:rsidR="00FA1787" w:rsidRPr="00FF0390">
        <w:rPr>
          <w:rFonts w:cs="Times New Roman"/>
          <w:szCs w:val="24"/>
        </w:rPr>
        <w:t xml:space="preserve"> ederler ve hücre iskeleti proteinlerini keserek hücre zarının tomurcuklanmasına neden olurlar </w:t>
      </w:r>
      <w:r w:rsidR="00FA1787" w:rsidRPr="00FF0390">
        <w:rPr>
          <w:rFonts w:cs="Times New Roman"/>
          <w:szCs w:val="24"/>
        </w:rPr>
        <w:fldChar w:fldCharType="begin" w:fldLock="1"/>
      </w:r>
      <w:r w:rsidR="00B4003A" w:rsidRPr="00FF0390">
        <w:rPr>
          <w:rFonts w:cs="Times New Roman"/>
          <w:szCs w:val="24"/>
        </w:rPr>
        <w:instrText>ADDIN CSL_CITATION {"citationItems":[{"id":"ITEM-1","itemData":{"DOI":"10.1016/S0968-0004(01)01844-8","ISSN":"09680004","PMID":"11406413","abstract":"The caspase family of cysteine proteases have emerged as central regulators of apoptosis. Diverse cellular stresses trigger caspase activation by promoting release of mitochondrial components, including cytochrome c, into the cytoplasm. In turn, cytochrome c promotes the assembly of a caspase-activating complex termed the apoptosome. In this article, the apoptosome and its role in life and death decisions of cells are discussed.","author":[{"dropping-particle":"","family":"Adrain","given":"Colin","non-dropping-particle":"","parse-names":false,"suffix":""},{"dropping-particle":"","family":"Martin","given":"Seamus J.","non-dropping-particle":"","parse-names":false,"suffix":""}],"container-title":"Trends in Biochemical Sciences","id":"ITEM-1","issue":"6","issued":{"date-parts":[["2001"]]},"page":"390-397","title":"The mitochondrial apoptosome: A killer unleashed by the cytochrome seas","type":"article-journal","volume":"26"},"uris":["http://www.mendeley.com/documents/?uuid=d3d96e64-622b-4b93-a7d7-1574a5ee0873"]}],"mendeley":{"formattedCitation":"(Adrain ve Martin, 2001)","plainTextFormattedCitation":"(Adrain ve Martin, 2001)","previouslyFormattedCitation":"(Adrain ve Martin, 2001)"},"properties":{"noteIndex":0},"schema":"https://github.com/citation-style-language/schema/raw/master/csl-citation.json"}</w:instrText>
      </w:r>
      <w:r w:rsidR="00FA1787" w:rsidRPr="00FF0390">
        <w:rPr>
          <w:rFonts w:cs="Times New Roman"/>
          <w:szCs w:val="24"/>
        </w:rPr>
        <w:fldChar w:fldCharType="separate"/>
      </w:r>
      <w:r w:rsidR="00FA1787" w:rsidRPr="00FF0390">
        <w:rPr>
          <w:rFonts w:cs="Times New Roman"/>
          <w:noProof/>
          <w:szCs w:val="24"/>
        </w:rPr>
        <w:t>(Adrain ve Martin, 2001)</w:t>
      </w:r>
      <w:r w:rsidR="00FA1787" w:rsidRPr="00FF0390">
        <w:rPr>
          <w:rFonts w:cs="Times New Roman"/>
          <w:szCs w:val="24"/>
        </w:rPr>
        <w:fldChar w:fldCharType="end"/>
      </w:r>
      <w:r w:rsidR="00FA1787" w:rsidRPr="00FF0390">
        <w:rPr>
          <w:rFonts w:cs="Times New Roman"/>
          <w:szCs w:val="24"/>
        </w:rPr>
        <w:t>.</w:t>
      </w:r>
    </w:p>
    <w:p w14:paraId="79974C97" w14:textId="7D94F7C7" w:rsidR="00705574" w:rsidRPr="00FF0390" w:rsidRDefault="00705574" w:rsidP="00705574">
      <w:pPr>
        <w:rPr>
          <w:rFonts w:cs="Times New Roman"/>
          <w:szCs w:val="24"/>
        </w:rPr>
      </w:pPr>
    </w:p>
    <w:p w14:paraId="681ED0F1" w14:textId="7EC1111C" w:rsidR="00955B32" w:rsidRPr="00FF0390" w:rsidRDefault="00D56085" w:rsidP="00D56085">
      <w:pPr>
        <w:jc w:val="center"/>
        <w:rPr>
          <w:rFonts w:cs="Times New Roman"/>
          <w:szCs w:val="24"/>
        </w:rPr>
      </w:pPr>
      <w:r w:rsidRPr="00FF0390">
        <w:rPr>
          <w:rFonts w:cs="Times New Roman"/>
          <w:noProof/>
          <w:szCs w:val="24"/>
          <w:lang w:eastAsia="tr-TR"/>
        </w:rPr>
        <w:drawing>
          <wp:inline distT="0" distB="0" distL="0" distR="0" wp14:anchorId="4FBA6C1D" wp14:editId="595F5C7E">
            <wp:extent cx="4815840" cy="3268980"/>
            <wp:effectExtent l="0" t="0" r="381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16238" cy="3269250"/>
                    </a:xfrm>
                    <a:prstGeom prst="rect">
                      <a:avLst/>
                    </a:prstGeom>
                  </pic:spPr>
                </pic:pic>
              </a:graphicData>
            </a:graphic>
          </wp:inline>
        </w:drawing>
      </w:r>
    </w:p>
    <w:p w14:paraId="5F0B37E1" w14:textId="2F43AD45" w:rsidR="00363E15" w:rsidRPr="00FF0390" w:rsidRDefault="00D56085" w:rsidP="00D56085">
      <w:pPr>
        <w:pStyle w:val="ResimYazs"/>
        <w:jc w:val="center"/>
        <w:rPr>
          <w:rFonts w:cs="Times New Roman"/>
          <w:i w:val="0"/>
          <w:iCs w:val="0"/>
          <w:color w:val="auto"/>
          <w:sz w:val="24"/>
          <w:szCs w:val="24"/>
        </w:rPr>
      </w:pPr>
      <w:bookmarkStart w:id="173" w:name="_Toc85911975"/>
      <w:r w:rsidRPr="00FF0390">
        <w:rPr>
          <w:rFonts w:cs="Times New Roman"/>
          <w:b/>
          <w:bCs/>
          <w:i w:val="0"/>
          <w:iCs w:val="0"/>
          <w:color w:val="auto"/>
          <w:sz w:val="24"/>
          <w:szCs w:val="24"/>
        </w:rPr>
        <w:t xml:space="preserve">Şekil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Şekil \* ARABIC </w:instrText>
      </w:r>
      <w:r w:rsidRPr="00FF0390">
        <w:rPr>
          <w:rFonts w:cs="Times New Roman"/>
          <w:b/>
          <w:bCs/>
          <w:i w:val="0"/>
          <w:iCs w:val="0"/>
          <w:color w:val="auto"/>
          <w:sz w:val="24"/>
          <w:szCs w:val="24"/>
        </w:rPr>
        <w:fldChar w:fldCharType="separate"/>
      </w:r>
      <w:r w:rsidR="00601C3F">
        <w:rPr>
          <w:rFonts w:cs="Times New Roman"/>
          <w:b/>
          <w:bCs/>
          <w:i w:val="0"/>
          <w:iCs w:val="0"/>
          <w:noProof/>
          <w:color w:val="auto"/>
          <w:sz w:val="24"/>
          <w:szCs w:val="24"/>
        </w:rPr>
        <w:t>19</w:t>
      </w:r>
      <w:r w:rsidRPr="00FF0390">
        <w:rPr>
          <w:rFonts w:cs="Times New Roman"/>
          <w:b/>
          <w:bCs/>
          <w:i w:val="0"/>
          <w:iCs w:val="0"/>
          <w:color w:val="auto"/>
          <w:sz w:val="24"/>
          <w:szCs w:val="24"/>
        </w:rPr>
        <w:fldChar w:fldCharType="end"/>
      </w:r>
      <w:r w:rsidR="000B26A7">
        <w:rPr>
          <w:rFonts w:cs="Times New Roman"/>
          <w:b/>
          <w:bCs/>
          <w:i w:val="0"/>
          <w:iCs w:val="0"/>
          <w:color w:val="auto"/>
          <w:sz w:val="24"/>
          <w:szCs w:val="24"/>
        </w:rPr>
        <w:t>.</w:t>
      </w:r>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Kaspaz</w:t>
      </w:r>
      <w:r w:rsidR="00AD1321" w:rsidRPr="00FF0390">
        <w:rPr>
          <w:rFonts w:cs="Times New Roman"/>
          <w:i w:val="0"/>
          <w:iCs w:val="0"/>
          <w:color w:val="auto"/>
          <w:sz w:val="24"/>
          <w:szCs w:val="24"/>
        </w:rPr>
        <w:t>ların</w:t>
      </w:r>
      <w:proofErr w:type="spellEnd"/>
      <w:r w:rsidR="00AD1321" w:rsidRPr="00FF0390">
        <w:rPr>
          <w:rFonts w:cs="Times New Roman"/>
          <w:i w:val="0"/>
          <w:iCs w:val="0"/>
          <w:color w:val="auto"/>
          <w:sz w:val="24"/>
          <w:szCs w:val="24"/>
        </w:rPr>
        <w:t xml:space="preserve"> </w:t>
      </w:r>
      <w:r w:rsidR="00E77309">
        <w:rPr>
          <w:rFonts w:cs="Times New Roman"/>
          <w:i w:val="0"/>
          <w:iCs w:val="0"/>
          <w:color w:val="auto"/>
          <w:sz w:val="24"/>
          <w:szCs w:val="24"/>
        </w:rPr>
        <w:t>s</w:t>
      </w:r>
      <w:r w:rsidR="00AD1321" w:rsidRPr="00FF0390">
        <w:rPr>
          <w:rFonts w:cs="Times New Roman"/>
          <w:i w:val="0"/>
          <w:iCs w:val="0"/>
          <w:color w:val="auto"/>
          <w:sz w:val="24"/>
          <w:szCs w:val="24"/>
        </w:rPr>
        <w:t>ınıflandırılması</w:t>
      </w:r>
      <w:bookmarkEnd w:id="173"/>
    </w:p>
    <w:p w14:paraId="063E94D4" w14:textId="5544662B" w:rsidR="00705574" w:rsidRPr="00FF0390" w:rsidRDefault="00705574" w:rsidP="00705574">
      <w:pPr>
        <w:rPr>
          <w:rFonts w:cs="Times New Roman"/>
          <w:szCs w:val="24"/>
        </w:rPr>
      </w:pPr>
    </w:p>
    <w:p w14:paraId="204697C9" w14:textId="04A91386" w:rsidR="00D56085" w:rsidRPr="00FF0390" w:rsidRDefault="00D56085" w:rsidP="00D56085">
      <w:pPr>
        <w:rPr>
          <w:rFonts w:cs="Times New Roman"/>
          <w:szCs w:val="24"/>
          <w:shd w:val="clear" w:color="auto" w:fill="FFFFFF"/>
        </w:rPr>
      </w:pPr>
      <w:r w:rsidRPr="00FF0390">
        <w:rPr>
          <w:rFonts w:cs="Times New Roman"/>
          <w:szCs w:val="24"/>
          <w:shd w:val="clear" w:color="auto" w:fill="FFFFFF"/>
        </w:rPr>
        <w:t xml:space="preserve">Kaspaz-3 enzimi, iltihaplanma ve </w:t>
      </w:r>
      <w:proofErr w:type="spellStart"/>
      <w:r w:rsidRPr="00FF0390">
        <w:rPr>
          <w:rFonts w:cs="Times New Roman"/>
          <w:szCs w:val="24"/>
          <w:shd w:val="clear" w:color="auto" w:fill="FFFFFF"/>
        </w:rPr>
        <w:t>apoptoz</w:t>
      </w:r>
      <w:proofErr w:type="spellEnd"/>
      <w:r w:rsidRPr="00FF0390">
        <w:rPr>
          <w:rFonts w:cs="Times New Roman"/>
          <w:szCs w:val="24"/>
          <w:shd w:val="clear" w:color="auto" w:fill="FFFFFF"/>
        </w:rPr>
        <w:t xml:space="preserve"> sinyal ağlarını düzenleyen </w:t>
      </w:r>
      <w:proofErr w:type="spellStart"/>
      <w:r w:rsidRPr="00FF0390">
        <w:rPr>
          <w:rFonts w:cs="Times New Roman"/>
          <w:szCs w:val="24"/>
          <w:shd w:val="clear" w:color="auto" w:fill="FFFFFF"/>
        </w:rPr>
        <w:t>endoproteaz</w:t>
      </w:r>
      <w:proofErr w:type="spellEnd"/>
      <w:r w:rsidRPr="00FF0390">
        <w:rPr>
          <w:rFonts w:cs="Times New Roman"/>
          <w:szCs w:val="24"/>
          <w:shd w:val="clear" w:color="auto" w:fill="FFFFFF"/>
        </w:rPr>
        <w:t xml:space="preserve"> ailesinin üyesi olarak bilinmektedir. Kaspaz-3, DNA parçalanması veya hücre iskeleti proteinlerinin </w:t>
      </w:r>
      <w:proofErr w:type="spellStart"/>
      <w:r w:rsidRPr="00FF0390">
        <w:rPr>
          <w:rFonts w:cs="Times New Roman"/>
          <w:szCs w:val="24"/>
          <w:shd w:val="clear" w:color="auto" w:fill="FFFFFF"/>
        </w:rPr>
        <w:t>bozunması</w:t>
      </w:r>
      <w:proofErr w:type="spellEnd"/>
      <w:r w:rsidRPr="00FF0390">
        <w:rPr>
          <w:rFonts w:cs="Times New Roman"/>
          <w:szCs w:val="24"/>
          <w:shd w:val="clear" w:color="auto" w:fill="FFFFFF"/>
        </w:rPr>
        <w:t xml:space="preserve"> gibi hücresel yapıların yıkımını koordine eder. Bu rolü nedeniyle </w:t>
      </w:r>
      <w:proofErr w:type="spellStart"/>
      <w:r w:rsidRPr="00FF0390">
        <w:rPr>
          <w:rFonts w:cs="Times New Roman"/>
          <w:szCs w:val="24"/>
          <w:shd w:val="clear" w:color="auto" w:fill="FFFFFF"/>
        </w:rPr>
        <w:t>apoptozda</w:t>
      </w:r>
      <w:proofErr w:type="spellEnd"/>
      <w:r w:rsidRPr="00FF0390">
        <w:rPr>
          <w:rFonts w:cs="Times New Roman"/>
          <w:szCs w:val="24"/>
          <w:shd w:val="clear" w:color="auto" w:fill="FFFFFF"/>
        </w:rPr>
        <w:t xml:space="preserve"> ‘cellat </w:t>
      </w:r>
      <w:proofErr w:type="spellStart"/>
      <w:r w:rsidRPr="00FF0390">
        <w:rPr>
          <w:rFonts w:cs="Times New Roman"/>
          <w:szCs w:val="24"/>
          <w:shd w:val="clear" w:color="auto" w:fill="FFFFFF"/>
        </w:rPr>
        <w:t>kaspaz</w:t>
      </w:r>
      <w:proofErr w:type="spellEnd"/>
      <w:r w:rsidRPr="00FF0390">
        <w:rPr>
          <w:rFonts w:cs="Times New Roman"/>
          <w:szCs w:val="24"/>
          <w:shd w:val="clear" w:color="auto" w:fill="FFFFFF"/>
        </w:rPr>
        <w:t xml:space="preserve">’ </w:t>
      </w:r>
      <w:r w:rsidR="00AD1321" w:rsidRPr="00FF0390">
        <w:rPr>
          <w:rFonts w:cs="Times New Roman"/>
          <w:szCs w:val="24"/>
          <w:shd w:val="clear" w:color="auto" w:fill="FFFFFF"/>
        </w:rPr>
        <w:t>ya da ‘</w:t>
      </w:r>
      <w:proofErr w:type="spellStart"/>
      <w:r w:rsidR="00AD1321" w:rsidRPr="00FF0390">
        <w:rPr>
          <w:rFonts w:cs="Times New Roman"/>
          <w:szCs w:val="24"/>
          <w:shd w:val="clear" w:color="auto" w:fill="FFFFFF"/>
        </w:rPr>
        <w:t>efektör</w:t>
      </w:r>
      <w:proofErr w:type="spellEnd"/>
      <w:r w:rsidR="00AD1321" w:rsidRPr="00FF0390">
        <w:rPr>
          <w:rFonts w:cs="Times New Roman"/>
          <w:szCs w:val="24"/>
          <w:shd w:val="clear" w:color="auto" w:fill="FFFFFF"/>
        </w:rPr>
        <w:t xml:space="preserve"> </w:t>
      </w:r>
      <w:proofErr w:type="spellStart"/>
      <w:r w:rsidR="00AD1321" w:rsidRPr="00FF0390">
        <w:rPr>
          <w:rFonts w:cs="Times New Roman"/>
          <w:szCs w:val="24"/>
          <w:shd w:val="clear" w:color="auto" w:fill="FFFFFF"/>
        </w:rPr>
        <w:t>kaspaz</w:t>
      </w:r>
      <w:proofErr w:type="spellEnd"/>
      <w:r w:rsidR="00AD1321" w:rsidRPr="00FF0390">
        <w:rPr>
          <w:rFonts w:cs="Times New Roman"/>
          <w:szCs w:val="24"/>
          <w:shd w:val="clear" w:color="auto" w:fill="FFFFFF"/>
        </w:rPr>
        <w:t xml:space="preserve">’ </w:t>
      </w:r>
      <w:r w:rsidRPr="00FF0390">
        <w:rPr>
          <w:rFonts w:cs="Times New Roman"/>
          <w:szCs w:val="24"/>
          <w:shd w:val="clear" w:color="auto" w:fill="FFFFFF"/>
        </w:rPr>
        <w:t xml:space="preserve">olarak bilinir </w:t>
      </w:r>
      <w:r w:rsidRPr="00FF0390">
        <w:rPr>
          <w:rFonts w:cs="Times New Roman"/>
          <w:szCs w:val="24"/>
          <w:shd w:val="clear" w:color="auto" w:fill="FFFFFF"/>
        </w:rPr>
        <w:fldChar w:fldCharType="begin" w:fldLock="1"/>
      </w:r>
      <w:r w:rsidR="00AD1321" w:rsidRPr="00FF0390">
        <w:rPr>
          <w:rFonts w:cs="Times New Roman"/>
          <w:szCs w:val="24"/>
          <w:shd w:val="clear" w:color="auto" w:fill="FFFFFF"/>
        </w:rPr>
        <w:instrText>ADDIN CSL_CITATION {"citationItems":[{"id":"ITEM-1","itemData":{"DOI":"10.1101/cshperspect.a026716","ISSN":"19430264","author":[{"dropping-particle":"","family":"McIlwain","given":"David R.","non-dropping-particle":"","parse-names":false,"suffix":""},{"dropping-particle":"","family":"Berger","given":"Thorsten","non-dropping-particle":"","parse-names":false,"suffix":""},{"dropping-particle":"","family":"Mak","given":"Tak W.","non-dropping-particle":"","parse-names":false,"suffix":""}],"container-title":"Cold Spring Harbor Perspectives in Biology","id":"ITEM-1","issue":"4","issued":{"date-parts":[["2015"]]},"title":"Caspase functions in cell death and disease","type":"article-journal","volume":"7"},"uris":["http://www.mendeley.com/documents/?uuid=9d9f02c5-a3e4-43d0-b06e-2cc628bf06a4"]}],"mendeley":{"formattedCitation":"(McIlwain ve diğerleri, 2015)","plainTextFormattedCitation":"(McIlwain ve diğerleri, 2015)","previouslyFormattedCitation":"(McIlwain ve diğerleri, 2015)"},"properties":{"noteIndex":0},"schema":"https://github.com/citation-style-language/schema/raw/master/csl-citation.json"}</w:instrText>
      </w:r>
      <w:r w:rsidRPr="00FF0390">
        <w:rPr>
          <w:rFonts w:cs="Times New Roman"/>
          <w:szCs w:val="24"/>
          <w:shd w:val="clear" w:color="auto" w:fill="FFFFFF"/>
        </w:rPr>
        <w:fldChar w:fldCharType="separate"/>
      </w:r>
      <w:r w:rsidR="00382FC1" w:rsidRPr="00FF0390">
        <w:rPr>
          <w:rFonts w:cs="Times New Roman"/>
          <w:noProof/>
          <w:szCs w:val="24"/>
          <w:shd w:val="clear" w:color="auto" w:fill="FFFFFF"/>
        </w:rPr>
        <w:t xml:space="preserve">(McIlwain ve </w:t>
      </w:r>
      <w:r w:rsidR="00071BAC">
        <w:rPr>
          <w:rFonts w:cs="Times New Roman"/>
          <w:noProof/>
          <w:szCs w:val="24"/>
          <w:shd w:val="clear" w:color="auto" w:fill="FFFFFF"/>
        </w:rPr>
        <w:t>diğerleri</w:t>
      </w:r>
      <w:r w:rsidR="00382FC1" w:rsidRPr="00FF0390">
        <w:rPr>
          <w:rFonts w:cs="Times New Roman"/>
          <w:noProof/>
          <w:szCs w:val="24"/>
          <w:shd w:val="clear" w:color="auto" w:fill="FFFFFF"/>
        </w:rPr>
        <w:t>, 2015)</w:t>
      </w:r>
      <w:r w:rsidRPr="00FF0390">
        <w:rPr>
          <w:rFonts w:cs="Times New Roman"/>
          <w:szCs w:val="24"/>
          <w:shd w:val="clear" w:color="auto" w:fill="FFFFFF"/>
        </w:rPr>
        <w:fldChar w:fldCharType="end"/>
      </w:r>
      <w:r w:rsidRPr="00FF0390">
        <w:rPr>
          <w:rFonts w:cs="Times New Roman"/>
          <w:szCs w:val="24"/>
          <w:shd w:val="clear" w:color="auto" w:fill="FFFFFF"/>
        </w:rPr>
        <w:t>.</w:t>
      </w:r>
    </w:p>
    <w:p w14:paraId="7D168BEE" w14:textId="77777777" w:rsidR="00643684" w:rsidRPr="00FF0390" w:rsidRDefault="00643684" w:rsidP="00D56085">
      <w:pPr>
        <w:rPr>
          <w:rFonts w:cs="Times New Roman"/>
          <w:szCs w:val="24"/>
          <w:shd w:val="clear" w:color="auto" w:fill="FFFFFF"/>
        </w:rPr>
      </w:pPr>
    </w:p>
    <w:p w14:paraId="54C35E06" w14:textId="2A85B432" w:rsidR="00363E15" w:rsidRPr="00FF0390" w:rsidRDefault="00643684" w:rsidP="00643684">
      <w:pPr>
        <w:pStyle w:val="Balk2"/>
        <w:ind w:firstLine="0"/>
        <w:rPr>
          <w:rFonts w:ascii="Times New Roman" w:hAnsi="Times New Roman" w:cs="Times New Roman"/>
          <w:b/>
          <w:bCs/>
          <w:color w:val="auto"/>
          <w:sz w:val="24"/>
          <w:szCs w:val="24"/>
        </w:rPr>
      </w:pPr>
      <w:bookmarkStart w:id="174" w:name="_Toc85913213"/>
      <w:r w:rsidRPr="00FF0390">
        <w:rPr>
          <w:rFonts w:ascii="Times New Roman" w:hAnsi="Times New Roman" w:cs="Times New Roman"/>
          <w:b/>
          <w:bCs/>
          <w:color w:val="auto"/>
          <w:sz w:val="24"/>
          <w:szCs w:val="24"/>
        </w:rPr>
        <w:t xml:space="preserve">2.5.3.1. </w:t>
      </w:r>
      <w:proofErr w:type="spellStart"/>
      <w:r w:rsidRPr="00FF0390">
        <w:rPr>
          <w:rFonts w:ascii="Times New Roman" w:hAnsi="Times New Roman" w:cs="Times New Roman"/>
          <w:b/>
          <w:bCs/>
          <w:color w:val="auto"/>
          <w:sz w:val="24"/>
          <w:szCs w:val="24"/>
        </w:rPr>
        <w:t>Muse</w:t>
      </w:r>
      <w:proofErr w:type="spellEnd"/>
      <w:r w:rsidRPr="00FF0390">
        <w:rPr>
          <w:rFonts w:ascii="Times New Roman" w:hAnsi="Times New Roman" w:cs="Times New Roman"/>
          <w:b/>
          <w:bCs/>
          <w:color w:val="auto"/>
          <w:sz w:val="24"/>
          <w:szCs w:val="24"/>
        </w:rPr>
        <w:t xml:space="preserve"> Cell Analyzer ile Kaspaz-3/7 Aktivasyonu</w:t>
      </w:r>
      <w:bookmarkEnd w:id="174"/>
    </w:p>
    <w:p w14:paraId="44F7D55D" w14:textId="77777777" w:rsidR="00643684" w:rsidRPr="00FF0390" w:rsidRDefault="00643684" w:rsidP="00643684">
      <w:pPr>
        <w:rPr>
          <w:rFonts w:cs="Times New Roman"/>
          <w:szCs w:val="24"/>
        </w:rPr>
      </w:pPr>
    </w:p>
    <w:p w14:paraId="45EB4288" w14:textId="7D527BA2" w:rsidR="00643684" w:rsidRPr="00FF0390" w:rsidRDefault="00643684" w:rsidP="002758A8">
      <w:pPr>
        <w:rPr>
          <w:rFonts w:cs="Times New Roman"/>
          <w:szCs w:val="24"/>
        </w:rPr>
      </w:pPr>
      <w:proofErr w:type="spellStart"/>
      <w:r w:rsidRPr="00FF0390">
        <w:rPr>
          <w:rFonts w:cs="Times New Roman"/>
          <w:szCs w:val="24"/>
        </w:rPr>
        <w:t>Muse</w:t>
      </w:r>
      <w:proofErr w:type="spellEnd"/>
      <w:r w:rsidRPr="00FF0390">
        <w:rPr>
          <w:rFonts w:cs="Times New Roman"/>
          <w:szCs w:val="24"/>
        </w:rPr>
        <w:t xml:space="preserve"> ™ Caspase-3/7 Kiti kullanılarak Kaspaz-3/7 aktivasyonu ve hücresel plazma </w:t>
      </w:r>
      <w:proofErr w:type="spellStart"/>
      <w:r w:rsidRPr="00FF0390">
        <w:rPr>
          <w:rFonts w:cs="Times New Roman"/>
          <w:szCs w:val="24"/>
        </w:rPr>
        <w:t>membran</w:t>
      </w:r>
      <w:proofErr w:type="spellEnd"/>
      <w:r w:rsidRPr="00FF0390">
        <w:rPr>
          <w:rFonts w:cs="Times New Roman"/>
          <w:szCs w:val="24"/>
        </w:rPr>
        <w:t xml:space="preserve"> </w:t>
      </w:r>
      <w:proofErr w:type="spellStart"/>
      <w:r w:rsidRPr="00FF0390">
        <w:rPr>
          <w:rFonts w:cs="Times New Roman"/>
          <w:szCs w:val="24"/>
        </w:rPr>
        <w:t>permeabilizasyonu</w:t>
      </w:r>
      <w:proofErr w:type="spellEnd"/>
      <w:r w:rsidRPr="00FF0390">
        <w:rPr>
          <w:rFonts w:cs="Times New Roman"/>
          <w:szCs w:val="24"/>
        </w:rPr>
        <w:t xml:space="preserve">, hücre ölümüne dayanan iki önemli hücre sağlığı parametresinin aynı anda </w:t>
      </w:r>
      <w:proofErr w:type="spellStart"/>
      <w:r w:rsidRPr="00FF0390">
        <w:rPr>
          <w:rFonts w:cs="Times New Roman"/>
          <w:szCs w:val="24"/>
        </w:rPr>
        <w:t>apoptotik</w:t>
      </w:r>
      <w:proofErr w:type="spellEnd"/>
      <w:r w:rsidRPr="00FF0390">
        <w:rPr>
          <w:rFonts w:cs="Times New Roman"/>
          <w:szCs w:val="24"/>
        </w:rPr>
        <w:t xml:space="preserve"> durumu kolay, hızlı ve kantitatif bir şekilde ölçülür</w:t>
      </w:r>
      <w:r w:rsidR="006124FE" w:rsidRPr="00FF0390">
        <w:rPr>
          <w:rFonts w:cs="Times New Roman"/>
          <w:szCs w:val="24"/>
        </w:rPr>
        <w:t xml:space="preserve"> </w:t>
      </w:r>
      <w:r w:rsidR="006124FE" w:rsidRPr="00FF0390">
        <w:rPr>
          <w:rFonts w:cs="Times New Roman"/>
          <w:szCs w:val="24"/>
        </w:rPr>
        <w:fldChar w:fldCharType="begin" w:fldLock="1"/>
      </w:r>
      <w:r w:rsidR="008E5CEF" w:rsidRPr="00FF0390">
        <w:rPr>
          <w:rFonts w:cs="Times New Roman"/>
          <w:szCs w:val="24"/>
        </w:rPr>
        <w:instrText>ADDIN CSL_CITATION {"citationItems":[{"id":"ITEM-1","itemData":{"DOI":"10.1038/nrm1496","ISSN":"14710072","PMID":"15520809","abstract":"Caspases, which are the executioners of apoptosis, comprise two distinct classes, the initiators and the effectors. Although general structural features are shared between the initiator and the effector caspases, their activation, inhibition and release of inhibition are differentially regulated. Biochemical and structural studies have led to important advances in understanding the underlying molecular mechanisms of caspase regulation. This article reviews these latest advances and describes our present understanding of caspase regulation during apoptosis.","author":[{"dropping-particle":"","family":"Riedl","given":"Stefan J.","non-dropping-particle":"","parse-names":false,"suffix":""},{"dropping-particle":"","family":"Shi","given":"Yigong","non-dropping-particle":"","parse-names":false,"suffix":""}],"container-title":"Nature Reviews Molecular Cell Biology","id":"ITEM-1","issue":"11","issued":{"date-parts":[["2004"]]},"page":"897-907","title":"Molecular mechanisms of caspase regulation during apoptosis","type":"article-journal","volume":"5"},"uris":["http://www.mendeley.com/documents/?uuid=00da4009-4d72-4573-95ff-a3854f379c69"]}],"mendeley":{"formattedCitation":"(Riedl ve Shi, 2004)","plainTextFormattedCitation":"(Riedl ve Shi, 2004)","previouslyFormattedCitation":"(Riedl ve Shi, 2004)"},"properties":{"noteIndex":0},"schema":"https://github.com/citation-style-language/schema/raw/master/csl-citation.json"}</w:instrText>
      </w:r>
      <w:r w:rsidR="006124FE" w:rsidRPr="00FF0390">
        <w:rPr>
          <w:rFonts w:cs="Times New Roman"/>
          <w:szCs w:val="24"/>
        </w:rPr>
        <w:fldChar w:fldCharType="separate"/>
      </w:r>
      <w:r w:rsidR="006124FE" w:rsidRPr="00FF0390">
        <w:rPr>
          <w:rFonts w:cs="Times New Roman"/>
          <w:noProof/>
          <w:szCs w:val="24"/>
        </w:rPr>
        <w:t>(Riedl ve Shi, 2004)</w:t>
      </w:r>
      <w:r w:rsidR="006124FE" w:rsidRPr="00FF0390">
        <w:rPr>
          <w:rFonts w:cs="Times New Roman"/>
          <w:szCs w:val="24"/>
        </w:rPr>
        <w:fldChar w:fldCharType="end"/>
      </w:r>
      <w:r w:rsidR="006124FE" w:rsidRPr="00FF0390">
        <w:rPr>
          <w:rFonts w:cs="Times New Roman"/>
          <w:szCs w:val="24"/>
        </w:rPr>
        <w:t>.</w:t>
      </w:r>
    </w:p>
    <w:p w14:paraId="7235AE6F" w14:textId="69463850" w:rsidR="00643684" w:rsidRPr="00FF0390" w:rsidRDefault="00643684" w:rsidP="00643684">
      <w:pPr>
        <w:rPr>
          <w:rFonts w:cs="Times New Roman"/>
          <w:szCs w:val="24"/>
        </w:rPr>
      </w:pPr>
      <w:r w:rsidRPr="00FF0390">
        <w:rPr>
          <w:rFonts w:cs="Times New Roman"/>
          <w:szCs w:val="24"/>
        </w:rPr>
        <w:t>Kaspaz-3/7 kiti:</w:t>
      </w:r>
    </w:p>
    <w:p w14:paraId="1071DE4D" w14:textId="77777777" w:rsidR="00643684" w:rsidRPr="00FF0390" w:rsidRDefault="00643684" w:rsidP="00643684">
      <w:pPr>
        <w:rPr>
          <w:rFonts w:cs="Times New Roman"/>
          <w:szCs w:val="24"/>
        </w:rPr>
      </w:pPr>
      <w:r w:rsidRPr="00FF0390">
        <w:rPr>
          <w:rFonts w:cs="Times New Roman"/>
          <w:szCs w:val="24"/>
        </w:rPr>
        <w:t xml:space="preserve">*Canlı, erken ve geç </w:t>
      </w:r>
      <w:proofErr w:type="spellStart"/>
      <w:r w:rsidRPr="00FF0390">
        <w:rPr>
          <w:rFonts w:cs="Times New Roman"/>
          <w:szCs w:val="24"/>
        </w:rPr>
        <w:t>apoptotik</w:t>
      </w:r>
      <w:proofErr w:type="spellEnd"/>
      <w:r w:rsidRPr="00FF0390">
        <w:rPr>
          <w:rFonts w:cs="Times New Roman"/>
          <w:szCs w:val="24"/>
        </w:rPr>
        <w:t xml:space="preserve">, toplam </w:t>
      </w:r>
      <w:proofErr w:type="spellStart"/>
      <w:r w:rsidRPr="00FF0390">
        <w:rPr>
          <w:rFonts w:cs="Times New Roman"/>
          <w:szCs w:val="24"/>
        </w:rPr>
        <w:t>apoptotik</w:t>
      </w:r>
      <w:proofErr w:type="spellEnd"/>
      <w:r w:rsidRPr="00FF0390">
        <w:rPr>
          <w:rFonts w:cs="Times New Roman"/>
          <w:szCs w:val="24"/>
        </w:rPr>
        <w:t xml:space="preserve"> ve ölü hücrelerin yüzdesini,</w:t>
      </w:r>
    </w:p>
    <w:p w14:paraId="7B69DAC1" w14:textId="38490CCC" w:rsidR="00643684" w:rsidRPr="00FF0390" w:rsidRDefault="00643684" w:rsidP="00643684">
      <w:pPr>
        <w:rPr>
          <w:rFonts w:cs="Times New Roman"/>
          <w:szCs w:val="24"/>
        </w:rPr>
      </w:pPr>
      <w:r w:rsidRPr="00FF0390">
        <w:rPr>
          <w:rFonts w:cs="Times New Roman"/>
          <w:szCs w:val="24"/>
        </w:rPr>
        <w:t xml:space="preserve">*Canlı, erken </w:t>
      </w:r>
      <w:proofErr w:type="spellStart"/>
      <w:r w:rsidRPr="00FF0390">
        <w:rPr>
          <w:rFonts w:cs="Times New Roman"/>
          <w:szCs w:val="24"/>
        </w:rPr>
        <w:t>apoptotik</w:t>
      </w:r>
      <w:proofErr w:type="spellEnd"/>
      <w:r w:rsidRPr="00FF0390">
        <w:rPr>
          <w:rFonts w:cs="Times New Roman"/>
          <w:szCs w:val="24"/>
        </w:rPr>
        <w:t xml:space="preserve">, geç </w:t>
      </w:r>
      <w:proofErr w:type="spellStart"/>
      <w:r w:rsidRPr="00FF0390">
        <w:rPr>
          <w:rFonts w:cs="Times New Roman"/>
          <w:szCs w:val="24"/>
        </w:rPr>
        <w:t>apoptotik</w:t>
      </w:r>
      <w:proofErr w:type="spellEnd"/>
      <w:r w:rsidRPr="00FF0390">
        <w:rPr>
          <w:rFonts w:cs="Times New Roman"/>
          <w:szCs w:val="24"/>
        </w:rPr>
        <w:t xml:space="preserve"> ve ölü hücreler için hücre konsantrasyonunu</w:t>
      </w:r>
      <w:r w:rsidR="00996D8C">
        <w:rPr>
          <w:rFonts w:cs="Times New Roman"/>
          <w:szCs w:val="24"/>
        </w:rPr>
        <w:t xml:space="preserve"> </w:t>
      </w:r>
      <w:r w:rsidRPr="00FF0390">
        <w:rPr>
          <w:rFonts w:cs="Times New Roman"/>
          <w:szCs w:val="24"/>
        </w:rPr>
        <w:t>(hücre/</w:t>
      </w:r>
      <w:proofErr w:type="spellStart"/>
      <w:r w:rsidRPr="00FF0390">
        <w:rPr>
          <w:rFonts w:cs="Times New Roman"/>
          <w:szCs w:val="24"/>
        </w:rPr>
        <w:t>mL</w:t>
      </w:r>
      <w:proofErr w:type="spellEnd"/>
      <w:r w:rsidRPr="00FF0390">
        <w:rPr>
          <w:rFonts w:cs="Times New Roman"/>
          <w:szCs w:val="24"/>
        </w:rPr>
        <w:t>) belirlemede kullanılır</w:t>
      </w:r>
      <w:r w:rsidR="006124FE" w:rsidRPr="00FF0390">
        <w:rPr>
          <w:rFonts w:cs="Times New Roman"/>
          <w:szCs w:val="24"/>
        </w:rPr>
        <w:t xml:space="preserve"> </w:t>
      </w:r>
      <w:r w:rsidR="006124FE" w:rsidRPr="00FF0390">
        <w:rPr>
          <w:rFonts w:cs="Times New Roman"/>
          <w:szCs w:val="24"/>
        </w:rPr>
        <w:fldChar w:fldCharType="begin" w:fldLock="1"/>
      </w:r>
      <w:r w:rsidR="008E5CEF" w:rsidRPr="00FF0390">
        <w:rPr>
          <w:rFonts w:cs="Times New Roman"/>
          <w:szCs w:val="24"/>
        </w:rPr>
        <w:instrText>ADDIN CSL_CITATION {"citationItems":[{"id":"ITEM-1","itemData":{"DOI":"10.1038/nrm1496","ISSN":"14710072","PMID":"15520809","abstract":"Caspases, which are the executioners of apoptosis, comprise two distinct classes, the initiators and the effectors. Although general structural features are shared between the initiator and the effector caspases, their activation, inhibition and release of inhibition are differentially regulated. Biochemical and structural studies have led to important advances in understanding the underlying molecular mechanisms of caspase regulation. This article reviews these latest advances and describes our present understanding of caspase regulation during apoptosis.","author":[{"dropping-particle":"","family":"Riedl","given":"Stefan J.","non-dropping-particle":"","parse-names":false,"suffix":""},{"dropping-particle":"","family":"Shi","given":"Yigong","non-dropping-particle":"","parse-names":false,"suffix":""}],"container-title":"Nature Reviews Molecular Cell Biology","id":"ITEM-1","issue":"11","issued":{"date-parts":[["2004"]]},"page":"897-907","title":"Molecular mechanisms of caspase regulation during apoptosis","type":"article-journal","volume":"5"},"uris":["http://www.mendeley.com/documents/?uuid=00da4009-4d72-4573-95ff-a3854f379c69"]}],"mendeley":{"formattedCitation":"(Riedl ve Shi, 2004)","plainTextFormattedCitation":"(Riedl ve Shi, 2004)","previouslyFormattedCitation":"(Riedl ve Shi, 2004)"},"properties":{"noteIndex":0},"schema":"https://github.com/citation-style-language/schema/raw/master/csl-citation.json"}</w:instrText>
      </w:r>
      <w:r w:rsidR="006124FE" w:rsidRPr="00FF0390">
        <w:rPr>
          <w:rFonts w:cs="Times New Roman"/>
          <w:szCs w:val="24"/>
        </w:rPr>
        <w:fldChar w:fldCharType="separate"/>
      </w:r>
      <w:r w:rsidR="006124FE" w:rsidRPr="00FF0390">
        <w:rPr>
          <w:rFonts w:cs="Times New Roman"/>
          <w:noProof/>
          <w:szCs w:val="24"/>
        </w:rPr>
        <w:t>(Riedl ve Shi, 2004)</w:t>
      </w:r>
      <w:r w:rsidR="006124FE" w:rsidRPr="00FF0390">
        <w:rPr>
          <w:rFonts w:cs="Times New Roman"/>
          <w:szCs w:val="24"/>
        </w:rPr>
        <w:fldChar w:fldCharType="end"/>
      </w:r>
      <w:r w:rsidR="006124FE" w:rsidRPr="00FF0390">
        <w:rPr>
          <w:rFonts w:cs="Times New Roman"/>
          <w:szCs w:val="24"/>
        </w:rPr>
        <w:t>.</w:t>
      </w:r>
    </w:p>
    <w:p w14:paraId="26FA1374" w14:textId="3DB87A59" w:rsidR="00643684" w:rsidRPr="00FF0390" w:rsidRDefault="00643684" w:rsidP="00643684">
      <w:pPr>
        <w:ind w:firstLine="709"/>
        <w:rPr>
          <w:rFonts w:cs="Times New Roman"/>
          <w:szCs w:val="24"/>
        </w:rPr>
      </w:pPr>
      <w:r w:rsidRPr="00FF0390">
        <w:rPr>
          <w:rFonts w:cs="Times New Roman"/>
          <w:szCs w:val="24"/>
        </w:rPr>
        <w:t xml:space="preserve">Kaspaz-3/7 aktivitesinin tespiti için </w:t>
      </w:r>
      <w:proofErr w:type="spellStart"/>
      <w:r w:rsidRPr="00FF0390">
        <w:rPr>
          <w:rFonts w:cs="Times New Roman"/>
          <w:szCs w:val="24"/>
        </w:rPr>
        <w:t>Muse</w:t>
      </w:r>
      <w:proofErr w:type="spellEnd"/>
      <w:r w:rsidRPr="00FF0390">
        <w:rPr>
          <w:rFonts w:cs="Times New Roman"/>
          <w:szCs w:val="24"/>
        </w:rPr>
        <w:t xml:space="preserve"> ™ Caspase-3/7 Reaktifi </w:t>
      </w:r>
      <w:proofErr w:type="spellStart"/>
      <w:r w:rsidRPr="00FF0390">
        <w:rPr>
          <w:rFonts w:cs="Times New Roman"/>
          <w:szCs w:val="24"/>
        </w:rPr>
        <w:t>nucview</w:t>
      </w:r>
      <w:proofErr w:type="spellEnd"/>
      <w:r w:rsidRPr="00FF0390">
        <w:rPr>
          <w:rFonts w:cs="Times New Roman"/>
          <w:szCs w:val="24"/>
        </w:rPr>
        <w:t xml:space="preserve"> ™ 4 ve </w:t>
      </w:r>
      <w:proofErr w:type="spellStart"/>
      <w:r w:rsidRPr="00FF0390">
        <w:rPr>
          <w:rFonts w:cs="Times New Roman"/>
          <w:szCs w:val="24"/>
        </w:rPr>
        <w:t>membran</w:t>
      </w:r>
      <w:proofErr w:type="spellEnd"/>
      <w:r w:rsidRPr="00FF0390">
        <w:rPr>
          <w:rFonts w:cs="Times New Roman"/>
          <w:szCs w:val="24"/>
        </w:rPr>
        <w:t xml:space="preserve"> bütünlüğü veya hücre ölümü hakkında bilgi sağlayan bir hücre ölümü boyası kullanır. </w:t>
      </w:r>
      <w:proofErr w:type="spellStart"/>
      <w:r w:rsidRPr="00FF0390">
        <w:rPr>
          <w:rFonts w:cs="Times New Roman"/>
          <w:szCs w:val="24"/>
        </w:rPr>
        <w:t>Muse</w:t>
      </w:r>
      <w:proofErr w:type="spellEnd"/>
      <w:r w:rsidRPr="00FF0390">
        <w:rPr>
          <w:rFonts w:cs="Times New Roman"/>
          <w:szCs w:val="24"/>
        </w:rPr>
        <w:t xml:space="preserve"> ™ caspase-3/7 Reaktifi hücre zarı geçirgen ve hücre için </w:t>
      </w:r>
      <w:proofErr w:type="spellStart"/>
      <w:r w:rsidRPr="00FF0390">
        <w:rPr>
          <w:rFonts w:cs="Times New Roman"/>
          <w:szCs w:val="24"/>
        </w:rPr>
        <w:t>toksik</w:t>
      </w:r>
      <w:proofErr w:type="spellEnd"/>
      <w:r w:rsidRPr="00FF0390">
        <w:rPr>
          <w:rFonts w:cs="Times New Roman"/>
          <w:szCs w:val="24"/>
        </w:rPr>
        <w:t xml:space="preserve"> değildir. Reaktif, </w:t>
      </w:r>
      <w:proofErr w:type="spellStart"/>
      <w:r w:rsidRPr="00FF0390">
        <w:rPr>
          <w:rFonts w:cs="Times New Roman"/>
          <w:szCs w:val="24"/>
        </w:rPr>
        <w:t>peptid</w:t>
      </w:r>
      <w:proofErr w:type="spellEnd"/>
      <w:r w:rsidRPr="00FF0390">
        <w:rPr>
          <w:rFonts w:cs="Times New Roman"/>
          <w:szCs w:val="24"/>
        </w:rPr>
        <w:t xml:space="preserve"> </w:t>
      </w:r>
      <w:proofErr w:type="spellStart"/>
      <w:r w:rsidRPr="00FF0390">
        <w:rPr>
          <w:rFonts w:cs="Times New Roman"/>
          <w:szCs w:val="24"/>
        </w:rPr>
        <w:t>substratına</w:t>
      </w:r>
      <w:proofErr w:type="spellEnd"/>
      <w:r w:rsidRPr="00FF0390">
        <w:rPr>
          <w:rFonts w:cs="Times New Roman"/>
          <w:szCs w:val="24"/>
        </w:rPr>
        <w:t xml:space="preserve"> bağlı bir DNA bağlayıcı boya içerir. Hücrede aktif Kaspaz-3/7 ile bölünme, boyanın salınmasına, çekirdeğe </w:t>
      </w:r>
      <w:proofErr w:type="spellStart"/>
      <w:r w:rsidRPr="00FF0390">
        <w:rPr>
          <w:rFonts w:cs="Times New Roman"/>
          <w:szCs w:val="24"/>
        </w:rPr>
        <w:t>translokasyona</w:t>
      </w:r>
      <w:proofErr w:type="spellEnd"/>
      <w:r w:rsidRPr="00FF0390">
        <w:rPr>
          <w:rFonts w:cs="Times New Roman"/>
          <w:szCs w:val="24"/>
        </w:rPr>
        <w:t xml:space="preserve"> ve boyanın DNA’ ya bağlanmasına ve yüksek floresansa neden olur. Kaspaz-3/7 sayesinde, </w:t>
      </w:r>
      <w:proofErr w:type="spellStart"/>
      <w:r w:rsidRPr="00FF0390">
        <w:rPr>
          <w:rFonts w:cs="Times New Roman"/>
          <w:szCs w:val="24"/>
        </w:rPr>
        <w:t>floresansta</w:t>
      </w:r>
      <w:proofErr w:type="spellEnd"/>
      <w:r w:rsidRPr="00FF0390">
        <w:rPr>
          <w:rFonts w:cs="Times New Roman"/>
          <w:szCs w:val="24"/>
        </w:rPr>
        <w:t xml:space="preserve"> artış gözlendiğinde hücrede aktif Kaspaz-3/7 varlığı hakkında bilgi kolayca elde edilir</w:t>
      </w:r>
      <w:r w:rsidR="006124FE" w:rsidRPr="00FF0390">
        <w:rPr>
          <w:rFonts w:cs="Times New Roman"/>
          <w:szCs w:val="24"/>
        </w:rPr>
        <w:t xml:space="preserve"> </w:t>
      </w:r>
      <w:r w:rsidR="006124FE" w:rsidRPr="00FF0390">
        <w:rPr>
          <w:rFonts w:cs="Times New Roman"/>
          <w:szCs w:val="24"/>
        </w:rPr>
        <w:fldChar w:fldCharType="begin" w:fldLock="1"/>
      </w:r>
      <w:r w:rsidR="008E5CEF" w:rsidRPr="00FF0390">
        <w:rPr>
          <w:rFonts w:cs="Times New Roman"/>
          <w:szCs w:val="24"/>
        </w:rPr>
        <w:instrText>ADDIN CSL_CITATION {"citationItems":[{"id":"ITEM-1","itemData":{"DOI":"10.1038/nrm1496","ISSN":"14710072","PMID":"15520809","abstract":"Caspases, which are the executioners of apoptosis, comprise two distinct classes, the initiators and the effectors. Although general structural features are shared between the initiator and the effector caspases, their activation, inhibition and release of inhibition are differentially regulated. Biochemical and structural studies have led to important advances in understanding the underlying molecular mechanisms of caspase regulation. This article reviews these latest advances and describes our present understanding of caspase regulation during apoptosis.","author":[{"dropping-particle":"","family":"Riedl","given":"Stefan J.","non-dropping-particle":"","parse-names":false,"suffix":""},{"dropping-particle":"","family":"Shi","given":"Yigong","non-dropping-particle":"","parse-names":false,"suffix":""}],"container-title":"Nature Reviews Molecular Cell Biology","id":"ITEM-1","issue":"11","issued":{"date-parts":[["2004"]]},"page":"897-907","title":"Molecular mechanisms of caspase regulation during apoptosis","type":"article-journal","volume":"5"},"uris":["http://www.mendeley.com/documents/?uuid=00da4009-4d72-4573-95ff-a3854f379c69"]}],"mendeley":{"formattedCitation":"(Riedl ve Shi, 2004)","plainTextFormattedCitation":"(Riedl ve Shi, 2004)","previouslyFormattedCitation":"(Riedl ve Shi, 2004)"},"properties":{"noteIndex":0},"schema":"https://github.com/citation-style-language/schema/raw/master/csl-citation.json"}</w:instrText>
      </w:r>
      <w:r w:rsidR="006124FE" w:rsidRPr="00FF0390">
        <w:rPr>
          <w:rFonts w:cs="Times New Roman"/>
          <w:szCs w:val="24"/>
        </w:rPr>
        <w:fldChar w:fldCharType="separate"/>
      </w:r>
      <w:r w:rsidR="006124FE" w:rsidRPr="00FF0390">
        <w:rPr>
          <w:rFonts w:cs="Times New Roman"/>
          <w:noProof/>
          <w:szCs w:val="24"/>
        </w:rPr>
        <w:t>(Riedl ve Shi, 2004)</w:t>
      </w:r>
      <w:r w:rsidR="006124FE" w:rsidRPr="00FF0390">
        <w:rPr>
          <w:rFonts w:cs="Times New Roman"/>
          <w:szCs w:val="24"/>
        </w:rPr>
        <w:fldChar w:fldCharType="end"/>
      </w:r>
      <w:r w:rsidR="006124FE" w:rsidRPr="00FF0390">
        <w:rPr>
          <w:rFonts w:cs="Times New Roman"/>
          <w:szCs w:val="24"/>
        </w:rPr>
        <w:t>.</w:t>
      </w:r>
    </w:p>
    <w:p w14:paraId="62C90DFF" w14:textId="77777777" w:rsidR="00643684" w:rsidRPr="00FF0390" w:rsidRDefault="00643684" w:rsidP="00643684">
      <w:pPr>
        <w:ind w:firstLine="709"/>
        <w:rPr>
          <w:rFonts w:cs="Times New Roman"/>
          <w:szCs w:val="24"/>
        </w:rPr>
      </w:pPr>
      <w:r w:rsidRPr="00FF0390">
        <w:rPr>
          <w:rFonts w:cs="Times New Roman"/>
          <w:szCs w:val="24"/>
        </w:rPr>
        <w:t xml:space="preserve">Ölü hücre markörü (7-AAD) ayrıca hücre zarının yapısal bütünlüğünün ve hücre ölümünün bir </w:t>
      </w:r>
      <w:proofErr w:type="spellStart"/>
      <w:r w:rsidRPr="00FF0390">
        <w:rPr>
          <w:rFonts w:cs="Times New Roman"/>
          <w:szCs w:val="24"/>
        </w:rPr>
        <w:t>göstergesdir</w:t>
      </w:r>
      <w:proofErr w:type="spellEnd"/>
      <w:r w:rsidRPr="00FF0390">
        <w:rPr>
          <w:rFonts w:cs="Times New Roman"/>
          <w:szCs w:val="24"/>
        </w:rPr>
        <w:t xml:space="preserve">. Canlı, sağlıklı hücrelerin yanı sıra erken </w:t>
      </w:r>
      <w:proofErr w:type="spellStart"/>
      <w:r w:rsidRPr="00FF0390">
        <w:rPr>
          <w:rFonts w:cs="Times New Roman"/>
          <w:szCs w:val="24"/>
        </w:rPr>
        <w:t>apoptotik</w:t>
      </w:r>
      <w:proofErr w:type="spellEnd"/>
      <w:r w:rsidRPr="00FF0390">
        <w:rPr>
          <w:rFonts w:cs="Times New Roman"/>
          <w:szCs w:val="24"/>
        </w:rPr>
        <w:t xml:space="preserve"> hücrelerden hariç tutulur. 7-AAD canlı (sağlıklı) ve erken </w:t>
      </w:r>
      <w:proofErr w:type="spellStart"/>
      <w:r w:rsidRPr="00FF0390">
        <w:rPr>
          <w:rFonts w:cs="Times New Roman"/>
          <w:szCs w:val="24"/>
        </w:rPr>
        <w:t>apoptotik</w:t>
      </w:r>
      <w:proofErr w:type="spellEnd"/>
      <w:r w:rsidRPr="00FF0390">
        <w:rPr>
          <w:rFonts w:cs="Times New Roman"/>
          <w:szCs w:val="24"/>
        </w:rPr>
        <w:t xml:space="preserve"> hücrelerden hariç tutulur, ancak daha sonraki aşama </w:t>
      </w:r>
      <w:proofErr w:type="spellStart"/>
      <w:r w:rsidRPr="00FF0390">
        <w:rPr>
          <w:rFonts w:cs="Times New Roman"/>
          <w:szCs w:val="24"/>
        </w:rPr>
        <w:t>apoptotik</w:t>
      </w:r>
      <w:proofErr w:type="spellEnd"/>
      <w:r w:rsidRPr="00FF0390">
        <w:rPr>
          <w:rFonts w:cs="Times New Roman"/>
          <w:szCs w:val="24"/>
        </w:rPr>
        <w:t xml:space="preserve"> ve ölü hücrelere nüfuz eder. Ölü hücreler böylece canlılık ekseninde artan </w:t>
      </w:r>
      <w:proofErr w:type="spellStart"/>
      <w:r w:rsidRPr="00FF0390">
        <w:rPr>
          <w:rFonts w:cs="Times New Roman"/>
          <w:szCs w:val="24"/>
        </w:rPr>
        <w:t>floresans</w:t>
      </w:r>
      <w:proofErr w:type="spellEnd"/>
      <w:r w:rsidRPr="00FF0390">
        <w:rPr>
          <w:rFonts w:cs="Times New Roman"/>
          <w:szCs w:val="24"/>
        </w:rPr>
        <w:t xml:space="preserve"> gösterir. 4 hücre popülasyonu ayırt edilebilir:</w:t>
      </w:r>
    </w:p>
    <w:p w14:paraId="562AED11" w14:textId="77777777" w:rsidR="00643684" w:rsidRPr="00FF0390" w:rsidRDefault="00643684" w:rsidP="00643684">
      <w:pPr>
        <w:rPr>
          <w:rFonts w:cs="Times New Roman"/>
          <w:szCs w:val="24"/>
        </w:rPr>
      </w:pPr>
      <w:r w:rsidRPr="00FF0390">
        <w:rPr>
          <w:rFonts w:cs="Times New Roman"/>
          <w:szCs w:val="24"/>
        </w:rPr>
        <w:t>• (LL) canlı hücreler: Kaspaz-3/7 (-) ve 7- AAD (–)</w:t>
      </w:r>
    </w:p>
    <w:p w14:paraId="47D58190" w14:textId="77777777" w:rsidR="00643684" w:rsidRPr="00FF0390" w:rsidRDefault="00643684" w:rsidP="00643684">
      <w:pPr>
        <w:rPr>
          <w:rFonts w:cs="Times New Roman"/>
          <w:szCs w:val="24"/>
        </w:rPr>
      </w:pPr>
      <w:r w:rsidRPr="00FF0390">
        <w:rPr>
          <w:rFonts w:cs="Times New Roman"/>
          <w:szCs w:val="24"/>
        </w:rPr>
        <w:t xml:space="preserve">• (LR) Kaspaz-3/7 aktivitesi gösteren </w:t>
      </w:r>
      <w:proofErr w:type="spellStart"/>
      <w:r w:rsidRPr="00FF0390">
        <w:rPr>
          <w:rFonts w:cs="Times New Roman"/>
          <w:szCs w:val="24"/>
        </w:rPr>
        <w:t>apoptotik</w:t>
      </w:r>
      <w:proofErr w:type="spellEnd"/>
      <w:r w:rsidRPr="00FF0390">
        <w:rPr>
          <w:rFonts w:cs="Times New Roman"/>
          <w:szCs w:val="24"/>
        </w:rPr>
        <w:t xml:space="preserve"> hücreler: Kaspaz-3/7 (+) ve 7-AAD (–)</w:t>
      </w:r>
    </w:p>
    <w:p w14:paraId="64D849BA" w14:textId="77777777" w:rsidR="00643684" w:rsidRPr="00FF0390" w:rsidRDefault="00643684" w:rsidP="00643684">
      <w:pPr>
        <w:rPr>
          <w:rFonts w:cs="Times New Roman"/>
          <w:szCs w:val="24"/>
        </w:rPr>
      </w:pPr>
      <w:r w:rsidRPr="00FF0390">
        <w:rPr>
          <w:rFonts w:cs="Times New Roman"/>
          <w:szCs w:val="24"/>
        </w:rPr>
        <w:t xml:space="preserve">• (UR) geç </w:t>
      </w:r>
      <w:proofErr w:type="spellStart"/>
      <w:r w:rsidRPr="00FF0390">
        <w:rPr>
          <w:rFonts w:cs="Times New Roman"/>
          <w:szCs w:val="24"/>
        </w:rPr>
        <w:t>apoptotik</w:t>
      </w:r>
      <w:proofErr w:type="spellEnd"/>
      <w:r w:rsidRPr="00FF0390">
        <w:rPr>
          <w:rFonts w:cs="Times New Roman"/>
          <w:szCs w:val="24"/>
        </w:rPr>
        <w:t xml:space="preserve"> / ölü hücreler: Kaspaz-3/7 (+) ve 7-AAD (+)</w:t>
      </w:r>
    </w:p>
    <w:p w14:paraId="2A0CFE0A" w14:textId="0CE7E700" w:rsidR="00D56085" w:rsidRPr="00FF0390" w:rsidRDefault="00643684" w:rsidP="002E63BC">
      <w:pPr>
        <w:rPr>
          <w:rFonts w:cs="Times New Roman"/>
          <w:szCs w:val="24"/>
        </w:rPr>
      </w:pPr>
      <w:r w:rsidRPr="00FF0390">
        <w:rPr>
          <w:rFonts w:cs="Times New Roman"/>
          <w:szCs w:val="24"/>
        </w:rPr>
        <w:t>• (UL) nekrotik hücreler: Kaspaz-3/7 (–) ve 7-AAD (+)</w:t>
      </w:r>
      <w:r w:rsidR="006124FE" w:rsidRPr="00FF0390">
        <w:rPr>
          <w:rFonts w:cs="Times New Roman"/>
          <w:szCs w:val="24"/>
        </w:rPr>
        <w:t xml:space="preserve"> </w:t>
      </w:r>
      <w:r w:rsidR="006124FE" w:rsidRPr="00FF0390">
        <w:rPr>
          <w:rFonts w:cs="Times New Roman"/>
          <w:szCs w:val="24"/>
        </w:rPr>
        <w:fldChar w:fldCharType="begin" w:fldLock="1"/>
      </w:r>
      <w:r w:rsidR="008E5CEF" w:rsidRPr="00FF0390">
        <w:rPr>
          <w:rFonts w:cs="Times New Roman"/>
          <w:szCs w:val="24"/>
        </w:rPr>
        <w:instrText>ADDIN CSL_CITATION {"citationItems":[{"id":"ITEM-1","itemData":{"DOI":"10.1038/nrm1496","ISSN":"14710072","PMID":"15520809","abstract":"Caspases, which are the executioners of apoptosis, comprise two distinct classes, the initiators and the effectors. Although general structural features are shared between the initiator and the effector caspases, their activation, inhibition and release of inhibition are differentially regulated. Biochemical and structural studies have led to important advances in understanding the underlying molecular mechanisms of caspase regulation. This article reviews these latest advances and describes our present understanding of caspase regulation during apoptosis.","author":[{"dropping-particle":"","family":"Riedl","given":"Stefan J.","non-dropping-particle":"","parse-names":false,"suffix":""},{"dropping-particle":"","family":"Shi","given":"Yigong","non-dropping-particle":"","parse-names":false,"suffix":""}],"container-title":"Nature Reviews Molecular Cell Biology","id":"ITEM-1","issue":"11","issued":{"date-parts":[["2004"]]},"page":"897-907","title":"Molecular mechanisms of caspase regulation during apoptosis","type":"article-journal","volume":"5"},"uris":["http://www.mendeley.com/documents/?uuid=00da4009-4d72-4573-95ff-a3854f379c69"]}],"mendeley":{"formattedCitation":"(Riedl ve Shi, 2004)","plainTextFormattedCitation":"(Riedl ve Shi, 2004)","previouslyFormattedCitation":"(Riedl ve Shi, 2004)"},"properties":{"noteIndex":0},"schema":"https://github.com/citation-style-language/schema/raw/master/csl-citation.json"}</w:instrText>
      </w:r>
      <w:r w:rsidR="006124FE" w:rsidRPr="00FF0390">
        <w:rPr>
          <w:rFonts w:cs="Times New Roman"/>
          <w:szCs w:val="24"/>
        </w:rPr>
        <w:fldChar w:fldCharType="separate"/>
      </w:r>
      <w:r w:rsidR="006124FE" w:rsidRPr="00FF0390">
        <w:rPr>
          <w:rFonts w:cs="Times New Roman"/>
          <w:noProof/>
          <w:szCs w:val="24"/>
        </w:rPr>
        <w:t>(Riedl ve Shi, 2004)</w:t>
      </w:r>
      <w:r w:rsidR="006124FE" w:rsidRPr="00FF0390">
        <w:rPr>
          <w:rFonts w:cs="Times New Roman"/>
          <w:szCs w:val="24"/>
        </w:rPr>
        <w:fldChar w:fldCharType="end"/>
      </w:r>
      <w:r w:rsidR="006124FE" w:rsidRPr="00FF0390">
        <w:rPr>
          <w:rFonts w:cs="Times New Roman"/>
          <w:szCs w:val="24"/>
        </w:rPr>
        <w:t>.</w:t>
      </w:r>
    </w:p>
    <w:p w14:paraId="3276BDF3" w14:textId="447A7857" w:rsidR="002E63BC" w:rsidRDefault="002E63BC" w:rsidP="002E63BC">
      <w:pPr>
        <w:rPr>
          <w:rFonts w:cs="Times New Roman"/>
          <w:szCs w:val="24"/>
        </w:rPr>
      </w:pPr>
    </w:p>
    <w:p w14:paraId="29676DA9" w14:textId="7FE6ADE1" w:rsidR="004C48F3" w:rsidRDefault="004C48F3" w:rsidP="002E63BC">
      <w:pPr>
        <w:rPr>
          <w:rFonts w:cs="Times New Roman"/>
          <w:szCs w:val="24"/>
        </w:rPr>
      </w:pPr>
    </w:p>
    <w:p w14:paraId="4FA98780" w14:textId="6F1348A6" w:rsidR="004C48F3" w:rsidRDefault="004C48F3" w:rsidP="002E63BC">
      <w:pPr>
        <w:rPr>
          <w:rFonts w:cs="Times New Roman"/>
          <w:szCs w:val="24"/>
        </w:rPr>
      </w:pPr>
    </w:p>
    <w:p w14:paraId="51D6EA29" w14:textId="2DFDE7CD" w:rsidR="004C48F3" w:rsidRDefault="004C48F3" w:rsidP="002E63BC">
      <w:pPr>
        <w:rPr>
          <w:rFonts w:cs="Times New Roman"/>
          <w:szCs w:val="24"/>
        </w:rPr>
      </w:pPr>
    </w:p>
    <w:p w14:paraId="00B276CC" w14:textId="605DF9CC" w:rsidR="004C48F3" w:rsidRDefault="004C48F3" w:rsidP="002E63BC">
      <w:pPr>
        <w:rPr>
          <w:rFonts w:cs="Times New Roman"/>
          <w:szCs w:val="24"/>
        </w:rPr>
      </w:pPr>
    </w:p>
    <w:p w14:paraId="1045025F" w14:textId="77777777" w:rsidR="002758A8" w:rsidRPr="00FF0390" w:rsidRDefault="002758A8" w:rsidP="002E63BC">
      <w:pPr>
        <w:rPr>
          <w:rFonts w:cs="Times New Roman"/>
          <w:szCs w:val="24"/>
        </w:rPr>
      </w:pPr>
    </w:p>
    <w:p w14:paraId="3F89035E" w14:textId="76B48A8A" w:rsidR="00D8496D" w:rsidRPr="00FF0390" w:rsidRDefault="00D8496D" w:rsidP="00DA3BD5">
      <w:pPr>
        <w:pStyle w:val="Balk2"/>
        <w:ind w:firstLine="0"/>
        <w:rPr>
          <w:rFonts w:ascii="Times New Roman" w:hAnsi="Times New Roman" w:cs="Times New Roman"/>
          <w:b/>
          <w:bCs/>
          <w:color w:val="auto"/>
          <w:sz w:val="24"/>
          <w:szCs w:val="24"/>
        </w:rPr>
      </w:pPr>
      <w:bookmarkStart w:id="175" w:name="_Toc70019653"/>
      <w:bookmarkStart w:id="176" w:name="_Toc85913214"/>
      <w:r w:rsidRPr="00FF0390">
        <w:rPr>
          <w:rFonts w:ascii="Times New Roman" w:hAnsi="Times New Roman" w:cs="Times New Roman"/>
          <w:b/>
          <w:bCs/>
          <w:color w:val="auto"/>
          <w:sz w:val="24"/>
          <w:szCs w:val="24"/>
        </w:rPr>
        <w:lastRenderedPageBreak/>
        <w:t xml:space="preserve">2.6. </w:t>
      </w:r>
      <w:bookmarkEnd w:id="175"/>
      <w:r w:rsidR="00354A54" w:rsidRPr="00FF0390">
        <w:rPr>
          <w:rFonts w:ascii="Times New Roman" w:hAnsi="Times New Roman" w:cs="Times New Roman"/>
          <w:b/>
          <w:bCs/>
          <w:color w:val="auto"/>
          <w:sz w:val="24"/>
          <w:szCs w:val="24"/>
        </w:rPr>
        <w:t>Hücre Göçü (</w:t>
      </w:r>
      <w:proofErr w:type="spellStart"/>
      <w:r w:rsidR="00354A54" w:rsidRPr="00FF0390">
        <w:rPr>
          <w:rFonts w:ascii="Times New Roman" w:hAnsi="Times New Roman" w:cs="Times New Roman"/>
          <w:b/>
          <w:bCs/>
          <w:color w:val="auto"/>
          <w:sz w:val="24"/>
          <w:szCs w:val="24"/>
        </w:rPr>
        <w:t>Migrasyon</w:t>
      </w:r>
      <w:proofErr w:type="spellEnd"/>
      <w:r w:rsidR="00354A54" w:rsidRPr="00FF0390">
        <w:rPr>
          <w:rFonts w:ascii="Times New Roman" w:hAnsi="Times New Roman" w:cs="Times New Roman"/>
          <w:b/>
          <w:bCs/>
          <w:color w:val="auto"/>
          <w:sz w:val="24"/>
          <w:szCs w:val="24"/>
        </w:rPr>
        <w:t>)</w:t>
      </w:r>
      <w:bookmarkEnd w:id="176"/>
      <w:r w:rsidR="00354A54" w:rsidRPr="00FF0390">
        <w:rPr>
          <w:rFonts w:ascii="Times New Roman" w:hAnsi="Times New Roman" w:cs="Times New Roman"/>
          <w:b/>
          <w:bCs/>
          <w:color w:val="auto"/>
          <w:sz w:val="24"/>
          <w:szCs w:val="24"/>
        </w:rPr>
        <w:t xml:space="preserve"> </w:t>
      </w:r>
    </w:p>
    <w:p w14:paraId="44AAA92B" w14:textId="77777777" w:rsidR="00955B32" w:rsidRPr="00FF0390" w:rsidRDefault="00955B32" w:rsidP="00955B32">
      <w:pPr>
        <w:rPr>
          <w:rFonts w:cs="Times New Roman"/>
          <w:szCs w:val="24"/>
        </w:rPr>
      </w:pPr>
    </w:p>
    <w:p w14:paraId="1C3DA8F7" w14:textId="7E2656F5" w:rsidR="00A556E3" w:rsidRDefault="00DD7FEF" w:rsidP="00A556E3">
      <w:pPr>
        <w:ind w:firstLine="708"/>
        <w:rPr>
          <w:rFonts w:cs="Times New Roman"/>
          <w:szCs w:val="24"/>
        </w:rPr>
      </w:pPr>
      <w:r w:rsidRPr="00FF0390">
        <w:rPr>
          <w:rFonts w:cs="Times New Roman"/>
          <w:szCs w:val="24"/>
        </w:rPr>
        <w:t xml:space="preserve">Tümörlerin metastaz yapması ve büyümesi için </w:t>
      </w:r>
      <w:proofErr w:type="spellStart"/>
      <w:r w:rsidRPr="00FF0390">
        <w:rPr>
          <w:rFonts w:cs="Times New Roman"/>
          <w:szCs w:val="24"/>
        </w:rPr>
        <w:t>neoplastik</w:t>
      </w:r>
      <w:proofErr w:type="spellEnd"/>
      <w:r w:rsidRPr="00FF0390">
        <w:rPr>
          <w:rFonts w:cs="Times New Roman"/>
          <w:szCs w:val="24"/>
        </w:rPr>
        <w:t xml:space="preserve"> ve </w:t>
      </w:r>
      <w:proofErr w:type="spellStart"/>
      <w:r w:rsidRPr="00FF0390">
        <w:rPr>
          <w:rFonts w:cs="Times New Roman"/>
          <w:szCs w:val="24"/>
        </w:rPr>
        <w:t>endotel</w:t>
      </w:r>
      <w:proofErr w:type="spellEnd"/>
      <w:r w:rsidRPr="00FF0390">
        <w:rPr>
          <w:rFonts w:cs="Times New Roman"/>
          <w:szCs w:val="24"/>
        </w:rPr>
        <w:t xml:space="preserve"> hücrelerinin çevre dokuları istila etmesi ve göç etmesi gerekir. </w:t>
      </w:r>
      <w:proofErr w:type="spellStart"/>
      <w:r w:rsidRPr="00FF0390">
        <w:rPr>
          <w:rFonts w:cs="Times New Roman"/>
          <w:szCs w:val="24"/>
        </w:rPr>
        <w:t>Metastatik</w:t>
      </w:r>
      <w:proofErr w:type="spellEnd"/>
      <w:r w:rsidRPr="00FF0390">
        <w:rPr>
          <w:rFonts w:cs="Times New Roman"/>
          <w:szCs w:val="24"/>
        </w:rPr>
        <w:t xml:space="preserve"> tümörler farklı organlara yayılır ve kanser hastalarında birincil ölüm nedenidir. Tümör hücrelerinin göç ve </w:t>
      </w:r>
      <w:proofErr w:type="spellStart"/>
      <w:r w:rsidRPr="00FF0390">
        <w:rPr>
          <w:rFonts w:cs="Times New Roman"/>
          <w:szCs w:val="24"/>
        </w:rPr>
        <w:t>invazif</w:t>
      </w:r>
      <w:proofErr w:type="spellEnd"/>
      <w:r w:rsidRPr="00FF0390">
        <w:rPr>
          <w:rFonts w:cs="Times New Roman"/>
          <w:szCs w:val="24"/>
        </w:rPr>
        <w:t xml:space="preserve"> kapasitesini bloke etme yeteneği kanserli hastaların tedavisinde yeni bir yaklaşım sunar. Metastaz, kanser hücrelerinin çoğalmasına, çevrelerini yeniden şekillendirmesine, yeni dokuları istila etmesine, göç etmesine ve farklılaşmasına izin veren birkaç sinyal iletim yolunun koordinasyonunu içeren karmaşık bir süreçtir. Kanser hücreleri </w:t>
      </w:r>
      <w:proofErr w:type="spellStart"/>
      <w:r w:rsidRPr="00FF0390">
        <w:rPr>
          <w:rFonts w:cs="Times New Roman"/>
          <w:szCs w:val="24"/>
        </w:rPr>
        <w:t>metastatik</w:t>
      </w:r>
      <w:proofErr w:type="spellEnd"/>
      <w:r w:rsidRPr="00FF0390">
        <w:rPr>
          <w:rFonts w:cs="Times New Roman"/>
          <w:szCs w:val="24"/>
        </w:rPr>
        <w:t xml:space="preserve"> hale geldikçe ve </w:t>
      </w:r>
      <w:proofErr w:type="spellStart"/>
      <w:r w:rsidRPr="00FF0390">
        <w:rPr>
          <w:rFonts w:cs="Times New Roman"/>
          <w:szCs w:val="24"/>
        </w:rPr>
        <w:t>endotel</w:t>
      </w:r>
      <w:proofErr w:type="spellEnd"/>
      <w:r w:rsidRPr="00FF0390">
        <w:rPr>
          <w:rFonts w:cs="Times New Roman"/>
          <w:szCs w:val="24"/>
        </w:rPr>
        <w:t xml:space="preserve"> hücreleri </w:t>
      </w:r>
      <w:proofErr w:type="spellStart"/>
      <w:r w:rsidRPr="00FF0390">
        <w:rPr>
          <w:rFonts w:cs="Times New Roman"/>
          <w:szCs w:val="24"/>
        </w:rPr>
        <w:t>anjiyojenik</w:t>
      </w:r>
      <w:proofErr w:type="spellEnd"/>
      <w:r w:rsidRPr="00FF0390">
        <w:rPr>
          <w:rFonts w:cs="Times New Roman"/>
          <w:szCs w:val="24"/>
        </w:rPr>
        <w:t xml:space="preserve"> hale geldikçe hücre dışı matrisleri (ECM) için değiştirilmiş </w:t>
      </w:r>
      <w:proofErr w:type="spellStart"/>
      <w:r w:rsidRPr="00FF0390">
        <w:rPr>
          <w:rFonts w:cs="Times New Roman"/>
          <w:szCs w:val="24"/>
        </w:rPr>
        <w:t>afinite</w:t>
      </w:r>
      <w:proofErr w:type="spellEnd"/>
      <w:r w:rsidRPr="00FF0390">
        <w:rPr>
          <w:rFonts w:cs="Times New Roman"/>
          <w:szCs w:val="24"/>
        </w:rPr>
        <w:t xml:space="preserve"> ve </w:t>
      </w:r>
      <w:proofErr w:type="spellStart"/>
      <w:r w:rsidRPr="00FF0390">
        <w:rPr>
          <w:rFonts w:cs="Times New Roman"/>
          <w:szCs w:val="24"/>
        </w:rPr>
        <w:t>avidite</w:t>
      </w:r>
      <w:proofErr w:type="spellEnd"/>
      <w:r w:rsidRPr="00FF0390">
        <w:rPr>
          <w:rFonts w:cs="Times New Roman"/>
          <w:szCs w:val="24"/>
        </w:rPr>
        <w:t xml:space="preserve"> geliştirirler</w:t>
      </w:r>
      <w:r w:rsidR="002E63BC" w:rsidRPr="00FF0390">
        <w:rPr>
          <w:rFonts w:cs="Times New Roman"/>
          <w:szCs w:val="24"/>
        </w:rPr>
        <w:t xml:space="preserve"> (</w:t>
      </w:r>
      <w:proofErr w:type="spellStart"/>
      <w:r w:rsidR="002E63BC" w:rsidRPr="00FF0390">
        <w:rPr>
          <w:rFonts w:cs="Times New Roman"/>
          <w:szCs w:val="24"/>
        </w:rPr>
        <w:t>Sheetz</w:t>
      </w:r>
      <w:proofErr w:type="spellEnd"/>
      <w:r w:rsidR="002E63BC" w:rsidRPr="00FF0390">
        <w:rPr>
          <w:rFonts w:cs="Times New Roman"/>
          <w:szCs w:val="24"/>
        </w:rPr>
        <w:t xml:space="preserve">, M. P ve </w:t>
      </w:r>
      <w:r w:rsidR="00566DBD">
        <w:rPr>
          <w:rFonts w:cs="Times New Roman"/>
          <w:szCs w:val="24"/>
        </w:rPr>
        <w:t>diğerleri</w:t>
      </w:r>
      <w:r w:rsidR="002E63BC" w:rsidRPr="00FF0390">
        <w:rPr>
          <w:rFonts w:cs="Times New Roman"/>
          <w:szCs w:val="24"/>
        </w:rPr>
        <w:t>, 1999).</w:t>
      </w:r>
      <w:r w:rsidRPr="00FF0390">
        <w:rPr>
          <w:rFonts w:cs="Times New Roman"/>
          <w:szCs w:val="24"/>
        </w:rPr>
        <w:t xml:space="preserve"> </w:t>
      </w:r>
    </w:p>
    <w:p w14:paraId="673DF884" w14:textId="3C8D73AD" w:rsidR="00DD7FEF" w:rsidRPr="00FF0390" w:rsidRDefault="00DD7FEF" w:rsidP="00A556E3">
      <w:pPr>
        <w:ind w:firstLine="708"/>
        <w:rPr>
          <w:rFonts w:cs="Times New Roman"/>
          <w:szCs w:val="24"/>
        </w:rPr>
      </w:pPr>
      <w:proofErr w:type="spellStart"/>
      <w:r w:rsidRPr="00FF0390">
        <w:rPr>
          <w:rFonts w:cs="Times New Roman"/>
          <w:szCs w:val="24"/>
        </w:rPr>
        <w:t>Fenotipik</w:t>
      </w:r>
      <w:proofErr w:type="spellEnd"/>
      <w:r w:rsidRPr="00FF0390">
        <w:rPr>
          <w:rFonts w:cs="Times New Roman"/>
          <w:szCs w:val="24"/>
        </w:rPr>
        <w:t xml:space="preserve"> değişikliğe başlangıçta </w:t>
      </w:r>
      <w:proofErr w:type="spellStart"/>
      <w:r w:rsidRPr="00FF0390">
        <w:rPr>
          <w:rFonts w:cs="Times New Roman"/>
          <w:szCs w:val="24"/>
        </w:rPr>
        <w:t>integrinler</w:t>
      </w:r>
      <w:proofErr w:type="spellEnd"/>
      <w:r w:rsidRPr="00FF0390">
        <w:rPr>
          <w:rFonts w:cs="Times New Roman"/>
          <w:szCs w:val="24"/>
        </w:rPr>
        <w:t xml:space="preserve"> olarak bilinen hücre yüzeyi moleküllerinin ekspresyonundaki değişiklikler hücre dışı </w:t>
      </w:r>
      <w:proofErr w:type="spellStart"/>
      <w:r w:rsidRPr="00FF0390">
        <w:rPr>
          <w:rFonts w:cs="Times New Roman"/>
          <w:szCs w:val="24"/>
        </w:rPr>
        <w:t>matriksleri</w:t>
      </w:r>
      <w:proofErr w:type="spellEnd"/>
      <w:r w:rsidRPr="00FF0390">
        <w:rPr>
          <w:rFonts w:cs="Times New Roman"/>
          <w:szCs w:val="24"/>
        </w:rPr>
        <w:t xml:space="preserve"> yeniden şekillendiren </w:t>
      </w:r>
      <w:proofErr w:type="spellStart"/>
      <w:r w:rsidRPr="00FF0390">
        <w:rPr>
          <w:rFonts w:cs="Times New Roman"/>
          <w:szCs w:val="24"/>
        </w:rPr>
        <w:t>proteazların</w:t>
      </w:r>
      <w:proofErr w:type="spellEnd"/>
      <w:r w:rsidRPr="00FF0390">
        <w:rPr>
          <w:rFonts w:cs="Times New Roman"/>
          <w:szCs w:val="24"/>
        </w:rPr>
        <w:t xml:space="preserve"> salınması ve yeni ECM moleküllerinin birikmesi aracılık eder. Bunlar, gen ekspresyonunu, hücre iskeleti organizasyonunu, hücre yapışmasını ve hücre hayatta kalmasını düzenleyen sinyalleşme basamaklarını aktive eder. Sonuç olarak, kanser hücreleri göç yeteneği olan daha istilacı ve farklı </w:t>
      </w:r>
      <w:proofErr w:type="spellStart"/>
      <w:r w:rsidRPr="00FF0390">
        <w:rPr>
          <w:rFonts w:cs="Times New Roman"/>
          <w:szCs w:val="24"/>
        </w:rPr>
        <w:t>mikroçevrelerde</w:t>
      </w:r>
      <w:proofErr w:type="spellEnd"/>
      <w:r w:rsidRPr="00FF0390">
        <w:rPr>
          <w:rFonts w:cs="Times New Roman"/>
          <w:szCs w:val="24"/>
        </w:rPr>
        <w:t xml:space="preserve"> hayatta kalabilen hale gelir. Hücresel istila ve göç hem hücre dışı hem de hücre içi seviyelerde çeşitli faktörler tarafından yönetilir. Hücreler göç sırasında ECM’ i bozan ve yeniden şekillendiren, hücre geçişini </w:t>
      </w:r>
      <w:proofErr w:type="spellStart"/>
      <w:r w:rsidRPr="00FF0390">
        <w:rPr>
          <w:rFonts w:cs="Times New Roman"/>
          <w:szCs w:val="24"/>
        </w:rPr>
        <w:t>stromaya</w:t>
      </w:r>
      <w:proofErr w:type="spellEnd"/>
      <w:r w:rsidRPr="00FF0390">
        <w:rPr>
          <w:rFonts w:cs="Times New Roman"/>
          <w:szCs w:val="24"/>
        </w:rPr>
        <w:t xml:space="preserve"> ve yeni dokuya girişi teşvik eden </w:t>
      </w:r>
      <w:proofErr w:type="spellStart"/>
      <w:r w:rsidRPr="00FF0390">
        <w:rPr>
          <w:rFonts w:cs="Times New Roman"/>
          <w:szCs w:val="24"/>
        </w:rPr>
        <w:t>proteazlar</w:t>
      </w:r>
      <w:proofErr w:type="spellEnd"/>
      <w:r w:rsidRPr="00FF0390">
        <w:rPr>
          <w:rFonts w:cs="Times New Roman"/>
          <w:szCs w:val="24"/>
        </w:rPr>
        <w:t xml:space="preserve"> salgılar. Bu </w:t>
      </w:r>
      <w:proofErr w:type="spellStart"/>
      <w:r w:rsidRPr="00FF0390">
        <w:rPr>
          <w:rFonts w:cs="Times New Roman"/>
          <w:szCs w:val="24"/>
        </w:rPr>
        <w:t>proteolitik</w:t>
      </w:r>
      <w:proofErr w:type="spellEnd"/>
      <w:r w:rsidRPr="00FF0390">
        <w:rPr>
          <w:rFonts w:cs="Times New Roman"/>
          <w:szCs w:val="24"/>
        </w:rPr>
        <w:t xml:space="preserve"> süreç sıkı bir şekilde kontrol edilmelidir. ECM hücre geçişini kolaylaştırmak için yeterince </w:t>
      </w:r>
      <w:proofErr w:type="spellStart"/>
      <w:r w:rsidRPr="00FF0390">
        <w:rPr>
          <w:rFonts w:cs="Times New Roman"/>
          <w:szCs w:val="24"/>
        </w:rPr>
        <w:t>bozunur</w:t>
      </w:r>
      <w:proofErr w:type="spellEnd"/>
      <w:r w:rsidRPr="00FF0390">
        <w:rPr>
          <w:rFonts w:cs="Times New Roman"/>
          <w:szCs w:val="24"/>
        </w:rPr>
        <w:t xml:space="preserve">, ancak hücresel çekişi kaybedecek kadar bozulmaz. Geçiş sırasında hücreler, ECM’ e bağlanan </w:t>
      </w:r>
      <w:proofErr w:type="spellStart"/>
      <w:r w:rsidRPr="00FF0390">
        <w:rPr>
          <w:rFonts w:cs="Times New Roman"/>
          <w:szCs w:val="24"/>
        </w:rPr>
        <w:t>lamellipodiayı</w:t>
      </w:r>
      <w:proofErr w:type="spellEnd"/>
      <w:r w:rsidRPr="00FF0390">
        <w:rPr>
          <w:rFonts w:cs="Times New Roman"/>
          <w:szCs w:val="24"/>
        </w:rPr>
        <w:t xml:space="preserve"> yansıtır ve aynı anda mevcut ECM temaslarını arka kenarlarında keser. Bu, hücrenin kendisini ileri çekmesine izin verir (</w:t>
      </w:r>
      <w:proofErr w:type="spellStart"/>
      <w:r w:rsidRPr="00FF0390">
        <w:rPr>
          <w:rFonts w:cs="Times New Roman"/>
          <w:szCs w:val="24"/>
        </w:rPr>
        <w:t>Sheetz</w:t>
      </w:r>
      <w:proofErr w:type="spellEnd"/>
      <w:r w:rsidRPr="00FF0390">
        <w:rPr>
          <w:rFonts w:cs="Times New Roman"/>
          <w:szCs w:val="24"/>
        </w:rPr>
        <w:t xml:space="preserve">, M. P ve </w:t>
      </w:r>
      <w:r w:rsidR="00D86E62">
        <w:rPr>
          <w:rFonts w:cs="Times New Roman"/>
          <w:szCs w:val="24"/>
        </w:rPr>
        <w:t>diğerleri</w:t>
      </w:r>
      <w:r w:rsidRPr="00FF0390">
        <w:rPr>
          <w:rFonts w:cs="Times New Roman"/>
          <w:szCs w:val="24"/>
        </w:rPr>
        <w:t>, 1999)</w:t>
      </w:r>
      <w:r w:rsidR="007805C4" w:rsidRPr="00FF0390">
        <w:rPr>
          <w:rFonts w:cs="Times New Roman"/>
          <w:szCs w:val="24"/>
        </w:rPr>
        <w:t>.</w:t>
      </w:r>
    </w:p>
    <w:p w14:paraId="72C78BC2" w14:textId="3D6C6A6A" w:rsidR="00DD7FEF" w:rsidRPr="00FF0390" w:rsidRDefault="00A74A04" w:rsidP="00F84B84">
      <w:pPr>
        <w:ind w:firstLine="708"/>
        <w:rPr>
          <w:rFonts w:cs="Times New Roman"/>
          <w:szCs w:val="24"/>
        </w:rPr>
      </w:pPr>
      <w:r w:rsidRPr="00FF0390">
        <w:rPr>
          <w:rFonts w:cs="Times New Roman"/>
          <w:szCs w:val="24"/>
        </w:rPr>
        <w:t>Hücre göçü (</w:t>
      </w:r>
      <w:proofErr w:type="spellStart"/>
      <w:r w:rsidRPr="00FF0390">
        <w:rPr>
          <w:rFonts w:cs="Times New Roman"/>
          <w:szCs w:val="24"/>
        </w:rPr>
        <w:t>Migrasyon</w:t>
      </w:r>
      <w:proofErr w:type="spellEnd"/>
      <w:r w:rsidRPr="00FF0390">
        <w:rPr>
          <w:rFonts w:cs="Times New Roman"/>
          <w:szCs w:val="24"/>
        </w:rPr>
        <w:t xml:space="preserve">), </w:t>
      </w:r>
      <w:proofErr w:type="spellStart"/>
      <w:r w:rsidRPr="00FF0390">
        <w:rPr>
          <w:rFonts w:cs="Times New Roman"/>
          <w:szCs w:val="24"/>
        </w:rPr>
        <w:t>embriyonik</w:t>
      </w:r>
      <w:proofErr w:type="spellEnd"/>
      <w:r w:rsidRPr="00FF0390">
        <w:rPr>
          <w:rFonts w:cs="Times New Roman"/>
          <w:szCs w:val="24"/>
        </w:rPr>
        <w:t xml:space="preserve"> gelişimin birçok aşamasında kritik rolü olan aynı zamanda doku onarımında ve bağışıklık fonksiyonunda gerekli bir süreçtir (Anne J. </w:t>
      </w:r>
      <w:proofErr w:type="spellStart"/>
      <w:r w:rsidRPr="00FF0390">
        <w:rPr>
          <w:rFonts w:cs="Times New Roman"/>
          <w:szCs w:val="24"/>
        </w:rPr>
        <w:t>Ridley</w:t>
      </w:r>
      <w:proofErr w:type="spellEnd"/>
      <w:r w:rsidRPr="00FF0390">
        <w:rPr>
          <w:rFonts w:cs="Times New Roman"/>
          <w:szCs w:val="24"/>
        </w:rPr>
        <w:t xml:space="preserve"> ve </w:t>
      </w:r>
      <w:r w:rsidR="009A1737">
        <w:rPr>
          <w:rFonts w:cs="Times New Roman"/>
          <w:szCs w:val="24"/>
        </w:rPr>
        <w:t>diğerleri</w:t>
      </w:r>
      <w:r w:rsidRPr="00FF0390">
        <w:rPr>
          <w:rFonts w:cs="Times New Roman"/>
          <w:szCs w:val="24"/>
        </w:rPr>
        <w:t xml:space="preserve">, 1998). </w:t>
      </w:r>
      <w:r w:rsidR="00354A54" w:rsidRPr="00FF0390">
        <w:rPr>
          <w:rFonts w:cs="Times New Roman"/>
          <w:szCs w:val="24"/>
        </w:rPr>
        <w:t xml:space="preserve">Tümör </w:t>
      </w:r>
      <w:proofErr w:type="spellStart"/>
      <w:r w:rsidR="00354A54" w:rsidRPr="00FF0390">
        <w:rPr>
          <w:rFonts w:cs="Times New Roman"/>
          <w:szCs w:val="24"/>
        </w:rPr>
        <w:t>anjiyogenezi</w:t>
      </w:r>
      <w:proofErr w:type="spellEnd"/>
      <w:r w:rsidR="00354A54" w:rsidRPr="00FF0390">
        <w:rPr>
          <w:rFonts w:cs="Times New Roman"/>
          <w:szCs w:val="24"/>
        </w:rPr>
        <w:t xml:space="preserve"> ve metastazı, </w:t>
      </w:r>
      <w:proofErr w:type="spellStart"/>
      <w:r w:rsidR="00354A54" w:rsidRPr="00FF0390">
        <w:rPr>
          <w:rFonts w:cs="Times New Roman"/>
          <w:szCs w:val="24"/>
        </w:rPr>
        <w:t>ateroskleroz</w:t>
      </w:r>
      <w:proofErr w:type="spellEnd"/>
      <w:r w:rsidR="00354A54" w:rsidRPr="00FF0390">
        <w:rPr>
          <w:rFonts w:cs="Times New Roman"/>
          <w:szCs w:val="24"/>
        </w:rPr>
        <w:t xml:space="preserve"> ve </w:t>
      </w:r>
      <w:proofErr w:type="spellStart"/>
      <w:r w:rsidR="00354A54" w:rsidRPr="00FF0390">
        <w:rPr>
          <w:rFonts w:cs="Times New Roman"/>
          <w:szCs w:val="24"/>
        </w:rPr>
        <w:t>artrit</w:t>
      </w:r>
      <w:proofErr w:type="spellEnd"/>
      <w:r w:rsidR="00354A54" w:rsidRPr="00FF0390">
        <w:rPr>
          <w:rFonts w:cs="Times New Roman"/>
          <w:szCs w:val="24"/>
        </w:rPr>
        <w:t xml:space="preserve"> dahil olmak üzere önemli patolojik süreçlere katkıda bulunur </w:t>
      </w:r>
      <w:r w:rsidR="00354A54" w:rsidRPr="00FF0390">
        <w:rPr>
          <w:rFonts w:cs="Times New Roman"/>
          <w:szCs w:val="24"/>
        </w:rPr>
        <w:fldChar w:fldCharType="begin" w:fldLock="1"/>
      </w:r>
      <w:r w:rsidR="005D2DBD" w:rsidRPr="00FF0390">
        <w:rPr>
          <w:rFonts w:cs="Times New Roman"/>
          <w:szCs w:val="24"/>
        </w:rPr>
        <w:instrText>ADDIN CSL_CITATION {"citationItems":[{"id":"ITEM-1","itemData":{"DOI":"10.1038/nrc727","ISSN":"1474175X","PMID":"12635172","abstract":"As cancer cells undergo metastasis - invasion and migration of a new tissue - they penetrate and attach to the target tissue's basal matrix. This allows the cancer cell to pull itself forward into the tissue. The attachment is mediated by cell-surface receptors known as integrins, which bind to components of the extracellular matrix, Integrins are crucial for cell invasion and migration, not only for physically tethering cells to the matrix, but also for sending and receiving molecular signals that regulate these processes.","author":[{"dropping-particle":"","family":"Hood","given":"John D.","non-dropping-particle":"","parse-names":false,"suffix":""},{"dropping-particle":"","family":"Cheresh","given":"David A.","non-dropping-particle":"","parse-names":false,"suffix":""}],"container-title":"Nature Reviews Cancer","id":"ITEM-1","issue":"2","issued":{"date-parts":[["2002"]]},"page":"91-100","title":"Role of integrins in cell invasion and migration","type":"article-journal","volume":"2"},"uris":["http://www.mendeley.com/documents/?uuid=ce9508ab-5fcb-4182-832f-fdfa08fc5c21"]}],"mendeley":{"formattedCitation":"(Hood ve Cheresh, 2002)","plainTextFormattedCitation":"(Hood ve Cheresh, 2002)","previouslyFormattedCitation":"(Hood ve Cheresh, 2002)"},"properties":{"noteIndex":0},"schema":"https://github.com/citation-style-language/schema/raw/master/csl-citation.json"}</w:instrText>
      </w:r>
      <w:r w:rsidR="00354A54" w:rsidRPr="00FF0390">
        <w:rPr>
          <w:rFonts w:cs="Times New Roman"/>
          <w:szCs w:val="24"/>
        </w:rPr>
        <w:fldChar w:fldCharType="separate"/>
      </w:r>
      <w:r w:rsidR="00354A54" w:rsidRPr="00FF0390">
        <w:rPr>
          <w:rFonts w:cs="Times New Roman"/>
          <w:noProof/>
          <w:szCs w:val="24"/>
        </w:rPr>
        <w:t>(Hood ve Cheresh, 2002)</w:t>
      </w:r>
      <w:r w:rsidR="00354A54" w:rsidRPr="00FF0390">
        <w:rPr>
          <w:rFonts w:cs="Times New Roman"/>
          <w:szCs w:val="24"/>
        </w:rPr>
        <w:fldChar w:fldCharType="end"/>
      </w:r>
      <w:r w:rsidR="00354A54" w:rsidRPr="00FF0390">
        <w:rPr>
          <w:rFonts w:cs="Times New Roman"/>
          <w:szCs w:val="24"/>
        </w:rPr>
        <w:t>.</w:t>
      </w:r>
      <w:r w:rsidR="005D2DBD" w:rsidRPr="00FF0390">
        <w:rPr>
          <w:rFonts w:cs="Times New Roman"/>
          <w:szCs w:val="24"/>
        </w:rPr>
        <w:t xml:space="preserve"> </w:t>
      </w:r>
      <w:r w:rsidR="00B36F88" w:rsidRPr="00FF0390">
        <w:rPr>
          <w:rFonts w:cs="Times New Roman"/>
          <w:szCs w:val="24"/>
        </w:rPr>
        <w:t xml:space="preserve">Kanser araştırmalarında hücre göçü çalışmasının ilgi çekici olmasının </w:t>
      </w:r>
      <w:r w:rsidR="006F7637" w:rsidRPr="00FF0390">
        <w:rPr>
          <w:rFonts w:cs="Times New Roman"/>
          <w:szCs w:val="24"/>
        </w:rPr>
        <w:t>nedeni</w:t>
      </w:r>
      <w:r w:rsidR="00B36F88" w:rsidRPr="00FF0390">
        <w:rPr>
          <w:rFonts w:cs="Times New Roman"/>
          <w:szCs w:val="24"/>
        </w:rPr>
        <w:t xml:space="preserve"> kanser hastalarında ölümün ana nedeni </w:t>
      </w:r>
      <w:proofErr w:type="spellStart"/>
      <w:r w:rsidR="00B36F88" w:rsidRPr="00FF0390">
        <w:rPr>
          <w:rFonts w:cs="Times New Roman"/>
          <w:szCs w:val="24"/>
        </w:rPr>
        <w:t>metastatik</w:t>
      </w:r>
      <w:proofErr w:type="spellEnd"/>
      <w:r w:rsidR="00B36F88" w:rsidRPr="00FF0390">
        <w:rPr>
          <w:rFonts w:cs="Times New Roman"/>
          <w:szCs w:val="24"/>
        </w:rPr>
        <w:t xml:space="preserve"> ilerleme ile ilgili olmasıdır</w:t>
      </w:r>
      <w:r w:rsidR="006F7637" w:rsidRPr="00FF0390">
        <w:rPr>
          <w:rFonts w:cs="Times New Roman"/>
          <w:szCs w:val="24"/>
        </w:rPr>
        <w:t xml:space="preserve"> </w:t>
      </w:r>
      <w:r w:rsidR="006F7637" w:rsidRPr="00FF0390">
        <w:rPr>
          <w:rFonts w:cs="Times New Roman"/>
          <w:szCs w:val="24"/>
        </w:rPr>
        <w:fldChar w:fldCharType="begin" w:fldLock="1"/>
      </w:r>
      <w:r w:rsidR="006F7637" w:rsidRPr="00FF0390">
        <w:rPr>
          <w:rFonts w:cs="Times New Roman"/>
          <w:szCs w:val="24"/>
        </w:rPr>
        <w:instrText>ADDIN CSL_CITATION {"citationItems":[{"id":"ITEM-1","itemData":{"DOI":"10.1038/nrc3078","ISSN":"1474175X","PMID":"21779009","abstract":"Chemotaxis of tumour cells and stromal cells in the surrounding microenvironment is an essential component of tumour dissemination during progression and metastasis. This Review summarizes how chemotaxis directs the different behaviours of tumour cells and stromal cells in vivo, how molecular pathways regulate chemotaxis in tumour cells and how chemotaxis choreographs cell behaviour to shape the tumour microenvironment and to determine metastatic spread. The central importance of chemotaxis in cancer progression is highlighted by discussion of the use of chemotaxis as a prognostic marker, a treatment end point and a target of therapeutic intervention. © 2011 Macmillan Publishers Limited. All rights reserved.","author":[{"dropping-particle":"","family":"Roussos","given":"Evanthia T.","non-dropping-particle":"","parse-names":false,"suffix":""},{"dropping-particle":"","family":"Condeelis","given":"John S.","non-dropping-particle":"","parse-names":false,"suffix":""},{"dropping-particle":"","family":"Patsialou","given":"Antonia","non-dropping-particle":"","parse-names":false,"suffix":""}],"container-title":"Nature Reviews Cancer","id":"ITEM-1","issue":"8","issued":{"date-parts":[["2011"]]},"page":"573-587","publisher":"Nature Publishing Group","title":"Chemotaxis in cancer","type":"article-journal","volume":"11"},"uris":["http://www.mendeley.com/documents/?uuid=1f7feb46-b251-4962-9eff-d3b6f0020802"]}],"mendeley":{"formattedCitation":"(Roussos, Condeelis ve Patsialou, 2011)","plainTextFormattedCitation":"(Roussos, Condeelis ve Patsialou, 2011)","previouslyFormattedCitation":"(Roussos, Condeelis ve Patsialou, 2011)"},"properties":{"noteIndex":0},"schema":"https://github.com/citation-style-language/schema/raw/master/csl-citation.json"}</w:instrText>
      </w:r>
      <w:r w:rsidR="006F7637" w:rsidRPr="00FF0390">
        <w:rPr>
          <w:rFonts w:cs="Times New Roman"/>
          <w:szCs w:val="24"/>
        </w:rPr>
        <w:fldChar w:fldCharType="separate"/>
      </w:r>
      <w:r w:rsidR="006F7637" w:rsidRPr="00FF0390">
        <w:rPr>
          <w:rFonts w:cs="Times New Roman"/>
          <w:noProof/>
          <w:szCs w:val="24"/>
        </w:rPr>
        <w:t>(Roussos, Condeelis ve Patsialou, 2011)</w:t>
      </w:r>
      <w:r w:rsidR="006F7637" w:rsidRPr="00FF0390">
        <w:rPr>
          <w:rFonts w:cs="Times New Roman"/>
          <w:szCs w:val="24"/>
        </w:rPr>
        <w:fldChar w:fldCharType="end"/>
      </w:r>
      <w:r w:rsidR="006F7637" w:rsidRPr="00FF0390">
        <w:rPr>
          <w:rFonts w:cs="Times New Roman"/>
          <w:szCs w:val="24"/>
        </w:rPr>
        <w:t>.</w:t>
      </w:r>
    </w:p>
    <w:p w14:paraId="6B20337D" w14:textId="77777777" w:rsidR="00A556E3" w:rsidRDefault="00A556E3" w:rsidP="00A8110C">
      <w:pPr>
        <w:ind w:firstLine="708"/>
        <w:rPr>
          <w:rFonts w:cs="Times New Roman"/>
          <w:szCs w:val="24"/>
        </w:rPr>
      </w:pPr>
    </w:p>
    <w:p w14:paraId="15268ECB" w14:textId="77777777" w:rsidR="00A556E3" w:rsidRDefault="00A556E3" w:rsidP="00A8110C">
      <w:pPr>
        <w:ind w:firstLine="708"/>
        <w:rPr>
          <w:rFonts w:cs="Times New Roman"/>
          <w:szCs w:val="24"/>
        </w:rPr>
      </w:pPr>
    </w:p>
    <w:p w14:paraId="4D949B63" w14:textId="0D1BD0ED" w:rsidR="00F23829" w:rsidRPr="00FF0390" w:rsidRDefault="00B36F88" w:rsidP="00A8110C">
      <w:pPr>
        <w:ind w:firstLine="708"/>
        <w:rPr>
          <w:rFonts w:cs="Times New Roman"/>
          <w:szCs w:val="24"/>
        </w:rPr>
      </w:pPr>
      <w:r w:rsidRPr="00FF0390">
        <w:rPr>
          <w:rFonts w:cs="Times New Roman"/>
          <w:szCs w:val="24"/>
        </w:rPr>
        <w:lastRenderedPageBreak/>
        <w:t>Kanserin vücuda</w:t>
      </w:r>
      <w:r w:rsidR="00056D8F" w:rsidRPr="00FF0390">
        <w:rPr>
          <w:rFonts w:cs="Times New Roman"/>
          <w:szCs w:val="24"/>
        </w:rPr>
        <w:t xml:space="preserve"> </w:t>
      </w:r>
      <w:r w:rsidRPr="00FF0390">
        <w:rPr>
          <w:rFonts w:cs="Times New Roman"/>
          <w:szCs w:val="24"/>
        </w:rPr>
        <w:t xml:space="preserve">yayılması için, kanser hücrelerinin hücre dışı </w:t>
      </w:r>
      <w:proofErr w:type="spellStart"/>
      <w:r w:rsidRPr="00FF0390">
        <w:rPr>
          <w:rFonts w:cs="Times New Roman"/>
          <w:szCs w:val="24"/>
        </w:rPr>
        <w:t>matriks</w:t>
      </w:r>
      <w:proofErr w:type="spellEnd"/>
      <w:r w:rsidRPr="00FF0390">
        <w:rPr>
          <w:rFonts w:cs="Times New Roman"/>
          <w:szCs w:val="24"/>
        </w:rPr>
        <w:t xml:space="preserve"> (ECM) yoluyla göç etmesi</w:t>
      </w:r>
      <w:r w:rsidR="006F7637" w:rsidRPr="00FF0390">
        <w:rPr>
          <w:rFonts w:cs="Times New Roman"/>
          <w:szCs w:val="24"/>
        </w:rPr>
        <w:t xml:space="preserve"> ve</w:t>
      </w:r>
      <w:r w:rsidRPr="00FF0390">
        <w:rPr>
          <w:rFonts w:cs="Times New Roman"/>
          <w:szCs w:val="24"/>
        </w:rPr>
        <w:t xml:space="preserve"> istila, kan dolaşımına girmesi, uzak bir bölgeye bağlanması ve ardından uzak odaklar oluşturmak için dışarı çıkması gerekir. Bu olayları ayrıntılı olarak incelemek için çeşitli biyolojik yöntemler kullanılabilir. Hücre kültürü göç ve </w:t>
      </w:r>
      <w:proofErr w:type="spellStart"/>
      <w:r w:rsidRPr="00FF0390">
        <w:rPr>
          <w:rFonts w:cs="Times New Roman"/>
          <w:szCs w:val="24"/>
        </w:rPr>
        <w:t>transwell</w:t>
      </w:r>
      <w:proofErr w:type="spellEnd"/>
      <w:r w:rsidRPr="00FF0390">
        <w:rPr>
          <w:rFonts w:cs="Times New Roman"/>
          <w:szCs w:val="24"/>
        </w:rPr>
        <w:t xml:space="preserve"> göç yaygın olarak kullanılan deneylerdir. Bu deneylerde belirli bir hücre tipinin kendiliğinden ne kadar iyi göç edebileceği, </w:t>
      </w:r>
      <w:proofErr w:type="spellStart"/>
      <w:r w:rsidRPr="00FF0390">
        <w:rPr>
          <w:rFonts w:cs="Times New Roman"/>
          <w:szCs w:val="24"/>
        </w:rPr>
        <w:t>kemotaksis</w:t>
      </w:r>
      <w:proofErr w:type="spellEnd"/>
      <w:r w:rsidRPr="00FF0390">
        <w:rPr>
          <w:rFonts w:cs="Times New Roman"/>
          <w:szCs w:val="24"/>
        </w:rPr>
        <w:t xml:space="preserve"> maddeye nasıl tepki verebileceği ve ona doğru </w:t>
      </w:r>
      <w:proofErr w:type="spellStart"/>
      <w:r w:rsidRPr="00FF0390">
        <w:rPr>
          <w:rFonts w:cs="Times New Roman"/>
          <w:szCs w:val="24"/>
        </w:rPr>
        <w:t>yönsel</w:t>
      </w:r>
      <w:proofErr w:type="spellEnd"/>
      <w:r w:rsidRPr="00FF0390">
        <w:rPr>
          <w:rFonts w:cs="Times New Roman"/>
          <w:szCs w:val="24"/>
        </w:rPr>
        <w:t xml:space="preserve"> olarak nasıl hareket edebileceği anlaşılmaya çalışılmaktadır </w:t>
      </w:r>
      <w:r w:rsidRPr="00FF0390">
        <w:rPr>
          <w:rFonts w:cs="Times New Roman"/>
          <w:szCs w:val="24"/>
        </w:rPr>
        <w:fldChar w:fldCharType="begin" w:fldLock="1"/>
      </w:r>
      <w:r w:rsidR="00614930" w:rsidRPr="00FF0390">
        <w:rPr>
          <w:rFonts w:cs="Times New Roman"/>
          <w:szCs w:val="24"/>
        </w:rPr>
        <w:instrText>ADDIN CSL_CITATION {"citationItems":[{"id":"ITEM-1","itemData":{"DOI":"10.1038/nrc3078","ISSN":"1474175X","PMID":"21779009","abstract":"Chemotaxis of tumour cells and stromal cells in the surrounding microenvironment is an essential component of tumour dissemination during progression and metastasis. This Review summarizes how chemotaxis directs the different behaviours of tumour cells and stromal cells in vivo, how molecular pathways regulate chemotaxis in tumour cells and how chemotaxis choreographs cell behaviour to shape the tumour microenvironment and to determine metastatic spread. The central importance of chemotaxis in cancer progression is highlighted by discussion of the use of chemotaxis as a prognostic marker, a treatment end point and a target of therapeutic intervention. © 2011 Macmillan Publishers Limited. All rights reserved.","author":[{"dropping-particle":"","family":"Roussos","given":"Evanthia T.","non-dropping-particle":"","parse-names":false,"suffix":""},{"dropping-particle":"","family":"Condeelis","given":"John S.","non-dropping-particle":"","parse-names":false,"suffix":""},{"dropping-particle":"","family":"Patsialou","given":"Antonia","non-dropping-particle":"","parse-names":false,"suffix":""}],"container-title":"Nature Reviews Cancer","id":"ITEM-1","issue":"8","issued":{"date-parts":[["2011"]]},"page":"573-587","publisher":"Nature Publishing Group","title":"Chemotaxis in cancer","type":"article-journal","volume":"11"},"uris":["http://www.mendeley.com/documents/?uuid=1f7feb46-b251-4962-9eff-d3b6f0020802"]}],"mendeley":{"formattedCitation":"(Roussos ve diğerleri, 2011)","plainTextFormattedCitation":"(Roussos ve diğerleri, 2011)","previouslyFormattedCitation":"(Roussos ve diğerleri, 2011)"},"properties":{"noteIndex":0},"schema":"https://github.com/citation-style-language/schema/raw/master/csl-citation.json"}</w:instrText>
      </w:r>
      <w:r w:rsidRPr="00FF0390">
        <w:rPr>
          <w:rFonts w:cs="Times New Roman"/>
          <w:szCs w:val="24"/>
        </w:rPr>
        <w:fldChar w:fldCharType="separate"/>
      </w:r>
      <w:r w:rsidR="00614930" w:rsidRPr="00FF0390">
        <w:rPr>
          <w:rFonts w:cs="Times New Roman"/>
          <w:noProof/>
          <w:szCs w:val="24"/>
        </w:rPr>
        <w:t xml:space="preserve">(Roussos ve </w:t>
      </w:r>
      <w:r w:rsidR="00451A71">
        <w:rPr>
          <w:rFonts w:cs="Times New Roman"/>
          <w:noProof/>
          <w:szCs w:val="24"/>
        </w:rPr>
        <w:t>diğerleri</w:t>
      </w:r>
      <w:r w:rsidR="00614930" w:rsidRPr="00FF0390">
        <w:rPr>
          <w:rFonts w:cs="Times New Roman"/>
          <w:noProof/>
          <w:szCs w:val="24"/>
        </w:rPr>
        <w:t>, 2011)</w:t>
      </w:r>
      <w:r w:rsidRPr="00FF0390">
        <w:rPr>
          <w:rFonts w:cs="Times New Roman"/>
          <w:szCs w:val="24"/>
        </w:rPr>
        <w:fldChar w:fldCharType="end"/>
      </w:r>
      <w:r w:rsidRPr="00FF0390">
        <w:rPr>
          <w:rFonts w:cs="Times New Roman"/>
          <w:szCs w:val="24"/>
        </w:rPr>
        <w:t xml:space="preserve">. </w:t>
      </w:r>
    </w:p>
    <w:p w14:paraId="319CDC84" w14:textId="5D37BC89" w:rsidR="00A74A04" w:rsidRPr="00FF0390" w:rsidRDefault="00B36F88" w:rsidP="00A556E3">
      <w:pPr>
        <w:ind w:firstLine="708"/>
        <w:rPr>
          <w:rFonts w:cs="Times New Roman"/>
          <w:szCs w:val="24"/>
        </w:rPr>
      </w:pPr>
      <w:r w:rsidRPr="00FF0390">
        <w:rPr>
          <w:rFonts w:cs="Times New Roman"/>
          <w:szCs w:val="24"/>
        </w:rPr>
        <w:t xml:space="preserve">Hücreler, </w:t>
      </w:r>
      <w:proofErr w:type="spellStart"/>
      <w:r w:rsidRPr="00FF0390">
        <w:rPr>
          <w:rFonts w:cs="Times New Roman"/>
          <w:szCs w:val="24"/>
        </w:rPr>
        <w:t>mezenkimal</w:t>
      </w:r>
      <w:proofErr w:type="spellEnd"/>
      <w:r w:rsidRPr="00FF0390">
        <w:rPr>
          <w:rFonts w:cs="Times New Roman"/>
          <w:szCs w:val="24"/>
        </w:rPr>
        <w:t xml:space="preserve"> veya amip benzeri harekette görüldüğü gibi tek bir hücre formunda ya da çok hücreliler gibi toplu göç veya hücre akışı ile göç edebilir. Hareketli hücrelerde kullanılan hareket yöntemi, hücre kültürü göç deneyi kullanılarak kolaylıkla gözlemlenebilir.</w:t>
      </w:r>
      <w:r w:rsidR="00955B32" w:rsidRPr="00FF0390">
        <w:rPr>
          <w:rFonts w:cs="Times New Roman"/>
          <w:szCs w:val="24"/>
        </w:rPr>
        <w:t xml:space="preserve"> </w:t>
      </w:r>
      <w:proofErr w:type="spellStart"/>
      <w:r w:rsidR="005D2DBD" w:rsidRPr="00FF0390">
        <w:rPr>
          <w:rFonts w:cs="Times New Roman"/>
          <w:szCs w:val="24"/>
        </w:rPr>
        <w:t>GTPaz</w:t>
      </w:r>
      <w:proofErr w:type="spellEnd"/>
      <w:r w:rsidR="00955B32" w:rsidRPr="00FF0390">
        <w:rPr>
          <w:rFonts w:cs="Times New Roman"/>
          <w:szCs w:val="24"/>
        </w:rPr>
        <w:t xml:space="preserve">’ </w:t>
      </w:r>
      <w:proofErr w:type="spellStart"/>
      <w:r w:rsidR="005D2DBD" w:rsidRPr="00FF0390">
        <w:rPr>
          <w:rFonts w:cs="Times New Roman"/>
          <w:szCs w:val="24"/>
        </w:rPr>
        <w:t>ların</w:t>
      </w:r>
      <w:proofErr w:type="spellEnd"/>
      <w:r w:rsidR="005D2DBD" w:rsidRPr="00FF0390">
        <w:rPr>
          <w:rFonts w:cs="Times New Roman"/>
          <w:szCs w:val="24"/>
        </w:rPr>
        <w:t xml:space="preserve"> </w:t>
      </w:r>
      <w:proofErr w:type="spellStart"/>
      <w:r w:rsidR="005D2DBD" w:rsidRPr="00FF0390">
        <w:rPr>
          <w:rFonts w:cs="Times New Roman"/>
          <w:szCs w:val="24"/>
        </w:rPr>
        <w:t>Ras</w:t>
      </w:r>
      <w:proofErr w:type="spellEnd"/>
      <w:r w:rsidR="005D2DBD" w:rsidRPr="00FF0390">
        <w:rPr>
          <w:rFonts w:cs="Times New Roman"/>
          <w:szCs w:val="24"/>
        </w:rPr>
        <w:t xml:space="preserve"> süper ailesinin üyesi olan </w:t>
      </w:r>
      <w:proofErr w:type="spellStart"/>
      <w:r w:rsidR="005D2DBD" w:rsidRPr="00FF0390">
        <w:rPr>
          <w:rFonts w:cs="Times New Roman"/>
          <w:szCs w:val="24"/>
        </w:rPr>
        <w:t>Rho</w:t>
      </w:r>
      <w:proofErr w:type="spellEnd"/>
      <w:r w:rsidR="005D2DBD" w:rsidRPr="00FF0390">
        <w:rPr>
          <w:rFonts w:cs="Times New Roman"/>
          <w:szCs w:val="24"/>
        </w:rPr>
        <w:t xml:space="preserve"> proteinleri, hücre göçünde önemli bir rol oynar</w:t>
      </w:r>
      <w:r w:rsidR="00EB5482" w:rsidRPr="00FF0390">
        <w:rPr>
          <w:rFonts w:cs="Times New Roman"/>
          <w:szCs w:val="24"/>
        </w:rPr>
        <w:t xml:space="preserve"> </w:t>
      </w:r>
      <w:r w:rsidR="00EB5482" w:rsidRPr="00FF0390">
        <w:rPr>
          <w:rFonts w:cs="Times New Roman"/>
          <w:szCs w:val="24"/>
        </w:rPr>
        <w:fldChar w:fldCharType="begin" w:fldLock="1"/>
      </w:r>
      <w:r w:rsidRPr="00FF0390">
        <w:rPr>
          <w:rFonts w:cs="Times New Roman"/>
          <w:szCs w:val="24"/>
        </w:rPr>
        <w:instrText>ADDIN CSL_CITATION {"citationItems":[{"id":"ITEM-1","itemData":{"DOI":"10.1016/S1074-7613(00)80019-9","ISSN":"10747613","PMID":"10072071","abstract":"In mammals, the Rho family GTPase Rac2 is restricted in expression to hematopoietic cells, where it is coexpressed with Rac1. Rac2-deficient mice were created to define the physiological requirement for two near-identical Rac proteins in hematopoietic cells. rac2(-/-) neutrophils displayed significant defects in chemotaxis, in shear-dependent L-selectin-mediated capture on the endothelial substrate Glycam-1, and in both F-actin generation and p38 and, unexpectedly, p42/p44 MAP kinase activation induced by chemoattractants. Superoxide production by rac2(-/-) bone marrow neutrophils was significantly reduced compared to wild type, but it was normal in activated peritoneal exudate neutrophils. These defects were reflected in vivo by baseline neutrophilia, reduced inflammatory peritoneal exudate formation, and increased mortality when challenged with Aspergillus fumigatus. Rac2 is an essential regulator of multiple specialized neutrophil functions.","author":[{"dropping-particle":"","family":"Roberts","given":"Andrew W.","non-dropping-particle":"","parse-names":false,"suffix":""},{"dropping-particle":"","family":"Chaekyun","given":"Kim","non-dropping-particle":"","parse-names":false,"suffix":""},{"dropping-particle":"","family":"Zhen","given":"Ling","non-dropping-particle":"","parse-names":false,"suffix":""},{"dropping-particle":"","family":"Lowe","given":"John B.","non-dropping-particle":"","parse-names":false,"suffix":""},{"dropping-particle":"","family":"Kapur","given":"Reuben","non-dropping-particle":"","parse-names":false,"suffix":""},{"dropping-particle":"","family":"Petryniak","given":"Bronislawa","non-dropping-particle":"","parse-names":false,"suffix":""},{"dropping-particle":"","family":"Spaetti","given":"Adam","non-dropping-particle":"","parse-names":false,"suffix":""},{"dropping-particle":"","family":"Pollock","given":"Jonathan D.","non-dropping-particle":"","parse-names":false,"suffix":""},{"dropping-particle":"","family":"Borneo","given":"Jovencio B.","non-dropping-particle":"","parse-names":false,"suffix":""},{"dropping-particle":"","family":"Bradford","given":"Gillian B.","non-dropping-particle":"","parse-names":false,"suffix":""},{"dropping-particle":"","family":"Atkinson","given":"Simon J.","non-dropping-particle":"","parse-names":false,"suffix":""},{"dropping-particle":"","family":"Dinauer","given":"Mary C.","non-dropping-particle":"","parse-names":false,"suffix":""},{"dropping-particle":"","family":"Williams","given":"David A.","non-dropping-particle":"","parse-names":false,"suffix":""}],"container-title":"Immunity","id":"ITEM-1","issue":"2","issued":{"date-parts":[["1999"]]},"page":"183-196","title":"Deficiency of the hematopoietic cell-specific Rho family GTPase Rac2 is characterized by abnormalities in neutrophil function and host defense","type":"article-journal","volume":"10"},"uris":["http://www.mendeley.com/documents/?uuid=1563cf45-259b-49b9-a48b-2bfe3f80ace1"]}],"mendeley":{"formattedCitation":"(Roberts ve diğerleri, 1999)","plainTextFormattedCitation":"(Roberts ve diğerleri, 1999)","previouslyFormattedCitation":"(Roberts ve diğerleri, 1999)"},"properties":{"noteIndex":0},"schema":"https://github.com/citation-style-language/schema/raw/master/csl-citation.json"}</w:instrText>
      </w:r>
      <w:r w:rsidR="00EB5482" w:rsidRPr="00FF0390">
        <w:rPr>
          <w:rFonts w:cs="Times New Roman"/>
          <w:szCs w:val="24"/>
        </w:rPr>
        <w:fldChar w:fldCharType="separate"/>
      </w:r>
      <w:r w:rsidR="00EB5482" w:rsidRPr="00FF0390">
        <w:rPr>
          <w:rFonts w:cs="Times New Roman"/>
          <w:noProof/>
          <w:szCs w:val="24"/>
        </w:rPr>
        <w:t xml:space="preserve">(Roberts ve </w:t>
      </w:r>
      <w:r w:rsidR="003A2BA7">
        <w:rPr>
          <w:rFonts w:cs="Times New Roman"/>
          <w:noProof/>
          <w:szCs w:val="24"/>
        </w:rPr>
        <w:t>diğerleri</w:t>
      </w:r>
      <w:r w:rsidR="005E0CBC" w:rsidRPr="00FF0390">
        <w:rPr>
          <w:rFonts w:cs="Times New Roman"/>
          <w:noProof/>
          <w:szCs w:val="24"/>
        </w:rPr>
        <w:t>.</w:t>
      </w:r>
      <w:r w:rsidR="00EB5482" w:rsidRPr="00FF0390">
        <w:rPr>
          <w:rFonts w:cs="Times New Roman"/>
          <w:noProof/>
          <w:szCs w:val="24"/>
        </w:rPr>
        <w:t>, 1999)</w:t>
      </w:r>
      <w:r w:rsidR="00EB5482" w:rsidRPr="00FF0390">
        <w:rPr>
          <w:rFonts w:cs="Times New Roman"/>
          <w:szCs w:val="24"/>
        </w:rPr>
        <w:fldChar w:fldCharType="end"/>
      </w:r>
      <w:r w:rsidR="00EB5482" w:rsidRPr="00FF0390">
        <w:rPr>
          <w:rFonts w:cs="Times New Roman"/>
          <w:szCs w:val="24"/>
        </w:rPr>
        <w:t>.</w:t>
      </w:r>
      <w:r w:rsidR="005D2DBD" w:rsidRPr="00FF0390">
        <w:rPr>
          <w:rFonts w:cs="Times New Roman"/>
          <w:szCs w:val="24"/>
        </w:rPr>
        <w:t xml:space="preserve"> Bu nedenle, </w:t>
      </w:r>
      <w:proofErr w:type="spellStart"/>
      <w:r w:rsidR="005D2DBD" w:rsidRPr="00FF0390">
        <w:rPr>
          <w:rFonts w:cs="Times New Roman"/>
          <w:szCs w:val="24"/>
        </w:rPr>
        <w:t>Rac</w:t>
      </w:r>
      <w:proofErr w:type="spellEnd"/>
      <w:r w:rsidR="005D2DBD" w:rsidRPr="00FF0390">
        <w:rPr>
          <w:rFonts w:cs="Times New Roman"/>
          <w:szCs w:val="24"/>
        </w:rPr>
        <w:t xml:space="preserve">, Cdc42 ve </w:t>
      </w:r>
      <w:proofErr w:type="spellStart"/>
      <w:r w:rsidR="005D2DBD" w:rsidRPr="00FF0390">
        <w:rPr>
          <w:rFonts w:cs="Times New Roman"/>
          <w:szCs w:val="24"/>
        </w:rPr>
        <w:t>Rho</w:t>
      </w:r>
      <w:proofErr w:type="spellEnd"/>
      <w:r w:rsidR="005D2DBD" w:rsidRPr="00FF0390">
        <w:rPr>
          <w:rFonts w:cs="Times New Roman"/>
          <w:szCs w:val="24"/>
        </w:rPr>
        <w:t xml:space="preserve"> </w:t>
      </w:r>
      <w:proofErr w:type="spellStart"/>
      <w:r w:rsidR="005D2DBD" w:rsidRPr="00FF0390">
        <w:rPr>
          <w:rFonts w:cs="Times New Roman"/>
          <w:szCs w:val="24"/>
        </w:rPr>
        <w:t>GTPazlar</w:t>
      </w:r>
      <w:proofErr w:type="spellEnd"/>
      <w:r w:rsidR="005D2DBD" w:rsidRPr="00FF0390">
        <w:rPr>
          <w:rFonts w:cs="Times New Roman"/>
          <w:szCs w:val="24"/>
        </w:rPr>
        <w:t xml:space="preserve">, </w:t>
      </w:r>
      <w:proofErr w:type="spellStart"/>
      <w:r w:rsidR="005D2DBD" w:rsidRPr="00FF0390">
        <w:rPr>
          <w:rFonts w:cs="Times New Roman"/>
          <w:szCs w:val="24"/>
        </w:rPr>
        <w:t>fibroblastlar</w:t>
      </w:r>
      <w:proofErr w:type="spellEnd"/>
      <w:r w:rsidR="005D2DBD" w:rsidRPr="00FF0390">
        <w:rPr>
          <w:rFonts w:cs="Times New Roman"/>
          <w:szCs w:val="24"/>
        </w:rPr>
        <w:t xml:space="preserve">, </w:t>
      </w:r>
      <w:proofErr w:type="spellStart"/>
      <w:r w:rsidR="005D2DBD" w:rsidRPr="00FF0390">
        <w:rPr>
          <w:rFonts w:cs="Times New Roman"/>
          <w:szCs w:val="24"/>
        </w:rPr>
        <w:t>makrofajlar</w:t>
      </w:r>
      <w:proofErr w:type="spellEnd"/>
      <w:r w:rsidR="005D2DBD" w:rsidRPr="00FF0390">
        <w:rPr>
          <w:rFonts w:cs="Times New Roman"/>
          <w:szCs w:val="24"/>
        </w:rPr>
        <w:t xml:space="preserve"> ve </w:t>
      </w:r>
      <w:proofErr w:type="spellStart"/>
      <w:r w:rsidR="005D2DBD" w:rsidRPr="00FF0390">
        <w:rPr>
          <w:rFonts w:cs="Times New Roman"/>
          <w:szCs w:val="24"/>
        </w:rPr>
        <w:t>nötrofillerde</w:t>
      </w:r>
      <w:proofErr w:type="spellEnd"/>
      <w:r w:rsidR="005D2DBD" w:rsidRPr="00FF0390">
        <w:rPr>
          <w:rFonts w:cs="Times New Roman"/>
          <w:szCs w:val="24"/>
        </w:rPr>
        <w:t xml:space="preserve"> büyüme faktörü ve </w:t>
      </w:r>
      <w:proofErr w:type="spellStart"/>
      <w:r w:rsidR="005D2DBD" w:rsidRPr="00FF0390">
        <w:rPr>
          <w:rFonts w:cs="Times New Roman"/>
          <w:szCs w:val="24"/>
        </w:rPr>
        <w:t>sitokinle</w:t>
      </w:r>
      <w:proofErr w:type="spellEnd"/>
      <w:r w:rsidR="005D2DBD" w:rsidRPr="00FF0390">
        <w:rPr>
          <w:rFonts w:cs="Times New Roman"/>
          <w:szCs w:val="24"/>
        </w:rPr>
        <w:t xml:space="preserve"> uyarılan </w:t>
      </w:r>
      <w:proofErr w:type="spellStart"/>
      <w:r w:rsidR="005D2DBD" w:rsidRPr="00FF0390">
        <w:rPr>
          <w:rFonts w:cs="Times New Roman"/>
          <w:szCs w:val="24"/>
        </w:rPr>
        <w:t>kemotaksis</w:t>
      </w:r>
      <w:proofErr w:type="spellEnd"/>
      <w:r w:rsidR="005D2DBD" w:rsidRPr="00FF0390">
        <w:rPr>
          <w:rFonts w:cs="Times New Roman"/>
          <w:szCs w:val="24"/>
        </w:rPr>
        <w:t xml:space="preserve"> için gereklidir </w:t>
      </w:r>
      <w:r w:rsidR="005D2DBD" w:rsidRPr="00FF0390">
        <w:rPr>
          <w:rFonts w:cs="Times New Roman"/>
          <w:szCs w:val="24"/>
        </w:rPr>
        <w:fldChar w:fldCharType="begin" w:fldLock="1"/>
      </w:r>
      <w:r w:rsidR="00EB5482" w:rsidRPr="00FF0390">
        <w:rPr>
          <w:rFonts w:cs="Times New Roman"/>
          <w:szCs w:val="24"/>
        </w:rPr>
        <w:instrText>ADDIN CSL_CITATION {"citationItems":[{"id":"ITEM-1","itemData":{"DOI":"10.1016/S1074-7613(00)80019-9","ISSN":"10747613","PMID":"10072071","abstract":"In mammals, the Rho family GTPase Rac2 is restricted in expression to hematopoietic cells, where it is coexpressed with Rac1. Rac2-deficient mice were created to define the physiological requirement for two near-identical Rac proteins in hematopoietic cells. rac2(-/-) neutrophils displayed significant defects in chemotaxis, in shear-dependent L-selectin-mediated capture on the endothelial substrate Glycam-1, and in both F-actin generation and p38 and, unexpectedly, p42/p44 MAP kinase activation induced by chemoattractants. Superoxide production by rac2(-/-) bone marrow neutrophils was significantly reduced compared to wild type, but it was normal in activated peritoneal exudate neutrophils. These defects were reflected in vivo by baseline neutrophilia, reduced inflammatory peritoneal exudate formation, and increased mortality when challenged with Aspergillus fumigatus. Rac2 is an essential regulator of multiple specialized neutrophil functions.","author":[{"dropping-particle":"","family":"Roberts","given":"Andrew W.","non-dropping-particle":"","parse-names":false,"suffix":""},{"dropping-particle":"","family":"Chaekyun","given":"Kim","non-dropping-particle":"","parse-names":false,"suffix":""},{"dropping-particle":"","family":"Zhen","given":"Ling","non-dropping-particle":"","parse-names":false,"suffix":""},{"dropping-particle":"","family":"Lowe","given":"John B.","non-dropping-particle":"","parse-names":false,"suffix":""},{"dropping-particle":"","family":"Kapur","given":"Reuben","non-dropping-particle":"","parse-names":false,"suffix":""},{"dropping-particle":"","family":"Petryniak","given":"Bronislawa","non-dropping-particle":"","parse-names":false,"suffix":""},{"dropping-particle":"","family":"Spaetti","given":"Adam","non-dropping-particle":"","parse-names":false,"suffix":""},{"dropping-particle":"","family":"Pollock","given":"Jonathan D.","non-dropping-particle":"","parse-names":false,"suffix":""},{"dropping-particle":"","family":"Borneo","given":"Jovencio B.","non-dropping-particle":"","parse-names":false,"suffix":""},{"dropping-particle":"","family":"Bradford","given":"Gillian B.","non-dropping-particle":"","parse-names":false,"suffix":""},{"dropping-particle":"","family":"Atkinson","given":"Simon J.","non-dropping-particle":"","parse-names":false,"suffix":""},{"dropping-particle":"","family":"Dinauer","given":"Mary C.","non-dropping-particle":"","parse-names":false,"suffix":""},{"dropping-particle":"","family":"Williams","given":"David A.","non-dropping-particle":"","parse-names":false,"suffix":""}],"container-title":"Immunity","id":"ITEM-1","issue":"2","issued":{"date-parts":[["1999"]]},"page":"183-196","title":"Deficiency of the hematopoietic cell-specific Rho family GTPase Rac2 is characterized by abnormalities in neutrophil function and host defense","type":"article-journal","volume":"10"},"uris":["http://www.mendeley.com/documents/?uuid=1563cf45-259b-49b9-a48b-2bfe3f80ace1"]}],"mendeley":{"formattedCitation":"(Roberts ve diğerleri, 1999)","plainTextFormattedCitation":"(Roberts ve diğerleri, 1999)","previouslyFormattedCitation":"(Roberts ve diğerleri, 1999)"},"properties":{"noteIndex":0},"schema":"https://github.com/citation-style-language/schema/raw/master/csl-citation.json"}</w:instrText>
      </w:r>
      <w:r w:rsidR="005D2DBD" w:rsidRPr="00FF0390">
        <w:rPr>
          <w:rFonts w:cs="Times New Roman"/>
          <w:szCs w:val="24"/>
        </w:rPr>
        <w:fldChar w:fldCharType="separate"/>
      </w:r>
      <w:r w:rsidR="005D2DBD" w:rsidRPr="00FF0390">
        <w:rPr>
          <w:rFonts w:cs="Times New Roman"/>
          <w:noProof/>
          <w:szCs w:val="24"/>
        </w:rPr>
        <w:t xml:space="preserve">(Roberts ve </w:t>
      </w:r>
      <w:r w:rsidR="00451A71">
        <w:rPr>
          <w:rFonts w:cs="Times New Roman"/>
          <w:noProof/>
          <w:szCs w:val="24"/>
        </w:rPr>
        <w:t>diğerleri</w:t>
      </w:r>
      <w:r w:rsidR="005D2DBD" w:rsidRPr="00FF0390">
        <w:rPr>
          <w:rFonts w:cs="Times New Roman"/>
          <w:noProof/>
          <w:szCs w:val="24"/>
        </w:rPr>
        <w:t>, 1999)</w:t>
      </w:r>
      <w:r w:rsidR="005D2DBD" w:rsidRPr="00FF0390">
        <w:rPr>
          <w:rFonts w:cs="Times New Roman"/>
          <w:szCs w:val="24"/>
        </w:rPr>
        <w:fldChar w:fldCharType="end"/>
      </w:r>
      <w:r w:rsidR="005D2DBD" w:rsidRPr="00FF0390">
        <w:rPr>
          <w:rFonts w:cs="Times New Roman"/>
          <w:szCs w:val="24"/>
        </w:rPr>
        <w:t>.</w:t>
      </w:r>
    </w:p>
    <w:p w14:paraId="79382784" w14:textId="13798214" w:rsidR="006976D5" w:rsidRPr="00FF0390" w:rsidRDefault="006976D5" w:rsidP="006976D5">
      <w:pPr>
        <w:ind w:firstLine="708"/>
        <w:rPr>
          <w:rFonts w:cs="Times New Roman"/>
          <w:szCs w:val="24"/>
        </w:rPr>
      </w:pPr>
      <w:r w:rsidRPr="00FF0390">
        <w:rPr>
          <w:rFonts w:cs="Times New Roman"/>
          <w:szCs w:val="24"/>
        </w:rPr>
        <w:t xml:space="preserve">İn </w:t>
      </w:r>
      <w:proofErr w:type="spellStart"/>
      <w:r w:rsidRPr="00FF0390">
        <w:rPr>
          <w:rFonts w:cs="Times New Roman"/>
          <w:szCs w:val="24"/>
        </w:rPr>
        <w:t>vitro</w:t>
      </w:r>
      <w:proofErr w:type="spellEnd"/>
      <w:r w:rsidRPr="00FF0390">
        <w:rPr>
          <w:rFonts w:cs="Times New Roman"/>
          <w:szCs w:val="24"/>
        </w:rPr>
        <w:t xml:space="preserve"> hücre göçü, hücrelerin dokular arasında veya bir kültür plakasının yüzeyinde hareket ettiği süreçtir. Çok çeşitli gelişimsel ve fizyolojik süreçleri yürütmek çok önemlidir, örneğin; embriyo gelişimi, bağışıklık tepkisi, yara iyileşmesi vb. kanserde </w:t>
      </w:r>
      <w:proofErr w:type="spellStart"/>
      <w:r w:rsidRPr="00FF0390">
        <w:rPr>
          <w:rFonts w:cs="Times New Roman"/>
          <w:szCs w:val="24"/>
        </w:rPr>
        <w:t>inflamasyon</w:t>
      </w:r>
      <w:proofErr w:type="spellEnd"/>
      <w:r w:rsidRPr="00FF0390">
        <w:rPr>
          <w:rFonts w:cs="Times New Roman"/>
          <w:szCs w:val="24"/>
        </w:rPr>
        <w:t xml:space="preserve"> ve metastaz gibi birçok patolojik süreçte yer alır </w:t>
      </w:r>
      <w:r w:rsidR="008E5CEF" w:rsidRPr="00FF0390">
        <w:rPr>
          <w:rFonts w:cs="Times New Roman"/>
          <w:szCs w:val="24"/>
        </w:rPr>
        <w:fldChar w:fldCharType="begin" w:fldLock="1"/>
      </w:r>
      <w:r w:rsidR="003C1D0B" w:rsidRPr="00FF0390">
        <w:rPr>
          <w:rFonts w:cs="Times New Roman"/>
          <w:szCs w:val="24"/>
        </w:rPr>
        <w:instrText>ADDIN CSL_CITATION {"citationItems":[{"id":"ITEM-1","itemData":{"DOI":"10.3791/51046","ISSN":"1940087X","PMID":"24962652","abstract":"Migration is a key property of live cells and critical for normal development, immune response, and disease processes such as cancer metastasis and inflammation. Methods to examine cell migration are very useful and important for a wide range of biomedical research such as cancer biology, immunology, vascular biology, cell biology and developmental biology. Here we use tumor cell migration and invasion as an example and describe two related assays to illustrate the commonly used, easily accessible methods to measure these processes. The first method is the cell culture wound closure assay in which a scratch is generated on a confluent cell monolayer. The speed of wound closure and cell migration can be quantified by taking snapshot pictures with a regular inverted microscope at several time intervals. More detailed cell migratory behavior can be documented using the time-lapse microscopy system. The second method described in this paper is the transwell cell migration and invasion assay that measures the capacity of cell motility and invasiveness toward a chemo-attractant gradient. It is our goal to describe these methods in a highly accessible manner so that the procedures can be successfully performed in research laboratories even just with basic cell biology setup. © JoVE 2006-2014. All Rights Reserved.","author":[{"dropping-particle":"","family":"Justus","given":"Calvin R.","non-dropping-particle":"","parse-names":false,"suffix":""},{"dropping-particle":"","family":"Leffler","given":"Nancy","non-dropping-particle":"","parse-names":false,"suffix":""},{"dropping-particle":"","family":"Ruiz-Echevarria","given":"Maria","non-dropping-particle":"","parse-names":false,"suffix":""},{"dropping-particle":"V.","family":"Yang","given":"Li","non-dropping-particle":"","parse-names":false,"suffix":""}],"container-title":"Journal of Visualized Experiments","id":"ITEM-1","issue":"88","issued":{"date-parts":[["2014"]]},"page":"1-8","title":"In vitro cell migration and invasion assays","type":"article-journal"},"uris":["http://www.mendeley.com/documents/?uuid=2cf17593-5ec1-4d8d-9462-2c3edc7200a4"]}],"mendeley":{"formattedCitation":"(Justus, Leffler, Ruiz-Echevarria ve Yang, 2014)","plainTextFormattedCitation":"(Justus, Leffler, Ruiz-Echevarria ve Yang, 2014)","previouslyFormattedCitation":"(Justus, Leffler, Ruiz-Echevarria ve Yang, 2014)"},"properties":{"noteIndex":0},"schema":"https://github.com/citation-style-language/schema/raw/master/csl-citation.json"}</w:instrText>
      </w:r>
      <w:r w:rsidR="008E5CEF" w:rsidRPr="00FF0390">
        <w:rPr>
          <w:rFonts w:cs="Times New Roman"/>
          <w:szCs w:val="24"/>
        </w:rPr>
        <w:fldChar w:fldCharType="separate"/>
      </w:r>
      <w:r w:rsidR="008E5CEF" w:rsidRPr="00FF0390">
        <w:rPr>
          <w:rFonts w:cs="Times New Roman"/>
          <w:noProof/>
          <w:szCs w:val="24"/>
        </w:rPr>
        <w:t>(Justus, Leffler, Ruiz-Echevarria ve Yang, 2014)</w:t>
      </w:r>
      <w:r w:rsidR="008E5CEF" w:rsidRPr="00FF0390">
        <w:rPr>
          <w:rFonts w:cs="Times New Roman"/>
          <w:szCs w:val="24"/>
        </w:rPr>
        <w:fldChar w:fldCharType="end"/>
      </w:r>
      <w:r w:rsidR="008E5CEF" w:rsidRPr="00FF0390">
        <w:rPr>
          <w:rFonts w:cs="Times New Roman"/>
          <w:szCs w:val="24"/>
        </w:rPr>
        <w:t>.</w:t>
      </w:r>
    </w:p>
    <w:p w14:paraId="7A50E73D" w14:textId="3FDEF71E" w:rsidR="006976D5" w:rsidRPr="00FF0390" w:rsidRDefault="006976D5" w:rsidP="006976D5">
      <w:pPr>
        <w:ind w:firstLine="708"/>
        <w:rPr>
          <w:rFonts w:cs="Times New Roman"/>
          <w:szCs w:val="24"/>
        </w:rPr>
      </w:pPr>
      <w:r w:rsidRPr="00FF0390">
        <w:rPr>
          <w:rFonts w:cs="Times New Roman"/>
          <w:szCs w:val="24"/>
        </w:rPr>
        <w:t>Artan göç, kanser hücrelerinin istila etmesi ve metastaz yapması için ana süreç olduğu</w:t>
      </w:r>
      <w:r w:rsidR="003C1D0B" w:rsidRPr="00FF0390">
        <w:rPr>
          <w:rFonts w:cs="Times New Roman"/>
          <w:szCs w:val="24"/>
        </w:rPr>
        <w:t xml:space="preserve"> için </w:t>
      </w:r>
      <w:r w:rsidR="003C1D0B" w:rsidRPr="00FF0390">
        <w:rPr>
          <w:rFonts w:cs="Times New Roman"/>
          <w:szCs w:val="24"/>
        </w:rPr>
        <w:fldChar w:fldCharType="begin" w:fldLock="1"/>
      </w:r>
      <w:r w:rsidR="008F7AC5" w:rsidRPr="00FF0390">
        <w:rPr>
          <w:rFonts w:cs="Times New Roman"/>
          <w:szCs w:val="24"/>
        </w:rPr>
        <w:instrText>ADDIN CSL_CITATION {"citationItems":[{"id":"ITEM-1","itemData":{"DOI":"10.1186/1756-0500-7-183","ISSN":"17560500","PMID":"24674422","abstract":"Background: Alterations in cell migration are a hallmark of cancer cell invasion and metastasis. In vitro assays commonly used to study cell migration, including the scratch wound healing assay, Boyden chamber assay, and newly developed advanced systems with microfluidics, each have several disadvantages. Findings. Here we describe an easy and cost-effective in vitro assay for cell migration employing cloning rings to create gaps in the cell monolayer (\"ring cell migration assay\"). The assay was used to quantitate innate differences in cell motility and the effect of various extracellular matrix proteins on migration of five cancer cell lines: U87 and U251N glioma cells, MDA-MB-231and MCF-7 breast cancer cells, and HeLa cervical cancer cells. Interestingly, collagen was a general promoter of cell migration for all five cancer cell lines, without affecting cell proliferation. Conclusions: Taken together, the ring cell migration assay is an easy, convenient and cost-effective assay to study cell migration in vitro. © 2014 Chen and Nalbantoglu; licensee BioMed Central Ltd.","author":[{"dropping-particle":"","family":"Chen","given":"Hui","non-dropping-particle":"","parse-names":false,"suffix":""},{"dropping-particle":"","family":"Nalbantoglu","given":"Josephine","non-dropping-particle":"","parse-names":false,"suffix":""}],"container-title":"BMC Research Notes","id":"ITEM-1","issue":"1","issued":{"date-parts":[["2014"]]},"title":"Ring cell migration assay identifies distinct effects of extracellular matrix proteins on cancer cell migration","type":"article-journal","volume":"7"},"uris":["http://www.mendeley.com/documents/?uuid=669305ff-a858-4619-a902-8047032163eb"]}],"mendeley":{"formattedCitation":"(H. Chen ve Nalbantoglu, 2014)","plainTextFormattedCitation":"(H. Chen ve Nalbantoglu, 2014)","previouslyFormattedCitation":"(H. Chen ve Nalbantoglu, 2014)"},"properties":{"noteIndex":0},"schema":"https://github.com/citation-style-language/schema/raw/master/csl-citation.json"}</w:instrText>
      </w:r>
      <w:r w:rsidR="003C1D0B" w:rsidRPr="00FF0390">
        <w:rPr>
          <w:rFonts w:cs="Times New Roman"/>
          <w:szCs w:val="24"/>
        </w:rPr>
        <w:fldChar w:fldCharType="separate"/>
      </w:r>
      <w:r w:rsidR="0040356C" w:rsidRPr="00FF0390">
        <w:rPr>
          <w:rFonts w:cs="Times New Roman"/>
          <w:noProof/>
          <w:szCs w:val="24"/>
        </w:rPr>
        <w:t>(H. Chen ve Nalbantoglu, 2014)</w:t>
      </w:r>
      <w:r w:rsidR="003C1D0B" w:rsidRPr="00FF0390">
        <w:rPr>
          <w:rFonts w:cs="Times New Roman"/>
          <w:szCs w:val="24"/>
        </w:rPr>
        <w:fldChar w:fldCharType="end"/>
      </w:r>
      <w:r w:rsidRPr="00FF0390">
        <w:rPr>
          <w:rFonts w:cs="Times New Roman"/>
          <w:szCs w:val="24"/>
        </w:rPr>
        <w:t xml:space="preserve"> hücre hareketini kontrol eden mekanizmaların bilinmesi araştırmanın ana hedeflerinden biridir </w:t>
      </w:r>
      <w:r w:rsidR="003C1D0B" w:rsidRPr="00FF0390">
        <w:rPr>
          <w:rFonts w:cs="Times New Roman"/>
          <w:szCs w:val="24"/>
        </w:rPr>
        <w:fldChar w:fldCharType="begin" w:fldLock="1"/>
      </w:r>
      <w:r w:rsidR="007C1A33" w:rsidRPr="00FF0390">
        <w:rPr>
          <w:rFonts w:cs="Times New Roman"/>
          <w:szCs w:val="24"/>
        </w:rPr>
        <w:instrText>ADDIN CSL_CITATION {"citationItems":[{"id":"ITEM-1","itemData":{"DOI":"10.4161/cam.26345","ISSN":"19336918","PMID":"24131935","abstract":"Cancer metastasis is the major cause of cancer-associated death. Accordingly, identification of the regulatory mechanisms that control whether or not tumor cells become \"directed walkers\" is a crucial issue of cancer research. The deregulation of cell migration during cancer progression determines the capacity of tumor cells to escape from the primary tumors and invade adjacent tissues to finally form metastases. The ability to switch from a predominantly oxidative metabolism to glycolysis and the production of lactate even when oxygen is plentiful is a key characteristic of cancer cells. This metabolic switch, known as the Warburg effect, was first described in 1920s, and affected not only tumor cell growth but also tumor cell migration. In this review, we will focus on the recent studies on how cancer cell metabolism affects tumor cell migration and invasion. Understanding the new aspects on molecular mechanisms and signaling pathways controlling tumor cell migration is critical for development of therapeutic strategies for cancer patients. © 2013 Landes Bioscience.","author":[{"dropping-particle":"","family":"Han","given":"Tianyu","non-dropping-particle":"","parse-names":false,"suffix":""},{"dropping-particle":"","family":"Kang","given":"De","non-dropping-particle":"","parse-names":false,"suffix":""},{"dropping-particle":"","family":"Ji","given":"Daokun","non-dropping-particle":"","parse-names":false,"suffix":""},{"dropping-particle":"","family":"Wang","given":"Xiaoyu","non-dropping-particle":"","parse-names":false,"suffix":""},{"dropping-particle":"","family":"Zhan","given":"Weihua","non-dropping-particle":"","parse-names":false,"suffix":""},{"dropping-particle":"","family":"Fu","given":"Mingui","non-dropping-particle":"","parse-names":false,"suffix":""},{"dropping-particle":"","family":"Xin","given":"Hong Bo","non-dropping-particle":"","parse-names":false,"suffix":""},{"dropping-particle":"Bin","family":"Wang","given":"Jian","non-dropping-particle":"","parse-names":false,"suffix":""}],"container-title":"Cell Adhesion and Migration","id":"ITEM-1","issue":"5","issued":{"date-parts":[["2013"]]},"page":"395-403","title":"How does cancer cell metabolism affect tumor migration and invasion?","type":"article-journal","volume":"7"},"uris":["http://www.mendeley.com/documents/?uuid=76f7c201-a6e6-40ad-bfae-b7c495c143eb"]}],"mendeley":{"formattedCitation":"(T. Han ve diğerleri, 2013)","plainTextFormattedCitation":"(T. Han ve diğerleri, 2013)","previouslyFormattedCitation":"(T. Han ve diğerleri, 2013)"},"properties":{"noteIndex":0},"schema":"https://github.com/citation-style-language/schema/raw/master/csl-citation.json"}</w:instrText>
      </w:r>
      <w:r w:rsidR="003C1D0B" w:rsidRPr="00FF0390">
        <w:rPr>
          <w:rFonts w:cs="Times New Roman"/>
          <w:szCs w:val="24"/>
        </w:rPr>
        <w:fldChar w:fldCharType="separate"/>
      </w:r>
      <w:r w:rsidR="003C1D0B" w:rsidRPr="00FF0390">
        <w:rPr>
          <w:rFonts w:cs="Times New Roman"/>
          <w:noProof/>
          <w:szCs w:val="24"/>
        </w:rPr>
        <w:t xml:space="preserve">(T. Han ve </w:t>
      </w:r>
      <w:r w:rsidR="00451A71">
        <w:rPr>
          <w:rFonts w:cs="Times New Roman"/>
          <w:noProof/>
          <w:szCs w:val="24"/>
        </w:rPr>
        <w:t>diğerleri</w:t>
      </w:r>
      <w:r w:rsidR="003C1D0B" w:rsidRPr="00FF0390">
        <w:rPr>
          <w:rFonts w:cs="Times New Roman"/>
          <w:noProof/>
          <w:szCs w:val="24"/>
        </w:rPr>
        <w:t>, 2013)</w:t>
      </w:r>
      <w:r w:rsidR="003C1D0B" w:rsidRPr="00FF0390">
        <w:rPr>
          <w:rFonts w:cs="Times New Roman"/>
          <w:szCs w:val="24"/>
        </w:rPr>
        <w:fldChar w:fldCharType="end"/>
      </w:r>
      <w:r w:rsidR="003C1D0B" w:rsidRPr="00FF0390">
        <w:rPr>
          <w:rFonts w:cs="Times New Roman"/>
          <w:szCs w:val="24"/>
        </w:rPr>
        <w:t>.</w:t>
      </w:r>
    </w:p>
    <w:p w14:paraId="58043ABD" w14:textId="2E8AB896" w:rsidR="006976D5" w:rsidRPr="00FF0390" w:rsidRDefault="006976D5" w:rsidP="007C1A33">
      <w:pPr>
        <w:ind w:firstLine="708"/>
        <w:rPr>
          <w:rFonts w:cs="Times New Roman"/>
          <w:szCs w:val="24"/>
        </w:rPr>
      </w:pPr>
      <w:r w:rsidRPr="00FF0390">
        <w:rPr>
          <w:rFonts w:cs="Times New Roman"/>
          <w:szCs w:val="24"/>
        </w:rPr>
        <w:t xml:space="preserve">Hücre göçünü değerlendirmeye yönelik çalışma yöntemleri, biyomedikal bilimlerdeki çeşitli disiplinler için çok faydalı araçlardır. Mevcut farklı yöntemler arasında yara ve iyileşme testi en basit ve en ucuz olanlardan biridir. Hücrelerin toplu veya bireysel olarak göç etme yeteneği hakkında bilgi sağlar ve morfolojik özellikler göç sırasında bile gözlemlenebilir </w:t>
      </w:r>
      <w:r w:rsidR="007C1A33" w:rsidRPr="00FF0390">
        <w:rPr>
          <w:rFonts w:cs="Times New Roman"/>
          <w:szCs w:val="24"/>
        </w:rPr>
        <w:fldChar w:fldCharType="begin" w:fldLock="1"/>
      </w:r>
      <w:r w:rsidR="001A4150" w:rsidRPr="00FF0390">
        <w:rPr>
          <w:rFonts w:cs="Times New Roman"/>
          <w:szCs w:val="24"/>
        </w:rPr>
        <w:instrText>ADDIN CSL_CITATION {"citationItems":[{"id":"ITEM-1","itemData":{"DOI":"10.3791/51046","ISSN":"1940087X","PMID":"24962652","abstract":"Migration is a key property of live cells and critical for normal development, immune response, and disease processes such as cancer metastasis and inflammation. Methods to examine cell migration are very useful and important for a wide range of biomedical research such as cancer biology, immunology, vascular biology, cell biology and developmental biology. Here we use tumor cell migration and invasion as an example and describe two related assays to illustrate the commonly used, easily accessible methods to measure these processes. The first method is the cell culture wound closure assay in which a scratch is generated on a confluent cell monolayer. The speed of wound closure and cell migration can be quantified by taking snapshot pictures with a regular inverted microscope at several time intervals. More detailed cell migratory behavior can be documented using the time-lapse microscopy system. The second method described in this paper is the transwell cell migration and invasion assay that measures the capacity of cell motility and invasiveness toward a chemo-attractant gradient. It is our goal to describe these methods in a highly accessible manner so that the procedures can be successfully performed in research laboratories even just with basic cell biology setup. © JoVE 2006-2014. All Rights Reserved.","author":[{"dropping-particle":"","family":"Justus","given":"Calvin R.","non-dropping-particle":"","parse-names":false,"suffix":""},{"dropping-particle":"","family":"Leffler","given":"Nancy","non-dropping-particle":"","parse-names":false,"suffix":""},{"dropping-particle":"","family":"Ruiz-Echevarria","given":"Maria","non-dropping-particle":"","parse-names":false,"suffix":""},{"dropping-particle":"V.","family":"Yang","given":"Li","non-dropping-particle":"","parse-names":false,"suffix":""}],"container-title":"Journal of Visualized Experiments","id":"ITEM-1","issue":"88","issued":{"date-parts":[["2014"]]},"page":"1-8","title":"In vitro cell migration and invasion assays","type":"article-journal"},"uris":["http://www.mendeley.com/documents/?uuid=2cf17593-5ec1-4d8d-9462-2c3edc7200a4"]}],"mendeley":{"formattedCitation":"(Justus ve diğerleri, 2014)","plainTextFormattedCitation":"(Justus ve diğerleri, 2014)","previouslyFormattedCitation":"(Justus ve diğerleri, 2014)"},"properties":{"noteIndex":0},"schema":"https://github.com/citation-style-language/schema/raw/master/csl-citation.json"}</w:instrText>
      </w:r>
      <w:r w:rsidR="007C1A33" w:rsidRPr="00FF0390">
        <w:rPr>
          <w:rFonts w:cs="Times New Roman"/>
          <w:szCs w:val="24"/>
        </w:rPr>
        <w:fldChar w:fldCharType="separate"/>
      </w:r>
      <w:r w:rsidR="007C1A33" w:rsidRPr="00FF0390">
        <w:rPr>
          <w:rFonts w:cs="Times New Roman"/>
          <w:noProof/>
          <w:szCs w:val="24"/>
        </w:rPr>
        <w:t xml:space="preserve">(Justus ve </w:t>
      </w:r>
      <w:r w:rsidR="00682AC3">
        <w:rPr>
          <w:rFonts w:cs="Times New Roman"/>
          <w:noProof/>
          <w:szCs w:val="24"/>
        </w:rPr>
        <w:t>diğerleri</w:t>
      </w:r>
      <w:r w:rsidR="007C1A33" w:rsidRPr="00FF0390">
        <w:rPr>
          <w:rFonts w:cs="Times New Roman"/>
          <w:noProof/>
          <w:szCs w:val="24"/>
        </w:rPr>
        <w:t>, 2014)</w:t>
      </w:r>
      <w:r w:rsidR="007C1A33" w:rsidRPr="00FF0390">
        <w:rPr>
          <w:rFonts w:cs="Times New Roman"/>
          <w:szCs w:val="24"/>
        </w:rPr>
        <w:fldChar w:fldCharType="end"/>
      </w:r>
      <w:r w:rsidR="007C1A33" w:rsidRPr="00FF0390">
        <w:rPr>
          <w:rFonts w:cs="Times New Roman"/>
          <w:szCs w:val="24"/>
        </w:rPr>
        <w:t xml:space="preserve">. </w:t>
      </w:r>
      <w:r w:rsidRPr="00FF0390">
        <w:rPr>
          <w:rFonts w:cs="Times New Roman"/>
          <w:szCs w:val="24"/>
        </w:rPr>
        <w:t xml:space="preserve">Yara ve iyileşme deneyi, çoğu hücre kültürü laboratuvarında bulunan ekipman kullanılarak standart kültür koşulları altında gerçekleştirilebildiğinden araştırmalarda yaygın olarak kullanılmaktadır </w:t>
      </w:r>
      <w:r w:rsidR="007C1A33" w:rsidRPr="00FF0390">
        <w:rPr>
          <w:rFonts w:cs="Times New Roman"/>
          <w:szCs w:val="24"/>
        </w:rPr>
        <w:fldChar w:fldCharType="begin" w:fldLock="1"/>
      </w:r>
      <w:r w:rsidR="001A4150" w:rsidRPr="00FF0390">
        <w:rPr>
          <w:rFonts w:cs="Times New Roman"/>
          <w:szCs w:val="24"/>
        </w:rPr>
        <w:instrText>ADDIN CSL_CITATION {"citationItems":[{"id":"ITEM-1","itemData":{"DOI":"10.1515/bnm-2016-0002","ISSN":"2193066X","abstract":"Wound healing is essential for the restoration of the barrier function of the skin. During this process, cells at the wound edges proliferate and migrate, leading to re-epithelialization of the wound surface. Wound healing assays are used to study the molecular mechanisms of wound repair, as well as in the investigation of potential therapeutics and treatments for improved healing. Numerous models of wound healing have been developed in recent years. In this review, we focus on in vitro assays, as they allow a fast, cost-efficient and ethical alternative to animal models. This paper gives a general overview of 2-dimensional (2D) cell monolayer assays by providing a description of injury methods, as well as an evaluation of each assay's strengths and limitations. We include a section reviewing assays performed in 3-dimensional (3D) culture, which employ bioengineered skin models to capture complex wound healing mechanics like cell-matrix interactions and the interplay of different cell types in the healing process. Finally, we discuss in detail available software tools and algorithms for data analysis.","author":[{"dropping-particle":"","family":"Stamm","given":"Anne","non-dropping-particle":"","parse-names":false,"suffix":""},{"dropping-particle":"","family":"Reimers","given":"Kerstin","non-dropping-particle":"","parse-names":false,"suffix":""},{"dropping-particle":"","family":"Strauß","given":"Sarah","non-dropping-particle":"","parse-names":false,"suffix":""},{"dropping-particle":"","family":"Vogt","given":"Peter","non-dropping-particle":"","parse-names":false,"suffix":""},{"dropping-particle":"","family":"Scheper","given":"Thomas","non-dropping-particle":"","parse-names":false,"suffix":""},{"dropping-particle":"","family":"Pepelanova","given":"Iliyana","non-dropping-particle":"","parse-names":false,"suffix":""}],"container-title":"BioNanoMaterials","id":"ITEM-1","issue":"1-2","issued":{"date-parts":[["2016"]]},"page":"79-87","title":"In vitro wound healing assays - State of the art","type":"article-journal","volume":"17"},"uris":["http://www.mendeley.com/documents/?uuid=64625100-957d-495f-8aea-bd6b0884e46d"]}],"mendeley":{"formattedCitation":"(Stamm ve diğerleri, 2016)","plainTextFormattedCitation":"(Stamm ve diğerleri, 2016)","previouslyFormattedCitation":"(Stamm ve diğerleri, 2016)"},"properties":{"noteIndex":0},"schema":"https://github.com/citation-style-language/schema/raw/master/csl-citation.json"}</w:instrText>
      </w:r>
      <w:r w:rsidR="007C1A33" w:rsidRPr="00FF0390">
        <w:rPr>
          <w:rFonts w:cs="Times New Roman"/>
          <w:szCs w:val="24"/>
        </w:rPr>
        <w:fldChar w:fldCharType="separate"/>
      </w:r>
      <w:r w:rsidR="007C1A33" w:rsidRPr="00FF0390">
        <w:rPr>
          <w:rFonts w:cs="Times New Roman"/>
          <w:noProof/>
          <w:szCs w:val="24"/>
        </w:rPr>
        <w:t xml:space="preserve">(Stamm ve </w:t>
      </w:r>
      <w:r w:rsidR="00756D13">
        <w:rPr>
          <w:rFonts w:cs="Times New Roman"/>
          <w:noProof/>
          <w:szCs w:val="24"/>
        </w:rPr>
        <w:t>diğerleri</w:t>
      </w:r>
      <w:r w:rsidR="007C1A33" w:rsidRPr="00FF0390">
        <w:rPr>
          <w:rFonts w:cs="Times New Roman"/>
          <w:noProof/>
          <w:szCs w:val="24"/>
        </w:rPr>
        <w:t>, 2016)</w:t>
      </w:r>
      <w:r w:rsidR="007C1A33" w:rsidRPr="00FF0390">
        <w:rPr>
          <w:rFonts w:cs="Times New Roman"/>
          <w:szCs w:val="24"/>
        </w:rPr>
        <w:fldChar w:fldCharType="end"/>
      </w:r>
      <w:r w:rsidR="007C1A33" w:rsidRPr="00FF0390">
        <w:rPr>
          <w:rFonts w:cs="Times New Roman"/>
          <w:szCs w:val="24"/>
        </w:rPr>
        <w:t>.</w:t>
      </w:r>
    </w:p>
    <w:p w14:paraId="7FE1D0DC" w14:textId="77777777" w:rsidR="00A556E3" w:rsidRDefault="00A556E3" w:rsidP="008B0392">
      <w:pPr>
        <w:ind w:firstLine="708"/>
        <w:rPr>
          <w:rFonts w:cs="Times New Roman"/>
          <w:szCs w:val="24"/>
        </w:rPr>
      </w:pPr>
    </w:p>
    <w:p w14:paraId="1E8A8D44" w14:textId="77777777" w:rsidR="00A556E3" w:rsidRDefault="00A556E3" w:rsidP="008B0392">
      <w:pPr>
        <w:ind w:firstLine="708"/>
        <w:rPr>
          <w:rFonts w:cs="Times New Roman"/>
          <w:szCs w:val="24"/>
        </w:rPr>
      </w:pPr>
    </w:p>
    <w:p w14:paraId="51A24DEC" w14:textId="77777777" w:rsidR="00A556E3" w:rsidRDefault="00A556E3" w:rsidP="008B0392">
      <w:pPr>
        <w:ind w:firstLine="708"/>
        <w:rPr>
          <w:rFonts w:cs="Times New Roman"/>
          <w:szCs w:val="24"/>
        </w:rPr>
      </w:pPr>
    </w:p>
    <w:p w14:paraId="04E408E0" w14:textId="77777777" w:rsidR="00A556E3" w:rsidRDefault="00A556E3" w:rsidP="008B0392">
      <w:pPr>
        <w:ind w:firstLine="708"/>
        <w:rPr>
          <w:rFonts w:cs="Times New Roman"/>
          <w:szCs w:val="24"/>
        </w:rPr>
      </w:pPr>
    </w:p>
    <w:p w14:paraId="17A09094" w14:textId="5A94433B" w:rsidR="006976D5" w:rsidRPr="00FF0390" w:rsidRDefault="006976D5" w:rsidP="008B0392">
      <w:pPr>
        <w:ind w:firstLine="708"/>
        <w:rPr>
          <w:rFonts w:cs="Times New Roman"/>
          <w:szCs w:val="24"/>
        </w:rPr>
      </w:pPr>
      <w:proofErr w:type="spellStart"/>
      <w:r w:rsidRPr="00FF0390">
        <w:rPr>
          <w:rFonts w:cs="Times New Roman"/>
          <w:szCs w:val="24"/>
        </w:rPr>
        <w:lastRenderedPageBreak/>
        <w:t>Migrasyon</w:t>
      </w:r>
      <w:proofErr w:type="spellEnd"/>
      <w:r w:rsidRPr="00FF0390">
        <w:rPr>
          <w:rFonts w:cs="Times New Roman"/>
          <w:szCs w:val="24"/>
        </w:rPr>
        <w:t xml:space="preserve"> </w:t>
      </w:r>
      <w:proofErr w:type="spellStart"/>
      <w:r w:rsidRPr="00FF0390">
        <w:rPr>
          <w:rFonts w:cs="Times New Roman"/>
          <w:szCs w:val="24"/>
        </w:rPr>
        <w:t>methodu</w:t>
      </w:r>
      <w:proofErr w:type="spellEnd"/>
      <w:r w:rsidRPr="00FF0390">
        <w:rPr>
          <w:rFonts w:cs="Times New Roman"/>
          <w:szCs w:val="24"/>
        </w:rPr>
        <w:t xml:space="preserve"> başta </w:t>
      </w:r>
      <w:proofErr w:type="spellStart"/>
      <w:r w:rsidRPr="00FF0390">
        <w:rPr>
          <w:rFonts w:cs="Times New Roman"/>
          <w:szCs w:val="24"/>
        </w:rPr>
        <w:t>hücresiz</w:t>
      </w:r>
      <w:proofErr w:type="spellEnd"/>
      <w:r w:rsidRPr="00FF0390">
        <w:rPr>
          <w:rFonts w:cs="Times New Roman"/>
          <w:szCs w:val="24"/>
        </w:rPr>
        <w:t xml:space="preserve"> bir alan olacak olan </w:t>
      </w:r>
      <w:proofErr w:type="spellStart"/>
      <w:r w:rsidRPr="00FF0390">
        <w:rPr>
          <w:rFonts w:cs="Times New Roman"/>
          <w:szCs w:val="24"/>
        </w:rPr>
        <w:t>mikropipet</w:t>
      </w:r>
      <w:proofErr w:type="spellEnd"/>
      <w:r w:rsidRPr="00FF0390">
        <w:rPr>
          <w:rFonts w:cs="Times New Roman"/>
          <w:szCs w:val="24"/>
        </w:rPr>
        <w:t xml:space="preserve"> ucu ile bir yara veya boşluk yapılmış bir kültür yüzeyinde birleşik hücrelerin tek tabakasının davranışının gözlemlenmesine dayanır. Hücreler iç alana doğru hareket eder. Bunlardan belirli zaman dilimlerinde görüntüler yakalanır ve farklılıkları belirlemek için karşılaştırılır. Bu yöntemin en büyük avantajlarından biri, deney için özel bir malzeme gerekmemesidir. Bu, bunların ortak hücre kültürü çok kuyulu plakalarda ve hücre kültüründe düzenli olarak kullanılan düşük büyütme hedefli (4X ve 10X) bir mikroskopla yapılabileceği anlamına gelir.</w:t>
      </w:r>
      <w:r w:rsidR="008B0392" w:rsidRPr="00FF0390">
        <w:rPr>
          <w:rFonts w:cs="Times New Roman"/>
          <w:szCs w:val="24"/>
        </w:rPr>
        <w:t xml:space="preserve"> </w:t>
      </w:r>
      <w:r w:rsidRPr="00FF0390">
        <w:rPr>
          <w:rFonts w:cs="Times New Roman"/>
          <w:szCs w:val="24"/>
        </w:rPr>
        <w:t>Ayrıca gerektiğinde farklı hücre matrisleri de kullanılabilir. Bununla birlikte, deney bir kazıma mekanizmasıyla yapıldığı için hücre dışı matris tabakasına hücre birleşme hasarındaki varyasyonları ölçme ve ayrıca manuel olarak gerçekleştirildikleri için aynı deneyin kuyuları arasındaki yaranın genişliği ve şeklindeki varyasyonları karşılaştırma gibi bazı dezavantajlara sahiptir</w:t>
      </w:r>
      <w:r w:rsidR="001A4150" w:rsidRPr="00FF0390">
        <w:rPr>
          <w:rFonts w:cs="Times New Roman"/>
          <w:szCs w:val="24"/>
        </w:rPr>
        <w:t xml:space="preserve"> </w:t>
      </w:r>
      <w:r w:rsidR="001A4150" w:rsidRPr="00FF0390">
        <w:rPr>
          <w:rFonts w:cs="Times New Roman"/>
          <w:szCs w:val="24"/>
        </w:rPr>
        <w:fldChar w:fldCharType="begin" w:fldLock="1"/>
      </w:r>
      <w:r w:rsidR="003029B2" w:rsidRPr="00FF0390">
        <w:rPr>
          <w:rFonts w:cs="Times New Roman"/>
          <w:szCs w:val="24"/>
        </w:rPr>
        <w:instrText>ADDIN CSL_CITATION {"citationItems":[{"id":"ITEM-1","itemData":{"DOI":"10.1186/1471-2407-8-198","ISSN":"14712407","PMID":"18625060","abstract":"Background: Classical in vitro wound-healing assays and other techniques designed to study cell migration and invasion have been used for many years to elucidate the various mechanisms associated with metastasis. However, many of these methods are limited in their ability to achieve reproducible, quantitative results that translate well in vivo. Such techniques are also commonly unable to elucidate single-cell motility mechanisms, an important factor to be considered when studying dissemination. Therefore, we developed and applied a novel in vitro circular invasion assay (CIA) in order to bridge the translational gap between in vitro and in vivo findings, and to distinguish between different modes of invasion. Method: Our method is a modified version of a standard circular wound-healing assay with an added matrix barrier component (Matrigel™), which better mimics those physiological conditions present in vivo. We examined 3 cancer cell lines (MCF-7, SCOV-3, and MDA-MB-231), each with a different established degree of aggressiveness, to test our assay's ability to detect diverse levels of invasiveness. Percent wound closure (or invasion) was measured using time-lapse microscopy and advanced image analysis techniques. We also applied the CIA technique to DLD-1 cells in the presence of lysophosphatidic acid (LPA), a bioactive lipid that was recently shown to stimulate cancer cell colony dispersal into single migratory cells, in order to validate our method's ability to detect collective and individual motility. Results: CIA method was found to be highly reproducible, with negligible levels of variance measured. It successfully detected the anticipated low, moderate, and high levels of invasion that correspond to in vivo findings for cell lines tested. It also captured that DLD-1 cells exhibit individual migration upon LPA stimulation, and collective behavior in its absence. Conclusion: Given its ability to both determine pseudo-realistic invasive cell behavior in vitro and capture subtle differences in cell motility, we propose that our CIA method may shed some light on the cellular mechanisms underlying cancer invasion and deserves inclusion in further studies. The broad implication of this work is the development of a reproducible, quantifiable, high-resolution method that can be applied to various models, to include an unlimited number of parameters and/or agents that may influence invasion. © 2008 Kam et al; licensee BioMed Central Ltd.","author":[{"dropping-particle":"","family":"Kam","given":"Yoonseok","non-dropping-particle":"","parse-names":false,"suffix":""},{"dropping-particle":"","family":"Guess","given":"Cherise","non-dropping-particle":"","parse-names":false,"suffix":""},{"dropping-particle":"","family":"Estrada","given":"Lourdes","non-dropping-particle":"","parse-names":false,"suffix":""},{"dropping-particle":"","family":"Weidow","given":"Brandy","non-dropping-particle":"","parse-names":false,"suffix":""},{"dropping-particle":"","family":"Quaranta","given":"Vito","non-dropping-particle":"","parse-names":false,"suffix":""}],"container-title":"BMC Cancer","id":"ITEM-1","issued":{"date-parts":[["2008"]]},"page":"1-12","title":"A novel circular invasion assay mimics in vivo invasive behavior of cancer cell lines and distinguishes single-cell motility in vitro","type":"article-journal","volume":"8"},"uris":["http://www.mendeley.com/documents/?uuid=b4f354a4-a380-45fe-9aa2-eeb6f860e95b"]}],"mendeley":{"formattedCitation":"(Kam, Guess, Estrada, Weidow ve Quaranta, 2008)","plainTextFormattedCitation":"(Kam, Guess, Estrada, Weidow ve Quaranta, 2008)","previouslyFormattedCitation":"(Kam, Guess, Estrada, Weidow ve Quaranta, 2008)"},"properties":{"noteIndex":0},"schema":"https://github.com/citation-style-language/schema/raw/master/csl-citation.json"}</w:instrText>
      </w:r>
      <w:r w:rsidR="001A4150" w:rsidRPr="00FF0390">
        <w:rPr>
          <w:rFonts w:cs="Times New Roman"/>
          <w:szCs w:val="24"/>
        </w:rPr>
        <w:fldChar w:fldCharType="separate"/>
      </w:r>
      <w:r w:rsidR="001A4150" w:rsidRPr="00FF0390">
        <w:rPr>
          <w:rFonts w:cs="Times New Roman"/>
          <w:noProof/>
          <w:szCs w:val="24"/>
        </w:rPr>
        <w:t>(Kam, Guess, Estrada, Weidow ve Quaranta, 2008)</w:t>
      </w:r>
      <w:r w:rsidR="001A4150" w:rsidRPr="00FF0390">
        <w:rPr>
          <w:rFonts w:cs="Times New Roman"/>
          <w:szCs w:val="24"/>
        </w:rPr>
        <w:fldChar w:fldCharType="end"/>
      </w:r>
      <w:r w:rsidR="001A4150" w:rsidRPr="00FF0390">
        <w:rPr>
          <w:rFonts w:cs="Times New Roman"/>
          <w:szCs w:val="24"/>
        </w:rPr>
        <w:t>.</w:t>
      </w:r>
    </w:p>
    <w:p w14:paraId="533D7ED9" w14:textId="77777777" w:rsidR="006976D5" w:rsidRPr="00FF0390" w:rsidRDefault="006976D5" w:rsidP="00A8110C">
      <w:pPr>
        <w:ind w:firstLine="708"/>
        <w:rPr>
          <w:rFonts w:cs="Times New Roman"/>
          <w:szCs w:val="24"/>
        </w:rPr>
      </w:pPr>
    </w:p>
    <w:p w14:paraId="50A5A091" w14:textId="3816026F" w:rsidR="00177F5B" w:rsidRPr="00FF0390" w:rsidRDefault="00F84B84" w:rsidP="008E5CEF">
      <w:pPr>
        <w:spacing w:after="120"/>
        <w:jc w:val="center"/>
        <w:rPr>
          <w:rFonts w:cs="Times New Roman"/>
          <w:b/>
          <w:bCs/>
          <w:szCs w:val="24"/>
        </w:rPr>
      </w:pPr>
      <w:r w:rsidRPr="00FF0390">
        <w:rPr>
          <w:rFonts w:cs="Times New Roman"/>
          <w:b/>
          <w:bCs/>
          <w:noProof/>
          <w:szCs w:val="24"/>
          <w:lang w:eastAsia="tr-TR"/>
        </w:rPr>
        <w:drawing>
          <wp:inline distT="0" distB="0" distL="0" distR="0" wp14:anchorId="3F683437" wp14:editId="4965A982">
            <wp:extent cx="5295900" cy="4152627"/>
            <wp:effectExtent l="0" t="0" r="0" b="63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02805" cy="4158041"/>
                    </a:xfrm>
                    <a:prstGeom prst="rect">
                      <a:avLst/>
                    </a:prstGeom>
                  </pic:spPr>
                </pic:pic>
              </a:graphicData>
            </a:graphic>
          </wp:inline>
        </w:drawing>
      </w:r>
    </w:p>
    <w:p w14:paraId="0DE692EA" w14:textId="61644C5B" w:rsidR="00A54E44" w:rsidRPr="00FF0390" w:rsidRDefault="008E5CEF" w:rsidP="00EA2079">
      <w:pPr>
        <w:pStyle w:val="ResimYazs"/>
        <w:rPr>
          <w:rFonts w:cs="Times New Roman"/>
          <w:i w:val="0"/>
          <w:iCs w:val="0"/>
          <w:color w:val="auto"/>
          <w:sz w:val="24"/>
          <w:szCs w:val="24"/>
        </w:rPr>
      </w:pPr>
      <w:bookmarkStart w:id="177" w:name="_Toc85911976"/>
      <w:r w:rsidRPr="00FF0390">
        <w:rPr>
          <w:rFonts w:cs="Times New Roman"/>
          <w:b/>
          <w:bCs/>
          <w:i w:val="0"/>
          <w:iCs w:val="0"/>
          <w:color w:val="auto"/>
          <w:sz w:val="24"/>
          <w:szCs w:val="24"/>
        </w:rPr>
        <w:t xml:space="preserve">Şekil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Şekil \* ARABIC </w:instrText>
      </w:r>
      <w:r w:rsidRPr="00FF0390">
        <w:rPr>
          <w:rFonts w:cs="Times New Roman"/>
          <w:b/>
          <w:bCs/>
          <w:i w:val="0"/>
          <w:iCs w:val="0"/>
          <w:color w:val="auto"/>
          <w:sz w:val="24"/>
          <w:szCs w:val="24"/>
        </w:rPr>
        <w:fldChar w:fldCharType="separate"/>
      </w:r>
      <w:r w:rsidR="00601C3F">
        <w:rPr>
          <w:rFonts w:cs="Times New Roman"/>
          <w:b/>
          <w:bCs/>
          <w:i w:val="0"/>
          <w:iCs w:val="0"/>
          <w:noProof/>
          <w:color w:val="auto"/>
          <w:sz w:val="24"/>
          <w:szCs w:val="24"/>
        </w:rPr>
        <w:t>20</w:t>
      </w:r>
      <w:r w:rsidRPr="00FF0390">
        <w:rPr>
          <w:rFonts w:cs="Times New Roman"/>
          <w:b/>
          <w:bCs/>
          <w:i w:val="0"/>
          <w:iCs w:val="0"/>
          <w:color w:val="auto"/>
          <w:sz w:val="24"/>
          <w:szCs w:val="24"/>
        </w:rPr>
        <w:fldChar w:fldCharType="end"/>
      </w:r>
      <w:r w:rsidR="001945F1">
        <w:rPr>
          <w:rFonts w:cs="Times New Roman"/>
          <w:b/>
          <w:bCs/>
          <w:i w:val="0"/>
          <w:iCs w:val="0"/>
          <w:color w:val="auto"/>
          <w:sz w:val="24"/>
          <w:szCs w:val="24"/>
        </w:rPr>
        <w:t>.</w:t>
      </w:r>
      <w:r w:rsidRPr="00FF0390">
        <w:rPr>
          <w:rFonts w:cs="Times New Roman"/>
          <w:i w:val="0"/>
          <w:iCs w:val="0"/>
          <w:color w:val="auto"/>
          <w:sz w:val="24"/>
          <w:szCs w:val="24"/>
        </w:rPr>
        <w:t xml:space="preserve"> İn </w:t>
      </w:r>
      <w:proofErr w:type="spellStart"/>
      <w:r w:rsidRPr="00FF0390">
        <w:rPr>
          <w:rFonts w:cs="Times New Roman"/>
          <w:i w:val="0"/>
          <w:iCs w:val="0"/>
          <w:color w:val="auto"/>
          <w:sz w:val="24"/>
          <w:szCs w:val="24"/>
        </w:rPr>
        <w:t>vitro</w:t>
      </w:r>
      <w:proofErr w:type="spellEnd"/>
      <w:r w:rsidRPr="00FF0390">
        <w:rPr>
          <w:rFonts w:cs="Times New Roman"/>
          <w:i w:val="0"/>
          <w:iCs w:val="0"/>
          <w:color w:val="auto"/>
          <w:sz w:val="24"/>
          <w:szCs w:val="24"/>
        </w:rPr>
        <w:t xml:space="preserve"> </w:t>
      </w:r>
      <w:proofErr w:type="spellStart"/>
      <w:r w:rsidR="00E77309">
        <w:rPr>
          <w:rFonts w:cs="Times New Roman"/>
          <w:i w:val="0"/>
          <w:iCs w:val="0"/>
          <w:color w:val="auto"/>
          <w:sz w:val="24"/>
          <w:szCs w:val="24"/>
        </w:rPr>
        <w:t>m</w:t>
      </w:r>
      <w:r w:rsidRPr="00FF0390">
        <w:rPr>
          <w:rFonts w:cs="Times New Roman"/>
          <w:i w:val="0"/>
          <w:iCs w:val="0"/>
          <w:color w:val="auto"/>
          <w:sz w:val="24"/>
          <w:szCs w:val="24"/>
        </w:rPr>
        <w:t>igrasyon</w:t>
      </w:r>
      <w:proofErr w:type="spellEnd"/>
      <w:r w:rsidRPr="00FF0390">
        <w:rPr>
          <w:rFonts w:cs="Times New Roman"/>
          <w:i w:val="0"/>
          <w:iCs w:val="0"/>
          <w:color w:val="auto"/>
          <w:sz w:val="24"/>
          <w:szCs w:val="24"/>
        </w:rPr>
        <w:t xml:space="preserve"> </w:t>
      </w:r>
      <w:r w:rsidR="00E77309">
        <w:rPr>
          <w:rFonts w:cs="Times New Roman"/>
          <w:i w:val="0"/>
          <w:iCs w:val="0"/>
          <w:color w:val="auto"/>
          <w:sz w:val="24"/>
          <w:szCs w:val="24"/>
        </w:rPr>
        <w:t>deneyi</w:t>
      </w:r>
      <w:r w:rsidRPr="00FF0390">
        <w:rPr>
          <w:rFonts w:cs="Times New Roman"/>
          <w:i w:val="0"/>
          <w:iCs w:val="0"/>
          <w:color w:val="auto"/>
          <w:sz w:val="24"/>
          <w:szCs w:val="24"/>
        </w:rPr>
        <w:t xml:space="preserve"> </w:t>
      </w:r>
      <w:r w:rsidR="00F84B84" w:rsidRPr="00FF0390">
        <w:rPr>
          <w:rFonts w:cs="Times New Roman"/>
          <w:i w:val="0"/>
          <w:iCs w:val="0"/>
          <w:color w:val="auto"/>
          <w:sz w:val="24"/>
          <w:szCs w:val="24"/>
        </w:rPr>
        <w:t xml:space="preserve">(A) </w:t>
      </w:r>
      <w:r w:rsidR="00E77309">
        <w:rPr>
          <w:rFonts w:cs="Times New Roman"/>
          <w:i w:val="0"/>
          <w:iCs w:val="0"/>
          <w:color w:val="auto"/>
          <w:sz w:val="24"/>
          <w:szCs w:val="24"/>
        </w:rPr>
        <w:t>g</w:t>
      </w:r>
      <w:r w:rsidR="00F84B84" w:rsidRPr="00FF0390">
        <w:rPr>
          <w:rFonts w:cs="Times New Roman"/>
          <w:i w:val="0"/>
          <w:iCs w:val="0"/>
          <w:color w:val="auto"/>
          <w:sz w:val="24"/>
          <w:szCs w:val="24"/>
        </w:rPr>
        <w:t xml:space="preserve">öçün ölçülmesi. (B) ve (C) </w:t>
      </w:r>
      <w:r w:rsidR="00E77309">
        <w:rPr>
          <w:rFonts w:cs="Times New Roman"/>
          <w:i w:val="0"/>
          <w:iCs w:val="0"/>
          <w:color w:val="auto"/>
          <w:sz w:val="24"/>
          <w:szCs w:val="24"/>
        </w:rPr>
        <w:t>f</w:t>
      </w:r>
      <w:r w:rsidR="00F84B84" w:rsidRPr="00FF0390">
        <w:rPr>
          <w:rFonts w:cs="Times New Roman"/>
          <w:i w:val="0"/>
          <w:iCs w:val="0"/>
          <w:color w:val="auto"/>
          <w:sz w:val="24"/>
          <w:szCs w:val="24"/>
        </w:rPr>
        <w:t xml:space="preserve">arklı zaman dilimleri arasında karşılaştırma. (B) 24, 48 ve 72 saatte </w:t>
      </w:r>
      <w:proofErr w:type="spellStart"/>
      <w:r w:rsidR="00F84B84" w:rsidRPr="00FF0390">
        <w:rPr>
          <w:rFonts w:cs="Times New Roman"/>
          <w:i w:val="0"/>
          <w:iCs w:val="0"/>
          <w:color w:val="auto"/>
          <w:sz w:val="24"/>
          <w:szCs w:val="24"/>
        </w:rPr>
        <w:t>migrasyon</w:t>
      </w:r>
      <w:proofErr w:type="spellEnd"/>
      <w:r w:rsidR="00F84B84" w:rsidRPr="00FF0390">
        <w:rPr>
          <w:rFonts w:cs="Times New Roman"/>
          <w:i w:val="0"/>
          <w:iCs w:val="0"/>
          <w:color w:val="auto"/>
          <w:sz w:val="24"/>
          <w:szCs w:val="24"/>
        </w:rPr>
        <w:t xml:space="preserve"> alanı ve (C) </w:t>
      </w:r>
      <w:proofErr w:type="spellStart"/>
      <w:r w:rsidR="00F84B84" w:rsidRPr="00FF0390">
        <w:rPr>
          <w:rFonts w:cs="Times New Roman"/>
          <w:i w:val="0"/>
          <w:iCs w:val="0"/>
          <w:color w:val="auto"/>
          <w:sz w:val="24"/>
          <w:szCs w:val="24"/>
        </w:rPr>
        <w:t>migrasyon</w:t>
      </w:r>
      <w:proofErr w:type="spellEnd"/>
      <w:r w:rsidR="00EA2079" w:rsidRPr="00FF0390">
        <w:rPr>
          <w:rFonts w:cs="Times New Roman"/>
          <w:i w:val="0"/>
          <w:iCs w:val="0"/>
          <w:color w:val="auto"/>
          <w:sz w:val="24"/>
          <w:szCs w:val="24"/>
        </w:rPr>
        <w:t xml:space="preserve"> </w:t>
      </w:r>
      <w:r w:rsidR="00F84B84" w:rsidRPr="00FF0390">
        <w:rPr>
          <w:rFonts w:cs="Times New Roman"/>
          <w:i w:val="0"/>
          <w:iCs w:val="0"/>
          <w:color w:val="auto"/>
          <w:sz w:val="24"/>
          <w:szCs w:val="24"/>
        </w:rPr>
        <w:t>alanının μm2 cinsinden grafik gösterimi.</w:t>
      </w:r>
      <w:bookmarkEnd w:id="177"/>
    </w:p>
    <w:p w14:paraId="781AF266" w14:textId="77777777" w:rsidR="00D3469D" w:rsidRPr="00FF0390" w:rsidRDefault="00D3469D" w:rsidP="00A176BC">
      <w:pPr>
        <w:spacing w:after="120"/>
        <w:ind w:firstLine="0"/>
        <w:rPr>
          <w:rFonts w:cs="Times New Roman"/>
          <w:szCs w:val="24"/>
        </w:rPr>
      </w:pPr>
    </w:p>
    <w:p w14:paraId="5C1CA7AC" w14:textId="1DA25D88" w:rsidR="00D6303B" w:rsidRPr="00E62B7C" w:rsidRDefault="00EC3CFA" w:rsidP="00A54E44">
      <w:pPr>
        <w:pStyle w:val="Balk1"/>
        <w:spacing w:after="120"/>
        <w:rPr>
          <w:rFonts w:cs="Times New Roman"/>
        </w:rPr>
      </w:pPr>
      <w:bookmarkStart w:id="178" w:name="_Toc70019659"/>
      <w:bookmarkStart w:id="179" w:name="_Toc71574738"/>
      <w:bookmarkStart w:id="180" w:name="_Toc85913215"/>
      <w:r w:rsidRPr="00E62B7C">
        <w:rPr>
          <w:rFonts w:cs="Times New Roman"/>
        </w:rPr>
        <w:lastRenderedPageBreak/>
        <w:t xml:space="preserve">3. </w:t>
      </w:r>
      <w:r w:rsidR="00D6303B" w:rsidRPr="00E62B7C">
        <w:rPr>
          <w:rFonts w:cs="Times New Roman"/>
        </w:rPr>
        <w:t>GEREÇ VE YÖNTEM</w:t>
      </w:r>
      <w:bookmarkEnd w:id="178"/>
      <w:bookmarkEnd w:id="179"/>
      <w:bookmarkEnd w:id="180"/>
    </w:p>
    <w:p w14:paraId="25B221D3" w14:textId="77777777" w:rsidR="00A56CF3" w:rsidRPr="00FF0390" w:rsidRDefault="00A56CF3" w:rsidP="00A56CF3">
      <w:pPr>
        <w:rPr>
          <w:rFonts w:cs="Times New Roman"/>
          <w:szCs w:val="24"/>
        </w:rPr>
      </w:pPr>
    </w:p>
    <w:p w14:paraId="0CE37D84" w14:textId="17209597" w:rsidR="00DA2B89" w:rsidRPr="00FF0390" w:rsidRDefault="00EC3CFA" w:rsidP="006A1E1D">
      <w:pPr>
        <w:pStyle w:val="Balk2"/>
        <w:ind w:firstLine="0"/>
        <w:rPr>
          <w:rFonts w:ascii="Times New Roman" w:hAnsi="Times New Roman" w:cs="Times New Roman"/>
          <w:b/>
          <w:bCs/>
          <w:color w:val="auto"/>
          <w:sz w:val="24"/>
          <w:szCs w:val="24"/>
        </w:rPr>
      </w:pPr>
      <w:bookmarkStart w:id="181" w:name="_Toc70019660"/>
      <w:bookmarkStart w:id="182" w:name="_Toc71574739"/>
      <w:bookmarkStart w:id="183" w:name="_Toc85913216"/>
      <w:r w:rsidRPr="00FF0390">
        <w:rPr>
          <w:rFonts w:ascii="Times New Roman" w:hAnsi="Times New Roman" w:cs="Times New Roman"/>
          <w:b/>
          <w:bCs/>
          <w:color w:val="auto"/>
          <w:sz w:val="24"/>
          <w:szCs w:val="24"/>
        </w:rPr>
        <w:t xml:space="preserve">3.1. </w:t>
      </w:r>
      <w:r w:rsidR="00D56AFF" w:rsidRPr="00FF0390">
        <w:rPr>
          <w:rFonts w:ascii="Times New Roman" w:hAnsi="Times New Roman" w:cs="Times New Roman"/>
          <w:b/>
          <w:bCs/>
          <w:color w:val="auto"/>
          <w:sz w:val="24"/>
          <w:szCs w:val="24"/>
        </w:rPr>
        <w:t>Gereç</w:t>
      </w:r>
      <w:bookmarkStart w:id="184" w:name="_Toc70019661"/>
      <w:bookmarkEnd w:id="181"/>
      <w:bookmarkEnd w:id="182"/>
      <w:bookmarkEnd w:id="183"/>
    </w:p>
    <w:p w14:paraId="58177E06" w14:textId="77777777" w:rsidR="00A56CF3" w:rsidRPr="00FF0390" w:rsidRDefault="00A56CF3" w:rsidP="00A56CF3">
      <w:pPr>
        <w:rPr>
          <w:rFonts w:cs="Times New Roman"/>
          <w:szCs w:val="24"/>
        </w:rPr>
      </w:pPr>
    </w:p>
    <w:p w14:paraId="026F4FB8" w14:textId="1753A3D7" w:rsidR="00DA2B89" w:rsidRPr="00FF0390" w:rsidRDefault="00B2746D" w:rsidP="006A1E1D">
      <w:pPr>
        <w:pStyle w:val="Balk2"/>
        <w:ind w:firstLine="0"/>
        <w:rPr>
          <w:rFonts w:ascii="Times New Roman" w:eastAsia="Calibri" w:hAnsi="Times New Roman" w:cs="Times New Roman"/>
          <w:color w:val="auto"/>
          <w:sz w:val="24"/>
          <w:szCs w:val="24"/>
        </w:rPr>
      </w:pPr>
      <w:bookmarkStart w:id="185" w:name="_Toc71574740"/>
      <w:bookmarkStart w:id="186" w:name="_Toc85913217"/>
      <w:r w:rsidRPr="00FF0390">
        <w:rPr>
          <w:rFonts w:ascii="Times New Roman" w:hAnsi="Times New Roman" w:cs="Times New Roman"/>
          <w:b/>
          <w:bCs/>
          <w:color w:val="auto"/>
          <w:sz w:val="24"/>
          <w:szCs w:val="24"/>
        </w:rPr>
        <w:t xml:space="preserve">3.1.1. </w:t>
      </w:r>
      <w:r w:rsidR="00D56AFF" w:rsidRPr="00FF0390">
        <w:rPr>
          <w:rFonts w:ascii="Times New Roman" w:hAnsi="Times New Roman" w:cs="Times New Roman"/>
          <w:b/>
          <w:bCs/>
          <w:color w:val="auto"/>
          <w:sz w:val="24"/>
          <w:szCs w:val="24"/>
        </w:rPr>
        <w:t>Cihazlar</w:t>
      </w:r>
      <w:bookmarkEnd w:id="184"/>
      <w:bookmarkEnd w:id="185"/>
      <w:bookmarkEnd w:id="186"/>
      <w:r w:rsidR="00DA2B89" w:rsidRPr="00FF0390">
        <w:rPr>
          <w:rFonts w:ascii="Times New Roman" w:eastAsia="Calibri" w:hAnsi="Times New Roman" w:cs="Times New Roman"/>
          <w:color w:val="auto"/>
          <w:sz w:val="24"/>
          <w:szCs w:val="24"/>
        </w:rPr>
        <w:t xml:space="preserve"> </w:t>
      </w:r>
    </w:p>
    <w:p w14:paraId="53473BB8" w14:textId="77777777" w:rsidR="00CC6EFD" w:rsidRPr="00FF0390" w:rsidRDefault="00CC6EFD" w:rsidP="008D5AB1">
      <w:pPr>
        <w:spacing w:after="160" w:line="259" w:lineRule="auto"/>
        <w:ind w:firstLine="0"/>
        <w:rPr>
          <w:rFonts w:eastAsia="Calibri" w:cs="Times New Roman"/>
          <w:szCs w:val="24"/>
        </w:rPr>
      </w:pPr>
    </w:p>
    <w:p w14:paraId="79DF5B95" w14:textId="28633B17" w:rsidR="00DA2B89" w:rsidRPr="00FF0390" w:rsidRDefault="00CC6EFD" w:rsidP="008D5AB1">
      <w:pPr>
        <w:spacing w:after="160" w:line="259" w:lineRule="auto"/>
        <w:ind w:firstLine="0"/>
        <w:rPr>
          <w:rFonts w:eastAsia="Calibri" w:cs="Times New Roman"/>
          <w:b/>
          <w:bCs/>
          <w:szCs w:val="24"/>
        </w:rPr>
      </w:pPr>
      <w:r w:rsidRPr="00FF0390">
        <w:rPr>
          <w:rFonts w:eastAsia="Calibri" w:cs="Times New Roman"/>
          <w:b/>
          <w:bCs/>
          <w:szCs w:val="24"/>
        </w:rPr>
        <w:t xml:space="preserve">Cihazlar </w:t>
      </w:r>
      <w:r w:rsidRPr="00FF0390">
        <w:rPr>
          <w:rFonts w:eastAsia="Calibri" w:cs="Times New Roman"/>
          <w:b/>
          <w:bCs/>
          <w:szCs w:val="24"/>
        </w:rPr>
        <w:tab/>
      </w:r>
      <w:r w:rsidRPr="00FF0390">
        <w:rPr>
          <w:rFonts w:eastAsia="Calibri" w:cs="Times New Roman"/>
          <w:b/>
          <w:bCs/>
          <w:szCs w:val="24"/>
        </w:rPr>
        <w:tab/>
      </w:r>
      <w:r w:rsidRPr="00FF0390">
        <w:rPr>
          <w:rFonts w:eastAsia="Calibri" w:cs="Times New Roman"/>
          <w:b/>
          <w:bCs/>
          <w:szCs w:val="24"/>
        </w:rPr>
        <w:tab/>
      </w:r>
      <w:r w:rsidRPr="00FF0390">
        <w:rPr>
          <w:rFonts w:eastAsia="Calibri" w:cs="Times New Roman"/>
          <w:b/>
          <w:bCs/>
          <w:szCs w:val="24"/>
        </w:rPr>
        <w:tab/>
      </w:r>
      <w:r w:rsidRPr="00FF0390">
        <w:rPr>
          <w:rFonts w:eastAsia="Calibri" w:cs="Times New Roman"/>
          <w:b/>
          <w:bCs/>
          <w:szCs w:val="24"/>
        </w:rPr>
        <w:tab/>
      </w:r>
      <w:r w:rsidRPr="00FF0390">
        <w:rPr>
          <w:rFonts w:eastAsia="Calibri" w:cs="Times New Roman"/>
          <w:b/>
          <w:bCs/>
          <w:szCs w:val="24"/>
        </w:rPr>
        <w:tab/>
      </w:r>
      <w:r w:rsidRPr="00FF0390">
        <w:rPr>
          <w:rFonts w:eastAsia="Calibri" w:cs="Times New Roman"/>
          <w:b/>
          <w:bCs/>
          <w:szCs w:val="24"/>
        </w:rPr>
        <w:tab/>
        <w:t>Üretici Firma</w:t>
      </w:r>
    </w:p>
    <w:p w14:paraId="539582AB" w14:textId="0351F2E1"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 xml:space="preserve">Buzdolabı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Bosch</w:t>
      </w:r>
      <w:proofErr w:type="spellEnd"/>
    </w:p>
    <w:p w14:paraId="29C2B443" w14:textId="77777777"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 xml:space="preserve">Cam </w:t>
      </w:r>
      <w:proofErr w:type="spellStart"/>
      <w:r w:rsidRPr="00FF0390">
        <w:rPr>
          <w:rFonts w:eastAsia="Calibri" w:cs="Times New Roman"/>
          <w:szCs w:val="24"/>
        </w:rPr>
        <w:t>pastör</w:t>
      </w:r>
      <w:proofErr w:type="spellEnd"/>
      <w:r w:rsidRPr="00FF0390">
        <w:rPr>
          <w:rFonts w:eastAsia="Calibri" w:cs="Times New Roman"/>
          <w:szCs w:val="24"/>
        </w:rPr>
        <w:t xml:space="preserve"> pipeti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Interlab</w:t>
      </w:r>
      <w:proofErr w:type="spellEnd"/>
    </w:p>
    <w:p w14:paraId="2D8A3586" w14:textId="77777777"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Eldiven</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Isolab</w:t>
      </w:r>
      <w:proofErr w:type="spellEnd"/>
    </w:p>
    <w:p w14:paraId="2C863038" w14:textId="13F204F4"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 xml:space="preserve">Hücre kültürü </w:t>
      </w:r>
      <w:proofErr w:type="spellStart"/>
      <w:r w:rsidRPr="00FF0390">
        <w:rPr>
          <w:rFonts w:eastAsia="Calibri" w:cs="Times New Roman"/>
          <w:szCs w:val="24"/>
        </w:rPr>
        <w:t>flask</w:t>
      </w:r>
      <w:proofErr w:type="spellEnd"/>
      <w:r w:rsidRPr="00FF0390">
        <w:rPr>
          <w:rFonts w:eastAsia="Calibri" w:cs="Times New Roman"/>
          <w:szCs w:val="24"/>
        </w:rPr>
        <w:t xml:space="preserve"> 25 cm</w:t>
      </w:r>
      <w:r w:rsidRPr="00FF0390">
        <w:rPr>
          <w:rFonts w:eastAsia="Calibri" w:cs="Times New Roman"/>
          <w:szCs w:val="24"/>
          <w:vertAlign w:val="superscript"/>
        </w:rPr>
        <w:t>2</w:t>
      </w:r>
      <w:r w:rsidRPr="00FF0390">
        <w:rPr>
          <w:rFonts w:eastAsia="Calibri" w:cs="Times New Roman"/>
          <w:szCs w:val="24"/>
        </w:rPr>
        <w:t>/75 cm</w:t>
      </w:r>
      <w:r w:rsidRPr="00FF0390">
        <w:rPr>
          <w:rFonts w:eastAsia="Calibri" w:cs="Times New Roman"/>
          <w:szCs w:val="24"/>
          <w:vertAlign w:val="superscript"/>
        </w:rPr>
        <w:t>2</w:t>
      </w:r>
      <w:r w:rsidRPr="00FF0390">
        <w:rPr>
          <w:rFonts w:eastAsia="Calibri" w:cs="Times New Roman"/>
          <w:szCs w:val="24"/>
        </w:rPr>
        <w:tab/>
      </w:r>
      <w:r w:rsidR="0012014C" w:rsidRPr="00FF0390">
        <w:rPr>
          <w:rFonts w:eastAsia="Calibri" w:cs="Times New Roman"/>
          <w:szCs w:val="24"/>
        </w:rPr>
        <w:tab/>
      </w:r>
      <w:r w:rsidR="00B70A20">
        <w:rPr>
          <w:rFonts w:eastAsia="Calibri" w:cs="Times New Roman"/>
          <w:szCs w:val="24"/>
        </w:rPr>
        <w:t xml:space="preserve">                       </w:t>
      </w:r>
      <w:proofErr w:type="spellStart"/>
      <w:r w:rsidRPr="00FF0390">
        <w:rPr>
          <w:rFonts w:eastAsia="Calibri" w:cs="Times New Roman"/>
          <w:szCs w:val="24"/>
        </w:rPr>
        <w:t>Costar</w:t>
      </w:r>
      <w:proofErr w:type="spellEnd"/>
    </w:p>
    <w:p w14:paraId="32F49203" w14:textId="6F69B3F9"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 xml:space="preserve">Hücre Kültür Plağı </w:t>
      </w:r>
      <w:r w:rsidR="005C41F4" w:rsidRPr="00FF0390">
        <w:rPr>
          <w:rFonts w:eastAsia="Calibri" w:cs="Times New Roman"/>
          <w:szCs w:val="24"/>
        </w:rPr>
        <w:t xml:space="preserve">6, 12, </w:t>
      </w:r>
      <w:r w:rsidRPr="00FF0390">
        <w:rPr>
          <w:rFonts w:eastAsia="Calibri" w:cs="Times New Roman"/>
          <w:szCs w:val="24"/>
        </w:rPr>
        <w:t xml:space="preserve">24, 96 </w:t>
      </w:r>
      <w:proofErr w:type="spellStart"/>
      <w:r w:rsidRPr="00FF0390">
        <w:rPr>
          <w:rFonts w:eastAsia="Calibri" w:cs="Times New Roman"/>
          <w:szCs w:val="24"/>
        </w:rPr>
        <w:t>kuyucuklu</w:t>
      </w:r>
      <w:proofErr w:type="spellEnd"/>
      <w:r w:rsidR="00B70A20">
        <w:rPr>
          <w:rFonts w:eastAsia="Calibri" w:cs="Times New Roman"/>
          <w:szCs w:val="24"/>
        </w:rPr>
        <w:t xml:space="preserve">  </w:t>
      </w:r>
      <w:r w:rsidRPr="00FF0390">
        <w:rPr>
          <w:rFonts w:eastAsia="Calibri" w:cs="Times New Roman"/>
          <w:szCs w:val="24"/>
        </w:rPr>
        <w:tab/>
      </w:r>
      <w:r w:rsidR="00B70A20">
        <w:rPr>
          <w:rFonts w:eastAsia="Calibri" w:cs="Times New Roman"/>
          <w:szCs w:val="24"/>
        </w:rPr>
        <w:t xml:space="preserve">           </w:t>
      </w:r>
      <w:r w:rsidRPr="00FF0390">
        <w:rPr>
          <w:rFonts w:eastAsia="Calibri" w:cs="Times New Roman"/>
          <w:szCs w:val="24"/>
        </w:rPr>
        <w:t xml:space="preserve">Cell </w:t>
      </w:r>
      <w:proofErr w:type="spellStart"/>
      <w:r w:rsidRPr="00FF0390">
        <w:rPr>
          <w:rFonts w:eastAsia="Calibri" w:cs="Times New Roman"/>
          <w:szCs w:val="24"/>
        </w:rPr>
        <w:t>Culture</w:t>
      </w:r>
      <w:proofErr w:type="spellEnd"/>
    </w:p>
    <w:p w14:paraId="6B92435F" w14:textId="5F0A3C15" w:rsidR="00DA2B89" w:rsidRPr="00FF0390" w:rsidRDefault="00DA2B89" w:rsidP="008D5AB1">
      <w:pPr>
        <w:spacing w:after="160" w:line="259" w:lineRule="auto"/>
        <w:ind w:firstLine="0"/>
        <w:rPr>
          <w:rFonts w:eastAsia="Calibri" w:cs="Times New Roman"/>
          <w:szCs w:val="24"/>
        </w:rPr>
      </w:pPr>
      <w:proofErr w:type="spellStart"/>
      <w:r w:rsidRPr="00FF0390">
        <w:rPr>
          <w:rFonts w:eastAsia="Calibri" w:cs="Times New Roman"/>
          <w:szCs w:val="24"/>
        </w:rPr>
        <w:t>Inverted</w:t>
      </w:r>
      <w:proofErr w:type="spellEnd"/>
      <w:r w:rsidRPr="00FF0390">
        <w:rPr>
          <w:rFonts w:eastAsia="Calibri" w:cs="Times New Roman"/>
          <w:szCs w:val="24"/>
        </w:rPr>
        <w:t xml:space="preserve"> Mikroskop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00B70A20">
        <w:rPr>
          <w:rFonts w:eastAsia="Calibri" w:cs="Times New Roman"/>
          <w:szCs w:val="24"/>
        </w:rPr>
        <w:t xml:space="preserve">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Zeiss</w:t>
      </w:r>
      <w:proofErr w:type="spellEnd"/>
    </w:p>
    <w:p w14:paraId="652F7BE3" w14:textId="1342EB62" w:rsidR="00DA2B89" w:rsidRPr="00FF0390" w:rsidRDefault="00DA2B89" w:rsidP="008D5AB1">
      <w:pPr>
        <w:spacing w:after="160" w:line="259" w:lineRule="auto"/>
        <w:ind w:firstLine="0"/>
        <w:rPr>
          <w:rFonts w:eastAsia="Calibri" w:cs="Times New Roman"/>
          <w:szCs w:val="24"/>
        </w:rPr>
      </w:pPr>
      <w:proofErr w:type="spellStart"/>
      <w:r w:rsidRPr="00FF0390">
        <w:rPr>
          <w:rFonts w:eastAsia="Calibri" w:cs="Times New Roman"/>
          <w:szCs w:val="24"/>
        </w:rPr>
        <w:t>İnkübatör</w:t>
      </w:r>
      <w:proofErr w:type="spellEnd"/>
      <w:r w:rsidRPr="00FF0390">
        <w:rPr>
          <w:rFonts w:eastAsia="Calibri" w:cs="Times New Roman"/>
          <w:szCs w:val="24"/>
        </w:rPr>
        <w:t xml:space="preserve">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00B70A20">
        <w:rPr>
          <w:rFonts w:eastAsia="Calibri" w:cs="Times New Roman"/>
          <w:szCs w:val="24"/>
        </w:rPr>
        <w:t xml:space="preserve">            </w:t>
      </w:r>
      <w:proofErr w:type="spellStart"/>
      <w:r w:rsidRPr="00FF0390">
        <w:rPr>
          <w:rFonts w:eastAsia="Calibri" w:cs="Times New Roman"/>
          <w:szCs w:val="24"/>
        </w:rPr>
        <w:t>Nuare</w:t>
      </w:r>
      <w:proofErr w:type="spellEnd"/>
    </w:p>
    <w:p w14:paraId="69B08E5A" w14:textId="77777777" w:rsidR="00DA2B89" w:rsidRPr="00FF0390" w:rsidRDefault="00DA2B89" w:rsidP="008D5AB1">
      <w:pPr>
        <w:spacing w:after="160" w:line="259" w:lineRule="auto"/>
        <w:ind w:firstLine="0"/>
        <w:rPr>
          <w:rFonts w:eastAsia="Calibri" w:cs="Times New Roman"/>
          <w:szCs w:val="24"/>
        </w:rPr>
      </w:pPr>
      <w:proofErr w:type="spellStart"/>
      <w:r w:rsidRPr="00FF0390">
        <w:rPr>
          <w:rFonts w:eastAsia="Calibri" w:cs="Times New Roman"/>
          <w:szCs w:val="24"/>
        </w:rPr>
        <w:t>Krio</w:t>
      </w:r>
      <w:proofErr w:type="spellEnd"/>
      <w:r w:rsidRPr="00FF0390">
        <w:rPr>
          <w:rFonts w:eastAsia="Calibri" w:cs="Times New Roman"/>
          <w:szCs w:val="24"/>
        </w:rPr>
        <w:t xml:space="preserve"> tüp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Isolab</w:t>
      </w:r>
      <w:proofErr w:type="spellEnd"/>
    </w:p>
    <w:p w14:paraId="24D1DF96" w14:textId="3CD3B8BA"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Lam</w:t>
      </w:r>
      <w:r w:rsidR="00A2684A">
        <w:rPr>
          <w:rFonts w:eastAsia="Calibri" w:cs="Times New Roman"/>
          <w:szCs w:val="24"/>
        </w:rPr>
        <w:t>, Lamel</w:t>
      </w:r>
      <w:r w:rsidRPr="00FF0390">
        <w:rPr>
          <w:rFonts w:eastAsia="Calibri" w:cs="Times New Roman"/>
          <w:szCs w:val="24"/>
        </w:rPr>
        <w:t xml:space="preserve"> </w:t>
      </w:r>
      <w:r w:rsidR="00B70A20">
        <w:rPr>
          <w:rFonts w:eastAsia="Calibri" w:cs="Times New Roman"/>
          <w:szCs w:val="24"/>
        </w:rPr>
        <w:t xml:space="preserve">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Isoterm</w:t>
      </w:r>
      <w:proofErr w:type="spellEnd"/>
    </w:p>
    <w:p w14:paraId="227B50F7" w14:textId="5C400C86" w:rsidR="00DA2B89" w:rsidRPr="00FF0390" w:rsidRDefault="00DA2B89" w:rsidP="008D5AB1">
      <w:pPr>
        <w:spacing w:after="160" w:line="259" w:lineRule="auto"/>
        <w:ind w:firstLine="0"/>
        <w:rPr>
          <w:rFonts w:eastAsia="Calibri" w:cs="Times New Roman"/>
          <w:szCs w:val="24"/>
        </w:rPr>
      </w:pPr>
      <w:proofErr w:type="spellStart"/>
      <w:r w:rsidRPr="00FF0390">
        <w:rPr>
          <w:rFonts w:eastAsia="Calibri" w:cs="Times New Roman"/>
          <w:szCs w:val="24"/>
        </w:rPr>
        <w:t>Laminar</w:t>
      </w:r>
      <w:proofErr w:type="spellEnd"/>
      <w:r w:rsidRPr="00FF0390">
        <w:rPr>
          <w:rFonts w:eastAsia="Calibri" w:cs="Times New Roman"/>
          <w:szCs w:val="24"/>
        </w:rPr>
        <w:t xml:space="preserve"> Kabin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00A2684A">
        <w:rPr>
          <w:rFonts w:eastAsia="Calibri" w:cs="Times New Roman"/>
          <w:szCs w:val="24"/>
        </w:rPr>
        <w:t xml:space="preserve">           </w:t>
      </w:r>
      <w:r w:rsidR="000F2A3B">
        <w:rPr>
          <w:rFonts w:eastAsia="Calibri" w:cs="Times New Roman"/>
          <w:szCs w:val="24"/>
        </w:rPr>
        <w:t xml:space="preserve"> </w:t>
      </w:r>
      <w:proofErr w:type="spellStart"/>
      <w:r w:rsidRPr="00FF0390">
        <w:rPr>
          <w:rFonts w:eastAsia="Calibri" w:cs="Times New Roman"/>
          <w:szCs w:val="24"/>
        </w:rPr>
        <w:t>Heraeus</w:t>
      </w:r>
      <w:proofErr w:type="spellEnd"/>
    </w:p>
    <w:p w14:paraId="6FDDD48A" w14:textId="77777777" w:rsidR="00DA2B89" w:rsidRPr="00FF0390" w:rsidRDefault="00DA2B89" w:rsidP="008D5AB1">
      <w:pPr>
        <w:spacing w:after="160" w:line="259" w:lineRule="auto"/>
        <w:ind w:firstLine="0"/>
        <w:rPr>
          <w:rFonts w:eastAsia="Calibri" w:cs="Times New Roman"/>
          <w:szCs w:val="24"/>
        </w:rPr>
      </w:pPr>
      <w:proofErr w:type="spellStart"/>
      <w:r w:rsidRPr="00FF0390">
        <w:rPr>
          <w:rFonts w:eastAsia="Calibri" w:cs="Times New Roman"/>
          <w:szCs w:val="24"/>
        </w:rPr>
        <w:t>Membran</w:t>
      </w:r>
      <w:proofErr w:type="spellEnd"/>
      <w:r w:rsidRPr="00FF0390">
        <w:rPr>
          <w:rFonts w:eastAsia="Calibri" w:cs="Times New Roman"/>
          <w:szCs w:val="24"/>
        </w:rPr>
        <w:t xml:space="preserve"> Filtre (0,2 </w:t>
      </w:r>
      <w:proofErr w:type="spellStart"/>
      <w:r w:rsidRPr="00FF0390">
        <w:rPr>
          <w:rFonts w:eastAsia="Calibri" w:cs="Times New Roman"/>
          <w:szCs w:val="24"/>
        </w:rPr>
        <w:t>μm</w:t>
      </w:r>
      <w:proofErr w:type="spellEnd"/>
      <w:r w:rsidRPr="00FF0390">
        <w:rPr>
          <w:rFonts w:eastAsia="Calibri" w:cs="Times New Roman"/>
          <w:szCs w:val="24"/>
        </w:rPr>
        <w:t xml:space="preserve"> </w:t>
      </w:r>
      <w:proofErr w:type="spellStart"/>
      <w:r w:rsidRPr="00FF0390">
        <w:rPr>
          <w:rFonts w:eastAsia="Calibri" w:cs="Times New Roman"/>
          <w:szCs w:val="24"/>
        </w:rPr>
        <w:t>por</w:t>
      </w:r>
      <w:proofErr w:type="spellEnd"/>
      <w:r w:rsidRPr="00FF0390">
        <w:rPr>
          <w:rFonts w:eastAsia="Calibri" w:cs="Times New Roman"/>
          <w:szCs w:val="24"/>
        </w:rPr>
        <w:t xml:space="preserve"> çaplı)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Brand</w:t>
      </w:r>
      <w:proofErr w:type="spellEnd"/>
    </w:p>
    <w:p w14:paraId="2C2FB6E8" w14:textId="50103A27" w:rsidR="00DA2B89" w:rsidRPr="00FF0390" w:rsidRDefault="00DA2B89" w:rsidP="008D5AB1">
      <w:pPr>
        <w:spacing w:after="160" w:line="259" w:lineRule="auto"/>
        <w:ind w:firstLine="0"/>
        <w:rPr>
          <w:rFonts w:eastAsia="Calibri" w:cs="Times New Roman"/>
          <w:szCs w:val="24"/>
        </w:rPr>
      </w:pPr>
      <w:proofErr w:type="spellStart"/>
      <w:r w:rsidRPr="00FF0390">
        <w:rPr>
          <w:rFonts w:eastAsia="Calibri" w:cs="Times New Roman"/>
          <w:szCs w:val="24"/>
        </w:rPr>
        <w:t>Mikropipet</w:t>
      </w:r>
      <w:proofErr w:type="spellEnd"/>
      <w:r w:rsidRPr="00FF0390">
        <w:rPr>
          <w:rFonts w:eastAsia="Calibri" w:cs="Times New Roman"/>
          <w:szCs w:val="24"/>
        </w:rPr>
        <w:t xml:space="preserve"> (0.</w:t>
      </w:r>
      <w:r w:rsidR="00996D8C">
        <w:rPr>
          <w:rFonts w:eastAsia="Calibri" w:cs="Times New Roman"/>
          <w:szCs w:val="24"/>
        </w:rPr>
        <w:t xml:space="preserve"> </w:t>
      </w:r>
      <w:r w:rsidRPr="00FF0390">
        <w:rPr>
          <w:rFonts w:eastAsia="Calibri" w:cs="Times New Roman"/>
          <w:szCs w:val="24"/>
        </w:rPr>
        <w:t>5-</w:t>
      </w:r>
      <w:r w:rsidR="008A5E07">
        <w:rPr>
          <w:rFonts w:eastAsia="Calibri" w:cs="Times New Roman"/>
          <w:szCs w:val="24"/>
        </w:rPr>
        <w:t xml:space="preserve"> </w:t>
      </w:r>
      <w:r w:rsidRPr="00FF0390">
        <w:rPr>
          <w:rFonts w:eastAsia="Calibri" w:cs="Times New Roman"/>
          <w:szCs w:val="24"/>
        </w:rPr>
        <w:t xml:space="preserve">1 </w:t>
      </w:r>
      <w:proofErr w:type="spellStart"/>
      <w:r w:rsidRPr="00FF0390">
        <w:rPr>
          <w:rFonts w:eastAsia="Calibri" w:cs="Times New Roman"/>
          <w:szCs w:val="24"/>
        </w:rPr>
        <w:t>μl</w:t>
      </w:r>
      <w:proofErr w:type="spellEnd"/>
      <w:r w:rsidRPr="00FF0390">
        <w:rPr>
          <w:rFonts w:eastAsia="Calibri" w:cs="Times New Roman"/>
          <w:szCs w:val="24"/>
        </w:rPr>
        <w:t>, 1-</w:t>
      </w:r>
      <w:r w:rsidR="008A5E07">
        <w:rPr>
          <w:rFonts w:eastAsia="Calibri" w:cs="Times New Roman"/>
          <w:szCs w:val="24"/>
        </w:rPr>
        <w:t xml:space="preserve"> </w:t>
      </w:r>
      <w:r w:rsidRPr="00FF0390">
        <w:rPr>
          <w:rFonts w:eastAsia="Calibri" w:cs="Times New Roman"/>
          <w:szCs w:val="24"/>
        </w:rPr>
        <w:t xml:space="preserve">5 </w:t>
      </w:r>
      <w:proofErr w:type="spellStart"/>
      <w:r w:rsidRPr="00FF0390">
        <w:rPr>
          <w:rFonts w:eastAsia="Calibri" w:cs="Times New Roman"/>
          <w:szCs w:val="24"/>
        </w:rPr>
        <w:t>μl</w:t>
      </w:r>
      <w:proofErr w:type="spellEnd"/>
      <w:r w:rsidRPr="00FF0390">
        <w:rPr>
          <w:rFonts w:eastAsia="Calibri" w:cs="Times New Roman"/>
          <w:szCs w:val="24"/>
        </w:rPr>
        <w:t>, 5-</w:t>
      </w:r>
      <w:r w:rsidR="008A5E07">
        <w:rPr>
          <w:rFonts w:eastAsia="Calibri" w:cs="Times New Roman"/>
          <w:szCs w:val="24"/>
        </w:rPr>
        <w:t xml:space="preserve"> </w:t>
      </w:r>
      <w:r w:rsidRPr="00FF0390">
        <w:rPr>
          <w:rFonts w:eastAsia="Calibri" w:cs="Times New Roman"/>
          <w:szCs w:val="24"/>
        </w:rPr>
        <w:t xml:space="preserve">10 </w:t>
      </w:r>
      <w:proofErr w:type="spellStart"/>
      <w:r w:rsidRPr="00FF0390">
        <w:rPr>
          <w:rFonts w:eastAsia="Calibri" w:cs="Times New Roman"/>
          <w:szCs w:val="24"/>
        </w:rPr>
        <w:t>μl</w:t>
      </w:r>
      <w:proofErr w:type="spellEnd"/>
      <w:r w:rsidRPr="00FF0390">
        <w:rPr>
          <w:rFonts w:eastAsia="Calibri" w:cs="Times New Roman"/>
          <w:szCs w:val="24"/>
        </w:rPr>
        <w:t>, 10-</w:t>
      </w:r>
      <w:r w:rsidR="008A5E07">
        <w:rPr>
          <w:rFonts w:eastAsia="Calibri" w:cs="Times New Roman"/>
          <w:szCs w:val="24"/>
        </w:rPr>
        <w:t xml:space="preserve"> </w:t>
      </w:r>
      <w:r w:rsidRPr="00FF0390">
        <w:rPr>
          <w:rFonts w:eastAsia="Calibri" w:cs="Times New Roman"/>
          <w:szCs w:val="24"/>
        </w:rPr>
        <w:t xml:space="preserve">200 </w:t>
      </w:r>
      <w:proofErr w:type="spellStart"/>
      <w:r w:rsidRPr="00FF0390">
        <w:rPr>
          <w:rFonts w:eastAsia="Calibri" w:cs="Times New Roman"/>
          <w:szCs w:val="24"/>
        </w:rPr>
        <w:t>μl</w:t>
      </w:r>
      <w:proofErr w:type="spellEnd"/>
      <w:r w:rsidRPr="00FF0390">
        <w:rPr>
          <w:rFonts w:eastAsia="Calibri" w:cs="Times New Roman"/>
          <w:szCs w:val="24"/>
        </w:rPr>
        <w:t>,</w:t>
      </w:r>
      <w:r w:rsidRPr="00FF0390">
        <w:rPr>
          <w:rFonts w:eastAsia="Calibri" w:cs="Times New Roman"/>
          <w:szCs w:val="24"/>
        </w:rPr>
        <w:tab/>
      </w:r>
      <w:r w:rsidRPr="00FF0390">
        <w:rPr>
          <w:rFonts w:eastAsia="Calibri" w:cs="Times New Roman"/>
          <w:szCs w:val="24"/>
        </w:rPr>
        <w:tab/>
      </w:r>
    </w:p>
    <w:p w14:paraId="3D88B707" w14:textId="609BCC7D"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200-</w:t>
      </w:r>
      <w:r w:rsidR="008A5E07">
        <w:rPr>
          <w:rFonts w:eastAsia="Calibri" w:cs="Times New Roman"/>
          <w:szCs w:val="24"/>
        </w:rPr>
        <w:t xml:space="preserve"> </w:t>
      </w:r>
      <w:r w:rsidRPr="00FF0390">
        <w:rPr>
          <w:rFonts w:eastAsia="Calibri" w:cs="Times New Roman"/>
          <w:szCs w:val="24"/>
        </w:rPr>
        <w:t xml:space="preserve">1000 </w:t>
      </w:r>
      <w:proofErr w:type="spellStart"/>
      <w:r w:rsidRPr="00FF0390">
        <w:rPr>
          <w:rFonts w:eastAsia="Calibri" w:cs="Times New Roman"/>
          <w:szCs w:val="24"/>
        </w:rPr>
        <w:t>μl</w:t>
      </w:r>
      <w:proofErr w:type="spellEnd"/>
      <w:r w:rsidRPr="00FF0390">
        <w:rPr>
          <w:rFonts w:eastAsia="Calibri" w:cs="Times New Roman"/>
          <w:szCs w:val="24"/>
        </w:rPr>
        <w:t>, 1-</w:t>
      </w:r>
      <w:r w:rsidR="008A5E07">
        <w:rPr>
          <w:rFonts w:eastAsia="Calibri" w:cs="Times New Roman"/>
          <w:szCs w:val="24"/>
        </w:rPr>
        <w:t xml:space="preserve"> </w:t>
      </w:r>
      <w:r w:rsidRPr="00FF0390">
        <w:rPr>
          <w:rFonts w:eastAsia="Calibri" w:cs="Times New Roman"/>
          <w:szCs w:val="24"/>
        </w:rPr>
        <w:t xml:space="preserve">5ml)                                                            </w:t>
      </w:r>
      <w:proofErr w:type="spellStart"/>
      <w:r w:rsidRPr="00FF0390">
        <w:rPr>
          <w:rFonts w:eastAsia="Calibri" w:cs="Times New Roman"/>
          <w:szCs w:val="24"/>
        </w:rPr>
        <w:t>Axygen</w:t>
      </w:r>
      <w:proofErr w:type="spellEnd"/>
    </w:p>
    <w:p w14:paraId="40E24BBA" w14:textId="77777777"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Mikroskop</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Olympus</w:t>
      </w:r>
      <w:proofErr w:type="spellEnd"/>
    </w:p>
    <w:p w14:paraId="0E8BC83A" w14:textId="4862B078" w:rsidR="003B7337" w:rsidRPr="00FF0390" w:rsidRDefault="003B7337" w:rsidP="008D5AB1">
      <w:pPr>
        <w:spacing w:after="160" w:line="259" w:lineRule="auto"/>
        <w:ind w:firstLine="0"/>
        <w:rPr>
          <w:rFonts w:eastAsia="Calibri" w:cs="Times New Roman"/>
          <w:szCs w:val="24"/>
        </w:rPr>
      </w:pPr>
      <w:proofErr w:type="spellStart"/>
      <w:r w:rsidRPr="00FF0390">
        <w:rPr>
          <w:rFonts w:eastAsia="Calibri" w:cs="Times New Roman"/>
          <w:szCs w:val="24"/>
        </w:rPr>
        <w:t>Muse</w:t>
      </w:r>
      <w:proofErr w:type="spellEnd"/>
      <w:r w:rsidRPr="00FF0390">
        <w:rPr>
          <w:rFonts w:eastAsia="Calibri" w:cs="Times New Roman"/>
          <w:szCs w:val="24"/>
        </w:rPr>
        <w:t xml:space="preserve"> Cell Analyzer Cihazı</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t>Guide</w:t>
      </w:r>
    </w:p>
    <w:p w14:paraId="448003A6" w14:textId="3147C844"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Pipet u</w:t>
      </w:r>
      <w:r w:rsidR="00A2684A">
        <w:rPr>
          <w:rFonts w:eastAsia="Calibri" w:cs="Times New Roman"/>
          <w:szCs w:val="24"/>
        </w:rPr>
        <w:t>çları</w:t>
      </w:r>
      <w:r w:rsidRPr="00FF0390">
        <w:rPr>
          <w:rFonts w:eastAsia="Calibri" w:cs="Times New Roman"/>
          <w:szCs w:val="24"/>
        </w:rPr>
        <w:t>, (0.</w:t>
      </w:r>
      <w:r w:rsidR="00996D8C">
        <w:rPr>
          <w:rFonts w:eastAsia="Calibri" w:cs="Times New Roman"/>
          <w:szCs w:val="24"/>
        </w:rPr>
        <w:t xml:space="preserve"> </w:t>
      </w:r>
      <w:r w:rsidRPr="00FF0390">
        <w:rPr>
          <w:rFonts w:eastAsia="Calibri" w:cs="Times New Roman"/>
          <w:szCs w:val="24"/>
        </w:rPr>
        <w:t>5-</w:t>
      </w:r>
      <w:r w:rsidR="008A5E07">
        <w:rPr>
          <w:rFonts w:eastAsia="Calibri" w:cs="Times New Roman"/>
          <w:szCs w:val="24"/>
        </w:rPr>
        <w:t xml:space="preserve"> </w:t>
      </w:r>
      <w:r w:rsidRPr="00FF0390">
        <w:rPr>
          <w:rFonts w:eastAsia="Calibri" w:cs="Times New Roman"/>
          <w:szCs w:val="24"/>
        </w:rPr>
        <w:t>10, 10-</w:t>
      </w:r>
      <w:r w:rsidR="008A5E07">
        <w:rPr>
          <w:rFonts w:eastAsia="Calibri" w:cs="Times New Roman"/>
          <w:szCs w:val="24"/>
        </w:rPr>
        <w:t xml:space="preserve"> </w:t>
      </w:r>
      <w:r w:rsidRPr="00FF0390">
        <w:rPr>
          <w:rFonts w:eastAsia="Calibri" w:cs="Times New Roman"/>
          <w:szCs w:val="24"/>
        </w:rPr>
        <w:t>200, 100-</w:t>
      </w:r>
      <w:r w:rsidR="008A5E07">
        <w:rPr>
          <w:rFonts w:eastAsia="Calibri" w:cs="Times New Roman"/>
          <w:szCs w:val="24"/>
        </w:rPr>
        <w:t xml:space="preserve"> </w:t>
      </w:r>
      <w:r w:rsidRPr="00FF0390">
        <w:rPr>
          <w:rFonts w:eastAsia="Calibri" w:cs="Times New Roman"/>
          <w:szCs w:val="24"/>
        </w:rPr>
        <w:t xml:space="preserve">1000 </w:t>
      </w:r>
      <w:proofErr w:type="spellStart"/>
      <w:r w:rsidRPr="00FF0390">
        <w:rPr>
          <w:rFonts w:eastAsia="Calibri" w:cs="Times New Roman"/>
          <w:szCs w:val="24"/>
        </w:rPr>
        <w:t>μl’lik</w:t>
      </w:r>
      <w:proofErr w:type="spellEnd"/>
      <w:r w:rsidRPr="00FF0390">
        <w:rPr>
          <w:rFonts w:eastAsia="Calibri" w:cs="Times New Roman"/>
          <w:szCs w:val="24"/>
        </w:rPr>
        <w:t xml:space="preserve">) </w:t>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Vertex</w:t>
      </w:r>
      <w:proofErr w:type="spellEnd"/>
    </w:p>
    <w:p w14:paraId="7E18D26A" w14:textId="77777777"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 xml:space="preserve">Santrifüj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Hettich</w:t>
      </w:r>
      <w:proofErr w:type="spellEnd"/>
    </w:p>
    <w:p w14:paraId="194D27EB" w14:textId="0562D18C"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Santrifüj tüpü (15</w:t>
      </w:r>
      <w:r w:rsidR="00D310D1">
        <w:rPr>
          <w:rFonts w:eastAsia="Calibri" w:cs="Times New Roman"/>
          <w:szCs w:val="24"/>
        </w:rPr>
        <w:t xml:space="preserve"> </w:t>
      </w:r>
      <w:r w:rsidRPr="00FF0390">
        <w:rPr>
          <w:rFonts w:eastAsia="Calibri" w:cs="Times New Roman"/>
          <w:szCs w:val="24"/>
        </w:rPr>
        <w:t>ml, 50</w:t>
      </w:r>
      <w:r w:rsidR="00D310D1">
        <w:rPr>
          <w:rFonts w:eastAsia="Calibri" w:cs="Times New Roman"/>
          <w:szCs w:val="24"/>
        </w:rPr>
        <w:t xml:space="preserve"> </w:t>
      </w:r>
      <w:r w:rsidRPr="00FF0390">
        <w:rPr>
          <w:rFonts w:eastAsia="Calibri" w:cs="Times New Roman"/>
          <w:szCs w:val="24"/>
        </w:rPr>
        <w:t>ml)</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Isolab</w:t>
      </w:r>
      <w:proofErr w:type="spellEnd"/>
    </w:p>
    <w:p w14:paraId="40011C24" w14:textId="77777777"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 xml:space="preserve">Su Banyosu Termal®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Memmert</w:t>
      </w:r>
      <w:proofErr w:type="spellEnd"/>
    </w:p>
    <w:p w14:paraId="05A16CA5" w14:textId="77777777" w:rsidR="00DA2B89" w:rsidRPr="00FF0390" w:rsidRDefault="00DA2B89" w:rsidP="008D5AB1">
      <w:pPr>
        <w:spacing w:after="160" w:line="259" w:lineRule="auto"/>
        <w:ind w:firstLine="0"/>
        <w:rPr>
          <w:rFonts w:eastAsia="Calibri" w:cs="Times New Roman"/>
          <w:szCs w:val="24"/>
        </w:rPr>
      </w:pPr>
      <w:r w:rsidRPr="00FF0390">
        <w:rPr>
          <w:rFonts w:eastAsia="Calibri" w:cs="Times New Roman"/>
          <w:szCs w:val="24"/>
        </w:rPr>
        <w:t xml:space="preserve">Terazi </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Scaltec</w:t>
      </w:r>
      <w:proofErr w:type="spellEnd"/>
    </w:p>
    <w:p w14:paraId="1CD1A812" w14:textId="77777777" w:rsidR="00DA2B89" w:rsidRPr="00FF0390" w:rsidRDefault="00DA2B89" w:rsidP="008D5AB1">
      <w:pPr>
        <w:spacing w:after="160" w:line="259" w:lineRule="auto"/>
        <w:ind w:firstLine="0"/>
        <w:rPr>
          <w:rFonts w:eastAsia="Calibri" w:cs="Times New Roman"/>
          <w:szCs w:val="24"/>
        </w:rPr>
      </w:pPr>
      <w:proofErr w:type="spellStart"/>
      <w:r w:rsidRPr="00FF0390">
        <w:rPr>
          <w:rFonts w:eastAsia="Calibri" w:cs="Times New Roman"/>
          <w:szCs w:val="24"/>
        </w:rPr>
        <w:t>Toma</w:t>
      </w:r>
      <w:proofErr w:type="spellEnd"/>
      <w:r w:rsidRPr="00FF0390">
        <w:rPr>
          <w:rFonts w:eastAsia="Calibri" w:cs="Times New Roman"/>
          <w:szCs w:val="24"/>
        </w:rPr>
        <w:t xml:space="preserve"> Lamı</w:t>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r w:rsidRPr="00FF0390">
        <w:rPr>
          <w:rFonts w:eastAsia="Calibri" w:cs="Times New Roman"/>
          <w:szCs w:val="24"/>
        </w:rPr>
        <w:tab/>
      </w:r>
      <w:proofErr w:type="spellStart"/>
      <w:r w:rsidRPr="00FF0390">
        <w:rPr>
          <w:rFonts w:eastAsia="Calibri" w:cs="Times New Roman"/>
          <w:szCs w:val="24"/>
        </w:rPr>
        <w:t>Isolab</w:t>
      </w:r>
      <w:proofErr w:type="spellEnd"/>
    </w:p>
    <w:p w14:paraId="4B9C5E45" w14:textId="485A51D8" w:rsidR="00DA2B89" w:rsidRPr="00FF0390" w:rsidRDefault="00DA2B89" w:rsidP="00A56CF3">
      <w:pPr>
        <w:ind w:firstLine="0"/>
        <w:rPr>
          <w:rFonts w:cs="Times New Roman"/>
          <w:szCs w:val="24"/>
        </w:rPr>
      </w:pPr>
      <w:proofErr w:type="spellStart"/>
      <w:r w:rsidRPr="00FF0390">
        <w:rPr>
          <w:rFonts w:cs="Times New Roman"/>
          <w:szCs w:val="24"/>
        </w:rPr>
        <w:t>Vortex</w:t>
      </w:r>
      <w:proofErr w:type="spellEnd"/>
      <w:r w:rsidRPr="00FF0390">
        <w:rPr>
          <w:rFonts w:cs="Times New Roman"/>
          <w:szCs w:val="24"/>
        </w:rPr>
        <w:t xml:space="preserve"> </w:t>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proofErr w:type="spellStart"/>
      <w:r w:rsidRPr="00FF0390">
        <w:rPr>
          <w:rFonts w:cs="Times New Roman"/>
          <w:szCs w:val="24"/>
        </w:rPr>
        <w:t>Velp</w:t>
      </w:r>
      <w:proofErr w:type="spellEnd"/>
      <w:r w:rsidRPr="00FF0390">
        <w:rPr>
          <w:rFonts w:cs="Times New Roman"/>
          <w:szCs w:val="24"/>
        </w:rPr>
        <w:t xml:space="preserve"> </w:t>
      </w:r>
      <w:proofErr w:type="spellStart"/>
      <w:r w:rsidRPr="00FF0390">
        <w:rPr>
          <w:rFonts w:cs="Times New Roman"/>
          <w:szCs w:val="24"/>
        </w:rPr>
        <w:t>scientifica</w:t>
      </w:r>
      <w:proofErr w:type="spellEnd"/>
    </w:p>
    <w:p w14:paraId="21EDB653" w14:textId="10A048D4" w:rsidR="001F290B" w:rsidRPr="00FF0390" w:rsidRDefault="00B2746D" w:rsidP="00040870">
      <w:pPr>
        <w:pStyle w:val="Balk2"/>
        <w:ind w:firstLine="0"/>
        <w:rPr>
          <w:rFonts w:ascii="Times New Roman" w:hAnsi="Times New Roman" w:cs="Times New Roman"/>
          <w:b/>
          <w:color w:val="auto"/>
          <w:sz w:val="24"/>
          <w:szCs w:val="24"/>
        </w:rPr>
      </w:pPr>
      <w:bookmarkStart w:id="187" w:name="_Toc70019662"/>
      <w:bookmarkStart w:id="188" w:name="_Toc85913218"/>
      <w:r w:rsidRPr="00FF0390">
        <w:rPr>
          <w:rFonts w:ascii="Times New Roman" w:hAnsi="Times New Roman" w:cs="Times New Roman"/>
          <w:b/>
          <w:bCs/>
          <w:color w:val="auto"/>
          <w:sz w:val="24"/>
          <w:szCs w:val="24"/>
        </w:rPr>
        <w:lastRenderedPageBreak/>
        <w:t xml:space="preserve">3.1.2. </w:t>
      </w:r>
      <w:r w:rsidR="009F30FB" w:rsidRPr="00FF0390">
        <w:rPr>
          <w:rFonts w:ascii="Times New Roman" w:hAnsi="Times New Roman" w:cs="Times New Roman"/>
          <w:b/>
          <w:color w:val="auto"/>
          <w:sz w:val="24"/>
          <w:szCs w:val="24"/>
        </w:rPr>
        <w:t>Kullanılan Kimyasal Maddeler</w:t>
      </w:r>
      <w:bookmarkEnd w:id="187"/>
      <w:bookmarkEnd w:id="188"/>
    </w:p>
    <w:p w14:paraId="24A3929A" w14:textId="77777777" w:rsidR="00071019" w:rsidRPr="00FF0390" w:rsidRDefault="00071019" w:rsidP="00A54E44">
      <w:pPr>
        <w:spacing w:after="120"/>
        <w:ind w:firstLine="0"/>
        <w:rPr>
          <w:rFonts w:cs="Times New Roman"/>
          <w:b/>
          <w:szCs w:val="24"/>
        </w:rPr>
      </w:pPr>
    </w:p>
    <w:p w14:paraId="5845515A" w14:textId="58C19F8D" w:rsidR="00A16B4B" w:rsidRPr="00FF0390" w:rsidRDefault="00071019" w:rsidP="00071019">
      <w:pPr>
        <w:spacing w:after="120"/>
        <w:ind w:firstLine="0"/>
        <w:rPr>
          <w:rFonts w:cs="Times New Roman"/>
          <w:b/>
          <w:szCs w:val="24"/>
        </w:rPr>
      </w:pPr>
      <w:r w:rsidRPr="00FF0390">
        <w:rPr>
          <w:rFonts w:cs="Times New Roman"/>
          <w:b/>
          <w:szCs w:val="24"/>
        </w:rPr>
        <w:t>Kimyasallar</w:t>
      </w:r>
      <w:r w:rsidRPr="00FF0390">
        <w:rPr>
          <w:rFonts w:cs="Times New Roman"/>
          <w:b/>
          <w:szCs w:val="24"/>
        </w:rPr>
        <w:tab/>
      </w:r>
      <w:r w:rsidRPr="00FF0390">
        <w:rPr>
          <w:rFonts w:cs="Times New Roman"/>
          <w:b/>
          <w:szCs w:val="24"/>
        </w:rPr>
        <w:tab/>
      </w:r>
      <w:r w:rsidRPr="00FF0390">
        <w:rPr>
          <w:rFonts w:cs="Times New Roman"/>
          <w:b/>
          <w:szCs w:val="24"/>
        </w:rPr>
        <w:tab/>
      </w:r>
      <w:r w:rsidRPr="00FF0390">
        <w:rPr>
          <w:rFonts w:cs="Times New Roman"/>
          <w:b/>
          <w:szCs w:val="24"/>
        </w:rPr>
        <w:tab/>
      </w:r>
      <w:r w:rsidRPr="00FF0390">
        <w:rPr>
          <w:rFonts w:cs="Times New Roman"/>
          <w:b/>
          <w:szCs w:val="24"/>
        </w:rPr>
        <w:tab/>
      </w:r>
      <w:r w:rsidRPr="00FF0390">
        <w:rPr>
          <w:rFonts w:cs="Times New Roman"/>
          <w:b/>
          <w:szCs w:val="24"/>
        </w:rPr>
        <w:tab/>
      </w:r>
      <w:r w:rsidRPr="00FF0390">
        <w:rPr>
          <w:rFonts w:cs="Times New Roman"/>
          <w:b/>
          <w:szCs w:val="24"/>
        </w:rPr>
        <w:tab/>
        <w:t>Üretici Firma</w:t>
      </w:r>
    </w:p>
    <w:p w14:paraId="355BBE0A" w14:textId="1B965090" w:rsidR="00C14B2C" w:rsidRPr="00FF0390" w:rsidRDefault="00A16B4B" w:rsidP="00A16B4B">
      <w:pPr>
        <w:ind w:firstLine="0"/>
        <w:rPr>
          <w:rFonts w:cs="Times New Roman"/>
          <w:szCs w:val="24"/>
        </w:rPr>
      </w:pPr>
      <w:r w:rsidRPr="00FF0390">
        <w:rPr>
          <w:rFonts w:cs="Times New Roman"/>
          <w:szCs w:val="24"/>
        </w:rPr>
        <w:t xml:space="preserve">3-(4,5-dimetiltiazol-2-il)-2,5-difeniltetrazolyumbromür      </w:t>
      </w:r>
      <w:proofErr w:type="spellStart"/>
      <w:r w:rsidRPr="00FF0390">
        <w:rPr>
          <w:rFonts w:cs="Times New Roman"/>
          <w:szCs w:val="24"/>
        </w:rPr>
        <w:t>BioVision</w:t>
      </w:r>
      <w:proofErr w:type="spellEnd"/>
    </w:p>
    <w:p w14:paraId="62EC87A2" w14:textId="271C48C4" w:rsidR="00C14B2C" w:rsidRPr="00FF0390" w:rsidRDefault="00A16B4B" w:rsidP="00A16B4B">
      <w:pPr>
        <w:ind w:firstLine="0"/>
        <w:rPr>
          <w:rFonts w:cs="Times New Roman"/>
          <w:szCs w:val="24"/>
        </w:rPr>
      </w:pPr>
      <w:r w:rsidRPr="00FF0390">
        <w:rPr>
          <w:rFonts w:cs="Times New Roman"/>
          <w:szCs w:val="24"/>
        </w:rPr>
        <w:t>(MTT)</w:t>
      </w:r>
      <w:r w:rsidRPr="00FF0390">
        <w:rPr>
          <w:rFonts w:cs="Times New Roman"/>
          <w:szCs w:val="24"/>
        </w:rPr>
        <w:tab/>
      </w:r>
      <w:r w:rsidRPr="00FF0390">
        <w:rPr>
          <w:rFonts w:cs="Times New Roman"/>
          <w:szCs w:val="24"/>
        </w:rPr>
        <w:tab/>
        <w:t xml:space="preserve"> </w:t>
      </w:r>
    </w:p>
    <w:p w14:paraId="0E21EBFE" w14:textId="3AE4E2FA" w:rsidR="00A16B4B" w:rsidRPr="00FF0390" w:rsidRDefault="00A16B4B" w:rsidP="00A16B4B">
      <w:pPr>
        <w:ind w:firstLine="0"/>
        <w:rPr>
          <w:rFonts w:cs="Times New Roman"/>
          <w:szCs w:val="24"/>
        </w:rPr>
      </w:pPr>
      <w:r w:rsidRPr="00FF0390">
        <w:rPr>
          <w:rFonts w:cs="Times New Roman"/>
          <w:szCs w:val="24"/>
        </w:rPr>
        <w:t>CAKİ-1 Hücre Hattı</w:t>
      </w:r>
      <w:r w:rsidR="00C14B2C" w:rsidRPr="00FF0390">
        <w:rPr>
          <w:rFonts w:cs="Times New Roman"/>
          <w:szCs w:val="24"/>
        </w:rPr>
        <w:tab/>
      </w:r>
      <w:r w:rsidR="00C14B2C" w:rsidRPr="00FF0390">
        <w:rPr>
          <w:rFonts w:cs="Times New Roman"/>
          <w:szCs w:val="24"/>
        </w:rPr>
        <w:tab/>
      </w:r>
      <w:r w:rsidR="00C14B2C" w:rsidRPr="00FF0390">
        <w:rPr>
          <w:rFonts w:cs="Times New Roman"/>
          <w:szCs w:val="24"/>
        </w:rPr>
        <w:tab/>
      </w:r>
      <w:r w:rsidR="00C14B2C" w:rsidRPr="00FF0390">
        <w:rPr>
          <w:rFonts w:cs="Times New Roman"/>
          <w:szCs w:val="24"/>
        </w:rPr>
        <w:tab/>
      </w:r>
      <w:r w:rsidR="00C14B2C" w:rsidRPr="00FF0390">
        <w:rPr>
          <w:rFonts w:cs="Times New Roman"/>
          <w:szCs w:val="24"/>
        </w:rPr>
        <w:tab/>
      </w:r>
      <w:r w:rsidR="00C14B2C" w:rsidRPr="00FF0390">
        <w:rPr>
          <w:rFonts w:cs="Times New Roman"/>
          <w:szCs w:val="24"/>
        </w:rPr>
        <w:tab/>
        <w:t>ADÜ BİLTEM Stok</w:t>
      </w:r>
    </w:p>
    <w:p w14:paraId="46673B07" w14:textId="77777777" w:rsidR="00A16B4B" w:rsidRPr="00FF0390" w:rsidRDefault="00A16B4B" w:rsidP="00A16B4B">
      <w:pPr>
        <w:ind w:firstLine="0"/>
        <w:rPr>
          <w:rFonts w:cs="Times New Roman"/>
          <w:szCs w:val="24"/>
        </w:rPr>
      </w:pPr>
      <w:proofErr w:type="spellStart"/>
      <w:r w:rsidRPr="00FF0390">
        <w:rPr>
          <w:rFonts w:cs="Times New Roman"/>
          <w:szCs w:val="24"/>
        </w:rPr>
        <w:t>Dimetil</w:t>
      </w:r>
      <w:proofErr w:type="spellEnd"/>
      <w:r w:rsidRPr="00FF0390">
        <w:rPr>
          <w:rFonts w:cs="Times New Roman"/>
          <w:szCs w:val="24"/>
        </w:rPr>
        <w:t xml:space="preserve"> </w:t>
      </w:r>
      <w:proofErr w:type="spellStart"/>
      <w:r w:rsidRPr="00FF0390">
        <w:rPr>
          <w:rFonts w:cs="Times New Roman"/>
          <w:szCs w:val="24"/>
        </w:rPr>
        <w:t>Sülfoksit</w:t>
      </w:r>
      <w:proofErr w:type="spellEnd"/>
      <w:r w:rsidRPr="00FF0390">
        <w:rPr>
          <w:rFonts w:cs="Times New Roman"/>
          <w:szCs w:val="24"/>
        </w:rPr>
        <w:t xml:space="preserve"> (DMSO) </w:t>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proofErr w:type="spellStart"/>
      <w:r w:rsidRPr="00FF0390">
        <w:rPr>
          <w:rFonts w:cs="Times New Roman"/>
          <w:szCs w:val="24"/>
        </w:rPr>
        <w:t>Sigma</w:t>
      </w:r>
      <w:proofErr w:type="spellEnd"/>
    </w:p>
    <w:p w14:paraId="7FD49A32" w14:textId="77777777" w:rsidR="00A16B4B" w:rsidRPr="00FF0390" w:rsidRDefault="00A16B4B" w:rsidP="00A16B4B">
      <w:pPr>
        <w:ind w:firstLine="0"/>
        <w:rPr>
          <w:rFonts w:cs="Times New Roman"/>
          <w:szCs w:val="24"/>
        </w:rPr>
      </w:pPr>
      <w:proofErr w:type="spellStart"/>
      <w:r w:rsidRPr="00FF0390">
        <w:rPr>
          <w:rFonts w:cs="Times New Roman"/>
          <w:szCs w:val="24"/>
        </w:rPr>
        <w:t>Fetal</w:t>
      </w:r>
      <w:proofErr w:type="spellEnd"/>
      <w:r w:rsidRPr="00FF0390">
        <w:rPr>
          <w:rFonts w:cs="Times New Roman"/>
          <w:szCs w:val="24"/>
        </w:rPr>
        <w:t xml:space="preserve"> Sığır Serumu (FBS) </w:t>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proofErr w:type="spellStart"/>
      <w:r w:rsidRPr="00FF0390">
        <w:rPr>
          <w:rFonts w:cs="Times New Roman"/>
          <w:szCs w:val="24"/>
        </w:rPr>
        <w:t>Sigma</w:t>
      </w:r>
      <w:proofErr w:type="spellEnd"/>
    </w:p>
    <w:p w14:paraId="1A2C6B0D" w14:textId="3FB9F090" w:rsidR="00A16B4B" w:rsidRPr="00FF0390" w:rsidRDefault="00A16B4B" w:rsidP="00A16B4B">
      <w:pPr>
        <w:ind w:firstLine="0"/>
        <w:rPr>
          <w:rFonts w:cs="Times New Roman"/>
          <w:szCs w:val="24"/>
        </w:rPr>
      </w:pPr>
      <w:r w:rsidRPr="00FF0390">
        <w:rPr>
          <w:rFonts w:cs="Times New Roman"/>
          <w:szCs w:val="24"/>
        </w:rPr>
        <w:t xml:space="preserve">Fosfat Tamponlu Serum Fizyolojik  </w:t>
      </w:r>
      <w:r w:rsidRPr="00FF0390">
        <w:rPr>
          <w:rFonts w:cs="Times New Roman"/>
          <w:szCs w:val="24"/>
        </w:rPr>
        <w:tab/>
      </w:r>
      <w:r w:rsidRPr="00FF0390">
        <w:rPr>
          <w:rFonts w:cs="Times New Roman"/>
          <w:szCs w:val="24"/>
        </w:rPr>
        <w:tab/>
      </w:r>
      <w:r w:rsidR="00C7348B">
        <w:rPr>
          <w:rFonts w:cs="Times New Roman"/>
          <w:szCs w:val="24"/>
        </w:rPr>
        <w:t xml:space="preserve">                       </w:t>
      </w:r>
      <w:proofErr w:type="spellStart"/>
      <w:r w:rsidRPr="00FF0390">
        <w:rPr>
          <w:rFonts w:cs="Times New Roman"/>
          <w:szCs w:val="24"/>
        </w:rPr>
        <w:t>Sigma-Aldrich</w:t>
      </w:r>
      <w:proofErr w:type="spellEnd"/>
    </w:p>
    <w:p w14:paraId="35138C8B" w14:textId="77777777" w:rsidR="00A16B4B" w:rsidRPr="00FF0390" w:rsidRDefault="00A16B4B" w:rsidP="00A16B4B">
      <w:pPr>
        <w:ind w:firstLine="0"/>
        <w:rPr>
          <w:rFonts w:cs="Times New Roman"/>
          <w:szCs w:val="24"/>
        </w:rPr>
      </w:pPr>
      <w:proofErr w:type="spellStart"/>
      <w:r w:rsidRPr="00FF0390">
        <w:rPr>
          <w:rFonts w:cs="Times New Roman"/>
          <w:szCs w:val="24"/>
        </w:rPr>
        <w:t>Hanks’s</w:t>
      </w:r>
      <w:proofErr w:type="spellEnd"/>
      <w:r w:rsidRPr="00FF0390">
        <w:rPr>
          <w:rFonts w:cs="Times New Roman"/>
          <w:szCs w:val="24"/>
        </w:rPr>
        <w:t xml:space="preserve"> </w:t>
      </w:r>
      <w:proofErr w:type="spellStart"/>
      <w:r w:rsidRPr="00FF0390">
        <w:rPr>
          <w:rFonts w:cs="Times New Roman"/>
          <w:szCs w:val="24"/>
        </w:rPr>
        <w:t>Balanced</w:t>
      </w:r>
      <w:proofErr w:type="spellEnd"/>
      <w:r w:rsidRPr="00FF0390">
        <w:rPr>
          <w:rFonts w:cs="Times New Roman"/>
          <w:szCs w:val="24"/>
        </w:rPr>
        <w:t xml:space="preserve"> </w:t>
      </w:r>
      <w:proofErr w:type="spellStart"/>
      <w:r w:rsidRPr="00FF0390">
        <w:rPr>
          <w:rFonts w:cs="Times New Roman"/>
          <w:szCs w:val="24"/>
        </w:rPr>
        <w:t>Salts</w:t>
      </w:r>
      <w:proofErr w:type="spellEnd"/>
      <w:r w:rsidRPr="00FF0390">
        <w:rPr>
          <w:rFonts w:cs="Times New Roman"/>
          <w:szCs w:val="24"/>
        </w:rPr>
        <w:t xml:space="preserve"> (1x)</w:t>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proofErr w:type="spellStart"/>
      <w:r w:rsidRPr="00FF0390">
        <w:rPr>
          <w:rFonts w:cs="Times New Roman"/>
          <w:szCs w:val="24"/>
        </w:rPr>
        <w:t>Diagnovum</w:t>
      </w:r>
      <w:proofErr w:type="spellEnd"/>
    </w:p>
    <w:p w14:paraId="4A037A86" w14:textId="77777777" w:rsidR="00A16B4B" w:rsidRPr="00FF0390" w:rsidRDefault="00A16B4B" w:rsidP="00A16B4B">
      <w:pPr>
        <w:ind w:firstLine="0"/>
        <w:rPr>
          <w:rFonts w:cs="Times New Roman"/>
          <w:szCs w:val="24"/>
        </w:rPr>
      </w:pPr>
      <w:proofErr w:type="spellStart"/>
      <w:r w:rsidRPr="00FF0390">
        <w:rPr>
          <w:rFonts w:cs="Times New Roman"/>
          <w:szCs w:val="24"/>
        </w:rPr>
        <w:t>Hoechst</w:t>
      </w:r>
      <w:proofErr w:type="spellEnd"/>
      <w:r w:rsidRPr="00FF0390">
        <w:rPr>
          <w:rFonts w:cs="Times New Roman"/>
          <w:szCs w:val="24"/>
        </w:rPr>
        <w:t xml:space="preserve"> 33342 Boyası</w:t>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proofErr w:type="spellStart"/>
      <w:r w:rsidRPr="00FF0390">
        <w:rPr>
          <w:rFonts w:cs="Times New Roman"/>
          <w:szCs w:val="24"/>
        </w:rPr>
        <w:t>Thermo</w:t>
      </w:r>
      <w:proofErr w:type="spellEnd"/>
      <w:r w:rsidRPr="00FF0390">
        <w:rPr>
          <w:rFonts w:cs="Times New Roman"/>
          <w:szCs w:val="24"/>
        </w:rPr>
        <w:t xml:space="preserve"> </w:t>
      </w:r>
      <w:proofErr w:type="spellStart"/>
      <w:r w:rsidRPr="00FF0390">
        <w:rPr>
          <w:rFonts w:cs="Times New Roman"/>
          <w:szCs w:val="24"/>
        </w:rPr>
        <w:t>Fisher</w:t>
      </w:r>
      <w:proofErr w:type="spellEnd"/>
    </w:p>
    <w:p w14:paraId="02805235" w14:textId="77777777" w:rsidR="00A16B4B" w:rsidRPr="00FF0390" w:rsidRDefault="00A16B4B" w:rsidP="00A16B4B">
      <w:pPr>
        <w:ind w:firstLine="0"/>
        <w:rPr>
          <w:rFonts w:cs="Times New Roman"/>
          <w:szCs w:val="24"/>
        </w:rPr>
      </w:pPr>
      <w:r w:rsidRPr="00FF0390">
        <w:rPr>
          <w:rFonts w:cs="Times New Roman"/>
          <w:szCs w:val="24"/>
        </w:rPr>
        <w:t>L-</w:t>
      </w:r>
      <w:proofErr w:type="spellStart"/>
      <w:r w:rsidRPr="00FF0390">
        <w:rPr>
          <w:rFonts w:cs="Times New Roman"/>
          <w:szCs w:val="24"/>
        </w:rPr>
        <w:t>glutamin</w:t>
      </w:r>
      <w:proofErr w:type="spellEnd"/>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proofErr w:type="spellStart"/>
      <w:r w:rsidRPr="00FF0390">
        <w:rPr>
          <w:rFonts w:cs="Times New Roman"/>
          <w:szCs w:val="24"/>
        </w:rPr>
        <w:t>Sigma</w:t>
      </w:r>
      <w:proofErr w:type="spellEnd"/>
    </w:p>
    <w:p w14:paraId="0FDE6178" w14:textId="77777777" w:rsidR="00A16B4B" w:rsidRPr="00FF0390" w:rsidRDefault="00A16B4B" w:rsidP="00A16B4B">
      <w:pPr>
        <w:ind w:firstLine="0"/>
        <w:rPr>
          <w:rFonts w:cs="Times New Roman"/>
          <w:szCs w:val="24"/>
        </w:rPr>
      </w:pPr>
      <w:r w:rsidRPr="00FF0390">
        <w:rPr>
          <w:rFonts w:cs="Times New Roman"/>
          <w:szCs w:val="24"/>
        </w:rPr>
        <w:t xml:space="preserve">Penisilin-Streptomisin </w:t>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proofErr w:type="spellStart"/>
      <w:r w:rsidRPr="00FF0390">
        <w:rPr>
          <w:rFonts w:cs="Times New Roman"/>
          <w:szCs w:val="24"/>
        </w:rPr>
        <w:t>Sigma</w:t>
      </w:r>
      <w:proofErr w:type="spellEnd"/>
    </w:p>
    <w:p w14:paraId="614E047F" w14:textId="77777777" w:rsidR="00A16B4B" w:rsidRPr="00FF0390" w:rsidRDefault="00A16B4B" w:rsidP="00A16B4B">
      <w:pPr>
        <w:ind w:firstLine="0"/>
        <w:rPr>
          <w:rFonts w:cs="Times New Roman"/>
          <w:szCs w:val="24"/>
          <w:shd w:val="clear" w:color="auto" w:fill="FFFFFF"/>
        </w:rPr>
      </w:pPr>
      <w:proofErr w:type="spellStart"/>
      <w:r w:rsidRPr="00FF0390">
        <w:rPr>
          <w:rFonts w:cs="Times New Roman"/>
          <w:szCs w:val="24"/>
          <w:shd w:val="clear" w:color="auto" w:fill="FFFFFF"/>
        </w:rPr>
        <w:t>Propidyum</w:t>
      </w:r>
      <w:proofErr w:type="spellEnd"/>
      <w:r w:rsidRPr="00FF0390">
        <w:rPr>
          <w:rFonts w:cs="Times New Roman"/>
          <w:szCs w:val="24"/>
          <w:shd w:val="clear" w:color="auto" w:fill="FFFFFF"/>
        </w:rPr>
        <w:t xml:space="preserve"> İyodür Boyası </w:t>
      </w:r>
      <w:r w:rsidRPr="00FF0390">
        <w:rPr>
          <w:rFonts w:cs="Times New Roman"/>
          <w:szCs w:val="24"/>
          <w:shd w:val="clear" w:color="auto" w:fill="FFFFFF"/>
        </w:rPr>
        <w:tab/>
      </w:r>
      <w:r w:rsidRPr="00FF0390">
        <w:rPr>
          <w:rFonts w:cs="Times New Roman"/>
          <w:szCs w:val="24"/>
          <w:shd w:val="clear" w:color="auto" w:fill="FFFFFF"/>
        </w:rPr>
        <w:tab/>
      </w:r>
      <w:r w:rsidRPr="00FF0390">
        <w:rPr>
          <w:rFonts w:cs="Times New Roman"/>
          <w:szCs w:val="24"/>
          <w:shd w:val="clear" w:color="auto" w:fill="FFFFFF"/>
        </w:rPr>
        <w:tab/>
      </w:r>
      <w:r w:rsidRPr="00FF0390">
        <w:rPr>
          <w:rFonts w:cs="Times New Roman"/>
          <w:szCs w:val="24"/>
          <w:shd w:val="clear" w:color="auto" w:fill="FFFFFF"/>
        </w:rPr>
        <w:tab/>
      </w:r>
      <w:r w:rsidRPr="00FF0390">
        <w:rPr>
          <w:rFonts w:cs="Times New Roman"/>
          <w:szCs w:val="24"/>
          <w:shd w:val="clear" w:color="auto" w:fill="FFFFFF"/>
        </w:rPr>
        <w:tab/>
      </w:r>
      <w:proofErr w:type="spellStart"/>
      <w:r w:rsidRPr="00FF0390">
        <w:rPr>
          <w:rFonts w:cs="Times New Roman"/>
          <w:szCs w:val="24"/>
          <w:shd w:val="clear" w:color="auto" w:fill="FFFFFF"/>
        </w:rPr>
        <w:t>İnvitrogen</w:t>
      </w:r>
      <w:proofErr w:type="spellEnd"/>
    </w:p>
    <w:p w14:paraId="090F6D0F" w14:textId="77777777" w:rsidR="00A16B4B" w:rsidRPr="00FF0390" w:rsidRDefault="00A16B4B" w:rsidP="00A16B4B">
      <w:pPr>
        <w:ind w:firstLine="0"/>
        <w:rPr>
          <w:rFonts w:cs="Times New Roman"/>
          <w:szCs w:val="24"/>
        </w:rPr>
      </w:pPr>
      <w:proofErr w:type="spellStart"/>
      <w:r w:rsidRPr="00FF0390">
        <w:rPr>
          <w:rFonts w:cs="Times New Roman"/>
          <w:szCs w:val="24"/>
          <w:shd w:val="clear" w:color="auto" w:fill="FFFFFF"/>
        </w:rPr>
        <w:t>Roswell</w:t>
      </w:r>
      <w:proofErr w:type="spellEnd"/>
      <w:r w:rsidRPr="00FF0390">
        <w:rPr>
          <w:rFonts w:cs="Times New Roman"/>
          <w:szCs w:val="24"/>
          <w:shd w:val="clear" w:color="auto" w:fill="FFFFFF"/>
        </w:rPr>
        <w:t xml:space="preserve"> Park </w:t>
      </w:r>
      <w:proofErr w:type="spellStart"/>
      <w:r w:rsidRPr="00FF0390">
        <w:rPr>
          <w:rFonts w:cs="Times New Roman"/>
          <w:szCs w:val="24"/>
          <w:shd w:val="clear" w:color="auto" w:fill="FFFFFF"/>
        </w:rPr>
        <w:t>Memorial</w:t>
      </w:r>
      <w:proofErr w:type="spellEnd"/>
      <w:r w:rsidRPr="00FF0390">
        <w:rPr>
          <w:rFonts w:cs="Times New Roman"/>
          <w:szCs w:val="24"/>
          <w:shd w:val="clear" w:color="auto" w:fill="FFFFFF"/>
        </w:rPr>
        <w:t xml:space="preserve"> </w:t>
      </w:r>
      <w:proofErr w:type="spellStart"/>
      <w:r w:rsidRPr="00FF0390">
        <w:rPr>
          <w:rFonts w:cs="Times New Roman"/>
          <w:szCs w:val="24"/>
          <w:shd w:val="clear" w:color="auto" w:fill="FFFFFF"/>
        </w:rPr>
        <w:t>Institute</w:t>
      </w:r>
      <w:proofErr w:type="spellEnd"/>
      <w:r w:rsidRPr="00FF0390">
        <w:rPr>
          <w:rFonts w:cs="Times New Roman"/>
          <w:szCs w:val="24"/>
        </w:rPr>
        <w:t xml:space="preserve"> (RPMI-1640)</w:t>
      </w:r>
      <w:r w:rsidRPr="00FF0390">
        <w:rPr>
          <w:rFonts w:cs="Times New Roman"/>
          <w:szCs w:val="24"/>
        </w:rPr>
        <w:tab/>
      </w:r>
      <w:r w:rsidRPr="00FF0390">
        <w:rPr>
          <w:rFonts w:cs="Times New Roman"/>
          <w:szCs w:val="24"/>
        </w:rPr>
        <w:tab/>
      </w:r>
      <w:proofErr w:type="spellStart"/>
      <w:r w:rsidRPr="00FF0390">
        <w:rPr>
          <w:rFonts w:cs="Times New Roman"/>
          <w:szCs w:val="24"/>
        </w:rPr>
        <w:t>Capricorn</w:t>
      </w:r>
      <w:proofErr w:type="spellEnd"/>
    </w:p>
    <w:p w14:paraId="2FD781A9" w14:textId="77777777" w:rsidR="00A16B4B" w:rsidRPr="00FF0390" w:rsidRDefault="00A16B4B" w:rsidP="00A16B4B">
      <w:pPr>
        <w:ind w:firstLine="0"/>
        <w:rPr>
          <w:rFonts w:cs="Times New Roman"/>
          <w:szCs w:val="24"/>
        </w:rPr>
      </w:pPr>
      <w:proofErr w:type="spellStart"/>
      <w:r w:rsidRPr="00FF0390">
        <w:rPr>
          <w:rFonts w:cs="Times New Roman"/>
          <w:szCs w:val="24"/>
        </w:rPr>
        <w:t>Tripan</w:t>
      </w:r>
      <w:proofErr w:type="spellEnd"/>
      <w:r w:rsidRPr="00FF0390">
        <w:rPr>
          <w:rFonts w:cs="Times New Roman"/>
          <w:szCs w:val="24"/>
        </w:rPr>
        <w:t xml:space="preserve"> Mavisi </w:t>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proofErr w:type="spellStart"/>
      <w:r w:rsidRPr="00FF0390">
        <w:rPr>
          <w:rFonts w:cs="Times New Roman"/>
          <w:szCs w:val="24"/>
        </w:rPr>
        <w:t>Sigma</w:t>
      </w:r>
      <w:proofErr w:type="spellEnd"/>
    </w:p>
    <w:p w14:paraId="7996067C" w14:textId="77777777" w:rsidR="00A16B4B" w:rsidRPr="00FF0390" w:rsidRDefault="00A16B4B" w:rsidP="00A16B4B">
      <w:pPr>
        <w:ind w:firstLine="0"/>
        <w:rPr>
          <w:rFonts w:cs="Times New Roman"/>
          <w:szCs w:val="24"/>
        </w:rPr>
      </w:pPr>
      <w:proofErr w:type="spellStart"/>
      <w:r w:rsidRPr="00FF0390">
        <w:rPr>
          <w:rFonts w:cs="Times New Roman"/>
          <w:szCs w:val="24"/>
        </w:rPr>
        <w:t>Tripsin</w:t>
      </w:r>
      <w:proofErr w:type="spellEnd"/>
      <w:r w:rsidRPr="00FF0390">
        <w:rPr>
          <w:rFonts w:cs="Times New Roman"/>
          <w:szCs w:val="24"/>
        </w:rPr>
        <w:t xml:space="preserve">-EDTA </w:t>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r w:rsidRPr="00FF0390">
        <w:rPr>
          <w:rFonts w:cs="Times New Roman"/>
          <w:szCs w:val="24"/>
        </w:rPr>
        <w:tab/>
      </w:r>
      <w:proofErr w:type="spellStart"/>
      <w:r w:rsidRPr="00FF0390">
        <w:rPr>
          <w:rFonts w:cs="Times New Roman"/>
          <w:szCs w:val="24"/>
        </w:rPr>
        <w:t>Gibco</w:t>
      </w:r>
      <w:proofErr w:type="spellEnd"/>
    </w:p>
    <w:p w14:paraId="4659F452" w14:textId="77777777" w:rsidR="00A16B4B" w:rsidRPr="00FF0390" w:rsidRDefault="00A16B4B" w:rsidP="0082650A">
      <w:pPr>
        <w:spacing w:after="120"/>
        <w:rPr>
          <w:rFonts w:cs="Times New Roman"/>
          <w:b/>
          <w:szCs w:val="24"/>
        </w:rPr>
      </w:pPr>
    </w:p>
    <w:p w14:paraId="28EAD148" w14:textId="46413D3A" w:rsidR="00B2746D" w:rsidRPr="00FF0390" w:rsidRDefault="00EC3CFA" w:rsidP="00040870">
      <w:pPr>
        <w:pStyle w:val="Balk2"/>
        <w:ind w:firstLine="0"/>
        <w:rPr>
          <w:rFonts w:ascii="Times New Roman" w:hAnsi="Times New Roman" w:cs="Times New Roman"/>
          <w:b/>
          <w:bCs/>
          <w:color w:val="auto"/>
          <w:sz w:val="24"/>
          <w:szCs w:val="24"/>
        </w:rPr>
      </w:pPr>
      <w:bookmarkStart w:id="189" w:name="_Toc70019663"/>
      <w:bookmarkStart w:id="190" w:name="_Toc85913219"/>
      <w:r w:rsidRPr="00FF0390">
        <w:rPr>
          <w:rFonts w:ascii="Times New Roman" w:hAnsi="Times New Roman" w:cs="Times New Roman"/>
          <w:b/>
          <w:bCs/>
          <w:color w:val="auto"/>
          <w:sz w:val="24"/>
          <w:szCs w:val="24"/>
        </w:rPr>
        <w:t xml:space="preserve">3.2. </w:t>
      </w:r>
      <w:r w:rsidR="009F30FB" w:rsidRPr="00FF0390">
        <w:rPr>
          <w:rFonts w:ascii="Times New Roman" w:hAnsi="Times New Roman" w:cs="Times New Roman"/>
          <w:b/>
          <w:bCs/>
          <w:color w:val="auto"/>
          <w:sz w:val="24"/>
          <w:szCs w:val="24"/>
        </w:rPr>
        <w:t>Yöntem</w:t>
      </w:r>
      <w:bookmarkEnd w:id="189"/>
      <w:bookmarkEnd w:id="190"/>
    </w:p>
    <w:p w14:paraId="1BAC6376" w14:textId="77777777" w:rsidR="00A56CF3" w:rsidRPr="00FF0390" w:rsidRDefault="00A56CF3" w:rsidP="00A56CF3">
      <w:pPr>
        <w:rPr>
          <w:rFonts w:cs="Times New Roman"/>
          <w:szCs w:val="24"/>
        </w:rPr>
      </w:pPr>
    </w:p>
    <w:p w14:paraId="5BA79025" w14:textId="77E6E9FC" w:rsidR="00B2746D" w:rsidRPr="00FF0390" w:rsidRDefault="00B2746D" w:rsidP="00040870">
      <w:pPr>
        <w:pStyle w:val="Balk2"/>
        <w:ind w:firstLine="0"/>
        <w:rPr>
          <w:rFonts w:ascii="Times New Roman" w:hAnsi="Times New Roman" w:cs="Times New Roman"/>
          <w:b/>
          <w:bCs/>
          <w:color w:val="auto"/>
          <w:sz w:val="24"/>
          <w:szCs w:val="24"/>
        </w:rPr>
      </w:pPr>
      <w:bookmarkStart w:id="191" w:name="_Toc70019664"/>
      <w:bookmarkStart w:id="192" w:name="_Toc85913220"/>
      <w:r w:rsidRPr="00FF0390">
        <w:rPr>
          <w:rFonts w:ascii="Times New Roman" w:hAnsi="Times New Roman" w:cs="Times New Roman"/>
          <w:b/>
          <w:bCs/>
          <w:color w:val="auto"/>
          <w:sz w:val="24"/>
          <w:szCs w:val="24"/>
        </w:rPr>
        <w:t xml:space="preserve">3.2.1 </w:t>
      </w:r>
      <w:r w:rsidR="003F3FD6" w:rsidRPr="00FF0390">
        <w:rPr>
          <w:rFonts w:ascii="Times New Roman" w:hAnsi="Times New Roman" w:cs="Times New Roman"/>
          <w:b/>
          <w:bCs/>
          <w:color w:val="auto"/>
          <w:sz w:val="24"/>
          <w:szCs w:val="24"/>
        </w:rPr>
        <w:t>Hücre Kültürü</w:t>
      </w:r>
      <w:r w:rsidR="00F00864" w:rsidRPr="00FF0390">
        <w:rPr>
          <w:rFonts w:ascii="Times New Roman" w:hAnsi="Times New Roman" w:cs="Times New Roman"/>
          <w:b/>
          <w:bCs/>
          <w:color w:val="auto"/>
          <w:sz w:val="24"/>
          <w:szCs w:val="24"/>
        </w:rPr>
        <w:t xml:space="preserve"> İçin Hücre Hattı</w:t>
      </w:r>
      <w:bookmarkEnd w:id="191"/>
      <w:bookmarkEnd w:id="192"/>
    </w:p>
    <w:p w14:paraId="563CBE54" w14:textId="77777777" w:rsidR="00A56CF3" w:rsidRPr="00FF0390" w:rsidRDefault="00A56CF3" w:rsidP="00A56CF3">
      <w:pPr>
        <w:rPr>
          <w:rFonts w:cs="Times New Roman"/>
          <w:szCs w:val="24"/>
        </w:rPr>
      </w:pPr>
    </w:p>
    <w:p w14:paraId="2600F59A" w14:textId="4A634560" w:rsidR="00570CD9" w:rsidRPr="00FF0390" w:rsidRDefault="00A54E44" w:rsidP="00A56CF3">
      <w:pPr>
        <w:spacing w:after="120"/>
        <w:ind w:firstLine="708"/>
        <w:rPr>
          <w:rFonts w:cs="Times New Roman"/>
          <w:szCs w:val="24"/>
        </w:rPr>
      </w:pPr>
      <w:proofErr w:type="spellStart"/>
      <w:r w:rsidRPr="00FF0390">
        <w:rPr>
          <w:rFonts w:cs="Times New Roman"/>
          <w:szCs w:val="24"/>
        </w:rPr>
        <w:t>Caki</w:t>
      </w:r>
      <w:proofErr w:type="spellEnd"/>
      <w:r w:rsidRPr="00FF0390">
        <w:rPr>
          <w:rFonts w:cs="Times New Roman"/>
          <w:szCs w:val="24"/>
        </w:rPr>
        <w:t>-</w:t>
      </w:r>
      <w:r w:rsidR="00E70C57">
        <w:rPr>
          <w:rFonts w:cs="Times New Roman"/>
          <w:szCs w:val="24"/>
        </w:rPr>
        <w:t xml:space="preserve"> </w:t>
      </w:r>
      <w:r w:rsidRPr="00FF0390">
        <w:rPr>
          <w:rFonts w:cs="Times New Roman"/>
          <w:szCs w:val="24"/>
        </w:rPr>
        <w:t>1 hücre hattı</w:t>
      </w:r>
      <w:r w:rsidR="003A621B" w:rsidRPr="00FF0390">
        <w:rPr>
          <w:rFonts w:cs="Times New Roman"/>
          <w:szCs w:val="24"/>
        </w:rPr>
        <w:t xml:space="preserve"> yani </w:t>
      </w:r>
      <w:proofErr w:type="spellStart"/>
      <w:r w:rsidR="003A621B" w:rsidRPr="00FF0390">
        <w:rPr>
          <w:rFonts w:cs="Times New Roman"/>
          <w:szCs w:val="24"/>
        </w:rPr>
        <w:t>ccRCC</w:t>
      </w:r>
      <w:proofErr w:type="spellEnd"/>
      <w:r w:rsidR="003A621B" w:rsidRPr="00FF0390">
        <w:rPr>
          <w:rFonts w:cs="Times New Roman"/>
          <w:szCs w:val="24"/>
        </w:rPr>
        <w:t xml:space="preserve"> (Human </w:t>
      </w:r>
      <w:proofErr w:type="spellStart"/>
      <w:r w:rsidR="003A621B" w:rsidRPr="00FF0390">
        <w:rPr>
          <w:rFonts w:cs="Times New Roman"/>
          <w:szCs w:val="24"/>
        </w:rPr>
        <w:t>Clear</w:t>
      </w:r>
      <w:proofErr w:type="spellEnd"/>
      <w:r w:rsidR="003A621B" w:rsidRPr="00FF0390">
        <w:rPr>
          <w:rFonts w:cs="Times New Roman"/>
          <w:szCs w:val="24"/>
        </w:rPr>
        <w:t xml:space="preserve"> Cell </w:t>
      </w:r>
      <w:proofErr w:type="spellStart"/>
      <w:r w:rsidR="003A621B" w:rsidRPr="00FF0390">
        <w:rPr>
          <w:rFonts w:cs="Times New Roman"/>
          <w:szCs w:val="24"/>
        </w:rPr>
        <w:t>Renal</w:t>
      </w:r>
      <w:proofErr w:type="spellEnd"/>
      <w:r w:rsidR="003A621B" w:rsidRPr="00FF0390">
        <w:rPr>
          <w:rFonts w:cs="Times New Roman"/>
          <w:szCs w:val="24"/>
        </w:rPr>
        <w:t xml:space="preserve"> </w:t>
      </w:r>
      <w:proofErr w:type="spellStart"/>
      <w:r w:rsidR="003A621B" w:rsidRPr="00FF0390">
        <w:rPr>
          <w:rFonts w:cs="Times New Roman"/>
          <w:szCs w:val="24"/>
        </w:rPr>
        <w:t>Carsinoma</w:t>
      </w:r>
      <w:proofErr w:type="spellEnd"/>
      <w:r w:rsidR="003A621B" w:rsidRPr="00FF0390">
        <w:rPr>
          <w:rFonts w:cs="Times New Roman"/>
          <w:szCs w:val="24"/>
        </w:rPr>
        <w:t xml:space="preserve">), </w:t>
      </w:r>
      <w:proofErr w:type="spellStart"/>
      <w:r w:rsidR="003A621B" w:rsidRPr="00FF0390">
        <w:rPr>
          <w:rFonts w:cs="Times New Roman"/>
          <w:szCs w:val="24"/>
        </w:rPr>
        <w:t>epitel</w:t>
      </w:r>
      <w:proofErr w:type="spellEnd"/>
      <w:r w:rsidR="003A621B" w:rsidRPr="00FF0390">
        <w:rPr>
          <w:rFonts w:cs="Times New Roman"/>
          <w:szCs w:val="24"/>
        </w:rPr>
        <w:t xml:space="preserve"> hücre morfolojisine sahiptir. Caki-1 hücreleri </w:t>
      </w:r>
      <w:proofErr w:type="spellStart"/>
      <w:r w:rsidR="003A621B" w:rsidRPr="00FF0390">
        <w:rPr>
          <w:rFonts w:cs="Times New Roman"/>
          <w:szCs w:val="24"/>
        </w:rPr>
        <w:t>adherant</w:t>
      </w:r>
      <w:proofErr w:type="spellEnd"/>
      <w:r w:rsidR="003A621B" w:rsidRPr="00FF0390">
        <w:rPr>
          <w:rFonts w:cs="Times New Roman"/>
          <w:szCs w:val="24"/>
        </w:rPr>
        <w:t xml:space="preserve"> hücre olarak büyümektedirler. </w:t>
      </w:r>
      <w:proofErr w:type="spellStart"/>
      <w:r w:rsidR="003A621B" w:rsidRPr="00FF0390">
        <w:rPr>
          <w:rFonts w:cs="Times New Roman"/>
          <w:szCs w:val="24"/>
        </w:rPr>
        <w:t>Transwell</w:t>
      </w:r>
      <w:proofErr w:type="spellEnd"/>
      <w:r w:rsidR="003A621B" w:rsidRPr="00FF0390">
        <w:rPr>
          <w:rFonts w:cs="Times New Roman"/>
          <w:szCs w:val="24"/>
        </w:rPr>
        <w:t xml:space="preserve"> filtrelerde büyütüldüklerinde polarize tek tabakalı, </w:t>
      </w:r>
      <w:proofErr w:type="spellStart"/>
      <w:r w:rsidR="003A621B" w:rsidRPr="00FF0390">
        <w:rPr>
          <w:rFonts w:cs="Times New Roman"/>
          <w:szCs w:val="24"/>
        </w:rPr>
        <w:t>apikal</w:t>
      </w:r>
      <w:proofErr w:type="spellEnd"/>
      <w:r w:rsidR="003A621B" w:rsidRPr="00FF0390">
        <w:rPr>
          <w:rFonts w:cs="Times New Roman"/>
          <w:szCs w:val="24"/>
        </w:rPr>
        <w:t xml:space="preserve"> yüzeyde </w:t>
      </w:r>
      <w:proofErr w:type="spellStart"/>
      <w:r w:rsidR="003A621B" w:rsidRPr="00FF0390">
        <w:rPr>
          <w:rFonts w:cs="Times New Roman"/>
          <w:szCs w:val="24"/>
        </w:rPr>
        <w:t>mikrovillus</w:t>
      </w:r>
      <w:proofErr w:type="spellEnd"/>
      <w:r w:rsidR="003A621B" w:rsidRPr="00FF0390">
        <w:rPr>
          <w:rFonts w:cs="Times New Roman"/>
          <w:szCs w:val="24"/>
        </w:rPr>
        <w:t xml:space="preserve"> içeren bir yapı göstermektedirler. </w:t>
      </w:r>
      <w:proofErr w:type="spellStart"/>
      <w:r w:rsidR="003A621B" w:rsidRPr="00FF0390">
        <w:rPr>
          <w:rFonts w:cs="Times New Roman"/>
          <w:szCs w:val="24"/>
        </w:rPr>
        <w:t>Proksimal</w:t>
      </w:r>
      <w:proofErr w:type="spellEnd"/>
      <w:r w:rsidR="003A621B" w:rsidRPr="00FF0390">
        <w:rPr>
          <w:rFonts w:cs="Times New Roman"/>
          <w:szCs w:val="24"/>
        </w:rPr>
        <w:t xml:space="preserve"> </w:t>
      </w:r>
      <w:proofErr w:type="spellStart"/>
      <w:r w:rsidR="003A621B" w:rsidRPr="00FF0390">
        <w:rPr>
          <w:rFonts w:cs="Times New Roman"/>
          <w:szCs w:val="24"/>
        </w:rPr>
        <w:t>tübüllerde</w:t>
      </w:r>
      <w:proofErr w:type="spellEnd"/>
      <w:r w:rsidR="003A621B" w:rsidRPr="00FF0390">
        <w:rPr>
          <w:rFonts w:cs="Times New Roman"/>
          <w:szCs w:val="24"/>
        </w:rPr>
        <w:t xml:space="preserve"> </w:t>
      </w:r>
      <w:proofErr w:type="spellStart"/>
      <w:r w:rsidR="003A621B" w:rsidRPr="00FF0390">
        <w:rPr>
          <w:rFonts w:cs="Times New Roman"/>
          <w:szCs w:val="24"/>
        </w:rPr>
        <w:t>epitel</w:t>
      </w:r>
      <w:proofErr w:type="spellEnd"/>
      <w:r w:rsidR="003A621B" w:rsidRPr="00FF0390">
        <w:rPr>
          <w:rFonts w:cs="Times New Roman"/>
          <w:szCs w:val="24"/>
        </w:rPr>
        <w:t xml:space="preserve"> yapı gösterdikleri saptanmıştır. </w:t>
      </w:r>
      <w:proofErr w:type="spellStart"/>
      <w:r w:rsidR="003A621B" w:rsidRPr="00FF0390">
        <w:rPr>
          <w:rFonts w:cs="Times New Roman"/>
          <w:szCs w:val="24"/>
        </w:rPr>
        <w:t>Caki</w:t>
      </w:r>
      <w:proofErr w:type="spellEnd"/>
      <w:r w:rsidR="003A621B" w:rsidRPr="00FF0390">
        <w:rPr>
          <w:rFonts w:cs="Times New Roman"/>
          <w:szCs w:val="24"/>
        </w:rPr>
        <w:t>-</w:t>
      </w:r>
      <w:r w:rsidR="00E70C57">
        <w:rPr>
          <w:rFonts w:cs="Times New Roman"/>
          <w:szCs w:val="24"/>
        </w:rPr>
        <w:t xml:space="preserve"> </w:t>
      </w:r>
      <w:r w:rsidR="003A621B" w:rsidRPr="00FF0390">
        <w:rPr>
          <w:rFonts w:cs="Times New Roman"/>
          <w:szCs w:val="24"/>
        </w:rPr>
        <w:t xml:space="preserve">1 hücre hattı </w:t>
      </w:r>
      <w:r w:rsidRPr="00FF0390">
        <w:rPr>
          <w:rFonts w:cs="Times New Roman"/>
          <w:szCs w:val="24"/>
        </w:rPr>
        <w:t>Prof. Dr. Çiğdem YENİSEY’ in BİLTEM’ deki hücre stoklarından kullanılm</w:t>
      </w:r>
      <w:r w:rsidR="00570CD9" w:rsidRPr="00FF0390">
        <w:rPr>
          <w:rFonts w:cs="Times New Roman"/>
          <w:szCs w:val="24"/>
        </w:rPr>
        <w:t>ıştır.</w:t>
      </w:r>
    </w:p>
    <w:p w14:paraId="0332877F" w14:textId="23326430" w:rsidR="00A54E44" w:rsidRPr="00FF0390" w:rsidRDefault="00570CD9" w:rsidP="00570CD9">
      <w:pPr>
        <w:spacing w:after="120"/>
        <w:ind w:firstLine="0"/>
        <w:jc w:val="center"/>
        <w:rPr>
          <w:rFonts w:cs="Times New Roman"/>
          <w:szCs w:val="24"/>
        </w:rPr>
      </w:pPr>
      <w:r w:rsidRPr="00FF0390">
        <w:rPr>
          <w:rFonts w:cs="Times New Roman"/>
          <w:noProof/>
          <w:szCs w:val="24"/>
          <w:lang w:eastAsia="tr-TR"/>
        </w:rPr>
        <w:lastRenderedPageBreak/>
        <w:drawing>
          <wp:inline distT="0" distB="0" distL="0" distR="0" wp14:anchorId="4E4416C7" wp14:editId="182DA844">
            <wp:extent cx="2270760" cy="22707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p w14:paraId="71A0DCD9" w14:textId="7295D5C3" w:rsidR="009953F0" w:rsidRPr="00FF0390" w:rsidRDefault="009953F0" w:rsidP="009953F0">
      <w:pPr>
        <w:keepNext/>
        <w:spacing w:after="120"/>
        <w:ind w:firstLine="0"/>
        <w:jc w:val="center"/>
        <w:rPr>
          <w:rFonts w:cs="Times New Roman"/>
          <w:szCs w:val="24"/>
        </w:rPr>
      </w:pPr>
      <w:bookmarkStart w:id="193" w:name="_Toc85912002"/>
      <w:bookmarkStart w:id="194" w:name="_Toc70019665"/>
      <w:r w:rsidRPr="00FF0390">
        <w:rPr>
          <w:rFonts w:cs="Times New Roman"/>
          <w:b/>
          <w:bCs/>
          <w:szCs w:val="24"/>
        </w:rPr>
        <w:t xml:space="preserve">Resim </w:t>
      </w:r>
      <w:r w:rsidR="009E58C1" w:rsidRPr="00FF0390">
        <w:rPr>
          <w:rFonts w:cs="Times New Roman"/>
          <w:b/>
          <w:bCs/>
          <w:szCs w:val="24"/>
        </w:rPr>
        <w:fldChar w:fldCharType="begin"/>
      </w:r>
      <w:r w:rsidR="009E58C1" w:rsidRPr="00FF0390">
        <w:rPr>
          <w:rFonts w:cs="Times New Roman"/>
          <w:b/>
          <w:bCs/>
          <w:szCs w:val="24"/>
        </w:rPr>
        <w:instrText xml:space="preserve"> SEQ Resim \* ARABIC </w:instrText>
      </w:r>
      <w:r w:rsidR="009E58C1" w:rsidRPr="00FF0390">
        <w:rPr>
          <w:rFonts w:cs="Times New Roman"/>
          <w:b/>
          <w:bCs/>
          <w:szCs w:val="24"/>
        </w:rPr>
        <w:fldChar w:fldCharType="separate"/>
      </w:r>
      <w:r w:rsidR="00D31004" w:rsidRPr="00FF0390">
        <w:rPr>
          <w:rFonts w:cs="Times New Roman"/>
          <w:b/>
          <w:bCs/>
          <w:noProof/>
          <w:szCs w:val="24"/>
        </w:rPr>
        <w:t>1</w:t>
      </w:r>
      <w:r w:rsidR="009E58C1" w:rsidRPr="00FF0390">
        <w:rPr>
          <w:rFonts w:cs="Times New Roman"/>
          <w:b/>
          <w:bCs/>
          <w:noProof/>
          <w:szCs w:val="24"/>
        </w:rPr>
        <w:fldChar w:fldCharType="end"/>
      </w:r>
      <w:r w:rsidR="005B404F">
        <w:rPr>
          <w:rFonts w:cs="Times New Roman"/>
          <w:b/>
          <w:bCs/>
          <w:szCs w:val="24"/>
        </w:rPr>
        <w:t>.</w:t>
      </w:r>
      <w:r w:rsidRPr="00FF0390">
        <w:rPr>
          <w:rFonts w:cs="Times New Roman"/>
          <w:szCs w:val="24"/>
        </w:rPr>
        <w:t xml:space="preserve"> Caki-1 hücrelerinin mikroskobik görünümü(40x)</w:t>
      </w:r>
      <w:bookmarkEnd w:id="193"/>
    </w:p>
    <w:p w14:paraId="667E4B12" w14:textId="0772050F" w:rsidR="00B2746D" w:rsidRPr="00FF0390" w:rsidRDefault="00B2746D" w:rsidP="00040870">
      <w:pPr>
        <w:pStyle w:val="Balk2"/>
        <w:ind w:firstLine="0"/>
        <w:rPr>
          <w:rFonts w:ascii="Times New Roman" w:hAnsi="Times New Roman" w:cs="Times New Roman"/>
          <w:b/>
          <w:bCs/>
          <w:color w:val="auto"/>
          <w:sz w:val="24"/>
          <w:szCs w:val="24"/>
        </w:rPr>
      </w:pPr>
      <w:bookmarkStart w:id="195" w:name="_Toc85913221"/>
      <w:r w:rsidRPr="00FF0390">
        <w:rPr>
          <w:rFonts w:ascii="Times New Roman" w:hAnsi="Times New Roman" w:cs="Times New Roman"/>
          <w:b/>
          <w:bCs/>
          <w:color w:val="auto"/>
          <w:sz w:val="24"/>
          <w:szCs w:val="24"/>
        </w:rPr>
        <w:t xml:space="preserve">3.2.2. </w:t>
      </w:r>
      <w:r w:rsidR="003F3FD6" w:rsidRPr="00FF0390">
        <w:rPr>
          <w:rFonts w:ascii="Times New Roman" w:hAnsi="Times New Roman" w:cs="Times New Roman"/>
          <w:b/>
          <w:bCs/>
          <w:color w:val="auto"/>
          <w:sz w:val="24"/>
          <w:szCs w:val="24"/>
        </w:rPr>
        <w:t>Hücre Kültürü Medyum Hazırlama</w:t>
      </w:r>
      <w:bookmarkEnd w:id="194"/>
      <w:bookmarkEnd w:id="195"/>
    </w:p>
    <w:p w14:paraId="595AB46F" w14:textId="77777777" w:rsidR="003D5B79" w:rsidRPr="00FF0390" w:rsidRDefault="003D5B79" w:rsidP="003D5B79">
      <w:pPr>
        <w:rPr>
          <w:rFonts w:cs="Times New Roman"/>
          <w:szCs w:val="24"/>
        </w:rPr>
      </w:pPr>
    </w:p>
    <w:p w14:paraId="40949002" w14:textId="614A066B" w:rsidR="009F5004" w:rsidRPr="00FF0390" w:rsidRDefault="009F5004" w:rsidP="00147146">
      <w:pPr>
        <w:rPr>
          <w:rFonts w:cs="Times New Roman"/>
          <w:szCs w:val="24"/>
        </w:rPr>
      </w:pPr>
      <w:r w:rsidRPr="00FF0390">
        <w:rPr>
          <w:rFonts w:cs="Times New Roman"/>
          <w:szCs w:val="24"/>
        </w:rPr>
        <w:t>Çalışmalarda kullanılmak üzere hücre kültürü medyumu aşağıdaki şekilde hazırlandı:</w:t>
      </w:r>
    </w:p>
    <w:p w14:paraId="05EAC67C" w14:textId="77777777" w:rsidR="00A16B4B" w:rsidRPr="00FF0390" w:rsidRDefault="00A16B4B" w:rsidP="006F49D4">
      <w:pPr>
        <w:pStyle w:val="ListeParagraf"/>
        <w:numPr>
          <w:ilvl w:val="0"/>
          <w:numId w:val="11"/>
        </w:numPr>
        <w:rPr>
          <w:rFonts w:cs="Times New Roman"/>
          <w:b/>
          <w:szCs w:val="24"/>
        </w:rPr>
      </w:pPr>
      <w:r w:rsidRPr="00FF0390">
        <w:rPr>
          <w:rFonts w:cs="Times New Roman"/>
          <w:szCs w:val="24"/>
        </w:rPr>
        <w:t xml:space="preserve">500 ml DMEM, </w:t>
      </w:r>
    </w:p>
    <w:p w14:paraId="1ACD2F42" w14:textId="77777777" w:rsidR="00A16B4B" w:rsidRPr="00FF0390" w:rsidRDefault="00A16B4B" w:rsidP="006F49D4">
      <w:pPr>
        <w:pStyle w:val="ListeParagraf"/>
        <w:numPr>
          <w:ilvl w:val="0"/>
          <w:numId w:val="11"/>
        </w:numPr>
        <w:rPr>
          <w:rFonts w:cs="Times New Roman"/>
          <w:szCs w:val="24"/>
        </w:rPr>
      </w:pPr>
      <w:r w:rsidRPr="00FF0390">
        <w:rPr>
          <w:rFonts w:cs="Times New Roman"/>
          <w:szCs w:val="24"/>
        </w:rPr>
        <w:t xml:space="preserve">5 ml </w:t>
      </w:r>
      <w:proofErr w:type="spellStart"/>
      <w:r w:rsidRPr="00FF0390">
        <w:rPr>
          <w:rFonts w:cs="Times New Roman"/>
          <w:szCs w:val="24"/>
        </w:rPr>
        <w:t>Glutamin</w:t>
      </w:r>
      <w:proofErr w:type="spellEnd"/>
      <w:r w:rsidRPr="00FF0390">
        <w:rPr>
          <w:rFonts w:cs="Times New Roman"/>
          <w:szCs w:val="24"/>
        </w:rPr>
        <w:t xml:space="preserve">, </w:t>
      </w:r>
    </w:p>
    <w:p w14:paraId="4C9AB0E5" w14:textId="77777777" w:rsidR="00A16B4B" w:rsidRPr="00FF0390" w:rsidRDefault="00A16B4B" w:rsidP="006F49D4">
      <w:pPr>
        <w:pStyle w:val="ListeParagraf"/>
        <w:numPr>
          <w:ilvl w:val="0"/>
          <w:numId w:val="11"/>
        </w:numPr>
        <w:rPr>
          <w:rFonts w:cs="Times New Roman"/>
          <w:szCs w:val="24"/>
        </w:rPr>
      </w:pPr>
      <w:r w:rsidRPr="00FF0390">
        <w:rPr>
          <w:rFonts w:cs="Times New Roman"/>
          <w:szCs w:val="24"/>
        </w:rPr>
        <w:t xml:space="preserve">50 ml %10 FBS, </w:t>
      </w:r>
    </w:p>
    <w:p w14:paraId="65812AB0" w14:textId="6FE520BE" w:rsidR="00A16B4B" w:rsidRPr="00FF0390" w:rsidRDefault="00A16B4B" w:rsidP="006F49D4">
      <w:pPr>
        <w:pStyle w:val="ListeParagraf"/>
        <w:numPr>
          <w:ilvl w:val="0"/>
          <w:numId w:val="11"/>
        </w:numPr>
        <w:rPr>
          <w:rFonts w:cs="Times New Roman"/>
          <w:b/>
          <w:szCs w:val="24"/>
        </w:rPr>
      </w:pPr>
      <w:r w:rsidRPr="00FF0390">
        <w:rPr>
          <w:rFonts w:cs="Times New Roman"/>
          <w:szCs w:val="24"/>
        </w:rPr>
        <w:t xml:space="preserve">5 ml Streptomisin </w:t>
      </w:r>
    </w:p>
    <w:p w14:paraId="29C85828" w14:textId="68684BFE" w:rsidR="00A16B4B" w:rsidRPr="00FF0390" w:rsidRDefault="009F5004" w:rsidP="003D5B79">
      <w:pPr>
        <w:rPr>
          <w:rFonts w:cs="Times New Roman"/>
          <w:szCs w:val="24"/>
        </w:rPr>
      </w:pPr>
      <w:proofErr w:type="spellStart"/>
      <w:r w:rsidRPr="00FF0390">
        <w:rPr>
          <w:rFonts w:cs="Times New Roman"/>
          <w:szCs w:val="24"/>
        </w:rPr>
        <w:t>Conditioned</w:t>
      </w:r>
      <w:proofErr w:type="spellEnd"/>
      <w:r w:rsidRPr="00FF0390">
        <w:rPr>
          <w:rFonts w:cs="Times New Roman"/>
          <w:szCs w:val="24"/>
        </w:rPr>
        <w:t xml:space="preserve"> </w:t>
      </w:r>
      <w:proofErr w:type="spellStart"/>
      <w:r w:rsidRPr="00FF0390">
        <w:rPr>
          <w:rFonts w:cs="Times New Roman"/>
          <w:szCs w:val="24"/>
        </w:rPr>
        <w:t>Medium</w:t>
      </w:r>
      <w:proofErr w:type="spellEnd"/>
      <w:r w:rsidRPr="00FF0390">
        <w:rPr>
          <w:rFonts w:cs="Times New Roman"/>
          <w:szCs w:val="24"/>
        </w:rPr>
        <w:t xml:space="preserve">, ELİSA’ da çalıştırılmak için hazırlanırken </w:t>
      </w:r>
      <w:proofErr w:type="spellStart"/>
      <w:r w:rsidRPr="00FF0390">
        <w:rPr>
          <w:rFonts w:cs="Times New Roman"/>
          <w:szCs w:val="24"/>
        </w:rPr>
        <w:t>serumsuz</w:t>
      </w:r>
      <w:proofErr w:type="spellEnd"/>
      <w:r w:rsidRPr="00FF0390">
        <w:rPr>
          <w:rFonts w:cs="Times New Roman"/>
          <w:szCs w:val="24"/>
        </w:rPr>
        <w:t xml:space="preserve"> medyum hazırlandı. </w:t>
      </w:r>
      <w:proofErr w:type="spellStart"/>
      <w:r w:rsidRPr="00FF0390">
        <w:rPr>
          <w:rFonts w:cs="Times New Roman"/>
          <w:szCs w:val="24"/>
        </w:rPr>
        <w:t>Serumsuz</w:t>
      </w:r>
      <w:proofErr w:type="spellEnd"/>
      <w:r w:rsidRPr="00FF0390">
        <w:rPr>
          <w:rFonts w:cs="Times New Roman"/>
          <w:szCs w:val="24"/>
        </w:rPr>
        <w:t xml:space="preserve"> medyum yukarıdaki gibi hazırlandı ancak içerisine FBS konulmadı.</w:t>
      </w:r>
    </w:p>
    <w:p w14:paraId="04383C13" w14:textId="77777777" w:rsidR="003D5B79" w:rsidRPr="00FF0390" w:rsidRDefault="003D5B79" w:rsidP="003D5B79">
      <w:pPr>
        <w:rPr>
          <w:rFonts w:cs="Times New Roman"/>
          <w:szCs w:val="24"/>
        </w:rPr>
      </w:pPr>
    </w:p>
    <w:p w14:paraId="76533F47" w14:textId="1786167E" w:rsidR="002A2FE0" w:rsidRPr="00FF0390" w:rsidRDefault="00B2746D" w:rsidP="003D5B79">
      <w:pPr>
        <w:pStyle w:val="Balk2"/>
        <w:ind w:firstLine="0"/>
        <w:rPr>
          <w:rFonts w:ascii="Times New Roman" w:hAnsi="Times New Roman" w:cs="Times New Roman"/>
          <w:b/>
          <w:color w:val="auto"/>
          <w:sz w:val="24"/>
          <w:szCs w:val="24"/>
        </w:rPr>
      </w:pPr>
      <w:bookmarkStart w:id="196" w:name="_Toc70019666"/>
      <w:bookmarkStart w:id="197" w:name="_Toc85913222"/>
      <w:r w:rsidRPr="00FF0390">
        <w:rPr>
          <w:rFonts w:ascii="Times New Roman" w:hAnsi="Times New Roman" w:cs="Times New Roman"/>
          <w:b/>
          <w:bCs/>
          <w:color w:val="auto"/>
          <w:sz w:val="24"/>
          <w:szCs w:val="24"/>
        </w:rPr>
        <w:t xml:space="preserve">3.2.3. </w:t>
      </w:r>
      <w:r w:rsidR="00F00864" w:rsidRPr="00FF0390">
        <w:rPr>
          <w:rFonts w:ascii="Times New Roman" w:hAnsi="Times New Roman" w:cs="Times New Roman"/>
          <w:b/>
          <w:color w:val="auto"/>
          <w:sz w:val="24"/>
          <w:szCs w:val="24"/>
        </w:rPr>
        <w:t xml:space="preserve">Hücre Kültürü </w:t>
      </w:r>
      <w:proofErr w:type="spellStart"/>
      <w:r w:rsidR="00F00864" w:rsidRPr="00FF0390">
        <w:rPr>
          <w:rFonts w:ascii="Times New Roman" w:hAnsi="Times New Roman" w:cs="Times New Roman"/>
          <w:b/>
          <w:color w:val="auto"/>
          <w:sz w:val="24"/>
          <w:szCs w:val="24"/>
        </w:rPr>
        <w:t>İnkübasyon</w:t>
      </w:r>
      <w:proofErr w:type="spellEnd"/>
      <w:r w:rsidR="00F00864" w:rsidRPr="00FF0390">
        <w:rPr>
          <w:rFonts w:ascii="Times New Roman" w:hAnsi="Times New Roman" w:cs="Times New Roman"/>
          <w:b/>
          <w:color w:val="auto"/>
          <w:sz w:val="24"/>
          <w:szCs w:val="24"/>
        </w:rPr>
        <w:t xml:space="preserve"> Koşullar</w:t>
      </w:r>
      <w:bookmarkEnd w:id="196"/>
      <w:r w:rsidR="002A2FE0" w:rsidRPr="00FF0390">
        <w:rPr>
          <w:rFonts w:ascii="Times New Roman" w:hAnsi="Times New Roman" w:cs="Times New Roman"/>
          <w:b/>
          <w:color w:val="auto"/>
          <w:sz w:val="24"/>
          <w:szCs w:val="24"/>
        </w:rPr>
        <w:t>ı</w:t>
      </w:r>
      <w:bookmarkEnd w:id="197"/>
    </w:p>
    <w:p w14:paraId="729080AF" w14:textId="77777777" w:rsidR="003D5B79" w:rsidRPr="00FF0390" w:rsidRDefault="003D5B79" w:rsidP="003D5B79">
      <w:pPr>
        <w:rPr>
          <w:rFonts w:cs="Times New Roman"/>
          <w:szCs w:val="24"/>
        </w:rPr>
      </w:pPr>
    </w:p>
    <w:p w14:paraId="2C44FF63" w14:textId="1036617E" w:rsidR="00017D32" w:rsidRPr="00FF0390" w:rsidRDefault="004659C6" w:rsidP="00147146">
      <w:pPr>
        <w:ind w:firstLine="708"/>
        <w:rPr>
          <w:rFonts w:cs="Times New Roman"/>
          <w:szCs w:val="24"/>
        </w:rPr>
      </w:pPr>
      <w:r w:rsidRPr="00FF0390">
        <w:rPr>
          <w:rFonts w:cs="Times New Roman"/>
          <w:bCs/>
          <w:szCs w:val="24"/>
          <w:shd w:val="clear" w:color="auto" w:fill="FFFFFF"/>
        </w:rPr>
        <w:t xml:space="preserve">Caki-1 Cell hücre hattı 31. Pasaj olarak Adnan Menderes Üniversitesi Merkezi Araştırma Laboratuvarı’ </w:t>
      </w:r>
      <w:proofErr w:type="spellStart"/>
      <w:r w:rsidRPr="00FF0390">
        <w:rPr>
          <w:rFonts w:cs="Times New Roman"/>
          <w:bCs/>
          <w:szCs w:val="24"/>
          <w:shd w:val="clear" w:color="auto" w:fill="FFFFFF"/>
        </w:rPr>
        <w:t>nda</w:t>
      </w:r>
      <w:proofErr w:type="spellEnd"/>
      <w:r w:rsidRPr="00FF0390">
        <w:rPr>
          <w:rFonts w:cs="Times New Roman"/>
          <w:bCs/>
          <w:szCs w:val="24"/>
          <w:shd w:val="clear" w:color="auto" w:fill="FFFFFF"/>
        </w:rPr>
        <w:t xml:space="preserve"> azot tankında </w:t>
      </w:r>
      <w:r w:rsidRPr="00FF0390">
        <w:rPr>
          <w:rFonts w:cs="Times New Roman"/>
          <w:szCs w:val="24"/>
        </w:rPr>
        <w:t>hazır olarak bulunmaktadır. Caki-1 hücreleri, ‘</w:t>
      </w:r>
      <w:r w:rsidR="00A064BD" w:rsidRPr="00FF0390">
        <w:rPr>
          <w:rFonts w:cs="Times New Roman"/>
          <w:szCs w:val="24"/>
        </w:rPr>
        <w:t xml:space="preserve">3.2.2. </w:t>
      </w:r>
      <w:r w:rsidRPr="00FF0390">
        <w:rPr>
          <w:rFonts w:cs="Times New Roman"/>
          <w:szCs w:val="24"/>
        </w:rPr>
        <w:t>Hücre Kültürü Medyum Hazırlama’ başlığında belirtildiği şekilde hazırlanan DMEM</w:t>
      </w:r>
      <w:r w:rsidR="00693881" w:rsidRPr="00FF0390">
        <w:rPr>
          <w:rFonts w:cs="Times New Roman"/>
          <w:szCs w:val="24"/>
        </w:rPr>
        <w:t xml:space="preserve"> </w:t>
      </w:r>
      <w:r w:rsidRPr="00FF0390">
        <w:rPr>
          <w:rFonts w:cs="Times New Roman"/>
          <w:szCs w:val="24"/>
        </w:rPr>
        <w:t>medyumu içerisinde %5 CO</w:t>
      </w:r>
      <w:r w:rsidRPr="00FF0390">
        <w:rPr>
          <w:rFonts w:cs="Times New Roman"/>
          <w:szCs w:val="24"/>
          <w:vertAlign w:val="subscript"/>
        </w:rPr>
        <w:t>2</w:t>
      </w:r>
      <w:r w:rsidRPr="00FF0390">
        <w:rPr>
          <w:rFonts w:cs="Times New Roman"/>
          <w:szCs w:val="24"/>
        </w:rPr>
        <w:t xml:space="preserve"> ve 37 </w:t>
      </w:r>
      <w:r w:rsidRPr="00FF0390">
        <w:rPr>
          <w:rFonts w:cs="Times New Roman"/>
          <w:szCs w:val="24"/>
          <w:vertAlign w:val="superscript"/>
        </w:rPr>
        <w:t xml:space="preserve">o </w:t>
      </w:r>
      <w:r w:rsidRPr="00FF0390">
        <w:rPr>
          <w:rFonts w:cs="Times New Roman"/>
          <w:szCs w:val="24"/>
        </w:rPr>
        <w:t>C sıcaklıktaki etüvde (</w:t>
      </w:r>
      <w:proofErr w:type="spellStart"/>
      <w:r w:rsidRPr="00FF0390">
        <w:rPr>
          <w:rFonts w:cs="Times New Roman"/>
          <w:szCs w:val="24"/>
        </w:rPr>
        <w:t>Nuaire</w:t>
      </w:r>
      <w:proofErr w:type="spellEnd"/>
      <w:r w:rsidRPr="00FF0390">
        <w:rPr>
          <w:rFonts w:cs="Times New Roman"/>
          <w:szCs w:val="24"/>
        </w:rPr>
        <w:t>) 75 cm</w:t>
      </w:r>
      <w:r w:rsidRPr="00FF0390">
        <w:rPr>
          <w:rFonts w:cs="Times New Roman"/>
          <w:szCs w:val="24"/>
          <w:vertAlign w:val="superscript"/>
        </w:rPr>
        <w:t>2</w:t>
      </w:r>
      <w:r w:rsidRPr="00FF0390">
        <w:rPr>
          <w:rFonts w:cs="Times New Roman"/>
          <w:szCs w:val="24"/>
        </w:rPr>
        <w:t xml:space="preserve"> ’</w:t>
      </w:r>
      <w:proofErr w:type="spellStart"/>
      <w:r w:rsidRPr="00FF0390">
        <w:rPr>
          <w:rFonts w:cs="Times New Roman"/>
          <w:szCs w:val="24"/>
        </w:rPr>
        <w:t>lik</w:t>
      </w:r>
      <w:proofErr w:type="spellEnd"/>
      <w:r w:rsidRPr="00FF0390">
        <w:rPr>
          <w:rFonts w:cs="Times New Roman"/>
          <w:szCs w:val="24"/>
        </w:rPr>
        <w:t xml:space="preserve"> </w:t>
      </w:r>
      <w:proofErr w:type="spellStart"/>
      <w:r w:rsidRPr="00FF0390">
        <w:rPr>
          <w:rFonts w:cs="Times New Roman"/>
          <w:szCs w:val="24"/>
        </w:rPr>
        <w:t>flasklarda</w:t>
      </w:r>
      <w:proofErr w:type="spellEnd"/>
      <w:r w:rsidRPr="00FF0390">
        <w:rPr>
          <w:rFonts w:cs="Times New Roman"/>
          <w:szCs w:val="24"/>
        </w:rPr>
        <w:t xml:space="preserve"> ve steril şartlarda </w:t>
      </w:r>
      <w:proofErr w:type="spellStart"/>
      <w:r w:rsidRPr="00FF0390">
        <w:rPr>
          <w:rFonts w:cs="Times New Roman"/>
          <w:szCs w:val="24"/>
        </w:rPr>
        <w:t>inkübe</w:t>
      </w:r>
      <w:proofErr w:type="spellEnd"/>
      <w:r w:rsidRPr="00FF0390">
        <w:rPr>
          <w:rFonts w:cs="Times New Roman"/>
          <w:szCs w:val="24"/>
        </w:rPr>
        <w:t xml:space="preserve"> edildi. Hücreler %80- 90 sıklığa eriştiklerinde çalışmalarda kullanıldı.</w:t>
      </w:r>
    </w:p>
    <w:p w14:paraId="4FA07411" w14:textId="4CB6F49E" w:rsidR="006A1E1D" w:rsidRPr="00FF0390" w:rsidRDefault="006A1E1D" w:rsidP="008D5AB1">
      <w:pPr>
        <w:ind w:firstLine="0"/>
        <w:rPr>
          <w:rFonts w:cs="Times New Roman"/>
          <w:szCs w:val="24"/>
        </w:rPr>
      </w:pPr>
    </w:p>
    <w:p w14:paraId="21D32279" w14:textId="767B1411" w:rsidR="003D5B79" w:rsidRPr="00FF0390" w:rsidRDefault="003D5B79" w:rsidP="008D5AB1">
      <w:pPr>
        <w:ind w:firstLine="0"/>
        <w:rPr>
          <w:rFonts w:cs="Times New Roman"/>
          <w:szCs w:val="24"/>
        </w:rPr>
      </w:pPr>
    </w:p>
    <w:p w14:paraId="6ABDB853" w14:textId="10901308" w:rsidR="003D5B79" w:rsidRPr="00FF0390" w:rsidRDefault="003D5B79" w:rsidP="008D5AB1">
      <w:pPr>
        <w:ind w:firstLine="0"/>
        <w:rPr>
          <w:rFonts w:cs="Times New Roman"/>
          <w:szCs w:val="24"/>
        </w:rPr>
      </w:pPr>
    </w:p>
    <w:p w14:paraId="0236D3AE" w14:textId="77777777" w:rsidR="003D5B79" w:rsidRPr="00FF0390" w:rsidRDefault="003D5B79" w:rsidP="008D5AB1">
      <w:pPr>
        <w:ind w:firstLine="0"/>
        <w:rPr>
          <w:rFonts w:cs="Times New Roman"/>
          <w:szCs w:val="24"/>
        </w:rPr>
      </w:pPr>
    </w:p>
    <w:p w14:paraId="00703F5F" w14:textId="045B0995" w:rsidR="00017D32" w:rsidRPr="00FF0390" w:rsidRDefault="00017D32" w:rsidP="000804BA">
      <w:pPr>
        <w:pStyle w:val="Balk2"/>
        <w:ind w:firstLine="0"/>
        <w:rPr>
          <w:rFonts w:ascii="Times New Roman" w:hAnsi="Times New Roman" w:cs="Times New Roman"/>
          <w:b/>
          <w:bCs/>
          <w:color w:val="auto"/>
          <w:sz w:val="24"/>
          <w:szCs w:val="24"/>
        </w:rPr>
      </w:pPr>
      <w:bookmarkStart w:id="198" w:name="_Toc71574741"/>
      <w:bookmarkStart w:id="199" w:name="_Toc85913223"/>
      <w:r w:rsidRPr="00FF0390">
        <w:rPr>
          <w:rFonts w:ascii="Times New Roman" w:hAnsi="Times New Roman" w:cs="Times New Roman"/>
          <w:b/>
          <w:bCs/>
          <w:color w:val="auto"/>
          <w:sz w:val="24"/>
          <w:szCs w:val="24"/>
        </w:rPr>
        <w:lastRenderedPageBreak/>
        <w:t>3.2.4. Hücrelerin Çözülmesi</w:t>
      </w:r>
      <w:r w:rsidR="00720542" w:rsidRPr="00FF0390">
        <w:rPr>
          <w:rFonts w:ascii="Times New Roman" w:hAnsi="Times New Roman" w:cs="Times New Roman"/>
          <w:b/>
          <w:bCs/>
          <w:color w:val="auto"/>
          <w:sz w:val="24"/>
          <w:szCs w:val="24"/>
        </w:rPr>
        <w:t xml:space="preserve"> ve Ekimi</w:t>
      </w:r>
      <w:bookmarkEnd w:id="198"/>
      <w:bookmarkEnd w:id="199"/>
    </w:p>
    <w:p w14:paraId="7198DE2B" w14:textId="77777777" w:rsidR="003D5B79" w:rsidRPr="00FF0390" w:rsidRDefault="003D5B79" w:rsidP="003D5B79">
      <w:pPr>
        <w:rPr>
          <w:rFonts w:cs="Times New Roman"/>
          <w:szCs w:val="24"/>
        </w:rPr>
      </w:pPr>
    </w:p>
    <w:p w14:paraId="046DE841" w14:textId="5332C302" w:rsidR="004659C6" w:rsidRPr="00FF0390" w:rsidRDefault="00017D32" w:rsidP="00147146">
      <w:pPr>
        <w:ind w:firstLine="708"/>
        <w:rPr>
          <w:rFonts w:cs="Times New Roman"/>
          <w:szCs w:val="24"/>
        </w:rPr>
      </w:pPr>
      <w:r w:rsidRPr="00FF0390">
        <w:rPr>
          <w:rFonts w:cs="Times New Roman"/>
          <w:szCs w:val="24"/>
        </w:rPr>
        <w:t>Hücreler azot tankından alındı.</w:t>
      </w:r>
      <w:r w:rsidR="00720542" w:rsidRPr="00FF0390">
        <w:rPr>
          <w:rFonts w:cs="Times New Roman"/>
          <w:szCs w:val="24"/>
        </w:rPr>
        <w:t xml:space="preserve"> </w:t>
      </w:r>
      <w:r w:rsidRPr="00FF0390">
        <w:rPr>
          <w:rFonts w:cs="Times New Roman"/>
          <w:szCs w:val="24"/>
        </w:rPr>
        <w:t xml:space="preserve">37 </w:t>
      </w:r>
      <w:r w:rsidRPr="00FF0390">
        <w:rPr>
          <w:rFonts w:cs="Times New Roman"/>
          <w:szCs w:val="24"/>
          <w:vertAlign w:val="superscript"/>
        </w:rPr>
        <w:t xml:space="preserve">o </w:t>
      </w:r>
      <w:r w:rsidRPr="00FF0390">
        <w:rPr>
          <w:rFonts w:cs="Times New Roman"/>
          <w:szCs w:val="24"/>
        </w:rPr>
        <w:t>C sıcaklıktaki su banyosunda 5 dk</w:t>
      </w:r>
      <w:r w:rsidR="00720542" w:rsidRPr="00FF0390">
        <w:rPr>
          <w:rFonts w:cs="Times New Roman"/>
          <w:szCs w:val="24"/>
        </w:rPr>
        <w:t>.</w:t>
      </w:r>
      <w:r w:rsidRPr="00FF0390">
        <w:rPr>
          <w:rFonts w:cs="Times New Roman"/>
          <w:szCs w:val="24"/>
        </w:rPr>
        <w:t xml:space="preserve"> bekletildi. </w:t>
      </w:r>
      <w:r w:rsidR="00720542" w:rsidRPr="00FF0390">
        <w:rPr>
          <w:rFonts w:cs="Times New Roman"/>
          <w:szCs w:val="24"/>
        </w:rPr>
        <w:t xml:space="preserve">15 ml </w:t>
      </w:r>
      <w:proofErr w:type="spellStart"/>
      <w:r w:rsidR="00720542" w:rsidRPr="00FF0390">
        <w:rPr>
          <w:rFonts w:cs="Times New Roman"/>
          <w:szCs w:val="24"/>
        </w:rPr>
        <w:t>falkon</w:t>
      </w:r>
      <w:proofErr w:type="spellEnd"/>
      <w:r w:rsidR="00720542" w:rsidRPr="00FF0390">
        <w:rPr>
          <w:rFonts w:cs="Times New Roman"/>
          <w:szCs w:val="24"/>
        </w:rPr>
        <w:t xml:space="preserve"> tüpe 5 ml medyum eklendi. </w:t>
      </w:r>
      <w:proofErr w:type="spellStart"/>
      <w:r w:rsidR="00720542" w:rsidRPr="00FF0390">
        <w:rPr>
          <w:rFonts w:cs="Times New Roman"/>
          <w:szCs w:val="24"/>
        </w:rPr>
        <w:t>Kriyovial</w:t>
      </w:r>
      <w:proofErr w:type="spellEnd"/>
      <w:r w:rsidR="00720542" w:rsidRPr="00FF0390">
        <w:rPr>
          <w:rFonts w:cs="Times New Roman"/>
          <w:szCs w:val="24"/>
        </w:rPr>
        <w:t xml:space="preserve"> tüpteki hücreler </w:t>
      </w:r>
      <w:proofErr w:type="spellStart"/>
      <w:r w:rsidR="00720542" w:rsidRPr="00FF0390">
        <w:rPr>
          <w:rFonts w:cs="Times New Roman"/>
          <w:szCs w:val="24"/>
        </w:rPr>
        <w:t>falkon</w:t>
      </w:r>
      <w:proofErr w:type="spellEnd"/>
      <w:r w:rsidR="00720542" w:rsidRPr="00FF0390">
        <w:rPr>
          <w:rFonts w:cs="Times New Roman"/>
          <w:szCs w:val="24"/>
        </w:rPr>
        <w:t xml:space="preserve"> tüpe alındı. Hücreler 900 </w:t>
      </w:r>
      <w:proofErr w:type="spellStart"/>
      <w:r w:rsidR="00720542" w:rsidRPr="00FF0390">
        <w:rPr>
          <w:rFonts w:cs="Times New Roman"/>
          <w:szCs w:val="24"/>
        </w:rPr>
        <w:t>rpm</w:t>
      </w:r>
      <w:proofErr w:type="spellEnd"/>
      <w:r w:rsidR="00720542" w:rsidRPr="00FF0390">
        <w:rPr>
          <w:rFonts w:cs="Times New Roman"/>
          <w:szCs w:val="24"/>
        </w:rPr>
        <w:t>’ de 5 dk. santrifüj edildi</w:t>
      </w:r>
      <w:r w:rsidR="00FB1B00">
        <w:rPr>
          <w:rFonts w:cs="Times New Roman"/>
          <w:szCs w:val="24"/>
        </w:rPr>
        <w:t xml:space="preserve"> daha sonrasında </w:t>
      </w:r>
      <w:proofErr w:type="spellStart"/>
      <w:r w:rsidR="00FB1B00">
        <w:rPr>
          <w:rFonts w:cs="Times New Roman"/>
          <w:szCs w:val="24"/>
        </w:rPr>
        <w:t>s</w:t>
      </w:r>
      <w:r w:rsidR="00720542" w:rsidRPr="00FF0390">
        <w:rPr>
          <w:rFonts w:cs="Times New Roman"/>
          <w:szCs w:val="24"/>
        </w:rPr>
        <w:t>üpernatant</w:t>
      </w:r>
      <w:proofErr w:type="spellEnd"/>
      <w:r w:rsidR="00720542" w:rsidRPr="00FF0390">
        <w:rPr>
          <w:rFonts w:cs="Times New Roman"/>
          <w:szCs w:val="24"/>
        </w:rPr>
        <w:t xml:space="preserve"> atıldı. </w:t>
      </w:r>
      <w:r w:rsidR="00B302F8">
        <w:rPr>
          <w:rFonts w:cs="Times New Roman"/>
          <w:szCs w:val="24"/>
        </w:rPr>
        <w:t xml:space="preserve">Sonra </w:t>
      </w:r>
      <w:proofErr w:type="spellStart"/>
      <w:r w:rsidR="00B302F8">
        <w:rPr>
          <w:rFonts w:cs="Times New Roman"/>
          <w:szCs w:val="24"/>
        </w:rPr>
        <w:t>p</w:t>
      </w:r>
      <w:r w:rsidR="00720542" w:rsidRPr="00FF0390">
        <w:rPr>
          <w:rFonts w:cs="Times New Roman"/>
          <w:szCs w:val="24"/>
        </w:rPr>
        <w:t>ellet</w:t>
      </w:r>
      <w:proofErr w:type="spellEnd"/>
      <w:r w:rsidR="00B302F8">
        <w:rPr>
          <w:rFonts w:cs="Times New Roman"/>
          <w:szCs w:val="24"/>
        </w:rPr>
        <w:t xml:space="preserve">, </w:t>
      </w:r>
      <w:r w:rsidR="00720542" w:rsidRPr="00FF0390">
        <w:rPr>
          <w:rFonts w:cs="Times New Roman"/>
          <w:szCs w:val="24"/>
        </w:rPr>
        <w:t>5 ml medyumla çözüldü. Üzerine 5 ml daha medyum eklenerek 75 cm</w:t>
      </w:r>
      <w:r w:rsidR="00720542" w:rsidRPr="00FF0390">
        <w:rPr>
          <w:rFonts w:cs="Times New Roman"/>
          <w:szCs w:val="24"/>
          <w:vertAlign w:val="superscript"/>
        </w:rPr>
        <w:t>2</w:t>
      </w:r>
      <w:r w:rsidR="00720542" w:rsidRPr="00FF0390">
        <w:rPr>
          <w:rFonts w:cs="Times New Roman"/>
          <w:szCs w:val="24"/>
        </w:rPr>
        <w:t xml:space="preserve"> ’</w:t>
      </w:r>
      <w:proofErr w:type="spellStart"/>
      <w:r w:rsidR="00720542" w:rsidRPr="00FF0390">
        <w:rPr>
          <w:rFonts w:cs="Times New Roman"/>
          <w:szCs w:val="24"/>
        </w:rPr>
        <w:t>lik</w:t>
      </w:r>
      <w:proofErr w:type="spellEnd"/>
      <w:r w:rsidR="00720542" w:rsidRPr="00FF0390">
        <w:rPr>
          <w:rFonts w:cs="Times New Roman"/>
          <w:szCs w:val="24"/>
        </w:rPr>
        <w:t xml:space="preserve"> </w:t>
      </w:r>
      <w:proofErr w:type="spellStart"/>
      <w:r w:rsidR="00720542" w:rsidRPr="00FF0390">
        <w:rPr>
          <w:rFonts w:cs="Times New Roman"/>
          <w:szCs w:val="24"/>
        </w:rPr>
        <w:t>flasklara</w:t>
      </w:r>
      <w:proofErr w:type="spellEnd"/>
      <w:r w:rsidR="00720542" w:rsidRPr="00FF0390">
        <w:rPr>
          <w:rFonts w:cs="Times New Roman"/>
          <w:szCs w:val="24"/>
        </w:rPr>
        <w:t xml:space="preserve"> ekildi.</w:t>
      </w:r>
    </w:p>
    <w:p w14:paraId="2FAD07D9" w14:textId="77777777" w:rsidR="003D5B79" w:rsidRPr="00FF0390" w:rsidRDefault="003D5B79" w:rsidP="00147146">
      <w:pPr>
        <w:ind w:firstLine="708"/>
        <w:rPr>
          <w:rFonts w:cs="Times New Roman"/>
          <w:szCs w:val="24"/>
        </w:rPr>
      </w:pPr>
    </w:p>
    <w:p w14:paraId="3FB9269D" w14:textId="6DFD3E90" w:rsidR="00B2746D" w:rsidRPr="00FF0390" w:rsidRDefault="00B2746D" w:rsidP="000804BA">
      <w:pPr>
        <w:pStyle w:val="Balk2"/>
        <w:ind w:firstLine="0"/>
        <w:rPr>
          <w:rFonts w:ascii="Times New Roman" w:hAnsi="Times New Roman" w:cs="Times New Roman"/>
          <w:b/>
          <w:color w:val="auto"/>
          <w:sz w:val="24"/>
          <w:szCs w:val="24"/>
        </w:rPr>
      </w:pPr>
      <w:bookmarkStart w:id="200" w:name="_Toc70019667"/>
      <w:bookmarkStart w:id="201" w:name="_Toc85913224"/>
      <w:r w:rsidRPr="00FF0390">
        <w:rPr>
          <w:rFonts w:ascii="Times New Roman" w:hAnsi="Times New Roman" w:cs="Times New Roman"/>
          <w:b/>
          <w:bCs/>
          <w:color w:val="auto"/>
          <w:sz w:val="24"/>
          <w:szCs w:val="24"/>
        </w:rPr>
        <w:t>3.2.</w:t>
      </w:r>
      <w:r w:rsidR="00017D32" w:rsidRPr="00FF0390">
        <w:rPr>
          <w:rFonts w:ascii="Times New Roman" w:hAnsi="Times New Roman" w:cs="Times New Roman"/>
          <w:b/>
          <w:bCs/>
          <w:color w:val="auto"/>
          <w:sz w:val="24"/>
          <w:szCs w:val="24"/>
        </w:rPr>
        <w:t>5</w:t>
      </w:r>
      <w:r w:rsidRPr="00FF0390">
        <w:rPr>
          <w:rFonts w:ascii="Times New Roman" w:hAnsi="Times New Roman" w:cs="Times New Roman"/>
          <w:b/>
          <w:bCs/>
          <w:color w:val="auto"/>
          <w:sz w:val="24"/>
          <w:szCs w:val="24"/>
        </w:rPr>
        <w:t xml:space="preserve">. </w:t>
      </w:r>
      <w:r w:rsidR="00F00864" w:rsidRPr="00FF0390">
        <w:rPr>
          <w:rFonts w:ascii="Times New Roman" w:hAnsi="Times New Roman" w:cs="Times New Roman"/>
          <w:b/>
          <w:color w:val="auto"/>
          <w:sz w:val="24"/>
          <w:szCs w:val="24"/>
        </w:rPr>
        <w:t xml:space="preserve">Hücrelerin </w:t>
      </w:r>
      <w:proofErr w:type="spellStart"/>
      <w:r w:rsidR="00F00864" w:rsidRPr="00FF0390">
        <w:rPr>
          <w:rFonts w:ascii="Times New Roman" w:hAnsi="Times New Roman" w:cs="Times New Roman"/>
          <w:b/>
          <w:color w:val="auto"/>
          <w:sz w:val="24"/>
          <w:szCs w:val="24"/>
        </w:rPr>
        <w:t>Pasajlanması</w:t>
      </w:r>
      <w:proofErr w:type="spellEnd"/>
      <w:r w:rsidR="00F00864" w:rsidRPr="00FF0390">
        <w:rPr>
          <w:rFonts w:ascii="Times New Roman" w:hAnsi="Times New Roman" w:cs="Times New Roman"/>
          <w:b/>
          <w:color w:val="auto"/>
          <w:sz w:val="24"/>
          <w:szCs w:val="24"/>
        </w:rPr>
        <w:t xml:space="preserve"> (</w:t>
      </w:r>
      <w:proofErr w:type="spellStart"/>
      <w:r w:rsidR="00F00864" w:rsidRPr="00FF0390">
        <w:rPr>
          <w:rFonts w:ascii="Times New Roman" w:hAnsi="Times New Roman" w:cs="Times New Roman"/>
          <w:b/>
          <w:color w:val="auto"/>
          <w:sz w:val="24"/>
          <w:szCs w:val="24"/>
        </w:rPr>
        <w:t>Subculturing</w:t>
      </w:r>
      <w:proofErr w:type="spellEnd"/>
      <w:r w:rsidR="00F00864" w:rsidRPr="00FF0390">
        <w:rPr>
          <w:rFonts w:ascii="Times New Roman" w:hAnsi="Times New Roman" w:cs="Times New Roman"/>
          <w:b/>
          <w:color w:val="auto"/>
          <w:sz w:val="24"/>
          <w:szCs w:val="24"/>
        </w:rPr>
        <w:t>)</w:t>
      </w:r>
      <w:bookmarkEnd w:id="200"/>
      <w:bookmarkEnd w:id="201"/>
    </w:p>
    <w:p w14:paraId="01DA6B73" w14:textId="77777777" w:rsidR="004659C6" w:rsidRPr="00FF0390" w:rsidRDefault="004659C6" w:rsidP="008D5AB1">
      <w:pPr>
        <w:ind w:firstLine="0"/>
        <w:rPr>
          <w:rFonts w:cs="Times New Roman"/>
          <w:b/>
          <w:szCs w:val="24"/>
        </w:rPr>
      </w:pPr>
    </w:p>
    <w:p w14:paraId="3358DEF7" w14:textId="77777777" w:rsidR="004659C6" w:rsidRPr="00FF0390" w:rsidRDefault="004659C6" w:rsidP="00147146">
      <w:pPr>
        <w:ind w:firstLine="708"/>
        <w:rPr>
          <w:rFonts w:cs="Times New Roman"/>
          <w:szCs w:val="24"/>
        </w:rPr>
      </w:pPr>
      <w:r w:rsidRPr="00FF0390">
        <w:rPr>
          <w:rFonts w:cs="Times New Roman"/>
          <w:szCs w:val="24"/>
        </w:rPr>
        <w:t xml:space="preserve">Üremekte olan hücreler </w:t>
      </w:r>
      <w:proofErr w:type="spellStart"/>
      <w:r w:rsidRPr="00FF0390">
        <w:rPr>
          <w:rFonts w:cs="Times New Roman"/>
          <w:szCs w:val="24"/>
        </w:rPr>
        <w:t>flaskların</w:t>
      </w:r>
      <w:proofErr w:type="spellEnd"/>
      <w:r w:rsidRPr="00FF0390">
        <w:rPr>
          <w:rFonts w:cs="Times New Roman"/>
          <w:szCs w:val="24"/>
        </w:rPr>
        <w:t xml:space="preserve"> zemininin %80-90’ını kapladığında (</w:t>
      </w:r>
      <w:proofErr w:type="spellStart"/>
      <w:r w:rsidRPr="00FF0390">
        <w:rPr>
          <w:rFonts w:cs="Times New Roman"/>
          <w:szCs w:val="24"/>
        </w:rPr>
        <w:t>confluent</w:t>
      </w:r>
      <w:proofErr w:type="spellEnd"/>
      <w:r w:rsidRPr="00FF0390">
        <w:rPr>
          <w:rFonts w:cs="Times New Roman"/>
          <w:szCs w:val="24"/>
        </w:rPr>
        <w:t xml:space="preserve">) hücreler </w:t>
      </w:r>
      <w:proofErr w:type="spellStart"/>
      <w:r w:rsidRPr="00FF0390">
        <w:rPr>
          <w:rFonts w:cs="Times New Roman"/>
          <w:szCs w:val="24"/>
        </w:rPr>
        <w:t>pasajlandı</w:t>
      </w:r>
      <w:proofErr w:type="spellEnd"/>
      <w:r w:rsidRPr="00FF0390">
        <w:rPr>
          <w:rFonts w:cs="Times New Roman"/>
          <w:szCs w:val="24"/>
        </w:rPr>
        <w:t>. Hücreler yeteri kadar çoğaldığında;</w:t>
      </w:r>
    </w:p>
    <w:p w14:paraId="5CB8190F" w14:textId="77777777" w:rsidR="00017D32" w:rsidRPr="00FF0390" w:rsidRDefault="00017D32" w:rsidP="006F49D4">
      <w:pPr>
        <w:pStyle w:val="ListeParagraf"/>
        <w:numPr>
          <w:ilvl w:val="0"/>
          <w:numId w:val="9"/>
        </w:numPr>
        <w:rPr>
          <w:rFonts w:cs="Times New Roman"/>
          <w:szCs w:val="24"/>
        </w:rPr>
      </w:pPr>
      <w:r w:rsidRPr="00FF0390">
        <w:rPr>
          <w:rFonts w:cs="Times New Roman"/>
          <w:szCs w:val="24"/>
        </w:rPr>
        <w:t xml:space="preserve">Kullanılan medyum ve diğer solüsyonlar 37 </w:t>
      </w:r>
      <w:r w:rsidRPr="00FF0390">
        <w:rPr>
          <w:rFonts w:cs="Times New Roman"/>
          <w:szCs w:val="24"/>
          <w:vertAlign w:val="superscript"/>
        </w:rPr>
        <w:t xml:space="preserve">o </w:t>
      </w:r>
      <w:r w:rsidRPr="00FF0390">
        <w:rPr>
          <w:rFonts w:cs="Times New Roman"/>
          <w:szCs w:val="24"/>
        </w:rPr>
        <w:t>C su banyosunda ısıtıldı.</w:t>
      </w:r>
    </w:p>
    <w:p w14:paraId="0D970712" w14:textId="77777777" w:rsidR="00017D32" w:rsidRPr="00FF0390" w:rsidRDefault="00017D32" w:rsidP="006F49D4">
      <w:pPr>
        <w:pStyle w:val="ListeParagraf"/>
        <w:numPr>
          <w:ilvl w:val="0"/>
          <w:numId w:val="9"/>
        </w:numPr>
        <w:rPr>
          <w:rFonts w:cs="Times New Roman"/>
          <w:szCs w:val="24"/>
        </w:rPr>
      </w:pPr>
      <w:r w:rsidRPr="00FF0390">
        <w:rPr>
          <w:rFonts w:cs="Times New Roman"/>
          <w:szCs w:val="24"/>
        </w:rPr>
        <w:t>Hücre kültüründe kullanılacak malzemeler hazır hale getirildi.</w:t>
      </w:r>
    </w:p>
    <w:p w14:paraId="736E6872" w14:textId="293C690E" w:rsidR="004659C6" w:rsidRPr="00FF0390" w:rsidRDefault="004659C6" w:rsidP="006F49D4">
      <w:pPr>
        <w:pStyle w:val="ListeParagraf"/>
        <w:numPr>
          <w:ilvl w:val="0"/>
          <w:numId w:val="9"/>
        </w:numPr>
        <w:rPr>
          <w:rFonts w:cs="Times New Roman"/>
          <w:szCs w:val="24"/>
        </w:rPr>
      </w:pPr>
      <w:proofErr w:type="spellStart"/>
      <w:r w:rsidRPr="00FF0390">
        <w:rPr>
          <w:rFonts w:cs="Times New Roman"/>
          <w:szCs w:val="24"/>
        </w:rPr>
        <w:t>Flasklarda</w:t>
      </w:r>
      <w:proofErr w:type="spellEnd"/>
      <w:r w:rsidRPr="00FF0390">
        <w:rPr>
          <w:rFonts w:cs="Times New Roman"/>
          <w:szCs w:val="24"/>
        </w:rPr>
        <w:t xml:space="preserve"> bulunan kültür medyumu </w:t>
      </w:r>
      <w:proofErr w:type="spellStart"/>
      <w:r w:rsidRPr="00FF0390">
        <w:rPr>
          <w:rFonts w:cs="Times New Roman"/>
          <w:szCs w:val="24"/>
        </w:rPr>
        <w:t>aspire</w:t>
      </w:r>
      <w:proofErr w:type="spellEnd"/>
      <w:r w:rsidRPr="00FF0390">
        <w:rPr>
          <w:rFonts w:cs="Times New Roman"/>
          <w:szCs w:val="24"/>
        </w:rPr>
        <w:t xml:space="preserve"> edildi</w:t>
      </w:r>
    </w:p>
    <w:p w14:paraId="1CDA3FFA" w14:textId="220529D8" w:rsidR="004659C6" w:rsidRPr="00FF0390" w:rsidRDefault="004659C6" w:rsidP="006F49D4">
      <w:pPr>
        <w:pStyle w:val="ListeParagraf"/>
        <w:numPr>
          <w:ilvl w:val="0"/>
          <w:numId w:val="9"/>
        </w:numPr>
        <w:rPr>
          <w:rFonts w:cs="Times New Roman"/>
          <w:szCs w:val="24"/>
        </w:rPr>
      </w:pPr>
      <w:proofErr w:type="spellStart"/>
      <w:r w:rsidRPr="00FF0390">
        <w:rPr>
          <w:rFonts w:cs="Times New Roman"/>
          <w:szCs w:val="24"/>
        </w:rPr>
        <w:t>Flask</w:t>
      </w:r>
      <w:proofErr w:type="spellEnd"/>
      <w:r w:rsidRPr="00FF0390">
        <w:rPr>
          <w:rFonts w:cs="Times New Roman"/>
          <w:szCs w:val="24"/>
        </w:rPr>
        <w:t xml:space="preserve"> </w:t>
      </w:r>
      <w:r w:rsidR="00017D32" w:rsidRPr="00FF0390">
        <w:rPr>
          <w:rFonts w:cs="Times New Roman"/>
          <w:szCs w:val="24"/>
        </w:rPr>
        <w:t xml:space="preserve">1 ml 1X </w:t>
      </w:r>
      <w:r w:rsidRPr="00FF0390">
        <w:rPr>
          <w:rFonts w:cs="Times New Roman"/>
          <w:szCs w:val="24"/>
        </w:rPr>
        <w:t>PBS ile yıkandı.</w:t>
      </w:r>
    </w:p>
    <w:p w14:paraId="33936C77" w14:textId="03768ACD" w:rsidR="004659C6" w:rsidRPr="00FF0390" w:rsidRDefault="004659C6" w:rsidP="006F49D4">
      <w:pPr>
        <w:pStyle w:val="ListeParagraf"/>
        <w:numPr>
          <w:ilvl w:val="0"/>
          <w:numId w:val="9"/>
        </w:numPr>
        <w:rPr>
          <w:rFonts w:cs="Times New Roman"/>
          <w:szCs w:val="24"/>
        </w:rPr>
      </w:pPr>
      <w:r w:rsidRPr="00FF0390">
        <w:rPr>
          <w:rFonts w:cs="Times New Roman"/>
          <w:szCs w:val="24"/>
        </w:rPr>
        <w:t xml:space="preserve">PBS uzaklaştırıldıktan sonra zemine yapışan hücreleri kaldırmak için 2 ml </w:t>
      </w:r>
      <w:r w:rsidR="00017D32" w:rsidRPr="00FF0390">
        <w:rPr>
          <w:rFonts w:cs="Times New Roman"/>
          <w:szCs w:val="24"/>
        </w:rPr>
        <w:t xml:space="preserve">%0.25 </w:t>
      </w:r>
      <w:proofErr w:type="spellStart"/>
      <w:r w:rsidR="00017D32" w:rsidRPr="00FF0390">
        <w:rPr>
          <w:rFonts w:cs="Times New Roman"/>
          <w:szCs w:val="24"/>
        </w:rPr>
        <w:t>T</w:t>
      </w:r>
      <w:r w:rsidRPr="00FF0390">
        <w:rPr>
          <w:rFonts w:cs="Times New Roman"/>
          <w:szCs w:val="24"/>
        </w:rPr>
        <w:t>ripsin</w:t>
      </w:r>
      <w:proofErr w:type="spellEnd"/>
      <w:r w:rsidRPr="00FF0390">
        <w:rPr>
          <w:rFonts w:cs="Times New Roman"/>
          <w:szCs w:val="24"/>
        </w:rPr>
        <w:t>-EDTA solüsyonu ilave edildi.</w:t>
      </w:r>
    </w:p>
    <w:p w14:paraId="6DA9CF87" w14:textId="5383CCA9" w:rsidR="004659C6" w:rsidRPr="00FF0390" w:rsidRDefault="004659C6" w:rsidP="006F49D4">
      <w:pPr>
        <w:pStyle w:val="ListeParagraf"/>
        <w:numPr>
          <w:ilvl w:val="0"/>
          <w:numId w:val="9"/>
        </w:numPr>
        <w:rPr>
          <w:rFonts w:cs="Times New Roman"/>
          <w:szCs w:val="24"/>
        </w:rPr>
      </w:pPr>
      <w:r w:rsidRPr="00FF0390">
        <w:rPr>
          <w:rFonts w:cs="Times New Roman"/>
          <w:szCs w:val="24"/>
        </w:rPr>
        <w:t>Etüvde 2-</w:t>
      </w:r>
      <w:r w:rsidR="00D4018C">
        <w:rPr>
          <w:rFonts w:cs="Times New Roman"/>
          <w:szCs w:val="24"/>
        </w:rPr>
        <w:t xml:space="preserve"> </w:t>
      </w:r>
      <w:r w:rsidRPr="00FF0390">
        <w:rPr>
          <w:rFonts w:cs="Times New Roman"/>
          <w:szCs w:val="24"/>
        </w:rPr>
        <w:t>3 dk. bekletildi.</w:t>
      </w:r>
    </w:p>
    <w:p w14:paraId="4C00506E" w14:textId="3D949BE2" w:rsidR="004659C6" w:rsidRPr="00FF0390" w:rsidRDefault="004659C6" w:rsidP="006F49D4">
      <w:pPr>
        <w:pStyle w:val="ListeParagraf"/>
        <w:numPr>
          <w:ilvl w:val="0"/>
          <w:numId w:val="9"/>
        </w:numPr>
        <w:rPr>
          <w:rFonts w:cs="Times New Roman"/>
          <w:szCs w:val="24"/>
        </w:rPr>
      </w:pPr>
      <w:proofErr w:type="spellStart"/>
      <w:r w:rsidRPr="00FF0390">
        <w:rPr>
          <w:rFonts w:cs="Times New Roman"/>
          <w:szCs w:val="24"/>
        </w:rPr>
        <w:t>Flaskın</w:t>
      </w:r>
      <w:proofErr w:type="spellEnd"/>
      <w:r w:rsidRPr="00FF0390">
        <w:rPr>
          <w:rFonts w:cs="Times New Roman"/>
          <w:szCs w:val="24"/>
        </w:rPr>
        <w:t xml:space="preserve"> yüzeyinde yapışık olan hücreler</w:t>
      </w:r>
      <w:r w:rsidR="00017D32" w:rsidRPr="00FF0390">
        <w:rPr>
          <w:rFonts w:cs="Times New Roman"/>
          <w:szCs w:val="24"/>
        </w:rPr>
        <w:t>in</w:t>
      </w:r>
      <w:r w:rsidRPr="00FF0390">
        <w:rPr>
          <w:rFonts w:cs="Times New Roman"/>
          <w:szCs w:val="24"/>
        </w:rPr>
        <w:t xml:space="preserve"> kal</w:t>
      </w:r>
      <w:r w:rsidR="00017D32" w:rsidRPr="00FF0390">
        <w:rPr>
          <w:rFonts w:cs="Times New Roman"/>
          <w:szCs w:val="24"/>
        </w:rPr>
        <w:t xml:space="preserve">ktığı mikroskopta bakılarak teyit edildikten </w:t>
      </w:r>
      <w:r w:rsidRPr="00FF0390">
        <w:rPr>
          <w:rFonts w:cs="Times New Roman"/>
          <w:szCs w:val="24"/>
        </w:rPr>
        <w:t xml:space="preserve">sonra </w:t>
      </w:r>
      <w:proofErr w:type="spellStart"/>
      <w:r w:rsidR="00017D32" w:rsidRPr="00FF0390">
        <w:rPr>
          <w:rFonts w:cs="Times New Roman"/>
          <w:szCs w:val="24"/>
        </w:rPr>
        <w:t>T</w:t>
      </w:r>
      <w:r w:rsidRPr="00FF0390">
        <w:rPr>
          <w:rFonts w:cs="Times New Roman"/>
          <w:szCs w:val="24"/>
        </w:rPr>
        <w:t>ripsin</w:t>
      </w:r>
      <w:r w:rsidR="00017D32" w:rsidRPr="00FF0390">
        <w:rPr>
          <w:rFonts w:cs="Times New Roman"/>
          <w:szCs w:val="24"/>
        </w:rPr>
        <w:t>i</w:t>
      </w:r>
      <w:proofErr w:type="spellEnd"/>
      <w:r w:rsidR="00017D32" w:rsidRPr="00FF0390">
        <w:rPr>
          <w:rFonts w:cs="Times New Roman"/>
          <w:szCs w:val="24"/>
        </w:rPr>
        <w:t xml:space="preserve"> </w:t>
      </w:r>
      <w:proofErr w:type="spellStart"/>
      <w:r w:rsidR="00017D32" w:rsidRPr="00FF0390">
        <w:rPr>
          <w:rFonts w:cs="Times New Roman"/>
          <w:szCs w:val="24"/>
        </w:rPr>
        <w:t>inaktive</w:t>
      </w:r>
      <w:proofErr w:type="spellEnd"/>
      <w:r w:rsidR="00017D32" w:rsidRPr="00FF0390">
        <w:rPr>
          <w:rFonts w:cs="Times New Roman"/>
          <w:szCs w:val="24"/>
        </w:rPr>
        <w:t xml:space="preserve"> etmek için </w:t>
      </w:r>
      <w:proofErr w:type="spellStart"/>
      <w:r w:rsidR="00017D32" w:rsidRPr="00FF0390">
        <w:rPr>
          <w:rFonts w:cs="Times New Roman"/>
          <w:szCs w:val="24"/>
        </w:rPr>
        <w:t>flaskın</w:t>
      </w:r>
      <w:proofErr w:type="spellEnd"/>
      <w:r w:rsidR="00017D32" w:rsidRPr="00FF0390">
        <w:rPr>
          <w:rFonts w:cs="Times New Roman"/>
          <w:szCs w:val="24"/>
        </w:rPr>
        <w:t xml:space="preserve"> üzerine </w:t>
      </w:r>
      <w:r w:rsidRPr="00FF0390">
        <w:rPr>
          <w:rFonts w:cs="Times New Roman"/>
          <w:szCs w:val="24"/>
        </w:rPr>
        <w:t>8 ml medyum eklendi.</w:t>
      </w:r>
    </w:p>
    <w:p w14:paraId="05CF6847" w14:textId="1765F5D5" w:rsidR="004659C6" w:rsidRPr="00FF0390" w:rsidRDefault="00017D32" w:rsidP="006F49D4">
      <w:pPr>
        <w:pStyle w:val="ListeParagraf"/>
        <w:numPr>
          <w:ilvl w:val="0"/>
          <w:numId w:val="9"/>
        </w:numPr>
        <w:rPr>
          <w:rFonts w:cs="Times New Roman"/>
          <w:szCs w:val="24"/>
        </w:rPr>
      </w:pPr>
      <w:r w:rsidRPr="00FF0390">
        <w:rPr>
          <w:rFonts w:cs="Times New Roman"/>
          <w:szCs w:val="24"/>
        </w:rPr>
        <w:t xml:space="preserve">15 ml </w:t>
      </w:r>
      <w:proofErr w:type="spellStart"/>
      <w:r w:rsidRPr="00FF0390">
        <w:rPr>
          <w:rFonts w:cs="Times New Roman"/>
          <w:szCs w:val="24"/>
        </w:rPr>
        <w:t>falkon</w:t>
      </w:r>
      <w:proofErr w:type="spellEnd"/>
      <w:r w:rsidRPr="00FF0390">
        <w:rPr>
          <w:rFonts w:cs="Times New Roman"/>
          <w:szCs w:val="24"/>
        </w:rPr>
        <w:t xml:space="preserve"> t</w:t>
      </w:r>
      <w:r w:rsidR="004659C6" w:rsidRPr="00FF0390">
        <w:rPr>
          <w:rFonts w:cs="Times New Roman"/>
          <w:szCs w:val="24"/>
        </w:rPr>
        <w:t xml:space="preserve">üpe aktarılan süspansiyonun 900 </w:t>
      </w:r>
      <w:proofErr w:type="spellStart"/>
      <w:r w:rsidR="004659C6" w:rsidRPr="00FF0390">
        <w:rPr>
          <w:rFonts w:cs="Times New Roman"/>
          <w:szCs w:val="24"/>
        </w:rPr>
        <w:t>rpm’de</w:t>
      </w:r>
      <w:proofErr w:type="spellEnd"/>
      <w:r w:rsidR="004659C6" w:rsidRPr="00FF0390">
        <w:rPr>
          <w:rFonts w:cs="Times New Roman"/>
          <w:szCs w:val="24"/>
        </w:rPr>
        <w:t xml:space="preserve"> 5 </w:t>
      </w:r>
      <w:proofErr w:type="spellStart"/>
      <w:r w:rsidR="004659C6" w:rsidRPr="00FF0390">
        <w:rPr>
          <w:rFonts w:cs="Times New Roman"/>
          <w:szCs w:val="24"/>
        </w:rPr>
        <w:t>dk</w:t>
      </w:r>
      <w:proofErr w:type="spellEnd"/>
      <w:r w:rsidR="004659C6" w:rsidRPr="00FF0390">
        <w:rPr>
          <w:rFonts w:cs="Times New Roman"/>
          <w:szCs w:val="24"/>
        </w:rPr>
        <w:t>.’</w:t>
      </w:r>
      <w:proofErr w:type="spellStart"/>
      <w:r w:rsidR="004659C6" w:rsidRPr="00FF0390">
        <w:rPr>
          <w:rFonts w:cs="Times New Roman"/>
          <w:szCs w:val="24"/>
        </w:rPr>
        <w:t>lk</w:t>
      </w:r>
      <w:proofErr w:type="spellEnd"/>
      <w:r w:rsidR="004659C6" w:rsidRPr="00FF0390">
        <w:rPr>
          <w:rFonts w:cs="Times New Roman"/>
          <w:szCs w:val="24"/>
        </w:rPr>
        <w:t xml:space="preserve"> santrifüjü gerçekleştirildi.</w:t>
      </w:r>
    </w:p>
    <w:p w14:paraId="431A6354" w14:textId="18770DE1" w:rsidR="004659C6" w:rsidRPr="00FF0390" w:rsidRDefault="004659C6" w:rsidP="006F49D4">
      <w:pPr>
        <w:pStyle w:val="ListeParagraf"/>
        <w:numPr>
          <w:ilvl w:val="0"/>
          <w:numId w:val="9"/>
        </w:numPr>
        <w:rPr>
          <w:rFonts w:cs="Times New Roman"/>
          <w:szCs w:val="24"/>
        </w:rPr>
      </w:pPr>
      <w:r w:rsidRPr="00FF0390">
        <w:rPr>
          <w:rFonts w:cs="Times New Roman"/>
          <w:szCs w:val="24"/>
        </w:rPr>
        <w:t xml:space="preserve">Sonra üst kısımda bulunan </w:t>
      </w:r>
      <w:proofErr w:type="spellStart"/>
      <w:r w:rsidR="00017D32" w:rsidRPr="00FF0390">
        <w:rPr>
          <w:rFonts w:cs="Times New Roman"/>
          <w:szCs w:val="24"/>
        </w:rPr>
        <w:t>süpernatant</w:t>
      </w:r>
      <w:proofErr w:type="spellEnd"/>
      <w:r w:rsidR="00017D32" w:rsidRPr="00FF0390">
        <w:rPr>
          <w:rFonts w:cs="Times New Roman"/>
          <w:szCs w:val="24"/>
        </w:rPr>
        <w:t xml:space="preserve"> uzaklaştırıldı</w:t>
      </w:r>
      <w:r w:rsidRPr="00FF0390">
        <w:rPr>
          <w:rFonts w:cs="Times New Roman"/>
          <w:szCs w:val="24"/>
        </w:rPr>
        <w:t>.</w:t>
      </w:r>
    </w:p>
    <w:p w14:paraId="66615F69" w14:textId="581B1C5E" w:rsidR="004659C6" w:rsidRPr="00FF0390" w:rsidRDefault="004659C6" w:rsidP="006F49D4">
      <w:pPr>
        <w:pStyle w:val="ListeParagraf"/>
        <w:numPr>
          <w:ilvl w:val="0"/>
          <w:numId w:val="9"/>
        </w:numPr>
        <w:rPr>
          <w:rFonts w:cs="Times New Roman"/>
          <w:szCs w:val="24"/>
        </w:rPr>
      </w:pPr>
      <w:r w:rsidRPr="00FF0390">
        <w:rPr>
          <w:rFonts w:cs="Times New Roman"/>
          <w:szCs w:val="24"/>
        </w:rPr>
        <w:t xml:space="preserve">Tüpün dibindeki </w:t>
      </w:r>
      <w:proofErr w:type="spellStart"/>
      <w:r w:rsidRPr="00FF0390">
        <w:rPr>
          <w:rFonts w:cs="Times New Roman"/>
          <w:szCs w:val="24"/>
        </w:rPr>
        <w:t>pellet</w:t>
      </w:r>
      <w:proofErr w:type="spellEnd"/>
      <w:r w:rsidRPr="00FF0390">
        <w:rPr>
          <w:rFonts w:cs="Times New Roman"/>
          <w:szCs w:val="24"/>
        </w:rPr>
        <w:t xml:space="preserve"> şeklinde bulunan Caki-1 hücrelerinin üzerine taze medyumdan ilave edilerek oluşan süspansiyon 2 adet 75 cm2 ’</w:t>
      </w:r>
      <w:proofErr w:type="spellStart"/>
      <w:r w:rsidRPr="00FF0390">
        <w:rPr>
          <w:rFonts w:cs="Times New Roman"/>
          <w:szCs w:val="24"/>
        </w:rPr>
        <w:t>lik</w:t>
      </w:r>
      <w:proofErr w:type="spellEnd"/>
      <w:r w:rsidRPr="00FF0390">
        <w:rPr>
          <w:rFonts w:cs="Times New Roman"/>
          <w:szCs w:val="24"/>
        </w:rPr>
        <w:t xml:space="preserve"> </w:t>
      </w:r>
      <w:proofErr w:type="spellStart"/>
      <w:r w:rsidRPr="00FF0390">
        <w:rPr>
          <w:rFonts w:cs="Times New Roman"/>
          <w:szCs w:val="24"/>
        </w:rPr>
        <w:t>flasklara</w:t>
      </w:r>
      <w:proofErr w:type="spellEnd"/>
      <w:r w:rsidRPr="00FF0390">
        <w:rPr>
          <w:rFonts w:cs="Times New Roman"/>
          <w:szCs w:val="24"/>
        </w:rPr>
        <w:t xml:space="preserve"> bölünerek tekrar </w:t>
      </w:r>
      <w:proofErr w:type="spellStart"/>
      <w:r w:rsidRPr="00FF0390">
        <w:rPr>
          <w:rFonts w:cs="Times New Roman"/>
          <w:szCs w:val="24"/>
        </w:rPr>
        <w:t>pasajlandı</w:t>
      </w:r>
      <w:proofErr w:type="spellEnd"/>
      <w:r w:rsidRPr="00FF0390">
        <w:rPr>
          <w:rFonts w:cs="Times New Roman"/>
          <w:szCs w:val="24"/>
        </w:rPr>
        <w:t>.</w:t>
      </w:r>
    </w:p>
    <w:p w14:paraId="40962D70" w14:textId="42A775D1" w:rsidR="004659C6" w:rsidRPr="00FF0390" w:rsidRDefault="004659C6" w:rsidP="006F49D4">
      <w:pPr>
        <w:pStyle w:val="ListeParagraf"/>
        <w:numPr>
          <w:ilvl w:val="0"/>
          <w:numId w:val="9"/>
        </w:numPr>
        <w:rPr>
          <w:rFonts w:cs="Times New Roman"/>
          <w:szCs w:val="24"/>
        </w:rPr>
      </w:pPr>
      <w:r w:rsidRPr="00FF0390">
        <w:rPr>
          <w:rFonts w:cs="Times New Roman"/>
          <w:szCs w:val="24"/>
        </w:rPr>
        <w:t xml:space="preserve">Yeniden </w:t>
      </w:r>
      <w:proofErr w:type="spellStart"/>
      <w:r w:rsidRPr="00FF0390">
        <w:rPr>
          <w:rFonts w:cs="Times New Roman"/>
          <w:szCs w:val="24"/>
        </w:rPr>
        <w:t>pasajlanan</w:t>
      </w:r>
      <w:proofErr w:type="spellEnd"/>
      <w:r w:rsidRPr="00FF0390">
        <w:rPr>
          <w:rFonts w:cs="Times New Roman"/>
          <w:szCs w:val="24"/>
        </w:rPr>
        <w:t xml:space="preserve"> hücreler 37 </w:t>
      </w:r>
      <w:r w:rsidRPr="00FF0390">
        <w:rPr>
          <w:rFonts w:cs="Times New Roman"/>
          <w:szCs w:val="24"/>
          <w:vertAlign w:val="superscript"/>
        </w:rPr>
        <w:t>o</w:t>
      </w:r>
      <w:r w:rsidRPr="00FF0390">
        <w:rPr>
          <w:rFonts w:cs="Times New Roman"/>
          <w:szCs w:val="24"/>
        </w:rPr>
        <w:t xml:space="preserve"> C’de %5 CO</w:t>
      </w:r>
      <w:r w:rsidRPr="00FF0390">
        <w:rPr>
          <w:rFonts w:cs="Times New Roman"/>
          <w:szCs w:val="24"/>
          <w:vertAlign w:val="subscript"/>
        </w:rPr>
        <w:t>2</w:t>
      </w:r>
      <w:r w:rsidRPr="00FF0390">
        <w:rPr>
          <w:rFonts w:cs="Times New Roman"/>
          <w:szCs w:val="24"/>
        </w:rPr>
        <w:t xml:space="preserve"> ortamında </w:t>
      </w:r>
      <w:proofErr w:type="spellStart"/>
      <w:r w:rsidRPr="00FF0390">
        <w:rPr>
          <w:rFonts w:cs="Times New Roman"/>
          <w:szCs w:val="24"/>
        </w:rPr>
        <w:t>inkübasyona</w:t>
      </w:r>
      <w:proofErr w:type="spellEnd"/>
      <w:r w:rsidRPr="00FF0390">
        <w:rPr>
          <w:rFonts w:cs="Times New Roman"/>
          <w:szCs w:val="24"/>
        </w:rPr>
        <w:t xml:space="preserve"> bırakıldı.</w:t>
      </w:r>
    </w:p>
    <w:p w14:paraId="2D5FAE7D" w14:textId="0C636F6A" w:rsidR="00C14B2C" w:rsidRPr="00FF0390" w:rsidRDefault="00C14B2C" w:rsidP="008D5AB1">
      <w:pPr>
        <w:ind w:left="927" w:firstLine="0"/>
        <w:rPr>
          <w:rFonts w:cs="Times New Roman"/>
          <w:szCs w:val="24"/>
        </w:rPr>
      </w:pPr>
    </w:p>
    <w:p w14:paraId="5DB5E7A3" w14:textId="15BD201F" w:rsidR="003D5B79" w:rsidRPr="00FF0390" w:rsidRDefault="003D5B79" w:rsidP="008D5AB1">
      <w:pPr>
        <w:ind w:left="927" w:firstLine="0"/>
        <w:rPr>
          <w:rFonts w:cs="Times New Roman"/>
          <w:szCs w:val="24"/>
        </w:rPr>
      </w:pPr>
    </w:p>
    <w:p w14:paraId="1386004F" w14:textId="0F0163C6" w:rsidR="003D5B79" w:rsidRPr="00FF0390" w:rsidRDefault="003D5B79" w:rsidP="008D5AB1">
      <w:pPr>
        <w:ind w:left="927" w:firstLine="0"/>
        <w:rPr>
          <w:rFonts w:cs="Times New Roman"/>
          <w:szCs w:val="24"/>
        </w:rPr>
      </w:pPr>
    </w:p>
    <w:p w14:paraId="435D6444" w14:textId="77777777" w:rsidR="003D5B79" w:rsidRPr="00FF0390" w:rsidRDefault="003D5B79" w:rsidP="008D5AB1">
      <w:pPr>
        <w:ind w:left="927" w:firstLine="0"/>
        <w:rPr>
          <w:rFonts w:cs="Times New Roman"/>
          <w:szCs w:val="24"/>
        </w:rPr>
      </w:pPr>
    </w:p>
    <w:p w14:paraId="452D0D24" w14:textId="4BEC3AC4" w:rsidR="00B2746D" w:rsidRPr="00FF0390" w:rsidRDefault="00B2746D" w:rsidP="000804BA">
      <w:pPr>
        <w:pStyle w:val="Balk2"/>
        <w:ind w:firstLine="0"/>
        <w:rPr>
          <w:rFonts w:ascii="Times New Roman" w:hAnsi="Times New Roman" w:cs="Times New Roman"/>
          <w:b/>
          <w:color w:val="auto"/>
          <w:sz w:val="24"/>
          <w:szCs w:val="24"/>
        </w:rPr>
      </w:pPr>
      <w:bookmarkStart w:id="202" w:name="_Toc70019668"/>
      <w:bookmarkStart w:id="203" w:name="_Toc85913225"/>
      <w:r w:rsidRPr="00FF0390">
        <w:rPr>
          <w:rFonts w:ascii="Times New Roman" w:hAnsi="Times New Roman" w:cs="Times New Roman"/>
          <w:b/>
          <w:bCs/>
          <w:color w:val="auto"/>
          <w:sz w:val="24"/>
          <w:szCs w:val="24"/>
        </w:rPr>
        <w:lastRenderedPageBreak/>
        <w:t>3.</w:t>
      </w:r>
      <w:r w:rsidRPr="00FF0390">
        <w:rPr>
          <w:rFonts w:ascii="Times New Roman" w:hAnsi="Times New Roman" w:cs="Times New Roman"/>
          <w:b/>
          <w:color w:val="auto"/>
          <w:sz w:val="24"/>
          <w:szCs w:val="24"/>
        </w:rPr>
        <w:t>2.</w:t>
      </w:r>
      <w:r w:rsidR="00017D32" w:rsidRPr="00FF0390">
        <w:rPr>
          <w:rFonts w:ascii="Times New Roman" w:hAnsi="Times New Roman" w:cs="Times New Roman"/>
          <w:b/>
          <w:color w:val="auto"/>
          <w:sz w:val="24"/>
          <w:szCs w:val="24"/>
        </w:rPr>
        <w:t>6</w:t>
      </w:r>
      <w:r w:rsidRPr="00FF0390">
        <w:rPr>
          <w:rFonts w:ascii="Times New Roman" w:hAnsi="Times New Roman" w:cs="Times New Roman"/>
          <w:b/>
          <w:color w:val="auto"/>
          <w:sz w:val="24"/>
          <w:szCs w:val="24"/>
        </w:rPr>
        <w:t xml:space="preserve">. </w:t>
      </w:r>
      <w:r w:rsidR="00F00864" w:rsidRPr="00FF0390">
        <w:rPr>
          <w:rFonts w:ascii="Times New Roman" w:hAnsi="Times New Roman" w:cs="Times New Roman"/>
          <w:b/>
          <w:color w:val="auto"/>
          <w:sz w:val="24"/>
          <w:szCs w:val="24"/>
        </w:rPr>
        <w:t>Hücrelerin Dondurulma ve Saklanma İşlemleri</w:t>
      </w:r>
      <w:bookmarkEnd w:id="202"/>
      <w:bookmarkEnd w:id="203"/>
    </w:p>
    <w:p w14:paraId="70E89EBB" w14:textId="77777777" w:rsidR="00147146" w:rsidRPr="00FF0390" w:rsidRDefault="00147146" w:rsidP="00147146">
      <w:pPr>
        <w:rPr>
          <w:rFonts w:cs="Times New Roman"/>
          <w:szCs w:val="24"/>
        </w:rPr>
      </w:pPr>
    </w:p>
    <w:p w14:paraId="3E3A712C" w14:textId="4278A245" w:rsidR="004659C6" w:rsidRPr="00FF0390" w:rsidRDefault="004659C6" w:rsidP="00147146">
      <w:pPr>
        <w:spacing w:after="120"/>
        <w:ind w:firstLine="709"/>
        <w:rPr>
          <w:rFonts w:cs="Times New Roman"/>
          <w:bCs/>
          <w:szCs w:val="24"/>
        </w:rPr>
      </w:pPr>
      <w:proofErr w:type="spellStart"/>
      <w:r w:rsidRPr="00FF0390">
        <w:rPr>
          <w:rFonts w:cs="Times New Roman"/>
          <w:bCs/>
          <w:szCs w:val="24"/>
        </w:rPr>
        <w:t>Pasajlanan</w:t>
      </w:r>
      <w:proofErr w:type="spellEnd"/>
      <w:r w:rsidRPr="00FF0390">
        <w:rPr>
          <w:rFonts w:cs="Times New Roman"/>
          <w:bCs/>
          <w:szCs w:val="24"/>
        </w:rPr>
        <w:t xml:space="preserve"> </w:t>
      </w:r>
      <w:proofErr w:type="spellStart"/>
      <w:r w:rsidRPr="00FF0390">
        <w:rPr>
          <w:rFonts w:cs="Times New Roman"/>
          <w:bCs/>
          <w:szCs w:val="24"/>
        </w:rPr>
        <w:t>Caki</w:t>
      </w:r>
      <w:proofErr w:type="spellEnd"/>
      <w:r w:rsidRPr="00FF0390">
        <w:rPr>
          <w:rFonts w:cs="Times New Roman"/>
          <w:bCs/>
          <w:szCs w:val="24"/>
        </w:rPr>
        <w:t>-</w:t>
      </w:r>
      <w:r w:rsidR="00D43B1C">
        <w:rPr>
          <w:rFonts w:cs="Times New Roman"/>
          <w:bCs/>
          <w:szCs w:val="24"/>
        </w:rPr>
        <w:t xml:space="preserve"> </w:t>
      </w:r>
      <w:r w:rsidRPr="00FF0390">
        <w:rPr>
          <w:rFonts w:cs="Times New Roman"/>
          <w:bCs/>
          <w:szCs w:val="24"/>
        </w:rPr>
        <w:t xml:space="preserve">1 hücrelerinden çalışmada kullanılacak olan kısım ayırıldı. Geri kalan </w:t>
      </w:r>
      <w:proofErr w:type="spellStart"/>
      <w:r w:rsidRPr="00FF0390">
        <w:rPr>
          <w:rFonts w:cs="Times New Roman"/>
          <w:bCs/>
          <w:szCs w:val="24"/>
        </w:rPr>
        <w:t>Cak</w:t>
      </w:r>
      <w:r w:rsidR="00B370BF" w:rsidRPr="00FF0390">
        <w:rPr>
          <w:rFonts w:cs="Times New Roman"/>
          <w:bCs/>
          <w:szCs w:val="24"/>
        </w:rPr>
        <w:t>i</w:t>
      </w:r>
      <w:proofErr w:type="spellEnd"/>
      <w:r w:rsidR="00B370BF" w:rsidRPr="00FF0390">
        <w:rPr>
          <w:rFonts w:cs="Times New Roman"/>
          <w:bCs/>
          <w:szCs w:val="24"/>
        </w:rPr>
        <w:t>- 1 hücreleri yedeklenmek ya da farklı çalışmalarda kullanılmak amacıyla donduruldu. Dondurulma işlemi sırasıyla aşağıdaki şekilde yapıldı:</w:t>
      </w:r>
    </w:p>
    <w:p w14:paraId="2EB41FEB" w14:textId="069C3553" w:rsidR="004659C6" w:rsidRPr="00FF0390" w:rsidRDefault="00B370BF" w:rsidP="006F49D4">
      <w:pPr>
        <w:pStyle w:val="ListeParagraf"/>
        <w:numPr>
          <w:ilvl w:val="0"/>
          <w:numId w:val="10"/>
        </w:numPr>
        <w:rPr>
          <w:rFonts w:cs="Times New Roman"/>
          <w:szCs w:val="24"/>
        </w:rPr>
      </w:pPr>
      <w:r w:rsidRPr="00FF0390">
        <w:rPr>
          <w:rFonts w:cs="Times New Roman"/>
          <w:szCs w:val="24"/>
        </w:rPr>
        <w:t>Y</w:t>
      </w:r>
      <w:r w:rsidR="004659C6" w:rsidRPr="00FF0390">
        <w:rPr>
          <w:rFonts w:cs="Times New Roman"/>
          <w:szCs w:val="24"/>
        </w:rPr>
        <w:t xml:space="preserve">üzeye yapışan </w:t>
      </w:r>
      <w:proofErr w:type="spellStart"/>
      <w:r w:rsidRPr="00FF0390">
        <w:rPr>
          <w:rFonts w:cs="Times New Roman"/>
          <w:szCs w:val="24"/>
        </w:rPr>
        <w:t>Caki</w:t>
      </w:r>
      <w:proofErr w:type="spellEnd"/>
      <w:r w:rsidRPr="00FF0390">
        <w:rPr>
          <w:rFonts w:cs="Times New Roman"/>
          <w:szCs w:val="24"/>
        </w:rPr>
        <w:t>-</w:t>
      </w:r>
      <w:r w:rsidR="00D43B1C">
        <w:rPr>
          <w:rFonts w:cs="Times New Roman"/>
          <w:szCs w:val="24"/>
        </w:rPr>
        <w:t xml:space="preserve"> </w:t>
      </w:r>
      <w:r w:rsidRPr="00FF0390">
        <w:rPr>
          <w:rFonts w:cs="Times New Roman"/>
          <w:szCs w:val="24"/>
        </w:rPr>
        <w:t xml:space="preserve">1 </w:t>
      </w:r>
      <w:r w:rsidR="004659C6" w:rsidRPr="00FF0390">
        <w:rPr>
          <w:rFonts w:cs="Times New Roman"/>
          <w:szCs w:val="24"/>
        </w:rPr>
        <w:t>hücreler</w:t>
      </w:r>
      <w:r w:rsidRPr="00FF0390">
        <w:rPr>
          <w:rFonts w:cs="Times New Roman"/>
          <w:szCs w:val="24"/>
        </w:rPr>
        <w:t xml:space="preserve">i </w:t>
      </w:r>
      <w:proofErr w:type="spellStart"/>
      <w:r w:rsidRPr="00FF0390">
        <w:rPr>
          <w:rFonts w:cs="Times New Roman"/>
          <w:szCs w:val="24"/>
        </w:rPr>
        <w:t>Tripsin</w:t>
      </w:r>
      <w:proofErr w:type="spellEnd"/>
      <w:r w:rsidRPr="00FF0390">
        <w:rPr>
          <w:rFonts w:cs="Times New Roman"/>
          <w:szCs w:val="24"/>
        </w:rPr>
        <w:t xml:space="preserve">-EDTA solüsyonu ile </w:t>
      </w:r>
      <w:r w:rsidR="004659C6" w:rsidRPr="00FF0390">
        <w:rPr>
          <w:rFonts w:cs="Times New Roman"/>
          <w:szCs w:val="24"/>
        </w:rPr>
        <w:t>kaldırılarak santrifüj edildi.</w:t>
      </w:r>
    </w:p>
    <w:p w14:paraId="4F3954F5" w14:textId="77777777" w:rsidR="004659C6" w:rsidRPr="00FF0390" w:rsidRDefault="004659C6" w:rsidP="006F49D4">
      <w:pPr>
        <w:pStyle w:val="ListeParagraf"/>
        <w:numPr>
          <w:ilvl w:val="0"/>
          <w:numId w:val="10"/>
        </w:numPr>
        <w:rPr>
          <w:rFonts w:cs="Times New Roman"/>
          <w:szCs w:val="24"/>
        </w:rPr>
      </w:pPr>
      <w:proofErr w:type="spellStart"/>
      <w:r w:rsidRPr="00FF0390">
        <w:rPr>
          <w:rFonts w:cs="Times New Roman"/>
          <w:szCs w:val="24"/>
        </w:rPr>
        <w:t>Tripsin</w:t>
      </w:r>
      <w:proofErr w:type="spellEnd"/>
      <w:r w:rsidRPr="00FF0390">
        <w:rPr>
          <w:rFonts w:cs="Times New Roman"/>
          <w:szCs w:val="24"/>
        </w:rPr>
        <w:t xml:space="preserve">-EDTA solüsyonu uzaklaştırıldı. </w:t>
      </w:r>
    </w:p>
    <w:p w14:paraId="657D2BFE" w14:textId="31B67749" w:rsidR="004659C6" w:rsidRPr="00FF0390" w:rsidRDefault="004659C6" w:rsidP="006F49D4">
      <w:pPr>
        <w:pStyle w:val="ListeParagraf"/>
        <w:numPr>
          <w:ilvl w:val="0"/>
          <w:numId w:val="10"/>
        </w:numPr>
        <w:rPr>
          <w:rFonts w:cs="Times New Roman"/>
          <w:szCs w:val="24"/>
        </w:rPr>
      </w:pPr>
      <w:proofErr w:type="spellStart"/>
      <w:r w:rsidRPr="00FF0390">
        <w:rPr>
          <w:rFonts w:cs="Times New Roman"/>
          <w:szCs w:val="24"/>
        </w:rPr>
        <w:t>Pellet</w:t>
      </w:r>
      <w:proofErr w:type="spellEnd"/>
      <w:r w:rsidRPr="00FF0390">
        <w:rPr>
          <w:rFonts w:cs="Times New Roman"/>
          <w:szCs w:val="24"/>
        </w:rPr>
        <w:t xml:space="preserve"> halinde bulunan </w:t>
      </w:r>
      <w:proofErr w:type="spellStart"/>
      <w:r w:rsidR="00B370BF" w:rsidRPr="00FF0390">
        <w:rPr>
          <w:rFonts w:cs="Times New Roman"/>
          <w:szCs w:val="24"/>
        </w:rPr>
        <w:t>Caki</w:t>
      </w:r>
      <w:proofErr w:type="spellEnd"/>
      <w:r w:rsidR="00B370BF" w:rsidRPr="00FF0390">
        <w:rPr>
          <w:rFonts w:cs="Times New Roman"/>
          <w:szCs w:val="24"/>
        </w:rPr>
        <w:t>-</w:t>
      </w:r>
      <w:r w:rsidR="00D43B1C">
        <w:rPr>
          <w:rFonts w:cs="Times New Roman"/>
          <w:szCs w:val="24"/>
        </w:rPr>
        <w:t xml:space="preserve"> </w:t>
      </w:r>
      <w:r w:rsidR="00B370BF" w:rsidRPr="00FF0390">
        <w:rPr>
          <w:rFonts w:cs="Times New Roman"/>
          <w:szCs w:val="24"/>
        </w:rPr>
        <w:t xml:space="preserve">1 </w:t>
      </w:r>
      <w:r w:rsidRPr="00FF0390">
        <w:rPr>
          <w:rFonts w:cs="Times New Roman"/>
          <w:szCs w:val="24"/>
        </w:rPr>
        <w:t>hücrelerin</w:t>
      </w:r>
      <w:r w:rsidR="00B370BF" w:rsidRPr="00FF0390">
        <w:rPr>
          <w:rFonts w:cs="Times New Roman"/>
          <w:szCs w:val="24"/>
        </w:rPr>
        <w:t>in</w:t>
      </w:r>
      <w:r w:rsidRPr="00FF0390">
        <w:rPr>
          <w:rFonts w:cs="Times New Roman"/>
          <w:szCs w:val="24"/>
        </w:rPr>
        <w:t xml:space="preserve"> üzerine 1ml DMSO ilave edildi.</w:t>
      </w:r>
    </w:p>
    <w:p w14:paraId="0E0DAC2F" w14:textId="3ED0540E" w:rsidR="004659C6" w:rsidRPr="00FF0390" w:rsidRDefault="006A1463" w:rsidP="006F49D4">
      <w:pPr>
        <w:pStyle w:val="ListeParagraf"/>
        <w:numPr>
          <w:ilvl w:val="0"/>
          <w:numId w:val="10"/>
        </w:numPr>
        <w:rPr>
          <w:rFonts w:cs="Times New Roman"/>
          <w:szCs w:val="24"/>
        </w:rPr>
      </w:pPr>
      <w:proofErr w:type="spellStart"/>
      <w:r w:rsidRPr="00FF0390">
        <w:rPr>
          <w:rFonts w:cs="Times New Roman"/>
          <w:szCs w:val="24"/>
        </w:rPr>
        <w:t>Cryovial</w:t>
      </w:r>
      <w:proofErr w:type="spellEnd"/>
      <w:r w:rsidRPr="00FF0390">
        <w:rPr>
          <w:rFonts w:cs="Times New Roman"/>
          <w:szCs w:val="24"/>
        </w:rPr>
        <w:t xml:space="preserve"> adı verilen tüpler içerisine konuldu.</w:t>
      </w:r>
    </w:p>
    <w:p w14:paraId="388D149C" w14:textId="30898A9D" w:rsidR="003D5B79" w:rsidRPr="00FF0390" w:rsidRDefault="004659C6" w:rsidP="006F49D4">
      <w:pPr>
        <w:pStyle w:val="ListeParagraf"/>
        <w:numPr>
          <w:ilvl w:val="0"/>
          <w:numId w:val="10"/>
        </w:numPr>
        <w:rPr>
          <w:rFonts w:cs="Times New Roman"/>
          <w:szCs w:val="24"/>
        </w:rPr>
      </w:pPr>
      <w:r w:rsidRPr="00FF0390">
        <w:rPr>
          <w:rFonts w:cs="Times New Roman"/>
          <w:szCs w:val="24"/>
        </w:rPr>
        <w:t>Tüpler</w:t>
      </w:r>
      <w:r w:rsidR="007F7630" w:rsidRPr="00FF0390">
        <w:rPr>
          <w:rFonts w:cs="Times New Roman"/>
          <w:szCs w:val="24"/>
        </w:rPr>
        <w:t xml:space="preserve"> </w:t>
      </w:r>
      <w:r w:rsidRPr="00FF0390">
        <w:rPr>
          <w:rFonts w:cs="Times New Roman"/>
          <w:szCs w:val="24"/>
        </w:rPr>
        <w:t>-80</w:t>
      </w:r>
      <w:r w:rsidRPr="00FF0390">
        <w:rPr>
          <w:rFonts w:cs="Times New Roman"/>
          <w:szCs w:val="24"/>
          <w:vertAlign w:val="superscript"/>
        </w:rPr>
        <w:t xml:space="preserve">o </w:t>
      </w:r>
      <w:r w:rsidRPr="00FF0390">
        <w:rPr>
          <w:rFonts w:cs="Times New Roman"/>
          <w:szCs w:val="24"/>
        </w:rPr>
        <w:t>C’de derin dondurucuda gerektiğinde kullanılmak üzere saklandı.</w:t>
      </w:r>
    </w:p>
    <w:p w14:paraId="279775FD" w14:textId="77777777" w:rsidR="003D5B79" w:rsidRPr="00FF0390" w:rsidRDefault="003D5B79" w:rsidP="003D5B79">
      <w:pPr>
        <w:ind w:firstLine="0"/>
        <w:rPr>
          <w:rFonts w:cs="Times New Roman"/>
          <w:szCs w:val="24"/>
        </w:rPr>
      </w:pPr>
    </w:p>
    <w:p w14:paraId="61CF3475" w14:textId="05B732D1" w:rsidR="00B2746D" w:rsidRPr="00FF0390" w:rsidRDefault="00B2746D" w:rsidP="000804BA">
      <w:pPr>
        <w:pStyle w:val="Balk2"/>
        <w:ind w:firstLine="0"/>
        <w:rPr>
          <w:rFonts w:ascii="Times New Roman" w:hAnsi="Times New Roman" w:cs="Times New Roman"/>
          <w:b/>
          <w:color w:val="auto"/>
          <w:sz w:val="24"/>
          <w:szCs w:val="24"/>
        </w:rPr>
      </w:pPr>
      <w:bookmarkStart w:id="204" w:name="_Toc70019669"/>
      <w:bookmarkStart w:id="205" w:name="_Toc85913226"/>
      <w:r w:rsidRPr="00FF0390">
        <w:rPr>
          <w:rFonts w:ascii="Times New Roman" w:hAnsi="Times New Roman" w:cs="Times New Roman"/>
          <w:b/>
          <w:bCs/>
          <w:color w:val="auto"/>
          <w:sz w:val="24"/>
          <w:szCs w:val="24"/>
        </w:rPr>
        <w:t>3.</w:t>
      </w:r>
      <w:r w:rsidRPr="00FF0390">
        <w:rPr>
          <w:rFonts w:ascii="Times New Roman" w:hAnsi="Times New Roman" w:cs="Times New Roman"/>
          <w:b/>
          <w:color w:val="auto"/>
          <w:sz w:val="24"/>
          <w:szCs w:val="24"/>
        </w:rPr>
        <w:t>2.</w:t>
      </w:r>
      <w:r w:rsidR="00017D32" w:rsidRPr="00FF0390">
        <w:rPr>
          <w:rFonts w:ascii="Times New Roman" w:hAnsi="Times New Roman" w:cs="Times New Roman"/>
          <w:b/>
          <w:color w:val="auto"/>
          <w:sz w:val="24"/>
          <w:szCs w:val="24"/>
        </w:rPr>
        <w:t>7</w:t>
      </w:r>
      <w:r w:rsidRPr="00FF0390">
        <w:rPr>
          <w:rFonts w:ascii="Times New Roman" w:hAnsi="Times New Roman" w:cs="Times New Roman"/>
          <w:b/>
          <w:color w:val="auto"/>
          <w:sz w:val="24"/>
          <w:szCs w:val="24"/>
        </w:rPr>
        <w:t xml:space="preserve">. </w:t>
      </w:r>
      <w:r w:rsidR="00F00864" w:rsidRPr="00FF0390">
        <w:rPr>
          <w:rFonts w:ascii="Times New Roman" w:hAnsi="Times New Roman" w:cs="Times New Roman"/>
          <w:b/>
          <w:color w:val="auto"/>
          <w:sz w:val="24"/>
          <w:szCs w:val="24"/>
        </w:rPr>
        <w:t>Hücre Sayılarının Hesaplanması</w:t>
      </w:r>
      <w:bookmarkEnd w:id="204"/>
      <w:bookmarkEnd w:id="205"/>
    </w:p>
    <w:p w14:paraId="7AB3F212" w14:textId="77777777" w:rsidR="003E7B5F" w:rsidRPr="00FF0390" w:rsidRDefault="003E7B5F" w:rsidP="003E7B5F">
      <w:pPr>
        <w:rPr>
          <w:rFonts w:cs="Times New Roman"/>
          <w:szCs w:val="24"/>
        </w:rPr>
      </w:pPr>
    </w:p>
    <w:p w14:paraId="1AAB5102" w14:textId="77777777" w:rsidR="00C14B2C" w:rsidRPr="00FF0390" w:rsidRDefault="00C14B2C" w:rsidP="006F49D4">
      <w:pPr>
        <w:pStyle w:val="ListeParagraf"/>
        <w:numPr>
          <w:ilvl w:val="0"/>
          <w:numId w:val="12"/>
        </w:numPr>
        <w:rPr>
          <w:rFonts w:cs="Times New Roman"/>
          <w:szCs w:val="24"/>
        </w:rPr>
      </w:pPr>
      <w:proofErr w:type="spellStart"/>
      <w:r w:rsidRPr="00FF0390">
        <w:rPr>
          <w:rFonts w:cs="Times New Roman"/>
          <w:szCs w:val="24"/>
        </w:rPr>
        <w:t>Flasktaki</w:t>
      </w:r>
      <w:proofErr w:type="spellEnd"/>
      <w:r w:rsidRPr="00FF0390">
        <w:rPr>
          <w:rFonts w:cs="Times New Roman"/>
          <w:szCs w:val="24"/>
        </w:rPr>
        <w:t xml:space="preserve"> medyum cam pipet yardımı ile dikkatlice çekildi. Hücreler 10 ml PBS ile yıkandı.</w:t>
      </w:r>
    </w:p>
    <w:p w14:paraId="394F89D3" w14:textId="77777777" w:rsidR="00C14B2C" w:rsidRPr="00FF0390" w:rsidRDefault="00C14B2C" w:rsidP="006F49D4">
      <w:pPr>
        <w:pStyle w:val="ListeParagraf"/>
        <w:numPr>
          <w:ilvl w:val="0"/>
          <w:numId w:val="12"/>
        </w:numPr>
        <w:rPr>
          <w:rFonts w:cs="Times New Roman"/>
          <w:szCs w:val="24"/>
        </w:rPr>
      </w:pPr>
      <w:r w:rsidRPr="00FF0390">
        <w:rPr>
          <w:rFonts w:cs="Times New Roman"/>
          <w:szCs w:val="24"/>
        </w:rPr>
        <w:t xml:space="preserve">PBS dikkatli bir şekilde cam pipetle çekildikten sonra hücrelerin üzerine 2 ml </w:t>
      </w:r>
      <w:proofErr w:type="spellStart"/>
      <w:r w:rsidRPr="00FF0390">
        <w:rPr>
          <w:rFonts w:cs="Times New Roman"/>
          <w:szCs w:val="24"/>
        </w:rPr>
        <w:t>Tripsin</w:t>
      </w:r>
      <w:proofErr w:type="spellEnd"/>
      <w:r w:rsidRPr="00FF0390">
        <w:rPr>
          <w:rFonts w:cs="Times New Roman"/>
          <w:szCs w:val="24"/>
        </w:rPr>
        <w:t xml:space="preserve">- EDTA solüsyonu ilave edildi. </w:t>
      </w:r>
    </w:p>
    <w:p w14:paraId="3B674429" w14:textId="1B793739" w:rsidR="00C14B2C" w:rsidRPr="00FF0390" w:rsidRDefault="00C14B2C" w:rsidP="006F49D4">
      <w:pPr>
        <w:pStyle w:val="ListeParagraf"/>
        <w:numPr>
          <w:ilvl w:val="0"/>
          <w:numId w:val="12"/>
        </w:numPr>
        <w:rPr>
          <w:rFonts w:cs="Times New Roman"/>
          <w:szCs w:val="24"/>
        </w:rPr>
      </w:pPr>
      <w:proofErr w:type="spellStart"/>
      <w:r w:rsidRPr="00FF0390">
        <w:rPr>
          <w:rFonts w:cs="Times New Roman"/>
          <w:szCs w:val="24"/>
        </w:rPr>
        <w:t>İnkübatörde</w:t>
      </w:r>
      <w:proofErr w:type="spellEnd"/>
      <w:r w:rsidRPr="00FF0390">
        <w:rPr>
          <w:rFonts w:cs="Times New Roman"/>
          <w:szCs w:val="24"/>
        </w:rPr>
        <w:t xml:space="preserve"> 2-</w:t>
      </w:r>
      <w:r w:rsidR="00EB652B">
        <w:rPr>
          <w:rFonts w:cs="Times New Roman"/>
          <w:szCs w:val="24"/>
        </w:rPr>
        <w:t xml:space="preserve"> </w:t>
      </w:r>
      <w:r w:rsidRPr="00FF0390">
        <w:rPr>
          <w:rFonts w:cs="Times New Roman"/>
          <w:szCs w:val="24"/>
        </w:rPr>
        <w:t xml:space="preserve">3 dakika bekletilen hücreler mikroskopta bakıldı. </w:t>
      </w:r>
      <w:proofErr w:type="spellStart"/>
      <w:r w:rsidRPr="00FF0390">
        <w:rPr>
          <w:rFonts w:cs="Times New Roman"/>
          <w:szCs w:val="24"/>
        </w:rPr>
        <w:t>Flask</w:t>
      </w:r>
      <w:proofErr w:type="spellEnd"/>
      <w:r w:rsidRPr="00FF0390">
        <w:rPr>
          <w:rFonts w:cs="Times New Roman"/>
          <w:szCs w:val="24"/>
        </w:rPr>
        <w:t xml:space="preserve"> tabanından ayrılan hücreler 15 ml santrifüj tüpüne aktarıldı.</w:t>
      </w:r>
    </w:p>
    <w:p w14:paraId="03AEB0F0" w14:textId="77777777" w:rsidR="00C14B2C" w:rsidRPr="00FF0390" w:rsidRDefault="00C14B2C" w:rsidP="006F49D4">
      <w:pPr>
        <w:pStyle w:val="ListeParagraf"/>
        <w:numPr>
          <w:ilvl w:val="0"/>
          <w:numId w:val="12"/>
        </w:numPr>
        <w:rPr>
          <w:rFonts w:cs="Times New Roman"/>
          <w:szCs w:val="24"/>
        </w:rPr>
      </w:pPr>
      <w:r w:rsidRPr="00FF0390">
        <w:rPr>
          <w:rFonts w:cs="Times New Roman"/>
          <w:szCs w:val="24"/>
        </w:rPr>
        <w:t>Hücrelerin üzerine 8 ml hücre medyumu eklendi.</w:t>
      </w:r>
    </w:p>
    <w:p w14:paraId="5FC6AB12" w14:textId="5F516D4A" w:rsidR="00C14B2C" w:rsidRPr="00FF0390" w:rsidRDefault="00C14B2C" w:rsidP="006F49D4">
      <w:pPr>
        <w:pStyle w:val="ListeParagraf"/>
        <w:numPr>
          <w:ilvl w:val="0"/>
          <w:numId w:val="12"/>
        </w:numPr>
        <w:rPr>
          <w:rFonts w:cs="Times New Roman"/>
          <w:szCs w:val="24"/>
        </w:rPr>
      </w:pPr>
      <w:r w:rsidRPr="00FF0390">
        <w:rPr>
          <w:rFonts w:cs="Times New Roman"/>
          <w:szCs w:val="24"/>
        </w:rPr>
        <w:t>Hücre</w:t>
      </w:r>
      <w:r w:rsidR="0077044E">
        <w:rPr>
          <w:rFonts w:cs="Times New Roman"/>
          <w:szCs w:val="24"/>
        </w:rPr>
        <w:t xml:space="preserve">ler </w:t>
      </w:r>
      <w:r w:rsidRPr="00FF0390">
        <w:rPr>
          <w:rFonts w:cs="Times New Roman"/>
          <w:szCs w:val="24"/>
        </w:rPr>
        <w:t xml:space="preserve">900 </w:t>
      </w:r>
      <w:proofErr w:type="spellStart"/>
      <w:r w:rsidRPr="00FF0390">
        <w:rPr>
          <w:rFonts w:cs="Times New Roman"/>
          <w:szCs w:val="24"/>
        </w:rPr>
        <w:t>rpm</w:t>
      </w:r>
      <w:proofErr w:type="spellEnd"/>
      <w:r w:rsidRPr="00FF0390">
        <w:rPr>
          <w:rFonts w:cs="Times New Roman"/>
          <w:szCs w:val="24"/>
        </w:rPr>
        <w:t xml:space="preserve">’ de 5 </w:t>
      </w:r>
      <w:proofErr w:type="spellStart"/>
      <w:r w:rsidRPr="00FF0390">
        <w:rPr>
          <w:rFonts w:cs="Times New Roman"/>
          <w:szCs w:val="24"/>
        </w:rPr>
        <w:t>d</w:t>
      </w:r>
      <w:r w:rsidR="0077044E">
        <w:rPr>
          <w:rFonts w:cs="Times New Roman"/>
          <w:szCs w:val="24"/>
        </w:rPr>
        <w:t>k</w:t>
      </w:r>
      <w:proofErr w:type="spellEnd"/>
      <w:r w:rsidR="0077044E">
        <w:rPr>
          <w:rFonts w:cs="Times New Roman"/>
          <w:szCs w:val="24"/>
        </w:rPr>
        <w:t xml:space="preserve"> kadar</w:t>
      </w:r>
      <w:r w:rsidRPr="00FF0390">
        <w:rPr>
          <w:rFonts w:cs="Times New Roman"/>
          <w:szCs w:val="24"/>
        </w:rPr>
        <w:t xml:space="preserve"> santrifüj edildi.</w:t>
      </w:r>
    </w:p>
    <w:p w14:paraId="144D0901" w14:textId="77777777" w:rsidR="00F13130" w:rsidRDefault="00C14B2C" w:rsidP="006F49D4">
      <w:pPr>
        <w:pStyle w:val="ListeParagraf"/>
        <w:numPr>
          <w:ilvl w:val="0"/>
          <w:numId w:val="12"/>
        </w:numPr>
        <w:rPr>
          <w:rFonts w:cs="Times New Roman"/>
          <w:szCs w:val="24"/>
        </w:rPr>
      </w:pPr>
      <w:proofErr w:type="spellStart"/>
      <w:r w:rsidRPr="00FF0390">
        <w:rPr>
          <w:rFonts w:cs="Times New Roman"/>
          <w:szCs w:val="24"/>
        </w:rPr>
        <w:t>Süpernatant</w:t>
      </w:r>
      <w:proofErr w:type="spellEnd"/>
      <w:r w:rsidRPr="00FF0390">
        <w:rPr>
          <w:rFonts w:cs="Times New Roman"/>
          <w:szCs w:val="24"/>
        </w:rPr>
        <w:t xml:space="preserve"> uzaklaştırıl</w:t>
      </w:r>
      <w:r w:rsidR="00F13130">
        <w:rPr>
          <w:rFonts w:cs="Times New Roman"/>
          <w:szCs w:val="24"/>
        </w:rPr>
        <w:t>dı.</w:t>
      </w:r>
    </w:p>
    <w:p w14:paraId="639DC11B" w14:textId="61A16813" w:rsidR="00C14B2C" w:rsidRPr="00FF0390" w:rsidRDefault="00F13130" w:rsidP="006F49D4">
      <w:pPr>
        <w:pStyle w:val="ListeParagraf"/>
        <w:numPr>
          <w:ilvl w:val="0"/>
          <w:numId w:val="12"/>
        </w:numPr>
        <w:rPr>
          <w:rFonts w:cs="Times New Roman"/>
          <w:szCs w:val="24"/>
        </w:rPr>
      </w:pPr>
      <w:r>
        <w:rPr>
          <w:rFonts w:cs="Times New Roman"/>
          <w:szCs w:val="24"/>
        </w:rPr>
        <w:t>H</w:t>
      </w:r>
      <w:r w:rsidR="00C14B2C" w:rsidRPr="00FF0390">
        <w:rPr>
          <w:rFonts w:cs="Times New Roman"/>
          <w:szCs w:val="24"/>
        </w:rPr>
        <w:t xml:space="preserve">ücre </w:t>
      </w:r>
      <w:proofErr w:type="spellStart"/>
      <w:r w:rsidR="00C14B2C" w:rsidRPr="00FF0390">
        <w:rPr>
          <w:rFonts w:cs="Times New Roman"/>
          <w:szCs w:val="24"/>
        </w:rPr>
        <w:t>peleti</w:t>
      </w:r>
      <w:proofErr w:type="spellEnd"/>
      <w:r w:rsidR="00C14B2C" w:rsidRPr="00FF0390">
        <w:rPr>
          <w:rFonts w:cs="Times New Roman"/>
          <w:szCs w:val="24"/>
        </w:rPr>
        <w:t xml:space="preserve"> 1 ml kültür vasatı ile </w:t>
      </w:r>
      <w:proofErr w:type="spellStart"/>
      <w:r w:rsidR="00C14B2C" w:rsidRPr="00FF0390">
        <w:rPr>
          <w:rFonts w:cs="Times New Roman"/>
          <w:szCs w:val="24"/>
        </w:rPr>
        <w:t>homojenize</w:t>
      </w:r>
      <w:proofErr w:type="spellEnd"/>
      <w:r w:rsidR="00C14B2C" w:rsidRPr="00FF0390">
        <w:rPr>
          <w:rFonts w:cs="Times New Roman"/>
          <w:szCs w:val="24"/>
        </w:rPr>
        <w:t xml:space="preserve"> edildi.</w:t>
      </w:r>
    </w:p>
    <w:p w14:paraId="25C030B5" w14:textId="5683C6E1" w:rsidR="00BF64AA" w:rsidRDefault="001209BB" w:rsidP="006F49D4">
      <w:pPr>
        <w:pStyle w:val="ListeParagraf"/>
        <w:numPr>
          <w:ilvl w:val="0"/>
          <w:numId w:val="12"/>
        </w:numPr>
        <w:rPr>
          <w:rFonts w:cs="Times New Roman"/>
          <w:szCs w:val="24"/>
        </w:rPr>
      </w:pPr>
      <w:r w:rsidRPr="00FF0390">
        <w:rPr>
          <w:rFonts w:cs="Times New Roman"/>
          <w:szCs w:val="24"/>
        </w:rPr>
        <w:t>%0,4</w:t>
      </w:r>
      <w:r w:rsidR="00C14B2C" w:rsidRPr="00FF0390">
        <w:rPr>
          <w:rFonts w:cs="Times New Roman"/>
          <w:szCs w:val="24"/>
        </w:rPr>
        <w:t xml:space="preserve"> </w:t>
      </w:r>
      <w:proofErr w:type="spellStart"/>
      <w:r w:rsidR="00C14B2C" w:rsidRPr="00FF0390">
        <w:rPr>
          <w:rFonts w:cs="Times New Roman"/>
          <w:szCs w:val="24"/>
        </w:rPr>
        <w:t>tripan</w:t>
      </w:r>
      <w:proofErr w:type="spellEnd"/>
      <w:r w:rsidR="00C14B2C" w:rsidRPr="00FF0390">
        <w:rPr>
          <w:rFonts w:cs="Times New Roman"/>
          <w:szCs w:val="24"/>
        </w:rPr>
        <w:t xml:space="preserve"> mavisi</w:t>
      </w:r>
      <w:r w:rsidR="00BF64AA">
        <w:rPr>
          <w:rFonts w:cs="Times New Roman"/>
          <w:szCs w:val="24"/>
        </w:rPr>
        <w:t>yle</w:t>
      </w:r>
      <w:r w:rsidRPr="00FF0390">
        <w:rPr>
          <w:rFonts w:cs="Times New Roman"/>
          <w:szCs w:val="24"/>
        </w:rPr>
        <w:t xml:space="preserve"> 20</w:t>
      </w:r>
      <w:r w:rsidR="00930939" w:rsidRPr="00FF0390">
        <w:rPr>
          <w:rFonts w:cs="Times New Roman"/>
          <w:szCs w:val="24"/>
        </w:rPr>
        <w:t xml:space="preserve"> </w:t>
      </w:r>
      <w:r w:rsidRPr="00FF0390">
        <w:rPr>
          <w:rFonts w:cs="Times New Roman"/>
          <w:szCs w:val="24"/>
        </w:rPr>
        <w:t xml:space="preserve">µl </w:t>
      </w:r>
      <w:r w:rsidR="00C14B2C" w:rsidRPr="00FF0390">
        <w:rPr>
          <w:rFonts w:cs="Times New Roman"/>
          <w:szCs w:val="24"/>
        </w:rPr>
        <w:t>hücre süspansiyonu karıştırıl</w:t>
      </w:r>
      <w:r w:rsidR="00002D75">
        <w:rPr>
          <w:rFonts w:cs="Times New Roman"/>
          <w:szCs w:val="24"/>
        </w:rPr>
        <w:t>dı.</w:t>
      </w:r>
    </w:p>
    <w:p w14:paraId="79EDFA73" w14:textId="77777777" w:rsidR="00BF64AA" w:rsidRDefault="00BF64AA" w:rsidP="00BF64AA">
      <w:pPr>
        <w:pStyle w:val="ListeParagraf"/>
        <w:numPr>
          <w:ilvl w:val="0"/>
          <w:numId w:val="12"/>
        </w:numPr>
        <w:rPr>
          <w:rFonts w:cs="Times New Roman"/>
          <w:szCs w:val="24"/>
        </w:rPr>
      </w:pPr>
      <w:r>
        <w:rPr>
          <w:rFonts w:cs="Times New Roman"/>
          <w:szCs w:val="24"/>
        </w:rPr>
        <w:t>O</w:t>
      </w:r>
      <w:r w:rsidR="00C14B2C" w:rsidRPr="00FF0390">
        <w:rPr>
          <w:rFonts w:cs="Times New Roman"/>
          <w:szCs w:val="24"/>
        </w:rPr>
        <w:t xml:space="preserve">da sıcaklığında 3 dakika </w:t>
      </w:r>
      <w:proofErr w:type="spellStart"/>
      <w:r w:rsidR="00C14B2C" w:rsidRPr="00FF0390">
        <w:rPr>
          <w:rFonts w:cs="Times New Roman"/>
          <w:szCs w:val="24"/>
        </w:rPr>
        <w:t>inkübe</w:t>
      </w:r>
      <w:proofErr w:type="spellEnd"/>
      <w:r w:rsidR="00C14B2C" w:rsidRPr="00FF0390">
        <w:rPr>
          <w:rFonts w:cs="Times New Roman"/>
          <w:szCs w:val="24"/>
        </w:rPr>
        <w:t xml:space="preserve"> edilir. </w:t>
      </w:r>
    </w:p>
    <w:p w14:paraId="711FC4C1" w14:textId="5CEC8E20" w:rsidR="00BF64AA" w:rsidRDefault="00C14B2C" w:rsidP="00BF64AA">
      <w:pPr>
        <w:pStyle w:val="ListeParagraf"/>
        <w:numPr>
          <w:ilvl w:val="0"/>
          <w:numId w:val="12"/>
        </w:numPr>
        <w:rPr>
          <w:rFonts w:cs="Times New Roman"/>
          <w:szCs w:val="24"/>
        </w:rPr>
      </w:pPr>
      <w:r w:rsidRPr="00BF64AA">
        <w:rPr>
          <w:rFonts w:cs="Times New Roman"/>
          <w:szCs w:val="24"/>
        </w:rPr>
        <w:t>10</w:t>
      </w:r>
      <w:r w:rsidR="001209BB" w:rsidRPr="00BF64AA">
        <w:rPr>
          <w:rFonts w:cs="Times New Roman"/>
          <w:szCs w:val="24"/>
        </w:rPr>
        <w:t xml:space="preserve"> </w:t>
      </w:r>
      <w:r w:rsidRPr="00BF64AA">
        <w:rPr>
          <w:rFonts w:cs="Times New Roman"/>
          <w:szCs w:val="24"/>
        </w:rPr>
        <w:t xml:space="preserve">µl </w:t>
      </w:r>
      <w:proofErr w:type="spellStart"/>
      <w:r w:rsidRPr="00BF64AA">
        <w:rPr>
          <w:rFonts w:cs="Times New Roman"/>
          <w:szCs w:val="24"/>
        </w:rPr>
        <w:t>tripan</w:t>
      </w:r>
      <w:proofErr w:type="spellEnd"/>
      <w:r w:rsidRPr="00BF64AA">
        <w:rPr>
          <w:rFonts w:cs="Times New Roman"/>
          <w:szCs w:val="24"/>
        </w:rPr>
        <w:t xml:space="preserve"> mavisi-</w:t>
      </w:r>
      <w:r w:rsidR="00002D75">
        <w:rPr>
          <w:rFonts w:cs="Times New Roman"/>
          <w:szCs w:val="24"/>
        </w:rPr>
        <w:t xml:space="preserve"> </w:t>
      </w:r>
      <w:r w:rsidRPr="00BF64AA">
        <w:rPr>
          <w:rFonts w:cs="Times New Roman"/>
          <w:szCs w:val="24"/>
        </w:rPr>
        <w:t xml:space="preserve">hücre karışımı </w:t>
      </w:r>
      <w:proofErr w:type="spellStart"/>
      <w:r w:rsidRPr="00BF64AA">
        <w:rPr>
          <w:rFonts w:cs="Times New Roman"/>
          <w:szCs w:val="24"/>
        </w:rPr>
        <w:t>thoma</w:t>
      </w:r>
      <w:proofErr w:type="spellEnd"/>
      <w:r w:rsidRPr="00BF64AA">
        <w:rPr>
          <w:rFonts w:cs="Times New Roman"/>
          <w:szCs w:val="24"/>
        </w:rPr>
        <w:t xml:space="preserve"> sayma lamına konuldu.</w:t>
      </w:r>
    </w:p>
    <w:p w14:paraId="2903AC3E" w14:textId="1568D0D2" w:rsidR="003E7B5F" w:rsidRPr="00BF64AA" w:rsidRDefault="00C14B2C" w:rsidP="00BF64AA">
      <w:pPr>
        <w:pStyle w:val="ListeParagraf"/>
        <w:numPr>
          <w:ilvl w:val="0"/>
          <w:numId w:val="12"/>
        </w:numPr>
        <w:rPr>
          <w:rFonts w:cs="Times New Roman"/>
          <w:szCs w:val="24"/>
        </w:rPr>
      </w:pPr>
      <w:r w:rsidRPr="00BF64AA">
        <w:rPr>
          <w:rFonts w:cs="Times New Roman"/>
          <w:szCs w:val="24"/>
        </w:rPr>
        <w:t>Sayım yapılacak alan cam yüzeyindeki büyük kare gözetilerek yapıldı. Büyük karenin çizgileri hariç geri kalan hücreler soldan sağa ve yukarıdan aşağıya sayıldı.</w:t>
      </w:r>
    </w:p>
    <w:p w14:paraId="42D9B260" w14:textId="253B34B3" w:rsidR="003D5B79" w:rsidRPr="00FF0390" w:rsidRDefault="003D5B79" w:rsidP="003D5B79">
      <w:pPr>
        <w:rPr>
          <w:rFonts w:cs="Times New Roman"/>
          <w:b/>
          <w:szCs w:val="24"/>
        </w:rPr>
      </w:pPr>
    </w:p>
    <w:p w14:paraId="6B6175D1" w14:textId="77777777" w:rsidR="003D5B79" w:rsidRPr="00FF0390" w:rsidRDefault="003D5B79" w:rsidP="003D5B79">
      <w:pPr>
        <w:rPr>
          <w:rFonts w:cs="Times New Roman"/>
          <w:b/>
          <w:szCs w:val="24"/>
        </w:rPr>
      </w:pPr>
    </w:p>
    <w:p w14:paraId="1E32456B" w14:textId="01496CB2" w:rsidR="003E7B5F" w:rsidRPr="00FF0390" w:rsidRDefault="00C14B2C" w:rsidP="003E7B5F">
      <w:pPr>
        <w:ind w:firstLine="0"/>
        <w:rPr>
          <w:rFonts w:eastAsiaTheme="minorEastAsia" w:cs="Times New Roman"/>
          <w:szCs w:val="24"/>
        </w:rPr>
      </w:pPr>
      <w:r w:rsidRPr="00FF0390">
        <w:rPr>
          <w:rFonts w:cs="Times New Roman"/>
          <w:szCs w:val="24"/>
        </w:rPr>
        <w:lastRenderedPageBreak/>
        <w:t>Canlı hücre konsantrasyonu için aşağıda</w:t>
      </w:r>
      <w:r w:rsidR="00A25642">
        <w:rPr>
          <w:rFonts w:cs="Times New Roman"/>
          <w:szCs w:val="24"/>
        </w:rPr>
        <w:t xml:space="preserve"> gösterilen </w:t>
      </w:r>
      <w:r w:rsidRPr="00FF0390">
        <w:rPr>
          <w:rFonts w:cs="Times New Roman"/>
          <w:szCs w:val="24"/>
        </w:rPr>
        <w:t>formül kullanıldı</w:t>
      </w:r>
      <w:r w:rsidR="003E7B5F" w:rsidRPr="00FF0390">
        <w:rPr>
          <w:rFonts w:cs="Times New Roman"/>
          <w:szCs w:val="24"/>
        </w:rPr>
        <w:t xml:space="preserve">. </w:t>
      </w:r>
      <w:r w:rsidR="003E7B5F" w:rsidRPr="00FF0390">
        <w:rPr>
          <w:rFonts w:eastAsiaTheme="minorEastAsia" w:cs="Times New Roman"/>
          <w:szCs w:val="24"/>
        </w:rPr>
        <w:t>Böylece hücrelerin gereken sayılarda ekimi sağlanmış oldu.</w:t>
      </w:r>
    </w:p>
    <w:p w14:paraId="7F8B374B" w14:textId="099DE33B" w:rsidR="00C14B2C" w:rsidRPr="00FF0390" w:rsidRDefault="00C14B2C" w:rsidP="003E7B5F">
      <w:pPr>
        <w:ind w:firstLine="708"/>
        <w:rPr>
          <w:rFonts w:cs="Times New Roman"/>
          <w:b/>
          <w:szCs w:val="24"/>
        </w:rPr>
      </w:pPr>
    </w:p>
    <w:p w14:paraId="1AD538E7" w14:textId="77777777" w:rsidR="00C14B2C" w:rsidRPr="00FF0390" w:rsidRDefault="00C14B2C" w:rsidP="008D5AB1">
      <w:pPr>
        <w:ind w:left="360" w:firstLine="0"/>
        <w:rPr>
          <w:rFonts w:cs="Times New Roman"/>
          <w:b/>
          <w:szCs w:val="24"/>
        </w:rPr>
      </w:pPr>
    </w:p>
    <w:p w14:paraId="6D5D53F7" w14:textId="59AA6EB4" w:rsidR="00DE5236" w:rsidRPr="00FF0390" w:rsidRDefault="00C14B2C" w:rsidP="003E7B5F">
      <w:pPr>
        <w:pStyle w:val="AltBilgi"/>
        <w:ind w:firstLine="0"/>
        <w:jc w:val="center"/>
        <w:rPr>
          <w:rFonts w:eastAsiaTheme="minorEastAsia" w:cs="Times New Roman"/>
          <w:szCs w:val="24"/>
        </w:rPr>
      </w:pPr>
      <w:r w:rsidRPr="00FF0390">
        <w:rPr>
          <w:rFonts w:cs="Times New Roman"/>
          <w:szCs w:val="24"/>
        </w:rPr>
        <w:t xml:space="preserve">Canlı hücre (%) = </w:t>
      </w:r>
      <m:oMath>
        <m:f>
          <m:fPr>
            <m:ctrlPr>
              <w:rPr>
                <w:rFonts w:ascii="Cambria Math" w:hAnsi="Cambria Math" w:cs="Times New Roman"/>
                <w:i/>
                <w:szCs w:val="24"/>
              </w:rPr>
            </m:ctrlPr>
          </m:fPr>
          <m:num>
            <m:r>
              <m:rPr>
                <m:sty m:val="p"/>
              </m:rPr>
              <w:rPr>
                <w:rFonts w:ascii="Cambria Math" w:hAnsi="Cambria Math" w:cs="Times New Roman"/>
                <w:szCs w:val="24"/>
              </w:rPr>
              <m:t xml:space="preserve">Canlı hücrelerin mililitredeki toplam sayısı </m:t>
            </m:r>
          </m:num>
          <m:den>
            <m:r>
              <m:rPr>
                <m:sty m:val="p"/>
              </m:rPr>
              <w:rPr>
                <w:rFonts w:ascii="Cambria Math" w:hAnsi="Cambria Math" w:cs="Times New Roman"/>
                <w:szCs w:val="24"/>
              </w:rPr>
              <m:t>Tüm hücrelerin mililitredeki toplam sayısı</m:t>
            </m:r>
          </m:den>
        </m:f>
      </m:oMath>
      <w:r w:rsidRPr="00FF0390">
        <w:rPr>
          <w:rFonts w:eastAsiaTheme="minorEastAsia" w:cs="Times New Roman"/>
          <w:szCs w:val="24"/>
        </w:rPr>
        <w:t xml:space="preserve"> x 100</w:t>
      </w:r>
    </w:p>
    <w:p w14:paraId="2B556813" w14:textId="77777777" w:rsidR="00E16D6F" w:rsidRPr="00FF0390" w:rsidRDefault="00E16D6F" w:rsidP="00E16D6F">
      <w:pPr>
        <w:ind w:firstLine="0"/>
        <w:rPr>
          <w:rFonts w:eastAsiaTheme="minorEastAsia" w:cs="Times New Roman"/>
          <w:szCs w:val="24"/>
        </w:rPr>
      </w:pPr>
    </w:p>
    <w:p w14:paraId="3BF04C83" w14:textId="77777777" w:rsidR="00E16D6F" w:rsidRPr="00FF0390" w:rsidRDefault="00E16D6F" w:rsidP="00E16D6F">
      <w:pPr>
        <w:rPr>
          <w:rFonts w:eastAsiaTheme="minorEastAsia" w:cs="Times New Roman"/>
          <w:szCs w:val="24"/>
        </w:rPr>
      </w:pPr>
    </w:p>
    <w:p w14:paraId="4D18EFDA" w14:textId="06865DAC" w:rsidR="006A1463" w:rsidRPr="00FF0390" w:rsidRDefault="00E16D6F" w:rsidP="003D5B79">
      <w:pPr>
        <w:spacing w:after="120"/>
        <w:ind w:firstLine="0"/>
        <w:jc w:val="center"/>
        <w:rPr>
          <w:rFonts w:cs="Times New Roman"/>
          <w:b/>
          <w:bCs/>
          <w:szCs w:val="24"/>
        </w:rPr>
      </w:pPr>
      <w:r w:rsidRPr="00FF0390">
        <w:rPr>
          <w:rFonts w:cs="Times New Roman"/>
          <w:b/>
          <w:bCs/>
          <w:noProof/>
          <w:szCs w:val="24"/>
          <w:lang w:eastAsia="tr-TR"/>
        </w:rPr>
        <w:drawing>
          <wp:inline distT="0" distB="0" distL="0" distR="0" wp14:anchorId="7F1D047E" wp14:editId="768EAB94">
            <wp:extent cx="1981200" cy="106884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4651" cy="1086890"/>
                    </a:xfrm>
                    <a:prstGeom prst="rect">
                      <a:avLst/>
                    </a:prstGeom>
                  </pic:spPr>
                </pic:pic>
              </a:graphicData>
            </a:graphic>
          </wp:inline>
        </w:drawing>
      </w:r>
      <w:r w:rsidRPr="00FF0390">
        <w:rPr>
          <w:rFonts w:cs="Times New Roman"/>
          <w:b/>
          <w:bCs/>
          <w:noProof/>
          <w:szCs w:val="24"/>
          <w:lang w:eastAsia="tr-TR"/>
        </w:rPr>
        <w:drawing>
          <wp:inline distT="0" distB="0" distL="0" distR="0" wp14:anchorId="5AFC2F4D" wp14:editId="52EA9F42">
            <wp:extent cx="1859280" cy="1067376"/>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4425" cy="1093293"/>
                    </a:xfrm>
                    <a:prstGeom prst="rect">
                      <a:avLst/>
                    </a:prstGeom>
                  </pic:spPr>
                </pic:pic>
              </a:graphicData>
            </a:graphic>
          </wp:inline>
        </w:drawing>
      </w:r>
    </w:p>
    <w:p w14:paraId="2673B388" w14:textId="3BEEEA21" w:rsidR="003D5B79" w:rsidRPr="00FF0390" w:rsidRDefault="00D71871" w:rsidP="00D71871">
      <w:pPr>
        <w:keepNext/>
        <w:spacing w:after="120"/>
        <w:ind w:firstLine="0"/>
        <w:jc w:val="center"/>
        <w:rPr>
          <w:rFonts w:cs="Times New Roman"/>
          <w:b/>
          <w:bCs/>
          <w:szCs w:val="24"/>
        </w:rPr>
      </w:pPr>
      <w:bookmarkStart w:id="206" w:name="_Toc85912003"/>
      <w:r w:rsidRPr="00FF0390">
        <w:rPr>
          <w:rFonts w:cs="Times New Roman"/>
          <w:b/>
          <w:bCs/>
          <w:szCs w:val="24"/>
        </w:rPr>
        <w:t xml:space="preserve">Resim </w:t>
      </w:r>
      <w:r w:rsidR="009E58C1" w:rsidRPr="00FF0390">
        <w:rPr>
          <w:rFonts w:cs="Times New Roman"/>
          <w:b/>
          <w:bCs/>
          <w:szCs w:val="24"/>
        </w:rPr>
        <w:fldChar w:fldCharType="begin"/>
      </w:r>
      <w:r w:rsidR="009E58C1" w:rsidRPr="00FF0390">
        <w:rPr>
          <w:rFonts w:cs="Times New Roman"/>
          <w:b/>
          <w:bCs/>
          <w:szCs w:val="24"/>
        </w:rPr>
        <w:instrText xml:space="preserve"> SEQ Resim \* ARABIC </w:instrText>
      </w:r>
      <w:r w:rsidR="009E58C1" w:rsidRPr="00FF0390">
        <w:rPr>
          <w:rFonts w:cs="Times New Roman"/>
          <w:b/>
          <w:bCs/>
          <w:szCs w:val="24"/>
        </w:rPr>
        <w:fldChar w:fldCharType="separate"/>
      </w:r>
      <w:r w:rsidR="00D31004" w:rsidRPr="00FF0390">
        <w:rPr>
          <w:rFonts w:cs="Times New Roman"/>
          <w:b/>
          <w:bCs/>
          <w:noProof/>
          <w:szCs w:val="24"/>
        </w:rPr>
        <w:t>2</w:t>
      </w:r>
      <w:r w:rsidR="009E58C1" w:rsidRPr="00FF0390">
        <w:rPr>
          <w:rFonts w:cs="Times New Roman"/>
          <w:b/>
          <w:bCs/>
          <w:noProof/>
          <w:szCs w:val="24"/>
        </w:rPr>
        <w:fldChar w:fldCharType="end"/>
      </w:r>
      <w:r w:rsidR="005B404F">
        <w:rPr>
          <w:rFonts w:cs="Times New Roman"/>
          <w:b/>
          <w:bCs/>
          <w:szCs w:val="24"/>
        </w:rPr>
        <w:t>.</w:t>
      </w:r>
      <w:r w:rsidRPr="00FF0390">
        <w:rPr>
          <w:rFonts w:cs="Times New Roman"/>
          <w:szCs w:val="24"/>
        </w:rPr>
        <w:t xml:space="preserve"> </w:t>
      </w:r>
      <w:proofErr w:type="spellStart"/>
      <w:r w:rsidRPr="00FF0390">
        <w:rPr>
          <w:rFonts w:cs="Times New Roman"/>
          <w:szCs w:val="24"/>
        </w:rPr>
        <w:t>Thoma</w:t>
      </w:r>
      <w:proofErr w:type="spellEnd"/>
      <w:r w:rsidRPr="00FF0390">
        <w:rPr>
          <w:rFonts w:cs="Times New Roman"/>
          <w:szCs w:val="24"/>
        </w:rPr>
        <w:t xml:space="preserve"> </w:t>
      </w:r>
      <w:r w:rsidR="00205C90" w:rsidRPr="00FF0390">
        <w:rPr>
          <w:rFonts w:cs="Times New Roman"/>
          <w:szCs w:val="24"/>
        </w:rPr>
        <w:t>l</w:t>
      </w:r>
      <w:r w:rsidRPr="00FF0390">
        <w:rPr>
          <w:rFonts w:cs="Times New Roman"/>
          <w:szCs w:val="24"/>
        </w:rPr>
        <w:t>amı ve cam yüzeyindeki kareler</w:t>
      </w:r>
      <w:bookmarkEnd w:id="206"/>
    </w:p>
    <w:p w14:paraId="1D6C43AF" w14:textId="60DC03B8" w:rsidR="00B2746D" w:rsidRPr="00FF0390" w:rsidRDefault="004659C6" w:rsidP="005C1525">
      <w:pPr>
        <w:pStyle w:val="Balk2"/>
        <w:ind w:firstLine="0"/>
        <w:rPr>
          <w:rFonts w:ascii="Times New Roman" w:hAnsi="Times New Roman" w:cs="Times New Roman"/>
          <w:b/>
          <w:color w:val="auto"/>
          <w:sz w:val="24"/>
          <w:szCs w:val="24"/>
        </w:rPr>
      </w:pPr>
      <w:bookmarkStart w:id="207" w:name="_Toc70019670"/>
      <w:bookmarkStart w:id="208" w:name="_Toc85913227"/>
      <w:r w:rsidRPr="00FF0390">
        <w:rPr>
          <w:rFonts w:ascii="Times New Roman" w:hAnsi="Times New Roman" w:cs="Times New Roman"/>
          <w:b/>
          <w:bCs/>
          <w:color w:val="auto"/>
          <w:sz w:val="24"/>
          <w:szCs w:val="24"/>
        </w:rPr>
        <w:t>3</w:t>
      </w:r>
      <w:r w:rsidR="00B2746D" w:rsidRPr="00FF0390">
        <w:rPr>
          <w:rFonts w:ascii="Times New Roman" w:hAnsi="Times New Roman" w:cs="Times New Roman"/>
          <w:b/>
          <w:bCs/>
          <w:color w:val="auto"/>
          <w:sz w:val="24"/>
          <w:szCs w:val="24"/>
        </w:rPr>
        <w:t>.</w:t>
      </w:r>
      <w:r w:rsidR="00B2746D" w:rsidRPr="00FF0390">
        <w:rPr>
          <w:rFonts w:ascii="Times New Roman" w:hAnsi="Times New Roman" w:cs="Times New Roman"/>
          <w:b/>
          <w:color w:val="auto"/>
          <w:sz w:val="24"/>
          <w:szCs w:val="24"/>
        </w:rPr>
        <w:t>2.</w:t>
      </w:r>
      <w:r w:rsidR="00017D32" w:rsidRPr="00FF0390">
        <w:rPr>
          <w:rFonts w:ascii="Times New Roman" w:hAnsi="Times New Roman" w:cs="Times New Roman"/>
          <w:b/>
          <w:color w:val="auto"/>
          <w:sz w:val="24"/>
          <w:szCs w:val="24"/>
        </w:rPr>
        <w:t>8</w:t>
      </w:r>
      <w:r w:rsidR="00B2746D" w:rsidRPr="00FF0390">
        <w:rPr>
          <w:rFonts w:ascii="Times New Roman" w:hAnsi="Times New Roman" w:cs="Times New Roman"/>
          <w:b/>
          <w:color w:val="auto"/>
          <w:sz w:val="24"/>
          <w:szCs w:val="24"/>
        </w:rPr>
        <w:t xml:space="preserve">. </w:t>
      </w:r>
      <w:r w:rsidR="00F00864" w:rsidRPr="00FF0390">
        <w:rPr>
          <w:rFonts w:ascii="Times New Roman" w:hAnsi="Times New Roman" w:cs="Times New Roman"/>
          <w:b/>
          <w:color w:val="auto"/>
          <w:sz w:val="24"/>
          <w:szCs w:val="24"/>
        </w:rPr>
        <w:t xml:space="preserve">Deney Gruplarında Kullanılan </w:t>
      </w:r>
      <w:proofErr w:type="spellStart"/>
      <w:r w:rsidR="00F00864" w:rsidRPr="00FF0390">
        <w:rPr>
          <w:rFonts w:ascii="Times New Roman" w:hAnsi="Times New Roman" w:cs="Times New Roman"/>
          <w:b/>
          <w:color w:val="auto"/>
          <w:sz w:val="24"/>
          <w:szCs w:val="24"/>
        </w:rPr>
        <w:t>Sunitinibin</w:t>
      </w:r>
      <w:proofErr w:type="spellEnd"/>
      <w:r w:rsidR="00F00864" w:rsidRPr="00FF0390">
        <w:rPr>
          <w:rFonts w:ascii="Times New Roman" w:hAnsi="Times New Roman" w:cs="Times New Roman"/>
          <w:b/>
          <w:color w:val="auto"/>
          <w:sz w:val="24"/>
          <w:szCs w:val="24"/>
        </w:rPr>
        <w:t xml:space="preserve"> Doz Ayarlamaları</w:t>
      </w:r>
      <w:bookmarkEnd w:id="207"/>
      <w:bookmarkEnd w:id="208"/>
    </w:p>
    <w:p w14:paraId="1BDD984A" w14:textId="77777777" w:rsidR="00266AB8" w:rsidRPr="00FF0390" w:rsidRDefault="00266AB8" w:rsidP="00266AB8">
      <w:pPr>
        <w:rPr>
          <w:rFonts w:cs="Times New Roman"/>
          <w:szCs w:val="24"/>
        </w:rPr>
      </w:pPr>
    </w:p>
    <w:p w14:paraId="64836888" w14:textId="47C8869B" w:rsidR="006640A6" w:rsidRPr="00FF0390" w:rsidRDefault="006640A6" w:rsidP="00266AB8">
      <w:pPr>
        <w:ind w:firstLine="708"/>
        <w:rPr>
          <w:rFonts w:cs="Times New Roman"/>
          <w:szCs w:val="24"/>
        </w:rPr>
      </w:pPr>
      <w:r w:rsidRPr="00FF0390">
        <w:rPr>
          <w:rFonts w:cs="Times New Roman"/>
          <w:szCs w:val="24"/>
        </w:rPr>
        <w:t xml:space="preserve">50 mg </w:t>
      </w:r>
      <w:proofErr w:type="spellStart"/>
      <w:r w:rsidRPr="00FF0390">
        <w:rPr>
          <w:rFonts w:cs="Times New Roman"/>
          <w:szCs w:val="24"/>
        </w:rPr>
        <w:t>Sunitinib</w:t>
      </w:r>
      <w:proofErr w:type="spellEnd"/>
      <w:r w:rsidRPr="00FF0390">
        <w:rPr>
          <w:rFonts w:cs="Times New Roman"/>
          <w:szCs w:val="24"/>
        </w:rPr>
        <w:t xml:space="preserve"> (MA: 532,6 g/</w:t>
      </w:r>
      <w:proofErr w:type="spellStart"/>
      <w:r w:rsidRPr="00FF0390">
        <w:rPr>
          <w:rFonts w:cs="Times New Roman"/>
          <w:szCs w:val="24"/>
        </w:rPr>
        <w:t>mol</w:t>
      </w:r>
      <w:proofErr w:type="spellEnd"/>
      <w:r w:rsidRPr="00FF0390">
        <w:rPr>
          <w:rFonts w:cs="Times New Roman"/>
          <w:szCs w:val="24"/>
        </w:rPr>
        <w:t>) ilacının doz ayarları 0.</w:t>
      </w:r>
      <w:r w:rsidR="00996D8C">
        <w:rPr>
          <w:rFonts w:cs="Times New Roman"/>
          <w:szCs w:val="24"/>
        </w:rPr>
        <w:t xml:space="preserve"> </w:t>
      </w:r>
      <w:r w:rsidRPr="00FF0390">
        <w:rPr>
          <w:rFonts w:cs="Times New Roman"/>
          <w:szCs w:val="24"/>
        </w:rPr>
        <w:t>5</w:t>
      </w:r>
      <w:r w:rsidR="00996D8C">
        <w:rPr>
          <w:rFonts w:cs="Times New Roman"/>
          <w:szCs w:val="24"/>
        </w:rPr>
        <w:t xml:space="preserve"> </w:t>
      </w:r>
      <w:proofErr w:type="spellStart"/>
      <w:r w:rsidRPr="00FF0390">
        <w:rPr>
          <w:rFonts w:cs="Times New Roman"/>
          <w:szCs w:val="24"/>
        </w:rPr>
        <w:t>μM</w:t>
      </w:r>
      <w:proofErr w:type="spellEnd"/>
      <w:r w:rsidRPr="00FF0390">
        <w:rPr>
          <w:rFonts w:cs="Times New Roman"/>
          <w:szCs w:val="24"/>
        </w:rPr>
        <w:t>, 1μM, 2.</w:t>
      </w:r>
      <w:r w:rsidR="00996D8C">
        <w:rPr>
          <w:rFonts w:cs="Times New Roman"/>
          <w:szCs w:val="24"/>
        </w:rPr>
        <w:t xml:space="preserve"> </w:t>
      </w:r>
      <w:r w:rsidRPr="00FF0390">
        <w:rPr>
          <w:rFonts w:cs="Times New Roman"/>
          <w:szCs w:val="24"/>
        </w:rPr>
        <w:t>5</w:t>
      </w:r>
      <w:r w:rsidR="00996D8C">
        <w:rPr>
          <w:rFonts w:cs="Times New Roman"/>
          <w:szCs w:val="24"/>
        </w:rPr>
        <w:t xml:space="preserve"> </w:t>
      </w:r>
      <w:proofErr w:type="spellStart"/>
      <w:r w:rsidRPr="00FF0390">
        <w:rPr>
          <w:rFonts w:cs="Times New Roman"/>
          <w:szCs w:val="24"/>
        </w:rPr>
        <w:t>μM</w:t>
      </w:r>
      <w:proofErr w:type="spellEnd"/>
      <w:r w:rsidRPr="00FF0390">
        <w:rPr>
          <w:rFonts w:cs="Times New Roman"/>
          <w:szCs w:val="24"/>
        </w:rPr>
        <w:t>, 5μM, 10μM olacak şekilde belirlendi. Bunun için 10μM stok olacak şekilde 10</w:t>
      </w:r>
      <w:r w:rsidR="003B0219" w:rsidRPr="00FF0390">
        <w:rPr>
          <w:rFonts w:cs="Times New Roman"/>
          <w:szCs w:val="24"/>
        </w:rPr>
        <w:t xml:space="preserve"> </w:t>
      </w:r>
      <w:r w:rsidR="00604F67" w:rsidRPr="00FF0390">
        <w:rPr>
          <w:rFonts w:cs="Times New Roman"/>
          <w:color w:val="202124"/>
          <w:szCs w:val="24"/>
          <w:shd w:val="clear" w:color="auto" w:fill="FFFFFF"/>
        </w:rPr>
        <w:t>µg</w:t>
      </w:r>
      <w:r w:rsidRPr="00FF0390">
        <w:rPr>
          <w:rFonts w:cs="Times New Roman"/>
          <w:szCs w:val="24"/>
        </w:rPr>
        <w:t xml:space="preserve">r ilaç tartıldı. Tartılan </w:t>
      </w:r>
      <w:proofErr w:type="spellStart"/>
      <w:r w:rsidRPr="00FF0390">
        <w:rPr>
          <w:rFonts w:cs="Times New Roman"/>
          <w:szCs w:val="24"/>
        </w:rPr>
        <w:t>Sunitinib</w:t>
      </w:r>
      <w:proofErr w:type="spellEnd"/>
      <w:r w:rsidRPr="00FF0390">
        <w:rPr>
          <w:rFonts w:cs="Times New Roman"/>
          <w:szCs w:val="24"/>
        </w:rPr>
        <w:t xml:space="preserve"> 1,5 ml </w:t>
      </w:r>
      <w:proofErr w:type="spellStart"/>
      <w:r w:rsidRPr="00FF0390">
        <w:rPr>
          <w:rFonts w:cs="Times New Roman"/>
          <w:szCs w:val="24"/>
        </w:rPr>
        <w:t>ependorf</w:t>
      </w:r>
      <w:proofErr w:type="spellEnd"/>
      <w:r w:rsidRPr="00FF0390">
        <w:rPr>
          <w:rFonts w:cs="Times New Roman"/>
          <w:szCs w:val="24"/>
        </w:rPr>
        <w:t xml:space="preserve"> içerisine alındıktan sonra içerisine 1 ml PBS eklendi. </w:t>
      </w:r>
      <w:proofErr w:type="spellStart"/>
      <w:r w:rsidRPr="00FF0390">
        <w:rPr>
          <w:rFonts w:cs="Times New Roman"/>
          <w:szCs w:val="24"/>
        </w:rPr>
        <w:t>Vortexlenerek</w:t>
      </w:r>
      <w:proofErr w:type="spellEnd"/>
      <w:r w:rsidRPr="00FF0390">
        <w:rPr>
          <w:rFonts w:cs="Times New Roman"/>
          <w:szCs w:val="24"/>
        </w:rPr>
        <w:t xml:space="preserve"> </w:t>
      </w:r>
      <w:proofErr w:type="spellStart"/>
      <w:r w:rsidRPr="00FF0390">
        <w:rPr>
          <w:rFonts w:cs="Times New Roman"/>
          <w:szCs w:val="24"/>
        </w:rPr>
        <w:t>Sunitinibin</w:t>
      </w:r>
      <w:proofErr w:type="spellEnd"/>
      <w:r w:rsidRPr="00FF0390">
        <w:rPr>
          <w:rFonts w:cs="Times New Roman"/>
          <w:szCs w:val="24"/>
        </w:rPr>
        <w:t xml:space="preserve"> çözünmesi sağladı. 1,5 ml </w:t>
      </w:r>
      <w:proofErr w:type="spellStart"/>
      <w:r w:rsidRPr="00FF0390">
        <w:rPr>
          <w:rFonts w:cs="Times New Roman"/>
          <w:szCs w:val="24"/>
        </w:rPr>
        <w:t>ependorf</w:t>
      </w:r>
      <w:proofErr w:type="spellEnd"/>
      <w:r w:rsidRPr="00FF0390">
        <w:rPr>
          <w:rFonts w:cs="Times New Roman"/>
          <w:szCs w:val="24"/>
        </w:rPr>
        <w:t xml:space="preserve"> içerisinden 25</w:t>
      </w:r>
      <w:r w:rsidR="00D346C6" w:rsidRPr="00FF0390">
        <w:rPr>
          <w:rFonts w:cs="Times New Roman"/>
          <w:szCs w:val="24"/>
        </w:rPr>
        <w:t xml:space="preserve"> </w:t>
      </w:r>
      <w:proofErr w:type="spellStart"/>
      <w:r w:rsidRPr="00FF0390">
        <w:rPr>
          <w:rFonts w:cs="Times New Roman"/>
          <w:szCs w:val="24"/>
        </w:rPr>
        <w:t>μl</w:t>
      </w:r>
      <w:proofErr w:type="spellEnd"/>
      <w:r w:rsidRPr="00FF0390">
        <w:rPr>
          <w:rFonts w:cs="Times New Roman"/>
          <w:szCs w:val="24"/>
        </w:rPr>
        <w:t xml:space="preserve"> </w:t>
      </w:r>
      <w:proofErr w:type="spellStart"/>
      <w:r w:rsidRPr="00FF0390">
        <w:rPr>
          <w:rFonts w:cs="Times New Roman"/>
          <w:szCs w:val="24"/>
        </w:rPr>
        <w:t>Sunitinib</w:t>
      </w:r>
      <w:proofErr w:type="spellEnd"/>
      <w:r w:rsidRPr="00FF0390">
        <w:rPr>
          <w:rFonts w:cs="Times New Roman"/>
          <w:szCs w:val="24"/>
        </w:rPr>
        <w:t xml:space="preserve"> çekildikten sonra 15 ml </w:t>
      </w:r>
      <w:proofErr w:type="spellStart"/>
      <w:r w:rsidRPr="00FF0390">
        <w:rPr>
          <w:rFonts w:cs="Times New Roman"/>
          <w:szCs w:val="24"/>
        </w:rPr>
        <w:t>falkon</w:t>
      </w:r>
      <w:proofErr w:type="spellEnd"/>
      <w:r w:rsidRPr="00FF0390">
        <w:rPr>
          <w:rFonts w:cs="Times New Roman"/>
          <w:szCs w:val="24"/>
        </w:rPr>
        <w:t xml:space="preserve"> tüpe konuldu. Çözelti hacmi </w:t>
      </w:r>
      <w:proofErr w:type="spellStart"/>
      <w:r w:rsidRPr="00FF0390">
        <w:rPr>
          <w:rFonts w:cs="Times New Roman"/>
          <w:szCs w:val="24"/>
        </w:rPr>
        <w:t>besiyeri</w:t>
      </w:r>
      <w:proofErr w:type="spellEnd"/>
      <w:r w:rsidRPr="00FF0390">
        <w:rPr>
          <w:rFonts w:cs="Times New Roman"/>
          <w:szCs w:val="24"/>
        </w:rPr>
        <w:t xml:space="preserve"> DMEM ile 7 ml’ ye tamamlandı. </w:t>
      </w:r>
      <w:r w:rsidR="00092A63" w:rsidRPr="00FF0390">
        <w:rPr>
          <w:rFonts w:cs="Times New Roman"/>
          <w:szCs w:val="24"/>
        </w:rPr>
        <w:t>Elde edilen ana stok çözeltisinden 0.</w:t>
      </w:r>
      <w:r w:rsidR="00996D8C">
        <w:rPr>
          <w:rFonts w:cs="Times New Roman"/>
          <w:szCs w:val="24"/>
        </w:rPr>
        <w:t xml:space="preserve"> </w:t>
      </w:r>
      <w:r w:rsidR="00092A63" w:rsidRPr="00FF0390">
        <w:rPr>
          <w:rFonts w:cs="Times New Roman"/>
          <w:szCs w:val="24"/>
        </w:rPr>
        <w:t>5</w:t>
      </w:r>
      <w:r w:rsidR="00996D8C">
        <w:rPr>
          <w:rFonts w:cs="Times New Roman"/>
          <w:szCs w:val="24"/>
        </w:rPr>
        <w:t xml:space="preserve"> </w:t>
      </w:r>
      <w:proofErr w:type="spellStart"/>
      <w:r w:rsidR="00092A63" w:rsidRPr="00FF0390">
        <w:rPr>
          <w:rFonts w:cs="Times New Roman"/>
          <w:szCs w:val="24"/>
        </w:rPr>
        <w:t>μM</w:t>
      </w:r>
      <w:proofErr w:type="spellEnd"/>
      <w:r w:rsidR="00092A63" w:rsidRPr="00FF0390">
        <w:rPr>
          <w:rFonts w:cs="Times New Roman"/>
          <w:szCs w:val="24"/>
        </w:rPr>
        <w:t>, 1μM, 2.</w:t>
      </w:r>
      <w:r w:rsidR="00996D8C">
        <w:rPr>
          <w:rFonts w:cs="Times New Roman"/>
          <w:szCs w:val="24"/>
        </w:rPr>
        <w:t xml:space="preserve"> </w:t>
      </w:r>
      <w:r w:rsidR="00092A63" w:rsidRPr="00FF0390">
        <w:rPr>
          <w:rFonts w:cs="Times New Roman"/>
          <w:szCs w:val="24"/>
        </w:rPr>
        <w:t>5</w:t>
      </w:r>
      <w:r w:rsidR="00996D8C">
        <w:rPr>
          <w:rFonts w:cs="Times New Roman"/>
          <w:szCs w:val="24"/>
        </w:rPr>
        <w:t xml:space="preserve"> </w:t>
      </w:r>
      <w:proofErr w:type="spellStart"/>
      <w:r w:rsidR="00092A63" w:rsidRPr="00FF0390">
        <w:rPr>
          <w:rFonts w:cs="Times New Roman"/>
          <w:szCs w:val="24"/>
        </w:rPr>
        <w:t>μM</w:t>
      </w:r>
      <w:proofErr w:type="spellEnd"/>
      <w:r w:rsidR="00092A63" w:rsidRPr="00FF0390">
        <w:rPr>
          <w:rFonts w:cs="Times New Roman"/>
          <w:szCs w:val="24"/>
        </w:rPr>
        <w:t xml:space="preserve">, 5μM, 10μM konsantrasyonlarında olacak şekilde çözeltiler hazırlandı. </w:t>
      </w:r>
      <w:proofErr w:type="spellStart"/>
      <w:r w:rsidRPr="00FF0390">
        <w:rPr>
          <w:rFonts w:cs="Times New Roman"/>
          <w:szCs w:val="24"/>
        </w:rPr>
        <w:t>Sunitinib</w:t>
      </w:r>
      <w:proofErr w:type="spellEnd"/>
      <w:r w:rsidRPr="00FF0390">
        <w:rPr>
          <w:rFonts w:cs="Times New Roman"/>
          <w:szCs w:val="24"/>
        </w:rPr>
        <w:t xml:space="preserve"> deney günü </w:t>
      </w:r>
      <w:r w:rsidR="00092A63" w:rsidRPr="00FF0390">
        <w:rPr>
          <w:rFonts w:cs="Times New Roman"/>
          <w:szCs w:val="24"/>
        </w:rPr>
        <w:t xml:space="preserve">deney gruplarına göre aşağıdaki tablolarda belirtildiği gibi </w:t>
      </w:r>
      <w:r w:rsidRPr="00FF0390">
        <w:rPr>
          <w:rFonts w:cs="Times New Roman"/>
          <w:szCs w:val="24"/>
        </w:rPr>
        <w:t xml:space="preserve">taze hazırlandı. </w:t>
      </w:r>
    </w:p>
    <w:p w14:paraId="2F6A3524" w14:textId="54127316" w:rsidR="003D5B79" w:rsidRPr="00FF0390" w:rsidRDefault="003D5B79" w:rsidP="003D5B79">
      <w:pPr>
        <w:ind w:firstLine="0"/>
        <w:rPr>
          <w:rFonts w:cs="Times New Roman"/>
          <w:szCs w:val="24"/>
        </w:rPr>
      </w:pPr>
    </w:p>
    <w:p w14:paraId="62D5EFD4" w14:textId="18DCCBE0" w:rsidR="003D5B79" w:rsidRPr="00FF0390" w:rsidRDefault="003D5B79" w:rsidP="003D5B79">
      <w:pPr>
        <w:ind w:firstLine="0"/>
        <w:rPr>
          <w:rFonts w:cs="Times New Roman"/>
          <w:szCs w:val="24"/>
        </w:rPr>
      </w:pPr>
    </w:p>
    <w:p w14:paraId="6986025A" w14:textId="55151674" w:rsidR="003D5B79" w:rsidRPr="00FF0390" w:rsidRDefault="003D5B79" w:rsidP="003D5B79">
      <w:pPr>
        <w:ind w:firstLine="0"/>
        <w:rPr>
          <w:rFonts w:cs="Times New Roman"/>
          <w:szCs w:val="24"/>
        </w:rPr>
      </w:pPr>
    </w:p>
    <w:p w14:paraId="250B3F3A" w14:textId="3B855ACE" w:rsidR="003D5B79" w:rsidRPr="00FF0390" w:rsidRDefault="003D5B79" w:rsidP="003D5B79">
      <w:pPr>
        <w:ind w:firstLine="0"/>
        <w:rPr>
          <w:rFonts w:cs="Times New Roman"/>
          <w:szCs w:val="24"/>
        </w:rPr>
      </w:pPr>
    </w:p>
    <w:p w14:paraId="05F9564C" w14:textId="497063B2" w:rsidR="003D5B79" w:rsidRPr="00FF0390" w:rsidRDefault="003D5B79" w:rsidP="003D5B79">
      <w:pPr>
        <w:ind w:firstLine="0"/>
        <w:rPr>
          <w:rFonts w:cs="Times New Roman"/>
          <w:szCs w:val="24"/>
        </w:rPr>
      </w:pPr>
    </w:p>
    <w:p w14:paraId="77AD8571" w14:textId="56E541D3" w:rsidR="003D5B79" w:rsidRPr="00FF0390" w:rsidRDefault="003D5B79" w:rsidP="003D5B79">
      <w:pPr>
        <w:ind w:firstLine="0"/>
        <w:rPr>
          <w:rFonts w:cs="Times New Roman"/>
          <w:szCs w:val="24"/>
        </w:rPr>
      </w:pPr>
    </w:p>
    <w:p w14:paraId="341B2C92" w14:textId="3BB429FF" w:rsidR="003D5B79" w:rsidRPr="00FF0390" w:rsidRDefault="003D5B79" w:rsidP="003D5B79">
      <w:pPr>
        <w:ind w:firstLine="0"/>
        <w:rPr>
          <w:rFonts w:cs="Times New Roman"/>
          <w:szCs w:val="24"/>
        </w:rPr>
      </w:pPr>
    </w:p>
    <w:p w14:paraId="09BBE944" w14:textId="7BB17EDE" w:rsidR="006830A1" w:rsidRDefault="006830A1" w:rsidP="003D5B79">
      <w:pPr>
        <w:ind w:firstLine="0"/>
        <w:rPr>
          <w:rFonts w:cs="Times New Roman"/>
          <w:szCs w:val="24"/>
        </w:rPr>
      </w:pPr>
    </w:p>
    <w:p w14:paraId="635D0049" w14:textId="77777777" w:rsidR="00E77309" w:rsidRPr="00FF0390" w:rsidRDefault="00E77309" w:rsidP="003D5B79">
      <w:pPr>
        <w:ind w:firstLine="0"/>
        <w:rPr>
          <w:rFonts w:cs="Times New Roman"/>
          <w:szCs w:val="24"/>
        </w:rPr>
      </w:pPr>
    </w:p>
    <w:p w14:paraId="69AFD920" w14:textId="77777777" w:rsidR="003D5B79" w:rsidRPr="00FF0390" w:rsidRDefault="003D5B79" w:rsidP="003D5B79">
      <w:pPr>
        <w:ind w:firstLine="0"/>
        <w:rPr>
          <w:rFonts w:cs="Times New Roman"/>
          <w:szCs w:val="24"/>
        </w:rPr>
      </w:pPr>
    </w:p>
    <w:p w14:paraId="7B51AC90" w14:textId="36579629" w:rsidR="00DD2DFA" w:rsidRPr="00FF0390" w:rsidRDefault="00DD2DFA" w:rsidP="00DD2DFA">
      <w:pPr>
        <w:ind w:firstLine="0"/>
        <w:rPr>
          <w:rFonts w:cs="Times New Roman"/>
          <w:szCs w:val="24"/>
        </w:rPr>
      </w:pPr>
      <w:bookmarkStart w:id="209" w:name="_Toc85912063"/>
      <w:r w:rsidRPr="00FF0390">
        <w:rPr>
          <w:rFonts w:cs="Times New Roman"/>
          <w:b/>
          <w:bCs/>
          <w:szCs w:val="24"/>
        </w:rPr>
        <w:lastRenderedPageBreak/>
        <w:t xml:space="preserve">Tablo </w:t>
      </w:r>
      <w:r w:rsidRPr="00FF0390">
        <w:rPr>
          <w:rFonts w:cs="Times New Roman"/>
          <w:b/>
          <w:bCs/>
          <w:szCs w:val="24"/>
        </w:rPr>
        <w:fldChar w:fldCharType="begin"/>
      </w:r>
      <w:r w:rsidRPr="00FF0390">
        <w:rPr>
          <w:rFonts w:cs="Times New Roman"/>
          <w:b/>
          <w:bCs/>
          <w:szCs w:val="24"/>
        </w:rPr>
        <w:instrText xml:space="preserve"> SEQ Tablo \* ARABIC </w:instrText>
      </w:r>
      <w:r w:rsidRPr="00FF0390">
        <w:rPr>
          <w:rFonts w:cs="Times New Roman"/>
          <w:b/>
          <w:bCs/>
          <w:szCs w:val="24"/>
        </w:rPr>
        <w:fldChar w:fldCharType="separate"/>
      </w:r>
      <w:r w:rsidR="00904B98">
        <w:rPr>
          <w:rFonts w:cs="Times New Roman"/>
          <w:b/>
          <w:bCs/>
          <w:noProof/>
          <w:szCs w:val="24"/>
        </w:rPr>
        <w:t>8</w:t>
      </w:r>
      <w:r w:rsidRPr="00FF0390">
        <w:rPr>
          <w:rFonts w:cs="Times New Roman"/>
          <w:b/>
          <w:bCs/>
          <w:szCs w:val="24"/>
        </w:rPr>
        <w:fldChar w:fldCharType="end"/>
      </w:r>
      <w:r w:rsidR="005B404F">
        <w:rPr>
          <w:rFonts w:cs="Times New Roman"/>
          <w:b/>
          <w:bCs/>
          <w:szCs w:val="24"/>
        </w:rPr>
        <w:t>.</w:t>
      </w:r>
      <w:r w:rsidRPr="00FF0390">
        <w:rPr>
          <w:rFonts w:cs="Times New Roman"/>
          <w:szCs w:val="24"/>
        </w:rPr>
        <w:t xml:space="preserve"> 24 </w:t>
      </w:r>
      <w:proofErr w:type="spellStart"/>
      <w:r w:rsidR="00CB62BB" w:rsidRPr="00FF0390">
        <w:rPr>
          <w:rFonts w:cs="Times New Roman"/>
          <w:szCs w:val="24"/>
        </w:rPr>
        <w:t>w</w:t>
      </w:r>
      <w:r w:rsidRPr="00FF0390">
        <w:rPr>
          <w:rFonts w:cs="Times New Roman"/>
          <w:szCs w:val="24"/>
        </w:rPr>
        <w:t>ell</w:t>
      </w:r>
      <w:proofErr w:type="spellEnd"/>
      <w:r w:rsidRPr="00FF0390">
        <w:rPr>
          <w:rFonts w:cs="Times New Roman"/>
          <w:szCs w:val="24"/>
        </w:rPr>
        <w:t xml:space="preserve"> </w:t>
      </w:r>
      <w:proofErr w:type="spellStart"/>
      <w:r w:rsidR="00E77309">
        <w:rPr>
          <w:rFonts w:cs="Times New Roman"/>
          <w:szCs w:val="24"/>
        </w:rPr>
        <w:t>p</w:t>
      </w:r>
      <w:r w:rsidRPr="00FF0390">
        <w:rPr>
          <w:rFonts w:cs="Times New Roman"/>
          <w:szCs w:val="24"/>
        </w:rPr>
        <w:t>latelerden</w:t>
      </w:r>
      <w:proofErr w:type="spellEnd"/>
      <w:r w:rsidRPr="00FF0390">
        <w:rPr>
          <w:rFonts w:cs="Times New Roman"/>
          <w:szCs w:val="24"/>
        </w:rPr>
        <w:t xml:space="preserve"> 24, 48 ve 72 </w:t>
      </w:r>
      <w:r w:rsidR="00E77309">
        <w:rPr>
          <w:rFonts w:cs="Times New Roman"/>
          <w:szCs w:val="24"/>
        </w:rPr>
        <w:t>s</w:t>
      </w:r>
      <w:r w:rsidRPr="00FF0390">
        <w:rPr>
          <w:rFonts w:cs="Times New Roman"/>
          <w:szCs w:val="24"/>
        </w:rPr>
        <w:t xml:space="preserve">aat MTT </w:t>
      </w:r>
      <w:r w:rsidR="00CB62BB" w:rsidRPr="00FF0390">
        <w:rPr>
          <w:rFonts w:cs="Times New Roman"/>
          <w:szCs w:val="24"/>
        </w:rPr>
        <w:t>i</w:t>
      </w:r>
      <w:r w:rsidRPr="00FF0390">
        <w:rPr>
          <w:rFonts w:cs="Times New Roman"/>
          <w:szCs w:val="24"/>
        </w:rPr>
        <w:t xml:space="preserve">çin </w:t>
      </w:r>
      <w:r w:rsidR="00E77309">
        <w:rPr>
          <w:rFonts w:cs="Times New Roman"/>
          <w:szCs w:val="24"/>
        </w:rPr>
        <w:t>t</w:t>
      </w:r>
      <w:r w:rsidRPr="00FF0390">
        <w:rPr>
          <w:rFonts w:cs="Times New Roman"/>
          <w:szCs w:val="24"/>
        </w:rPr>
        <w:t xml:space="preserve">otalde </w:t>
      </w:r>
      <w:r w:rsidR="00E77309">
        <w:rPr>
          <w:rFonts w:cs="Times New Roman"/>
          <w:szCs w:val="24"/>
        </w:rPr>
        <w:t>h</w:t>
      </w:r>
      <w:r w:rsidRPr="00FF0390">
        <w:rPr>
          <w:rFonts w:cs="Times New Roman"/>
          <w:szCs w:val="24"/>
        </w:rPr>
        <w:t xml:space="preserve">azırlanan </w:t>
      </w:r>
      <w:proofErr w:type="spellStart"/>
      <w:r w:rsidR="00E77309">
        <w:rPr>
          <w:rFonts w:cs="Times New Roman"/>
          <w:szCs w:val="24"/>
        </w:rPr>
        <w:t>s</w:t>
      </w:r>
      <w:r w:rsidRPr="00FF0390">
        <w:rPr>
          <w:rFonts w:cs="Times New Roman"/>
          <w:szCs w:val="24"/>
        </w:rPr>
        <w:t>unitinib</w:t>
      </w:r>
      <w:proofErr w:type="spellEnd"/>
      <w:r w:rsidRPr="00FF0390">
        <w:rPr>
          <w:rFonts w:cs="Times New Roman"/>
          <w:szCs w:val="24"/>
        </w:rPr>
        <w:t xml:space="preserve"> </w:t>
      </w:r>
      <w:r w:rsidR="00E77309">
        <w:rPr>
          <w:rFonts w:cs="Times New Roman"/>
          <w:szCs w:val="24"/>
        </w:rPr>
        <w:t>m</w:t>
      </w:r>
      <w:r w:rsidRPr="00FF0390">
        <w:rPr>
          <w:rFonts w:cs="Times New Roman"/>
          <w:szCs w:val="24"/>
        </w:rPr>
        <w:t>iktarları</w:t>
      </w:r>
      <w:bookmarkEnd w:id="209"/>
    </w:p>
    <w:tbl>
      <w:tblPr>
        <w:tblStyle w:val="TabloKlavuzu"/>
        <w:tblW w:w="0" w:type="auto"/>
        <w:jc w:val="center"/>
        <w:tblLook w:val="04A0" w:firstRow="1" w:lastRow="0" w:firstColumn="1" w:lastColumn="0" w:noHBand="0" w:noVBand="1"/>
      </w:tblPr>
      <w:tblGrid>
        <w:gridCol w:w="3020"/>
        <w:gridCol w:w="3020"/>
        <w:gridCol w:w="3021"/>
      </w:tblGrid>
      <w:tr w:rsidR="00DD2DFA" w:rsidRPr="00FF0390" w14:paraId="259F33D9" w14:textId="77777777" w:rsidTr="00DD2DFA">
        <w:trPr>
          <w:jc w:val="center"/>
        </w:trPr>
        <w:tc>
          <w:tcPr>
            <w:tcW w:w="3020" w:type="dxa"/>
          </w:tcPr>
          <w:p w14:paraId="71C49B25" w14:textId="77777777" w:rsidR="00DD2DFA" w:rsidRPr="00FF0390" w:rsidRDefault="00DD2DFA" w:rsidP="00AD1808">
            <w:pPr>
              <w:spacing w:after="120"/>
              <w:ind w:firstLine="0"/>
              <w:rPr>
                <w:rFonts w:cs="Times New Roman"/>
                <w:bCs/>
                <w:szCs w:val="24"/>
              </w:rPr>
            </w:pPr>
            <w:bookmarkStart w:id="210" w:name="_Hlk72083585"/>
            <w:proofErr w:type="spellStart"/>
            <w:r w:rsidRPr="00FF0390">
              <w:rPr>
                <w:rFonts w:cs="Times New Roman"/>
                <w:b/>
                <w:szCs w:val="24"/>
              </w:rPr>
              <w:t>Sunitinib</w:t>
            </w:r>
            <w:proofErr w:type="spellEnd"/>
            <w:r w:rsidRPr="00FF0390">
              <w:rPr>
                <w:rFonts w:cs="Times New Roman"/>
                <w:b/>
                <w:szCs w:val="24"/>
              </w:rPr>
              <w:t xml:space="preserve"> Dozları</w:t>
            </w:r>
          </w:p>
        </w:tc>
        <w:tc>
          <w:tcPr>
            <w:tcW w:w="3020" w:type="dxa"/>
          </w:tcPr>
          <w:p w14:paraId="1E80C2F8" w14:textId="77777777" w:rsidR="00DD2DFA" w:rsidRPr="00FF0390" w:rsidRDefault="00DD2DFA" w:rsidP="00AD1808">
            <w:pPr>
              <w:spacing w:after="120"/>
              <w:ind w:firstLine="0"/>
              <w:rPr>
                <w:rFonts w:cs="Times New Roman"/>
                <w:bCs/>
                <w:szCs w:val="24"/>
              </w:rPr>
            </w:pPr>
            <w:r w:rsidRPr="00FF0390">
              <w:rPr>
                <w:rFonts w:cs="Times New Roman"/>
                <w:b/>
                <w:szCs w:val="24"/>
              </w:rPr>
              <w:t xml:space="preserve">Stok Çözeltiden Alınan </w:t>
            </w:r>
            <w:proofErr w:type="spellStart"/>
            <w:r w:rsidRPr="00FF0390">
              <w:rPr>
                <w:rFonts w:cs="Times New Roman"/>
                <w:b/>
                <w:szCs w:val="24"/>
              </w:rPr>
              <w:t>Sunitinib</w:t>
            </w:r>
            <w:proofErr w:type="spellEnd"/>
            <w:r w:rsidRPr="00FF0390">
              <w:rPr>
                <w:rFonts w:cs="Times New Roman"/>
                <w:b/>
                <w:szCs w:val="24"/>
              </w:rPr>
              <w:t xml:space="preserve"> </w:t>
            </w:r>
          </w:p>
        </w:tc>
        <w:tc>
          <w:tcPr>
            <w:tcW w:w="3021" w:type="dxa"/>
          </w:tcPr>
          <w:p w14:paraId="4CC4668E" w14:textId="77777777" w:rsidR="00DD2DFA" w:rsidRPr="00FF0390" w:rsidRDefault="00DD2DFA" w:rsidP="00AD1808">
            <w:pPr>
              <w:spacing w:after="120"/>
              <w:ind w:firstLine="0"/>
              <w:rPr>
                <w:rFonts w:cs="Times New Roman"/>
                <w:bCs/>
                <w:szCs w:val="24"/>
              </w:rPr>
            </w:pPr>
            <w:r w:rsidRPr="00FF0390">
              <w:rPr>
                <w:rFonts w:cs="Times New Roman"/>
                <w:b/>
                <w:szCs w:val="24"/>
              </w:rPr>
              <w:t xml:space="preserve">Medyum </w:t>
            </w:r>
          </w:p>
        </w:tc>
      </w:tr>
      <w:tr w:rsidR="00DD2DFA" w:rsidRPr="00FF0390" w14:paraId="46908475" w14:textId="77777777" w:rsidTr="00DD2DFA">
        <w:trPr>
          <w:jc w:val="center"/>
        </w:trPr>
        <w:tc>
          <w:tcPr>
            <w:tcW w:w="3020" w:type="dxa"/>
          </w:tcPr>
          <w:p w14:paraId="6794D2A3" w14:textId="77777777" w:rsidR="00DD2DFA" w:rsidRPr="00FF0390" w:rsidRDefault="00DD2DFA" w:rsidP="00AD1808">
            <w:pPr>
              <w:spacing w:after="120"/>
              <w:ind w:firstLine="0"/>
              <w:rPr>
                <w:rFonts w:cs="Times New Roman"/>
                <w:b/>
                <w:szCs w:val="24"/>
              </w:rPr>
            </w:pPr>
            <w:r w:rsidRPr="00FF0390">
              <w:rPr>
                <w:rFonts w:cs="Times New Roman"/>
                <w:b/>
                <w:szCs w:val="24"/>
              </w:rPr>
              <w:t xml:space="preserve">0.5 </w:t>
            </w:r>
            <w:proofErr w:type="spellStart"/>
            <w:r w:rsidRPr="00FF0390">
              <w:rPr>
                <w:rFonts w:cs="Times New Roman"/>
                <w:b/>
                <w:szCs w:val="24"/>
              </w:rPr>
              <w:t>μM</w:t>
            </w:r>
            <w:proofErr w:type="spellEnd"/>
          </w:p>
        </w:tc>
        <w:tc>
          <w:tcPr>
            <w:tcW w:w="3020" w:type="dxa"/>
          </w:tcPr>
          <w:p w14:paraId="5361AA01" w14:textId="77777777" w:rsidR="00DD2DFA" w:rsidRPr="00FF0390" w:rsidRDefault="00DD2DFA" w:rsidP="00AD1808">
            <w:pPr>
              <w:spacing w:after="120"/>
              <w:ind w:firstLine="0"/>
              <w:rPr>
                <w:rFonts w:cs="Times New Roman"/>
                <w:bCs/>
                <w:szCs w:val="24"/>
              </w:rPr>
            </w:pPr>
            <w:r w:rsidRPr="00FF0390">
              <w:rPr>
                <w:rFonts w:cs="Times New Roman"/>
                <w:bCs/>
                <w:szCs w:val="24"/>
              </w:rPr>
              <w:t>410</w:t>
            </w:r>
            <w:r w:rsidRPr="00FF0390">
              <w:rPr>
                <w:rFonts w:cs="Times New Roman"/>
                <w:szCs w:val="24"/>
              </w:rPr>
              <w:t xml:space="preserve"> </w:t>
            </w:r>
            <w:proofErr w:type="spellStart"/>
            <w:r w:rsidRPr="00FF0390">
              <w:rPr>
                <w:rFonts w:cs="Times New Roman"/>
                <w:szCs w:val="24"/>
              </w:rPr>
              <w:t>μl</w:t>
            </w:r>
            <w:proofErr w:type="spellEnd"/>
          </w:p>
        </w:tc>
        <w:tc>
          <w:tcPr>
            <w:tcW w:w="3021" w:type="dxa"/>
          </w:tcPr>
          <w:p w14:paraId="64C3CCB1" w14:textId="77777777" w:rsidR="00DD2DFA" w:rsidRPr="00FF0390" w:rsidRDefault="00DD2DFA" w:rsidP="00AD1808">
            <w:pPr>
              <w:spacing w:after="120"/>
              <w:ind w:firstLine="0"/>
              <w:rPr>
                <w:rFonts w:cs="Times New Roman"/>
                <w:bCs/>
                <w:szCs w:val="24"/>
              </w:rPr>
            </w:pPr>
            <w:r w:rsidRPr="00FF0390">
              <w:rPr>
                <w:rFonts w:cs="Times New Roman"/>
                <w:bCs/>
                <w:szCs w:val="24"/>
              </w:rPr>
              <w:t>6,19 ml</w:t>
            </w:r>
          </w:p>
        </w:tc>
      </w:tr>
      <w:tr w:rsidR="00DD2DFA" w:rsidRPr="00FF0390" w14:paraId="3479860C" w14:textId="77777777" w:rsidTr="00DD2DFA">
        <w:trPr>
          <w:jc w:val="center"/>
        </w:trPr>
        <w:tc>
          <w:tcPr>
            <w:tcW w:w="3020" w:type="dxa"/>
          </w:tcPr>
          <w:p w14:paraId="31365465" w14:textId="77777777" w:rsidR="00DD2DFA" w:rsidRPr="00FF0390" w:rsidRDefault="00DD2DFA" w:rsidP="00AD1808">
            <w:pPr>
              <w:spacing w:after="120"/>
              <w:ind w:firstLine="0"/>
              <w:rPr>
                <w:rFonts w:cs="Times New Roman"/>
                <w:b/>
                <w:szCs w:val="24"/>
              </w:rPr>
            </w:pPr>
            <w:r w:rsidRPr="00FF0390">
              <w:rPr>
                <w:rFonts w:cs="Times New Roman"/>
                <w:b/>
                <w:szCs w:val="24"/>
              </w:rPr>
              <w:t xml:space="preserve">1 </w:t>
            </w:r>
            <w:proofErr w:type="spellStart"/>
            <w:r w:rsidRPr="00FF0390">
              <w:rPr>
                <w:rFonts w:cs="Times New Roman"/>
                <w:b/>
                <w:szCs w:val="24"/>
              </w:rPr>
              <w:t>μM</w:t>
            </w:r>
            <w:proofErr w:type="spellEnd"/>
          </w:p>
        </w:tc>
        <w:tc>
          <w:tcPr>
            <w:tcW w:w="3020" w:type="dxa"/>
          </w:tcPr>
          <w:p w14:paraId="0C508302" w14:textId="77777777" w:rsidR="00DD2DFA" w:rsidRPr="00FF0390" w:rsidRDefault="00DD2DFA" w:rsidP="00AD1808">
            <w:pPr>
              <w:spacing w:after="120"/>
              <w:ind w:firstLine="0"/>
              <w:rPr>
                <w:rFonts w:cs="Times New Roman"/>
                <w:bCs/>
                <w:szCs w:val="24"/>
              </w:rPr>
            </w:pPr>
            <w:r w:rsidRPr="00FF0390">
              <w:rPr>
                <w:rFonts w:cs="Times New Roman"/>
                <w:bCs/>
                <w:szCs w:val="24"/>
              </w:rPr>
              <w:t>825</w:t>
            </w:r>
            <w:r w:rsidRPr="00FF0390">
              <w:rPr>
                <w:rFonts w:cs="Times New Roman"/>
                <w:szCs w:val="24"/>
              </w:rPr>
              <w:t xml:space="preserve"> </w:t>
            </w:r>
            <w:proofErr w:type="spellStart"/>
            <w:r w:rsidRPr="00FF0390">
              <w:rPr>
                <w:rFonts w:cs="Times New Roman"/>
                <w:szCs w:val="24"/>
              </w:rPr>
              <w:t>μl</w:t>
            </w:r>
            <w:proofErr w:type="spellEnd"/>
          </w:p>
        </w:tc>
        <w:tc>
          <w:tcPr>
            <w:tcW w:w="3021" w:type="dxa"/>
          </w:tcPr>
          <w:p w14:paraId="07BE8ED0" w14:textId="77777777" w:rsidR="00DD2DFA" w:rsidRPr="00FF0390" w:rsidRDefault="00DD2DFA" w:rsidP="00AD1808">
            <w:pPr>
              <w:spacing w:after="120"/>
              <w:ind w:firstLine="0"/>
              <w:rPr>
                <w:rFonts w:cs="Times New Roman"/>
                <w:bCs/>
                <w:szCs w:val="24"/>
              </w:rPr>
            </w:pPr>
            <w:r w:rsidRPr="00FF0390">
              <w:rPr>
                <w:rFonts w:cs="Times New Roman"/>
                <w:bCs/>
                <w:szCs w:val="24"/>
              </w:rPr>
              <w:t>5,775 ml</w:t>
            </w:r>
          </w:p>
        </w:tc>
      </w:tr>
      <w:tr w:rsidR="00DD2DFA" w:rsidRPr="00FF0390" w14:paraId="4C72DAA0" w14:textId="77777777" w:rsidTr="00DD2DFA">
        <w:trPr>
          <w:jc w:val="center"/>
        </w:trPr>
        <w:tc>
          <w:tcPr>
            <w:tcW w:w="3020" w:type="dxa"/>
          </w:tcPr>
          <w:p w14:paraId="351854F3" w14:textId="77777777" w:rsidR="00DD2DFA" w:rsidRPr="00FF0390" w:rsidRDefault="00DD2DFA" w:rsidP="00AD1808">
            <w:pPr>
              <w:spacing w:after="120"/>
              <w:ind w:firstLine="0"/>
              <w:rPr>
                <w:rFonts w:cs="Times New Roman"/>
                <w:b/>
                <w:szCs w:val="24"/>
              </w:rPr>
            </w:pPr>
            <w:r w:rsidRPr="00FF0390">
              <w:rPr>
                <w:rFonts w:cs="Times New Roman"/>
                <w:b/>
                <w:szCs w:val="24"/>
              </w:rPr>
              <w:t xml:space="preserve">2.5 </w:t>
            </w:r>
            <w:proofErr w:type="spellStart"/>
            <w:r w:rsidRPr="00FF0390">
              <w:rPr>
                <w:rFonts w:cs="Times New Roman"/>
                <w:b/>
                <w:szCs w:val="24"/>
              </w:rPr>
              <w:t>μM</w:t>
            </w:r>
            <w:proofErr w:type="spellEnd"/>
          </w:p>
        </w:tc>
        <w:tc>
          <w:tcPr>
            <w:tcW w:w="3020" w:type="dxa"/>
          </w:tcPr>
          <w:p w14:paraId="017FB8E9" w14:textId="77777777" w:rsidR="00DD2DFA" w:rsidRPr="00FF0390" w:rsidRDefault="00DD2DFA" w:rsidP="00AD1808">
            <w:pPr>
              <w:spacing w:after="120"/>
              <w:ind w:firstLine="0"/>
              <w:rPr>
                <w:rFonts w:cs="Times New Roman"/>
                <w:bCs/>
                <w:szCs w:val="24"/>
              </w:rPr>
            </w:pPr>
            <w:r w:rsidRPr="00FF0390">
              <w:rPr>
                <w:rFonts w:cs="Times New Roman"/>
                <w:bCs/>
                <w:szCs w:val="24"/>
              </w:rPr>
              <w:t>1,65 ml</w:t>
            </w:r>
          </w:p>
        </w:tc>
        <w:tc>
          <w:tcPr>
            <w:tcW w:w="3021" w:type="dxa"/>
          </w:tcPr>
          <w:p w14:paraId="1BE572D3" w14:textId="77777777" w:rsidR="00DD2DFA" w:rsidRPr="00FF0390" w:rsidRDefault="00DD2DFA" w:rsidP="00AD1808">
            <w:pPr>
              <w:spacing w:after="120"/>
              <w:ind w:firstLine="0"/>
              <w:rPr>
                <w:rFonts w:cs="Times New Roman"/>
                <w:bCs/>
                <w:szCs w:val="24"/>
              </w:rPr>
            </w:pPr>
            <w:r w:rsidRPr="00FF0390">
              <w:rPr>
                <w:rFonts w:cs="Times New Roman"/>
                <w:bCs/>
                <w:szCs w:val="24"/>
              </w:rPr>
              <w:t>4,95 ml</w:t>
            </w:r>
          </w:p>
        </w:tc>
      </w:tr>
      <w:tr w:rsidR="00DD2DFA" w:rsidRPr="00FF0390" w14:paraId="5B6CDFE4" w14:textId="77777777" w:rsidTr="00DD2DFA">
        <w:trPr>
          <w:jc w:val="center"/>
        </w:trPr>
        <w:tc>
          <w:tcPr>
            <w:tcW w:w="3020" w:type="dxa"/>
          </w:tcPr>
          <w:p w14:paraId="6D3A0686" w14:textId="77777777" w:rsidR="00DD2DFA" w:rsidRPr="00FF0390" w:rsidRDefault="00DD2DFA" w:rsidP="00AD1808">
            <w:pPr>
              <w:spacing w:after="120"/>
              <w:ind w:firstLine="0"/>
              <w:rPr>
                <w:rFonts w:cs="Times New Roman"/>
                <w:b/>
                <w:szCs w:val="24"/>
              </w:rPr>
            </w:pPr>
            <w:r w:rsidRPr="00FF0390">
              <w:rPr>
                <w:rFonts w:cs="Times New Roman"/>
                <w:b/>
                <w:szCs w:val="24"/>
              </w:rPr>
              <w:t xml:space="preserve">5 </w:t>
            </w:r>
            <w:proofErr w:type="spellStart"/>
            <w:r w:rsidRPr="00FF0390">
              <w:rPr>
                <w:rFonts w:cs="Times New Roman"/>
                <w:b/>
                <w:szCs w:val="24"/>
              </w:rPr>
              <w:t>μM</w:t>
            </w:r>
            <w:proofErr w:type="spellEnd"/>
          </w:p>
        </w:tc>
        <w:tc>
          <w:tcPr>
            <w:tcW w:w="3020" w:type="dxa"/>
          </w:tcPr>
          <w:p w14:paraId="66193578" w14:textId="77777777" w:rsidR="00DD2DFA" w:rsidRPr="00FF0390" w:rsidRDefault="00DD2DFA" w:rsidP="00AD1808">
            <w:pPr>
              <w:spacing w:after="120"/>
              <w:ind w:firstLine="0"/>
              <w:rPr>
                <w:rFonts w:cs="Times New Roman"/>
                <w:bCs/>
                <w:szCs w:val="24"/>
              </w:rPr>
            </w:pPr>
            <w:r w:rsidRPr="00FF0390">
              <w:rPr>
                <w:rFonts w:cs="Times New Roman"/>
                <w:bCs/>
                <w:szCs w:val="24"/>
              </w:rPr>
              <w:t>3,3 ml</w:t>
            </w:r>
          </w:p>
        </w:tc>
        <w:tc>
          <w:tcPr>
            <w:tcW w:w="3021" w:type="dxa"/>
          </w:tcPr>
          <w:p w14:paraId="702520EC" w14:textId="77777777" w:rsidR="00DD2DFA" w:rsidRPr="00FF0390" w:rsidRDefault="00DD2DFA" w:rsidP="00AD1808">
            <w:pPr>
              <w:spacing w:after="120"/>
              <w:ind w:firstLine="0"/>
              <w:rPr>
                <w:rFonts w:cs="Times New Roman"/>
                <w:bCs/>
                <w:szCs w:val="24"/>
              </w:rPr>
            </w:pPr>
            <w:r w:rsidRPr="00FF0390">
              <w:rPr>
                <w:rFonts w:cs="Times New Roman"/>
                <w:bCs/>
                <w:szCs w:val="24"/>
              </w:rPr>
              <w:t>3,3 ml</w:t>
            </w:r>
          </w:p>
        </w:tc>
      </w:tr>
      <w:tr w:rsidR="00DD2DFA" w:rsidRPr="00FF0390" w14:paraId="0484E3EA" w14:textId="77777777" w:rsidTr="00DD2DFA">
        <w:trPr>
          <w:jc w:val="center"/>
        </w:trPr>
        <w:tc>
          <w:tcPr>
            <w:tcW w:w="3020" w:type="dxa"/>
          </w:tcPr>
          <w:p w14:paraId="7AD605DE" w14:textId="77777777" w:rsidR="00DD2DFA" w:rsidRPr="00FF0390" w:rsidRDefault="00DD2DFA" w:rsidP="00AD1808">
            <w:pPr>
              <w:spacing w:after="120"/>
              <w:ind w:firstLine="0"/>
              <w:rPr>
                <w:rFonts w:cs="Times New Roman"/>
                <w:b/>
                <w:szCs w:val="24"/>
              </w:rPr>
            </w:pPr>
            <w:r w:rsidRPr="00FF0390">
              <w:rPr>
                <w:rFonts w:cs="Times New Roman"/>
                <w:b/>
                <w:szCs w:val="24"/>
              </w:rPr>
              <w:t xml:space="preserve">10 </w:t>
            </w:r>
            <w:proofErr w:type="spellStart"/>
            <w:r w:rsidRPr="00FF0390">
              <w:rPr>
                <w:rFonts w:cs="Times New Roman"/>
                <w:b/>
                <w:szCs w:val="24"/>
              </w:rPr>
              <w:t>μM</w:t>
            </w:r>
            <w:proofErr w:type="spellEnd"/>
          </w:p>
        </w:tc>
        <w:tc>
          <w:tcPr>
            <w:tcW w:w="6041" w:type="dxa"/>
            <w:gridSpan w:val="2"/>
          </w:tcPr>
          <w:p w14:paraId="7FABFFE5" w14:textId="77777777" w:rsidR="00DD2DFA" w:rsidRPr="00FF0390" w:rsidRDefault="00DD2DFA" w:rsidP="00AD1808">
            <w:pPr>
              <w:spacing w:after="120"/>
              <w:ind w:firstLine="0"/>
              <w:rPr>
                <w:rFonts w:cs="Times New Roman"/>
                <w:bCs/>
                <w:szCs w:val="24"/>
              </w:rPr>
            </w:pPr>
            <w:r w:rsidRPr="00FF0390">
              <w:rPr>
                <w:rFonts w:cs="Times New Roman"/>
                <w:bCs/>
                <w:szCs w:val="24"/>
              </w:rPr>
              <w:t>7 ml stok çözeltiden alındı.</w:t>
            </w:r>
          </w:p>
        </w:tc>
      </w:tr>
      <w:bookmarkEnd w:id="210"/>
    </w:tbl>
    <w:p w14:paraId="74239AA7" w14:textId="4B7EF5F6" w:rsidR="000C6738" w:rsidRPr="00FF0390" w:rsidRDefault="000C6738" w:rsidP="008D5AB1">
      <w:pPr>
        <w:spacing w:after="120"/>
        <w:ind w:firstLine="0"/>
        <w:rPr>
          <w:rFonts w:cs="Times New Roman"/>
          <w:bCs/>
          <w:szCs w:val="24"/>
        </w:rPr>
      </w:pPr>
    </w:p>
    <w:p w14:paraId="751B5EB6" w14:textId="163CF8AB" w:rsidR="00CB62BB" w:rsidRPr="00FF0390" w:rsidRDefault="00CB62BB" w:rsidP="00CB62BB">
      <w:pPr>
        <w:ind w:firstLine="0"/>
        <w:rPr>
          <w:rFonts w:cs="Times New Roman"/>
          <w:szCs w:val="24"/>
        </w:rPr>
      </w:pPr>
      <w:bookmarkStart w:id="211" w:name="_Toc85912064"/>
      <w:r w:rsidRPr="00FF0390">
        <w:rPr>
          <w:rFonts w:cs="Times New Roman"/>
          <w:b/>
          <w:bCs/>
          <w:szCs w:val="24"/>
        </w:rPr>
        <w:t xml:space="preserve">Tablo </w:t>
      </w:r>
      <w:r w:rsidRPr="00FF0390">
        <w:rPr>
          <w:rFonts w:cs="Times New Roman"/>
          <w:b/>
          <w:bCs/>
          <w:szCs w:val="24"/>
        </w:rPr>
        <w:fldChar w:fldCharType="begin"/>
      </w:r>
      <w:r w:rsidRPr="00FF0390">
        <w:rPr>
          <w:rFonts w:cs="Times New Roman"/>
          <w:b/>
          <w:bCs/>
          <w:szCs w:val="24"/>
        </w:rPr>
        <w:instrText xml:space="preserve"> SEQ Tablo \* ARABIC </w:instrText>
      </w:r>
      <w:r w:rsidRPr="00FF0390">
        <w:rPr>
          <w:rFonts w:cs="Times New Roman"/>
          <w:b/>
          <w:bCs/>
          <w:szCs w:val="24"/>
        </w:rPr>
        <w:fldChar w:fldCharType="separate"/>
      </w:r>
      <w:r w:rsidR="00904B98">
        <w:rPr>
          <w:rFonts w:cs="Times New Roman"/>
          <w:b/>
          <w:bCs/>
          <w:noProof/>
          <w:szCs w:val="24"/>
        </w:rPr>
        <w:t>9</w:t>
      </w:r>
      <w:r w:rsidRPr="00FF0390">
        <w:rPr>
          <w:rFonts w:cs="Times New Roman"/>
          <w:b/>
          <w:bCs/>
          <w:szCs w:val="24"/>
        </w:rPr>
        <w:fldChar w:fldCharType="end"/>
      </w:r>
      <w:r w:rsidR="005B404F">
        <w:rPr>
          <w:rFonts w:cs="Times New Roman"/>
          <w:b/>
          <w:bCs/>
          <w:szCs w:val="24"/>
        </w:rPr>
        <w:t>.</w:t>
      </w:r>
      <w:r w:rsidRPr="00FF0390">
        <w:rPr>
          <w:rFonts w:cs="Times New Roman"/>
          <w:szCs w:val="24"/>
        </w:rPr>
        <w:t xml:space="preserve"> 6 </w:t>
      </w:r>
      <w:proofErr w:type="spellStart"/>
      <w:r w:rsidRPr="00FF0390">
        <w:rPr>
          <w:rFonts w:cs="Times New Roman"/>
          <w:szCs w:val="24"/>
        </w:rPr>
        <w:t>well</w:t>
      </w:r>
      <w:proofErr w:type="spellEnd"/>
      <w:r w:rsidRPr="00FF0390">
        <w:rPr>
          <w:rFonts w:cs="Times New Roman"/>
          <w:szCs w:val="24"/>
        </w:rPr>
        <w:t xml:space="preserve"> </w:t>
      </w:r>
      <w:proofErr w:type="spellStart"/>
      <w:r w:rsidR="00E77309">
        <w:rPr>
          <w:rFonts w:cs="Times New Roman"/>
          <w:szCs w:val="24"/>
        </w:rPr>
        <w:t>p</w:t>
      </w:r>
      <w:r w:rsidRPr="00FF0390">
        <w:rPr>
          <w:rFonts w:cs="Times New Roman"/>
          <w:szCs w:val="24"/>
        </w:rPr>
        <w:t>late</w:t>
      </w:r>
      <w:proofErr w:type="spellEnd"/>
      <w:r w:rsidRPr="00FF0390">
        <w:rPr>
          <w:rFonts w:cs="Times New Roman"/>
          <w:b/>
          <w:szCs w:val="24"/>
        </w:rPr>
        <w:t xml:space="preserve"> </w:t>
      </w:r>
      <w:proofErr w:type="spellStart"/>
      <w:r w:rsidR="00E77309">
        <w:rPr>
          <w:rFonts w:cs="Times New Roman"/>
          <w:szCs w:val="24"/>
        </w:rPr>
        <w:t>m</w:t>
      </w:r>
      <w:r w:rsidRPr="00FF0390">
        <w:rPr>
          <w:rFonts w:cs="Times New Roman"/>
          <w:szCs w:val="24"/>
        </w:rPr>
        <w:t>igrasyon</w:t>
      </w:r>
      <w:proofErr w:type="spellEnd"/>
      <w:r w:rsidRPr="00FF0390">
        <w:rPr>
          <w:rFonts w:cs="Times New Roman"/>
          <w:szCs w:val="24"/>
        </w:rPr>
        <w:t xml:space="preserve"> </w:t>
      </w:r>
      <w:proofErr w:type="spellStart"/>
      <w:r w:rsidR="00E77309">
        <w:rPr>
          <w:rFonts w:cs="Times New Roman"/>
          <w:szCs w:val="24"/>
        </w:rPr>
        <w:t>a</w:t>
      </w:r>
      <w:r w:rsidRPr="00FF0390">
        <w:rPr>
          <w:rFonts w:cs="Times New Roman"/>
          <w:szCs w:val="24"/>
        </w:rPr>
        <w:t>ssay</w:t>
      </w:r>
      <w:proofErr w:type="spellEnd"/>
      <w:r w:rsidRPr="00FF0390">
        <w:rPr>
          <w:rFonts w:cs="Times New Roman"/>
          <w:szCs w:val="24"/>
        </w:rPr>
        <w:t xml:space="preserve"> için </w:t>
      </w:r>
      <w:r w:rsidR="00E77309">
        <w:rPr>
          <w:rFonts w:cs="Times New Roman"/>
          <w:szCs w:val="24"/>
        </w:rPr>
        <w:t>h</w:t>
      </w:r>
      <w:r w:rsidRPr="00FF0390">
        <w:rPr>
          <w:rFonts w:cs="Times New Roman"/>
          <w:szCs w:val="24"/>
        </w:rPr>
        <w:t xml:space="preserve">azırlanan </w:t>
      </w:r>
      <w:proofErr w:type="spellStart"/>
      <w:r w:rsidR="00E77309">
        <w:rPr>
          <w:rFonts w:cs="Times New Roman"/>
          <w:szCs w:val="24"/>
        </w:rPr>
        <w:t>s</w:t>
      </w:r>
      <w:r w:rsidRPr="00FF0390">
        <w:rPr>
          <w:rFonts w:cs="Times New Roman"/>
          <w:szCs w:val="24"/>
        </w:rPr>
        <w:t>unitinib</w:t>
      </w:r>
      <w:proofErr w:type="spellEnd"/>
      <w:r w:rsidRPr="00FF0390">
        <w:rPr>
          <w:rFonts w:cs="Times New Roman"/>
          <w:szCs w:val="24"/>
        </w:rPr>
        <w:t xml:space="preserve"> </w:t>
      </w:r>
      <w:r w:rsidR="00E77309">
        <w:rPr>
          <w:rFonts w:cs="Times New Roman"/>
          <w:szCs w:val="24"/>
        </w:rPr>
        <w:t>m</w:t>
      </w:r>
      <w:r w:rsidRPr="00FF0390">
        <w:rPr>
          <w:rFonts w:cs="Times New Roman"/>
          <w:szCs w:val="24"/>
        </w:rPr>
        <w:t>iktarları</w:t>
      </w:r>
      <w:bookmarkEnd w:id="211"/>
    </w:p>
    <w:tbl>
      <w:tblPr>
        <w:tblStyle w:val="TabloKlavuzu"/>
        <w:tblW w:w="0" w:type="auto"/>
        <w:tblLook w:val="04A0" w:firstRow="1" w:lastRow="0" w:firstColumn="1" w:lastColumn="0" w:noHBand="0" w:noVBand="1"/>
      </w:tblPr>
      <w:tblGrid>
        <w:gridCol w:w="2943"/>
        <w:gridCol w:w="2949"/>
        <w:gridCol w:w="2943"/>
      </w:tblGrid>
      <w:tr w:rsidR="00CB62BB" w:rsidRPr="00FF0390" w14:paraId="13BB013A" w14:textId="77777777" w:rsidTr="00AD1808">
        <w:tc>
          <w:tcPr>
            <w:tcW w:w="2943" w:type="dxa"/>
          </w:tcPr>
          <w:p w14:paraId="2AC95053" w14:textId="77777777" w:rsidR="00CB62BB" w:rsidRPr="00FF0390" w:rsidRDefault="00CB62BB" w:rsidP="00AD1808">
            <w:pPr>
              <w:spacing w:after="120"/>
              <w:ind w:firstLine="0"/>
              <w:rPr>
                <w:rFonts w:cs="Times New Roman"/>
                <w:b/>
                <w:szCs w:val="24"/>
              </w:rPr>
            </w:pPr>
            <w:proofErr w:type="spellStart"/>
            <w:r w:rsidRPr="00FF0390">
              <w:rPr>
                <w:rFonts w:cs="Times New Roman"/>
                <w:b/>
                <w:szCs w:val="24"/>
              </w:rPr>
              <w:t>Sunitinib</w:t>
            </w:r>
            <w:proofErr w:type="spellEnd"/>
            <w:r w:rsidRPr="00FF0390">
              <w:rPr>
                <w:rFonts w:cs="Times New Roman"/>
                <w:b/>
                <w:szCs w:val="24"/>
              </w:rPr>
              <w:t xml:space="preserve"> Dozları</w:t>
            </w:r>
          </w:p>
        </w:tc>
        <w:tc>
          <w:tcPr>
            <w:tcW w:w="2949" w:type="dxa"/>
          </w:tcPr>
          <w:p w14:paraId="081B3A86" w14:textId="77777777" w:rsidR="00CB62BB" w:rsidRPr="00FF0390" w:rsidRDefault="00CB62BB" w:rsidP="00AD1808">
            <w:pPr>
              <w:spacing w:after="120"/>
              <w:ind w:firstLine="0"/>
              <w:rPr>
                <w:rFonts w:cs="Times New Roman"/>
                <w:b/>
                <w:szCs w:val="24"/>
              </w:rPr>
            </w:pPr>
            <w:r w:rsidRPr="00FF0390">
              <w:rPr>
                <w:rFonts w:cs="Times New Roman"/>
                <w:b/>
                <w:szCs w:val="24"/>
              </w:rPr>
              <w:t xml:space="preserve">Stok Çözeltiden Alınan </w:t>
            </w:r>
            <w:proofErr w:type="spellStart"/>
            <w:r w:rsidRPr="00FF0390">
              <w:rPr>
                <w:rFonts w:cs="Times New Roman"/>
                <w:b/>
                <w:szCs w:val="24"/>
              </w:rPr>
              <w:t>Sunitinib</w:t>
            </w:r>
            <w:proofErr w:type="spellEnd"/>
            <w:r w:rsidRPr="00FF0390">
              <w:rPr>
                <w:rFonts w:cs="Times New Roman"/>
                <w:b/>
                <w:szCs w:val="24"/>
              </w:rPr>
              <w:t xml:space="preserve"> </w:t>
            </w:r>
          </w:p>
        </w:tc>
        <w:tc>
          <w:tcPr>
            <w:tcW w:w="2943" w:type="dxa"/>
          </w:tcPr>
          <w:p w14:paraId="17A0ED44" w14:textId="77777777" w:rsidR="00CB62BB" w:rsidRPr="00FF0390" w:rsidRDefault="00CB62BB" w:rsidP="00AD1808">
            <w:pPr>
              <w:spacing w:after="120"/>
              <w:ind w:firstLine="0"/>
              <w:rPr>
                <w:rFonts w:cs="Times New Roman"/>
                <w:b/>
                <w:szCs w:val="24"/>
              </w:rPr>
            </w:pPr>
            <w:r w:rsidRPr="00FF0390">
              <w:rPr>
                <w:rFonts w:cs="Times New Roman"/>
                <w:b/>
                <w:szCs w:val="24"/>
              </w:rPr>
              <w:t xml:space="preserve">Medyum </w:t>
            </w:r>
          </w:p>
        </w:tc>
      </w:tr>
      <w:tr w:rsidR="00CB62BB" w:rsidRPr="00FF0390" w14:paraId="6A87F153" w14:textId="77777777" w:rsidTr="00AD1808">
        <w:tc>
          <w:tcPr>
            <w:tcW w:w="2943" w:type="dxa"/>
          </w:tcPr>
          <w:p w14:paraId="082AD867" w14:textId="77777777" w:rsidR="00CB62BB" w:rsidRPr="00FF0390" w:rsidRDefault="00CB62BB" w:rsidP="00AD1808">
            <w:pPr>
              <w:spacing w:after="120"/>
              <w:ind w:firstLine="0"/>
              <w:rPr>
                <w:rFonts w:cs="Times New Roman"/>
                <w:b/>
                <w:szCs w:val="24"/>
              </w:rPr>
            </w:pPr>
            <w:r w:rsidRPr="00FF0390">
              <w:rPr>
                <w:rFonts w:cs="Times New Roman"/>
                <w:b/>
                <w:szCs w:val="24"/>
              </w:rPr>
              <w:t xml:space="preserve">0.5 </w:t>
            </w:r>
            <w:proofErr w:type="spellStart"/>
            <w:r w:rsidRPr="00FF0390">
              <w:rPr>
                <w:rFonts w:cs="Times New Roman"/>
                <w:b/>
                <w:szCs w:val="24"/>
              </w:rPr>
              <w:t>μM</w:t>
            </w:r>
            <w:proofErr w:type="spellEnd"/>
          </w:p>
        </w:tc>
        <w:tc>
          <w:tcPr>
            <w:tcW w:w="2949" w:type="dxa"/>
          </w:tcPr>
          <w:p w14:paraId="6EBCA216" w14:textId="77777777" w:rsidR="00CB62BB" w:rsidRPr="00FF0390" w:rsidRDefault="00CB62BB" w:rsidP="00AD1808">
            <w:pPr>
              <w:spacing w:after="120"/>
              <w:ind w:firstLine="0"/>
              <w:rPr>
                <w:rFonts w:cs="Times New Roman"/>
                <w:bCs/>
                <w:szCs w:val="24"/>
              </w:rPr>
            </w:pPr>
            <w:r w:rsidRPr="00FF0390">
              <w:rPr>
                <w:rFonts w:cs="Times New Roman"/>
                <w:bCs/>
                <w:szCs w:val="24"/>
              </w:rPr>
              <w:t>0.75</w:t>
            </w:r>
            <w:r w:rsidRPr="00FF0390">
              <w:rPr>
                <w:rFonts w:cs="Times New Roman"/>
                <w:szCs w:val="24"/>
              </w:rPr>
              <w:t xml:space="preserve"> </w:t>
            </w:r>
            <w:proofErr w:type="spellStart"/>
            <w:r w:rsidRPr="00FF0390">
              <w:rPr>
                <w:rFonts w:cs="Times New Roman"/>
                <w:szCs w:val="24"/>
              </w:rPr>
              <w:t>μl</w:t>
            </w:r>
            <w:proofErr w:type="spellEnd"/>
          </w:p>
        </w:tc>
        <w:tc>
          <w:tcPr>
            <w:tcW w:w="2943" w:type="dxa"/>
          </w:tcPr>
          <w:p w14:paraId="55A30872" w14:textId="77777777" w:rsidR="00CB62BB" w:rsidRPr="00FF0390" w:rsidRDefault="00CB62BB" w:rsidP="00AD1808">
            <w:pPr>
              <w:spacing w:after="120"/>
              <w:ind w:firstLine="0"/>
              <w:rPr>
                <w:rFonts w:cs="Times New Roman"/>
                <w:bCs/>
                <w:szCs w:val="24"/>
              </w:rPr>
            </w:pPr>
            <w:r w:rsidRPr="00FF0390">
              <w:rPr>
                <w:rFonts w:cs="Times New Roman"/>
                <w:bCs/>
                <w:szCs w:val="24"/>
              </w:rPr>
              <w:t>1425</w:t>
            </w:r>
            <w:r w:rsidRPr="00FF0390">
              <w:rPr>
                <w:rFonts w:cs="Times New Roman"/>
                <w:szCs w:val="24"/>
              </w:rPr>
              <w:t xml:space="preserve"> ml</w:t>
            </w:r>
          </w:p>
        </w:tc>
      </w:tr>
      <w:tr w:rsidR="00CB62BB" w:rsidRPr="00FF0390" w14:paraId="641DD60B" w14:textId="77777777" w:rsidTr="00AD1808">
        <w:tc>
          <w:tcPr>
            <w:tcW w:w="2943" w:type="dxa"/>
          </w:tcPr>
          <w:p w14:paraId="7C41FD47" w14:textId="77777777" w:rsidR="00CB62BB" w:rsidRPr="00FF0390" w:rsidRDefault="00CB62BB" w:rsidP="00AD1808">
            <w:pPr>
              <w:spacing w:after="120"/>
              <w:ind w:firstLine="0"/>
              <w:rPr>
                <w:rFonts w:cs="Times New Roman"/>
                <w:b/>
                <w:szCs w:val="24"/>
              </w:rPr>
            </w:pPr>
            <w:r w:rsidRPr="00FF0390">
              <w:rPr>
                <w:rFonts w:cs="Times New Roman"/>
                <w:b/>
                <w:szCs w:val="24"/>
              </w:rPr>
              <w:t xml:space="preserve">1 </w:t>
            </w:r>
            <w:proofErr w:type="spellStart"/>
            <w:r w:rsidRPr="00FF0390">
              <w:rPr>
                <w:rFonts w:cs="Times New Roman"/>
                <w:b/>
                <w:szCs w:val="24"/>
              </w:rPr>
              <w:t>μM</w:t>
            </w:r>
            <w:proofErr w:type="spellEnd"/>
          </w:p>
        </w:tc>
        <w:tc>
          <w:tcPr>
            <w:tcW w:w="2949" w:type="dxa"/>
          </w:tcPr>
          <w:p w14:paraId="0A9E7DDD" w14:textId="77777777" w:rsidR="00CB62BB" w:rsidRPr="00FF0390" w:rsidRDefault="00CB62BB" w:rsidP="00AD1808">
            <w:pPr>
              <w:spacing w:after="120"/>
              <w:ind w:firstLine="0"/>
              <w:rPr>
                <w:rFonts w:cs="Times New Roman"/>
                <w:bCs/>
                <w:szCs w:val="24"/>
              </w:rPr>
            </w:pPr>
            <w:r w:rsidRPr="00FF0390">
              <w:rPr>
                <w:rFonts w:cs="Times New Roman"/>
                <w:bCs/>
                <w:szCs w:val="24"/>
              </w:rPr>
              <w:t>150</w:t>
            </w:r>
            <w:r w:rsidRPr="00FF0390">
              <w:rPr>
                <w:rFonts w:cs="Times New Roman"/>
                <w:szCs w:val="24"/>
              </w:rPr>
              <w:t xml:space="preserve"> </w:t>
            </w:r>
            <w:proofErr w:type="spellStart"/>
            <w:r w:rsidRPr="00FF0390">
              <w:rPr>
                <w:rFonts w:cs="Times New Roman"/>
                <w:szCs w:val="24"/>
              </w:rPr>
              <w:t>μl</w:t>
            </w:r>
            <w:proofErr w:type="spellEnd"/>
          </w:p>
        </w:tc>
        <w:tc>
          <w:tcPr>
            <w:tcW w:w="2943" w:type="dxa"/>
          </w:tcPr>
          <w:p w14:paraId="7D4F3E81" w14:textId="77777777" w:rsidR="00CB62BB" w:rsidRPr="00FF0390" w:rsidRDefault="00CB62BB" w:rsidP="00AD1808">
            <w:pPr>
              <w:spacing w:after="120"/>
              <w:ind w:firstLine="0"/>
              <w:rPr>
                <w:rFonts w:cs="Times New Roman"/>
                <w:bCs/>
                <w:szCs w:val="24"/>
              </w:rPr>
            </w:pPr>
            <w:r w:rsidRPr="00FF0390">
              <w:rPr>
                <w:rFonts w:cs="Times New Roman"/>
                <w:bCs/>
                <w:szCs w:val="24"/>
              </w:rPr>
              <w:t>1350 ml</w:t>
            </w:r>
          </w:p>
        </w:tc>
      </w:tr>
      <w:tr w:rsidR="00CB62BB" w:rsidRPr="00FF0390" w14:paraId="265FA0DB" w14:textId="77777777" w:rsidTr="00AD1808">
        <w:tc>
          <w:tcPr>
            <w:tcW w:w="2943" w:type="dxa"/>
          </w:tcPr>
          <w:p w14:paraId="67A95583" w14:textId="77777777" w:rsidR="00CB62BB" w:rsidRPr="00FF0390" w:rsidRDefault="00CB62BB" w:rsidP="00AD1808">
            <w:pPr>
              <w:spacing w:after="120"/>
              <w:ind w:firstLine="0"/>
              <w:rPr>
                <w:rFonts w:cs="Times New Roman"/>
                <w:b/>
                <w:szCs w:val="24"/>
              </w:rPr>
            </w:pPr>
            <w:r w:rsidRPr="00FF0390">
              <w:rPr>
                <w:rFonts w:cs="Times New Roman"/>
                <w:b/>
                <w:szCs w:val="24"/>
              </w:rPr>
              <w:t xml:space="preserve">2.5 </w:t>
            </w:r>
            <w:proofErr w:type="spellStart"/>
            <w:r w:rsidRPr="00FF0390">
              <w:rPr>
                <w:rFonts w:cs="Times New Roman"/>
                <w:b/>
                <w:szCs w:val="24"/>
              </w:rPr>
              <w:t>μM</w:t>
            </w:r>
            <w:proofErr w:type="spellEnd"/>
          </w:p>
        </w:tc>
        <w:tc>
          <w:tcPr>
            <w:tcW w:w="2949" w:type="dxa"/>
          </w:tcPr>
          <w:p w14:paraId="6642638C" w14:textId="77777777" w:rsidR="00CB62BB" w:rsidRPr="00FF0390" w:rsidRDefault="00CB62BB" w:rsidP="00AD1808">
            <w:pPr>
              <w:spacing w:after="120"/>
              <w:ind w:firstLine="0"/>
              <w:rPr>
                <w:rFonts w:cs="Times New Roman"/>
                <w:bCs/>
                <w:szCs w:val="24"/>
              </w:rPr>
            </w:pPr>
            <w:r w:rsidRPr="00FF0390">
              <w:rPr>
                <w:rFonts w:cs="Times New Roman"/>
                <w:bCs/>
                <w:szCs w:val="24"/>
              </w:rPr>
              <w:t>375</w:t>
            </w:r>
            <w:r w:rsidRPr="00FF0390">
              <w:rPr>
                <w:rFonts w:cs="Times New Roman"/>
                <w:szCs w:val="24"/>
              </w:rPr>
              <w:t xml:space="preserve"> </w:t>
            </w:r>
            <w:proofErr w:type="spellStart"/>
            <w:r w:rsidRPr="00FF0390">
              <w:rPr>
                <w:rFonts w:cs="Times New Roman"/>
                <w:szCs w:val="24"/>
              </w:rPr>
              <w:t>μl</w:t>
            </w:r>
            <w:proofErr w:type="spellEnd"/>
          </w:p>
        </w:tc>
        <w:tc>
          <w:tcPr>
            <w:tcW w:w="2943" w:type="dxa"/>
          </w:tcPr>
          <w:p w14:paraId="1BF1CD59" w14:textId="77777777" w:rsidR="00CB62BB" w:rsidRPr="00FF0390" w:rsidRDefault="00CB62BB" w:rsidP="00AD1808">
            <w:pPr>
              <w:spacing w:after="120"/>
              <w:ind w:firstLine="0"/>
              <w:rPr>
                <w:rFonts w:cs="Times New Roman"/>
                <w:bCs/>
                <w:szCs w:val="24"/>
              </w:rPr>
            </w:pPr>
            <w:r w:rsidRPr="00FF0390">
              <w:rPr>
                <w:rFonts w:cs="Times New Roman"/>
                <w:bCs/>
                <w:szCs w:val="24"/>
              </w:rPr>
              <w:t>1125 ml</w:t>
            </w:r>
          </w:p>
        </w:tc>
      </w:tr>
      <w:tr w:rsidR="00CB62BB" w:rsidRPr="00FF0390" w14:paraId="6D40BDA9" w14:textId="77777777" w:rsidTr="00AD1808">
        <w:tc>
          <w:tcPr>
            <w:tcW w:w="2943" w:type="dxa"/>
          </w:tcPr>
          <w:p w14:paraId="3DAABD03" w14:textId="77777777" w:rsidR="00CB62BB" w:rsidRPr="00FF0390" w:rsidRDefault="00CB62BB" w:rsidP="00AD1808">
            <w:pPr>
              <w:spacing w:after="120"/>
              <w:ind w:firstLine="0"/>
              <w:rPr>
                <w:rFonts w:cs="Times New Roman"/>
                <w:b/>
                <w:szCs w:val="24"/>
              </w:rPr>
            </w:pPr>
            <w:r w:rsidRPr="00FF0390">
              <w:rPr>
                <w:rFonts w:cs="Times New Roman"/>
                <w:b/>
                <w:szCs w:val="24"/>
              </w:rPr>
              <w:t xml:space="preserve">5 </w:t>
            </w:r>
            <w:proofErr w:type="spellStart"/>
            <w:r w:rsidRPr="00FF0390">
              <w:rPr>
                <w:rFonts w:cs="Times New Roman"/>
                <w:b/>
                <w:szCs w:val="24"/>
              </w:rPr>
              <w:t>μM</w:t>
            </w:r>
            <w:proofErr w:type="spellEnd"/>
          </w:p>
        </w:tc>
        <w:tc>
          <w:tcPr>
            <w:tcW w:w="2949" w:type="dxa"/>
          </w:tcPr>
          <w:p w14:paraId="5A21F28E" w14:textId="77777777" w:rsidR="00CB62BB" w:rsidRPr="00FF0390" w:rsidRDefault="00CB62BB" w:rsidP="00AD1808">
            <w:pPr>
              <w:spacing w:after="120"/>
              <w:ind w:firstLine="0"/>
              <w:rPr>
                <w:rFonts w:cs="Times New Roman"/>
                <w:bCs/>
                <w:szCs w:val="24"/>
              </w:rPr>
            </w:pPr>
            <w:r w:rsidRPr="00FF0390">
              <w:rPr>
                <w:rFonts w:cs="Times New Roman"/>
                <w:bCs/>
                <w:szCs w:val="24"/>
              </w:rPr>
              <w:t xml:space="preserve">750 </w:t>
            </w:r>
            <w:proofErr w:type="spellStart"/>
            <w:r w:rsidRPr="00FF0390">
              <w:rPr>
                <w:rFonts w:cs="Times New Roman"/>
                <w:szCs w:val="24"/>
              </w:rPr>
              <w:t>μl</w:t>
            </w:r>
            <w:proofErr w:type="spellEnd"/>
          </w:p>
        </w:tc>
        <w:tc>
          <w:tcPr>
            <w:tcW w:w="2943" w:type="dxa"/>
          </w:tcPr>
          <w:p w14:paraId="636322F3" w14:textId="77777777" w:rsidR="00CB62BB" w:rsidRPr="00FF0390" w:rsidRDefault="00CB62BB" w:rsidP="00AD1808">
            <w:pPr>
              <w:spacing w:after="120"/>
              <w:ind w:firstLine="0"/>
              <w:rPr>
                <w:rFonts w:cs="Times New Roman"/>
                <w:bCs/>
                <w:szCs w:val="24"/>
              </w:rPr>
            </w:pPr>
            <w:r w:rsidRPr="00FF0390">
              <w:rPr>
                <w:rFonts w:cs="Times New Roman"/>
                <w:bCs/>
                <w:szCs w:val="24"/>
              </w:rPr>
              <w:t xml:space="preserve">750 </w:t>
            </w:r>
            <w:proofErr w:type="spellStart"/>
            <w:r w:rsidRPr="00FF0390">
              <w:rPr>
                <w:rFonts w:cs="Times New Roman"/>
                <w:szCs w:val="24"/>
              </w:rPr>
              <w:t>μl</w:t>
            </w:r>
            <w:proofErr w:type="spellEnd"/>
          </w:p>
        </w:tc>
      </w:tr>
      <w:tr w:rsidR="00CB62BB" w:rsidRPr="00FF0390" w14:paraId="1B34876D" w14:textId="77777777" w:rsidTr="00AD1808">
        <w:tc>
          <w:tcPr>
            <w:tcW w:w="2943" w:type="dxa"/>
          </w:tcPr>
          <w:p w14:paraId="67B8E01F" w14:textId="77777777" w:rsidR="00CB62BB" w:rsidRPr="00FF0390" w:rsidRDefault="00CB62BB" w:rsidP="00AD1808">
            <w:pPr>
              <w:spacing w:after="120"/>
              <w:ind w:firstLine="0"/>
              <w:rPr>
                <w:rFonts w:cs="Times New Roman"/>
                <w:b/>
                <w:szCs w:val="24"/>
              </w:rPr>
            </w:pPr>
            <w:r w:rsidRPr="00FF0390">
              <w:rPr>
                <w:rFonts w:cs="Times New Roman"/>
                <w:b/>
                <w:szCs w:val="24"/>
              </w:rPr>
              <w:t xml:space="preserve">10 </w:t>
            </w:r>
            <w:proofErr w:type="spellStart"/>
            <w:r w:rsidRPr="00FF0390">
              <w:rPr>
                <w:rFonts w:cs="Times New Roman"/>
                <w:b/>
                <w:szCs w:val="24"/>
              </w:rPr>
              <w:t>μM</w:t>
            </w:r>
            <w:proofErr w:type="spellEnd"/>
          </w:p>
        </w:tc>
        <w:tc>
          <w:tcPr>
            <w:tcW w:w="5892" w:type="dxa"/>
            <w:gridSpan w:val="2"/>
          </w:tcPr>
          <w:p w14:paraId="3A7AFC79" w14:textId="77777777" w:rsidR="00CB62BB" w:rsidRPr="00FF0390" w:rsidRDefault="00CB62BB" w:rsidP="00AD1808">
            <w:pPr>
              <w:spacing w:after="120"/>
              <w:ind w:firstLine="0"/>
              <w:rPr>
                <w:rFonts w:cs="Times New Roman"/>
                <w:bCs/>
                <w:szCs w:val="24"/>
              </w:rPr>
            </w:pPr>
            <w:r w:rsidRPr="00FF0390">
              <w:rPr>
                <w:rFonts w:cs="Times New Roman"/>
                <w:bCs/>
                <w:szCs w:val="24"/>
              </w:rPr>
              <w:t>1.5 ml stok çözeltiden alındı.</w:t>
            </w:r>
          </w:p>
        </w:tc>
      </w:tr>
    </w:tbl>
    <w:p w14:paraId="71FE6709" w14:textId="1A299584" w:rsidR="003D5B79" w:rsidRPr="00FF0390" w:rsidRDefault="003D5B79" w:rsidP="00CB62BB">
      <w:pPr>
        <w:tabs>
          <w:tab w:val="left" w:pos="2817"/>
        </w:tabs>
        <w:ind w:firstLine="0"/>
        <w:rPr>
          <w:rFonts w:cs="Times New Roman"/>
          <w:b/>
          <w:bCs/>
          <w:szCs w:val="24"/>
        </w:rPr>
      </w:pPr>
    </w:p>
    <w:p w14:paraId="4859AA37" w14:textId="32E3E1D7" w:rsidR="003D5B79" w:rsidRPr="00FF0390" w:rsidRDefault="003D5B79" w:rsidP="00CB62BB">
      <w:pPr>
        <w:tabs>
          <w:tab w:val="left" w:pos="2817"/>
        </w:tabs>
        <w:ind w:firstLine="0"/>
        <w:rPr>
          <w:rFonts w:cs="Times New Roman"/>
          <w:b/>
          <w:bCs/>
          <w:szCs w:val="24"/>
        </w:rPr>
      </w:pPr>
    </w:p>
    <w:p w14:paraId="6B5BB11F" w14:textId="37A6DF0F" w:rsidR="003D5B79" w:rsidRPr="00FF0390" w:rsidRDefault="003D5B79" w:rsidP="00CB62BB">
      <w:pPr>
        <w:tabs>
          <w:tab w:val="left" w:pos="2817"/>
        </w:tabs>
        <w:ind w:firstLine="0"/>
        <w:rPr>
          <w:rFonts w:cs="Times New Roman"/>
          <w:b/>
          <w:bCs/>
          <w:szCs w:val="24"/>
        </w:rPr>
      </w:pPr>
    </w:p>
    <w:p w14:paraId="17C81267" w14:textId="7176A59F" w:rsidR="003D5B79" w:rsidRPr="00FF0390" w:rsidRDefault="003D5B79" w:rsidP="00CB62BB">
      <w:pPr>
        <w:tabs>
          <w:tab w:val="left" w:pos="2817"/>
        </w:tabs>
        <w:ind w:firstLine="0"/>
        <w:rPr>
          <w:rFonts w:cs="Times New Roman"/>
          <w:b/>
          <w:bCs/>
          <w:szCs w:val="24"/>
        </w:rPr>
      </w:pPr>
    </w:p>
    <w:p w14:paraId="6FBCCB68" w14:textId="38D43E5B" w:rsidR="003D5B79" w:rsidRPr="00FF0390" w:rsidRDefault="003D5B79" w:rsidP="00CB62BB">
      <w:pPr>
        <w:tabs>
          <w:tab w:val="left" w:pos="2817"/>
        </w:tabs>
        <w:ind w:firstLine="0"/>
        <w:rPr>
          <w:rFonts w:cs="Times New Roman"/>
          <w:b/>
          <w:bCs/>
          <w:szCs w:val="24"/>
        </w:rPr>
      </w:pPr>
    </w:p>
    <w:p w14:paraId="4169005A" w14:textId="743F479F" w:rsidR="003D5B79" w:rsidRPr="00FF0390" w:rsidRDefault="003D5B79" w:rsidP="00CB62BB">
      <w:pPr>
        <w:tabs>
          <w:tab w:val="left" w:pos="2817"/>
        </w:tabs>
        <w:ind w:firstLine="0"/>
        <w:rPr>
          <w:rFonts w:cs="Times New Roman"/>
          <w:b/>
          <w:bCs/>
          <w:szCs w:val="24"/>
        </w:rPr>
      </w:pPr>
    </w:p>
    <w:p w14:paraId="3AAB912E" w14:textId="3C1C72CA" w:rsidR="003D5B79" w:rsidRDefault="003D5B79" w:rsidP="00CB62BB">
      <w:pPr>
        <w:tabs>
          <w:tab w:val="left" w:pos="2817"/>
        </w:tabs>
        <w:ind w:firstLine="0"/>
        <w:rPr>
          <w:rFonts w:cs="Times New Roman"/>
          <w:b/>
          <w:bCs/>
          <w:szCs w:val="24"/>
        </w:rPr>
      </w:pPr>
    </w:p>
    <w:p w14:paraId="2A6C91D7" w14:textId="77777777" w:rsidR="00E77309" w:rsidRPr="00FF0390" w:rsidRDefault="00E77309" w:rsidP="00CB62BB">
      <w:pPr>
        <w:tabs>
          <w:tab w:val="left" w:pos="2817"/>
        </w:tabs>
        <w:ind w:firstLine="0"/>
        <w:rPr>
          <w:rFonts w:cs="Times New Roman"/>
          <w:b/>
          <w:bCs/>
          <w:szCs w:val="24"/>
        </w:rPr>
      </w:pPr>
    </w:p>
    <w:p w14:paraId="45A07BCC" w14:textId="38BA1302" w:rsidR="003D5B79" w:rsidRPr="00FF0390" w:rsidRDefault="003D5B79" w:rsidP="00CB62BB">
      <w:pPr>
        <w:tabs>
          <w:tab w:val="left" w:pos="2817"/>
        </w:tabs>
        <w:ind w:firstLine="0"/>
        <w:rPr>
          <w:rFonts w:cs="Times New Roman"/>
          <w:b/>
          <w:bCs/>
          <w:szCs w:val="24"/>
        </w:rPr>
      </w:pPr>
    </w:p>
    <w:p w14:paraId="5577FBA8" w14:textId="76FE4441" w:rsidR="003D5B79" w:rsidRPr="00FF0390" w:rsidRDefault="003D5B79" w:rsidP="00CB62BB">
      <w:pPr>
        <w:tabs>
          <w:tab w:val="left" w:pos="2817"/>
        </w:tabs>
        <w:ind w:firstLine="0"/>
        <w:rPr>
          <w:rFonts w:cs="Times New Roman"/>
          <w:b/>
          <w:bCs/>
          <w:szCs w:val="24"/>
        </w:rPr>
      </w:pPr>
    </w:p>
    <w:p w14:paraId="138D64DB" w14:textId="77777777" w:rsidR="003D5B79" w:rsidRPr="00FF0390" w:rsidRDefault="003D5B79" w:rsidP="00CB62BB">
      <w:pPr>
        <w:tabs>
          <w:tab w:val="left" w:pos="2817"/>
        </w:tabs>
        <w:ind w:firstLine="0"/>
        <w:rPr>
          <w:rFonts w:cs="Times New Roman"/>
          <w:b/>
          <w:bCs/>
          <w:szCs w:val="24"/>
        </w:rPr>
      </w:pPr>
    </w:p>
    <w:p w14:paraId="24D7BED7" w14:textId="040704AC" w:rsidR="00CB62BB" w:rsidRPr="00FF0390" w:rsidRDefault="00CB62BB" w:rsidP="00CB62BB">
      <w:pPr>
        <w:tabs>
          <w:tab w:val="left" w:pos="2817"/>
        </w:tabs>
        <w:ind w:firstLine="0"/>
        <w:rPr>
          <w:rFonts w:cs="Times New Roman"/>
          <w:bCs/>
          <w:szCs w:val="24"/>
        </w:rPr>
      </w:pPr>
      <w:bookmarkStart w:id="212" w:name="_Toc85912065"/>
      <w:r w:rsidRPr="00FF0390">
        <w:rPr>
          <w:rFonts w:cs="Times New Roman"/>
          <w:b/>
          <w:bCs/>
          <w:szCs w:val="24"/>
        </w:rPr>
        <w:lastRenderedPageBreak/>
        <w:t xml:space="preserve">Tablo </w:t>
      </w:r>
      <w:r w:rsidRPr="00FF0390">
        <w:rPr>
          <w:rFonts w:cs="Times New Roman"/>
          <w:b/>
          <w:bCs/>
          <w:szCs w:val="24"/>
        </w:rPr>
        <w:fldChar w:fldCharType="begin"/>
      </w:r>
      <w:r w:rsidRPr="00FF0390">
        <w:rPr>
          <w:rFonts w:cs="Times New Roman"/>
          <w:b/>
          <w:bCs/>
          <w:szCs w:val="24"/>
        </w:rPr>
        <w:instrText xml:space="preserve"> SEQ Tablo \* ARABIC </w:instrText>
      </w:r>
      <w:r w:rsidRPr="00FF0390">
        <w:rPr>
          <w:rFonts w:cs="Times New Roman"/>
          <w:b/>
          <w:bCs/>
          <w:szCs w:val="24"/>
        </w:rPr>
        <w:fldChar w:fldCharType="separate"/>
      </w:r>
      <w:r w:rsidR="00904B98">
        <w:rPr>
          <w:rFonts w:cs="Times New Roman"/>
          <w:b/>
          <w:bCs/>
          <w:noProof/>
          <w:szCs w:val="24"/>
        </w:rPr>
        <w:t>10</w:t>
      </w:r>
      <w:r w:rsidRPr="00FF0390">
        <w:rPr>
          <w:rFonts w:cs="Times New Roman"/>
          <w:b/>
          <w:bCs/>
          <w:szCs w:val="24"/>
        </w:rPr>
        <w:fldChar w:fldCharType="end"/>
      </w:r>
      <w:r w:rsidR="005B404F">
        <w:rPr>
          <w:rFonts w:cs="Times New Roman"/>
          <w:b/>
          <w:bCs/>
          <w:szCs w:val="24"/>
        </w:rPr>
        <w:t>.</w:t>
      </w:r>
      <w:r w:rsidRPr="00FF0390">
        <w:rPr>
          <w:rFonts w:cs="Times New Roman"/>
          <w:szCs w:val="24"/>
        </w:rPr>
        <w:t xml:space="preserve"> </w:t>
      </w:r>
      <w:r w:rsidRPr="00FF0390">
        <w:rPr>
          <w:rFonts w:cs="Times New Roman"/>
          <w:bCs/>
          <w:szCs w:val="24"/>
        </w:rPr>
        <w:t xml:space="preserve">12 </w:t>
      </w:r>
      <w:proofErr w:type="spellStart"/>
      <w:r w:rsidRPr="00FF0390">
        <w:rPr>
          <w:rFonts w:cs="Times New Roman"/>
          <w:bCs/>
          <w:szCs w:val="24"/>
        </w:rPr>
        <w:t>well</w:t>
      </w:r>
      <w:proofErr w:type="spellEnd"/>
      <w:r w:rsidRPr="00FF0390">
        <w:rPr>
          <w:rFonts w:cs="Times New Roman"/>
          <w:bCs/>
          <w:szCs w:val="24"/>
        </w:rPr>
        <w:t xml:space="preserve"> </w:t>
      </w:r>
      <w:proofErr w:type="spellStart"/>
      <w:r w:rsidRPr="00FF0390">
        <w:rPr>
          <w:rFonts w:cs="Times New Roman"/>
          <w:bCs/>
          <w:szCs w:val="24"/>
        </w:rPr>
        <w:t>plate</w:t>
      </w:r>
      <w:proofErr w:type="spellEnd"/>
      <w:r w:rsidRPr="00FF0390">
        <w:rPr>
          <w:rFonts w:cs="Times New Roman"/>
          <w:bCs/>
          <w:szCs w:val="24"/>
        </w:rPr>
        <w:t xml:space="preserve"> </w:t>
      </w:r>
      <w:proofErr w:type="spellStart"/>
      <w:r w:rsidRPr="00FF0390">
        <w:rPr>
          <w:rFonts w:cs="Times New Roman"/>
          <w:bCs/>
          <w:szCs w:val="24"/>
        </w:rPr>
        <w:t>Muse</w:t>
      </w:r>
      <w:proofErr w:type="spellEnd"/>
      <w:r w:rsidRPr="00FF0390">
        <w:rPr>
          <w:rFonts w:cs="Times New Roman"/>
          <w:bCs/>
          <w:szCs w:val="24"/>
        </w:rPr>
        <w:t xml:space="preserve"> Cell Analyzer ve </w:t>
      </w:r>
      <w:proofErr w:type="spellStart"/>
      <w:r w:rsidRPr="00FF0390">
        <w:rPr>
          <w:rFonts w:cs="Times New Roman"/>
          <w:bCs/>
          <w:szCs w:val="24"/>
        </w:rPr>
        <w:t>Hoechst</w:t>
      </w:r>
      <w:proofErr w:type="spellEnd"/>
      <w:r w:rsidRPr="00FF0390">
        <w:rPr>
          <w:rFonts w:cs="Times New Roman"/>
          <w:bCs/>
          <w:szCs w:val="24"/>
        </w:rPr>
        <w:t xml:space="preserve"> </w:t>
      </w:r>
      <w:r w:rsidR="00E77309">
        <w:rPr>
          <w:rFonts w:cs="Times New Roman"/>
          <w:bCs/>
          <w:szCs w:val="24"/>
        </w:rPr>
        <w:t>b</w:t>
      </w:r>
      <w:r w:rsidRPr="00FF0390">
        <w:rPr>
          <w:rFonts w:cs="Times New Roman"/>
          <w:bCs/>
          <w:szCs w:val="24"/>
        </w:rPr>
        <w:t xml:space="preserve">oyama için hazırlanan </w:t>
      </w:r>
      <w:proofErr w:type="spellStart"/>
      <w:r w:rsidR="00E77309">
        <w:rPr>
          <w:rFonts w:cs="Times New Roman"/>
          <w:bCs/>
          <w:szCs w:val="24"/>
        </w:rPr>
        <w:t>s</w:t>
      </w:r>
      <w:r w:rsidRPr="00FF0390">
        <w:rPr>
          <w:rFonts w:cs="Times New Roman"/>
          <w:bCs/>
          <w:szCs w:val="24"/>
        </w:rPr>
        <w:t>unitinib</w:t>
      </w:r>
      <w:proofErr w:type="spellEnd"/>
      <w:r w:rsidRPr="00FF0390">
        <w:rPr>
          <w:rFonts w:cs="Times New Roman"/>
          <w:bCs/>
          <w:szCs w:val="24"/>
        </w:rPr>
        <w:t xml:space="preserve"> miktarları (Her iki deney için ayrı ayrı hazırlandı.)</w:t>
      </w:r>
      <w:bookmarkEnd w:id="212"/>
    </w:p>
    <w:tbl>
      <w:tblPr>
        <w:tblStyle w:val="TabloKlavuzu1"/>
        <w:tblW w:w="0" w:type="auto"/>
        <w:jc w:val="center"/>
        <w:tblLook w:val="04A0" w:firstRow="1" w:lastRow="0" w:firstColumn="1" w:lastColumn="0" w:noHBand="0" w:noVBand="1"/>
      </w:tblPr>
      <w:tblGrid>
        <w:gridCol w:w="2943"/>
        <w:gridCol w:w="2949"/>
        <w:gridCol w:w="2943"/>
      </w:tblGrid>
      <w:tr w:rsidR="00CB62BB" w:rsidRPr="00FF0390" w14:paraId="5C2E76F4" w14:textId="77777777" w:rsidTr="00AD1808">
        <w:trPr>
          <w:jc w:val="center"/>
        </w:trPr>
        <w:tc>
          <w:tcPr>
            <w:tcW w:w="2943" w:type="dxa"/>
          </w:tcPr>
          <w:p w14:paraId="0E7CA72B" w14:textId="77777777" w:rsidR="00CB62BB" w:rsidRPr="00FF0390" w:rsidRDefault="00CB62BB" w:rsidP="00AD1808">
            <w:pPr>
              <w:spacing w:after="120"/>
              <w:ind w:firstLine="0"/>
              <w:rPr>
                <w:rFonts w:cs="Times New Roman"/>
                <w:b/>
                <w:szCs w:val="24"/>
              </w:rPr>
            </w:pPr>
            <w:proofErr w:type="spellStart"/>
            <w:r w:rsidRPr="00FF0390">
              <w:rPr>
                <w:rFonts w:cs="Times New Roman"/>
                <w:b/>
                <w:szCs w:val="24"/>
              </w:rPr>
              <w:t>Sunitinib</w:t>
            </w:r>
            <w:proofErr w:type="spellEnd"/>
            <w:r w:rsidRPr="00FF0390">
              <w:rPr>
                <w:rFonts w:cs="Times New Roman"/>
                <w:b/>
                <w:szCs w:val="24"/>
              </w:rPr>
              <w:t xml:space="preserve"> Dozları</w:t>
            </w:r>
          </w:p>
        </w:tc>
        <w:tc>
          <w:tcPr>
            <w:tcW w:w="2949" w:type="dxa"/>
          </w:tcPr>
          <w:p w14:paraId="5F25D078" w14:textId="77777777" w:rsidR="00CB62BB" w:rsidRPr="00FF0390" w:rsidRDefault="00CB62BB" w:rsidP="00AD1808">
            <w:pPr>
              <w:spacing w:after="120"/>
              <w:ind w:firstLine="0"/>
              <w:rPr>
                <w:rFonts w:cs="Times New Roman"/>
                <w:b/>
                <w:szCs w:val="24"/>
              </w:rPr>
            </w:pPr>
            <w:r w:rsidRPr="00FF0390">
              <w:rPr>
                <w:rFonts w:cs="Times New Roman"/>
                <w:b/>
                <w:szCs w:val="24"/>
              </w:rPr>
              <w:t xml:space="preserve">Stok Çözeltiden Alınan </w:t>
            </w:r>
            <w:proofErr w:type="spellStart"/>
            <w:r w:rsidRPr="00FF0390">
              <w:rPr>
                <w:rFonts w:cs="Times New Roman"/>
                <w:b/>
                <w:szCs w:val="24"/>
              </w:rPr>
              <w:t>Sunitinib</w:t>
            </w:r>
            <w:proofErr w:type="spellEnd"/>
            <w:r w:rsidRPr="00FF0390">
              <w:rPr>
                <w:rFonts w:cs="Times New Roman"/>
                <w:b/>
                <w:szCs w:val="24"/>
              </w:rPr>
              <w:t xml:space="preserve"> </w:t>
            </w:r>
          </w:p>
        </w:tc>
        <w:tc>
          <w:tcPr>
            <w:tcW w:w="2943" w:type="dxa"/>
          </w:tcPr>
          <w:p w14:paraId="48BB801B" w14:textId="77777777" w:rsidR="00CB62BB" w:rsidRPr="00FF0390" w:rsidRDefault="00CB62BB" w:rsidP="00AD1808">
            <w:pPr>
              <w:spacing w:after="120"/>
              <w:ind w:firstLine="0"/>
              <w:rPr>
                <w:rFonts w:cs="Times New Roman"/>
                <w:b/>
                <w:szCs w:val="24"/>
              </w:rPr>
            </w:pPr>
            <w:r w:rsidRPr="00FF0390">
              <w:rPr>
                <w:rFonts w:cs="Times New Roman"/>
                <w:b/>
                <w:szCs w:val="24"/>
              </w:rPr>
              <w:t xml:space="preserve">Medyum </w:t>
            </w:r>
          </w:p>
        </w:tc>
      </w:tr>
      <w:tr w:rsidR="00CB62BB" w:rsidRPr="00FF0390" w14:paraId="1FFD6B76" w14:textId="77777777" w:rsidTr="00AD1808">
        <w:trPr>
          <w:jc w:val="center"/>
        </w:trPr>
        <w:tc>
          <w:tcPr>
            <w:tcW w:w="2943" w:type="dxa"/>
          </w:tcPr>
          <w:p w14:paraId="7D966519" w14:textId="77777777" w:rsidR="00CB62BB" w:rsidRPr="00FF0390" w:rsidRDefault="00CB62BB" w:rsidP="00AD1808">
            <w:pPr>
              <w:spacing w:after="120"/>
              <w:ind w:firstLine="0"/>
              <w:rPr>
                <w:rFonts w:cs="Times New Roman"/>
                <w:b/>
                <w:szCs w:val="24"/>
              </w:rPr>
            </w:pPr>
            <w:r w:rsidRPr="00FF0390">
              <w:rPr>
                <w:rFonts w:cs="Times New Roman"/>
                <w:b/>
                <w:szCs w:val="24"/>
              </w:rPr>
              <w:t xml:space="preserve">0.5 </w:t>
            </w:r>
            <w:proofErr w:type="spellStart"/>
            <w:r w:rsidRPr="00FF0390">
              <w:rPr>
                <w:rFonts w:cs="Times New Roman"/>
                <w:b/>
                <w:szCs w:val="24"/>
              </w:rPr>
              <w:t>μM</w:t>
            </w:r>
            <w:proofErr w:type="spellEnd"/>
          </w:p>
        </w:tc>
        <w:tc>
          <w:tcPr>
            <w:tcW w:w="2949" w:type="dxa"/>
          </w:tcPr>
          <w:p w14:paraId="0DB176F5" w14:textId="77777777" w:rsidR="00CB62BB" w:rsidRPr="00FF0390" w:rsidRDefault="00CB62BB" w:rsidP="00AD1808">
            <w:pPr>
              <w:spacing w:after="120"/>
              <w:ind w:firstLine="0"/>
              <w:rPr>
                <w:rFonts w:cs="Times New Roman"/>
                <w:bCs/>
                <w:szCs w:val="24"/>
              </w:rPr>
            </w:pPr>
            <w:r w:rsidRPr="00FF0390">
              <w:rPr>
                <w:rFonts w:cs="Times New Roman"/>
                <w:bCs/>
                <w:szCs w:val="24"/>
              </w:rPr>
              <w:t xml:space="preserve">0.50 </w:t>
            </w:r>
            <w:proofErr w:type="spellStart"/>
            <w:r w:rsidRPr="00FF0390">
              <w:rPr>
                <w:rFonts w:cs="Times New Roman"/>
                <w:szCs w:val="24"/>
              </w:rPr>
              <w:t>μl</w:t>
            </w:r>
            <w:proofErr w:type="spellEnd"/>
          </w:p>
        </w:tc>
        <w:tc>
          <w:tcPr>
            <w:tcW w:w="2943" w:type="dxa"/>
          </w:tcPr>
          <w:p w14:paraId="6C2D46AE" w14:textId="77777777" w:rsidR="00CB62BB" w:rsidRPr="00FF0390" w:rsidRDefault="00CB62BB" w:rsidP="00AD1808">
            <w:pPr>
              <w:spacing w:after="120"/>
              <w:ind w:firstLine="0"/>
              <w:rPr>
                <w:rFonts w:cs="Times New Roman"/>
                <w:bCs/>
                <w:szCs w:val="24"/>
              </w:rPr>
            </w:pPr>
            <w:r w:rsidRPr="00FF0390">
              <w:rPr>
                <w:rFonts w:cs="Times New Roman"/>
                <w:bCs/>
                <w:szCs w:val="24"/>
              </w:rPr>
              <w:t xml:space="preserve">950 </w:t>
            </w:r>
            <w:proofErr w:type="spellStart"/>
            <w:r w:rsidRPr="00FF0390">
              <w:rPr>
                <w:rFonts w:cs="Times New Roman"/>
                <w:szCs w:val="24"/>
              </w:rPr>
              <w:t>μl</w:t>
            </w:r>
            <w:proofErr w:type="spellEnd"/>
          </w:p>
        </w:tc>
      </w:tr>
      <w:tr w:rsidR="00CB62BB" w:rsidRPr="00FF0390" w14:paraId="001EBD88" w14:textId="77777777" w:rsidTr="00AD1808">
        <w:trPr>
          <w:jc w:val="center"/>
        </w:trPr>
        <w:tc>
          <w:tcPr>
            <w:tcW w:w="2943" w:type="dxa"/>
          </w:tcPr>
          <w:p w14:paraId="58105739" w14:textId="77777777" w:rsidR="00CB62BB" w:rsidRPr="00FF0390" w:rsidRDefault="00CB62BB" w:rsidP="00AD1808">
            <w:pPr>
              <w:spacing w:after="120"/>
              <w:ind w:firstLine="0"/>
              <w:rPr>
                <w:rFonts w:cs="Times New Roman"/>
                <w:b/>
                <w:szCs w:val="24"/>
              </w:rPr>
            </w:pPr>
            <w:r w:rsidRPr="00FF0390">
              <w:rPr>
                <w:rFonts w:cs="Times New Roman"/>
                <w:b/>
                <w:szCs w:val="24"/>
              </w:rPr>
              <w:t xml:space="preserve">1 </w:t>
            </w:r>
            <w:proofErr w:type="spellStart"/>
            <w:r w:rsidRPr="00FF0390">
              <w:rPr>
                <w:rFonts w:cs="Times New Roman"/>
                <w:b/>
                <w:szCs w:val="24"/>
              </w:rPr>
              <w:t>μM</w:t>
            </w:r>
            <w:proofErr w:type="spellEnd"/>
          </w:p>
        </w:tc>
        <w:tc>
          <w:tcPr>
            <w:tcW w:w="2949" w:type="dxa"/>
          </w:tcPr>
          <w:p w14:paraId="05EEF8E2" w14:textId="77777777" w:rsidR="00CB62BB" w:rsidRPr="00FF0390" w:rsidRDefault="00CB62BB" w:rsidP="00AD1808">
            <w:pPr>
              <w:spacing w:after="120"/>
              <w:ind w:firstLine="0"/>
              <w:rPr>
                <w:rFonts w:cs="Times New Roman"/>
                <w:bCs/>
                <w:szCs w:val="24"/>
              </w:rPr>
            </w:pPr>
            <w:r w:rsidRPr="00FF0390">
              <w:rPr>
                <w:rFonts w:cs="Times New Roman"/>
                <w:bCs/>
                <w:szCs w:val="24"/>
              </w:rPr>
              <w:t>100</w:t>
            </w:r>
            <w:r w:rsidRPr="00FF0390">
              <w:rPr>
                <w:rFonts w:cs="Times New Roman"/>
                <w:szCs w:val="24"/>
              </w:rPr>
              <w:t xml:space="preserve"> </w:t>
            </w:r>
            <w:proofErr w:type="spellStart"/>
            <w:r w:rsidRPr="00FF0390">
              <w:rPr>
                <w:rFonts w:cs="Times New Roman"/>
                <w:szCs w:val="24"/>
              </w:rPr>
              <w:t>μl</w:t>
            </w:r>
            <w:proofErr w:type="spellEnd"/>
          </w:p>
        </w:tc>
        <w:tc>
          <w:tcPr>
            <w:tcW w:w="2943" w:type="dxa"/>
          </w:tcPr>
          <w:p w14:paraId="3BCE9B0B" w14:textId="77777777" w:rsidR="00CB62BB" w:rsidRPr="00FF0390" w:rsidRDefault="00CB62BB" w:rsidP="00AD1808">
            <w:pPr>
              <w:spacing w:after="120"/>
              <w:ind w:firstLine="0"/>
              <w:rPr>
                <w:rFonts w:cs="Times New Roman"/>
                <w:bCs/>
                <w:szCs w:val="24"/>
              </w:rPr>
            </w:pPr>
            <w:r w:rsidRPr="00FF0390">
              <w:rPr>
                <w:rFonts w:cs="Times New Roman"/>
                <w:bCs/>
                <w:szCs w:val="24"/>
              </w:rPr>
              <w:t>900</w:t>
            </w:r>
            <w:r w:rsidRPr="00FF0390">
              <w:rPr>
                <w:rFonts w:cs="Times New Roman"/>
                <w:szCs w:val="24"/>
              </w:rPr>
              <w:t xml:space="preserve"> </w:t>
            </w:r>
            <w:proofErr w:type="spellStart"/>
            <w:r w:rsidRPr="00FF0390">
              <w:rPr>
                <w:rFonts w:cs="Times New Roman"/>
                <w:szCs w:val="24"/>
              </w:rPr>
              <w:t>μl</w:t>
            </w:r>
            <w:proofErr w:type="spellEnd"/>
          </w:p>
        </w:tc>
      </w:tr>
      <w:tr w:rsidR="00CB62BB" w:rsidRPr="00FF0390" w14:paraId="7B78D656" w14:textId="77777777" w:rsidTr="00AD1808">
        <w:trPr>
          <w:jc w:val="center"/>
        </w:trPr>
        <w:tc>
          <w:tcPr>
            <w:tcW w:w="2943" w:type="dxa"/>
          </w:tcPr>
          <w:p w14:paraId="3659B74A" w14:textId="77777777" w:rsidR="00CB62BB" w:rsidRPr="00FF0390" w:rsidRDefault="00CB62BB" w:rsidP="00AD1808">
            <w:pPr>
              <w:spacing w:after="120"/>
              <w:ind w:firstLine="0"/>
              <w:rPr>
                <w:rFonts w:cs="Times New Roman"/>
                <w:b/>
                <w:szCs w:val="24"/>
              </w:rPr>
            </w:pPr>
            <w:r w:rsidRPr="00FF0390">
              <w:rPr>
                <w:rFonts w:cs="Times New Roman"/>
                <w:b/>
                <w:szCs w:val="24"/>
              </w:rPr>
              <w:t xml:space="preserve">2.5 </w:t>
            </w:r>
            <w:proofErr w:type="spellStart"/>
            <w:r w:rsidRPr="00FF0390">
              <w:rPr>
                <w:rFonts w:cs="Times New Roman"/>
                <w:b/>
                <w:szCs w:val="24"/>
              </w:rPr>
              <w:t>μM</w:t>
            </w:r>
            <w:proofErr w:type="spellEnd"/>
          </w:p>
        </w:tc>
        <w:tc>
          <w:tcPr>
            <w:tcW w:w="2949" w:type="dxa"/>
          </w:tcPr>
          <w:p w14:paraId="2AD96428" w14:textId="77777777" w:rsidR="00CB62BB" w:rsidRPr="00FF0390" w:rsidRDefault="00CB62BB" w:rsidP="00AD1808">
            <w:pPr>
              <w:spacing w:after="120"/>
              <w:ind w:firstLine="0"/>
              <w:rPr>
                <w:rFonts w:cs="Times New Roman"/>
                <w:bCs/>
                <w:szCs w:val="24"/>
              </w:rPr>
            </w:pPr>
            <w:r w:rsidRPr="00FF0390">
              <w:rPr>
                <w:rFonts w:cs="Times New Roman"/>
                <w:bCs/>
                <w:szCs w:val="24"/>
              </w:rPr>
              <w:t>250</w:t>
            </w:r>
            <w:r w:rsidRPr="00FF0390">
              <w:rPr>
                <w:rFonts w:cs="Times New Roman"/>
                <w:szCs w:val="24"/>
              </w:rPr>
              <w:t xml:space="preserve"> </w:t>
            </w:r>
            <w:proofErr w:type="spellStart"/>
            <w:r w:rsidRPr="00FF0390">
              <w:rPr>
                <w:rFonts w:cs="Times New Roman"/>
                <w:szCs w:val="24"/>
              </w:rPr>
              <w:t>μl</w:t>
            </w:r>
            <w:proofErr w:type="spellEnd"/>
          </w:p>
        </w:tc>
        <w:tc>
          <w:tcPr>
            <w:tcW w:w="2943" w:type="dxa"/>
          </w:tcPr>
          <w:p w14:paraId="70E42553" w14:textId="77777777" w:rsidR="00CB62BB" w:rsidRPr="00FF0390" w:rsidRDefault="00CB62BB" w:rsidP="00AD1808">
            <w:pPr>
              <w:spacing w:after="120"/>
              <w:ind w:firstLine="0"/>
              <w:rPr>
                <w:rFonts w:cs="Times New Roman"/>
                <w:bCs/>
                <w:szCs w:val="24"/>
              </w:rPr>
            </w:pPr>
            <w:r w:rsidRPr="00FF0390">
              <w:rPr>
                <w:rFonts w:cs="Times New Roman"/>
                <w:bCs/>
                <w:szCs w:val="24"/>
              </w:rPr>
              <w:t>750</w:t>
            </w:r>
            <w:r w:rsidRPr="00FF0390">
              <w:rPr>
                <w:rFonts w:cs="Times New Roman"/>
                <w:szCs w:val="24"/>
              </w:rPr>
              <w:t xml:space="preserve"> </w:t>
            </w:r>
            <w:proofErr w:type="spellStart"/>
            <w:r w:rsidRPr="00FF0390">
              <w:rPr>
                <w:rFonts w:cs="Times New Roman"/>
                <w:szCs w:val="24"/>
              </w:rPr>
              <w:t>μl</w:t>
            </w:r>
            <w:proofErr w:type="spellEnd"/>
          </w:p>
        </w:tc>
      </w:tr>
      <w:tr w:rsidR="00CB62BB" w:rsidRPr="00FF0390" w14:paraId="117AA5A4" w14:textId="77777777" w:rsidTr="00AD1808">
        <w:trPr>
          <w:jc w:val="center"/>
        </w:trPr>
        <w:tc>
          <w:tcPr>
            <w:tcW w:w="2943" w:type="dxa"/>
          </w:tcPr>
          <w:p w14:paraId="65C3A4BD" w14:textId="77777777" w:rsidR="00CB62BB" w:rsidRPr="00FF0390" w:rsidRDefault="00CB62BB" w:rsidP="00AD1808">
            <w:pPr>
              <w:spacing w:after="120"/>
              <w:ind w:firstLine="0"/>
              <w:rPr>
                <w:rFonts w:cs="Times New Roman"/>
                <w:b/>
                <w:szCs w:val="24"/>
              </w:rPr>
            </w:pPr>
            <w:r w:rsidRPr="00FF0390">
              <w:rPr>
                <w:rFonts w:cs="Times New Roman"/>
                <w:b/>
                <w:szCs w:val="24"/>
              </w:rPr>
              <w:t xml:space="preserve">5 </w:t>
            </w:r>
            <w:proofErr w:type="spellStart"/>
            <w:r w:rsidRPr="00FF0390">
              <w:rPr>
                <w:rFonts w:cs="Times New Roman"/>
                <w:b/>
                <w:szCs w:val="24"/>
              </w:rPr>
              <w:t>μM</w:t>
            </w:r>
            <w:proofErr w:type="spellEnd"/>
          </w:p>
        </w:tc>
        <w:tc>
          <w:tcPr>
            <w:tcW w:w="2949" w:type="dxa"/>
          </w:tcPr>
          <w:p w14:paraId="1D93DE79" w14:textId="77777777" w:rsidR="00CB62BB" w:rsidRPr="00FF0390" w:rsidRDefault="00CB62BB" w:rsidP="00AD1808">
            <w:pPr>
              <w:spacing w:after="120"/>
              <w:ind w:firstLine="0"/>
              <w:rPr>
                <w:rFonts w:cs="Times New Roman"/>
                <w:bCs/>
                <w:szCs w:val="24"/>
              </w:rPr>
            </w:pPr>
            <w:r w:rsidRPr="00FF0390">
              <w:rPr>
                <w:rFonts w:cs="Times New Roman"/>
                <w:bCs/>
                <w:szCs w:val="24"/>
              </w:rPr>
              <w:t xml:space="preserve">500 </w:t>
            </w:r>
            <w:proofErr w:type="spellStart"/>
            <w:r w:rsidRPr="00FF0390">
              <w:rPr>
                <w:rFonts w:cs="Times New Roman"/>
                <w:szCs w:val="24"/>
              </w:rPr>
              <w:t>μl</w:t>
            </w:r>
            <w:proofErr w:type="spellEnd"/>
          </w:p>
        </w:tc>
        <w:tc>
          <w:tcPr>
            <w:tcW w:w="2943" w:type="dxa"/>
          </w:tcPr>
          <w:p w14:paraId="4CCA8C71" w14:textId="77777777" w:rsidR="00CB62BB" w:rsidRPr="00FF0390" w:rsidRDefault="00CB62BB" w:rsidP="00AD1808">
            <w:pPr>
              <w:spacing w:after="120"/>
              <w:ind w:firstLine="0"/>
              <w:rPr>
                <w:rFonts w:cs="Times New Roman"/>
                <w:bCs/>
                <w:szCs w:val="24"/>
              </w:rPr>
            </w:pPr>
            <w:r w:rsidRPr="00FF0390">
              <w:rPr>
                <w:rFonts w:cs="Times New Roman"/>
                <w:bCs/>
                <w:szCs w:val="24"/>
              </w:rPr>
              <w:t xml:space="preserve">500 </w:t>
            </w:r>
            <w:proofErr w:type="spellStart"/>
            <w:r w:rsidRPr="00FF0390">
              <w:rPr>
                <w:rFonts w:cs="Times New Roman"/>
                <w:szCs w:val="24"/>
              </w:rPr>
              <w:t>μl</w:t>
            </w:r>
            <w:proofErr w:type="spellEnd"/>
          </w:p>
        </w:tc>
      </w:tr>
      <w:tr w:rsidR="00CB62BB" w:rsidRPr="00FF0390" w14:paraId="374BB615" w14:textId="77777777" w:rsidTr="00AD1808">
        <w:trPr>
          <w:jc w:val="center"/>
        </w:trPr>
        <w:tc>
          <w:tcPr>
            <w:tcW w:w="2943" w:type="dxa"/>
          </w:tcPr>
          <w:p w14:paraId="29314F35" w14:textId="77777777" w:rsidR="00CB62BB" w:rsidRPr="00FF0390" w:rsidRDefault="00CB62BB" w:rsidP="00AD1808">
            <w:pPr>
              <w:spacing w:after="120"/>
              <w:ind w:firstLine="0"/>
              <w:rPr>
                <w:rFonts w:cs="Times New Roman"/>
                <w:b/>
                <w:szCs w:val="24"/>
              </w:rPr>
            </w:pPr>
            <w:r w:rsidRPr="00FF0390">
              <w:rPr>
                <w:rFonts w:cs="Times New Roman"/>
                <w:b/>
                <w:szCs w:val="24"/>
              </w:rPr>
              <w:t xml:space="preserve">10 </w:t>
            </w:r>
            <w:proofErr w:type="spellStart"/>
            <w:r w:rsidRPr="00FF0390">
              <w:rPr>
                <w:rFonts w:cs="Times New Roman"/>
                <w:b/>
                <w:szCs w:val="24"/>
              </w:rPr>
              <w:t>μM</w:t>
            </w:r>
            <w:proofErr w:type="spellEnd"/>
          </w:p>
        </w:tc>
        <w:tc>
          <w:tcPr>
            <w:tcW w:w="5892" w:type="dxa"/>
            <w:gridSpan w:val="2"/>
          </w:tcPr>
          <w:p w14:paraId="63B87ACB" w14:textId="77777777" w:rsidR="00CB62BB" w:rsidRPr="00FF0390" w:rsidRDefault="00CB62BB" w:rsidP="00AD1808">
            <w:pPr>
              <w:spacing w:after="120"/>
              <w:ind w:firstLine="0"/>
              <w:rPr>
                <w:rFonts w:cs="Times New Roman"/>
                <w:bCs/>
                <w:szCs w:val="24"/>
              </w:rPr>
            </w:pPr>
            <w:r w:rsidRPr="00FF0390">
              <w:rPr>
                <w:rFonts w:cs="Times New Roman"/>
                <w:bCs/>
                <w:szCs w:val="24"/>
              </w:rPr>
              <w:t>1 ml stok çözeltiden alındı.</w:t>
            </w:r>
          </w:p>
        </w:tc>
      </w:tr>
    </w:tbl>
    <w:p w14:paraId="7A6FB6FF" w14:textId="77777777" w:rsidR="003D5B79" w:rsidRPr="00FF0390" w:rsidRDefault="003D5B79" w:rsidP="008D5AB1">
      <w:pPr>
        <w:spacing w:after="120"/>
        <w:ind w:firstLine="0"/>
        <w:rPr>
          <w:rFonts w:cs="Times New Roman"/>
          <w:bCs/>
          <w:szCs w:val="24"/>
        </w:rPr>
      </w:pPr>
    </w:p>
    <w:p w14:paraId="5B597979" w14:textId="636FAC60" w:rsidR="00B2746D" w:rsidRPr="00FF0390" w:rsidRDefault="00B2746D" w:rsidP="005C1525">
      <w:pPr>
        <w:pStyle w:val="Balk2"/>
        <w:ind w:firstLine="0"/>
        <w:rPr>
          <w:rFonts w:ascii="Times New Roman" w:hAnsi="Times New Roman" w:cs="Times New Roman"/>
          <w:b/>
          <w:color w:val="auto"/>
          <w:sz w:val="24"/>
          <w:szCs w:val="24"/>
        </w:rPr>
      </w:pPr>
      <w:bookmarkStart w:id="213" w:name="_Toc70019671"/>
      <w:bookmarkStart w:id="214" w:name="_Toc85913228"/>
      <w:r w:rsidRPr="00FF0390">
        <w:rPr>
          <w:rFonts w:ascii="Times New Roman" w:hAnsi="Times New Roman" w:cs="Times New Roman"/>
          <w:b/>
          <w:bCs/>
          <w:color w:val="auto"/>
          <w:sz w:val="24"/>
          <w:szCs w:val="24"/>
        </w:rPr>
        <w:t>3.</w:t>
      </w:r>
      <w:r w:rsidRPr="00FF0390">
        <w:rPr>
          <w:rFonts w:ascii="Times New Roman" w:hAnsi="Times New Roman" w:cs="Times New Roman"/>
          <w:b/>
          <w:color w:val="auto"/>
          <w:sz w:val="24"/>
          <w:szCs w:val="24"/>
        </w:rPr>
        <w:t>2.</w:t>
      </w:r>
      <w:r w:rsidR="00017D32" w:rsidRPr="00FF0390">
        <w:rPr>
          <w:rFonts w:ascii="Times New Roman" w:hAnsi="Times New Roman" w:cs="Times New Roman"/>
          <w:b/>
          <w:color w:val="auto"/>
          <w:sz w:val="24"/>
          <w:szCs w:val="24"/>
        </w:rPr>
        <w:t>9</w:t>
      </w:r>
      <w:r w:rsidRPr="00FF0390">
        <w:rPr>
          <w:rFonts w:ascii="Times New Roman" w:hAnsi="Times New Roman" w:cs="Times New Roman"/>
          <w:b/>
          <w:color w:val="auto"/>
          <w:sz w:val="24"/>
          <w:szCs w:val="24"/>
        </w:rPr>
        <w:t xml:space="preserve">. </w:t>
      </w:r>
      <w:r w:rsidR="00F00864" w:rsidRPr="00FF0390">
        <w:rPr>
          <w:rFonts w:ascii="Times New Roman" w:hAnsi="Times New Roman" w:cs="Times New Roman"/>
          <w:b/>
          <w:color w:val="auto"/>
          <w:sz w:val="24"/>
          <w:szCs w:val="24"/>
        </w:rPr>
        <w:t xml:space="preserve">MTT </w:t>
      </w:r>
      <w:proofErr w:type="spellStart"/>
      <w:r w:rsidR="00F00864" w:rsidRPr="00FF0390">
        <w:rPr>
          <w:rFonts w:ascii="Times New Roman" w:hAnsi="Times New Roman" w:cs="Times New Roman"/>
          <w:b/>
          <w:color w:val="auto"/>
          <w:sz w:val="24"/>
          <w:szCs w:val="24"/>
        </w:rPr>
        <w:t>Assay</w:t>
      </w:r>
      <w:bookmarkEnd w:id="213"/>
      <w:bookmarkEnd w:id="214"/>
      <w:proofErr w:type="spellEnd"/>
    </w:p>
    <w:p w14:paraId="2EACE32D" w14:textId="77777777" w:rsidR="003028C0" w:rsidRPr="00FF0390" w:rsidRDefault="003028C0" w:rsidP="003028C0">
      <w:pPr>
        <w:rPr>
          <w:rFonts w:cs="Times New Roman"/>
          <w:szCs w:val="24"/>
        </w:rPr>
      </w:pPr>
    </w:p>
    <w:p w14:paraId="0AE776B2" w14:textId="17D79A14" w:rsidR="00DF4DC3" w:rsidRPr="00FF0390" w:rsidRDefault="00DF4DC3" w:rsidP="005C1525">
      <w:pPr>
        <w:pStyle w:val="Balk2"/>
        <w:ind w:firstLine="0"/>
        <w:rPr>
          <w:rFonts w:ascii="Times New Roman" w:hAnsi="Times New Roman" w:cs="Times New Roman"/>
          <w:b/>
          <w:color w:val="auto"/>
          <w:sz w:val="24"/>
          <w:szCs w:val="24"/>
        </w:rPr>
      </w:pPr>
      <w:bookmarkStart w:id="215" w:name="_Toc85913229"/>
      <w:r w:rsidRPr="00FF0390">
        <w:rPr>
          <w:rFonts w:ascii="Times New Roman" w:hAnsi="Times New Roman" w:cs="Times New Roman"/>
          <w:b/>
          <w:color w:val="auto"/>
          <w:sz w:val="24"/>
          <w:szCs w:val="24"/>
        </w:rPr>
        <w:t>3.2.</w:t>
      </w:r>
      <w:r w:rsidR="00017D32" w:rsidRPr="00FF0390">
        <w:rPr>
          <w:rFonts w:ascii="Times New Roman" w:hAnsi="Times New Roman" w:cs="Times New Roman"/>
          <w:b/>
          <w:color w:val="auto"/>
          <w:sz w:val="24"/>
          <w:szCs w:val="24"/>
        </w:rPr>
        <w:t>9</w:t>
      </w:r>
      <w:r w:rsidRPr="00FF0390">
        <w:rPr>
          <w:rFonts w:ascii="Times New Roman" w:hAnsi="Times New Roman" w:cs="Times New Roman"/>
          <w:b/>
          <w:color w:val="auto"/>
          <w:sz w:val="24"/>
          <w:szCs w:val="24"/>
        </w:rPr>
        <w:t xml:space="preserve">.1. MTT </w:t>
      </w:r>
      <w:proofErr w:type="spellStart"/>
      <w:r w:rsidRPr="00FF0390">
        <w:rPr>
          <w:rFonts w:ascii="Times New Roman" w:hAnsi="Times New Roman" w:cs="Times New Roman"/>
          <w:b/>
          <w:color w:val="auto"/>
          <w:sz w:val="24"/>
          <w:szCs w:val="24"/>
        </w:rPr>
        <w:t>Assay</w:t>
      </w:r>
      <w:proofErr w:type="spellEnd"/>
      <w:r w:rsidRPr="00FF0390">
        <w:rPr>
          <w:rFonts w:ascii="Times New Roman" w:hAnsi="Times New Roman" w:cs="Times New Roman"/>
          <w:b/>
          <w:color w:val="auto"/>
          <w:sz w:val="24"/>
          <w:szCs w:val="24"/>
        </w:rPr>
        <w:t xml:space="preserve"> İçin Hücre Ekimi ve </w:t>
      </w:r>
      <w:proofErr w:type="spellStart"/>
      <w:r w:rsidRPr="00FF0390">
        <w:rPr>
          <w:rFonts w:ascii="Times New Roman" w:hAnsi="Times New Roman" w:cs="Times New Roman"/>
          <w:b/>
          <w:color w:val="auto"/>
          <w:sz w:val="24"/>
          <w:szCs w:val="24"/>
        </w:rPr>
        <w:t>Sunitinib</w:t>
      </w:r>
      <w:proofErr w:type="spellEnd"/>
      <w:r w:rsidRPr="00FF0390">
        <w:rPr>
          <w:rFonts w:ascii="Times New Roman" w:hAnsi="Times New Roman" w:cs="Times New Roman"/>
          <w:b/>
          <w:color w:val="auto"/>
          <w:sz w:val="24"/>
          <w:szCs w:val="24"/>
        </w:rPr>
        <w:t xml:space="preserve"> Çözeltisinin Verilmesi</w:t>
      </w:r>
      <w:bookmarkEnd w:id="215"/>
    </w:p>
    <w:p w14:paraId="7FD55915" w14:textId="77777777" w:rsidR="003028C0" w:rsidRPr="00FF0390" w:rsidRDefault="003028C0" w:rsidP="003028C0">
      <w:pPr>
        <w:rPr>
          <w:rFonts w:cs="Times New Roman"/>
          <w:szCs w:val="24"/>
        </w:rPr>
      </w:pPr>
    </w:p>
    <w:p w14:paraId="2006B89A" w14:textId="1031E885" w:rsidR="00705EF3" w:rsidRPr="00FF0390" w:rsidRDefault="006640A6" w:rsidP="003028C0">
      <w:pPr>
        <w:spacing w:after="120"/>
        <w:ind w:firstLine="708"/>
        <w:rPr>
          <w:rFonts w:cs="Times New Roman"/>
          <w:szCs w:val="24"/>
        </w:rPr>
      </w:pPr>
      <w:r w:rsidRPr="00FF0390">
        <w:rPr>
          <w:rFonts w:cs="Times New Roman"/>
          <w:bCs/>
          <w:szCs w:val="24"/>
        </w:rPr>
        <w:t xml:space="preserve">24 </w:t>
      </w:r>
      <w:proofErr w:type="spellStart"/>
      <w:r w:rsidRPr="00FF0390">
        <w:rPr>
          <w:rFonts w:cs="Times New Roman"/>
          <w:bCs/>
          <w:szCs w:val="24"/>
        </w:rPr>
        <w:t>well</w:t>
      </w:r>
      <w:proofErr w:type="spellEnd"/>
      <w:r w:rsidRPr="00FF0390">
        <w:rPr>
          <w:rFonts w:cs="Times New Roman"/>
          <w:bCs/>
          <w:szCs w:val="24"/>
        </w:rPr>
        <w:t xml:space="preserve"> </w:t>
      </w:r>
      <w:proofErr w:type="spellStart"/>
      <w:r w:rsidRPr="00FF0390">
        <w:rPr>
          <w:rFonts w:cs="Times New Roman"/>
          <w:bCs/>
          <w:szCs w:val="24"/>
        </w:rPr>
        <w:t>platetlere</w:t>
      </w:r>
      <w:proofErr w:type="spellEnd"/>
      <w:r w:rsidR="002E3055" w:rsidRPr="00FF0390">
        <w:rPr>
          <w:rFonts w:cs="Times New Roman"/>
          <w:bCs/>
          <w:szCs w:val="24"/>
        </w:rPr>
        <w:t xml:space="preserve"> </w:t>
      </w:r>
      <w:r w:rsidR="009C58DA" w:rsidRPr="00FF0390">
        <w:rPr>
          <w:rFonts w:cs="Times New Roman"/>
          <w:bCs/>
          <w:szCs w:val="24"/>
        </w:rPr>
        <w:t xml:space="preserve">6 </w:t>
      </w:r>
      <w:proofErr w:type="spellStart"/>
      <w:r w:rsidR="009C58DA" w:rsidRPr="00FF0390">
        <w:rPr>
          <w:rFonts w:cs="Times New Roman"/>
          <w:bCs/>
          <w:szCs w:val="24"/>
        </w:rPr>
        <w:t>kuyucuk</w:t>
      </w:r>
      <w:proofErr w:type="spellEnd"/>
      <w:r w:rsidR="009C58DA" w:rsidRPr="00FF0390">
        <w:rPr>
          <w:rFonts w:cs="Times New Roman"/>
          <w:bCs/>
          <w:szCs w:val="24"/>
        </w:rPr>
        <w:t xml:space="preserve"> </w:t>
      </w:r>
      <w:r w:rsidR="002E3055" w:rsidRPr="00FF0390">
        <w:rPr>
          <w:rFonts w:cs="Times New Roman"/>
          <w:bCs/>
          <w:szCs w:val="24"/>
        </w:rPr>
        <w:t>hariç</w:t>
      </w:r>
      <w:r w:rsidR="009C58DA" w:rsidRPr="00FF0390">
        <w:rPr>
          <w:rFonts w:cs="Times New Roman"/>
          <w:bCs/>
          <w:szCs w:val="24"/>
        </w:rPr>
        <w:t xml:space="preserve"> (6 </w:t>
      </w:r>
      <w:proofErr w:type="spellStart"/>
      <w:r w:rsidR="009C58DA" w:rsidRPr="00FF0390">
        <w:rPr>
          <w:rFonts w:cs="Times New Roman"/>
          <w:bCs/>
          <w:szCs w:val="24"/>
        </w:rPr>
        <w:t>kuyucuk</w:t>
      </w:r>
      <w:proofErr w:type="spellEnd"/>
      <w:r w:rsidR="009C58DA" w:rsidRPr="00FF0390">
        <w:rPr>
          <w:rFonts w:cs="Times New Roman"/>
          <w:bCs/>
          <w:szCs w:val="24"/>
        </w:rPr>
        <w:t xml:space="preserve"> Negatif Kontrol</w:t>
      </w:r>
      <w:r w:rsidR="002E3055" w:rsidRPr="00FF0390">
        <w:rPr>
          <w:rFonts w:cs="Times New Roman"/>
          <w:bCs/>
          <w:szCs w:val="24"/>
        </w:rPr>
        <w:t xml:space="preserve"> </w:t>
      </w:r>
      <w:r w:rsidR="00AC211D" w:rsidRPr="00FF0390">
        <w:rPr>
          <w:rFonts w:cs="Times New Roman"/>
          <w:bCs/>
          <w:szCs w:val="24"/>
        </w:rPr>
        <w:t>Resim</w:t>
      </w:r>
      <w:r w:rsidR="006830A1" w:rsidRPr="00FF0390">
        <w:rPr>
          <w:rFonts w:cs="Times New Roman"/>
          <w:bCs/>
          <w:szCs w:val="24"/>
        </w:rPr>
        <w:t xml:space="preserve"> 3’ </w:t>
      </w:r>
      <w:r w:rsidR="00AC211D" w:rsidRPr="00FF0390">
        <w:rPr>
          <w:rFonts w:cs="Times New Roman"/>
          <w:bCs/>
          <w:szCs w:val="24"/>
        </w:rPr>
        <w:t>deki gibi.</w:t>
      </w:r>
      <w:r w:rsidR="002E3055" w:rsidRPr="00FF0390">
        <w:rPr>
          <w:rFonts w:cs="Times New Roman"/>
          <w:bCs/>
          <w:szCs w:val="24"/>
        </w:rPr>
        <w:t xml:space="preserve">) </w:t>
      </w:r>
      <w:r w:rsidRPr="00FF0390">
        <w:rPr>
          <w:rFonts w:cs="Times New Roman"/>
          <w:bCs/>
          <w:szCs w:val="24"/>
        </w:rPr>
        <w:t xml:space="preserve">her </w:t>
      </w:r>
      <w:proofErr w:type="spellStart"/>
      <w:r w:rsidRPr="00FF0390">
        <w:rPr>
          <w:rFonts w:cs="Times New Roman"/>
          <w:bCs/>
          <w:szCs w:val="24"/>
        </w:rPr>
        <w:t>kuyucuğa</w:t>
      </w:r>
      <w:proofErr w:type="spellEnd"/>
      <w:r w:rsidRPr="00FF0390">
        <w:rPr>
          <w:rFonts w:cs="Times New Roman"/>
          <w:bCs/>
          <w:szCs w:val="24"/>
        </w:rPr>
        <w:t xml:space="preserve"> 1.0x10</w:t>
      </w:r>
      <w:r w:rsidRPr="00FF0390">
        <w:rPr>
          <w:rFonts w:cs="Times New Roman"/>
          <w:bCs/>
          <w:szCs w:val="24"/>
          <w:vertAlign w:val="superscript"/>
        </w:rPr>
        <w:t>5</w:t>
      </w:r>
      <w:r w:rsidRPr="00FF0390">
        <w:rPr>
          <w:rFonts w:cs="Times New Roman"/>
          <w:bCs/>
          <w:szCs w:val="24"/>
        </w:rPr>
        <w:t xml:space="preserve"> hücre Caki-1 hücresi olacak şekilde ekim yapıldı. Ekim yapılan hücrelerin ü</w:t>
      </w:r>
      <w:r w:rsidR="00705EF3" w:rsidRPr="00FF0390">
        <w:rPr>
          <w:rFonts w:cs="Times New Roman"/>
          <w:bCs/>
          <w:szCs w:val="24"/>
        </w:rPr>
        <w:t>st</w:t>
      </w:r>
      <w:r w:rsidRPr="00FF0390">
        <w:rPr>
          <w:rFonts w:cs="Times New Roman"/>
          <w:bCs/>
          <w:szCs w:val="24"/>
        </w:rPr>
        <w:t xml:space="preserve">lerine her </w:t>
      </w:r>
      <w:proofErr w:type="spellStart"/>
      <w:r w:rsidRPr="00FF0390">
        <w:rPr>
          <w:rFonts w:cs="Times New Roman"/>
          <w:bCs/>
          <w:szCs w:val="24"/>
        </w:rPr>
        <w:t>kuyucuğa</w:t>
      </w:r>
      <w:proofErr w:type="spellEnd"/>
      <w:r w:rsidRPr="00FF0390">
        <w:rPr>
          <w:rFonts w:cs="Times New Roman"/>
          <w:bCs/>
          <w:szCs w:val="24"/>
        </w:rPr>
        <w:t xml:space="preserve"> 500</w:t>
      </w:r>
      <w:r w:rsidR="009C58DA" w:rsidRPr="00FF0390">
        <w:rPr>
          <w:rFonts w:cs="Times New Roman"/>
          <w:bCs/>
          <w:szCs w:val="24"/>
        </w:rPr>
        <w:t xml:space="preserve"> </w:t>
      </w:r>
      <w:proofErr w:type="spellStart"/>
      <w:r w:rsidRPr="00FF0390">
        <w:rPr>
          <w:rFonts w:cs="Times New Roman"/>
          <w:szCs w:val="24"/>
        </w:rPr>
        <w:t>μl</w:t>
      </w:r>
      <w:proofErr w:type="spellEnd"/>
      <w:r w:rsidR="00805AA9" w:rsidRPr="00FF0390">
        <w:rPr>
          <w:rFonts w:cs="Times New Roman"/>
          <w:szCs w:val="24"/>
        </w:rPr>
        <w:t xml:space="preserve"> </w:t>
      </w:r>
      <w:r w:rsidR="009C58DA" w:rsidRPr="00FF0390">
        <w:rPr>
          <w:rFonts w:cs="Times New Roman"/>
          <w:szCs w:val="24"/>
        </w:rPr>
        <w:t>medyum</w:t>
      </w:r>
      <w:r w:rsidRPr="00FF0390">
        <w:rPr>
          <w:rFonts w:cs="Times New Roman"/>
          <w:szCs w:val="24"/>
        </w:rPr>
        <w:t xml:space="preserve"> eklendi. </w:t>
      </w:r>
      <w:r w:rsidR="00805AA9" w:rsidRPr="00FF0390">
        <w:rPr>
          <w:rFonts w:cs="Times New Roman"/>
          <w:szCs w:val="24"/>
        </w:rPr>
        <w:t>Hücreler</w:t>
      </w:r>
      <w:r w:rsidR="00834DF4" w:rsidRPr="00FF0390">
        <w:rPr>
          <w:rFonts w:cs="Times New Roman"/>
          <w:szCs w:val="24"/>
        </w:rPr>
        <w:t xml:space="preserve"> </w:t>
      </w:r>
      <w:r w:rsidR="00805AA9" w:rsidRPr="00FF0390">
        <w:rPr>
          <w:rStyle w:val="fontstyle01"/>
          <w:rFonts w:ascii="Times New Roman" w:hAnsi="Times New Roman" w:cs="Times New Roman"/>
        </w:rPr>
        <w:t>37</w:t>
      </w:r>
      <w:r w:rsidR="00805AA9" w:rsidRPr="00FF0390">
        <w:rPr>
          <w:rFonts w:cs="Times New Roman"/>
          <w:szCs w:val="24"/>
          <w:vertAlign w:val="superscript"/>
        </w:rPr>
        <w:t xml:space="preserve"> o </w:t>
      </w:r>
      <w:r w:rsidR="00805AA9" w:rsidRPr="00FF0390">
        <w:rPr>
          <w:rFonts w:cs="Times New Roman"/>
          <w:szCs w:val="24"/>
        </w:rPr>
        <w:t>C</w:t>
      </w:r>
      <w:r w:rsidR="00805AA9" w:rsidRPr="00FF0390">
        <w:rPr>
          <w:rStyle w:val="fontstyle01"/>
          <w:rFonts w:ascii="Times New Roman" w:hAnsi="Times New Roman" w:cs="Times New Roman"/>
        </w:rPr>
        <w:t xml:space="preserve"> %5 </w:t>
      </w:r>
      <w:r w:rsidR="00805AA9" w:rsidRPr="00FF0390">
        <w:rPr>
          <w:rStyle w:val="fontstyle01"/>
          <w:rFonts w:ascii="Times New Roman" w:hAnsi="Times New Roman" w:cs="Times New Roman"/>
          <w:color w:val="auto"/>
        </w:rPr>
        <w:t>CO</w:t>
      </w:r>
      <w:r w:rsidR="00805AA9" w:rsidRPr="00FF0390">
        <w:rPr>
          <w:rStyle w:val="fontstyle01"/>
          <w:rFonts w:ascii="Times New Roman" w:hAnsi="Times New Roman" w:cs="Times New Roman"/>
          <w:color w:val="auto"/>
          <w:vertAlign w:val="superscript"/>
        </w:rPr>
        <w:t>2</w:t>
      </w:r>
      <w:r w:rsidR="00805AA9" w:rsidRPr="00FF0390">
        <w:rPr>
          <w:rStyle w:val="fontstyle01"/>
          <w:rFonts w:ascii="Times New Roman" w:hAnsi="Times New Roman" w:cs="Times New Roman"/>
          <w:color w:val="auto"/>
        </w:rPr>
        <w:t xml:space="preserve"> </w:t>
      </w:r>
      <w:proofErr w:type="spellStart"/>
      <w:r w:rsidR="00805AA9" w:rsidRPr="00FF0390">
        <w:rPr>
          <w:rStyle w:val="fontstyle01"/>
          <w:rFonts w:ascii="Times New Roman" w:hAnsi="Times New Roman" w:cs="Times New Roman"/>
        </w:rPr>
        <w:t>inkübe</w:t>
      </w:r>
      <w:proofErr w:type="spellEnd"/>
      <w:r w:rsidR="00805AA9" w:rsidRPr="00FF0390">
        <w:rPr>
          <w:rStyle w:val="fontstyle01"/>
          <w:rFonts w:ascii="Times New Roman" w:hAnsi="Times New Roman" w:cs="Times New Roman"/>
        </w:rPr>
        <w:t xml:space="preserve"> edildi</w:t>
      </w:r>
      <w:r w:rsidR="00805AA9" w:rsidRPr="00FF0390">
        <w:rPr>
          <w:rFonts w:cs="Times New Roman"/>
          <w:szCs w:val="24"/>
        </w:rPr>
        <w:t xml:space="preserve">. </w:t>
      </w:r>
      <w:r w:rsidR="00834DF4" w:rsidRPr="00FF0390">
        <w:rPr>
          <w:rFonts w:cs="Times New Roman"/>
          <w:szCs w:val="24"/>
        </w:rPr>
        <w:t xml:space="preserve">Hücrelerin gerektiği zaman medyumları değiştirildi. </w:t>
      </w:r>
      <w:r w:rsidRPr="00FF0390">
        <w:rPr>
          <w:rFonts w:cs="Times New Roman"/>
          <w:bCs/>
          <w:szCs w:val="24"/>
        </w:rPr>
        <w:t xml:space="preserve">Hücrelerin %90 doluluk seviyesine ulaştığı görüldü. Hücrelerin üzerindeki medyumlar </w:t>
      </w:r>
      <w:proofErr w:type="spellStart"/>
      <w:r w:rsidRPr="00FF0390">
        <w:rPr>
          <w:rFonts w:cs="Times New Roman"/>
          <w:bCs/>
          <w:szCs w:val="24"/>
        </w:rPr>
        <w:t>aspire</w:t>
      </w:r>
      <w:proofErr w:type="spellEnd"/>
      <w:r w:rsidRPr="00FF0390">
        <w:rPr>
          <w:rFonts w:cs="Times New Roman"/>
          <w:bCs/>
          <w:szCs w:val="24"/>
        </w:rPr>
        <w:t xml:space="preserve"> edildi. </w:t>
      </w:r>
      <w:r w:rsidR="00805AA9" w:rsidRPr="00FF0390">
        <w:rPr>
          <w:rFonts w:cs="Times New Roman"/>
          <w:bCs/>
          <w:szCs w:val="24"/>
        </w:rPr>
        <w:t xml:space="preserve">Her </w:t>
      </w:r>
      <w:proofErr w:type="spellStart"/>
      <w:r w:rsidR="00805AA9" w:rsidRPr="00FF0390">
        <w:rPr>
          <w:rFonts w:cs="Times New Roman"/>
          <w:bCs/>
          <w:szCs w:val="24"/>
        </w:rPr>
        <w:t>kuyucuk</w:t>
      </w:r>
      <w:proofErr w:type="spellEnd"/>
      <w:r w:rsidR="00805AA9" w:rsidRPr="00FF0390">
        <w:rPr>
          <w:rFonts w:cs="Times New Roman"/>
          <w:bCs/>
          <w:szCs w:val="24"/>
        </w:rPr>
        <w:t xml:space="preserve"> </w:t>
      </w:r>
      <w:r w:rsidR="00DF2370" w:rsidRPr="00FF0390">
        <w:rPr>
          <w:rFonts w:cs="Times New Roman"/>
          <w:bCs/>
          <w:szCs w:val="24"/>
        </w:rPr>
        <w:t>500</w:t>
      </w:r>
      <w:r w:rsidR="00DF2370" w:rsidRPr="00FF0390">
        <w:rPr>
          <w:rFonts w:cs="Times New Roman"/>
          <w:szCs w:val="24"/>
        </w:rPr>
        <w:t xml:space="preserve">μl PBS ile yıkandı. Dikkatli bir biçimde PBS </w:t>
      </w:r>
      <w:r w:rsidR="00272218" w:rsidRPr="00FF0390">
        <w:rPr>
          <w:rFonts w:cs="Times New Roman"/>
          <w:szCs w:val="24"/>
        </w:rPr>
        <w:t xml:space="preserve">cam pipet ile </w:t>
      </w:r>
      <w:proofErr w:type="spellStart"/>
      <w:r w:rsidR="00DF2370" w:rsidRPr="00FF0390">
        <w:rPr>
          <w:rFonts w:cs="Times New Roman"/>
          <w:szCs w:val="24"/>
        </w:rPr>
        <w:t>aspire</w:t>
      </w:r>
      <w:proofErr w:type="spellEnd"/>
      <w:r w:rsidR="00DF2370" w:rsidRPr="00FF0390">
        <w:rPr>
          <w:rFonts w:cs="Times New Roman"/>
          <w:szCs w:val="24"/>
        </w:rPr>
        <w:t xml:space="preserve"> edildi. </w:t>
      </w:r>
      <w:r w:rsidRPr="00FF0390">
        <w:rPr>
          <w:rFonts w:cs="Times New Roman"/>
          <w:bCs/>
          <w:szCs w:val="24"/>
        </w:rPr>
        <w:t xml:space="preserve">İlk sıra </w:t>
      </w:r>
      <w:r w:rsidR="002E3055" w:rsidRPr="00FF0390">
        <w:rPr>
          <w:rFonts w:cs="Times New Roman"/>
          <w:bCs/>
          <w:szCs w:val="24"/>
        </w:rPr>
        <w:t>K</w:t>
      </w:r>
      <w:r w:rsidRPr="00FF0390">
        <w:rPr>
          <w:rFonts w:cs="Times New Roman"/>
          <w:bCs/>
          <w:szCs w:val="24"/>
        </w:rPr>
        <w:t xml:space="preserve">ontrol grubu olarak kabul edildiğinden ilk </w:t>
      </w:r>
      <w:proofErr w:type="spellStart"/>
      <w:r w:rsidRPr="00FF0390">
        <w:rPr>
          <w:rFonts w:cs="Times New Roman"/>
          <w:bCs/>
          <w:szCs w:val="24"/>
        </w:rPr>
        <w:t>kuyucuklar</w:t>
      </w:r>
      <w:r w:rsidR="00DF2370" w:rsidRPr="00FF0390">
        <w:rPr>
          <w:rFonts w:cs="Times New Roman"/>
          <w:bCs/>
          <w:szCs w:val="24"/>
        </w:rPr>
        <w:t>a</w:t>
      </w:r>
      <w:proofErr w:type="spellEnd"/>
      <w:r w:rsidRPr="00FF0390">
        <w:rPr>
          <w:rFonts w:cs="Times New Roman"/>
          <w:bCs/>
          <w:szCs w:val="24"/>
        </w:rPr>
        <w:t xml:space="preserve"> yalnızca 500</w:t>
      </w:r>
      <w:r w:rsidRPr="00FF0390">
        <w:rPr>
          <w:rFonts w:cs="Times New Roman"/>
          <w:szCs w:val="24"/>
        </w:rPr>
        <w:t xml:space="preserve">μl </w:t>
      </w:r>
      <w:r w:rsidR="00DF2370" w:rsidRPr="00FF0390">
        <w:rPr>
          <w:rFonts w:cs="Times New Roman"/>
          <w:szCs w:val="24"/>
        </w:rPr>
        <w:t>taz</w:t>
      </w:r>
      <w:r w:rsidR="00805AA9" w:rsidRPr="00FF0390">
        <w:rPr>
          <w:rFonts w:cs="Times New Roman"/>
          <w:szCs w:val="24"/>
        </w:rPr>
        <w:t xml:space="preserve">e serum </w:t>
      </w:r>
      <w:proofErr w:type="spellStart"/>
      <w:r w:rsidR="00805AA9" w:rsidRPr="00FF0390">
        <w:rPr>
          <w:rFonts w:cs="Times New Roman"/>
          <w:szCs w:val="24"/>
        </w:rPr>
        <w:t>free</w:t>
      </w:r>
      <w:proofErr w:type="spellEnd"/>
      <w:r w:rsidRPr="00FF0390">
        <w:rPr>
          <w:rFonts w:cs="Times New Roman"/>
          <w:szCs w:val="24"/>
        </w:rPr>
        <w:t xml:space="preserve"> </w:t>
      </w:r>
      <w:r w:rsidR="00805AA9" w:rsidRPr="00FF0390">
        <w:rPr>
          <w:rFonts w:cs="Times New Roman"/>
          <w:szCs w:val="24"/>
        </w:rPr>
        <w:t xml:space="preserve">medyum </w:t>
      </w:r>
      <w:r w:rsidRPr="00FF0390">
        <w:rPr>
          <w:rFonts w:cs="Times New Roman"/>
          <w:szCs w:val="24"/>
        </w:rPr>
        <w:t>eklendi. Doz ayarlarına göre sırasıyla 0.</w:t>
      </w:r>
      <w:r w:rsidR="00996D8C">
        <w:rPr>
          <w:rFonts w:cs="Times New Roman"/>
          <w:szCs w:val="24"/>
        </w:rPr>
        <w:t xml:space="preserve"> </w:t>
      </w:r>
      <w:r w:rsidRPr="00FF0390">
        <w:rPr>
          <w:rFonts w:cs="Times New Roman"/>
          <w:szCs w:val="24"/>
        </w:rPr>
        <w:t>5</w:t>
      </w:r>
      <w:r w:rsidR="00996D8C">
        <w:rPr>
          <w:rFonts w:cs="Times New Roman"/>
          <w:szCs w:val="24"/>
        </w:rPr>
        <w:t xml:space="preserve"> </w:t>
      </w:r>
      <w:proofErr w:type="spellStart"/>
      <w:r w:rsidRPr="00FF0390">
        <w:rPr>
          <w:rFonts w:cs="Times New Roman"/>
          <w:szCs w:val="24"/>
        </w:rPr>
        <w:t>μM</w:t>
      </w:r>
      <w:proofErr w:type="spellEnd"/>
      <w:r w:rsidRPr="00FF0390">
        <w:rPr>
          <w:rFonts w:cs="Times New Roman"/>
          <w:szCs w:val="24"/>
        </w:rPr>
        <w:t>, 1μM, 2.</w:t>
      </w:r>
      <w:r w:rsidR="00996D8C">
        <w:rPr>
          <w:rFonts w:cs="Times New Roman"/>
          <w:szCs w:val="24"/>
        </w:rPr>
        <w:t xml:space="preserve"> </w:t>
      </w:r>
      <w:r w:rsidRPr="00FF0390">
        <w:rPr>
          <w:rFonts w:cs="Times New Roman"/>
          <w:szCs w:val="24"/>
        </w:rPr>
        <w:t>5</w:t>
      </w:r>
      <w:r w:rsidR="00996D8C">
        <w:rPr>
          <w:rFonts w:cs="Times New Roman"/>
          <w:szCs w:val="24"/>
        </w:rPr>
        <w:t xml:space="preserve"> </w:t>
      </w:r>
      <w:proofErr w:type="spellStart"/>
      <w:r w:rsidRPr="00FF0390">
        <w:rPr>
          <w:rFonts w:cs="Times New Roman"/>
          <w:szCs w:val="24"/>
        </w:rPr>
        <w:t>μM</w:t>
      </w:r>
      <w:proofErr w:type="spellEnd"/>
      <w:r w:rsidRPr="00FF0390">
        <w:rPr>
          <w:rFonts w:cs="Times New Roman"/>
          <w:szCs w:val="24"/>
        </w:rPr>
        <w:t xml:space="preserve">, 5μM, 10μM konsantrasyonlarında olacak şekilde hazırlanan </w:t>
      </w:r>
      <w:proofErr w:type="spellStart"/>
      <w:r w:rsidR="00484CBE" w:rsidRPr="00FF0390">
        <w:rPr>
          <w:rFonts w:cs="Times New Roman"/>
          <w:szCs w:val="24"/>
        </w:rPr>
        <w:t>Sunitinib</w:t>
      </w:r>
      <w:proofErr w:type="spellEnd"/>
      <w:r w:rsidR="00484CBE" w:rsidRPr="00FF0390">
        <w:rPr>
          <w:rFonts w:cs="Times New Roman"/>
          <w:szCs w:val="24"/>
        </w:rPr>
        <w:t xml:space="preserve"> </w:t>
      </w:r>
      <w:r w:rsidR="00DF2370" w:rsidRPr="00FF0390">
        <w:rPr>
          <w:rFonts w:cs="Times New Roman"/>
          <w:szCs w:val="24"/>
        </w:rPr>
        <w:t>çözeltiler</w:t>
      </w:r>
      <w:r w:rsidR="00484CBE" w:rsidRPr="00FF0390">
        <w:rPr>
          <w:rFonts w:cs="Times New Roman"/>
          <w:szCs w:val="24"/>
        </w:rPr>
        <w:t>i</w:t>
      </w:r>
      <w:r w:rsidR="00BE07FC" w:rsidRPr="00FF0390">
        <w:rPr>
          <w:rFonts w:cs="Times New Roman"/>
          <w:szCs w:val="24"/>
        </w:rPr>
        <w:t xml:space="preserve"> (Tablo 11) </w:t>
      </w:r>
      <w:r w:rsidR="0012014C" w:rsidRPr="00FF0390">
        <w:rPr>
          <w:rFonts w:cs="Times New Roman"/>
          <w:szCs w:val="24"/>
        </w:rPr>
        <w:t xml:space="preserve">500μl </w:t>
      </w:r>
      <w:proofErr w:type="spellStart"/>
      <w:r w:rsidR="00DF2370" w:rsidRPr="00FF0390">
        <w:rPr>
          <w:rFonts w:cs="Times New Roman"/>
          <w:szCs w:val="24"/>
        </w:rPr>
        <w:t>kuyucuklara</w:t>
      </w:r>
      <w:proofErr w:type="spellEnd"/>
      <w:r w:rsidR="00DF2370" w:rsidRPr="00FF0390">
        <w:rPr>
          <w:rFonts w:cs="Times New Roman"/>
          <w:szCs w:val="24"/>
        </w:rPr>
        <w:t xml:space="preserve"> eklendi.</w:t>
      </w:r>
      <w:r w:rsidR="00484CBE" w:rsidRPr="00FF0390">
        <w:rPr>
          <w:rFonts w:cs="Times New Roman"/>
          <w:szCs w:val="24"/>
        </w:rPr>
        <w:t xml:space="preserve"> </w:t>
      </w:r>
      <w:r w:rsidR="00272218" w:rsidRPr="00FF0390">
        <w:rPr>
          <w:rFonts w:cs="Times New Roman"/>
          <w:szCs w:val="24"/>
        </w:rPr>
        <w:t xml:space="preserve">Hücreler 24 saat </w:t>
      </w:r>
      <w:r w:rsidR="00272218" w:rsidRPr="00FF0390">
        <w:rPr>
          <w:rStyle w:val="fontstyle01"/>
          <w:rFonts w:ascii="Times New Roman" w:hAnsi="Times New Roman" w:cs="Times New Roman"/>
        </w:rPr>
        <w:t>37</w:t>
      </w:r>
      <w:r w:rsidR="00272218" w:rsidRPr="00FF0390">
        <w:rPr>
          <w:rFonts w:cs="Times New Roman"/>
          <w:szCs w:val="24"/>
          <w:vertAlign w:val="superscript"/>
        </w:rPr>
        <w:t xml:space="preserve"> o </w:t>
      </w:r>
      <w:r w:rsidR="00272218" w:rsidRPr="00FF0390">
        <w:rPr>
          <w:rFonts w:cs="Times New Roman"/>
          <w:szCs w:val="24"/>
        </w:rPr>
        <w:t>C</w:t>
      </w:r>
      <w:r w:rsidR="00272218" w:rsidRPr="00FF0390">
        <w:rPr>
          <w:rStyle w:val="fontstyle01"/>
          <w:rFonts w:ascii="Times New Roman" w:hAnsi="Times New Roman" w:cs="Times New Roman"/>
        </w:rPr>
        <w:t xml:space="preserve"> %5 </w:t>
      </w:r>
      <w:r w:rsidR="00272218" w:rsidRPr="00FF0390">
        <w:rPr>
          <w:rStyle w:val="fontstyle01"/>
          <w:rFonts w:ascii="Times New Roman" w:hAnsi="Times New Roman" w:cs="Times New Roman"/>
          <w:color w:val="auto"/>
        </w:rPr>
        <w:t>CO</w:t>
      </w:r>
      <w:r w:rsidR="00272218" w:rsidRPr="00FF0390">
        <w:rPr>
          <w:rStyle w:val="fontstyle01"/>
          <w:rFonts w:ascii="Times New Roman" w:hAnsi="Times New Roman" w:cs="Times New Roman"/>
          <w:color w:val="auto"/>
          <w:vertAlign w:val="superscript"/>
        </w:rPr>
        <w:t>2</w:t>
      </w:r>
      <w:r w:rsidR="00272218" w:rsidRPr="00FF0390">
        <w:rPr>
          <w:rStyle w:val="fontstyle01"/>
          <w:rFonts w:ascii="Times New Roman" w:hAnsi="Times New Roman" w:cs="Times New Roman"/>
          <w:color w:val="auto"/>
        </w:rPr>
        <w:t xml:space="preserve"> </w:t>
      </w:r>
      <w:proofErr w:type="spellStart"/>
      <w:r w:rsidR="00272218" w:rsidRPr="00FF0390">
        <w:rPr>
          <w:rStyle w:val="fontstyle01"/>
          <w:rFonts w:ascii="Times New Roman" w:hAnsi="Times New Roman" w:cs="Times New Roman"/>
        </w:rPr>
        <w:t>inkübe</w:t>
      </w:r>
      <w:proofErr w:type="spellEnd"/>
      <w:r w:rsidR="00272218" w:rsidRPr="00FF0390">
        <w:rPr>
          <w:rStyle w:val="fontstyle01"/>
          <w:rFonts w:ascii="Times New Roman" w:hAnsi="Times New Roman" w:cs="Times New Roman"/>
        </w:rPr>
        <w:t xml:space="preserve"> edildi</w:t>
      </w:r>
      <w:r w:rsidR="00272218" w:rsidRPr="00FF0390">
        <w:rPr>
          <w:rFonts w:cs="Times New Roman"/>
          <w:szCs w:val="24"/>
        </w:rPr>
        <w:t>.</w:t>
      </w:r>
    </w:p>
    <w:p w14:paraId="37CA6354" w14:textId="3285046D" w:rsidR="00AC211D" w:rsidRPr="00FF0390" w:rsidRDefault="00A3542A" w:rsidP="002B0944">
      <w:pPr>
        <w:spacing w:after="120"/>
        <w:ind w:firstLine="0"/>
        <w:jc w:val="center"/>
        <w:rPr>
          <w:rFonts w:cs="Times New Roman"/>
          <w:szCs w:val="24"/>
        </w:rPr>
      </w:pPr>
      <w:r w:rsidRPr="00FF0390">
        <w:rPr>
          <w:rFonts w:cs="Times New Roman"/>
          <w:noProof/>
          <w:szCs w:val="24"/>
          <w:lang w:eastAsia="tr-TR"/>
        </w:rPr>
        <w:lastRenderedPageBreak/>
        <w:drawing>
          <wp:inline distT="0" distB="0" distL="0" distR="0" wp14:anchorId="34079DAB" wp14:editId="36899AE1">
            <wp:extent cx="2135153" cy="1852973"/>
            <wp:effectExtent l="7620" t="0" r="635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367" t="4334" r="3182" b="3064"/>
                    <a:stretch/>
                  </pic:blipFill>
                  <pic:spPr bwMode="auto">
                    <a:xfrm rot="5400000">
                      <a:off x="0" y="0"/>
                      <a:ext cx="2143426" cy="1860153"/>
                    </a:xfrm>
                    <a:prstGeom prst="rect">
                      <a:avLst/>
                    </a:prstGeom>
                    <a:noFill/>
                    <a:ln>
                      <a:noFill/>
                    </a:ln>
                    <a:extLst>
                      <a:ext uri="{53640926-AAD7-44D8-BBD7-CCE9431645EC}">
                        <a14:shadowObscured xmlns:a14="http://schemas.microsoft.com/office/drawing/2010/main"/>
                      </a:ext>
                    </a:extLst>
                  </pic:spPr>
                </pic:pic>
              </a:graphicData>
            </a:graphic>
          </wp:inline>
        </w:drawing>
      </w:r>
      <w:r w:rsidR="000F5BE2" w:rsidRPr="00FF0390">
        <w:rPr>
          <w:rFonts w:cs="Times New Roman"/>
          <w:noProof/>
          <w:szCs w:val="24"/>
          <w:lang w:eastAsia="tr-TR"/>
        </w:rPr>
        <w:drawing>
          <wp:inline distT="0" distB="0" distL="0" distR="0" wp14:anchorId="19990B29" wp14:editId="1996B960">
            <wp:extent cx="1984502" cy="219416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2195" b="12832"/>
                    <a:stretch/>
                  </pic:blipFill>
                  <pic:spPr bwMode="auto">
                    <a:xfrm>
                      <a:off x="0" y="0"/>
                      <a:ext cx="1990188" cy="2200453"/>
                    </a:xfrm>
                    <a:prstGeom prst="rect">
                      <a:avLst/>
                    </a:prstGeom>
                    <a:noFill/>
                    <a:ln>
                      <a:noFill/>
                    </a:ln>
                    <a:extLst>
                      <a:ext uri="{53640926-AAD7-44D8-BBD7-CCE9431645EC}">
                        <a14:shadowObscured xmlns:a14="http://schemas.microsoft.com/office/drawing/2010/main"/>
                      </a:ext>
                    </a:extLst>
                  </pic:spPr>
                </pic:pic>
              </a:graphicData>
            </a:graphic>
          </wp:inline>
        </w:drawing>
      </w:r>
    </w:p>
    <w:p w14:paraId="6D54FE9B" w14:textId="71D903AD" w:rsidR="003D5B79" w:rsidRPr="00FF0390" w:rsidRDefault="006830A1" w:rsidP="006830A1">
      <w:pPr>
        <w:pStyle w:val="ResimYazs"/>
        <w:jc w:val="center"/>
        <w:rPr>
          <w:rFonts w:cs="Times New Roman"/>
          <w:i w:val="0"/>
          <w:iCs w:val="0"/>
          <w:color w:val="auto"/>
          <w:sz w:val="24"/>
          <w:szCs w:val="24"/>
        </w:rPr>
      </w:pPr>
      <w:bookmarkStart w:id="216" w:name="_Toc85912004"/>
      <w:r w:rsidRPr="00FF0390">
        <w:rPr>
          <w:rFonts w:cs="Times New Roman"/>
          <w:b/>
          <w:bCs/>
          <w:i w:val="0"/>
          <w:iCs w:val="0"/>
          <w:color w:val="auto"/>
          <w:sz w:val="24"/>
          <w:szCs w:val="24"/>
        </w:rPr>
        <w:t xml:space="preserve">Resim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Resim \* ARABIC </w:instrText>
      </w:r>
      <w:r w:rsidRPr="00FF0390">
        <w:rPr>
          <w:rFonts w:cs="Times New Roman"/>
          <w:b/>
          <w:bCs/>
          <w:i w:val="0"/>
          <w:iCs w:val="0"/>
          <w:color w:val="auto"/>
          <w:sz w:val="24"/>
          <w:szCs w:val="24"/>
        </w:rPr>
        <w:fldChar w:fldCharType="separate"/>
      </w:r>
      <w:r w:rsidR="00D31004" w:rsidRPr="00FF0390">
        <w:rPr>
          <w:rFonts w:cs="Times New Roman"/>
          <w:b/>
          <w:bCs/>
          <w:i w:val="0"/>
          <w:iCs w:val="0"/>
          <w:noProof/>
          <w:color w:val="auto"/>
          <w:sz w:val="24"/>
          <w:szCs w:val="24"/>
        </w:rPr>
        <w:t>3</w:t>
      </w:r>
      <w:r w:rsidRPr="00FF0390">
        <w:rPr>
          <w:rFonts w:cs="Times New Roman"/>
          <w:b/>
          <w:bCs/>
          <w:i w:val="0"/>
          <w:iCs w:val="0"/>
          <w:color w:val="auto"/>
          <w:sz w:val="24"/>
          <w:szCs w:val="24"/>
        </w:rPr>
        <w:fldChar w:fldCharType="end"/>
      </w:r>
      <w:r w:rsidR="004A1F63">
        <w:rPr>
          <w:rFonts w:cs="Times New Roman"/>
          <w:b/>
          <w:bCs/>
          <w:i w:val="0"/>
          <w:iCs w:val="0"/>
          <w:color w:val="auto"/>
          <w:sz w:val="24"/>
          <w:szCs w:val="24"/>
        </w:rPr>
        <w:t>.</w:t>
      </w:r>
      <w:r w:rsidRPr="00FF0390">
        <w:rPr>
          <w:rFonts w:cs="Times New Roman"/>
          <w:i w:val="0"/>
          <w:iCs w:val="0"/>
          <w:color w:val="auto"/>
          <w:sz w:val="24"/>
          <w:szCs w:val="24"/>
        </w:rPr>
        <w:t xml:space="preserve"> MTT deneyi için 24 </w:t>
      </w:r>
      <w:proofErr w:type="spellStart"/>
      <w:r w:rsidRPr="00FF0390">
        <w:rPr>
          <w:rFonts w:cs="Times New Roman"/>
          <w:i w:val="0"/>
          <w:iCs w:val="0"/>
          <w:color w:val="auto"/>
          <w:sz w:val="24"/>
          <w:szCs w:val="24"/>
        </w:rPr>
        <w:t>well</w:t>
      </w:r>
      <w:proofErr w:type="spellEnd"/>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plate</w:t>
      </w:r>
      <w:proofErr w:type="spellEnd"/>
      <w:r w:rsidRPr="00FF0390">
        <w:rPr>
          <w:rFonts w:cs="Times New Roman"/>
          <w:i w:val="0"/>
          <w:iCs w:val="0"/>
          <w:color w:val="auto"/>
          <w:sz w:val="24"/>
          <w:szCs w:val="24"/>
        </w:rPr>
        <w:t xml:space="preserve"> ekilen hücreler</w:t>
      </w:r>
      <w:bookmarkEnd w:id="216"/>
    </w:p>
    <w:p w14:paraId="60D8C592" w14:textId="77777777" w:rsidR="006830A1" w:rsidRPr="00FF0390" w:rsidRDefault="006830A1" w:rsidP="006830A1">
      <w:pPr>
        <w:rPr>
          <w:rFonts w:cs="Times New Roman"/>
          <w:szCs w:val="24"/>
        </w:rPr>
      </w:pPr>
    </w:p>
    <w:p w14:paraId="67A8134A" w14:textId="6BBE90AA" w:rsidR="00DF4DC3" w:rsidRPr="00FF0390" w:rsidRDefault="00DF4DC3" w:rsidP="005C1525">
      <w:pPr>
        <w:pStyle w:val="Balk2"/>
        <w:ind w:firstLine="0"/>
        <w:rPr>
          <w:rFonts w:ascii="Times New Roman" w:hAnsi="Times New Roman" w:cs="Times New Roman"/>
          <w:b/>
          <w:bCs/>
          <w:color w:val="auto"/>
          <w:sz w:val="24"/>
          <w:szCs w:val="24"/>
        </w:rPr>
      </w:pPr>
      <w:bookmarkStart w:id="217" w:name="_Toc85913230"/>
      <w:r w:rsidRPr="00FF0390">
        <w:rPr>
          <w:rFonts w:ascii="Times New Roman" w:hAnsi="Times New Roman" w:cs="Times New Roman"/>
          <w:b/>
          <w:bCs/>
          <w:color w:val="auto"/>
          <w:sz w:val="24"/>
          <w:szCs w:val="24"/>
        </w:rPr>
        <w:t>3.2.</w:t>
      </w:r>
      <w:r w:rsidR="00017D32" w:rsidRPr="00FF0390">
        <w:rPr>
          <w:rFonts w:ascii="Times New Roman" w:hAnsi="Times New Roman" w:cs="Times New Roman"/>
          <w:b/>
          <w:bCs/>
          <w:color w:val="auto"/>
          <w:sz w:val="24"/>
          <w:szCs w:val="24"/>
        </w:rPr>
        <w:t>9</w:t>
      </w:r>
      <w:r w:rsidRPr="00FF0390">
        <w:rPr>
          <w:rFonts w:ascii="Times New Roman" w:hAnsi="Times New Roman" w:cs="Times New Roman"/>
          <w:b/>
          <w:bCs/>
          <w:color w:val="auto"/>
          <w:sz w:val="24"/>
          <w:szCs w:val="24"/>
        </w:rPr>
        <w:t>.2. MTT Çözeltisinin Hazırlanması</w:t>
      </w:r>
      <w:bookmarkEnd w:id="217"/>
    </w:p>
    <w:p w14:paraId="66415434" w14:textId="77777777" w:rsidR="00DC2271" w:rsidRPr="00FF0390" w:rsidRDefault="00DC2271" w:rsidP="00DC2271">
      <w:pPr>
        <w:rPr>
          <w:rFonts w:cs="Times New Roman"/>
          <w:szCs w:val="24"/>
        </w:rPr>
      </w:pPr>
    </w:p>
    <w:p w14:paraId="0157E6B0" w14:textId="5B477654" w:rsidR="006C433F" w:rsidRPr="00FF0390" w:rsidRDefault="00694474" w:rsidP="00DC2271">
      <w:pPr>
        <w:spacing w:after="120"/>
        <w:ind w:firstLine="360"/>
        <w:rPr>
          <w:rFonts w:cs="Times New Roman"/>
          <w:szCs w:val="24"/>
        </w:rPr>
      </w:pPr>
      <w:r w:rsidRPr="00FF0390">
        <w:rPr>
          <w:rFonts w:cs="Times New Roman"/>
          <w:szCs w:val="24"/>
        </w:rPr>
        <w:t xml:space="preserve">24 </w:t>
      </w:r>
      <w:proofErr w:type="spellStart"/>
      <w:r w:rsidRPr="00FF0390">
        <w:rPr>
          <w:rFonts w:cs="Times New Roman"/>
          <w:szCs w:val="24"/>
        </w:rPr>
        <w:t>well</w:t>
      </w:r>
      <w:proofErr w:type="spellEnd"/>
      <w:r w:rsidRPr="00FF0390">
        <w:rPr>
          <w:rFonts w:cs="Times New Roman"/>
          <w:szCs w:val="24"/>
        </w:rPr>
        <w:t xml:space="preserve"> </w:t>
      </w:r>
      <w:proofErr w:type="spellStart"/>
      <w:r w:rsidRPr="00FF0390">
        <w:rPr>
          <w:rFonts w:cs="Times New Roman"/>
          <w:szCs w:val="24"/>
        </w:rPr>
        <w:t>plate</w:t>
      </w:r>
      <w:proofErr w:type="spellEnd"/>
      <w:r w:rsidRPr="00FF0390">
        <w:rPr>
          <w:rFonts w:cs="Times New Roman"/>
          <w:szCs w:val="24"/>
        </w:rPr>
        <w:t xml:space="preserve"> için </w:t>
      </w:r>
      <w:r w:rsidR="006C433F" w:rsidRPr="00FF0390">
        <w:rPr>
          <w:rFonts w:cs="Times New Roman"/>
          <w:szCs w:val="24"/>
        </w:rPr>
        <w:t xml:space="preserve">herhangi bir el hatası olabileceği de göz önünde bulundurularak %10 daha fazla olacak şekilde MTT çözeltisi hazırlandı. Bunun için 24x 330μl olacak şekilde 7290 </w:t>
      </w:r>
      <w:proofErr w:type="spellStart"/>
      <w:r w:rsidR="006C433F" w:rsidRPr="00FF0390">
        <w:rPr>
          <w:rFonts w:cs="Times New Roman"/>
          <w:szCs w:val="24"/>
        </w:rPr>
        <w:t>μl</w:t>
      </w:r>
      <w:proofErr w:type="spellEnd"/>
      <w:r w:rsidR="006C433F" w:rsidRPr="00FF0390">
        <w:rPr>
          <w:rFonts w:cs="Times New Roman"/>
          <w:szCs w:val="24"/>
        </w:rPr>
        <w:t xml:space="preserve"> MTT hazırlamak için 792 </w:t>
      </w:r>
      <w:proofErr w:type="spellStart"/>
      <w:r w:rsidR="006C433F" w:rsidRPr="00FF0390">
        <w:rPr>
          <w:rFonts w:cs="Times New Roman"/>
          <w:szCs w:val="24"/>
        </w:rPr>
        <w:t>μl</w:t>
      </w:r>
      <w:proofErr w:type="spellEnd"/>
      <w:r w:rsidR="006C433F" w:rsidRPr="00FF0390">
        <w:rPr>
          <w:rFonts w:cs="Times New Roman"/>
          <w:szCs w:val="24"/>
        </w:rPr>
        <w:t xml:space="preserve"> MTT stok çözeltisinden 7.128 ml </w:t>
      </w:r>
      <w:r w:rsidR="00BE38C3" w:rsidRPr="00FF0390">
        <w:rPr>
          <w:rFonts w:cs="Times New Roman"/>
          <w:szCs w:val="24"/>
        </w:rPr>
        <w:t xml:space="preserve">serum </w:t>
      </w:r>
      <w:proofErr w:type="spellStart"/>
      <w:r w:rsidR="00BE38C3" w:rsidRPr="00FF0390">
        <w:rPr>
          <w:rFonts w:cs="Times New Roman"/>
          <w:szCs w:val="24"/>
        </w:rPr>
        <w:t>free</w:t>
      </w:r>
      <w:proofErr w:type="spellEnd"/>
      <w:r w:rsidR="00BE38C3" w:rsidRPr="00FF0390">
        <w:rPr>
          <w:rFonts w:cs="Times New Roman"/>
          <w:szCs w:val="24"/>
        </w:rPr>
        <w:t xml:space="preserve"> </w:t>
      </w:r>
      <w:r w:rsidR="006C433F" w:rsidRPr="00FF0390">
        <w:rPr>
          <w:rFonts w:cs="Times New Roman"/>
          <w:szCs w:val="24"/>
        </w:rPr>
        <w:t xml:space="preserve">hücre medyumundan 15 ml’ </w:t>
      </w:r>
      <w:proofErr w:type="spellStart"/>
      <w:r w:rsidR="006C433F" w:rsidRPr="00FF0390">
        <w:rPr>
          <w:rFonts w:cs="Times New Roman"/>
          <w:szCs w:val="24"/>
        </w:rPr>
        <w:t>lik</w:t>
      </w:r>
      <w:proofErr w:type="spellEnd"/>
      <w:r w:rsidR="006C433F" w:rsidRPr="00FF0390">
        <w:rPr>
          <w:rFonts w:cs="Times New Roman"/>
          <w:szCs w:val="24"/>
        </w:rPr>
        <w:t xml:space="preserve"> </w:t>
      </w:r>
      <w:proofErr w:type="spellStart"/>
      <w:r w:rsidR="006C433F" w:rsidRPr="00FF0390">
        <w:rPr>
          <w:rFonts w:cs="Times New Roman"/>
          <w:szCs w:val="24"/>
        </w:rPr>
        <w:t>falkon</w:t>
      </w:r>
      <w:proofErr w:type="spellEnd"/>
      <w:r w:rsidR="006C433F" w:rsidRPr="00FF0390">
        <w:rPr>
          <w:rFonts w:cs="Times New Roman"/>
          <w:szCs w:val="24"/>
        </w:rPr>
        <w:t xml:space="preserve"> tüpe hazırlandı. </w:t>
      </w:r>
      <w:r w:rsidR="00805AA9" w:rsidRPr="00FF0390">
        <w:rPr>
          <w:rFonts w:cs="Times New Roman"/>
          <w:szCs w:val="24"/>
        </w:rPr>
        <w:t xml:space="preserve">MTT çözeltisinin hazırlandığı </w:t>
      </w:r>
      <w:proofErr w:type="spellStart"/>
      <w:r w:rsidR="00805AA9" w:rsidRPr="00FF0390">
        <w:rPr>
          <w:rFonts w:cs="Times New Roman"/>
          <w:szCs w:val="24"/>
        </w:rPr>
        <w:t>falkon</w:t>
      </w:r>
      <w:proofErr w:type="spellEnd"/>
      <w:r w:rsidR="00805AA9" w:rsidRPr="00FF0390">
        <w:rPr>
          <w:rFonts w:cs="Times New Roman"/>
          <w:szCs w:val="24"/>
        </w:rPr>
        <w:t xml:space="preserve"> tüp alüminyum folyo ile sarıldı. MTT çözeltisi karanlıkta tutuldu. </w:t>
      </w:r>
      <w:r w:rsidR="006C433F" w:rsidRPr="00FF0390">
        <w:rPr>
          <w:rFonts w:cs="Times New Roman"/>
          <w:szCs w:val="24"/>
        </w:rPr>
        <w:t xml:space="preserve">24 saatin sonunda 24 </w:t>
      </w:r>
      <w:proofErr w:type="spellStart"/>
      <w:r w:rsidR="006C433F" w:rsidRPr="00FF0390">
        <w:rPr>
          <w:rFonts w:cs="Times New Roman"/>
          <w:szCs w:val="24"/>
        </w:rPr>
        <w:t>well</w:t>
      </w:r>
      <w:proofErr w:type="spellEnd"/>
      <w:r w:rsidR="006C433F" w:rsidRPr="00FF0390">
        <w:rPr>
          <w:rFonts w:cs="Times New Roman"/>
          <w:szCs w:val="24"/>
        </w:rPr>
        <w:t xml:space="preserve"> </w:t>
      </w:r>
      <w:proofErr w:type="spellStart"/>
      <w:r w:rsidR="006C433F" w:rsidRPr="00FF0390">
        <w:rPr>
          <w:rFonts w:cs="Times New Roman"/>
          <w:szCs w:val="24"/>
        </w:rPr>
        <w:t>platedeki</w:t>
      </w:r>
      <w:proofErr w:type="spellEnd"/>
      <w:r w:rsidR="006C433F" w:rsidRPr="00FF0390">
        <w:rPr>
          <w:rFonts w:cs="Times New Roman"/>
          <w:szCs w:val="24"/>
        </w:rPr>
        <w:t xml:space="preserve"> hücreler kontrol edildi. MTT solüsyonu</w:t>
      </w:r>
      <w:r w:rsidR="00805AA9" w:rsidRPr="00FF0390">
        <w:rPr>
          <w:rFonts w:cs="Times New Roman"/>
          <w:szCs w:val="24"/>
        </w:rPr>
        <w:t xml:space="preserve"> aşağıdaki şekilde</w:t>
      </w:r>
      <w:r w:rsidR="006C433F" w:rsidRPr="00FF0390">
        <w:rPr>
          <w:rFonts w:cs="Times New Roman"/>
          <w:szCs w:val="24"/>
        </w:rPr>
        <w:t xml:space="preserve"> hücrelere veril</w:t>
      </w:r>
      <w:r w:rsidR="00805AA9" w:rsidRPr="00FF0390">
        <w:rPr>
          <w:rFonts w:cs="Times New Roman"/>
          <w:szCs w:val="24"/>
        </w:rPr>
        <w:t>di:</w:t>
      </w:r>
    </w:p>
    <w:p w14:paraId="4BCDC90C" w14:textId="6BA73D64" w:rsidR="006C433F" w:rsidRPr="00FF0390" w:rsidRDefault="006C433F" w:rsidP="006F49D4">
      <w:pPr>
        <w:pStyle w:val="ListeParagraf"/>
        <w:numPr>
          <w:ilvl w:val="0"/>
          <w:numId w:val="13"/>
        </w:numPr>
        <w:rPr>
          <w:rFonts w:cs="Times New Roman"/>
          <w:szCs w:val="24"/>
        </w:rPr>
      </w:pPr>
      <w:proofErr w:type="spellStart"/>
      <w:r w:rsidRPr="00FF0390">
        <w:rPr>
          <w:rFonts w:cs="Times New Roman"/>
          <w:szCs w:val="24"/>
        </w:rPr>
        <w:t>Platedeki</w:t>
      </w:r>
      <w:proofErr w:type="spellEnd"/>
      <w:r w:rsidRPr="00FF0390">
        <w:rPr>
          <w:rFonts w:cs="Times New Roman"/>
          <w:szCs w:val="24"/>
        </w:rPr>
        <w:t xml:space="preserve"> </w:t>
      </w:r>
      <w:r w:rsidR="00272218" w:rsidRPr="00FF0390">
        <w:rPr>
          <w:rFonts w:cs="Times New Roman"/>
          <w:szCs w:val="24"/>
        </w:rPr>
        <w:t xml:space="preserve">medyumlar </w:t>
      </w:r>
      <w:r w:rsidRPr="00FF0390">
        <w:rPr>
          <w:rFonts w:cs="Times New Roman"/>
          <w:szCs w:val="24"/>
        </w:rPr>
        <w:t xml:space="preserve">dikkatli bir şekilde </w:t>
      </w:r>
      <w:r w:rsidR="00272218" w:rsidRPr="00FF0390">
        <w:rPr>
          <w:rFonts w:cs="Times New Roman"/>
          <w:szCs w:val="24"/>
        </w:rPr>
        <w:t xml:space="preserve">daha sonra ELİSA’ da </w:t>
      </w:r>
      <w:proofErr w:type="spellStart"/>
      <w:r w:rsidR="00272218" w:rsidRPr="00FF0390">
        <w:rPr>
          <w:rFonts w:cs="Times New Roman"/>
          <w:szCs w:val="24"/>
        </w:rPr>
        <w:t>Conditioned</w:t>
      </w:r>
      <w:proofErr w:type="spellEnd"/>
      <w:r w:rsidR="00272218" w:rsidRPr="00FF0390">
        <w:rPr>
          <w:rFonts w:cs="Times New Roman"/>
          <w:szCs w:val="24"/>
        </w:rPr>
        <w:t xml:space="preserve"> </w:t>
      </w:r>
      <w:proofErr w:type="spellStart"/>
      <w:r w:rsidR="00272218" w:rsidRPr="00FF0390">
        <w:rPr>
          <w:rFonts w:cs="Times New Roman"/>
          <w:szCs w:val="24"/>
        </w:rPr>
        <w:t>Medium</w:t>
      </w:r>
      <w:proofErr w:type="spellEnd"/>
      <w:r w:rsidR="00272218" w:rsidRPr="00FF0390">
        <w:rPr>
          <w:rFonts w:cs="Times New Roman"/>
          <w:szCs w:val="24"/>
        </w:rPr>
        <w:t xml:space="preserve"> (Ortam Medyumu) olarak kullanılmak için steril bir </w:t>
      </w:r>
      <w:proofErr w:type="spellStart"/>
      <w:r w:rsidR="00272218" w:rsidRPr="00FF0390">
        <w:rPr>
          <w:rFonts w:cs="Times New Roman"/>
          <w:szCs w:val="24"/>
        </w:rPr>
        <w:t>ependorfun</w:t>
      </w:r>
      <w:proofErr w:type="spellEnd"/>
      <w:r w:rsidR="00272218" w:rsidRPr="00FF0390">
        <w:rPr>
          <w:rFonts w:cs="Times New Roman"/>
          <w:szCs w:val="24"/>
        </w:rPr>
        <w:t xml:space="preserve"> içerisine alındı. </w:t>
      </w:r>
      <w:proofErr w:type="spellStart"/>
      <w:r w:rsidR="00272218" w:rsidRPr="00FF0390">
        <w:rPr>
          <w:rFonts w:cs="Times New Roman"/>
          <w:szCs w:val="24"/>
        </w:rPr>
        <w:t>Ependorfun</w:t>
      </w:r>
      <w:proofErr w:type="spellEnd"/>
      <w:r w:rsidR="00272218" w:rsidRPr="00FF0390">
        <w:rPr>
          <w:rFonts w:cs="Times New Roman"/>
          <w:szCs w:val="24"/>
        </w:rPr>
        <w:t xml:space="preserve"> üzerine hangi </w:t>
      </w:r>
      <w:proofErr w:type="spellStart"/>
      <w:r w:rsidR="00272218" w:rsidRPr="00FF0390">
        <w:rPr>
          <w:rFonts w:cs="Times New Roman"/>
          <w:szCs w:val="24"/>
        </w:rPr>
        <w:t>kuyucuktan</w:t>
      </w:r>
      <w:proofErr w:type="spellEnd"/>
      <w:r w:rsidR="00272218" w:rsidRPr="00FF0390">
        <w:rPr>
          <w:rFonts w:cs="Times New Roman"/>
          <w:szCs w:val="24"/>
        </w:rPr>
        <w:t xml:space="preserve"> alındığına dair etiketleme yapıldı. Medyumlar -20</w:t>
      </w:r>
      <w:r w:rsidR="00272218" w:rsidRPr="00FF0390">
        <w:rPr>
          <w:rFonts w:cs="Times New Roman"/>
          <w:szCs w:val="24"/>
          <w:vertAlign w:val="superscript"/>
        </w:rPr>
        <w:t>o</w:t>
      </w:r>
      <w:r w:rsidR="00272218" w:rsidRPr="00FF0390">
        <w:rPr>
          <w:rFonts w:cs="Times New Roman"/>
          <w:szCs w:val="24"/>
        </w:rPr>
        <w:t xml:space="preserve"> de saklandı.</w:t>
      </w:r>
    </w:p>
    <w:p w14:paraId="591E3D84" w14:textId="60886F16" w:rsidR="00272218" w:rsidRPr="00FF0390" w:rsidRDefault="00272218" w:rsidP="006F49D4">
      <w:pPr>
        <w:pStyle w:val="ListeParagraf"/>
        <w:numPr>
          <w:ilvl w:val="0"/>
          <w:numId w:val="13"/>
        </w:numPr>
        <w:rPr>
          <w:rFonts w:cs="Times New Roman"/>
          <w:szCs w:val="24"/>
        </w:rPr>
      </w:pPr>
      <w:r w:rsidRPr="00FF0390">
        <w:rPr>
          <w:rFonts w:cs="Times New Roman"/>
          <w:szCs w:val="24"/>
        </w:rPr>
        <w:t xml:space="preserve">Her </w:t>
      </w:r>
      <w:proofErr w:type="spellStart"/>
      <w:r w:rsidRPr="00FF0390">
        <w:rPr>
          <w:rFonts w:cs="Times New Roman"/>
          <w:szCs w:val="24"/>
        </w:rPr>
        <w:t>kuyucuk</w:t>
      </w:r>
      <w:proofErr w:type="spellEnd"/>
      <w:r w:rsidRPr="00FF0390">
        <w:rPr>
          <w:rFonts w:cs="Times New Roman"/>
          <w:szCs w:val="24"/>
        </w:rPr>
        <w:t xml:space="preserve"> 500 </w:t>
      </w:r>
      <w:proofErr w:type="spellStart"/>
      <w:r w:rsidRPr="00FF0390">
        <w:rPr>
          <w:rFonts w:cs="Times New Roman"/>
          <w:szCs w:val="24"/>
        </w:rPr>
        <w:t>μl</w:t>
      </w:r>
      <w:proofErr w:type="spellEnd"/>
      <w:r w:rsidRPr="00FF0390">
        <w:rPr>
          <w:rFonts w:cs="Times New Roman"/>
          <w:szCs w:val="24"/>
        </w:rPr>
        <w:t xml:space="preserve"> PBS ile yıkandı. PBS dikkatli bir biçimde cam pipetle çekilerek </w:t>
      </w:r>
      <w:proofErr w:type="spellStart"/>
      <w:r w:rsidRPr="00FF0390">
        <w:rPr>
          <w:rFonts w:cs="Times New Roman"/>
          <w:szCs w:val="24"/>
        </w:rPr>
        <w:t>aspire</w:t>
      </w:r>
      <w:proofErr w:type="spellEnd"/>
      <w:r w:rsidRPr="00FF0390">
        <w:rPr>
          <w:rFonts w:cs="Times New Roman"/>
          <w:szCs w:val="24"/>
        </w:rPr>
        <w:t xml:space="preserve"> edildi.</w:t>
      </w:r>
    </w:p>
    <w:p w14:paraId="52317CB5" w14:textId="413B2E4E" w:rsidR="006C433F" w:rsidRPr="00FF0390" w:rsidRDefault="006C433F" w:rsidP="006F49D4">
      <w:pPr>
        <w:pStyle w:val="ListeParagraf"/>
        <w:numPr>
          <w:ilvl w:val="0"/>
          <w:numId w:val="13"/>
        </w:numPr>
        <w:rPr>
          <w:rFonts w:cs="Times New Roman"/>
          <w:szCs w:val="24"/>
        </w:rPr>
      </w:pPr>
      <w:proofErr w:type="spellStart"/>
      <w:r w:rsidRPr="00FF0390">
        <w:rPr>
          <w:rFonts w:cs="Times New Roman"/>
          <w:szCs w:val="24"/>
        </w:rPr>
        <w:t>Laminar</w:t>
      </w:r>
      <w:proofErr w:type="spellEnd"/>
      <w:r w:rsidRPr="00FF0390">
        <w:rPr>
          <w:rFonts w:cs="Times New Roman"/>
          <w:szCs w:val="24"/>
        </w:rPr>
        <w:t xml:space="preserve"> kabinin ışığı </w:t>
      </w:r>
      <w:proofErr w:type="spellStart"/>
      <w:r w:rsidRPr="00FF0390">
        <w:rPr>
          <w:rFonts w:cs="Times New Roman"/>
          <w:szCs w:val="24"/>
        </w:rPr>
        <w:t>kapıtılarak</w:t>
      </w:r>
      <w:proofErr w:type="spellEnd"/>
      <w:r w:rsidRPr="00FF0390">
        <w:rPr>
          <w:rFonts w:cs="Times New Roman"/>
          <w:szCs w:val="24"/>
        </w:rPr>
        <w:t xml:space="preserve"> hazırlanan MTT çözeltisi her kuyuya 400 </w:t>
      </w:r>
      <w:proofErr w:type="spellStart"/>
      <w:r w:rsidRPr="00FF0390">
        <w:rPr>
          <w:rFonts w:cs="Times New Roman"/>
          <w:szCs w:val="24"/>
        </w:rPr>
        <w:t>μl</w:t>
      </w:r>
      <w:proofErr w:type="spellEnd"/>
      <w:r w:rsidRPr="00FF0390">
        <w:rPr>
          <w:rFonts w:cs="Times New Roman"/>
          <w:szCs w:val="24"/>
        </w:rPr>
        <w:t xml:space="preserve"> olacak şekilde eklendi. </w:t>
      </w:r>
    </w:p>
    <w:p w14:paraId="166C32B1" w14:textId="70DD9DA1" w:rsidR="006C433F" w:rsidRPr="00FF0390" w:rsidRDefault="006C433F" w:rsidP="006F49D4">
      <w:pPr>
        <w:pStyle w:val="ListeParagraf"/>
        <w:numPr>
          <w:ilvl w:val="0"/>
          <w:numId w:val="13"/>
        </w:numPr>
        <w:rPr>
          <w:rFonts w:cs="Times New Roman"/>
          <w:szCs w:val="24"/>
        </w:rPr>
      </w:pPr>
      <w:r w:rsidRPr="00FF0390">
        <w:rPr>
          <w:rFonts w:cs="Times New Roman"/>
          <w:szCs w:val="24"/>
        </w:rPr>
        <w:t xml:space="preserve">Hücreler 2 saat </w:t>
      </w:r>
      <w:proofErr w:type="spellStart"/>
      <w:r w:rsidRPr="00FF0390">
        <w:rPr>
          <w:rFonts w:cs="Times New Roman"/>
          <w:szCs w:val="24"/>
        </w:rPr>
        <w:t>inkübatörde</w:t>
      </w:r>
      <w:proofErr w:type="spellEnd"/>
      <w:r w:rsidRPr="00FF0390">
        <w:rPr>
          <w:rFonts w:cs="Times New Roman"/>
          <w:szCs w:val="24"/>
        </w:rPr>
        <w:t xml:space="preserve"> bekletildi. </w:t>
      </w:r>
    </w:p>
    <w:p w14:paraId="00F50BB9" w14:textId="26A24236" w:rsidR="006C433F" w:rsidRPr="00FF0390" w:rsidRDefault="006C433F" w:rsidP="006F49D4">
      <w:pPr>
        <w:pStyle w:val="ListeParagraf"/>
        <w:numPr>
          <w:ilvl w:val="0"/>
          <w:numId w:val="13"/>
        </w:numPr>
        <w:rPr>
          <w:rFonts w:cs="Times New Roman"/>
          <w:szCs w:val="24"/>
        </w:rPr>
      </w:pPr>
      <w:r w:rsidRPr="00FF0390">
        <w:rPr>
          <w:rFonts w:cs="Times New Roman"/>
          <w:szCs w:val="24"/>
        </w:rPr>
        <w:t xml:space="preserve">2 saatin sonunda </w:t>
      </w:r>
      <w:proofErr w:type="spellStart"/>
      <w:r w:rsidRPr="00FF0390">
        <w:rPr>
          <w:rFonts w:cs="Times New Roman"/>
          <w:szCs w:val="24"/>
        </w:rPr>
        <w:t>kuyucuklarda</w:t>
      </w:r>
      <w:proofErr w:type="spellEnd"/>
      <w:r w:rsidRPr="00FF0390">
        <w:rPr>
          <w:rFonts w:cs="Times New Roman"/>
          <w:szCs w:val="24"/>
        </w:rPr>
        <w:t xml:space="preserve"> oluşan </w:t>
      </w:r>
      <w:proofErr w:type="spellStart"/>
      <w:r w:rsidRPr="00FF0390">
        <w:rPr>
          <w:rFonts w:cs="Times New Roman"/>
          <w:szCs w:val="24"/>
        </w:rPr>
        <w:t>formazan</w:t>
      </w:r>
      <w:proofErr w:type="spellEnd"/>
      <w:r w:rsidRPr="00FF0390">
        <w:rPr>
          <w:rFonts w:cs="Times New Roman"/>
          <w:szCs w:val="24"/>
        </w:rPr>
        <w:t xml:space="preserve"> yapının parçalanmaması için çözelti çok yavaş ve dikkatli bir şekilde</w:t>
      </w:r>
      <w:r w:rsidR="00805AA9" w:rsidRPr="00FF0390">
        <w:rPr>
          <w:rFonts w:cs="Times New Roman"/>
          <w:szCs w:val="24"/>
        </w:rPr>
        <w:t xml:space="preserve"> çekildi.</w:t>
      </w:r>
    </w:p>
    <w:p w14:paraId="6A13F58B" w14:textId="72A3ACF8" w:rsidR="00BE38C3" w:rsidRPr="00FF0390" w:rsidRDefault="00805AA9" w:rsidP="006F49D4">
      <w:pPr>
        <w:pStyle w:val="ListeParagraf"/>
        <w:numPr>
          <w:ilvl w:val="0"/>
          <w:numId w:val="13"/>
        </w:numPr>
        <w:rPr>
          <w:rFonts w:cs="Times New Roman"/>
          <w:szCs w:val="24"/>
        </w:rPr>
      </w:pPr>
      <w:r w:rsidRPr="00FF0390">
        <w:rPr>
          <w:rFonts w:cs="Times New Roman"/>
          <w:szCs w:val="24"/>
        </w:rPr>
        <w:t xml:space="preserve">Her </w:t>
      </w:r>
      <w:proofErr w:type="spellStart"/>
      <w:r w:rsidRPr="00FF0390">
        <w:rPr>
          <w:rFonts w:cs="Times New Roman"/>
          <w:szCs w:val="24"/>
        </w:rPr>
        <w:t>kuyucuğa</w:t>
      </w:r>
      <w:proofErr w:type="spellEnd"/>
      <w:r w:rsidRPr="00FF0390">
        <w:rPr>
          <w:rFonts w:cs="Times New Roman"/>
          <w:szCs w:val="24"/>
        </w:rPr>
        <w:t xml:space="preserve"> </w:t>
      </w:r>
      <w:r w:rsidR="00BE38C3" w:rsidRPr="00FF0390">
        <w:rPr>
          <w:rFonts w:cs="Times New Roman"/>
          <w:szCs w:val="24"/>
        </w:rPr>
        <w:t xml:space="preserve">330 </w:t>
      </w:r>
      <w:proofErr w:type="spellStart"/>
      <w:r w:rsidR="00BE38C3" w:rsidRPr="00FF0390">
        <w:rPr>
          <w:rFonts w:cs="Times New Roman"/>
          <w:szCs w:val="24"/>
        </w:rPr>
        <w:t>μl</w:t>
      </w:r>
      <w:proofErr w:type="spellEnd"/>
      <w:r w:rsidR="00BE38C3" w:rsidRPr="00FF0390">
        <w:rPr>
          <w:rFonts w:cs="Times New Roman"/>
          <w:szCs w:val="24"/>
        </w:rPr>
        <w:t xml:space="preserve"> DMSO </w:t>
      </w:r>
      <w:r w:rsidR="00076567" w:rsidRPr="00FF0390">
        <w:rPr>
          <w:rFonts w:cs="Times New Roman"/>
          <w:szCs w:val="24"/>
        </w:rPr>
        <w:t xml:space="preserve">eklendi. </w:t>
      </w:r>
    </w:p>
    <w:p w14:paraId="5592C949" w14:textId="60DD1321" w:rsidR="008C1E5A" w:rsidRPr="00FF0390" w:rsidRDefault="00076567" w:rsidP="006F49D4">
      <w:pPr>
        <w:pStyle w:val="ListeParagraf"/>
        <w:numPr>
          <w:ilvl w:val="0"/>
          <w:numId w:val="13"/>
        </w:numPr>
        <w:rPr>
          <w:rFonts w:cs="Times New Roman"/>
          <w:szCs w:val="24"/>
        </w:rPr>
      </w:pPr>
      <w:proofErr w:type="spellStart"/>
      <w:r w:rsidRPr="00FF0390">
        <w:rPr>
          <w:rFonts w:cs="Times New Roman"/>
          <w:szCs w:val="24"/>
        </w:rPr>
        <w:lastRenderedPageBreak/>
        <w:t>Formazanın</w:t>
      </w:r>
      <w:proofErr w:type="spellEnd"/>
      <w:r w:rsidRPr="00FF0390">
        <w:rPr>
          <w:rFonts w:cs="Times New Roman"/>
          <w:szCs w:val="24"/>
        </w:rPr>
        <w:t xml:space="preserve"> homojen dağılımı için </w:t>
      </w:r>
      <w:proofErr w:type="spellStart"/>
      <w:r w:rsidRPr="00FF0390">
        <w:rPr>
          <w:rFonts w:cs="Times New Roman"/>
          <w:szCs w:val="24"/>
        </w:rPr>
        <w:t>mikroplak</w:t>
      </w:r>
      <w:proofErr w:type="spellEnd"/>
      <w:r w:rsidRPr="00FF0390">
        <w:rPr>
          <w:rFonts w:cs="Times New Roman"/>
          <w:szCs w:val="24"/>
        </w:rPr>
        <w:t xml:space="preserve"> çalkalayıcıda çalkalandı. Yarım saat sonra </w:t>
      </w:r>
      <w:proofErr w:type="spellStart"/>
      <w:r w:rsidR="00805AA9" w:rsidRPr="00FF0390">
        <w:rPr>
          <w:rFonts w:cs="Times New Roman"/>
          <w:szCs w:val="24"/>
        </w:rPr>
        <w:t>kuyuuklardaki</w:t>
      </w:r>
      <w:proofErr w:type="spellEnd"/>
      <w:r w:rsidR="00805AA9" w:rsidRPr="00FF0390">
        <w:rPr>
          <w:rFonts w:cs="Times New Roman"/>
          <w:szCs w:val="24"/>
        </w:rPr>
        <w:t xml:space="preserve"> DMSO okutulmak için 96 </w:t>
      </w:r>
      <w:proofErr w:type="spellStart"/>
      <w:r w:rsidR="00805AA9" w:rsidRPr="00FF0390">
        <w:rPr>
          <w:rFonts w:cs="Times New Roman"/>
          <w:szCs w:val="24"/>
        </w:rPr>
        <w:t>well</w:t>
      </w:r>
      <w:proofErr w:type="spellEnd"/>
      <w:r w:rsidR="00805AA9" w:rsidRPr="00FF0390">
        <w:rPr>
          <w:rFonts w:cs="Times New Roman"/>
          <w:szCs w:val="24"/>
        </w:rPr>
        <w:t xml:space="preserve"> </w:t>
      </w:r>
      <w:proofErr w:type="spellStart"/>
      <w:r w:rsidR="00805AA9" w:rsidRPr="00FF0390">
        <w:rPr>
          <w:rFonts w:cs="Times New Roman"/>
          <w:szCs w:val="24"/>
        </w:rPr>
        <w:t>platelere</w:t>
      </w:r>
      <w:proofErr w:type="spellEnd"/>
      <w:r w:rsidR="00805AA9" w:rsidRPr="00FF0390">
        <w:rPr>
          <w:rFonts w:cs="Times New Roman"/>
          <w:szCs w:val="24"/>
        </w:rPr>
        <w:t xml:space="preserve"> alındı. </w:t>
      </w:r>
      <w:r w:rsidRPr="00FF0390">
        <w:rPr>
          <w:rFonts w:cs="Times New Roman"/>
          <w:szCs w:val="24"/>
        </w:rPr>
        <w:t xml:space="preserve">570 </w:t>
      </w:r>
      <w:proofErr w:type="spellStart"/>
      <w:r w:rsidRPr="00FF0390">
        <w:rPr>
          <w:rFonts w:cs="Times New Roman"/>
          <w:szCs w:val="24"/>
        </w:rPr>
        <w:t>nm</w:t>
      </w:r>
      <w:proofErr w:type="spellEnd"/>
      <w:r w:rsidR="00CA2571" w:rsidRPr="00FF0390">
        <w:rPr>
          <w:rFonts w:cs="Times New Roman"/>
          <w:szCs w:val="24"/>
        </w:rPr>
        <w:t xml:space="preserve">’ de </w:t>
      </w:r>
      <w:proofErr w:type="spellStart"/>
      <w:r w:rsidR="00CA2571" w:rsidRPr="00FF0390">
        <w:rPr>
          <w:rFonts w:cs="Times New Roman"/>
          <w:szCs w:val="24"/>
        </w:rPr>
        <w:t>mikroplak</w:t>
      </w:r>
      <w:proofErr w:type="spellEnd"/>
      <w:r w:rsidR="00CA2571" w:rsidRPr="00FF0390">
        <w:rPr>
          <w:rFonts w:cs="Times New Roman"/>
          <w:szCs w:val="24"/>
        </w:rPr>
        <w:t xml:space="preserve"> okuyucuda </w:t>
      </w:r>
      <w:proofErr w:type="spellStart"/>
      <w:r w:rsidR="00CA2571" w:rsidRPr="00FF0390">
        <w:rPr>
          <w:rFonts w:cs="Times New Roman"/>
          <w:szCs w:val="24"/>
        </w:rPr>
        <w:t>absorbans</w:t>
      </w:r>
      <w:proofErr w:type="spellEnd"/>
      <w:r w:rsidR="00CA2571" w:rsidRPr="00FF0390">
        <w:rPr>
          <w:rFonts w:cs="Times New Roman"/>
          <w:szCs w:val="24"/>
        </w:rPr>
        <w:t xml:space="preserve"> ölçüldü. </w:t>
      </w:r>
    </w:p>
    <w:p w14:paraId="354871A4" w14:textId="77777777" w:rsidR="006A222A" w:rsidRDefault="008C1E5A" w:rsidP="006A222A">
      <w:pPr>
        <w:pStyle w:val="ListeParagraf"/>
        <w:numPr>
          <w:ilvl w:val="0"/>
          <w:numId w:val="13"/>
        </w:numPr>
        <w:rPr>
          <w:rFonts w:cs="Times New Roman"/>
          <w:szCs w:val="24"/>
        </w:rPr>
      </w:pPr>
      <w:r w:rsidRPr="00FF0390">
        <w:rPr>
          <w:rFonts w:cs="Times New Roman"/>
          <w:szCs w:val="24"/>
        </w:rPr>
        <w:t xml:space="preserve">Her bir maddenin konsantrasyonu için elde edilen </w:t>
      </w:r>
      <w:proofErr w:type="spellStart"/>
      <w:r w:rsidRPr="00FF0390">
        <w:rPr>
          <w:rFonts w:cs="Times New Roman"/>
          <w:szCs w:val="24"/>
        </w:rPr>
        <w:t>absorbans</w:t>
      </w:r>
      <w:proofErr w:type="spellEnd"/>
      <w:r w:rsidRPr="00FF0390">
        <w:rPr>
          <w:rFonts w:cs="Times New Roman"/>
          <w:szCs w:val="24"/>
        </w:rPr>
        <w:t xml:space="preserve"> değerinin kontrol </w:t>
      </w:r>
      <w:proofErr w:type="spellStart"/>
      <w:r w:rsidRPr="00FF0390">
        <w:rPr>
          <w:rFonts w:cs="Times New Roman"/>
          <w:szCs w:val="24"/>
        </w:rPr>
        <w:t>absorbans</w:t>
      </w:r>
      <w:proofErr w:type="spellEnd"/>
      <w:r w:rsidRPr="00FF0390">
        <w:rPr>
          <w:rFonts w:cs="Times New Roman"/>
          <w:szCs w:val="24"/>
        </w:rPr>
        <w:t xml:space="preserve"> değerine oranı 100 ile çarpıldı. Daha sonrasında % hücre canlılığı </w:t>
      </w:r>
      <w:r w:rsidR="006A222A">
        <w:rPr>
          <w:rFonts w:cs="Times New Roman"/>
          <w:szCs w:val="24"/>
        </w:rPr>
        <w:t>hesaplandı.</w:t>
      </w:r>
    </w:p>
    <w:p w14:paraId="7E4D7710" w14:textId="44F2E503" w:rsidR="008C1E5A" w:rsidRPr="006A222A" w:rsidRDefault="008C1E5A" w:rsidP="006A222A">
      <w:pPr>
        <w:pStyle w:val="ListeParagraf"/>
        <w:numPr>
          <w:ilvl w:val="0"/>
          <w:numId w:val="13"/>
        </w:numPr>
        <w:rPr>
          <w:rFonts w:cs="Times New Roman"/>
          <w:szCs w:val="24"/>
        </w:rPr>
      </w:pPr>
      <w:r w:rsidRPr="006A222A">
        <w:rPr>
          <w:rFonts w:cs="Times New Roman"/>
          <w:szCs w:val="24"/>
        </w:rPr>
        <w:t>IC</w:t>
      </w:r>
      <w:r w:rsidRPr="006A222A">
        <w:rPr>
          <w:rFonts w:cs="Times New Roman"/>
          <w:szCs w:val="24"/>
          <w:vertAlign w:val="subscript"/>
        </w:rPr>
        <w:t xml:space="preserve">50 </w:t>
      </w:r>
      <w:r w:rsidRPr="006A222A">
        <w:rPr>
          <w:rFonts w:cs="Times New Roman"/>
          <w:szCs w:val="24"/>
        </w:rPr>
        <w:t xml:space="preserve">değerleri hesaplandı. </w:t>
      </w:r>
    </w:p>
    <w:p w14:paraId="734DC327" w14:textId="77777777" w:rsidR="00DC2271" w:rsidRPr="00FF0390" w:rsidRDefault="00DC2271" w:rsidP="00DC2271">
      <w:pPr>
        <w:pStyle w:val="AltBilgi"/>
        <w:spacing w:after="120"/>
        <w:ind w:left="927" w:firstLine="0"/>
        <w:rPr>
          <w:rFonts w:cs="Times New Roman"/>
          <w:szCs w:val="24"/>
        </w:rPr>
      </w:pPr>
    </w:p>
    <w:p w14:paraId="19123804" w14:textId="5827921F" w:rsidR="00DC2271" w:rsidRPr="00FF0390" w:rsidRDefault="00C11D6F" w:rsidP="00DC2271">
      <w:pPr>
        <w:spacing w:after="120"/>
        <w:ind w:firstLine="708"/>
        <w:rPr>
          <w:rFonts w:cs="Times New Roman"/>
          <w:szCs w:val="24"/>
        </w:rPr>
      </w:pPr>
      <w:r w:rsidRPr="00FF0390">
        <w:rPr>
          <w:rFonts w:cs="Times New Roman"/>
          <w:szCs w:val="24"/>
        </w:rPr>
        <w:t xml:space="preserve">24, </w:t>
      </w:r>
      <w:r w:rsidR="00CA2571" w:rsidRPr="00FF0390">
        <w:rPr>
          <w:rFonts w:cs="Times New Roman"/>
          <w:szCs w:val="24"/>
        </w:rPr>
        <w:t>48 ve 72 saat aynı protokole göre çalışıldı.</w:t>
      </w:r>
      <w:r w:rsidR="0084518D" w:rsidRPr="00FF0390">
        <w:rPr>
          <w:rFonts w:cs="Times New Roman"/>
          <w:szCs w:val="24"/>
        </w:rPr>
        <w:t xml:space="preserve"> Elde edilen veriler ile </w:t>
      </w:r>
      <w:proofErr w:type="spellStart"/>
      <w:r w:rsidR="0084518D" w:rsidRPr="00FF0390">
        <w:rPr>
          <w:rFonts w:cs="Times New Roman"/>
          <w:szCs w:val="24"/>
        </w:rPr>
        <w:t>Graph</w:t>
      </w:r>
      <w:proofErr w:type="spellEnd"/>
      <w:r w:rsidR="0084518D" w:rsidRPr="00FF0390">
        <w:rPr>
          <w:rFonts w:cs="Times New Roman"/>
          <w:szCs w:val="24"/>
        </w:rPr>
        <w:t xml:space="preserve"> </w:t>
      </w:r>
      <w:proofErr w:type="spellStart"/>
      <w:r w:rsidR="0084518D" w:rsidRPr="00FF0390">
        <w:rPr>
          <w:rFonts w:cs="Times New Roman"/>
          <w:szCs w:val="24"/>
        </w:rPr>
        <w:t>Prism</w:t>
      </w:r>
      <w:proofErr w:type="spellEnd"/>
      <w:r w:rsidR="00CF39CA" w:rsidRPr="00FF0390">
        <w:rPr>
          <w:rFonts w:cs="Times New Roman"/>
          <w:szCs w:val="24"/>
        </w:rPr>
        <w:t xml:space="preserve"> 8.0.2</w:t>
      </w:r>
      <w:r w:rsidR="0084518D" w:rsidRPr="00FF0390">
        <w:rPr>
          <w:rFonts w:cs="Times New Roman"/>
          <w:szCs w:val="24"/>
        </w:rPr>
        <w:t xml:space="preserve"> uygulaması</w:t>
      </w:r>
      <w:r w:rsidR="00CF39CA" w:rsidRPr="00FF0390">
        <w:rPr>
          <w:rFonts w:cs="Times New Roman"/>
          <w:szCs w:val="24"/>
        </w:rPr>
        <w:t xml:space="preserve"> kullanılarak</w:t>
      </w:r>
      <w:r w:rsidR="0084518D" w:rsidRPr="00FF0390">
        <w:rPr>
          <w:rFonts w:cs="Times New Roman"/>
          <w:szCs w:val="24"/>
        </w:rPr>
        <w:t xml:space="preserve"> grafik çizildi.</w:t>
      </w:r>
    </w:p>
    <w:p w14:paraId="011D8E80" w14:textId="77777777" w:rsidR="00DC2271" w:rsidRPr="00FF0390" w:rsidRDefault="00DC2271" w:rsidP="00DC2271">
      <w:pPr>
        <w:spacing w:after="120"/>
        <w:ind w:firstLine="708"/>
        <w:rPr>
          <w:rFonts w:cs="Times New Roman"/>
          <w:szCs w:val="24"/>
        </w:rPr>
      </w:pPr>
    </w:p>
    <w:p w14:paraId="579F6894" w14:textId="79B16A89" w:rsidR="00B2746D" w:rsidRPr="00FF0390" w:rsidRDefault="00B2746D" w:rsidP="00903FD3">
      <w:pPr>
        <w:pStyle w:val="Balk2"/>
        <w:ind w:firstLine="0"/>
        <w:rPr>
          <w:rFonts w:ascii="Times New Roman" w:hAnsi="Times New Roman" w:cs="Times New Roman"/>
          <w:b/>
          <w:color w:val="auto"/>
          <w:sz w:val="24"/>
          <w:szCs w:val="24"/>
        </w:rPr>
      </w:pPr>
      <w:bookmarkStart w:id="218" w:name="_Toc70019672"/>
      <w:bookmarkStart w:id="219" w:name="_Toc85913231"/>
      <w:r w:rsidRPr="00FF0390">
        <w:rPr>
          <w:rFonts w:ascii="Times New Roman" w:hAnsi="Times New Roman" w:cs="Times New Roman"/>
          <w:b/>
          <w:bCs/>
          <w:color w:val="auto"/>
          <w:sz w:val="24"/>
          <w:szCs w:val="24"/>
        </w:rPr>
        <w:t>3.</w:t>
      </w:r>
      <w:r w:rsidRPr="00FF0390">
        <w:rPr>
          <w:rFonts w:ascii="Times New Roman" w:hAnsi="Times New Roman" w:cs="Times New Roman"/>
          <w:b/>
          <w:color w:val="auto"/>
          <w:sz w:val="24"/>
          <w:szCs w:val="24"/>
        </w:rPr>
        <w:t>2.</w:t>
      </w:r>
      <w:r w:rsidR="00017D32" w:rsidRPr="00FF0390">
        <w:rPr>
          <w:rFonts w:ascii="Times New Roman" w:hAnsi="Times New Roman" w:cs="Times New Roman"/>
          <w:b/>
          <w:color w:val="auto"/>
          <w:sz w:val="24"/>
          <w:szCs w:val="24"/>
        </w:rPr>
        <w:t>10</w:t>
      </w:r>
      <w:r w:rsidRPr="00FF0390">
        <w:rPr>
          <w:rFonts w:ascii="Times New Roman" w:hAnsi="Times New Roman" w:cs="Times New Roman"/>
          <w:b/>
          <w:color w:val="auto"/>
          <w:sz w:val="24"/>
          <w:szCs w:val="24"/>
        </w:rPr>
        <w:t xml:space="preserve">. </w:t>
      </w:r>
      <w:proofErr w:type="spellStart"/>
      <w:r w:rsidR="00F00864" w:rsidRPr="00FF0390">
        <w:rPr>
          <w:rFonts w:ascii="Times New Roman" w:hAnsi="Times New Roman" w:cs="Times New Roman"/>
          <w:b/>
          <w:color w:val="auto"/>
          <w:sz w:val="24"/>
          <w:szCs w:val="24"/>
        </w:rPr>
        <w:t>Migrasyon</w:t>
      </w:r>
      <w:proofErr w:type="spellEnd"/>
      <w:r w:rsidR="00F00864" w:rsidRPr="00FF0390">
        <w:rPr>
          <w:rFonts w:ascii="Times New Roman" w:hAnsi="Times New Roman" w:cs="Times New Roman"/>
          <w:b/>
          <w:color w:val="auto"/>
          <w:sz w:val="24"/>
          <w:szCs w:val="24"/>
        </w:rPr>
        <w:t xml:space="preserve"> </w:t>
      </w:r>
      <w:proofErr w:type="spellStart"/>
      <w:r w:rsidR="00F00864" w:rsidRPr="00FF0390">
        <w:rPr>
          <w:rFonts w:ascii="Times New Roman" w:hAnsi="Times New Roman" w:cs="Times New Roman"/>
          <w:b/>
          <w:color w:val="auto"/>
          <w:sz w:val="24"/>
          <w:szCs w:val="24"/>
        </w:rPr>
        <w:t>Assay</w:t>
      </w:r>
      <w:bookmarkEnd w:id="218"/>
      <w:bookmarkEnd w:id="219"/>
      <w:proofErr w:type="spellEnd"/>
    </w:p>
    <w:p w14:paraId="12F8E3B3" w14:textId="77777777" w:rsidR="00DC2271" w:rsidRPr="00FF0390" w:rsidRDefault="00DC2271" w:rsidP="00DC2271">
      <w:pPr>
        <w:rPr>
          <w:rFonts w:cs="Times New Roman"/>
          <w:szCs w:val="24"/>
        </w:rPr>
      </w:pPr>
    </w:p>
    <w:p w14:paraId="02C9296E" w14:textId="7EF13B0C" w:rsidR="002104AF" w:rsidRPr="00FF0390" w:rsidRDefault="005B5360" w:rsidP="002104AF">
      <w:pPr>
        <w:tabs>
          <w:tab w:val="left" w:pos="2817"/>
        </w:tabs>
        <w:ind w:firstLine="0"/>
        <w:rPr>
          <w:rFonts w:cs="Times New Roman"/>
          <w:szCs w:val="24"/>
        </w:rPr>
      </w:pPr>
      <w:r w:rsidRPr="00FF0390">
        <w:rPr>
          <w:rFonts w:cs="Times New Roman"/>
          <w:bCs/>
          <w:szCs w:val="24"/>
        </w:rPr>
        <w:t xml:space="preserve">6 </w:t>
      </w:r>
      <w:proofErr w:type="spellStart"/>
      <w:r w:rsidRPr="00FF0390">
        <w:rPr>
          <w:rFonts w:cs="Times New Roman"/>
          <w:bCs/>
          <w:szCs w:val="24"/>
        </w:rPr>
        <w:t>well</w:t>
      </w:r>
      <w:proofErr w:type="spellEnd"/>
      <w:r w:rsidRPr="00FF0390">
        <w:rPr>
          <w:rFonts w:cs="Times New Roman"/>
          <w:bCs/>
          <w:szCs w:val="24"/>
        </w:rPr>
        <w:t xml:space="preserve"> </w:t>
      </w:r>
      <w:proofErr w:type="spellStart"/>
      <w:r w:rsidRPr="00FF0390">
        <w:rPr>
          <w:rFonts w:cs="Times New Roman"/>
          <w:bCs/>
          <w:szCs w:val="24"/>
        </w:rPr>
        <w:t>plate</w:t>
      </w:r>
      <w:proofErr w:type="spellEnd"/>
      <w:r w:rsidRPr="00FF0390">
        <w:rPr>
          <w:rFonts w:cs="Times New Roman"/>
          <w:bCs/>
          <w:szCs w:val="24"/>
        </w:rPr>
        <w:t xml:space="preserve"> içine her kuyuya 125.000 </w:t>
      </w:r>
      <w:r w:rsidR="003F3C8A" w:rsidRPr="00FF0390">
        <w:rPr>
          <w:rFonts w:cs="Times New Roman"/>
          <w:bCs/>
          <w:szCs w:val="24"/>
        </w:rPr>
        <w:t xml:space="preserve">Caki-1 </w:t>
      </w:r>
      <w:r w:rsidRPr="00FF0390">
        <w:rPr>
          <w:rFonts w:cs="Times New Roman"/>
          <w:bCs/>
          <w:szCs w:val="24"/>
        </w:rPr>
        <w:t xml:space="preserve">hücre olacak şekilde ekim </w:t>
      </w:r>
      <w:r w:rsidR="007138C2" w:rsidRPr="00FF0390">
        <w:rPr>
          <w:rFonts w:cs="Times New Roman"/>
          <w:bCs/>
          <w:szCs w:val="24"/>
        </w:rPr>
        <w:t xml:space="preserve">prosedürüne göre ekim </w:t>
      </w:r>
      <w:r w:rsidRPr="00FF0390">
        <w:rPr>
          <w:rFonts w:cs="Times New Roman"/>
          <w:bCs/>
          <w:szCs w:val="24"/>
        </w:rPr>
        <w:t xml:space="preserve">yapıldı. Hücre medyumu 750 </w:t>
      </w:r>
      <w:proofErr w:type="spellStart"/>
      <w:r w:rsidRPr="00FF0390">
        <w:rPr>
          <w:rFonts w:cs="Times New Roman"/>
          <w:szCs w:val="24"/>
        </w:rPr>
        <w:t>μl</w:t>
      </w:r>
      <w:proofErr w:type="spellEnd"/>
      <w:r w:rsidRPr="00FF0390">
        <w:rPr>
          <w:rFonts w:cs="Times New Roman"/>
          <w:szCs w:val="24"/>
        </w:rPr>
        <w:t xml:space="preserve">’ ye tamamlandı. </w:t>
      </w:r>
      <w:r w:rsidR="007138C2" w:rsidRPr="00FF0390">
        <w:rPr>
          <w:rFonts w:cs="Times New Roman"/>
          <w:szCs w:val="24"/>
        </w:rPr>
        <w:t>Hücreler</w:t>
      </w:r>
      <w:r w:rsidR="00834DF4" w:rsidRPr="00FF0390">
        <w:rPr>
          <w:rFonts w:cs="Times New Roman"/>
          <w:szCs w:val="24"/>
        </w:rPr>
        <w:t xml:space="preserve"> </w:t>
      </w:r>
      <w:r w:rsidR="007138C2" w:rsidRPr="00FF0390">
        <w:rPr>
          <w:rStyle w:val="fontstyle01"/>
          <w:rFonts w:ascii="Times New Roman" w:hAnsi="Times New Roman" w:cs="Times New Roman"/>
        </w:rPr>
        <w:t>37</w:t>
      </w:r>
      <w:r w:rsidR="007138C2" w:rsidRPr="00FF0390">
        <w:rPr>
          <w:rFonts w:cs="Times New Roman"/>
          <w:szCs w:val="24"/>
          <w:vertAlign w:val="superscript"/>
        </w:rPr>
        <w:t xml:space="preserve"> o </w:t>
      </w:r>
      <w:r w:rsidR="007138C2" w:rsidRPr="00FF0390">
        <w:rPr>
          <w:rFonts w:cs="Times New Roman"/>
          <w:szCs w:val="24"/>
        </w:rPr>
        <w:t>C</w:t>
      </w:r>
      <w:r w:rsidR="007138C2" w:rsidRPr="00FF0390">
        <w:rPr>
          <w:rStyle w:val="fontstyle01"/>
          <w:rFonts w:ascii="Times New Roman" w:hAnsi="Times New Roman" w:cs="Times New Roman"/>
        </w:rPr>
        <w:t xml:space="preserve"> %5 </w:t>
      </w:r>
      <w:r w:rsidR="007138C2" w:rsidRPr="00FF0390">
        <w:rPr>
          <w:rStyle w:val="fontstyle01"/>
          <w:rFonts w:ascii="Times New Roman" w:hAnsi="Times New Roman" w:cs="Times New Roman"/>
          <w:color w:val="auto"/>
        </w:rPr>
        <w:t>CO</w:t>
      </w:r>
      <w:r w:rsidR="007138C2" w:rsidRPr="00FF0390">
        <w:rPr>
          <w:rStyle w:val="fontstyle01"/>
          <w:rFonts w:ascii="Times New Roman" w:hAnsi="Times New Roman" w:cs="Times New Roman"/>
          <w:color w:val="auto"/>
          <w:vertAlign w:val="superscript"/>
        </w:rPr>
        <w:t>2</w:t>
      </w:r>
      <w:r w:rsidR="007138C2" w:rsidRPr="00FF0390">
        <w:rPr>
          <w:rStyle w:val="fontstyle01"/>
          <w:rFonts w:ascii="Times New Roman" w:hAnsi="Times New Roman" w:cs="Times New Roman"/>
          <w:color w:val="auto"/>
        </w:rPr>
        <w:t xml:space="preserve"> </w:t>
      </w:r>
      <w:proofErr w:type="spellStart"/>
      <w:r w:rsidR="007138C2" w:rsidRPr="00FF0390">
        <w:rPr>
          <w:rStyle w:val="fontstyle01"/>
          <w:rFonts w:ascii="Times New Roman" w:hAnsi="Times New Roman" w:cs="Times New Roman"/>
        </w:rPr>
        <w:t>inkübe</w:t>
      </w:r>
      <w:proofErr w:type="spellEnd"/>
      <w:r w:rsidR="007138C2" w:rsidRPr="00FF0390">
        <w:rPr>
          <w:rStyle w:val="fontstyle01"/>
          <w:rFonts w:ascii="Times New Roman" w:hAnsi="Times New Roman" w:cs="Times New Roman"/>
        </w:rPr>
        <w:t xml:space="preserve"> edildi</w:t>
      </w:r>
      <w:r w:rsidR="007138C2" w:rsidRPr="00FF0390">
        <w:rPr>
          <w:rFonts w:cs="Times New Roman"/>
          <w:szCs w:val="24"/>
        </w:rPr>
        <w:t xml:space="preserve">. </w:t>
      </w:r>
      <w:proofErr w:type="spellStart"/>
      <w:r w:rsidRPr="00FF0390">
        <w:rPr>
          <w:rFonts w:cs="Times New Roman"/>
          <w:szCs w:val="24"/>
        </w:rPr>
        <w:t>Kuyucuklar</w:t>
      </w:r>
      <w:proofErr w:type="spellEnd"/>
      <w:r w:rsidRPr="00FF0390">
        <w:rPr>
          <w:rFonts w:cs="Times New Roman"/>
          <w:szCs w:val="24"/>
        </w:rPr>
        <w:t xml:space="preserve"> içindeki hücrelerin %90 sıklığa ulaştığı görüldü. Kontrol </w:t>
      </w:r>
      <w:proofErr w:type="spellStart"/>
      <w:r w:rsidRPr="00FF0390">
        <w:rPr>
          <w:rFonts w:cs="Times New Roman"/>
          <w:szCs w:val="24"/>
        </w:rPr>
        <w:t>kuyucuğu</w:t>
      </w:r>
      <w:proofErr w:type="spellEnd"/>
      <w:r w:rsidRPr="00FF0390">
        <w:rPr>
          <w:rFonts w:cs="Times New Roman"/>
          <w:szCs w:val="24"/>
        </w:rPr>
        <w:t xml:space="preserve"> da dahil olmak üzere medyumlar </w:t>
      </w:r>
      <w:proofErr w:type="spellStart"/>
      <w:r w:rsidRPr="00FF0390">
        <w:rPr>
          <w:rFonts w:cs="Times New Roman"/>
          <w:szCs w:val="24"/>
        </w:rPr>
        <w:t>aspire</w:t>
      </w:r>
      <w:proofErr w:type="spellEnd"/>
      <w:r w:rsidRPr="00FF0390">
        <w:rPr>
          <w:rFonts w:cs="Times New Roman"/>
          <w:szCs w:val="24"/>
        </w:rPr>
        <w:t xml:space="preserve"> edildi.</w:t>
      </w:r>
      <w:r w:rsidR="007138C2" w:rsidRPr="00FF0390">
        <w:rPr>
          <w:rFonts w:cs="Times New Roman"/>
          <w:szCs w:val="24"/>
        </w:rPr>
        <w:t xml:space="preserve"> </w:t>
      </w:r>
      <w:proofErr w:type="spellStart"/>
      <w:r w:rsidR="007138C2" w:rsidRPr="00FF0390">
        <w:rPr>
          <w:rFonts w:cs="Times New Roman"/>
          <w:szCs w:val="24"/>
        </w:rPr>
        <w:t>Kuyucuklar</w:t>
      </w:r>
      <w:proofErr w:type="spellEnd"/>
      <w:r w:rsidR="007138C2" w:rsidRPr="00FF0390">
        <w:rPr>
          <w:rFonts w:cs="Times New Roman"/>
          <w:szCs w:val="24"/>
        </w:rPr>
        <w:t xml:space="preserve"> 500</w:t>
      </w:r>
      <w:r w:rsidR="003F3C8A" w:rsidRPr="00FF0390">
        <w:rPr>
          <w:rFonts w:cs="Times New Roman"/>
          <w:szCs w:val="24"/>
        </w:rPr>
        <w:t xml:space="preserve"> </w:t>
      </w:r>
      <w:proofErr w:type="spellStart"/>
      <w:r w:rsidR="003F3C8A" w:rsidRPr="00FF0390">
        <w:rPr>
          <w:rFonts w:cs="Times New Roman"/>
          <w:szCs w:val="24"/>
        </w:rPr>
        <w:t>μl</w:t>
      </w:r>
      <w:proofErr w:type="spellEnd"/>
      <w:r w:rsidR="003F3C8A" w:rsidRPr="00FF0390">
        <w:rPr>
          <w:rFonts w:cs="Times New Roman"/>
          <w:szCs w:val="24"/>
        </w:rPr>
        <w:t xml:space="preserve"> </w:t>
      </w:r>
      <w:r w:rsidR="007138C2" w:rsidRPr="00FF0390">
        <w:rPr>
          <w:rFonts w:cs="Times New Roman"/>
          <w:szCs w:val="24"/>
        </w:rPr>
        <w:t xml:space="preserve">PBS ile yıkandı. </w:t>
      </w:r>
      <w:r w:rsidRPr="00FF0390">
        <w:rPr>
          <w:rFonts w:cs="Times New Roman"/>
          <w:szCs w:val="24"/>
        </w:rPr>
        <w:t xml:space="preserve">Steril bir pipet ucuyla </w:t>
      </w:r>
      <w:proofErr w:type="spellStart"/>
      <w:r w:rsidRPr="00FF0390">
        <w:rPr>
          <w:rFonts w:cs="Times New Roman"/>
          <w:szCs w:val="24"/>
        </w:rPr>
        <w:t>kuyucukların</w:t>
      </w:r>
      <w:proofErr w:type="spellEnd"/>
      <w:r w:rsidRPr="00FF0390">
        <w:rPr>
          <w:rFonts w:cs="Times New Roman"/>
          <w:szCs w:val="24"/>
        </w:rPr>
        <w:t xml:space="preserve"> orta kısımlarından çizgi çekilerek </w:t>
      </w:r>
      <w:proofErr w:type="spellStart"/>
      <w:r w:rsidRPr="00FF0390">
        <w:rPr>
          <w:rFonts w:cs="Times New Roman"/>
          <w:szCs w:val="24"/>
        </w:rPr>
        <w:t>kuyucukların</w:t>
      </w:r>
      <w:proofErr w:type="spellEnd"/>
      <w:r w:rsidRPr="00FF0390">
        <w:rPr>
          <w:rFonts w:cs="Times New Roman"/>
          <w:szCs w:val="24"/>
        </w:rPr>
        <w:t xml:space="preserve"> ikiye bölünmesi sağlandı</w:t>
      </w:r>
      <w:r w:rsidR="003B3D2B" w:rsidRPr="00FF0390">
        <w:rPr>
          <w:rFonts w:cs="Times New Roman"/>
          <w:szCs w:val="24"/>
        </w:rPr>
        <w:t xml:space="preserve"> </w:t>
      </w:r>
      <w:r w:rsidR="00D93CB7" w:rsidRPr="00FF0390">
        <w:rPr>
          <w:rFonts w:cs="Times New Roman"/>
          <w:szCs w:val="24"/>
        </w:rPr>
        <w:t>(Resim</w:t>
      </w:r>
      <w:r w:rsidR="002C4F93" w:rsidRPr="00FF0390">
        <w:rPr>
          <w:rFonts w:cs="Times New Roman"/>
          <w:szCs w:val="24"/>
        </w:rPr>
        <w:t xml:space="preserve"> 4</w:t>
      </w:r>
      <w:r w:rsidR="00D93CB7" w:rsidRPr="00FF0390">
        <w:rPr>
          <w:rFonts w:cs="Times New Roman"/>
          <w:szCs w:val="24"/>
        </w:rPr>
        <w:t>)</w:t>
      </w:r>
      <w:r w:rsidRPr="00FF0390">
        <w:rPr>
          <w:rFonts w:cs="Times New Roman"/>
          <w:szCs w:val="24"/>
        </w:rPr>
        <w:t xml:space="preserve">. Kontrol </w:t>
      </w:r>
      <w:proofErr w:type="spellStart"/>
      <w:r w:rsidRPr="00FF0390">
        <w:rPr>
          <w:rFonts w:cs="Times New Roman"/>
          <w:szCs w:val="24"/>
        </w:rPr>
        <w:t>kuyucuğuna</w:t>
      </w:r>
      <w:proofErr w:type="spellEnd"/>
      <w:r w:rsidRPr="00FF0390">
        <w:rPr>
          <w:rFonts w:cs="Times New Roman"/>
          <w:szCs w:val="24"/>
        </w:rPr>
        <w:t xml:space="preserve"> 1500 </w:t>
      </w:r>
      <w:proofErr w:type="spellStart"/>
      <w:r w:rsidRPr="00FF0390">
        <w:rPr>
          <w:rFonts w:cs="Times New Roman"/>
          <w:szCs w:val="24"/>
        </w:rPr>
        <w:t>μl</w:t>
      </w:r>
      <w:proofErr w:type="spellEnd"/>
      <w:r w:rsidRPr="00FF0390">
        <w:rPr>
          <w:rFonts w:cs="Times New Roman"/>
          <w:szCs w:val="24"/>
        </w:rPr>
        <w:t xml:space="preserve"> DMEM </w:t>
      </w:r>
      <w:r w:rsidR="007138C2" w:rsidRPr="00FF0390">
        <w:rPr>
          <w:rFonts w:cs="Times New Roman"/>
          <w:szCs w:val="24"/>
        </w:rPr>
        <w:t>verildi. D</w:t>
      </w:r>
      <w:r w:rsidRPr="00FF0390">
        <w:rPr>
          <w:rFonts w:cs="Times New Roman"/>
          <w:szCs w:val="24"/>
        </w:rPr>
        <w:t xml:space="preserve">iğer </w:t>
      </w:r>
      <w:proofErr w:type="spellStart"/>
      <w:r w:rsidRPr="00FF0390">
        <w:rPr>
          <w:rFonts w:cs="Times New Roman"/>
          <w:szCs w:val="24"/>
        </w:rPr>
        <w:t>kuyucuklara</w:t>
      </w:r>
      <w:proofErr w:type="spellEnd"/>
      <w:r w:rsidRPr="00FF0390">
        <w:rPr>
          <w:rFonts w:cs="Times New Roman"/>
          <w:szCs w:val="24"/>
        </w:rPr>
        <w:t xml:space="preserve"> ise </w:t>
      </w:r>
      <w:proofErr w:type="spellStart"/>
      <w:r w:rsidRPr="00FF0390">
        <w:rPr>
          <w:rFonts w:cs="Times New Roman"/>
          <w:szCs w:val="24"/>
        </w:rPr>
        <w:t>sunitinibin</w:t>
      </w:r>
      <w:proofErr w:type="spellEnd"/>
      <w:r w:rsidRPr="00FF0390">
        <w:rPr>
          <w:rFonts w:cs="Times New Roman"/>
          <w:szCs w:val="24"/>
        </w:rPr>
        <w:t xml:space="preserve"> farklı dozlardan hazırlanan </w:t>
      </w:r>
      <w:r w:rsidR="00857299" w:rsidRPr="00FF0390">
        <w:rPr>
          <w:rFonts w:cs="Times New Roman"/>
          <w:szCs w:val="24"/>
        </w:rPr>
        <w:t xml:space="preserve">stok </w:t>
      </w:r>
      <w:r w:rsidRPr="00FF0390">
        <w:rPr>
          <w:rFonts w:cs="Times New Roman"/>
          <w:szCs w:val="24"/>
        </w:rPr>
        <w:t xml:space="preserve">çözeltileri </w:t>
      </w:r>
      <w:r w:rsidR="00D346C6" w:rsidRPr="00FF0390">
        <w:rPr>
          <w:rFonts w:cs="Times New Roman"/>
          <w:szCs w:val="24"/>
        </w:rPr>
        <w:t>ve medyumlar Tablo</w:t>
      </w:r>
      <w:r w:rsidR="002104AF" w:rsidRPr="00FF0390">
        <w:rPr>
          <w:rFonts w:cs="Times New Roman"/>
          <w:szCs w:val="24"/>
        </w:rPr>
        <w:t xml:space="preserve"> 12’</w:t>
      </w:r>
      <w:r w:rsidR="00D346C6" w:rsidRPr="00FF0390">
        <w:rPr>
          <w:rFonts w:cs="Times New Roman"/>
          <w:szCs w:val="24"/>
        </w:rPr>
        <w:t xml:space="preserve"> deki gibi hazırlanarak totalde </w:t>
      </w:r>
      <w:r w:rsidR="00D10CD2" w:rsidRPr="00FF0390">
        <w:rPr>
          <w:rFonts w:cs="Times New Roman"/>
          <w:szCs w:val="24"/>
        </w:rPr>
        <w:t xml:space="preserve">1500 </w:t>
      </w:r>
      <w:proofErr w:type="spellStart"/>
      <w:r w:rsidR="00D10CD2" w:rsidRPr="00FF0390">
        <w:rPr>
          <w:rFonts w:cs="Times New Roman"/>
          <w:szCs w:val="24"/>
        </w:rPr>
        <w:t>μl‘de</w:t>
      </w:r>
      <w:proofErr w:type="spellEnd"/>
      <w:r w:rsidR="00D10CD2" w:rsidRPr="00FF0390">
        <w:rPr>
          <w:rFonts w:cs="Times New Roman"/>
          <w:szCs w:val="24"/>
        </w:rPr>
        <w:t xml:space="preserve"> çözünmüş şekilde</w:t>
      </w:r>
      <w:r w:rsidR="00D346C6" w:rsidRPr="00FF0390">
        <w:rPr>
          <w:rFonts w:cs="Times New Roman"/>
          <w:szCs w:val="24"/>
        </w:rPr>
        <w:t xml:space="preserve"> </w:t>
      </w:r>
      <w:r w:rsidR="007138C2" w:rsidRPr="00FF0390">
        <w:rPr>
          <w:rFonts w:cs="Times New Roman"/>
          <w:szCs w:val="24"/>
        </w:rPr>
        <w:t>verildi</w:t>
      </w:r>
      <w:r w:rsidR="002C4F93" w:rsidRPr="00FF0390">
        <w:rPr>
          <w:rFonts w:cs="Times New Roman"/>
          <w:szCs w:val="24"/>
        </w:rPr>
        <w:t xml:space="preserve"> </w:t>
      </w:r>
      <w:r w:rsidR="003B3D2B" w:rsidRPr="00FF0390">
        <w:rPr>
          <w:rFonts w:cs="Times New Roman"/>
          <w:szCs w:val="24"/>
        </w:rPr>
        <w:t>(</w:t>
      </w:r>
      <w:r w:rsidR="00D93CB7" w:rsidRPr="00FF0390">
        <w:rPr>
          <w:rFonts w:cs="Times New Roman"/>
          <w:szCs w:val="24"/>
        </w:rPr>
        <w:t>Resim</w:t>
      </w:r>
      <w:r w:rsidR="002C4F93" w:rsidRPr="00FF0390">
        <w:rPr>
          <w:rFonts w:cs="Times New Roman"/>
          <w:szCs w:val="24"/>
        </w:rPr>
        <w:t xml:space="preserve"> 5</w:t>
      </w:r>
      <w:r w:rsidR="003B3D2B" w:rsidRPr="00FF0390">
        <w:rPr>
          <w:rFonts w:cs="Times New Roman"/>
          <w:szCs w:val="24"/>
        </w:rPr>
        <w:t>)</w:t>
      </w:r>
      <w:r w:rsidR="00996D8C">
        <w:rPr>
          <w:rFonts w:cs="Times New Roman"/>
          <w:szCs w:val="24"/>
        </w:rPr>
        <w:t>.</w:t>
      </w:r>
      <w:r w:rsidR="002104AF" w:rsidRPr="00FF0390">
        <w:rPr>
          <w:rFonts w:cs="Times New Roman"/>
          <w:szCs w:val="24"/>
        </w:rPr>
        <w:t xml:space="preserve"> </w:t>
      </w:r>
      <w:r w:rsidR="00D10CD2" w:rsidRPr="00FF0390">
        <w:rPr>
          <w:rFonts w:cs="Times New Roman"/>
          <w:szCs w:val="24"/>
        </w:rPr>
        <w:t xml:space="preserve">0., 24. ve 48. </w:t>
      </w:r>
      <w:r w:rsidR="00844AE6" w:rsidRPr="00FF0390">
        <w:rPr>
          <w:rFonts w:cs="Times New Roman"/>
          <w:szCs w:val="24"/>
        </w:rPr>
        <w:t>s</w:t>
      </w:r>
      <w:r w:rsidR="00D10CD2" w:rsidRPr="00FF0390">
        <w:rPr>
          <w:rFonts w:cs="Times New Roman"/>
          <w:szCs w:val="24"/>
        </w:rPr>
        <w:t xml:space="preserve">aat </w:t>
      </w:r>
      <w:r w:rsidR="003863CD" w:rsidRPr="00FF0390">
        <w:rPr>
          <w:rFonts w:cs="Times New Roman"/>
          <w:szCs w:val="24"/>
        </w:rPr>
        <w:t xml:space="preserve">sonucunda </w:t>
      </w:r>
      <w:proofErr w:type="spellStart"/>
      <w:r w:rsidR="003863CD" w:rsidRPr="00FF0390">
        <w:rPr>
          <w:rFonts w:cs="Times New Roman"/>
          <w:szCs w:val="24"/>
        </w:rPr>
        <w:t>Zeiss</w:t>
      </w:r>
      <w:proofErr w:type="spellEnd"/>
      <w:r w:rsidR="003863CD" w:rsidRPr="00FF0390">
        <w:rPr>
          <w:rFonts w:cs="Times New Roman"/>
          <w:szCs w:val="24"/>
        </w:rPr>
        <w:t xml:space="preserve"> </w:t>
      </w:r>
      <w:proofErr w:type="spellStart"/>
      <w:r w:rsidR="003863CD" w:rsidRPr="00FF0390">
        <w:rPr>
          <w:rFonts w:cs="Times New Roman"/>
          <w:szCs w:val="24"/>
        </w:rPr>
        <w:t>İnverted</w:t>
      </w:r>
      <w:proofErr w:type="spellEnd"/>
      <w:r w:rsidR="003863CD" w:rsidRPr="00FF0390">
        <w:rPr>
          <w:rFonts w:cs="Times New Roman"/>
          <w:szCs w:val="24"/>
        </w:rPr>
        <w:t xml:space="preserve"> </w:t>
      </w:r>
      <w:proofErr w:type="spellStart"/>
      <w:r w:rsidR="003863CD" w:rsidRPr="00FF0390">
        <w:rPr>
          <w:rFonts w:cs="Times New Roman"/>
          <w:szCs w:val="24"/>
        </w:rPr>
        <w:t>Mikroskop’ta</w:t>
      </w:r>
      <w:proofErr w:type="spellEnd"/>
      <w:r w:rsidR="003863CD" w:rsidRPr="00FF0390">
        <w:rPr>
          <w:rFonts w:cs="Times New Roman"/>
          <w:szCs w:val="24"/>
        </w:rPr>
        <w:t xml:space="preserve"> </w:t>
      </w:r>
      <w:r w:rsidR="00D10CD2" w:rsidRPr="00FF0390">
        <w:rPr>
          <w:rFonts w:cs="Times New Roman"/>
          <w:szCs w:val="24"/>
        </w:rPr>
        <w:t>fotoğrafları çekil</w:t>
      </w:r>
      <w:r w:rsidR="003D3254" w:rsidRPr="00FF0390">
        <w:rPr>
          <w:rFonts w:cs="Times New Roman"/>
          <w:szCs w:val="24"/>
        </w:rPr>
        <w:t xml:space="preserve">erek </w:t>
      </w:r>
      <w:r w:rsidR="002104AF" w:rsidRPr="00FF0390">
        <w:rPr>
          <w:rFonts w:cs="Times New Roman"/>
          <w:szCs w:val="24"/>
        </w:rPr>
        <w:t xml:space="preserve">zaman içindeki </w:t>
      </w:r>
      <w:r w:rsidR="003D3254" w:rsidRPr="00FF0390">
        <w:rPr>
          <w:rFonts w:cs="Times New Roman"/>
          <w:szCs w:val="24"/>
        </w:rPr>
        <w:t>kapanma aralıkları gözlemlendi</w:t>
      </w:r>
      <w:r w:rsidR="00D10CD2" w:rsidRPr="00FF0390">
        <w:rPr>
          <w:rFonts w:cs="Times New Roman"/>
          <w:szCs w:val="24"/>
        </w:rPr>
        <w:t>.</w:t>
      </w:r>
      <w:r w:rsidR="002104AF" w:rsidRPr="00FF0390">
        <w:rPr>
          <w:rFonts w:cs="Times New Roman"/>
          <w:szCs w:val="24"/>
        </w:rPr>
        <w:t xml:space="preserve"> Göçün değer aralığı </w:t>
      </w:r>
      <w:proofErr w:type="spellStart"/>
      <w:r w:rsidR="002104AF" w:rsidRPr="00FF0390">
        <w:rPr>
          <w:rFonts w:cs="Times New Roman"/>
          <w:szCs w:val="24"/>
        </w:rPr>
        <w:t>μm</w:t>
      </w:r>
      <w:proofErr w:type="spellEnd"/>
      <w:r w:rsidR="002104AF" w:rsidRPr="00FF0390">
        <w:rPr>
          <w:rFonts w:cs="Times New Roman"/>
          <w:szCs w:val="24"/>
        </w:rPr>
        <w:t xml:space="preserve"> cinsinden ölçüldü.</w:t>
      </w:r>
    </w:p>
    <w:p w14:paraId="3A4BA3A1" w14:textId="7A470D8A" w:rsidR="00FC1465" w:rsidRPr="00FF0390" w:rsidRDefault="00FC1465" w:rsidP="00DC2271">
      <w:pPr>
        <w:spacing w:after="120"/>
        <w:ind w:firstLine="708"/>
        <w:rPr>
          <w:rFonts w:cs="Times New Roman"/>
          <w:noProof/>
          <w:szCs w:val="24"/>
        </w:rPr>
      </w:pPr>
    </w:p>
    <w:p w14:paraId="2907B53F" w14:textId="2BACDA0E" w:rsidR="00D87BFD" w:rsidRPr="00FF0390" w:rsidRDefault="00CF1885" w:rsidP="00FC1465">
      <w:pPr>
        <w:spacing w:after="120"/>
        <w:ind w:firstLine="0"/>
        <w:jc w:val="center"/>
        <w:rPr>
          <w:rFonts w:cs="Times New Roman"/>
          <w:szCs w:val="24"/>
        </w:rPr>
      </w:pPr>
      <w:r w:rsidRPr="00FF0390">
        <w:rPr>
          <w:rFonts w:cs="Times New Roman"/>
          <w:bCs/>
          <w:noProof/>
          <w:szCs w:val="24"/>
          <w:lang w:eastAsia="tr-TR"/>
        </w:rPr>
        <w:drawing>
          <wp:inline distT="0" distB="0" distL="0" distR="0" wp14:anchorId="14509BF2" wp14:editId="4848A88C">
            <wp:extent cx="2689860" cy="183480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7862" cy="1860727"/>
                    </a:xfrm>
                    <a:prstGeom prst="rect">
                      <a:avLst/>
                    </a:prstGeom>
                    <a:noFill/>
                    <a:ln>
                      <a:noFill/>
                    </a:ln>
                  </pic:spPr>
                </pic:pic>
              </a:graphicData>
            </a:graphic>
          </wp:inline>
        </w:drawing>
      </w:r>
    </w:p>
    <w:p w14:paraId="21361903" w14:textId="132FA42F" w:rsidR="00D93CB7" w:rsidRPr="00FF0390" w:rsidRDefault="002C4F93" w:rsidP="002C4F93">
      <w:pPr>
        <w:jc w:val="center"/>
        <w:rPr>
          <w:rFonts w:cs="Times New Roman"/>
          <w:szCs w:val="24"/>
        </w:rPr>
      </w:pPr>
      <w:bookmarkStart w:id="220" w:name="_Toc85912005"/>
      <w:r w:rsidRPr="00FF0390">
        <w:rPr>
          <w:rFonts w:cs="Times New Roman"/>
          <w:b/>
          <w:bCs/>
          <w:szCs w:val="24"/>
        </w:rPr>
        <w:t xml:space="preserve">Resim </w:t>
      </w:r>
      <w:r w:rsidRPr="00FF0390">
        <w:rPr>
          <w:rFonts w:cs="Times New Roman"/>
          <w:b/>
          <w:bCs/>
          <w:szCs w:val="24"/>
        </w:rPr>
        <w:fldChar w:fldCharType="begin"/>
      </w:r>
      <w:r w:rsidRPr="00FF0390">
        <w:rPr>
          <w:rFonts w:cs="Times New Roman"/>
          <w:b/>
          <w:bCs/>
          <w:szCs w:val="24"/>
        </w:rPr>
        <w:instrText xml:space="preserve"> SEQ Resim \* ARABIC </w:instrText>
      </w:r>
      <w:r w:rsidRPr="00FF0390">
        <w:rPr>
          <w:rFonts w:cs="Times New Roman"/>
          <w:b/>
          <w:bCs/>
          <w:szCs w:val="24"/>
        </w:rPr>
        <w:fldChar w:fldCharType="separate"/>
      </w:r>
      <w:r w:rsidR="00D31004" w:rsidRPr="00FF0390">
        <w:rPr>
          <w:rFonts w:cs="Times New Roman"/>
          <w:b/>
          <w:bCs/>
          <w:noProof/>
          <w:szCs w:val="24"/>
        </w:rPr>
        <w:t>4</w:t>
      </w:r>
      <w:r w:rsidRPr="00FF0390">
        <w:rPr>
          <w:rFonts w:cs="Times New Roman"/>
          <w:b/>
          <w:bCs/>
          <w:szCs w:val="24"/>
        </w:rPr>
        <w:fldChar w:fldCharType="end"/>
      </w:r>
      <w:r w:rsidR="004A1F63">
        <w:rPr>
          <w:rFonts w:cs="Times New Roman"/>
          <w:b/>
          <w:bCs/>
          <w:szCs w:val="24"/>
        </w:rPr>
        <w:t>.</w:t>
      </w:r>
      <w:r w:rsidRPr="00FF0390">
        <w:rPr>
          <w:rFonts w:cs="Times New Roman"/>
          <w:szCs w:val="24"/>
        </w:rPr>
        <w:t xml:space="preserve"> </w:t>
      </w:r>
      <w:proofErr w:type="spellStart"/>
      <w:r w:rsidRPr="00FF0390">
        <w:rPr>
          <w:rFonts w:cs="Times New Roman"/>
          <w:szCs w:val="24"/>
        </w:rPr>
        <w:t>Migrasyon</w:t>
      </w:r>
      <w:proofErr w:type="spellEnd"/>
      <w:r w:rsidRPr="00FF0390">
        <w:rPr>
          <w:rFonts w:cs="Times New Roman"/>
          <w:szCs w:val="24"/>
        </w:rPr>
        <w:t xml:space="preserve"> deneyi için 6 </w:t>
      </w:r>
      <w:proofErr w:type="spellStart"/>
      <w:r w:rsidRPr="00FF0390">
        <w:rPr>
          <w:rFonts w:cs="Times New Roman"/>
          <w:szCs w:val="24"/>
        </w:rPr>
        <w:t>well</w:t>
      </w:r>
      <w:proofErr w:type="spellEnd"/>
      <w:r w:rsidRPr="00FF0390">
        <w:rPr>
          <w:rFonts w:cs="Times New Roman"/>
          <w:szCs w:val="24"/>
        </w:rPr>
        <w:t xml:space="preserve"> </w:t>
      </w:r>
      <w:proofErr w:type="spellStart"/>
      <w:r w:rsidRPr="00FF0390">
        <w:rPr>
          <w:rFonts w:cs="Times New Roman"/>
          <w:szCs w:val="24"/>
        </w:rPr>
        <w:t>platenin</w:t>
      </w:r>
      <w:proofErr w:type="spellEnd"/>
      <w:r w:rsidRPr="00FF0390">
        <w:rPr>
          <w:rFonts w:cs="Times New Roman"/>
          <w:szCs w:val="24"/>
        </w:rPr>
        <w:t xml:space="preserve"> </w:t>
      </w:r>
      <w:r w:rsidR="002104AF" w:rsidRPr="00FF0390">
        <w:rPr>
          <w:rFonts w:cs="Times New Roman"/>
          <w:szCs w:val="24"/>
        </w:rPr>
        <w:t xml:space="preserve">pipetle </w:t>
      </w:r>
      <w:r w:rsidRPr="00FF0390">
        <w:rPr>
          <w:rFonts w:cs="Times New Roman"/>
          <w:szCs w:val="24"/>
        </w:rPr>
        <w:t>çizimi</w:t>
      </w:r>
      <w:bookmarkEnd w:id="220"/>
    </w:p>
    <w:p w14:paraId="2DCE7BA8" w14:textId="2056D198" w:rsidR="00FC1465" w:rsidRPr="00FF0390" w:rsidRDefault="00D93CB7" w:rsidP="00FC1465">
      <w:pPr>
        <w:spacing w:after="120"/>
        <w:ind w:firstLine="0"/>
        <w:jc w:val="center"/>
        <w:rPr>
          <w:rFonts w:cs="Times New Roman"/>
          <w:szCs w:val="24"/>
        </w:rPr>
      </w:pPr>
      <w:r w:rsidRPr="00FF0390">
        <w:rPr>
          <w:rFonts w:cs="Times New Roman"/>
          <w:noProof/>
          <w:szCs w:val="24"/>
          <w:lang w:eastAsia="tr-TR"/>
        </w:rPr>
        <w:lastRenderedPageBreak/>
        <w:drawing>
          <wp:inline distT="0" distB="0" distL="0" distR="0" wp14:anchorId="5BF06C89" wp14:editId="3180ACE5">
            <wp:extent cx="2689860" cy="18348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1146" cy="1842503"/>
                    </a:xfrm>
                    <a:prstGeom prst="rect">
                      <a:avLst/>
                    </a:prstGeom>
                    <a:noFill/>
                    <a:ln>
                      <a:noFill/>
                    </a:ln>
                  </pic:spPr>
                </pic:pic>
              </a:graphicData>
            </a:graphic>
          </wp:inline>
        </w:drawing>
      </w:r>
    </w:p>
    <w:p w14:paraId="0DFE66C4" w14:textId="00DA1094" w:rsidR="00857299" w:rsidRPr="00FF0390" w:rsidRDefault="002C4F93" w:rsidP="002C4F93">
      <w:pPr>
        <w:keepNext/>
        <w:spacing w:after="120"/>
        <w:ind w:firstLine="0"/>
        <w:jc w:val="center"/>
        <w:rPr>
          <w:rFonts w:cs="Times New Roman"/>
          <w:szCs w:val="24"/>
        </w:rPr>
      </w:pPr>
      <w:bookmarkStart w:id="221" w:name="_Toc85912006"/>
      <w:r w:rsidRPr="00FF0390">
        <w:rPr>
          <w:rFonts w:cs="Times New Roman"/>
          <w:b/>
          <w:bCs/>
          <w:szCs w:val="24"/>
        </w:rPr>
        <w:t xml:space="preserve">Resim </w:t>
      </w:r>
      <w:r w:rsidRPr="00FF0390">
        <w:rPr>
          <w:rFonts w:cs="Times New Roman"/>
          <w:b/>
          <w:bCs/>
          <w:szCs w:val="24"/>
        </w:rPr>
        <w:fldChar w:fldCharType="begin"/>
      </w:r>
      <w:r w:rsidRPr="00FF0390">
        <w:rPr>
          <w:rFonts w:cs="Times New Roman"/>
          <w:b/>
          <w:bCs/>
          <w:szCs w:val="24"/>
        </w:rPr>
        <w:instrText xml:space="preserve"> SEQ Resim \* ARABIC </w:instrText>
      </w:r>
      <w:r w:rsidRPr="00FF0390">
        <w:rPr>
          <w:rFonts w:cs="Times New Roman"/>
          <w:b/>
          <w:bCs/>
          <w:szCs w:val="24"/>
        </w:rPr>
        <w:fldChar w:fldCharType="separate"/>
      </w:r>
      <w:r w:rsidR="00D31004" w:rsidRPr="00FF0390">
        <w:rPr>
          <w:rFonts w:cs="Times New Roman"/>
          <w:b/>
          <w:bCs/>
          <w:noProof/>
          <w:szCs w:val="24"/>
        </w:rPr>
        <w:t>5</w:t>
      </w:r>
      <w:r w:rsidRPr="00FF0390">
        <w:rPr>
          <w:rFonts w:cs="Times New Roman"/>
          <w:b/>
          <w:bCs/>
          <w:szCs w:val="24"/>
        </w:rPr>
        <w:fldChar w:fldCharType="end"/>
      </w:r>
      <w:r w:rsidR="004A1F63">
        <w:rPr>
          <w:rFonts w:cs="Times New Roman"/>
          <w:b/>
          <w:bCs/>
          <w:szCs w:val="24"/>
        </w:rPr>
        <w:t>.</w:t>
      </w:r>
      <w:r w:rsidRPr="00FF0390">
        <w:rPr>
          <w:rFonts w:cs="Times New Roman"/>
          <w:szCs w:val="24"/>
        </w:rPr>
        <w:t xml:space="preserve"> </w:t>
      </w:r>
      <w:proofErr w:type="spellStart"/>
      <w:r w:rsidRPr="00FF0390">
        <w:rPr>
          <w:rFonts w:cs="Times New Roman"/>
          <w:szCs w:val="24"/>
        </w:rPr>
        <w:t>Migrasyon</w:t>
      </w:r>
      <w:proofErr w:type="spellEnd"/>
      <w:r w:rsidRPr="00FF0390">
        <w:rPr>
          <w:rFonts w:cs="Times New Roman"/>
          <w:szCs w:val="24"/>
        </w:rPr>
        <w:t xml:space="preserve"> için verilen </w:t>
      </w:r>
      <w:proofErr w:type="spellStart"/>
      <w:r w:rsidR="00E77309">
        <w:rPr>
          <w:rFonts w:cs="Times New Roman"/>
          <w:szCs w:val="24"/>
        </w:rPr>
        <w:t>s</w:t>
      </w:r>
      <w:r w:rsidRPr="00FF0390">
        <w:rPr>
          <w:rFonts w:cs="Times New Roman"/>
          <w:szCs w:val="24"/>
        </w:rPr>
        <w:t>unitinib</w:t>
      </w:r>
      <w:proofErr w:type="spellEnd"/>
      <w:r w:rsidRPr="00FF0390">
        <w:rPr>
          <w:rFonts w:cs="Times New Roman"/>
          <w:szCs w:val="24"/>
        </w:rPr>
        <w:t xml:space="preserve"> dozları</w:t>
      </w:r>
      <w:bookmarkEnd w:id="221"/>
    </w:p>
    <w:p w14:paraId="56E8FD5E" w14:textId="77777777" w:rsidR="002C4F93" w:rsidRPr="00FF0390" w:rsidRDefault="002C4F93" w:rsidP="002C4F93">
      <w:pPr>
        <w:keepNext/>
        <w:spacing w:after="120"/>
        <w:ind w:firstLine="0"/>
        <w:jc w:val="center"/>
        <w:rPr>
          <w:rFonts w:cs="Times New Roman"/>
          <w:szCs w:val="24"/>
        </w:rPr>
      </w:pPr>
    </w:p>
    <w:p w14:paraId="6814E265" w14:textId="384EC2E7" w:rsidR="00B2746D" w:rsidRPr="00FF0390" w:rsidRDefault="00B2746D" w:rsidP="00B46FC1">
      <w:pPr>
        <w:pStyle w:val="Balk2"/>
        <w:ind w:firstLine="0"/>
        <w:rPr>
          <w:rFonts w:ascii="Times New Roman" w:hAnsi="Times New Roman" w:cs="Times New Roman"/>
          <w:b/>
          <w:color w:val="auto"/>
          <w:sz w:val="24"/>
          <w:szCs w:val="24"/>
        </w:rPr>
      </w:pPr>
      <w:bookmarkStart w:id="222" w:name="_Toc70019673"/>
      <w:bookmarkStart w:id="223" w:name="_Toc85913232"/>
      <w:r w:rsidRPr="00FF0390">
        <w:rPr>
          <w:rFonts w:ascii="Times New Roman" w:hAnsi="Times New Roman" w:cs="Times New Roman"/>
          <w:b/>
          <w:bCs/>
          <w:color w:val="auto"/>
          <w:sz w:val="24"/>
          <w:szCs w:val="24"/>
        </w:rPr>
        <w:t>3.</w:t>
      </w:r>
      <w:r w:rsidRPr="00FF0390">
        <w:rPr>
          <w:rFonts w:ascii="Times New Roman" w:hAnsi="Times New Roman" w:cs="Times New Roman"/>
          <w:b/>
          <w:color w:val="auto"/>
          <w:sz w:val="24"/>
          <w:szCs w:val="24"/>
        </w:rPr>
        <w:t>2.1</w:t>
      </w:r>
      <w:r w:rsidR="00017D32" w:rsidRPr="00FF0390">
        <w:rPr>
          <w:rFonts w:ascii="Times New Roman" w:hAnsi="Times New Roman" w:cs="Times New Roman"/>
          <w:b/>
          <w:color w:val="auto"/>
          <w:sz w:val="24"/>
          <w:szCs w:val="24"/>
        </w:rPr>
        <w:t>1</w:t>
      </w:r>
      <w:r w:rsidRPr="00FF0390">
        <w:rPr>
          <w:rFonts w:ascii="Times New Roman" w:hAnsi="Times New Roman" w:cs="Times New Roman"/>
          <w:b/>
          <w:color w:val="auto"/>
          <w:sz w:val="24"/>
          <w:szCs w:val="24"/>
        </w:rPr>
        <w:t xml:space="preserve">. </w:t>
      </w:r>
      <w:proofErr w:type="spellStart"/>
      <w:r w:rsidR="00F00864" w:rsidRPr="00FF0390">
        <w:rPr>
          <w:rFonts w:ascii="Times New Roman" w:hAnsi="Times New Roman" w:cs="Times New Roman"/>
          <w:b/>
          <w:color w:val="auto"/>
          <w:sz w:val="24"/>
          <w:szCs w:val="24"/>
        </w:rPr>
        <w:t>Muse</w:t>
      </w:r>
      <w:proofErr w:type="spellEnd"/>
      <w:r w:rsidR="00F00864" w:rsidRPr="00FF0390">
        <w:rPr>
          <w:rFonts w:ascii="Times New Roman" w:hAnsi="Times New Roman" w:cs="Times New Roman"/>
          <w:b/>
          <w:color w:val="auto"/>
          <w:sz w:val="24"/>
          <w:szCs w:val="24"/>
        </w:rPr>
        <w:t xml:space="preserve"> Cell Analyzer</w:t>
      </w:r>
      <w:bookmarkEnd w:id="222"/>
      <w:r w:rsidR="00DF016F" w:rsidRPr="00FF0390">
        <w:rPr>
          <w:rFonts w:ascii="Times New Roman" w:hAnsi="Times New Roman" w:cs="Times New Roman"/>
          <w:b/>
          <w:color w:val="auto"/>
          <w:sz w:val="24"/>
          <w:szCs w:val="24"/>
        </w:rPr>
        <w:t xml:space="preserve"> için Çözelti Hazırlama</w:t>
      </w:r>
      <w:bookmarkEnd w:id="223"/>
    </w:p>
    <w:p w14:paraId="54712C6A" w14:textId="77777777" w:rsidR="00DC2271" w:rsidRPr="00FF0390" w:rsidRDefault="00DC2271" w:rsidP="00DC2271">
      <w:pPr>
        <w:rPr>
          <w:rFonts w:cs="Times New Roman"/>
          <w:szCs w:val="24"/>
        </w:rPr>
      </w:pPr>
    </w:p>
    <w:p w14:paraId="3D995E01" w14:textId="0B0FE2C7" w:rsidR="00DC2271" w:rsidRPr="00FF0390" w:rsidRDefault="00C00992" w:rsidP="00DC2271">
      <w:pPr>
        <w:spacing w:after="120"/>
        <w:ind w:firstLine="360"/>
        <w:rPr>
          <w:rFonts w:cs="Times New Roman"/>
          <w:bCs/>
          <w:szCs w:val="24"/>
        </w:rPr>
      </w:pPr>
      <w:proofErr w:type="spellStart"/>
      <w:r w:rsidRPr="00FF0390">
        <w:rPr>
          <w:rFonts w:cs="Times New Roman"/>
          <w:bCs/>
          <w:szCs w:val="24"/>
        </w:rPr>
        <w:t>Muse</w:t>
      </w:r>
      <w:proofErr w:type="spellEnd"/>
      <w:r w:rsidRPr="00FF0390">
        <w:rPr>
          <w:rFonts w:cs="Times New Roman"/>
          <w:bCs/>
          <w:szCs w:val="24"/>
        </w:rPr>
        <w:t xml:space="preserve"> Cell için 12 </w:t>
      </w:r>
      <w:proofErr w:type="spellStart"/>
      <w:r w:rsidRPr="00FF0390">
        <w:rPr>
          <w:rFonts w:cs="Times New Roman"/>
          <w:bCs/>
          <w:szCs w:val="24"/>
        </w:rPr>
        <w:t>well</w:t>
      </w:r>
      <w:proofErr w:type="spellEnd"/>
      <w:r w:rsidRPr="00FF0390">
        <w:rPr>
          <w:rFonts w:cs="Times New Roman"/>
          <w:bCs/>
          <w:szCs w:val="24"/>
        </w:rPr>
        <w:t xml:space="preserve"> </w:t>
      </w:r>
      <w:proofErr w:type="spellStart"/>
      <w:r w:rsidRPr="00FF0390">
        <w:rPr>
          <w:rFonts w:cs="Times New Roman"/>
          <w:bCs/>
          <w:szCs w:val="24"/>
        </w:rPr>
        <w:t>plate</w:t>
      </w:r>
      <w:proofErr w:type="spellEnd"/>
      <w:r w:rsidR="00122B64" w:rsidRPr="00FF0390">
        <w:rPr>
          <w:rFonts w:cs="Times New Roman"/>
          <w:bCs/>
          <w:szCs w:val="24"/>
        </w:rPr>
        <w:t xml:space="preserve"> yaklaşık 2x10</w:t>
      </w:r>
      <w:r w:rsidR="00122B64" w:rsidRPr="00FF0390">
        <w:rPr>
          <w:rFonts w:cs="Times New Roman"/>
          <w:bCs/>
          <w:szCs w:val="24"/>
          <w:vertAlign w:val="superscript"/>
        </w:rPr>
        <w:t>5</w:t>
      </w:r>
      <w:r w:rsidR="00122B64" w:rsidRPr="00FF0390">
        <w:rPr>
          <w:rFonts w:cs="Times New Roman"/>
          <w:bCs/>
          <w:szCs w:val="24"/>
        </w:rPr>
        <w:t xml:space="preserve"> </w:t>
      </w:r>
      <w:r w:rsidR="007138C2" w:rsidRPr="00FF0390">
        <w:rPr>
          <w:rFonts w:cs="Times New Roman"/>
          <w:bCs/>
          <w:szCs w:val="24"/>
        </w:rPr>
        <w:t xml:space="preserve">Caki-1 </w:t>
      </w:r>
      <w:r w:rsidR="00122B64" w:rsidRPr="00FF0390">
        <w:rPr>
          <w:rFonts w:cs="Times New Roman"/>
          <w:bCs/>
          <w:szCs w:val="24"/>
        </w:rPr>
        <w:t xml:space="preserve">hücre olacak şekilde </w:t>
      </w:r>
      <w:r w:rsidRPr="00FF0390">
        <w:rPr>
          <w:rFonts w:cs="Times New Roman"/>
          <w:bCs/>
          <w:szCs w:val="24"/>
        </w:rPr>
        <w:t>ekim prosedürüne göre eki</w:t>
      </w:r>
      <w:r w:rsidR="007138C2" w:rsidRPr="00FF0390">
        <w:rPr>
          <w:rFonts w:cs="Times New Roman"/>
          <w:bCs/>
          <w:szCs w:val="24"/>
        </w:rPr>
        <w:t>m yapıldı</w:t>
      </w:r>
      <w:r w:rsidR="00883546" w:rsidRPr="00FF0390">
        <w:rPr>
          <w:rFonts w:cs="Times New Roman"/>
          <w:bCs/>
          <w:szCs w:val="24"/>
        </w:rPr>
        <w:t>.</w:t>
      </w:r>
      <w:r w:rsidR="00DF016F" w:rsidRPr="00FF0390">
        <w:rPr>
          <w:rFonts w:cs="Times New Roman"/>
          <w:bCs/>
          <w:szCs w:val="24"/>
        </w:rPr>
        <w:t xml:space="preserve"> </w:t>
      </w:r>
      <w:proofErr w:type="spellStart"/>
      <w:r w:rsidR="00DF016F" w:rsidRPr="00FF0390">
        <w:rPr>
          <w:rFonts w:cs="Times New Roman"/>
          <w:bCs/>
          <w:szCs w:val="24"/>
        </w:rPr>
        <w:t>Plate</w:t>
      </w:r>
      <w:proofErr w:type="spellEnd"/>
      <w:r w:rsidR="00DF016F" w:rsidRPr="00FF0390">
        <w:rPr>
          <w:rFonts w:cs="Times New Roman"/>
          <w:bCs/>
          <w:szCs w:val="24"/>
        </w:rPr>
        <w:t xml:space="preserve"> tabanının %90’ </w:t>
      </w:r>
      <w:proofErr w:type="spellStart"/>
      <w:r w:rsidR="00DF016F" w:rsidRPr="00FF0390">
        <w:rPr>
          <w:rFonts w:cs="Times New Roman"/>
          <w:bCs/>
          <w:szCs w:val="24"/>
        </w:rPr>
        <w:t>ını</w:t>
      </w:r>
      <w:proofErr w:type="spellEnd"/>
      <w:r w:rsidR="00DF016F" w:rsidRPr="00FF0390">
        <w:rPr>
          <w:rFonts w:cs="Times New Roman"/>
          <w:bCs/>
          <w:szCs w:val="24"/>
        </w:rPr>
        <w:t xml:space="preserve"> kaplayan hücrelerin üzerindeki medyumlar çekildi.</w:t>
      </w:r>
      <w:r w:rsidR="00272218" w:rsidRPr="00FF0390">
        <w:rPr>
          <w:rFonts w:cs="Times New Roman"/>
          <w:bCs/>
          <w:szCs w:val="24"/>
        </w:rPr>
        <w:t xml:space="preserve"> Hücreler 500</w:t>
      </w:r>
      <w:r w:rsidR="00272218" w:rsidRPr="00FF0390">
        <w:rPr>
          <w:rFonts w:cs="Times New Roman"/>
          <w:szCs w:val="24"/>
        </w:rPr>
        <w:t xml:space="preserve"> </w:t>
      </w:r>
      <w:proofErr w:type="spellStart"/>
      <w:r w:rsidR="00272218" w:rsidRPr="00FF0390">
        <w:rPr>
          <w:rFonts w:cs="Times New Roman"/>
          <w:szCs w:val="24"/>
        </w:rPr>
        <w:t>μ</w:t>
      </w:r>
      <w:r w:rsidR="00272218" w:rsidRPr="00FF0390">
        <w:rPr>
          <w:rStyle w:val="fontstyle01"/>
          <w:rFonts w:ascii="Times New Roman" w:hAnsi="Times New Roman" w:cs="Times New Roman"/>
        </w:rPr>
        <w:t>L</w:t>
      </w:r>
      <w:proofErr w:type="spellEnd"/>
      <w:r w:rsidR="00272218" w:rsidRPr="00FF0390">
        <w:rPr>
          <w:rStyle w:val="fontstyle01"/>
          <w:rFonts w:ascii="Times New Roman" w:hAnsi="Times New Roman" w:cs="Times New Roman"/>
        </w:rPr>
        <w:t xml:space="preserve"> PBS ile yıkandı. PBS dikkatli bir biçimde cam pipet yardımıyla çekildi.</w:t>
      </w:r>
      <w:r w:rsidR="00DF016F" w:rsidRPr="00FF0390">
        <w:rPr>
          <w:rFonts w:cs="Times New Roman"/>
          <w:bCs/>
          <w:szCs w:val="24"/>
        </w:rPr>
        <w:t xml:space="preserve"> Kontrol grubuna </w:t>
      </w:r>
      <w:r w:rsidR="007138C2" w:rsidRPr="00FF0390">
        <w:rPr>
          <w:rFonts w:cs="Times New Roman"/>
          <w:bCs/>
          <w:szCs w:val="24"/>
        </w:rPr>
        <w:t xml:space="preserve">500 </w:t>
      </w:r>
      <w:proofErr w:type="spellStart"/>
      <w:r w:rsidR="007138C2" w:rsidRPr="00FF0390">
        <w:rPr>
          <w:rFonts w:cs="Times New Roman"/>
          <w:szCs w:val="24"/>
        </w:rPr>
        <w:t>μ</w:t>
      </w:r>
      <w:r w:rsidR="007138C2" w:rsidRPr="00FF0390">
        <w:rPr>
          <w:rStyle w:val="fontstyle01"/>
          <w:rFonts w:ascii="Times New Roman" w:hAnsi="Times New Roman" w:cs="Times New Roman"/>
        </w:rPr>
        <w:t>L</w:t>
      </w:r>
      <w:proofErr w:type="spellEnd"/>
      <w:r w:rsidR="007138C2" w:rsidRPr="00FF0390">
        <w:rPr>
          <w:rFonts w:cs="Times New Roman"/>
          <w:bCs/>
          <w:szCs w:val="24"/>
        </w:rPr>
        <w:t xml:space="preserve"> </w:t>
      </w:r>
      <w:r w:rsidR="00DF016F" w:rsidRPr="00FF0390">
        <w:rPr>
          <w:rFonts w:cs="Times New Roman"/>
          <w:bCs/>
          <w:szCs w:val="24"/>
        </w:rPr>
        <w:t xml:space="preserve">medyum eklendi. Kontrol grubu hariç geri kalan kuyulara </w:t>
      </w:r>
      <w:proofErr w:type="spellStart"/>
      <w:r w:rsidRPr="00FF0390">
        <w:rPr>
          <w:rFonts w:cs="Times New Roman"/>
          <w:bCs/>
          <w:szCs w:val="24"/>
        </w:rPr>
        <w:t>Sunitinib</w:t>
      </w:r>
      <w:proofErr w:type="spellEnd"/>
      <w:r w:rsidRPr="00FF0390">
        <w:rPr>
          <w:rFonts w:cs="Times New Roman"/>
          <w:bCs/>
          <w:szCs w:val="24"/>
        </w:rPr>
        <w:t xml:space="preserve"> ilacının farklı konsantrasyonları</w:t>
      </w:r>
      <w:r w:rsidR="00DC2271" w:rsidRPr="00FF0390">
        <w:rPr>
          <w:rFonts w:cs="Times New Roman"/>
          <w:bCs/>
          <w:szCs w:val="24"/>
        </w:rPr>
        <w:t xml:space="preserve"> Tablo 13’ de gösterildiği </w:t>
      </w:r>
      <w:r w:rsidRPr="00FF0390">
        <w:rPr>
          <w:rFonts w:cs="Times New Roman"/>
          <w:bCs/>
          <w:szCs w:val="24"/>
        </w:rPr>
        <w:t xml:space="preserve">gibi verildi. </w:t>
      </w:r>
      <w:r w:rsidR="000B68D5" w:rsidRPr="00FF0390">
        <w:rPr>
          <w:rFonts w:cs="Times New Roman"/>
          <w:bCs/>
          <w:szCs w:val="24"/>
        </w:rPr>
        <w:t xml:space="preserve">Hücreler 24 saat </w:t>
      </w:r>
      <w:r w:rsidR="000B68D5" w:rsidRPr="00FF0390">
        <w:rPr>
          <w:rStyle w:val="fontstyle01"/>
          <w:rFonts w:ascii="Times New Roman" w:hAnsi="Times New Roman" w:cs="Times New Roman"/>
        </w:rPr>
        <w:t>37</w:t>
      </w:r>
      <w:r w:rsidR="000B68D5" w:rsidRPr="00FF0390">
        <w:rPr>
          <w:rFonts w:cs="Times New Roman"/>
          <w:szCs w:val="24"/>
          <w:vertAlign w:val="superscript"/>
        </w:rPr>
        <w:t xml:space="preserve"> o </w:t>
      </w:r>
      <w:r w:rsidR="000B68D5" w:rsidRPr="00FF0390">
        <w:rPr>
          <w:rFonts w:cs="Times New Roman"/>
          <w:szCs w:val="24"/>
        </w:rPr>
        <w:t>C</w:t>
      </w:r>
      <w:r w:rsidR="000B68D5" w:rsidRPr="00FF0390">
        <w:rPr>
          <w:rStyle w:val="fontstyle01"/>
          <w:rFonts w:ascii="Times New Roman" w:hAnsi="Times New Roman" w:cs="Times New Roman"/>
        </w:rPr>
        <w:t xml:space="preserve"> %5 </w:t>
      </w:r>
      <w:r w:rsidR="000B68D5" w:rsidRPr="00FF0390">
        <w:rPr>
          <w:rStyle w:val="fontstyle01"/>
          <w:rFonts w:ascii="Times New Roman" w:hAnsi="Times New Roman" w:cs="Times New Roman"/>
          <w:color w:val="auto"/>
        </w:rPr>
        <w:t>CO</w:t>
      </w:r>
      <w:r w:rsidR="000B68D5" w:rsidRPr="00FF0390">
        <w:rPr>
          <w:rStyle w:val="fontstyle01"/>
          <w:rFonts w:ascii="Times New Roman" w:hAnsi="Times New Roman" w:cs="Times New Roman"/>
          <w:color w:val="auto"/>
          <w:vertAlign w:val="superscript"/>
        </w:rPr>
        <w:t>2</w:t>
      </w:r>
      <w:r w:rsidR="000B68D5" w:rsidRPr="00FF0390">
        <w:rPr>
          <w:rStyle w:val="fontstyle01"/>
          <w:rFonts w:ascii="Times New Roman" w:hAnsi="Times New Roman" w:cs="Times New Roman"/>
          <w:color w:val="auto"/>
        </w:rPr>
        <w:t xml:space="preserve"> </w:t>
      </w:r>
      <w:proofErr w:type="spellStart"/>
      <w:r w:rsidR="000B68D5" w:rsidRPr="00FF0390">
        <w:rPr>
          <w:rStyle w:val="fontstyle01"/>
          <w:rFonts w:ascii="Times New Roman" w:hAnsi="Times New Roman" w:cs="Times New Roman"/>
        </w:rPr>
        <w:t>inkübe</w:t>
      </w:r>
      <w:proofErr w:type="spellEnd"/>
      <w:r w:rsidR="000B68D5" w:rsidRPr="00FF0390">
        <w:rPr>
          <w:rStyle w:val="fontstyle01"/>
          <w:rFonts w:ascii="Times New Roman" w:hAnsi="Times New Roman" w:cs="Times New Roman"/>
        </w:rPr>
        <w:t xml:space="preserve"> edildi. </w:t>
      </w:r>
      <w:r w:rsidRPr="00FF0390">
        <w:rPr>
          <w:rFonts w:cs="Times New Roman"/>
          <w:bCs/>
          <w:szCs w:val="24"/>
        </w:rPr>
        <w:t>24 saat sonucunda</w:t>
      </w:r>
      <w:r w:rsidR="00122B64" w:rsidRPr="00FF0390">
        <w:rPr>
          <w:rFonts w:cs="Times New Roman"/>
          <w:bCs/>
          <w:szCs w:val="24"/>
        </w:rPr>
        <w:t xml:space="preserve"> hücre üzerindeki medyumlar çekildi. Bu medyumlar daha sonra kullanılmak üzere </w:t>
      </w:r>
      <w:proofErr w:type="spellStart"/>
      <w:r w:rsidR="00122B64" w:rsidRPr="00FF0390">
        <w:rPr>
          <w:rFonts w:cs="Times New Roman"/>
          <w:bCs/>
          <w:szCs w:val="24"/>
        </w:rPr>
        <w:t>falkonlara</w:t>
      </w:r>
      <w:proofErr w:type="spellEnd"/>
      <w:r w:rsidR="00122B64" w:rsidRPr="00FF0390">
        <w:rPr>
          <w:rFonts w:cs="Times New Roman"/>
          <w:bCs/>
          <w:szCs w:val="24"/>
        </w:rPr>
        <w:t xml:space="preserve"> alınıp saklandı. </w:t>
      </w:r>
      <w:proofErr w:type="spellStart"/>
      <w:r w:rsidR="00122B64" w:rsidRPr="00FF0390">
        <w:rPr>
          <w:rFonts w:cs="Times New Roman"/>
          <w:bCs/>
          <w:szCs w:val="24"/>
        </w:rPr>
        <w:t>Kuyucuklara</w:t>
      </w:r>
      <w:proofErr w:type="spellEnd"/>
      <w:r w:rsidR="00122B64" w:rsidRPr="00FF0390">
        <w:rPr>
          <w:rFonts w:cs="Times New Roman"/>
          <w:bCs/>
          <w:szCs w:val="24"/>
        </w:rPr>
        <w:t xml:space="preserve"> </w:t>
      </w:r>
      <w:proofErr w:type="spellStart"/>
      <w:r w:rsidR="00122B64" w:rsidRPr="00FF0390">
        <w:rPr>
          <w:rFonts w:cs="Times New Roman"/>
          <w:bCs/>
          <w:szCs w:val="24"/>
        </w:rPr>
        <w:t>Tripsin</w:t>
      </w:r>
      <w:proofErr w:type="spellEnd"/>
      <w:r w:rsidR="00122B64" w:rsidRPr="00FF0390">
        <w:rPr>
          <w:rFonts w:cs="Times New Roman"/>
          <w:bCs/>
          <w:szCs w:val="24"/>
        </w:rPr>
        <w:t xml:space="preserve">- EDTA eklendi ve hücreler kaldırıldı. </w:t>
      </w:r>
      <w:proofErr w:type="spellStart"/>
      <w:r w:rsidR="00122B64" w:rsidRPr="00FF0390">
        <w:rPr>
          <w:rFonts w:cs="Times New Roman"/>
          <w:bCs/>
          <w:szCs w:val="24"/>
        </w:rPr>
        <w:t>Tripsin</w:t>
      </w:r>
      <w:proofErr w:type="spellEnd"/>
      <w:r w:rsidR="00122B64" w:rsidRPr="00FF0390">
        <w:rPr>
          <w:rFonts w:cs="Times New Roman"/>
          <w:bCs/>
          <w:szCs w:val="24"/>
        </w:rPr>
        <w:t xml:space="preserve">-EDTA ile kaldırılan hücreler </w:t>
      </w:r>
      <w:proofErr w:type="spellStart"/>
      <w:r w:rsidR="00122B64" w:rsidRPr="00FF0390">
        <w:rPr>
          <w:rFonts w:cs="Times New Roman"/>
          <w:bCs/>
          <w:szCs w:val="24"/>
        </w:rPr>
        <w:t>ependorflara</w:t>
      </w:r>
      <w:proofErr w:type="spellEnd"/>
      <w:r w:rsidR="00122B64" w:rsidRPr="00FF0390">
        <w:rPr>
          <w:rFonts w:cs="Times New Roman"/>
          <w:bCs/>
          <w:szCs w:val="24"/>
        </w:rPr>
        <w:t xml:space="preserve"> alındı. Üzerine daha önceden sakladığımız ve </w:t>
      </w:r>
      <w:proofErr w:type="spellStart"/>
      <w:r w:rsidR="00122B64" w:rsidRPr="00FF0390">
        <w:rPr>
          <w:rFonts w:cs="Times New Roman"/>
          <w:bCs/>
          <w:szCs w:val="24"/>
        </w:rPr>
        <w:t>ependorflara</w:t>
      </w:r>
      <w:proofErr w:type="spellEnd"/>
      <w:r w:rsidR="00122B64" w:rsidRPr="00FF0390">
        <w:rPr>
          <w:rFonts w:cs="Times New Roman"/>
          <w:bCs/>
          <w:szCs w:val="24"/>
        </w:rPr>
        <w:t xml:space="preserve"> koyduğumuz hücre medyumları konuldu. Hücreler 900 </w:t>
      </w:r>
      <w:proofErr w:type="spellStart"/>
      <w:r w:rsidR="00122B64" w:rsidRPr="00FF0390">
        <w:rPr>
          <w:rFonts w:cs="Times New Roman"/>
          <w:bCs/>
          <w:szCs w:val="24"/>
        </w:rPr>
        <w:t>rpm</w:t>
      </w:r>
      <w:proofErr w:type="spellEnd"/>
      <w:r w:rsidR="00122B64" w:rsidRPr="00FF0390">
        <w:rPr>
          <w:rFonts w:cs="Times New Roman"/>
          <w:bCs/>
          <w:szCs w:val="24"/>
        </w:rPr>
        <w:t xml:space="preserve">’ de 5 </w:t>
      </w:r>
      <w:proofErr w:type="spellStart"/>
      <w:r w:rsidR="00122B64" w:rsidRPr="00FF0390">
        <w:rPr>
          <w:rFonts w:cs="Times New Roman"/>
          <w:bCs/>
          <w:szCs w:val="24"/>
        </w:rPr>
        <w:t>dk</w:t>
      </w:r>
      <w:proofErr w:type="spellEnd"/>
      <w:r w:rsidR="00122B64" w:rsidRPr="00FF0390">
        <w:rPr>
          <w:rFonts w:cs="Times New Roman"/>
          <w:bCs/>
          <w:szCs w:val="24"/>
        </w:rPr>
        <w:t xml:space="preserve"> santrifüj edildi</w:t>
      </w:r>
      <w:r w:rsidR="00F44273">
        <w:rPr>
          <w:rFonts w:cs="Times New Roman"/>
          <w:bCs/>
          <w:szCs w:val="24"/>
        </w:rPr>
        <w:t xml:space="preserve"> ve </w:t>
      </w:r>
      <w:proofErr w:type="spellStart"/>
      <w:r w:rsidR="00F44273">
        <w:rPr>
          <w:rFonts w:cs="Times New Roman"/>
          <w:bCs/>
          <w:szCs w:val="24"/>
        </w:rPr>
        <w:t>s</w:t>
      </w:r>
      <w:r w:rsidR="00122B64" w:rsidRPr="00FF0390">
        <w:rPr>
          <w:rFonts w:cs="Times New Roman"/>
          <w:bCs/>
          <w:szCs w:val="24"/>
        </w:rPr>
        <w:t>upernatant</w:t>
      </w:r>
      <w:proofErr w:type="spellEnd"/>
      <w:r w:rsidR="00122B64" w:rsidRPr="00FF0390">
        <w:rPr>
          <w:rFonts w:cs="Times New Roman"/>
          <w:bCs/>
          <w:szCs w:val="24"/>
        </w:rPr>
        <w:t xml:space="preserve"> atıldı.</w:t>
      </w:r>
      <w:r w:rsidR="004E03CF" w:rsidRPr="00FF0390">
        <w:rPr>
          <w:rFonts w:cs="Times New Roman"/>
          <w:bCs/>
          <w:szCs w:val="24"/>
        </w:rPr>
        <w:t xml:space="preserve"> </w:t>
      </w:r>
      <w:proofErr w:type="spellStart"/>
      <w:r w:rsidR="004E03CF" w:rsidRPr="00FF0390">
        <w:rPr>
          <w:rFonts w:cs="Times New Roman"/>
          <w:bCs/>
          <w:szCs w:val="24"/>
        </w:rPr>
        <w:t>Pellet</w:t>
      </w:r>
      <w:proofErr w:type="spellEnd"/>
      <w:r w:rsidR="004E03CF" w:rsidRPr="00FF0390">
        <w:rPr>
          <w:rFonts w:cs="Times New Roman"/>
          <w:bCs/>
          <w:szCs w:val="24"/>
        </w:rPr>
        <w:t xml:space="preserve">, </w:t>
      </w:r>
      <w:proofErr w:type="spellStart"/>
      <w:r w:rsidR="004E03CF" w:rsidRPr="00FF0390">
        <w:rPr>
          <w:rFonts w:cs="Times New Roman"/>
          <w:bCs/>
          <w:szCs w:val="24"/>
        </w:rPr>
        <w:t>Muse</w:t>
      </w:r>
      <w:proofErr w:type="spellEnd"/>
      <w:r w:rsidR="004E03CF" w:rsidRPr="00FF0390">
        <w:rPr>
          <w:rFonts w:cs="Times New Roman"/>
          <w:bCs/>
          <w:szCs w:val="24"/>
        </w:rPr>
        <w:t xml:space="preserve"> Cell Analyzer protokolü baz alınarak hazırlanmış olan aşağıdaki tablodaki gibi </w:t>
      </w:r>
      <w:r w:rsidR="00122B64" w:rsidRPr="00FF0390">
        <w:rPr>
          <w:rFonts w:cs="Times New Roman"/>
          <w:bCs/>
          <w:szCs w:val="24"/>
        </w:rPr>
        <w:t>hazırlanan çözelti ile çözdürüldü:</w:t>
      </w:r>
    </w:p>
    <w:p w14:paraId="7F587DC4" w14:textId="6EAE9107" w:rsidR="008D5AB1" w:rsidRPr="00FF0390" w:rsidRDefault="008D5AB1" w:rsidP="00DC2271">
      <w:pPr>
        <w:spacing w:after="120"/>
        <w:ind w:firstLine="709"/>
        <w:rPr>
          <w:rFonts w:cs="Times New Roman"/>
          <w:bCs/>
          <w:szCs w:val="24"/>
        </w:rPr>
      </w:pPr>
      <w:proofErr w:type="spellStart"/>
      <w:r w:rsidRPr="00FF0390">
        <w:rPr>
          <w:rFonts w:cs="Times New Roman"/>
          <w:szCs w:val="24"/>
        </w:rPr>
        <w:t>Muse</w:t>
      </w:r>
      <w:proofErr w:type="spellEnd"/>
      <w:r w:rsidRPr="00FF0390">
        <w:rPr>
          <w:rFonts w:cs="Times New Roman"/>
          <w:szCs w:val="24"/>
        </w:rPr>
        <w:t xml:space="preserve">™ Caspase-3/7 </w:t>
      </w:r>
      <w:proofErr w:type="spellStart"/>
      <w:r w:rsidRPr="00FF0390">
        <w:rPr>
          <w:rFonts w:cs="Times New Roman"/>
          <w:szCs w:val="24"/>
        </w:rPr>
        <w:t>Reagent</w:t>
      </w:r>
      <w:proofErr w:type="spellEnd"/>
      <w:r w:rsidRPr="00FF0390">
        <w:rPr>
          <w:rFonts w:cs="Times New Roman"/>
          <w:szCs w:val="24"/>
        </w:rPr>
        <w:t xml:space="preserve"> çalışma solüsyonunu 1</w:t>
      </w:r>
      <w:r w:rsidR="000A1C6F">
        <w:rPr>
          <w:rFonts w:cs="Times New Roman"/>
          <w:szCs w:val="24"/>
        </w:rPr>
        <w:t>x</w:t>
      </w:r>
      <w:r w:rsidRPr="00FF0390">
        <w:rPr>
          <w:rFonts w:cs="Times New Roman"/>
          <w:szCs w:val="24"/>
        </w:rPr>
        <w:t xml:space="preserve"> PBS 1:8 oranında </w:t>
      </w:r>
      <w:r w:rsidR="000A1C6F">
        <w:rPr>
          <w:rFonts w:cs="Times New Roman"/>
          <w:szCs w:val="24"/>
        </w:rPr>
        <w:t>seyreltildi.</w:t>
      </w:r>
      <w:r w:rsidRPr="00FF0390">
        <w:rPr>
          <w:rFonts w:cs="Times New Roman"/>
          <w:szCs w:val="24"/>
        </w:rPr>
        <w:t xml:space="preserve"> Çalışma solüsyonu karanlıkta tutuldu. Çalışma yapılacağı zaman taze hazırlandı. Her bir örnek için 5</w:t>
      </w:r>
      <w:r w:rsidR="004D120C" w:rsidRPr="00FF0390">
        <w:rPr>
          <w:rFonts w:cs="Times New Roman"/>
          <w:szCs w:val="24"/>
        </w:rPr>
        <w:t>μ</w:t>
      </w:r>
      <w:r w:rsidRPr="00FF0390">
        <w:rPr>
          <w:rFonts w:cs="Times New Roman"/>
          <w:szCs w:val="24"/>
        </w:rPr>
        <w:t xml:space="preserve">l </w:t>
      </w:r>
      <w:proofErr w:type="spellStart"/>
      <w:r w:rsidRPr="00FF0390">
        <w:rPr>
          <w:rFonts w:cs="Times New Roman"/>
          <w:szCs w:val="24"/>
        </w:rPr>
        <w:t>Muse</w:t>
      </w:r>
      <w:proofErr w:type="spellEnd"/>
      <w:r w:rsidRPr="00FF0390">
        <w:rPr>
          <w:rFonts w:cs="Times New Roman"/>
          <w:szCs w:val="24"/>
        </w:rPr>
        <w:t xml:space="preserve"> </w:t>
      </w:r>
      <w:proofErr w:type="spellStart"/>
      <w:r w:rsidRPr="00FF0390">
        <w:rPr>
          <w:rFonts w:cs="Times New Roman"/>
          <w:szCs w:val="24"/>
        </w:rPr>
        <w:t>Caspase</w:t>
      </w:r>
      <w:proofErr w:type="spellEnd"/>
      <w:r w:rsidRPr="00FF0390">
        <w:rPr>
          <w:rFonts w:cs="Times New Roman"/>
          <w:szCs w:val="24"/>
        </w:rPr>
        <w:t xml:space="preserve"> 3/7 çalışma solüsyonu hazırlandı.</w:t>
      </w:r>
    </w:p>
    <w:p w14:paraId="5837AC54" w14:textId="77777777" w:rsidR="00DC2271" w:rsidRPr="00FF0390" w:rsidRDefault="00DC2271" w:rsidP="00DC2271">
      <w:pPr>
        <w:rPr>
          <w:rFonts w:cs="Times New Roman"/>
          <w:szCs w:val="24"/>
        </w:rPr>
      </w:pPr>
    </w:p>
    <w:p w14:paraId="30FABC2F" w14:textId="20097623" w:rsidR="00DC2271" w:rsidRPr="00FF0390" w:rsidRDefault="00DC2271" w:rsidP="009D406E">
      <w:pPr>
        <w:ind w:firstLine="0"/>
        <w:jc w:val="center"/>
        <w:rPr>
          <w:rFonts w:cs="Times New Roman"/>
          <w:szCs w:val="24"/>
        </w:rPr>
      </w:pPr>
      <w:bookmarkStart w:id="224" w:name="_Toc85912066"/>
      <w:r w:rsidRPr="00FF0390">
        <w:rPr>
          <w:rFonts w:cs="Times New Roman"/>
          <w:b/>
          <w:bCs/>
          <w:szCs w:val="24"/>
        </w:rPr>
        <w:t xml:space="preserve">Tablo </w:t>
      </w:r>
      <w:r w:rsidRPr="00FF0390">
        <w:rPr>
          <w:rFonts w:cs="Times New Roman"/>
          <w:b/>
          <w:bCs/>
          <w:szCs w:val="24"/>
        </w:rPr>
        <w:fldChar w:fldCharType="begin"/>
      </w:r>
      <w:r w:rsidRPr="00FF0390">
        <w:rPr>
          <w:rFonts w:cs="Times New Roman"/>
          <w:b/>
          <w:bCs/>
          <w:szCs w:val="24"/>
        </w:rPr>
        <w:instrText xml:space="preserve"> SEQ Tablo \* ARABIC </w:instrText>
      </w:r>
      <w:r w:rsidRPr="00FF0390">
        <w:rPr>
          <w:rFonts w:cs="Times New Roman"/>
          <w:b/>
          <w:bCs/>
          <w:szCs w:val="24"/>
        </w:rPr>
        <w:fldChar w:fldCharType="separate"/>
      </w:r>
      <w:r w:rsidR="00904B98">
        <w:rPr>
          <w:rFonts w:cs="Times New Roman"/>
          <w:b/>
          <w:bCs/>
          <w:noProof/>
          <w:szCs w:val="24"/>
        </w:rPr>
        <w:t>11</w:t>
      </w:r>
      <w:r w:rsidRPr="00FF0390">
        <w:rPr>
          <w:rFonts w:cs="Times New Roman"/>
          <w:b/>
          <w:bCs/>
          <w:szCs w:val="24"/>
        </w:rPr>
        <w:fldChar w:fldCharType="end"/>
      </w:r>
      <w:r w:rsidR="004A1F63">
        <w:rPr>
          <w:rFonts w:cs="Times New Roman"/>
          <w:b/>
          <w:bCs/>
          <w:szCs w:val="24"/>
        </w:rPr>
        <w:t>.</w:t>
      </w:r>
      <w:r w:rsidRPr="00FF0390">
        <w:rPr>
          <w:rFonts w:cs="Times New Roman"/>
          <w:szCs w:val="24"/>
        </w:rPr>
        <w:t xml:space="preserve"> </w:t>
      </w:r>
      <w:proofErr w:type="spellStart"/>
      <w:r w:rsidRPr="00FF0390">
        <w:rPr>
          <w:rFonts w:cs="Times New Roman"/>
          <w:szCs w:val="24"/>
        </w:rPr>
        <w:t>Muse</w:t>
      </w:r>
      <w:proofErr w:type="spellEnd"/>
      <w:r w:rsidRPr="00FF0390">
        <w:rPr>
          <w:rFonts w:cs="Times New Roman"/>
          <w:szCs w:val="24"/>
        </w:rPr>
        <w:t xml:space="preserve"> Caspase-3/7 </w:t>
      </w:r>
      <w:proofErr w:type="spellStart"/>
      <w:r w:rsidRPr="00FF0390">
        <w:rPr>
          <w:rFonts w:cs="Times New Roman"/>
          <w:szCs w:val="24"/>
        </w:rPr>
        <w:t>Reagent</w:t>
      </w:r>
      <w:proofErr w:type="spellEnd"/>
      <w:r w:rsidRPr="00FF0390">
        <w:rPr>
          <w:rFonts w:cs="Times New Roman"/>
          <w:szCs w:val="24"/>
        </w:rPr>
        <w:t xml:space="preserve"> </w:t>
      </w:r>
      <w:r w:rsidR="00E77309">
        <w:rPr>
          <w:rFonts w:cs="Times New Roman"/>
          <w:szCs w:val="24"/>
        </w:rPr>
        <w:t>ç</w:t>
      </w:r>
      <w:r w:rsidRPr="00FF0390">
        <w:rPr>
          <w:rFonts w:cs="Times New Roman"/>
          <w:szCs w:val="24"/>
        </w:rPr>
        <w:t xml:space="preserve">alışma </w:t>
      </w:r>
      <w:r w:rsidR="00E77309">
        <w:rPr>
          <w:rFonts w:cs="Times New Roman"/>
          <w:szCs w:val="24"/>
        </w:rPr>
        <w:t>s</w:t>
      </w:r>
      <w:r w:rsidRPr="00FF0390">
        <w:rPr>
          <w:rFonts w:cs="Times New Roman"/>
          <w:szCs w:val="24"/>
        </w:rPr>
        <w:t>olüsyonu</w:t>
      </w:r>
      <w:bookmarkEnd w:id="224"/>
    </w:p>
    <w:tbl>
      <w:tblPr>
        <w:tblStyle w:val="TabloKlavuzu1"/>
        <w:tblW w:w="0" w:type="auto"/>
        <w:jc w:val="center"/>
        <w:tblLook w:val="04A0" w:firstRow="1" w:lastRow="0" w:firstColumn="1" w:lastColumn="0" w:noHBand="0" w:noVBand="1"/>
      </w:tblPr>
      <w:tblGrid>
        <w:gridCol w:w="4365"/>
        <w:gridCol w:w="4336"/>
      </w:tblGrid>
      <w:tr w:rsidR="00E337E8" w:rsidRPr="00036311" w14:paraId="1F3B7CC0" w14:textId="77777777" w:rsidTr="00DC2271">
        <w:trPr>
          <w:jc w:val="center"/>
        </w:trPr>
        <w:tc>
          <w:tcPr>
            <w:tcW w:w="4365" w:type="dxa"/>
          </w:tcPr>
          <w:p w14:paraId="1F7BBF8F" w14:textId="6A75802D" w:rsidR="00E337E8" w:rsidRPr="00036311" w:rsidRDefault="00E337E8" w:rsidP="00E337E8">
            <w:pPr>
              <w:spacing w:after="200" w:line="276" w:lineRule="auto"/>
              <w:ind w:firstLine="0"/>
              <w:rPr>
                <w:rFonts w:cs="Times New Roman"/>
                <w:sz w:val="22"/>
              </w:rPr>
            </w:pPr>
            <w:r w:rsidRPr="00036311">
              <w:rPr>
                <w:rFonts w:cs="Times New Roman"/>
                <w:sz w:val="22"/>
              </w:rPr>
              <w:t>Component</w:t>
            </w:r>
          </w:p>
        </w:tc>
        <w:tc>
          <w:tcPr>
            <w:tcW w:w="4336" w:type="dxa"/>
          </w:tcPr>
          <w:p w14:paraId="6970961B" w14:textId="1D602F70" w:rsidR="00E337E8" w:rsidRPr="00036311" w:rsidRDefault="00E337E8" w:rsidP="00E337E8">
            <w:pPr>
              <w:spacing w:after="200" w:line="276" w:lineRule="auto"/>
              <w:ind w:firstLine="0"/>
              <w:rPr>
                <w:rFonts w:cs="Times New Roman"/>
                <w:sz w:val="22"/>
              </w:rPr>
            </w:pPr>
            <w:r w:rsidRPr="00036311">
              <w:rPr>
                <w:rFonts w:cs="Times New Roman"/>
                <w:sz w:val="22"/>
              </w:rPr>
              <w:t xml:space="preserve">6 test </w:t>
            </w:r>
          </w:p>
        </w:tc>
      </w:tr>
      <w:tr w:rsidR="00E337E8" w:rsidRPr="00036311" w14:paraId="12DED1C6" w14:textId="77777777" w:rsidTr="00DC2271">
        <w:trPr>
          <w:jc w:val="center"/>
        </w:trPr>
        <w:tc>
          <w:tcPr>
            <w:tcW w:w="4365" w:type="dxa"/>
          </w:tcPr>
          <w:p w14:paraId="482D9DA7" w14:textId="083C99E6" w:rsidR="00E337E8" w:rsidRPr="00036311" w:rsidRDefault="00E337E8" w:rsidP="00E337E8">
            <w:pPr>
              <w:spacing w:after="200" w:line="276" w:lineRule="auto"/>
              <w:ind w:firstLine="0"/>
              <w:rPr>
                <w:rFonts w:cs="Times New Roman"/>
                <w:sz w:val="22"/>
              </w:rPr>
            </w:pPr>
            <w:proofErr w:type="spellStart"/>
            <w:r w:rsidRPr="00036311">
              <w:rPr>
                <w:rFonts w:cs="Times New Roman"/>
                <w:sz w:val="22"/>
              </w:rPr>
              <w:t>Muse</w:t>
            </w:r>
            <w:proofErr w:type="spellEnd"/>
            <w:r w:rsidRPr="00036311">
              <w:rPr>
                <w:rFonts w:cs="Times New Roman"/>
                <w:sz w:val="22"/>
              </w:rPr>
              <w:t>™ Caspase-3/7</w:t>
            </w:r>
          </w:p>
        </w:tc>
        <w:tc>
          <w:tcPr>
            <w:tcW w:w="4336" w:type="dxa"/>
          </w:tcPr>
          <w:p w14:paraId="1905E996" w14:textId="53ECA1FC" w:rsidR="00E337E8" w:rsidRPr="00036311" w:rsidRDefault="00E337E8" w:rsidP="00E337E8">
            <w:pPr>
              <w:spacing w:after="200" w:line="276" w:lineRule="auto"/>
              <w:ind w:firstLine="0"/>
              <w:rPr>
                <w:rFonts w:cs="Times New Roman"/>
                <w:sz w:val="22"/>
              </w:rPr>
            </w:pPr>
            <w:r w:rsidRPr="00036311">
              <w:rPr>
                <w:rFonts w:cs="Times New Roman"/>
                <w:sz w:val="22"/>
              </w:rPr>
              <w:t xml:space="preserve">3,72 </w:t>
            </w:r>
            <w:proofErr w:type="spellStart"/>
            <w:r w:rsidRPr="00036311">
              <w:rPr>
                <w:rFonts w:cs="Times New Roman"/>
                <w:sz w:val="22"/>
              </w:rPr>
              <w:t>μ</w:t>
            </w:r>
            <w:r w:rsidRPr="00036311">
              <w:rPr>
                <w:rStyle w:val="fontstyle01"/>
                <w:rFonts w:ascii="Times New Roman" w:hAnsi="Times New Roman" w:cs="Times New Roman"/>
                <w:sz w:val="22"/>
                <w:szCs w:val="22"/>
              </w:rPr>
              <w:t>L</w:t>
            </w:r>
            <w:proofErr w:type="spellEnd"/>
          </w:p>
        </w:tc>
      </w:tr>
      <w:tr w:rsidR="00E337E8" w:rsidRPr="00036311" w14:paraId="16FC1734" w14:textId="77777777" w:rsidTr="00DC2271">
        <w:trPr>
          <w:jc w:val="center"/>
        </w:trPr>
        <w:tc>
          <w:tcPr>
            <w:tcW w:w="4365" w:type="dxa"/>
          </w:tcPr>
          <w:p w14:paraId="092247D7" w14:textId="4AFD134E" w:rsidR="00E337E8" w:rsidRPr="00036311" w:rsidRDefault="00E337E8" w:rsidP="00E337E8">
            <w:pPr>
              <w:spacing w:after="200" w:line="276" w:lineRule="auto"/>
              <w:ind w:firstLine="0"/>
              <w:rPr>
                <w:rFonts w:cs="Times New Roman"/>
                <w:sz w:val="22"/>
              </w:rPr>
            </w:pPr>
            <w:r w:rsidRPr="00036311">
              <w:rPr>
                <w:rFonts w:cs="Times New Roman"/>
                <w:sz w:val="22"/>
              </w:rPr>
              <w:t>1xPBS</w:t>
            </w:r>
          </w:p>
        </w:tc>
        <w:tc>
          <w:tcPr>
            <w:tcW w:w="4336" w:type="dxa"/>
          </w:tcPr>
          <w:p w14:paraId="032AAB59" w14:textId="165A3AEB" w:rsidR="00E337E8" w:rsidRPr="00036311" w:rsidRDefault="00E337E8" w:rsidP="00E337E8">
            <w:pPr>
              <w:spacing w:after="200" w:line="276" w:lineRule="auto"/>
              <w:ind w:firstLine="0"/>
              <w:rPr>
                <w:rFonts w:cs="Times New Roman"/>
                <w:sz w:val="22"/>
              </w:rPr>
            </w:pPr>
            <w:r w:rsidRPr="00036311">
              <w:rPr>
                <w:rFonts w:cs="Times New Roman"/>
                <w:sz w:val="22"/>
              </w:rPr>
              <w:t xml:space="preserve">26,28 </w:t>
            </w:r>
            <w:proofErr w:type="spellStart"/>
            <w:r w:rsidRPr="00036311">
              <w:rPr>
                <w:rFonts w:cs="Times New Roman"/>
                <w:sz w:val="22"/>
              </w:rPr>
              <w:t>μ</w:t>
            </w:r>
            <w:r w:rsidRPr="00036311">
              <w:rPr>
                <w:rStyle w:val="fontstyle01"/>
                <w:rFonts w:ascii="Times New Roman" w:hAnsi="Times New Roman" w:cs="Times New Roman"/>
                <w:sz w:val="22"/>
                <w:szCs w:val="22"/>
              </w:rPr>
              <w:t>L</w:t>
            </w:r>
            <w:proofErr w:type="spellEnd"/>
          </w:p>
        </w:tc>
      </w:tr>
    </w:tbl>
    <w:p w14:paraId="4D722261" w14:textId="77777777" w:rsidR="00E337E8" w:rsidRPr="00FF0390" w:rsidRDefault="00E337E8" w:rsidP="00E337E8">
      <w:pPr>
        <w:spacing w:after="200" w:line="276" w:lineRule="auto"/>
        <w:ind w:left="360" w:firstLine="0"/>
        <w:rPr>
          <w:rFonts w:cs="Times New Roman"/>
          <w:szCs w:val="24"/>
        </w:rPr>
      </w:pPr>
    </w:p>
    <w:p w14:paraId="7F02054F" w14:textId="32038F18" w:rsidR="008D5AB1" w:rsidRPr="00FF0390" w:rsidRDefault="008D5AB1" w:rsidP="00DC2271">
      <w:pPr>
        <w:ind w:firstLine="709"/>
        <w:rPr>
          <w:rStyle w:val="fontstyle01"/>
          <w:rFonts w:ascii="Times New Roman" w:hAnsi="Times New Roman" w:cs="Times New Roman"/>
        </w:rPr>
      </w:pPr>
      <w:proofErr w:type="spellStart"/>
      <w:r w:rsidRPr="00FF0390">
        <w:rPr>
          <w:rStyle w:val="fontstyle01"/>
          <w:rFonts w:ascii="Times New Roman" w:hAnsi="Times New Roman" w:cs="Times New Roman"/>
        </w:rPr>
        <w:lastRenderedPageBreak/>
        <w:t>Prepare</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the</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Muse</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Caspase</w:t>
      </w:r>
      <w:proofErr w:type="spellEnd"/>
      <w:r w:rsidRPr="00FF0390">
        <w:rPr>
          <w:rStyle w:val="fontstyle01"/>
          <w:rFonts w:ascii="Times New Roman" w:hAnsi="Times New Roman" w:cs="Times New Roman"/>
        </w:rPr>
        <w:t xml:space="preserve"> 7-AAD çalışma</w:t>
      </w:r>
      <w:r w:rsidR="00546701">
        <w:rPr>
          <w:rStyle w:val="fontstyle01"/>
          <w:rFonts w:ascii="Times New Roman" w:hAnsi="Times New Roman" w:cs="Times New Roman"/>
        </w:rPr>
        <w:t xml:space="preserve"> </w:t>
      </w:r>
      <w:r w:rsidRPr="00FF0390">
        <w:rPr>
          <w:rStyle w:val="fontstyle01"/>
          <w:rFonts w:ascii="Times New Roman" w:hAnsi="Times New Roman" w:cs="Times New Roman"/>
        </w:rPr>
        <w:t xml:space="preserve">stok solüsyonu </w:t>
      </w:r>
      <w:r w:rsidR="007D66A9">
        <w:rPr>
          <w:rStyle w:val="fontstyle01"/>
          <w:rFonts w:ascii="Times New Roman" w:hAnsi="Times New Roman" w:cs="Times New Roman"/>
        </w:rPr>
        <w:t>Tablo 12’deki gibi</w:t>
      </w:r>
      <w:r w:rsidRPr="00FF0390">
        <w:rPr>
          <w:rStyle w:val="fontstyle01"/>
          <w:rFonts w:ascii="Times New Roman" w:hAnsi="Times New Roman" w:cs="Times New Roman"/>
        </w:rPr>
        <w:t xml:space="preserve"> hazırlandı. Her bir örnek için 150 </w:t>
      </w:r>
      <w:proofErr w:type="spellStart"/>
      <w:r w:rsidR="00556817" w:rsidRPr="00FF0390">
        <w:rPr>
          <w:rFonts w:cs="Times New Roman"/>
          <w:szCs w:val="24"/>
        </w:rPr>
        <w:t>μ</w:t>
      </w:r>
      <w:r w:rsidRPr="00FF0390">
        <w:rPr>
          <w:rStyle w:val="fontstyle01"/>
          <w:rFonts w:ascii="Times New Roman" w:hAnsi="Times New Roman" w:cs="Times New Roman"/>
        </w:rPr>
        <w:t>l</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Muse</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Caspase</w:t>
      </w:r>
      <w:proofErr w:type="spellEnd"/>
      <w:r w:rsidRPr="00FF0390">
        <w:rPr>
          <w:rStyle w:val="fontstyle01"/>
          <w:rFonts w:ascii="Times New Roman" w:hAnsi="Times New Roman" w:cs="Times New Roman"/>
        </w:rPr>
        <w:t xml:space="preserve"> 7-AAD çalışma solüsyonu hazırlandı. Çalışma solüsyonu karanlıkta ve buz üstünde soğuk bir şekilde tutuldu.</w:t>
      </w:r>
    </w:p>
    <w:p w14:paraId="70A303AF" w14:textId="77777777" w:rsidR="00A50BBD" w:rsidRPr="00FF0390" w:rsidRDefault="00A50BBD" w:rsidP="00DC2271">
      <w:pPr>
        <w:ind w:firstLine="709"/>
        <w:rPr>
          <w:rStyle w:val="fontstyle01"/>
          <w:rFonts w:ascii="Times New Roman" w:hAnsi="Times New Roman" w:cs="Times New Roman"/>
        </w:rPr>
      </w:pPr>
    </w:p>
    <w:p w14:paraId="400A4405" w14:textId="7DD02B4D" w:rsidR="00A50BBD" w:rsidRPr="00FF0390" w:rsidRDefault="00A50BBD" w:rsidP="00E01FD5">
      <w:pPr>
        <w:ind w:firstLine="0"/>
        <w:jc w:val="center"/>
        <w:rPr>
          <w:rFonts w:cs="Times New Roman"/>
          <w:szCs w:val="24"/>
        </w:rPr>
      </w:pPr>
      <w:bookmarkStart w:id="225" w:name="_Toc85912067"/>
      <w:r w:rsidRPr="00FF0390">
        <w:rPr>
          <w:rFonts w:cs="Times New Roman"/>
          <w:b/>
          <w:bCs/>
          <w:szCs w:val="24"/>
        </w:rPr>
        <w:t xml:space="preserve">Tablo </w:t>
      </w:r>
      <w:r w:rsidRPr="00FF0390">
        <w:rPr>
          <w:rFonts w:cs="Times New Roman"/>
          <w:b/>
          <w:bCs/>
          <w:szCs w:val="24"/>
        </w:rPr>
        <w:fldChar w:fldCharType="begin"/>
      </w:r>
      <w:r w:rsidRPr="00FF0390">
        <w:rPr>
          <w:rFonts w:cs="Times New Roman"/>
          <w:b/>
          <w:bCs/>
          <w:szCs w:val="24"/>
        </w:rPr>
        <w:instrText xml:space="preserve"> SEQ Tablo \* ARABIC </w:instrText>
      </w:r>
      <w:r w:rsidRPr="00FF0390">
        <w:rPr>
          <w:rFonts w:cs="Times New Roman"/>
          <w:b/>
          <w:bCs/>
          <w:szCs w:val="24"/>
        </w:rPr>
        <w:fldChar w:fldCharType="separate"/>
      </w:r>
      <w:r w:rsidR="00904B98">
        <w:rPr>
          <w:rFonts w:cs="Times New Roman"/>
          <w:b/>
          <w:bCs/>
          <w:noProof/>
          <w:szCs w:val="24"/>
        </w:rPr>
        <w:t>12</w:t>
      </w:r>
      <w:r w:rsidRPr="00FF0390">
        <w:rPr>
          <w:rFonts w:cs="Times New Roman"/>
          <w:b/>
          <w:bCs/>
          <w:szCs w:val="24"/>
        </w:rPr>
        <w:fldChar w:fldCharType="end"/>
      </w:r>
      <w:r w:rsidR="004A1F63">
        <w:rPr>
          <w:rFonts w:cs="Times New Roman"/>
          <w:b/>
          <w:bCs/>
          <w:szCs w:val="24"/>
        </w:rPr>
        <w:t>.</w:t>
      </w:r>
      <w:r w:rsidRPr="00FF0390">
        <w:rPr>
          <w:rFonts w:cs="Times New Roman"/>
          <w:szCs w:val="24"/>
        </w:rPr>
        <w:t xml:space="preserve"> </w:t>
      </w:r>
      <w:proofErr w:type="spellStart"/>
      <w:r w:rsidRPr="00FF0390">
        <w:rPr>
          <w:rFonts w:cs="Times New Roman"/>
          <w:szCs w:val="24"/>
        </w:rPr>
        <w:t>Prepare</w:t>
      </w:r>
      <w:proofErr w:type="spellEnd"/>
      <w:r w:rsidRPr="00FF0390">
        <w:rPr>
          <w:rFonts w:cs="Times New Roman"/>
          <w:szCs w:val="24"/>
        </w:rPr>
        <w:t xml:space="preserve"> </w:t>
      </w:r>
      <w:proofErr w:type="spellStart"/>
      <w:r w:rsidRPr="00FF0390">
        <w:rPr>
          <w:rFonts w:cs="Times New Roman"/>
          <w:szCs w:val="24"/>
        </w:rPr>
        <w:t>the</w:t>
      </w:r>
      <w:proofErr w:type="spellEnd"/>
      <w:r w:rsidRPr="00FF0390">
        <w:rPr>
          <w:rFonts w:cs="Times New Roman"/>
          <w:szCs w:val="24"/>
        </w:rPr>
        <w:t xml:space="preserve"> </w:t>
      </w:r>
      <w:proofErr w:type="spellStart"/>
      <w:r w:rsidRPr="00FF0390">
        <w:rPr>
          <w:rFonts w:cs="Times New Roman"/>
          <w:szCs w:val="24"/>
        </w:rPr>
        <w:t>Muse</w:t>
      </w:r>
      <w:proofErr w:type="spellEnd"/>
      <w:r w:rsidRPr="00FF0390">
        <w:rPr>
          <w:rFonts w:cs="Times New Roman"/>
          <w:szCs w:val="24"/>
        </w:rPr>
        <w:t xml:space="preserve"> </w:t>
      </w:r>
      <w:proofErr w:type="spellStart"/>
      <w:r w:rsidRPr="00FF0390">
        <w:rPr>
          <w:rFonts w:cs="Times New Roman"/>
          <w:szCs w:val="24"/>
        </w:rPr>
        <w:t>Caspase</w:t>
      </w:r>
      <w:proofErr w:type="spellEnd"/>
      <w:r w:rsidRPr="00FF0390">
        <w:rPr>
          <w:rFonts w:cs="Times New Roman"/>
          <w:szCs w:val="24"/>
        </w:rPr>
        <w:t xml:space="preserve"> 7-AAD </w:t>
      </w:r>
      <w:r w:rsidR="00E77309">
        <w:rPr>
          <w:rFonts w:cs="Times New Roman"/>
          <w:szCs w:val="24"/>
        </w:rPr>
        <w:t>ç</w:t>
      </w:r>
      <w:r w:rsidRPr="00FF0390">
        <w:rPr>
          <w:rFonts w:cs="Times New Roman"/>
          <w:szCs w:val="24"/>
        </w:rPr>
        <w:t xml:space="preserve">alışma </w:t>
      </w:r>
      <w:r w:rsidR="00E77309">
        <w:rPr>
          <w:rFonts w:cs="Times New Roman"/>
          <w:szCs w:val="24"/>
        </w:rPr>
        <w:t>s</w:t>
      </w:r>
      <w:r w:rsidRPr="00FF0390">
        <w:rPr>
          <w:rFonts w:cs="Times New Roman"/>
          <w:szCs w:val="24"/>
        </w:rPr>
        <w:t>olüsyonu</w:t>
      </w:r>
      <w:bookmarkEnd w:id="225"/>
    </w:p>
    <w:tbl>
      <w:tblPr>
        <w:tblStyle w:val="TabloKlavuzu1"/>
        <w:tblW w:w="0" w:type="auto"/>
        <w:jc w:val="center"/>
        <w:tblLook w:val="04A0" w:firstRow="1" w:lastRow="0" w:firstColumn="1" w:lastColumn="0" w:noHBand="0" w:noVBand="1"/>
      </w:tblPr>
      <w:tblGrid>
        <w:gridCol w:w="4365"/>
        <w:gridCol w:w="4336"/>
      </w:tblGrid>
      <w:tr w:rsidR="00E337E8" w:rsidRPr="00FF0390" w14:paraId="2EB1BCDB" w14:textId="77777777" w:rsidTr="00A50BBD">
        <w:trPr>
          <w:jc w:val="center"/>
        </w:trPr>
        <w:tc>
          <w:tcPr>
            <w:tcW w:w="4365" w:type="dxa"/>
          </w:tcPr>
          <w:p w14:paraId="17366775" w14:textId="77777777" w:rsidR="00E337E8" w:rsidRPr="00FF0390" w:rsidRDefault="00E337E8" w:rsidP="00F37256">
            <w:pPr>
              <w:spacing w:after="200" w:line="276" w:lineRule="auto"/>
              <w:ind w:firstLine="0"/>
              <w:rPr>
                <w:rFonts w:cs="Times New Roman"/>
                <w:szCs w:val="24"/>
              </w:rPr>
            </w:pPr>
            <w:r w:rsidRPr="00FF0390">
              <w:rPr>
                <w:rFonts w:cs="Times New Roman"/>
                <w:szCs w:val="24"/>
              </w:rPr>
              <w:t>Component</w:t>
            </w:r>
          </w:p>
        </w:tc>
        <w:tc>
          <w:tcPr>
            <w:tcW w:w="4336" w:type="dxa"/>
          </w:tcPr>
          <w:p w14:paraId="1D2BA6FB" w14:textId="77777777" w:rsidR="00E337E8" w:rsidRPr="00FF0390" w:rsidRDefault="00E337E8" w:rsidP="00F37256">
            <w:pPr>
              <w:spacing w:after="200" w:line="276" w:lineRule="auto"/>
              <w:ind w:firstLine="0"/>
              <w:rPr>
                <w:rFonts w:cs="Times New Roman"/>
                <w:szCs w:val="24"/>
              </w:rPr>
            </w:pPr>
            <w:r w:rsidRPr="00FF0390">
              <w:rPr>
                <w:rFonts w:cs="Times New Roman"/>
                <w:szCs w:val="24"/>
              </w:rPr>
              <w:t xml:space="preserve">6 test </w:t>
            </w:r>
          </w:p>
        </w:tc>
      </w:tr>
      <w:tr w:rsidR="00E337E8" w:rsidRPr="00FF0390" w14:paraId="66069E9D" w14:textId="77777777" w:rsidTr="00A50BBD">
        <w:trPr>
          <w:jc w:val="center"/>
        </w:trPr>
        <w:tc>
          <w:tcPr>
            <w:tcW w:w="4365" w:type="dxa"/>
          </w:tcPr>
          <w:p w14:paraId="73A6F6F2" w14:textId="2E15FB98" w:rsidR="00E337E8" w:rsidRPr="00FF0390" w:rsidRDefault="00E337E8" w:rsidP="00E337E8">
            <w:pPr>
              <w:spacing w:after="200" w:line="276" w:lineRule="auto"/>
              <w:ind w:firstLine="0"/>
              <w:rPr>
                <w:rFonts w:cs="Times New Roman"/>
                <w:szCs w:val="24"/>
              </w:rPr>
            </w:pPr>
            <w:proofErr w:type="spellStart"/>
            <w:r w:rsidRPr="00FF0390">
              <w:rPr>
                <w:rStyle w:val="fontstyle01"/>
                <w:rFonts w:ascii="Times New Roman" w:hAnsi="Times New Roman" w:cs="Times New Roman"/>
              </w:rPr>
              <w:t>Muse</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Caspase</w:t>
            </w:r>
            <w:proofErr w:type="spellEnd"/>
            <w:r w:rsidRPr="00FF0390">
              <w:rPr>
                <w:rStyle w:val="fontstyle01"/>
                <w:rFonts w:ascii="Times New Roman" w:hAnsi="Times New Roman" w:cs="Times New Roman"/>
              </w:rPr>
              <w:t xml:space="preserve"> 7-AAD</w:t>
            </w:r>
          </w:p>
        </w:tc>
        <w:tc>
          <w:tcPr>
            <w:tcW w:w="4336" w:type="dxa"/>
          </w:tcPr>
          <w:p w14:paraId="675C9680" w14:textId="5E83E140" w:rsidR="00E337E8" w:rsidRPr="00FF0390" w:rsidRDefault="00E337E8" w:rsidP="00E337E8">
            <w:pPr>
              <w:spacing w:after="200" w:line="276" w:lineRule="auto"/>
              <w:ind w:firstLine="0"/>
              <w:rPr>
                <w:rFonts w:cs="Times New Roman"/>
                <w:szCs w:val="24"/>
              </w:rPr>
            </w:pPr>
            <w:r w:rsidRPr="00FF0390">
              <w:rPr>
                <w:rFonts w:cs="Times New Roman"/>
                <w:szCs w:val="24"/>
              </w:rPr>
              <w:t xml:space="preserve">12 </w:t>
            </w:r>
            <w:proofErr w:type="spellStart"/>
            <w:r w:rsidRPr="00FF0390">
              <w:rPr>
                <w:rFonts w:cs="Times New Roman"/>
                <w:szCs w:val="24"/>
              </w:rPr>
              <w:t>μ</w:t>
            </w:r>
            <w:r w:rsidRPr="00FF0390">
              <w:rPr>
                <w:rStyle w:val="fontstyle01"/>
                <w:rFonts w:ascii="Times New Roman" w:hAnsi="Times New Roman" w:cs="Times New Roman"/>
              </w:rPr>
              <w:t>L</w:t>
            </w:r>
            <w:proofErr w:type="spellEnd"/>
          </w:p>
        </w:tc>
      </w:tr>
      <w:tr w:rsidR="00E337E8" w:rsidRPr="00FF0390" w14:paraId="678C54FE" w14:textId="77777777" w:rsidTr="00A50BBD">
        <w:trPr>
          <w:jc w:val="center"/>
        </w:trPr>
        <w:tc>
          <w:tcPr>
            <w:tcW w:w="4365" w:type="dxa"/>
          </w:tcPr>
          <w:p w14:paraId="26FFDF61" w14:textId="6B027476" w:rsidR="00E337E8" w:rsidRPr="00FF0390" w:rsidRDefault="00E337E8" w:rsidP="00E337E8">
            <w:pPr>
              <w:spacing w:after="200" w:line="276" w:lineRule="auto"/>
              <w:ind w:firstLine="0"/>
              <w:rPr>
                <w:rFonts w:cs="Times New Roman"/>
                <w:szCs w:val="24"/>
              </w:rPr>
            </w:pPr>
            <w:r w:rsidRPr="00FF0390">
              <w:rPr>
                <w:rStyle w:val="fontstyle01"/>
                <w:rFonts w:ascii="Times New Roman" w:hAnsi="Times New Roman" w:cs="Times New Roman"/>
              </w:rPr>
              <w:t xml:space="preserve">1X </w:t>
            </w:r>
            <w:proofErr w:type="spellStart"/>
            <w:r w:rsidRPr="00FF0390">
              <w:rPr>
                <w:rStyle w:val="fontstyle01"/>
                <w:rFonts w:ascii="Times New Roman" w:hAnsi="Times New Roman" w:cs="Times New Roman"/>
              </w:rPr>
              <w:t>Assay</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Buffer</w:t>
            </w:r>
            <w:proofErr w:type="spellEnd"/>
            <w:r w:rsidRPr="00FF0390">
              <w:rPr>
                <w:rStyle w:val="fontstyle01"/>
                <w:rFonts w:ascii="Times New Roman" w:hAnsi="Times New Roman" w:cs="Times New Roman"/>
              </w:rPr>
              <w:t xml:space="preserve"> BA</w:t>
            </w:r>
          </w:p>
        </w:tc>
        <w:tc>
          <w:tcPr>
            <w:tcW w:w="4336" w:type="dxa"/>
          </w:tcPr>
          <w:p w14:paraId="412946C2" w14:textId="6CC54CE5" w:rsidR="00E337E8" w:rsidRPr="00FF0390" w:rsidRDefault="00E337E8" w:rsidP="00E337E8">
            <w:pPr>
              <w:spacing w:after="200" w:line="276" w:lineRule="auto"/>
              <w:ind w:firstLine="0"/>
              <w:rPr>
                <w:rFonts w:cs="Times New Roman"/>
                <w:szCs w:val="24"/>
              </w:rPr>
            </w:pPr>
            <w:r w:rsidRPr="00FF0390">
              <w:rPr>
                <w:rFonts w:cs="Times New Roman"/>
                <w:szCs w:val="24"/>
              </w:rPr>
              <w:t xml:space="preserve">888 </w:t>
            </w:r>
            <w:proofErr w:type="spellStart"/>
            <w:r w:rsidRPr="00FF0390">
              <w:rPr>
                <w:rFonts w:cs="Times New Roman"/>
                <w:szCs w:val="24"/>
              </w:rPr>
              <w:t>μ</w:t>
            </w:r>
            <w:r w:rsidRPr="00FF0390">
              <w:rPr>
                <w:rStyle w:val="fontstyle01"/>
                <w:rFonts w:ascii="Times New Roman" w:hAnsi="Times New Roman" w:cs="Times New Roman"/>
              </w:rPr>
              <w:t>L</w:t>
            </w:r>
            <w:proofErr w:type="spellEnd"/>
          </w:p>
        </w:tc>
      </w:tr>
    </w:tbl>
    <w:p w14:paraId="6029ACEC" w14:textId="77777777" w:rsidR="00E337E8" w:rsidRPr="00FF0390" w:rsidRDefault="00E337E8" w:rsidP="00E337E8">
      <w:pPr>
        <w:spacing w:after="200" w:line="276" w:lineRule="auto"/>
        <w:ind w:left="360" w:firstLine="0"/>
        <w:rPr>
          <w:rStyle w:val="fontstyle01"/>
          <w:rFonts w:ascii="Times New Roman" w:hAnsi="Times New Roman" w:cs="Times New Roman"/>
        </w:rPr>
      </w:pPr>
    </w:p>
    <w:p w14:paraId="4A4163B4" w14:textId="092C030E" w:rsidR="00D12F96" w:rsidRPr="00FF0390" w:rsidRDefault="008D5AB1" w:rsidP="006F49D4">
      <w:pPr>
        <w:pStyle w:val="ListeParagraf"/>
        <w:numPr>
          <w:ilvl w:val="0"/>
          <w:numId w:val="14"/>
        </w:numPr>
        <w:rPr>
          <w:rFonts w:cs="Times New Roman"/>
          <w:szCs w:val="24"/>
        </w:rPr>
      </w:pPr>
      <w:proofErr w:type="spellStart"/>
      <w:r w:rsidRPr="00FF0390">
        <w:rPr>
          <w:rStyle w:val="fontstyle01"/>
          <w:rFonts w:ascii="Times New Roman" w:hAnsi="Times New Roman" w:cs="Times New Roman"/>
        </w:rPr>
        <w:t>Muse</w:t>
      </w:r>
      <w:proofErr w:type="spellEnd"/>
      <w:r w:rsidRPr="00FF0390">
        <w:rPr>
          <w:rStyle w:val="fontstyle01"/>
          <w:rFonts w:ascii="Times New Roman" w:hAnsi="Times New Roman" w:cs="Times New Roman"/>
        </w:rPr>
        <w:t xml:space="preserve">™ Caspase-3/7 </w:t>
      </w:r>
      <w:proofErr w:type="spellStart"/>
      <w:r w:rsidRPr="00FF0390">
        <w:rPr>
          <w:rStyle w:val="fontstyle01"/>
          <w:rFonts w:ascii="Times New Roman" w:hAnsi="Times New Roman" w:cs="Times New Roman"/>
        </w:rPr>
        <w:t>Reagent</w:t>
      </w:r>
      <w:proofErr w:type="spellEnd"/>
      <w:r w:rsidRPr="00FF0390">
        <w:rPr>
          <w:rStyle w:val="fontstyle01"/>
          <w:rFonts w:ascii="Times New Roman" w:hAnsi="Times New Roman" w:cs="Times New Roman"/>
        </w:rPr>
        <w:t>, 1</w:t>
      </w:r>
      <w:r w:rsidR="00E337E8" w:rsidRPr="00FF0390">
        <w:rPr>
          <w:rStyle w:val="fontstyle01"/>
          <w:rFonts w:ascii="Times New Roman" w:hAnsi="Times New Roman" w:cs="Times New Roman"/>
        </w:rPr>
        <w:t>X</w:t>
      </w:r>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Assay</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Buffer</w:t>
      </w:r>
      <w:proofErr w:type="spellEnd"/>
      <w:r w:rsidRPr="00FF0390">
        <w:rPr>
          <w:rStyle w:val="fontstyle01"/>
          <w:rFonts w:ascii="Times New Roman" w:hAnsi="Times New Roman" w:cs="Times New Roman"/>
        </w:rPr>
        <w:t xml:space="preserve"> BA, 1X PBS ve </w:t>
      </w:r>
      <w:proofErr w:type="spellStart"/>
      <w:r w:rsidRPr="00FF0390">
        <w:rPr>
          <w:rStyle w:val="fontstyle01"/>
          <w:rFonts w:ascii="Times New Roman" w:hAnsi="Times New Roman" w:cs="Times New Roman"/>
        </w:rPr>
        <w:t>Muse</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Caspase</w:t>
      </w:r>
      <w:proofErr w:type="spellEnd"/>
      <w:r w:rsidRPr="00FF0390">
        <w:rPr>
          <w:rStyle w:val="fontstyle01"/>
          <w:rFonts w:ascii="Times New Roman" w:hAnsi="Times New Roman" w:cs="Times New Roman"/>
        </w:rPr>
        <w:t xml:space="preserve"> 7-AAD oda sıcaklığına getirildi. </w:t>
      </w:r>
    </w:p>
    <w:p w14:paraId="4FFBCDE9" w14:textId="2A9A822F" w:rsidR="008D5AB1" w:rsidRPr="00FF0390" w:rsidRDefault="008D5AB1" w:rsidP="006F49D4">
      <w:pPr>
        <w:pStyle w:val="ListeParagraf"/>
        <w:numPr>
          <w:ilvl w:val="0"/>
          <w:numId w:val="14"/>
        </w:numPr>
        <w:rPr>
          <w:rStyle w:val="fontstyle01"/>
          <w:rFonts w:ascii="Times New Roman" w:hAnsi="Times New Roman" w:cs="Times New Roman"/>
        </w:rPr>
      </w:pPr>
      <w:r w:rsidRPr="00FF0390">
        <w:rPr>
          <w:rStyle w:val="fontstyle01"/>
          <w:rFonts w:ascii="Times New Roman" w:hAnsi="Times New Roman" w:cs="Times New Roman"/>
        </w:rPr>
        <w:t xml:space="preserve">Her bir </w:t>
      </w:r>
      <w:proofErr w:type="spellStart"/>
      <w:r w:rsidR="00B02791">
        <w:rPr>
          <w:rStyle w:val="fontstyle01"/>
          <w:rFonts w:ascii="Times New Roman" w:hAnsi="Times New Roman" w:cs="Times New Roman"/>
        </w:rPr>
        <w:t>bu</w:t>
      </w:r>
      <w:r w:rsidRPr="00FF0390">
        <w:rPr>
          <w:rStyle w:val="fontstyle01"/>
          <w:rFonts w:ascii="Times New Roman" w:hAnsi="Times New Roman" w:cs="Times New Roman"/>
        </w:rPr>
        <w:t>ffer</w:t>
      </w:r>
      <w:proofErr w:type="spellEnd"/>
      <w:r w:rsidRPr="00FF0390">
        <w:rPr>
          <w:rStyle w:val="fontstyle01"/>
          <w:rFonts w:ascii="Times New Roman" w:hAnsi="Times New Roman" w:cs="Times New Roman"/>
        </w:rPr>
        <w:t xml:space="preserve"> içerisinde 50 </w:t>
      </w:r>
      <w:proofErr w:type="spellStart"/>
      <w:r w:rsidR="004D120C" w:rsidRPr="00FF0390">
        <w:rPr>
          <w:rFonts w:cs="Times New Roman"/>
          <w:szCs w:val="24"/>
        </w:rPr>
        <w:t>μ</w:t>
      </w:r>
      <w:r w:rsidRPr="00FF0390">
        <w:rPr>
          <w:rStyle w:val="fontstyle01"/>
          <w:rFonts w:ascii="Times New Roman" w:hAnsi="Times New Roman" w:cs="Times New Roman"/>
        </w:rPr>
        <w:t>l</w:t>
      </w:r>
      <w:proofErr w:type="spellEnd"/>
      <w:r w:rsidRPr="00FF0390">
        <w:rPr>
          <w:rStyle w:val="fontstyle01"/>
          <w:rFonts w:ascii="Times New Roman" w:hAnsi="Times New Roman" w:cs="Times New Roman"/>
        </w:rPr>
        <w:t xml:space="preserve"> hücre süspansiyonu eklendi.</w:t>
      </w:r>
    </w:p>
    <w:p w14:paraId="001AB470" w14:textId="3114FD3D" w:rsidR="008D5AB1" w:rsidRPr="00FF0390" w:rsidRDefault="008D5AB1" w:rsidP="006F49D4">
      <w:pPr>
        <w:pStyle w:val="ListeParagraf"/>
        <w:numPr>
          <w:ilvl w:val="0"/>
          <w:numId w:val="14"/>
        </w:numPr>
        <w:rPr>
          <w:rStyle w:val="fontstyle01"/>
          <w:rFonts w:ascii="Times New Roman" w:hAnsi="Times New Roman" w:cs="Times New Roman"/>
        </w:rPr>
      </w:pPr>
      <w:r w:rsidRPr="00FF0390">
        <w:rPr>
          <w:rStyle w:val="fontstyle01"/>
          <w:rFonts w:ascii="Times New Roman" w:hAnsi="Times New Roman" w:cs="Times New Roman"/>
        </w:rPr>
        <w:t xml:space="preserve">Her bir tüpe 5 </w:t>
      </w:r>
      <w:proofErr w:type="spellStart"/>
      <w:r w:rsidR="004D120C" w:rsidRPr="00FF0390">
        <w:rPr>
          <w:rFonts w:cs="Times New Roman"/>
          <w:szCs w:val="24"/>
        </w:rPr>
        <w:t>μ</w:t>
      </w:r>
      <w:r w:rsidRPr="00FF0390">
        <w:rPr>
          <w:rStyle w:val="fontstyle01"/>
          <w:rFonts w:ascii="Times New Roman" w:hAnsi="Times New Roman" w:cs="Times New Roman"/>
        </w:rPr>
        <w:t>L</w:t>
      </w:r>
      <w:proofErr w:type="spellEnd"/>
      <w:r w:rsidRPr="00FF0390">
        <w:rPr>
          <w:rStyle w:val="fontstyle01"/>
          <w:rFonts w:ascii="Times New Roman" w:hAnsi="Times New Roman" w:cs="Times New Roman"/>
        </w:rPr>
        <w:t xml:space="preserve"> </w:t>
      </w:r>
      <w:proofErr w:type="spellStart"/>
      <w:r w:rsidR="00EF6085">
        <w:rPr>
          <w:rStyle w:val="fontstyle01"/>
          <w:rFonts w:ascii="Times New Roman" w:hAnsi="Times New Roman" w:cs="Times New Roman"/>
        </w:rPr>
        <w:t>C</w:t>
      </w:r>
      <w:r w:rsidRPr="00FF0390">
        <w:rPr>
          <w:rStyle w:val="fontstyle01"/>
          <w:rFonts w:ascii="Times New Roman" w:hAnsi="Times New Roman" w:cs="Times New Roman"/>
        </w:rPr>
        <w:t>aspase</w:t>
      </w:r>
      <w:proofErr w:type="spellEnd"/>
      <w:r w:rsidR="00EF6085">
        <w:rPr>
          <w:rStyle w:val="fontstyle01"/>
          <w:rFonts w:ascii="Times New Roman" w:hAnsi="Times New Roman" w:cs="Times New Roman"/>
        </w:rPr>
        <w:t xml:space="preserve"> </w:t>
      </w:r>
      <w:proofErr w:type="spellStart"/>
      <w:r w:rsidR="00EF6085">
        <w:rPr>
          <w:rStyle w:val="fontstyle01"/>
          <w:rFonts w:ascii="Times New Roman" w:hAnsi="Times New Roman" w:cs="Times New Roman"/>
        </w:rPr>
        <w:t>r</w:t>
      </w:r>
      <w:r w:rsidRPr="00FF0390">
        <w:rPr>
          <w:rStyle w:val="fontstyle01"/>
          <w:rFonts w:ascii="Times New Roman" w:hAnsi="Times New Roman" w:cs="Times New Roman"/>
        </w:rPr>
        <w:t>eagent</w:t>
      </w:r>
      <w:proofErr w:type="spellEnd"/>
      <w:r w:rsidRPr="00FF0390">
        <w:rPr>
          <w:rStyle w:val="fontstyle01"/>
          <w:rFonts w:ascii="Times New Roman" w:hAnsi="Times New Roman" w:cs="Times New Roman"/>
        </w:rPr>
        <w:t xml:space="preserve"> çalışma solüsyonu eklendi.</w:t>
      </w:r>
    </w:p>
    <w:p w14:paraId="1B88E4E3" w14:textId="6ACBCA3D" w:rsidR="008D5AB1" w:rsidRPr="00FF0390" w:rsidRDefault="008D5AB1" w:rsidP="006F49D4">
      <w:pPr>
        <w:pStyle w:val="ListeParagraf"/>
        <w:numPr>
          <w:ilvl w:val="0"/>
          <w:numId w:val="14"/>
        </w:numPr>
        <w:rPr>
          <w:rStyle w:val="fontstyle01"/>
          <w:rFonts w:ascii="Times New Roman" w:hAnsi="Times New Roman" w:cs="Times New Roman"/>
        </w:rPr>
      </w:pPr>
      <w:r w:rsidRPr="00FF0390">
        <w:rPr>
          <w:rStyle w:val="fontstyle01"/>
          <w:rFonts w:ascii="Times New Roman" w:hAnsi="Times New Roman" w:cs="Times New Roman"/>
        </w:rPr>
        <w:t xml:space="preserve">Her bir tüp </w:t>
      </w:r>
      <w:proofErr w:type="spellStart"/>
      <w:r w:rsidRPr="00FF0390">
        <w:rPr>
          <w:rStyle w:val="fontstyle01"/>
          <w:rFonts w:ascii="Times New Roman" w:hAnsi="Times New Roman" w:cs="Times New Roman"/>
        </w:rPr>
        <w:t>pipetlenerek</w:t>
      </w:r>
      <w:proofErr w:type="spellEnd"/>
      <w:r w:rsidRPr="00FF0390">
        <w:rPr>
          <w:rStyle w:val="fontstyle01"/>
          <w:rFonts w:ascii="Times New Roman" w:hAnsi="Times New Roman" w:cs="Times New Roman"/>
        </w:rPr>
        <w:t xml:space="preserve"> hızlıca karıştırıldı.</w:t>
      </w:r>
    </w:p>
    <w:p w14:paraId="3675AD59" w14:textId="7BF97D2A" w:rsidR="008D5AB1" w:rsidRPr="00FF0390" w:rsidRDefault="008D5AB1" w:rsidP="006F49D4">
      <w:pPr>
        <w:pStyle w:val="ListeParagraf"/>
        <w:numPr>
          <w:ilvl w:val="0"/>
          <w:numId w:val="14"/>
        </w:numPr>
        <w:rPr>
          <w:rStyle w:val="fontstyle01"/>
          <w:rFonts w:ascii="Times New Roman" w:hAnsi="Times New Roman" w:cs="Times New Roman"/>
        </w:rPr>
      </w:pPr>
      <w:r w:rsidRPr="00FF0390">
        <w:rPr>
          <w:rStyle w:val="fontstyle01"/>
          <w:rFonts w:ascii="Times New Roman" w:hAnsi="Times New Roman" w:cs="Times New Roman"/>
        </w:rPr>
        <w:t>Tüpler 30 dakika 37</w:t>
      </w:r>
      <w:r w:rsidR="00794630" w:rsidRPr="00FF0390">
        <w:rPr>
          <w:rFonts w:cs="Times New Roman"/>
          <w:szCs w:val="24"/>
          <w:vertAlign w:val="superscript"/>
        </w:rPr>
        <w:t xml:space="preserve"> o </w:t>
      </w:r>
      <w:r w:rsidR="00794630" w:rsidRPr="00FF0390">
        <w:rPr>
          <w:rFonts w:cs="Times New Roman"/>
          <w:szCs w:val="24"/>
        </w:rPr>
        <w:t>C</w:t>
      </w:r>
      <w:r w:rsidR="004D120C" w:rsidRPr="00FF0390">
        <w:rPr>
          <w:rStyle w:val="fontstyle01"/>
          <w:rFonts w:ascii="Times New Roman" w:hAnsi="Times New Roman" w:cs="Times New Roman"/>
        </w:rPr>
        <w:t xml:space="preserve"> </w:t>
      </w:r>
      <w:r w:rsidRPr="00FF0390">
        <w:rPr>
          <w:rStyle w:val="fontstyle01"/>
          <w:rFonts w:ascii="Times New Roman" w:hAnsi="Times New Roman" w:cs="Times New Roman"/>
        </w:rPr>
        <w:t xml:space="preserve">%5 </w:t>
      </w:r>
      <w:r w:rsidRPr="00FF0390">
        <w:rPr>
          <w:rStyle w:val="fontstyle01"/>
          <w:rFonts w:ascii="Times New Roman" w:hAnsi="Times New Roman" w:cs="Times New Roman"/>
          <w:color w:val="auto"/>
        </w:rPr>
        <w:t>CO</w:t>
      </w:r>
      <w:r w:rsidRPr="00FF0390">
        <w:rPr>
          <w:rStyle w:val="fontstyle01"/>
          <w:rFonts w:ascii="Times New Roman" w:hAnsi="Times New Roman" w:cs="Times New Roman"/>
          <w:color w:val="auto"/>
          <w:vertAlign w:val="superscript"/>
        </w:rPr>
        <w:t>2</w:t>
      </w:r>
      <w:r w:rsidRPr="00FF0390">
        <w:rPr>
          <w:rStyle w:val="fontstyle01"/>
          <w:rFonts w:ascii="Times New Roman" w:hAnsi="Times New Roman" w:cs="Times New Roman"/>
          <w:color w:val="auto"/>
        </w:rPr>
        <w:t xml:space="preserve"> </w:t>
      </w:r>
      <w:proofErr w:type="spellStart"/>
      <w:r w:rsidRPr="00FF0390">
        <w:rPr>
          <w:rStyle w:val="fontstyle01"/>
          <w:rFonts w:ascii="Times New Roman" w:hAnsi="Times New Roman" w:cs="Times New Roman"/>
        </w:rPr>
        <w:t>inkübe</w:t>
      </w:r>
      <w:proofErr w:type="spellEnd"/>
      <w:r w:rsidRPr="00FF0390">
        <w:rPr>
          <w:rStyle w:val="fontstyle01"/>
          <w:rFonts w:ascii="Times New Roman" w:hAnsi="Times New Roman" w:cs="Times New Roman"/>
        </w:rPr>
        <w:t xml:space="preserve"> edildikten sonra her bir tüpe 150 </w:t>
      </w:r>
      <w:proofErr w:type="spellStart"/>
      <w:r w:rsidRPr="00FF0390">
        <w:rPr>
          <w:rStyle w:val="fontstyle01"/>
          <w:rFonts w:ascii="Times New Roman" w:hAnsi="Times New Roman" w:cs="Times New Roman"/>
        </w:rPr>
        <w:t>μL</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Muse</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Caspase</w:t>
      </w:r>
      <w:proofErr w:type="spellEnd"/>
      <w:r w:rsidRPr="00FF0390">
        <w:rPr>
          <w:rStyle w:val="fontstyle01"/>
          <w:rFonts w:ascii="Times New Roman" w:hAnsi="Times New Roman" w:cs="Times New Roman"/>
        </w:rPr>
        <w:t xml:space="preserve"> 7-AAD </w:t>
      </w:r>
      <w:proofErr w:type="spellStart"/>
      <w:r w:rsidRPr="00FF0390">
        <w:rPr>
          <w:rStyle w:val="fontstyle01"/>
          <w:rFonts w:ascii="Times New Roman" w:hAnsi="Times New Roman" w:cs="Times New Roman"/>
        </w:rPr>
        <w:t>calışma</w:t>
      </w:r>
      <w:proofErr w:type="spellEnd"/>
      <w:r w:rsidRPr="00FF0390">
        <w:rPr>
          <w:rStyle w:val="fontstyle01"/>
          <w:rFonts w:ascii="Times New Roman" w:hAnsi="Times New Roman" w:cs="Times New Roman"/>
        </w:rPr>
        <w:t xml:space="preserve"> solüsyonu eklendi. Örnekler </w:t>
      </w:r>
      <w:proofErr w:type="spellStart"/>
      <w:r w:rsidRPr="00FF0390">
        <w:rPr>
          <w:rStyle w:val="fontstyle01"/>
          <w:rFonts w:ascii="Times New Roman" w:hAnsi="Times New Roman" w:cs="Times New Roman"/>
        </w:rPr>
        <w:t>pipetlenerek</w:t>
      </w:r>
      <w:proofErr w:type="spellEnd"/>
      <w:r w:rsidRPr="00FF0390">
        <w:rPr>
          <w:rStyle w:val="fontstyle01"/>
          <w:rFonts w:ascii="Times New Roman" w:hAnsi="Times New Roman" w:cs="Times New Roman"/>
        </w:rPr>
        <w:t xml:space="preserve"> karıştırıldı</w:t>
      </w:r>
      <w:r w:rsidR="00647862" w:rsidRPr="00FF0390">
        <w:rPr>
          <w:rStyle w:val="fontstyle01"/>
          <w:rFonts w:ascii="Times New Roman" w:hAnsi="Times New Roman" w:cs="Times New Roman"/>
        </w:rPr>
        <w:t xml:space="preserve"> </w:t>
      </w:r>
      <w:r w:rsidRPr="00FF0390">
        <w:rPr>
          <w:rStyle w:val="fontstyle01"/>
          <w:rFonts w:ascii="Times New Roman" w:hAnsi="Times New Roman" w:cs="Times New Roman"/>
        </w:rPr>
        <w:t xml:space="preserve">ve oda sıcaklığında ışıktan korunarak 5 dakika </w:t>
      </w:r>
      <w:proofErr w:type="spellStart"/>
      <w:r w:rsidRPr="00FF0390">
        <w:rPr>
          <w:rStyle w:val="fontstyle01"/>
          <w:rFonts w:ascii="Times New Roman" w:hAnsi="Times New Roman" w:cs="Times New Roman"/>
        </w:rPr>
        <w:t>inkübe</w:t>
      </w:r>
      <w:proofErr w:type="spellEnd"/>
      <w:r w:rsidRPr="00FF0390">
        <w:rPr>
          <w:rStyle w:val="fontstyle01"/>
          <w:rFonts w:ascii="Times New Roman" w:hAnsi="Times New Roman" w:cs="Times New Roman"/>
        </w:rPr>
        <w:t xml:space="preserve"> edildi.</w:t>
      </w:r>
    </w:p>
    <w:p w14:paraId="7C0D42D7" w14:textId="0669FE86" w:rsidR="00647862" w:rsidRPr="00FF0390" w:rsidRDefault="00D12F96" w:rsidP="006F49D4">
      <w:pPr>
        <w:pStyle w:val="ListeParagraf"/>
        <w:numPr>
          <w:ilvl w:val="0"/>
          <w:numId w:val="14"/>
        </w:numPr>
        <w:rPr>
          <w:rStyle w:val="fontstyle01"/>
          <w:rFonts w:ascii="Times New Roman" w:hAnsi="Times New Roman" w:cs="Times New Roman"/>
        </w:rPr>
      </w:pPr>
      <w:r w:rsidRPr="00FF0390">
        <w:rPr>
          <w:rStyle w:val="fontstyle01"/>
          <w:rFonts w:ascii="Times New Roman" w:hAnsi="Times New Roman" w:cs="Times New Roman"/>
        </w:rPr>
        <w:t xml:space="preserve">Guide </w:t>
      </w:r>
      <w:proofErr w:type="spellStart"/>
      <w:r w:rsidR="00647862" w:rsidRPr="00FF0390">
        <w:rPr>
          <w:rStyle w:val="fontstyle01"/>
          <w:rFonts w:ascii="Times New Roman" w:hAnsi="Times New Roman" w:cs="Times New Roman"/>
        </w:rPr>
        <w:t>Muse</w:t>
      </w:r>
      <w:proofErr w:type="spellEnd"/>
      <w:r w:rsidR="00647862" w:rsidRPr="00FF0390">
        <w:rPr>
          <w:rStyle w:val="fontstyle01"/>
          <w:rFonts w:ascii="Times New Roman" w:hAnsi="Times New Roman" w:cs="Times New Roman"/>
        </w:rPr>
        <w:t xml:space="preserve"> Cell Analyzer cihazında ölçümleri yapıldı.</w:t>
      </w:r>
    </w:p>
    <w:p w14:paraId="65A7B85A" w14:textId="77777777" w:rsidR="003B419E" w:rsidRPr="00FF0390" w:rsidRDefault="003B419E" w:rsidP="00D52CAB">
      <w:pPr>
        <w:ind w:firstLine="0"/>
        <w:rPr>
          <w:rStyle w:val="fontstyle01"/>
          <w:rFonts w:ascii="Times New Roman" w:hAnsi="Times New Roman" w:cs="Times New Roman"/>
        </w:rPr>
      </w:pPr>
    </w:p>
    <w:p w14:paraId="72160F42" w14:textId="226D4F35" w:rsidR="0084518D" w:rsidRPr="00FF0390" w:rsidRDefault="00A3542A" w:rsidP="002C4F93">
      <w:pPr>
        <w:spacing w:after="120"/>
        <w:ind w:firstLine="0"/>
        <w:jc w:val="center"/>
        <w:rPr>
          <w:rFonts w:cs="Times New Roman"/>
          <w:b/>
          <w:bCs/>
          <w:szCs w:val="24"/>
        </w:rPr>
      </w:pPr>
      <w:r w:rsidRPr="00FF0390">
        <w:rPr>
          <w:rFonts w:cs="Times New Roman"/>
          <w:b/>
          <w:bCs/>
          <w:noProof/>
          <w:szCs w:val="24"/>
          <w:lang w:eastAsia="tr-TR"/>
        </w:rPr>
        <w:drawing>
          <wp:inline distT="0" distB="0" distL="0" distR="0" wp14:anchorId="0491C49E" wp14:editId="42E6A5FE">
            <wp:extent cx="2494116" cy="2177062"/>
            <wp:effectExtent l="6033" t="0" r="7937" b="7938"/>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538455" cy="2215765"/>
                    </a:xfrm>
                    <a:prstGeom prst="rect">
                      <a:avLst/>
                    </a:prstGeom>
                    <a:noFill/>
                    <a:ln>
                      <a:noFill/>
                    </a:ln>
                  </pic:spPr>
                </pic:pic>
              </a:graphicData>
            </a:graphic>
          </wp:inline>
        </w:drawing>
      </w:r>
      <w:r w:rsidRPr="00FF0390">
        <w:rPr>
          <w:rFonts w:cs="Times New Roman"/>
          <w:b/>
          <w:bCs/>
          <w:noProof/>
          <w:szCs w:val="24"/>
          <w:lang w:eastAsia="tr-TR"/>
        </w:rPr>
        <w:drawing>
          <wp:inline distT="0" distB="0" distL="0" distR="0" wp14:anchorId="2A4D9C80" wp14:editId="00784EA2">
            <wp:extent cx="2317115" cy="2352804"/>
            <wp:effectExtent l="0" t="0" r="698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rotWithShape="1">
                    <a:blip r:embed="rId39" cstate="print">
                      <a:extLst>
                        <a:ext uri="{28A0092B-C50C-407E-A947-70E740481C1C}">
                          <a14:useLocalDpi xmlns:a14="http://schemas.microsoft.com/office/drawing/2010/main" val="0"/>
                        </a:ext>
                      </a:extLst>
                    </a:blip>
                    <a:srcRect l="10320"/>
                    <a:stretch/>
                  </pic:blipFill>
                  <pic:spPr bwMode="auto">
                    <a:xfrm>
                      <a:off x="0" y="0"/>
                      <a:ext cx="2319009" cy="2354727"/>
                    </a:xfrm>
                    <a:prstGeom prst="rect">
                      <a:avLst/>
                    </a:prstGeom>
                    <a:ln>
                      <a:noFill/>
                    </a:ln>
                    <a:extLst>
                      <a:ext uri="{53640926-AAD7-44D8-BBD7-CCE9431645EC}">
                        <a14:shadowObscured xmlns:a14="http://schemas.microsoft.com/office/drawing/2010/main"/>
                      </a:ext>
                    </a:extLst>
                  </pic:spPr>
                </pic:pic>
              </a:graphicData>
            </a:graphic>
          </wp:inline>
        </w:drawing>
      </w:r>
    </w:p>
    <w:p w14:paraId="3E29C63C" w14:textId="01A85499" w:rsidR="002C4F93" w:rsidRPr="00FF0390" w:rsidRDefault="002C4F93" w:rsidP="002C4F93">
      <w:pPr>
        <w:jc w:val="center"/>
        <w:rPr>
          <w:rFonts w:cs="Times New Roman"/>
          <w:szCs w:val="24"/>
        </w:rPr>
      </w:pPr>
      <w:bookmarkStart w:id="226" w:name="_Toc85912007"/>
      <w:r w:rsidRPr="00FF0390">
        <w:rPr>
          <w:rFonts w:cs="Times New Roman"/>
          <w:b/>
          <w:bCs/>
          <w:szCs w:val="24"/>
        </w:rPr>
        <w:t xml:space="preserve">Resim </w:t>
      </w:r>
      <w:r w:rsidRPr="00FF0390">
        <w:rPr>
          <w:rFonts w:cs="Times New Roman"/>
          <w:b/>
          <w:bCs/>
          <w:szCs w:val="24"/>
        </w:rPr>
        <w:fldChar w:fldCharType="begin"/>
      </w:r>
      <w:r w:rsidRPr="00FF0390">
        <w:rPr>
          <w:rFonts w:cs="Times New Roman"/>
          <w:b/>
          <w:bCs/>
          <w:szCs w:val="24"/>
        </w:rPr>
        <w:instrText xml:space="preserve"> SEQ Resim \* ARABIC </w:instrText>
      </w:r>
      <w:r w:rsidRPr="00FF0390">
        <w:rPr>
          <w:rFonts w:cs="Times New Roman"/>
          <w:b/>
          <w:bCs/>
          <w:szCs w:val="24"/>
        </w:rPr>
        <w:fldChar w:fldCharType="separate"/>
      </w:r>
      <w:r w:rsidR="00D31004" w:rsidRPr="00FF0390">
        <w:rPr>
          <w:rFonts w:cs="Times New Roman"/>
          <w:b/>
          <w:bCs/>
          <w:noProof/>
          <w:szCs w:val="24"/>
        </w:rPr>
        <w:t>6</w:t>
      </w:r>
      <w:r w:rsidRPr="00FF0390">
        <w:rPr>
          <w:rFonts w:cs="Times New Roman"/>
          <w:b/>
          <w:bCs/>
          <w:szCs w:val="24"/>
        </w:rPr>
        <w:fldChar w:fldCharType="end"/>
      </w:r>
      <w:r w:rsidR="0087762D">
        <w:rPr>
          <w:rFonts w:cs="Times New Roman"/>
          <w:b/>
          <w:bCs/>
          <w:szCs w:val="24"/>
        </w:rPr>
        <w:t>.</w:t>
      </w:r>
      <w:r w:rsidRPr="00FF0390">
        <w:rPr>
          <w:rFonts w:cs="Times New Roman"/>
          <w:szCs w:val="24"/>
        </w:rPr>
        <w:t xml:space="preserve"> Caspase3/7 deneyi için 24 </w:t>
      </w:r>
      <w:proofErr w:type="spellStart"/>
      <w:r w:rsidRPr="00FF0390">
        <w:rPr>
          <w:rFonts w:cs="Times New Roman"/>
          <w:szCs w:val="24"/>
        </w:rPr>
        <w:t>well</w:t>
      </w:r>
      <w:proofErr w:type="spellEnd"/>
      <w:r w:rsidRPr="00FF0390">
        <w:rPr>
          <w:rFonts w:cs="Times New Roman"/>
          <w:szCs w:val="24"/>
        </w:rPr>
        <w:t xml:space="preserve"> </w:t>
      </w:r>
      <w:proofErr w:type="spellStart"/>
      <w:r w:rsidRPr="00FF0390">
        <w:rPr>
          <w:rFonts w:cs="Times New Roman"/>
          <w:szCs w:val="24"/>
        </w:rPr>
        <w:t>plate</w:t>
      </w:r>
      <w:proofErr w:type="spellEnd"/>
      <w:r w:rsidRPr="00FF0390">
        <w:rPr>
          <w:rFonts w:cs="Times New Roman"/>
          <w:szCs w:val="24"/>
        </w:rPr>
        <w:t xml:space="preserve"> ekilen hücreler</w:t>
      </w:r>
      <w:bookmarkEnd w:id="226"/>
    </w:p>
    <w:p w14:paraId="5E55E2F5" w14:textId="7A237AC5" w:rsidR="001432A5" w:rsidRPr="00FF0390" w:rsidRDefault="001432A5" w:rsidP="001432A5">
      <w:pPr>
        <w:spacing w:after="120"/>
        <w:ind w:firstLine="0"/>
        <w:jc w:val="center"/>
        <w:rPr>
          <w:rFonts w:cs="Times New Roman"/>
          <w:b/>
          <w:bCs/>
          <w:szCs w:val="24"/>
        </w:rPr>
      </w:pPr>
    </w:p>
    <w:p w14:paraId="6134C469" w14:textId="77777777" w:rsidR="0084518D" w:rsidRPr="00FF0390" w:rsidRDefault="0084518D" w:rsidP="004659C6">
      <w:pPr>
        <w:spacing w:after="120"/>
        <w:ind w:firstLine="0"/>
        <w:rPr>
          <w:rFonts w:cs="Times New Roman"/>
          <w:b/>
          <w:bCs/>
          <w:szCs w:val="24"/>
        </w:rPr>
      </w:pPr>
      <w:bookmarkStart w:id="227" w:name="_Toc70019674"/>
    </w:p>
    <w:p w14:paraId="76A2B3C1" w14:textId="2C7DA31F" w:rsidR="00C00992" w:rsidRPr="00FF0390" w:rsidRDefault="00B2746D" w:rsidP="004E2DC6">
      <w:pPr>
        <w:pStyle w:val="Balk2"/>
        <w:ind w:firstLine="0"/>
        <w:rPr>
          <w:rFonts w:ascii="Times New Roman" w:hAnsi="Times New Roman" w:cs="Times New Roman"/>
          <w:b/>
          <w:color w:val="auto"/>
          <w:sz w:val="24"/>
          <w:szCs w:val="24"/>
        </w:rPr>
      </w:pPr>
      <w:bookmarkStart w:id="228" w:name="_Toc85913233"/>
      <w:r w:rsidRPr="00FF0390">
        <w:rPr>
          <w:rFonts w:ascii="Times New Roman" w:hAnsi="Times New Roman" w:cs="Times New Roman"/>
          <w:b/>
          <w:bCs/>
          <w:color w:val="auto"/>
          <w:sz w:val="24"/>
          <w:szCs w:val="24"/>
        </w:rPr>
        <w:lastRenderedPageBreak/>
        <w:t>3.</w:t>
      </w:r>
      <w:r w:rsidRPr="00FF0390">
        <w:rPr>
          <w:rFonts w:ascii="Times New Roman" w:hAnsi="Times New Roman" w:cs="Times New Roman"/>
          <w:b/>
          <w:color w:val="auto"/>
          <w:sz w:val="24"/>
          <w:szCs w:val="24"/>
        </w:rPr>
        <w:t>2.1</w:t>
      </w:r>
      <w:r w:rsidR="00017D32" w:rsidRPr="00FF0390">
        <w:rPr>
          <w:rFonts w:ascii="Times New Roman" w:hAnsi="Times New Roman" w:cs="Times New Roman"/>
          <w:b/>
          <w:color w:val="auto"/>
          <w:sz w:val="24"/>
          <w:szCs w:val="24"/>
        </w:rPr>
        <w:t>2</w:t>
      </w:r>
      <w:r w:rsidRPr="00FF0390">
        <w:rPr>
          <w:rFonts w:ascii="Times New Roman" w:hAnsi="Times New Roman" w:cs="Times New Roman"/>
          <w:b/>
          <w:color w:val="auto"/>
          <w:sz w:val="24"/>
          <w:szCs w:val="24"/>
        </w:rPr>
        <w:t xml:space="preserve">. </w:t>
      </w:r>
      <w:proofErr w:type="spellStart"/>
      <w:r w:rsidR="0009619F" w:rsidRPr="00FF0390">
        <w:rPr>
          <w:rFonts w:ascii="Times New Roman" w:hAnsi="Times New Roman" w:cs="Times New Roman"/>
          <w:b/>
          <w:color w:val="auto"/>
          <w:sz w:val="24"/>
          <w:szCs w:val="24"/>
        </w:rPr>
        <w:t>Hoechst</w:t>
      </w:r>
      <w:bookmarkEnd w:id="227"/>
      <w:proofErr w:type="spellEnd"/>
      <w:r w:rsidR="000B68D5" w:rsidRPr="00FF0390">
        <w:rPr>
          <w:rFonts w:ascii="Times New Roman" w:hAnsi="Times New Roman" w:cs="Times New Roman"/>
          <w:b/>
          <w:color w:val="auto"/>
          <w:sz w:val="24"/>
          <w:szCs w:val="24"/>
        </w:rPr>
        <w:t xml:space="preserve"> 33342 Boyası</w:t>
      </w:r>
      <w:r w:rsidR="004F2BCF" w:rsidRPr="00FF0390">
        <w:rPr>
          <w:rFonts w:ascii="Times New Roman" w:hAnsi="Times New Roman" w:cs="Times New Roman"/>
          <w:b/>
          <w:color w:val="auto"/>
          <w:sz w:val="24"/>
          <w:szCs w:val="24"/>
        </w:rPr>
        <w:t xml:space="preserve"> ile Boyama</w:t>
      </w:r>
      <w:bookmarkEnd w:id="228"/>
    </w:p>
    <w:p w14:paraId="2E8279F8" w14:textId="77777777" w:rsidR="00D52CAB" w:rsidRPr="00FF0390" w:rsidRDefault="00D52CAB" w:rsidP="00D52CAB">
      <w:pPr>
        <w:rPr>
          <w:rFonts w:cs="Times New Roman"/>
          <w:szCs w:val="24"/>
        </w:rPr>
      </w:pPr>
    </w:p>
    <w:p w14:paraId="016131B3" w14:textId="7FCFCDB8" w:rsidR="00C00992" w:rsidRPr="00FF0390" w:rsidRDefault="007138C2" w:rsidP="00D52CAB">
      <w:pPr>
        <w:spacing w:after="120"/>
        <w:ind w:firstLine="709"/>
        <w:rPr>
          <w:rFonts w:cs="Times New Roman"/>
          <w:bCs/>
          <w:szCs w:val="24"/>
        </w:rPr>
      </w:pPr>
      <w:proofErr w:type="spellStart"/>
      <w:r w:rsidRPr="00FF0390">
        <w:rPr>
          <w:rFonts w:cs="Times New Roman"/>
          <w:bCs/>
          <w:szCs w:val="24"/>
        </w:rPr>
        <w:t>Hoechst</w:t>
      </w:r>
      <w:proofErr w:type="spellEnd"/>
      <w:r w:rsidRPr="00FF0390">
        <w:rPr>
          <w:rFonts w:cs="Times New Roman"/>
          <w:bCs/>
          <w:szCs w:val="24"/>
        </w:rPr>
        <w:t xml:space="preserve"> Boyama için 12 </w:t>
      </w:r>
      <w:proofErr w:type="spellStart"/>
      <w:r w:rsidRPr="00FF0390">
        <w:rPr>
          <w:rFonts w:cs="Times New Roman"/>
          <w:bCs/>
          <w:szCs w:val="24"/>
        </w:rPr>
        <w:t>well</w:t>
      </w:r>
      <w:proofErr w:type="spellEnd"/>
      <w:r w:rsidRPr="00FF0390">
        <w:rPr>
          <w:rFonts w:cs="Times New Roman"/>
          <w:bCs/>
          <w:szCs w:val="24"/>
        </w:rPr>
        <w:t xml:space="preserve"> </w:t>
      </w:r>
      <w:proofErr w:type="spellStart"/>
      <w:r w:rsidRPr="00FF0390">
        <w:rPr>
          <w:rFonts w:cs="Times New Roman"/>
          <w:bCs/>
          <w:szCs w:val="24"/>
        </w:rPr>
        <w:t>plate</w:t>
      </w:r>
      <w:proofErr w:type="spellEnd"/>
      <w:r w:rsidRPr="00FF0390">
        <w:rPr>
          <w:rFonts w:cs="Times New Roman"/>
          <w:bCs/>
          <w:szCs w:val="24"/>
        </w:rPr>
        <w:t xml:space="preserve"> yaklaşık 2x10</w:t>
      </w:r>
      <w:r w:rsidRPr="00FF0390">
        <w:rPr>
          <w:rFonts w:cs="Times New Roman"/>
          <w:bCs/>
          <w:szCs w:val="24"/>
          <w:vertAlign w:val="superscript"/>
        </w:rPr>
        <w:t>5</w:t>
      </w:r>
      <w:r w:rsidRPr="00FF0390">
        <w:rPr>
          <w:rFonts w:cs="Times New Roman"/>
          <w:bCs/>
          <w:szCs w:val="24"/>
        </w:rPr>
        <w:t xml:space="preserve"> Caki-1 hücresi olacak şekilde ekim prosedürüne göre ekim yapıldı. </w:t>
      </w:r>
      <w:r w:rsidR="00DF016F" w:rsidRPr="00FF0390">
        <w:rPr>
          <w:rFonts w:cs="Times New Roman"/>
          <w:bCs/>
          <w:szCs w:val="24"/>
        </w:rPr>
        <w:t xml:space="preserve">Hücreler 24 saat </w:t>
      </w:r>
      <w:r w:rsidR="00DF016F" w:rsidRPr="00FF0390">
        <w:rPr>
          <w:rStyle w:val="fontstyle01"/>
          <w:rFonts w:ascii="Times New Roman" w:hAnsi="Times New Roman" w:cs="Times New Roman"/>
        </w:rPr>
        <w:t>37</w:t>
      </w:r>
      <w:r w:rsidR="00DF016F" w:rsidRPr="00FF0390">
        <w:rPr>
          <w:rFonts w:cs="Times New Roman"/>
          <w:szCs w:val="24"/>
          <w:vertAlign w:val="superscript"/>
        </w:rPr>
        <w:t xml:space="preserve"> o </w:t>
      </w:r>
      <w:r w:rsidR="00DF016F" w:rsidRPr="00FF0390">
        <w:rPr>
          <w:rFonts w:cs="Times New Roman"/>
          <w:szCs w:val="24"/>
        </w:rPr>
        <w:t>C</w:t>
      </w:r>
      <w:r w:rsidR="00DF016F" w:rsidRPr="00FF0390">
        <w:rPr>
          <w:rStyle w:val="fontstyle01"/>
          <w:rFonts w:ascii="Times New Roman" w:hAnsi="Times New Roman" w:cs="Times New Roman"/>
        </w:rPr>
        <w:t xml:space="preserve"> %5 </w:t>
      </w:r>
      <w:r w:rsidR="00DF016F" w:rsidRPr="00FF0390">
        <w:rPr>
          <w:rStyle w:val="fontstyle01"/>
          <w:rFonts w:ascii="Times New Roman" w:hAnsi="Times New Roman" w:cs="Times New Roman"/>
          <w:color w:val="auto"/>
        </w:rPr>
        <w:t>CO</w:t>
      </w:r>
      <w:r w:rsidR="00DF016F" w:rsidRPr="00FF0390">
        <w:rPr>
          <w:rStyle w:val="fontstyle01"/>
          <w:rFonts w:ascii="Times New Roman" w:hAnsi="Times New Roman" w:cs="Times New Roman"/>
          <w:color w:val="auto"/>
          <w:vertAlign w:val="superscript"/>
        </w:rPr>
        <w:t>2</w:t>
      </w:r>
      <w:r w:rsidR="00DF016F" w:rsidRPr="00FF0390">
        <w:rPr>
          <w:rStyle w:val="fontstyle01"/>
          <w:rFonts w:ascii="Times New Roman" w:hAnsi="Times New Roman" w:cs="Times New Roman"/>
          <w:color w:val="auto"/>
        </w:rPr>
        <w:t xml:space="preserve"> </w:t>
      </w:r>
      <w:proofErr w:type="spellStart"/>
      <w:r w:rsidR="00DF016F" w:rsidRPr="00FF0390">
        <w:rPr>
          <w:rStyle w:val="fontstyle01"/>
          <w:rFonts w:ascii="Times New Roman" w:hAnsi="Times New Roman" w:cs="Times New Roman"/>
        </w:rPr>
        <w:t>inkübe</w:t>
      </w:r>
      <w:proofErr w:type="spellEnd"/>
      <w:r w:rsidR="00DF016F" w:rsidRPr="00FF0390">
        <w:rPr>
          <w:rStyle w:val="fontstyle01"/>
          <w:rFonts w:ascii="Times New Roman" w:hAnsi="Times New Roman" w:cs="Times New Roman"/>
        </w:rPr>
        <w:t xml:space="preserve"> edildi. Hücre medyumları atıldı. Kontrol grubu hariç kuyulara,</w:t>
      </w:r>
      <w:r w:rsidR="000F3639" w:rsidRPr="00FF0390">
        <w:rPr>
          <w:rFonts w:cs="Times New Roman"/>
          <w:bCs/>
          <w:szCs w:val="24"/>
        </w:rPr>
        <w:t xml:space="preserve"> </w:t>
      </w:r>
      <w:r w:rsidR="000B68D5" w:rsidRPr="00FF0390">
        <w:rPr>
          <w:rFonts w:cs="Times New Roman"/>
          <w:bCs/>
          <w:szCs w:val="24"/>
        </w:rPr>
        <w:t>Tablo</w:t>
      </w:r>
      <w:r w:rsidR="00EA0E0A" w:rsidRPr="00FF0390">
        <w:rPr>
          <w:rFonts w:cs="Times New Roman"/>
          <w:bCs/>
          <w:szCs w:val="24"/>
        </w:rPr>
        <w:t xml:space="preserve"> 13’ de</w:t>
      </w:r>
      <w:r w:rsidR="000B68D5" w:rsidRPr="00FF0390">
        <w:rPr>
          <w:rFonts w:cs="Times New Roman"/>
          <w:bCs/>
          <w:szCs w:val="24"/>
        </w:rPr>
        <w:t xml:space="preserve"> gösterildiği gibi </w:t>
      </w:r>
      <w:proofErr w:type="spellStart"/>
      <w:r w:rsidR="000B68D5" w:rsidRPr="00FF0390">
        <w:rPr>
          <w:rFonts w:cs="Times New Roman"/>
          <w:bCs/>
          <w:szCs w:val="24"/>
        </w:rPr>
        <w:t>Sunitinib</w:t>
      </w:r>
      <w:proofErr w:type="spellEnd"/>
      <w:r w:rsidR="000B68D5" w:rsidRPr="00FF0390">
        <w:rPr>
          <w:rFonts w:cs="Times New Roman"/>
          <w:bCs/>
          <w:szCs w:val="24"/>
        </w:rPr>
        <w:t xml:space="preserve"> konsantrasyonları eklendi. Hücreler 24 saat </w:t>
      </w:r>
      <w:r w:rsidR="000B68D5" w:rsidRPr="00FF0390">
        <w:rPr>
          <w:rStyle w:val="fontstyle01"/>
          <w:rFonts w:ascii="Times New Roman" w:hAnsi="Times New Roman" w:cs="Times New Roman"/>
        </w:rPr>
        <w:t>37</w:t>
      </w:r>
      <w:r w:rsidR="000B68D5" w:rsidRPr="00FF0390">
        <w:rPr>
          <w:rFonts w:cs="Times New Roman"/>
          <w:szCs w:val="24"/>
          <w:vertAlign w:val="superscript"/>
        </w:rPr>
        <w:t xml:space="preserve"> o </w:t>
      </w:r>
      <w:r w:rsidR="000B68D5" w:rsidRPr="00FF0390">
        <w:rPr>
          <w:rFonts w:cs="Times New Roman"/>
          <w:szCs w:val="24"/>
        </w:rPr>
        <w:t>C</w:t>
      </w:r>
      <w:r w:rsidR="000B68D5" w:rsidRPr="00FF0390">
        <w:rPr>
          <w:rStyle w:val="fontstyle01"/>
          <w:rFonts w:ascii="Times New Roman" w:hAnsi="Times New Roman" w:cs="Times New Roman"/>
        </w:rPr>
        <w:t xml:space="preserve"> %5 </w:t>
      </w:r>
      <w:r w:rsidR="000B68D5" w:rsidRPr="00FF0390">
        <w:rPr>
          <w:rStyle w:val="fontstyle01"/>
          <w:rFonts w:ascii="Times New Roman" w:hAnsi="Times New Roman" w:cs="Times New Roman"/>
          <w:color w:val="auto"/>
        </w:rPr>
        <w:t>CO</w:t>
      </w:r>
      <w:r w:rsidR="000B68D5" w:rsidRPr="00FF0390">
        <w:rPr>
          <w:rStyle w:val="fontstyle01"/>
          <w:rFonts w:ascii="Times New Roman" w:hAnsi="Times New Roman" w:cs="Times New Roman"/>
          <w:color w:val="auto"/>
          <w:vertAlign w:val="superscript"/>
        </w:rPr>
        <w:t>2</w:t>
      </w:r>
      <w:r w:rsidR="000B68D5" w:rsidRPr="00FF0390">
        <w:rPr>
          <w:rStyle w:val="fontstyle01"/>
          <w:rFonts w:ascii="Times New Roman" w:hAnsi="Times New Roman" w:cs="Times New Roman"/>
          <w:color w:val="auto"/>
        </w:rPr>
        <w:t xml:space="preserve"> </w:t>
      </w:r>
      <w:proofErr w:type="spellStart"/>
      <w:r w:rsidR="000B68D5" w:rsidRPr="00FF0390">
        <w:rPr>
          <w:rStyle w:val="fontstyle01"/>
          <w:rFonts w:ascii="Times New Roman" w:hAnsi="Times New Roman" w:cs="Times New Roman"/>
        </w:rPr>
        <w:t>inkübe</w:t>
      </w:r>
      <w:proofErr w:type="spellEnd"/>
      <w:r w:rsidR="000B68D5" w:rsidRPr="00FF0390">
        <w:rPr>
          <w:rStyle w:val="fontstyle01"/>
          <w:rFonts w:ascii="Times New Roman" w:hAnsi="Times New Roman" w:cs="Times New Roman"/>
        </w:rPr>
        <w:t xml:space="preserve"> edildi. </w:t>
      </w:r>
      <w:r w:rsidR="000B68D5" w:rsidRPr="00FF0390">
        <w:rPr>
          <w:rFonts w:cs="Times New Roman"/>
          <w:bCs/>
          <w:szCs w:val="24"/>
        </w:rPr>
        <w:t>24 saatin sonucunda aşağıdaki prosedür uygulandı:</w:t>
      </w:r>
    </w:p>
    <w:p w14:paraId="2CEF24B3" w14:textId="116CE6D5" w:rsidR="00604F67" w:rsidRPr="00FF0390" w:rsidRDefault="00604F67" w:rsidP="006F49D4">
      <w:pPr>
        <w:pStyle w:val="ListeParagraf"/>
        <w:numPr>
          <w:ilvl w:val="0"/>
          <w:numId w:val="15"/>
        </w:numPr>
        <w:rPr>
          <w:rFonts w:cs="Times New Roman"/>
          <w:szCs w:val="24"/>
        </w:rPr>
      </w:pPr>
      <w:r w:rsidRPr="00FF0390">
        <w:rPr>
          <w:rFonts w:cs="Times New Roman"/>
          <w:szCs w:val="24"/>
        </w:rPr>
        <w:t>10</w:t>
      </w:r>
      <w:r w:rsidR="00205C90" w:rsidRPr="00FF0390">
        <w:rPr>
          <w:rFonts w:cs="Times New Roman"/>
          <w:szCs w:val="24"/>
        </w:rPr>
        <w:t xml:space="preserve"> </w:t>
      </w:r>
      <w:r w:rsidRPr="00FF0390">
        <w:rPr>
          <w:rFonts w:cs="Times New Roman"/>
          <w:szCs w:val="24"/>
        </w:rPr>
        <w:t xml:space="preserve">mg/ml için 10 ml </w:t>
      </w:r>
      <w:proofErr w:type="spellStart"/>
      <w:r w:rsidRPr="00FF0390">
        <w:rPr>
          <w:rFonts w:cs="Times New Roman"/>
          <w:szCs w:val="24"/>
        </w:rPr>
        <w:t>distile</w:t>
      </w:r>
      <w:proofErr w:type="spellEnd"/>
      <w:r w:rsidRPr="00FF0390">
        <w:rPr>
          <w:rFonts w:cs="Times New Roman"/>
          <w:szCs w:val="24"/>
        </w:rPr>
        <w:t xml:space="preserve"> su içinde 100</w:t>
      </w:r>
      <w:r w:rsidR="00CA5277" w:rsidRPr="00FF0390">
        <w:rPr>
          <w:rFonts w:cs="Times New Roman"/>
          <w:szCs w:val="24"/>
        </w:rPr>
        <w:t xml:space="preserve"> </w:t>
      </w:r>
      <w:r w:rsidRPr="00FF0390">
        <w:rPr>
          <w:rFonts w:cs="Times New Roman"/>
          <w:szCs w:val="24"/>
        </w:rPr>
        <w:t xml:space="preserve">mg çözelti hazırlandı. </w:t>
      </w:r>
    </w:p>
    <w:p w14:paraId="5D25A89D" w14:textId="07732BFB" w:rsidR="00604F67" w:rsidRPr="00FF0390" w:rsidRDefault="00604F67" w:rsidP="006F49D4">
      <w:pPr>
        <w:pStyle w:val="ListeParagraf"/>
        <w:numPr>
          <w:ilvl w:val="0"/>
          <w:numId w:val="15"/>
        </w:numPr>
        <w:rPr>
          <w:rFonts w:cs="Times New Roman"/>
          <w:szCs w:val="24"/>
        </w:rPr>
      </w:pPr>
      <w:r w:rsidRPr="00FF0390">
        <w:rPr>
          <w:rFonts w:cs="Times New Roman"/>
          <w:szCs w:val="24"/>
        </w:rPr>
        <w:t xml:space="preserve">Hücre </w:t>
      </w:r>
      <w:r w:rsidR="009D6475" w:rsidRPr="00FF0390">
        <w:rPr>
          <w:rFonts w:cs="Times New Roman"/>
          <w:szCs w:val="24"/>
        </w:rPr>
        <w:t xml:space="preserve">kültürü medyumu çekildi. </w:t>
      </w:r>
      <w:proofErr w:type="spellStart"/>
      <w:r w:rsidR="009D6475" w:rsidRPr="00FF0390">
        <w:rPr>
          <w:rFonts w:cs="Times New Roman"/>
          <w:szCs w:val="24"/>
        </w:rPr>
        <w:t>Hoechst</w:t>
      </w:r>
      <w:proofErr w:type="spellEnd"/>
      <w:r w:rsidR="009D6475" w:rsidRPr="00FF0390">
        <w:rPr>
          <w:rFonts w:cs="Times New Roman"/>
          <w:szCs w:val="24"/>
        </w:rPr>
        <w:t xml:space="preserve"> 33342 stok hazırlanan solüsyondan alınarak PBS içinde 1:</w:t>
      </w:r>
      <w:r w:rsidR="00996D8C">
        <w:rPr>
          <w:rFonts w:cs="Times New Roman"/>
          <w:szCs w:val="24"/>
        </w:rPr>
        <w:t xml:space="preserve"> </w:t>
      </w:r>
      <w:r w:rsidR="009D6475" w:rsidRPr="00FF0390">
        <w:rPr>
          <w:rFonts w:cs="Times New Roman"/>
          <w:szCs w:val="24"/>
        </w:rPr>
        <w:t xml:space="preserve">2000 oranında seyreltildi. </w:t>
      </w:r>
    </w:p>
    <w:p w14:paraId="74F52D5D" w14:textId="77777777" w:rsidR="00CA5277" w:rsidRPr="00FF0390" w:rsidRDefault="000F3639" w:rsidP="006F49D4">
      <w:pPr>
        <w:pStyle w:val="ListeParagraf"/>
        <w:numPr>
          <w:ilvl w:val="0"/>
          <w:numId w:val="15"/>
        </w:numPr>
        <w:rPr>
          <w:rFonts w:cs="Times New Roman"/>
          <w:bCs/>
          <w:szCs w:val="24"/>
        </w:rPr>
      </w:pPr>
      <w:r w:rsidRPr="00FF0390">
        <w:rPr>
          <w:rFonts w:cs="Times New Roman"/>
          <w:szCs w:val="24"/>
        </w:rPr>
        <w:t xml:space="preserve">Her </w:t>
      </w:r>
      <w:proofErr w:type="spellStart"/>
      <w:r w:rsidRPr="00FF0390">
        <w:rPr>
          <w:rFonts w:cs="Times New Roman"/>
          <w:szCs w:val="24"/>
        </w:rPr>
        <w:t>kuyucuğa</w:t>
      </w:r>
      <w:proofErr w:type="spellEnd"/>
      <w:r w:rsidRPr="00FF0390">
        <w:rPr>
          <w:rFonts w:cs="Times New Roman"/>
          <w:szCs w:val="24"/>
        </w:rPr>
        <w:t xml:space="preserve"> 200 </w:t>
      </w:r>
      <w:proofErr w:type="spellStart"/>
      <w:r w:rsidRPr="00FF0390">
        <w:rPr>
          <w:rStyle w:val="fontstyle01"/>
          <w:rFonts w:ascii="Times New Roman" w:hAnsi="Times New Roman" w:cs="Times New Roman"/>
        </w:rPr>
        <w:t>μL</w:t>
      </w:r>
      <w:proofErr w:type="spellEnd"/>
      <w:r w:rsidRPr="00FF0390">
        <w:rPr>
          <w:rStyle w:val="fontstyle01"/>
          <w:rFonts w:ascii="Times New Roman" w:hAnsi="Times New Roman" w:cs="Times New Roman"/>
        </w:rPr>
        <w:t xml:space="preserve"> boya eklendi.</w:t>
      </w:r>
      <w:r w:rsidR="00CA5277" w:rsidRPr="00FF0390">
        <w:rPr>
          <w:rFonts w:cs="Times New Roman"/>
          <w:szCs w:val="24"/>
        </w:rPr>
        <w:t xml:space="preserve"> </w:t>
      </w:r>
    </w:p>
    <w:p w14:paraId="1849D338" w14:textId="7CD574EA" w:rsidR="00DF016F" w:rsidRPr="00FF0390" w:rsidRDefault="00CA5277" w:rsidP="006F49D4">
      <w:pPr>
        <w:pStyle w:val="ListeParagraf"/>
        <w:numPr>
          <w:ilvl w:val="0"/>
          <w:numId w:val="15"/>
        </w:numPr>
        <w:rPr>
          <w:rStyle w:val="fontstyle01"/>
          <w:rFonts w:ascii="Times New Roman" w:hAnsi="Times New Roman" w:cs="Times New Roman"/>
          <w:bCs/>
          <w:color w:val="auto"/>
        </w:rPr>
      </w:pPr>
      <w:r w:rsidRPr="00FF0390">
        <w:rPr>
          <w:rFonts w:cs="Times New Roman"/>
          <w:szCs w:val="24"/>
        </w:rPr>
        <w:t>Hücrelerin çökmesi için 5 dakika beklendi.</w:t>
      </w:r>
    </w:p>
    <w:p w14:paraId="25648A4A" w14:textId="7341D4AD" w:rsidR="00C00992" w:rsidRPr="00FF0390" w:rsidRDefault="000F3639" w:rsidP="006F49D4">
      <w:pPr>
        <w:pStyle w:val="ListeParagraf"/>
        <w:numPr>
          <w:ilvl w:val="0"/>
          <w:numId w:val="15"/>
        </w:numPr>
        <w:rPr>
          <w:rStyle w:val="fontstyle01"/>
          <w:rFonts w:ascii="Times New Roman" w:hAnsi="Times New Roman" w:cs="Times New Roman"/>
          <w:color w:val="auto"/>
        </w:rPr>
      </w:pPr>
      <w:proofErr w:type="spellStart"/>
      <w:r w:rsidRPr="00FF0390">
        <w:rPr>
          <w:rStyle w:val="fontstyle01"/>
          <w:rFonts w:ascii="Times New Roman" w:hAnsi="Times New Roman" w:cs="Times New Roman"/>
        </w:rPr>
        <w:t>Zeiss</w:t>
      </w:r>
      <w:proofErr w:type="spellEnd"/>
      <w:r w:rsidRPr="00FF0390">
        <w:rPr>
          <w:rStyle w:val="fontstyle01"/>
          <w:rFonts w:ascii="Times New Roman" w:hAnsi="Times New Roman" w:cs="Times New Roman"/>
        </w:rPr>
        <w:t xml:space="preserve"> </w:t>
      </w:r>
      <w:proofErr w:type="spellStart"/>
      <w:r w:rsidRPr="00FF0390">
        <w:rPr>
          <w:rStyle w:val="fontstyle01"/>
          <w:rFonts w:ascii="Times New Roman" w:hAnsi="Times New Roman" w:cs="Times New Roman"/>
        </w:rPr>
        <w:t>İnverted</w:t>
      </w:r>
      <w:proofErr w:type="spellEnd"/>
      <w:r w:rsidRPr="00FF0390">
        <w:rPr>
          <w:rStyle w:val="fontstyle01"/>
          <w:rFonts w:ascii="Times New Roman" w:hAnsi="Times New Roman" w:cs="Times New Roman"/>
        </w:rPr>
        <w:t xml:space="preserve"> Mikroskobunda farklı filtreler kullanılarak bakıldı. DAPI filtresi ile mavi, Cy3 </w:t>
      </w:r>
      <w:proofErr w:type="spellStart"/>
      <w:r w:rsidRPr="00FF0390">
        <w:rPr>
          <w:rStyle w:val="fontstyle01"/>
          <w:rFonts w:ascii="Times New Roman" w:hAnsi="Times New Roman" w:cs="Times New Roman"/>
        </w:rPr>
        <w:t>filteri</w:t>
      </w:r>
      <w:proofErr w:type="spellEnd"/>
      <w:r w:rsidRPr="00FF0390">
        <w:rPr>
          <w:rStyle w:val="fontstyle01"/>
          <w:rFonts w:ascii="Times New Roman" w:hAnsi="Times New Roman" w:cs="Times New Roman"/>
        </w:rPr>
        <w:t xml:space="preserve"> ile kırmızı görüntülenme yapıldı.</w:t>
      </w:r>
    </w:p>
    <w:p w14:paraId="3F88E18A" w14:textId="2AB93CAB" w:rsidR="00D52CAB" w:rsidRPr="00FF0390" w:rsidRDefault="00CA5277" w:rsidP="008B0A31">
      <w:pPr>
        <w:ind w:firstLine="708"/>
        <w:rPr>
          <w:rFonts w:cs="Times New Roman"/>
          <w:szCs w:val="24"/>
        </w:rPr>
      </w:pPr>
      <w:r w:rsidRPr="00FF0390">
        <w:rPr>
          <w:rFonts w:cs="Times New Roman"/>
          <w:szCs w:val="24"/>
        </w:rPr>
        <w:t>Her örne</w:t>
      </w:r>
      <w:r w:rsidR="004A5E6E">
        <w:rPr>
          <w:rFonts w:cs="Times New Roman"/>
          <w:szCs w:val="24"/>
        </w:rPr>
        <w:t>ğin</w:t>
      </w:r>
      <w:r w:rsidRPr="00FF0390">
        <w:rPr>
          <w:rFonts w:cs="Times New Roman"/>
          <w:szCs w:val="24"/>
        </w:rPr>
        <w:t xml:space="preserve"> fotoğraf</w:t>
      </w:r>
      <w:r w:rsidR="004A5E6E">
        <w:rPr>
          <w:rFonts w:cs="Times New Roman"/>
          <w:szCs w:val="24"/>
        </w:rPr>
        <w:t>ı</w:t>
      </w:r>
      <w:r w:rsidRPr="00FF0390">
        <w:rPr>
          <w:rFonts w:cs="Times New Roman"/>
          <w:szCs w:val="24"/>
        </w:rPr>
        <w:t xml:space="preserve"> çekildi</w:t>
      </w:r>
      <w:r w:rsidR="00F73E88">
        <w:rPr>
          <w:rFonts w:cs="Times New Roman"/>
          <w:szCs w:val="24"/>
        </w:rPr>
        <w:t>. C</w:t>
      </w:r>
      <w:r w:rsidRPr="00FF0390">
        <w:rPr>
          <w:rFonts w:cs="Times New Roman"/>
          <w:szCs w:val="24"/>
        </w:rPr>
        <w:t xml:space="preserve">anlı, </w:t>
      </w:r>
      <w:proofErr w:type="spellStart"/>
      <w:r w:rsidRPr="00FF0390">
        <w:rPr>
          <w:rFonts w:cs="Times New Roman"/>
          <w:szCs w:val="24"/>
        </w:rPr>
        <w:t>apoptotik</w:t>
      </w:r>
      <w:proofErr w:type="spellEnd"/>
      <w:r w:rsidRPr="00FF0390">
        <w:rPr>
          <w:rFonts w:cs="Times New Roman"/>
          <w:szCs w:val="24"/>
        </w:rPr>
        <w:t xml:space="preserve"> hücreler </w:t>
      </w:r>
      <w:r w:rsidR="008B0A31" w:rsidRPr="00FF0390">
        <w:rPr>
          <w:rFonts w:cs="Times New Roman"/>
          <w:szCs w:val="24"/>
        </w:rPr>
        <w:t xml:space="preserve">Fiji/ </w:t>
      </w:r>
      <w:proofErr w:type="spellStart"/>
      <w:r w:rsidR="008B0A31" w:rsidRPr="00FF0390">
        <w:rPr>
          <w:rFonts w:cs="Times New Roman"/>
          <w:szCs w:val="24"/>
        </w:rPr>
        <w:t>İmageJ</w:t>
      </w:r>
      <w:proofErr w:type="spellEnd"/>
      <w:r w:rsidR="008B0A31" w:rsidRPr="00FF0390">
        <w:rPr>
          <w:rFonts w:cs="Times New Roman"/>
          <w:szCs w:val="24"/>
        </w:rPr>
        <w:t xml:space="preserve"> </w:t>
      </w:r>
      <w:r w:rsidRPr="00FF0390">
        <w:rPr>
          <w:rFonts w:cs="Times New Roman"/>
          <w:szCs w:val="24"/>
        </w:rPr>
        <w:t xml:space="preserve">programı kullanılarak sayıldı. Elde edilen yüzdelerle </w:t>
      </w:r>
      <w:proofErr w:type="spellStart"/>
      <w:r w:rsidRPr="00FF0390">
        <w:rPr>
          <w:rFonts w:cs="Times New Roman"/>
          <w:szCs w:val="24"/>
        </w:rPr>
        <w:t>GraphPad</w:t>
      </w:r>
      <w:proofErr w:type="spellEnd"/>
      <w:r w:rsidRPr="00FF0390">
        <w:rPr>
          <w:rFonts w:cs="Times New Roman"/>
          <w:szCs w:val="24"/>
        </w:rPr>
        <w:t xml:space="preserve"> </w:t>
      </w:r>
      <w:proofErr w:type="spellStart"/>
      <w:r w:rsidR="009423FA" w:rsidRPr="00FF0390">
        <w:rPr>
          <w:rFonts w:cs="Times New Roman"/>
          <w:szCs w:val="24"/>
        </w:rPr>
        <w:t>Prism</w:t>
      </w:r>
      <w:proofErr w:type="spellEnd"/>
      <w:r w:rsidR="009423FA" w:rsidRPr="00FF0390">
        <w:rPr>
          <w:rFonts w:cs="Times New Roman"/>
          <w:szCs w:val="24"/>
        </w:rPr>
        <w:t xml:space="preserve"> 8.0.2 </w:t>
      </w:r>
      <w:r w:rsidRPr="00FF0390">
        <w:rPr>
          <w:rFonts w:cs="Times New Roman"/>
          <w:szCs w:val="24"/>
        </w:rPr>
        <w:t>programı kullanılarak grafikler çizil</w:t>
      </w:r>
      <w:r w:rsidR="008B0A31" w:rsidRPr="00FF0390">
        <w:rPr>
          <w:rFonts w:cs="Times New Roman"/>
          <w:szCs w:val="24"/>
        </w:rPr>
        <w:t xml:space="preserve">di. </w:t>
      </w:r>
    </w:p>
    <w:p w14:paraId="31F50CF1" w14:textId="77777777" w:rsidR="008B0A31" w:rsidRPr="00FF0390" w:rsidRDefault="008B0A31" w:rsidP="008B0A31">
      <w:pPr>
        <w:ind w:firstLine="708"/>
        <w:rPr>
          <w:rFonts w:cs="Times New Roman"/>
          <w:szCs w:val="24"/>
        </w:rPr>
      </w:pPr>
    </w:p>
    <w:p w14:paraId="0EE00657" w14:textId="6EC0AD05" w:rsidR="00BD0ABD" w:rsidRPr="00FF0390" w:rsidRDefault="00B2746D" w:rsidP="000A4A4C">
      <w:pPr>
        <w:pStyle w:val="Balk2"/>
        <w:ind w:firstLine="0"/>
        <w:rPr>
          <w:rFonts w:ascii="Times New Roman" w:hAnsi="Times New Roman" w:cs="Times New Roman"/>
          <w:b/>
          <w:color w:val="auto"/>
          <w:sz w:val="24"/>
          <w:szCs w:val="24"/>
        </w:rPr>
      </w:pPr>
      <w:bookmarkStart w:id="229" w:name="_Toc70019675"/>
      <w:bookmarkStart w:id="230" w:name="_Toc85913234"/>
      <w:r w:rsidRPr="00FF0390">
        <w:rPr>
          <w:rFonts w:ascii="Times New Roman" w:hAnsi="Times New Roman" w:cs="Times New Roman"/>
          <w:b/>
          <w:bCs/>
          <w:color w:val="auto"/>
          <w:sz w:val="24"/>
          <w:szCs w:val="24"/>
        </w:rPr>
        <w:t>3.</w:t>
      </w:r>
      <w:r w:rsidRPr="00FF0390">
        <w:rPr>
          <w:rFonts w:ascii="Times New Roman" w:hAnsi="Times New Roman" w:cs="Times New Roman"/>
          <w:b/>
          <w:color w:val="auto"/>
          <w:sz w:val="24"/>
          <w:szCs w:val="24"/>
        </w:rPr>
        <w:t>2.1</w:t>
      </w:r>
      <w:r w:rsidR="00DA5403" w:rsidRPr="00FF0390">
        <w:rPr>
          <w:rFonts w:ascii="Times New Roman" w:hAnsi="Times New Roman" w:cs="Times New Roman"/>
          <w:b/>
          <w:color w:val="auto"/>
          <w:sz w:val="24"/>
          <w:szCs w:val="24"/>
        </w:rPr>
        <w:t>3</w:t>
      </w:r>
      <w:r w:rsidRPr="00FF0390">
        <w:rPr>
          <w:rFonts w:ascii="Times New Roman" w:hAnsi="Times New Roman" w:cs="Times New Roman"/>
          <w:b/>
          <w:color w:val="auto"/>
          <w:sz w:val="24"/>
          <w:szCs w:val="24"/>
        </w:rPr>
        <w:t xml:space="preserve">. </w:t>
      </w:r>
      <w:r w:rsidR="0009619F" w:rsidRPr="00FF0390">
        <w:rPr>
          <w:rFonts w:ascii="Times New Roman" w:hAnsi="Times New Roman" w:cs="Times New Roman"/>
          <w:b/>
          <w:color w:val="auto"/>
          <w:sz w:val="24"/>
          <w:szCs w:val="24"/>
        </w:rPr>
        <w:t xml:space="preserve">ELİSA </w:t>
      </w:r>
      <w:r w:rsidR="00D870BC" w:rsidRPr="00FF0390">
        <w:rPr>
          <w:rFonts w:ascii="Times New Roman" w:hAnsi="Times New Roman" w:cs="Times New Roman"/>
          <w:b/>
          <w:color w:val="auto"/>
          <w:sz w:val="24"/>
          <w:szCs w:val="24"/>
        </w:rPr>
        <w:t>(</w:t>
      </w:r>
      <w:proofErr w:type="spellStart"/>
      <w:r w:rsidR="0009619F" w:rsidRPr="00FF0390">
        <w:rPr>
          <w:rFonts w:ascii="Times New Roman" w:hAnsi="Times New Roman" w:cs="Times New Roman"/>
          <w:b/>
          <w:color w:val="auto"/>
          <w:sz w:val="24"/>
          <w:szCs w:val="24"/>
        </w:rPr>
        <w:t>Enzyme</w:t>
      </w:r>
      <w:proofErr w:type="spellEnd"/>
      <w:r w:rsidR="0009619F" w:rsidRPr="00FF0390">
        <w:rPr>
          <w:rFonts w:ascii="Times New Roman" w:hAnsi="Times New Roman" w:cs="Times New Roman"/>
          <w:b/>
          <w:color w:val="auto"/>
          <w:sz w:val="24"/>
          <w:szCs w:val="24"/>
        </w:rPr>
        <w:t xml:space="preserve"> </w:t>
      </w:r>
      <w:proofErr w:type="spellStart"/>
      <w:r w:rsidR="00D870BC" w:rsidRPr="00FF0390">
        <w:rPr>
          <w:rFonts w:ascii="Times New Roman" w:hAnsi="Times New Roman" w:cs="Times New Roman"/>
          <w:b/>
          <w:color w:val="auto"/>
          <w:sz w:val="24"/>
          <w:szCs w:val="24"/>
        </w:rPr>
        <w:t>Linked</w:t>
      </w:r>
      <w:proofErr w:type="spellEnd"/>
      <w:r w:rsidR="00D870BC" w:rsidRPr="00FF0390">
        <w:rPr>
          <w:rFonts w:ascii="Times New Roman" w:hAnsi="Times New Roman" w:cs="Times New Roman"/>
          <w:b/>
          <w:color w:val="auto"/>
          <w:sz w:val="24"/>
          <w:szCs w:val="24"/>
        </w:rPr>
        <w:t xml:space="preserve"> </w:t>
      </w:r>
      <w:proofErr w:type="spellStart"/>
      <w:r w:rsidR="00D870BC" w:rsidRPr="00FF0390">
        <w:rPr>
          <w:rFonts w:ascii="Times New Roman" w:hAnsi="Times New Roman" w:cs="Times New Roman"/>
          <w:b/>
          <w:color w:val="auto"/>
          <w:sz w:val="24"/>
          <w:szCs w:val="24"/>
        </w:rPr>
        <w:t>İmmunosorbent</w:t>
      </w:r>
      <w:proofErr w:type="spellEnd"/>
      <w:r w:rsidR="00D870BC" w:rsidRPr="00FF0390">
        <w:rPr>
          <w:rFonts w:ascii="Times New Roman" w:hAnsi="Times New Roman" w:cs="Times New Roman"/>
          <w:b/>
          <w:color w:val="auto"/>
          <w:sz w:val="24"/>
          <w:szCs w:val="24"/>
        </w:rPr>
        <w:t xml:space="preserve"> </w:t>
      </w:r>
      <w:proofErr w:type="spellStart"/>
      <w:r w:rsidR="00D870BC" w:rsidRPr="00FF0390">
        <w:rPr>
          <w:rFonts w:ascii="Times New Roman" w:hAnsi="Times New Roman" w:cs="Times New Roman"/>
          <w:b/>
          <w:color w:val="auto"/>
          <w:sz w:val="24"/>
          <w:szCs w:val="24"/>
        </w:rPr>
        <w:t>Assay</w:t>
      </w:r>
      <w:proofErr w:type="spellEnd"/>
      <w:r w:rsidR="00D870BC" w:rsidRPr="00FF0390">
        <w:rPr>
          <w:rFonts w:ascii="Times New Roman" w:hAnsi="Times New Roman" w:cs="Times New Roman"/>
          <w:b/>
          <w:color w:val="auto"/>
          <w:sz w:val="24"/>
          <w:szCs w:val="24"/>
        </w:rPr>
        <w:t>)</w:t>
      </w:r>
      <w:bookmarkEnd w:id="229"/>
      <w:bookmarkEnd w:id="230"/>
    </w:p>
    <w:p w14:paraId="61125FF3" w14:textId="2BEC9DFA" w:rsidR="00551F80" w:rsidRPr="00FF0390" w:rsidRDefault="00551F80" w:rsidP="00390C59">
      <w:pPr>
        <w:ind w:firstLine="0"/>
        <w:rPr>
          <w:rFonts w:cs="Times New Roman"/>
          <w:szCs w:val="24"/>
        </w:rPr>
      </w:pPr>
    </w:p>
    <w:p w14:paraId="6E8F8249" w14:textId="5340E473" w:rsidR="00390C59" w:rsidRPr="00FF0390" w:rsidRDefault="00390C59" w:rsidP="00390C59">
      <w:pPr>
        <w:ind w:firstLine="709"/>
        <w:rPr>
          <w:rFonts w:cs="Times New Roman"/>
          <w:szCs w:val="24"/>
        </w:rPr>
      </w:pPr>
      <w:r w:rsidRPr="00FF0390">
        <w:rPr>
          <w:rFonts w:cs="Times New Roman"/>
          <w:szCs w:val="24"/>
        </w:rPr>
        <w:t xml:space="preserve">Caki-1 hücrelerinde ELISA yöntemi ile VEGF konsantrasyonları hesaplamak için hücre kültürü </w:t>
      </w:r>
      <w:proofErr w:type="spellStart"/>
      <w:r w:rsidRPr="00FF0390">
        <w:rPr>
          <w:rFonts w:cs="Times New Roman"/>
          <w:szCs w:val="24"/>
        </w:rPr>
        <w:t>süpernatantları</w:t>
      </w:r>
      <w:proofErr w:type="spellEnd"/>
      <w:r w:rsidRPr="00FF0390">
        <w:rPr>
          <w:rFonts w:cs="Times New Roman"/>
          <w:szCs w:val="24"/>
        </w:rPr>
        <w:t xml:space="preserve"> toplama aşamaları sırasıyla şu şekildedir:</w:t>
      </w:r>
    </w:p>
    <w:p w14:paraId="3DBD8893" w14:textId="77777777" w:rsidR="00390C59" w:rsidRPr="00FF0390" w:rsidRDefault="00390C59" w:rsidP="00390C59">
      <w:pPr>
        <w:pStyle w:val="ListeParagraf"/>
        <w:numPr>
          <w:ilvl w:val="0"/>
          <w:numId w:val="23"/>
        </w:numPr>
        <w:rPr>
          <w:rFonts w:cs="Times New Roman"/>
          <w:szCs w:val="24"/>
        </w:rPr>
      </w:pPr>
      <w:r w:rsidRPr="00FF0390">
        <w:rPr>
          <w:rFonts w:cs="Times New Roman"/>
          <w:szCs w:val="24"/>
        </w:rPr>
        <w:t>Salgılanan bileşenler steril tüplerle toplandı.</w:t>
      </w:r>
    </w:p>
    <w:p w14:paraId="2B2D5229" w14:textId="77777777" w:rsidR="00390C59" w:rsidRPr="00FF0390" w:rsidRDefault="00390C59" w:rsidP="00390C59">
      <w:pPr>
        <w:pStyle w:val="ListeParagraf"/>
        <w:numPr>
          <w:ilvl w:val="0"/>
          <w:numId w:val="23"/>
        </w:numPr>
        <w:rPr>
          <w:rFonts w:cs="Times New Roman"/>
          <w:szCs w:val="24"/>
        </w:rPr>
      </w:pPr>
      <w:r w:rsidRPr="00FF0390">
        <w:rPr>
          <w:rFonts w:cs="Times New Roman"/>
          <w:szCs w:val="24"/>
        </w:rPr>
        <w:t xml:space="preserve">Yaklaşık 20 dakika boyunca 200-300 </w:t>
      </w:r>
      <w:proofErr w:type="spellStart"/>
      <w:r w:rsidRPr="00FF0390">
        <w:rPr>
          <w:rFonts w:cs="Times New Roman"/>
          <w:szCs w:val="24"/>
        </w:rPr>
        <w:t>rpm'de</w:t>
      </w:r>
      <w:proofErr w:type="spellEnd"/>
      <w:r w:rsidRPr="00FF0390">
        <w:rPr>
          <w:rFonts w:cs="Times New Roman"/>
          <w:szCs w:val="24"/>
        </w:rPr>
        <w:t xml:space="preserve"> santrifüj edin. </w:t>
      </w:r>
    </w:p>
    <w:p w14:paraId="04B5B1CF" w14:textId="77777777" w:rsidR="00390C59" w:rsidRPr="00FF0390" w:rsidRDefault="00390C59" w:rsidP="00390C59">
      <w:pPr>
        <w:pStyle w:val="ListeParagraf"/>
        <w:numPr>
          <w:ilvl w:val="0"/>
          <w:numId w:val="23"/>
        </w:numPr>
        <w:rPr>
          <w:rFonts w:cs="Times New Roman"/>
          <w:szCs w:val="24"/>
        </w:rPr>
      </w:pPr>
      <w:proofErr w:type="spellStart"/>
      <w:r w:rsidRPr="00FF0390">
        <w:rPr>
          <w:rFonts w:cs="Times New Roman"/>
          <w:szCs w:val="24"/>
        </w:rPr>
        <w:t>Süpernatant</w:t>
      </w:r>
      <w:proofErr w:type="spellEnd"/>
      <w:r w:rsidRPr="00FF0390">
        <w:rPr>
          <w:rFonts w:cs="Times New Roman"/>
          <w:szCs w:val="24"/>
        </w:rPr>
        <w:t xml:space="preserve"> dikkatlice alındı. </w:t>
      </w:r>
    </w:p>
    <w:p w14:paraId="49730D8B" w14:textId="6984778C" w:rsidR="00390C59" w:rsidRPr="00FF0390" w:rsidRDefault="00390C59" w:rsidP="00390C59">
      <w:pPr>
        <w:pStyle w:val="ListeParagraf"/>
        <w:numPr>
          <w:ilvl w:val="0"/>
          <w:numId w:val="23"/>
        </w:numPr>
        <w:rPr>
          <w:rFonts w:cs="Times New Roman"/>
          <w:szCs w:val="24"/>
        </w:rPr>
      </w:pPr>
      <w:r w:rsidRPr="00FF0390">
        <w:rPr>
          <w:rFonts w:cs="Times New Roman"/>
          <w:szCs w:val="24"/>
        </w:rPr>
        <w:t>Hücre süspansiyonlarını yaklaşık 1 milyon/ml hücre konsantrasyonuna seyreltmek için PBS (</w:t>
      </w:r>
      <w:proofErr w:type="spellStart"/>
      <w:r w:rsidRPr="00FF0390">
        <w:rPr>
          <w:rFonts w:cs="Times New Roman"/>
          <w:szCs w:val="24"/>
        </w:rPr>
        <w:t>Ph</w:t>
      </w:r>
      <w:proofErr w:type="spellEnd"/>
      <w:r w:rsidRPr="00FF0390">
        <w:rPr>
          <w:rFonts w:cs="Times New Roman"/>
          <w:szCs w:val="24"/>
        </w:rPr>
        <w:t xml:space="preserve"> 7.</w:t>
      </w:r>
      <w:r w:rsidR="00996D8C">
        <w:rPr>
          <w:rFonts w:cs="Times New Roman"/>
          <w:szCs w:val="24"/>
        </w:rPr>
        <w:t xml:space="preserve"> </w:t>
      </w:r>
      <w:r w:rsidRPr="00FF0390">
        <w:rPr>
          <w:rFonts w:cs="Times New Roman"/>
          <w:szCs w:val="24"/>
        </w:rPr>
        <w:t>2- 7.</w:t>
      </w:r>
      <w:r w:rsidR="00996D8C">
        <w:rPr>
          <w:rFonts w:cs="Times New Roman"/>
          <w:szCs w:val="24"/>
        </w:rPr>
        <w:t xml:space="preserve"> </w:t>
      </w:r>
      <w:r w:rsidRPr="00FF0390">
        <w:rPr>
          <w:rFonts w:cs="Times New Roman"/>
          <w:szCs w:val="24"/>
        </w:rPr>
        <w:t xml:space="preserve">4) kullanıldı. </w:t>
      </w:r>
    </w:p>
    <w:p w14:paraId="5DDB61F0" w14:textId="77777777" w:rsidR="00390C59" w:rsidRPr="00FF0390" w:rsidRDefault="00390C59" w:rsidP="00390C59">
      <w:pPr>
        <w:pStyle w:val="ListeParagraf"/>
        <w:numPr>
          <w:ilvl w:val="0"/>
          <w:numId w:val="23"/>
        </w:numPr>
        <w:rPr>
          <w:rFonts w:cs="Times New Roman"/>
          <w:szCs w:val="24"/>
        </w:rPr>
      </w:pPr>
      <w:r w:rsidRPr="00FF0390">
        <w:rPr>
          <w:rFonts w:cs="Times New Roman"/>
          <w:szCs w:val="24"/>
        </w:rPr>
        <w:t xml:space="preserve">20 </w:t>
      </w:r>
      <w:proofErr w:type="spellStart"/>
      <w:r w:rsidRPr="00FF0390">
        <w:rPr>
          <w:rFonts w:cs="Times New Roman"/>
          <w:szCs w:val="24"/>
        </w:rPr>
        <w:t>dk</w:t>
      </w:r>
      <w:proofErr w:type="spellEnd"/>
      <w:r w:rsidRPr="00FF0390">
        <w:rPr>
          <w:rFonts w:cs="Times New Roman"/>
          <w:szCs w:val="24"/>
        </w:rPr>
        <w:t xml:space="preserve"> 2000-3000 </w:t>
      </w:r>
      <w:proofErr w:type="spellStart"/>
      <w:r w:rsidRPr="00FF0390">
        <w:rPr>
          <w:rFonts w:cs="Times New Roman"/>
          <w:szCs w:val="24"/>
        </w:rPr>
        <w:t>rpm'de</w:t>
      </w:r>
      <w:proofErr w:type="spellEnd"/>
      <w:r w:rsidRPr="00FF0390">
        <w:rPr>
          <w:rFonts w:cs="Times New Roman"/>
          <w:szCs w:val="24"/>
        </w:rPr>
        <w:t xml:space="preserve"> santrifüj edildi.</w:t>
      </w:r>
    </w:p>
    <w:p w14:paraId="63C0A9D1" w14:textId="2481A286" w:rsidR="00390C59" w:rsidRPr="00FF0390" w:rsidRDefault="00390C59" w:rsidP="00390C59">
      <w:pPr>
        <w:ind w:firstLine="0"/>
        <w:rPr>
          <w:rFonts w:cs="Times New Roman"/>
          <w:szCs w:val="24"/>
        </w:rPr>
      </w:pPr>
      <w:r w:rsidRPr="00FF0390">
        <w:rPr>
          <w:rFonts w:cs="Times New Roman"/>
          <w:szCs w:val="24"/>
        </w:rPr>
        <w:t>Tablo: 16’ da gösterilen reaktifler kullanılmak üzere:</w:t>
      </w:r>
    </w:p>
    <w:p w14:paraId="4F8AB357" w14:textId="692D2E01" w:rsidR="00390C59" w:rsidRPr="00FF0390" w:rsidRDefault="00390C59" w:rsidP="00390C59">
      <w:pPr>
        <w:pStyle w:val="ListeParagraf"/>
        <w:numPr>
          <w:ilvl w:val="0"/>
          <w:numId w:val="25"/>
        </w:numPr>
        <w:rPr>
          <w:rFonts w:cs="Times New Roman"/>
          <w:szCs w:val="24"/>
        </w:rPr>
      </w:pPr>
      <w:r w:rsidRPr="00FF0390">
        <w:rPr>
          <w:rFonts w:cs="Times New Roman"/>
          <w:szCs w:val="24"/>
        </w:rPr>
        <w:t>Oda sıcaklığına getirildi.</w:t>
      </w:r>
    </w:p>
    <w:p w14:paraId="170EF65C" w14:textId="19E02E0E" w:rsidR="00390C59" w:rsidRPr="00FF0390" w:rsidRDefault="00390C59" w:rsidP="00390C59">
      <w:pPr>
        <w:pStyle w:val="ListeParagraf"/>
        <w:numPr>
          <w:ilvl w:val="0"/>
          <w:numId w:val="25"/>
        </w:numPr>
        <w:rPr>
          <w:rFonts w:cs="Times New Roman"/>
          <w:szCs w:val="24"/>
        </w:rPr>
      </w:pPr>
      <w:r w:rsidRPr="00FF0390">
        <w:rPr>
          <w:rFonts w:cs="Times New Roman"/>
          <w:szCs w:val="24"/>
        </w:rPr>
        <w:t>Sonra standart bir 3200</w:t>
      </w:r>
      <w:r w:rsidR="00205C90" w:rsidRPr="00FF0390">
        <w:rPr>
          <w:rFonts w:cs="Times New Roman"/>
          <w:szCs w:val="24"/>
        </w:rPr>
        <w:t xml:space="preserve"> </w:t>
      </w:r>
      <w:proofErr w:type="spellStart"/>
      <w:r w:rsidRPr="00FF0390">
        <w:rPr>
          <w:rFonts w:cs="Times New Roman"/>
          <w:szCs w:val="24"/>
        </w:rPr>
        <w:t>ng</w:t>
      </w:r>
      <w:proofErr w:type="spellEnd"/>
      <w:r w:rsidRPr="00FF0390">
        <w:rPr>
          <w:rFonts w:cs="Times New Roman"/>
          <w:szCs w:val="24"/>
        </w:rPr>
        <w:t>/L standart stok çözeltisi oluşturmak için standardın 120 µl’ si (6400ng/l) 120µL standart seyreltici ile yeniden oluşturuldu.</w:t>
      </w:r>
    </w:p>
    <w:p w14:paraId="340DF486" w14:textId="77777777" w:rsidR="00390C59" w:rsidRPr="00FF0390" w:rsidRDefault="00390C59" w:rsidP="00390C59">
      <w:pPr>
        <w:pStyle w:val="ListeParagraf"/>
        <w:numPr>
          <w:ilvl w:val="0"/>
          <w:numId w:val="25"/>
        </w:numPr>
        <w:rPr>
          <w:rFonts w:cs="Times New Roman"/>
          <w:szCs w:val="24"/>
        </w:rPr>
      </w:pPr>
      <w:r w:rsidRPr="00FF0390">
        <w:rPr>
          <w:rFonts w:cs="Times New Roman"/>
          <w:szCs w:val="24"/>
        </w:rPr>
        <w:lastRenderedPageBreak/>
        <w:t>Seyreltme yapmadan önce standardın 15 dakika boyunca yumuşak bir ajitasyon ile oturmasına izin verildi.</w:t>
      </w:r>
    </w:p>
    <w:p w14:paraId="166A8F00" w14:textId="73F06563" w:rsidR="00390C59" w:rsidRPr="00FF0390" w:rsidRDefault="00390C59" w:rsidP="00390C59">
      <w:pPr>
        <w:pStyle w:val="ListeParagraf"/>
        <w:numPr>
          <w:ilvl w:val="0"/>
          <w:numId w:val="25"/>
        </w:numPr>
        <w:rPr>
          <w:rFonts w:cs="Times New Roman"/>
          <w:szCs w:val="24"/>
        </w:rPr>
      </w:pPr>
      <w:r w:rsidRPr="00FF0390">
        <w:rPr>
          <w:rFonts w:cs="Times New Roman"/>
          <w:szCs w:val="24"/>
        </w:rPr>
        <w:t>1600, 800, 400</w:t>
      </w:r>
      <w:r w:rsidR="00205C90" w:rsidRPr="00FF0390">
        <w:rPr>
          <w:rFonts w:cs="Times New Roman"/>
          <w:szCs w:val="24"/>
        </w:rPr>
        <w:t xml:space="preserve"> </w:t>
      </w:r>
      <w:r w:rsidRPr="00FF0390">
        <w:rPr>
          <w:rFonts w:cs="Times New Roman"/>
          <w:szCs w:val="24"/>
        </w:rPr>
        <w:t>ve 200</w:t>
      </w:r>
      <w:r w:rsidR="00205C90" w:rsidRPr="00FF0390">
        <w:rPr>
          <w:rFonts w:cs="Times New Roman"/>
          <w:szCs w:val="24"/>
        </w:rPr>
        <w:t xml:space="preserve"> </w:t>
      </w:r>
      <w:proofErr w:type="spellStart"/>
      <w:r w:rsidRPr="00FF0390">
        <w:rPr>
          <w:rFonts w:cs="Times New Roman"/>
          <w:szCs w:val="24"/>
        </w:rPr>
        <w:t>ng</w:t>
      </w:r>
      <w:proofErr w:type="spellEnd"/>
      <w:r w:rsidRPr="00FF0390">
        <w:rPr>
          <w:rFonts w:cs="Times New Roman"/>
          <w:szCs w:val="24"/>
        </w:rPr>
        <w:t>/l çözeltileri üretmek için standart stok çözeltisini (3200ng/l) 1:</w:t>
      </w:r>
      <w:r w:rsidR="00996D8C">
        <w:rPr>
          <w:rFonts w:cs="Times New Roman"/>
          <w:szCs w:val="24"/>
        </w:rPr>
        <w:t xml:space="preserve"> </w:t>
      </w:r>
      <w:r w:rsidRPr="00FF0390">
        <w:rPr>
          <w:rFonts w:cs="Times New Roman"/>
          <w:szCs w:val="24"/>
        </w:rPr>
        <w:t>2 standart seyreltici ile seri olarak seyrelterek yinelenen standartlar hazırlandı</w:t>
      </w:r>
    </w:p>
    <w:p w14:paraId="670D8645" w14:textId="77777777" w:rsidR="00390C59" w:rsidRPr="00FF0390" w:rsidRDefault="00390C59" w:rsidP="00551F80">
      <w:pPr>
        <w:rPr>
          <w:rFonts w:cs="Times New Roman"/>
          <w:szCs w:val="24"/>
        </w:rPr>
      </w:pPr>
    </w:p>
    <w:p w14:paraId="21A0E58F" w14:textId="23CA3F2F" w:rsidR="00C40586" w:rsidRPr="00FF0390" w:rsidRDefault="00C40586" w:rsidP="00C40586">
      <w:pPr>
        <w:pStyle w:val="ResimYazs"/>
        <w:keepNext/>
        <w:ind w:firstLine="0"/>
        <w:rPr>
          <w:rFonts w:cs="Times New Roman"/>
          <w:i w:val="0"/>
          <w:iCs w:val="0"/>
          <w:color w:val="auto"/>
          <w:sz w:val="24"/>
          <w:szCs w:val="24"/>
        </w:rPr>
      </w:pPr>
      <w:bookmarkStart w:id="231" w:name="_Toc85912068"/>
      <w:r w:rsidRPr="00FF0390">
        <w:rPr>
          <w:rFonts w:cs="Times New Roman"/>
          <w:b/>
          <w:bCs/>
          <w:i w:val="0"/>
          <w:iCs w:val="0"/>
          <w:color w:val="auto"/>
          <w:sz w:val="24"/>
          <w:szCs w:val="24"/>
        </w:rPr>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13</w:t>
      </w:r>
      <w:r w:rsidRPr="00FF0390">
        <w:rPr>
          <w:rFonts w:cs="Times New Roman"/>
          <w:b/>
          <w:bCs/>
          <w:i w:val="0"/>
          <w:iCs w:val="0"/>
          <w:color w:val="auto"/>
          <w:sz w:val="24"/>
          <w:szCs w:val="24"/>
        </w:rPr>
        <w:fldChar w:fldCharType="end"/>
      </w:r>
      <w:r w:rsidR="0087762D">
        <w:rPr>
          <w:rFonts w:cs="Times New Roman"/>
          <w:b/>
          <w:bCs/>
          <w:i w:val="0"/>
          <w:iCs w:val="0"/>
          <w:color w:val="auto"/>
          <w:sz w:val="24"/>
          <w:szCs w:val="24"/>
        </w:rPr>
        <w:t>.</w:t>
      </w:r>
      <w:r w:rsidRPr="00FF0390">
        <w:rPr>
          <w:rFonts w:cs="Times New Roman"/>
          <w:i w:val="0"/>
          <w:iCs w:val="0"/>
          <w:color w:val="auto"/>
          <w:sz w:val="24"/>
          <w:szCs w:val="24"/>
        </w:rPr>
        <w:t xml:space="preserve"> ELİSA </w:t>
      </w:r>
      <w:r w:rsidR="00E77309">
        <w:rPr>
          <w:rFonts w:cs="Times New Roman"/>
          <w:i w:val="0"/>
          <w:iCs w:val="0"/>
          <w:color w:val="auto"/>
          <w:sz w:val="24"/>
          <w:szCs w:val="24"/>
        </w:rPr>
        <w:t>m</w:t>
      </w:r>
      <w:r w:rsidRPr="00FF0390">
        <w:rPr>
          <w:rFonts w:cs="Times New Roman"/>
          <w:i w:val="0"/>
          <w:iCs w:val="0"/>
          <w:color w:val="auto"/>
          <w:sz w:val="24"/>
          <w:szCs w:val="24"/>
        </w:rPr>
        <w:t>alzemeleri</w:t>
      </w:r>
      <w:bookmarkEnd w:id="231"/>
    </w:p>
    <w:tbl>
      <w:tblPr>
        <w:tblStyle w:val="TabloKlavuzu"/>
        <w:tblW w:w="0" w:type="auto"/>
        <w:jc w:val="center"/>
        <w:tblLook w:val="04A0" w:firstRow="1" w:lastRow="0" w:firstColumn="1" w:lastColumn="0" w:noHBand="0" w:noVBand="1"/>
      </w:tblPr>
      <w:tblGrid>
        <w:gridCol w:w="4530"/>
        <w:gridCol w:w="4531"/>
      </w:tblGrid>
      <w:tr w:rsidR="00551F80" w:rsidRPr="00FF0390" w14:paraId="4A48F834" w14:textId="77777777" w:rsidTr="00C40586">
        <w:trPr>
          <w:jc w:val="center"/>
        </w:trPr>
        <w:tc>
          <w:tcPr>
            <w:tcW w:w="4530" w:type="dxa"/>
          </w:tcPr>
          <w:p w14:paraId="618DB577" w14:textId="402ED542" w:rsidR="00551F80" w:rsidRPr="00FF0390" w:rsidRDefault="00551F80" w:rsidP="005143AD">
            <w:pPr>
              <w:ind w:firstLine="0"/>
              <w:rPr>
                <w:rFonts w:cs="Times New Roman"/>
                <w:b/>
                <w:bCs/>
                <w:szCs w:val="24"/>
              </w:rPr>
            </w:pPr>
            <w:proofErr w:type="spellStart"/>
            <w:r w:rsidRPr="00FF0390">
              <w:rPr>
                <w:rFonts w:cs="Times New Roman"/>
                <w:b/>
                <w:bCs/>
                <w:szCs w:val="24"/>
              </w:rPr>
              <w:t>Komponents</w:t>
            </w:r>
            <w:proofErr w:type="spellEnd"/>
          </w:p>
        </w:tc>
        <w:tc>
          <w:tcPr>
            <w:tcW w:w="4531" w:type="dxa"/>
          </w:tcPr>
          <w:p w14:paraId="147792D7" w14:textId="64D0266D" w:rsidR="00551F80" w:rsidRPr="00FF0390" w:rsidRDefault="00551F80" w:rsidP="005143AD">
            <w:pPr>
              <w:ind w:firstLine="0"/>
              <w:rPr>
                <w:rFonts w:cs="Times New Roman"/>
                <w:b/>
                <w:bCs/>
                <w:szCs w:val="24"/>
              </w:rPr>
            </w:pPr>
            <w:r w:rsidRPr="00FF0390">
              <w:rPr>
                <w:rFonts w:cs="Times New Roman"/>
                <w:b/>
                <w:bCs/>
                <w:szCs w:val="24"/>
              </w:rPr>
              <w:t>Miktar</w:t>
            </w:r>
          </w:p>
        </w:tc>
      </w:tr>
      <w:tr w:rsidR="00551F80" w:rsidRPr="00FF0390" w14:paraId="3D782248" w14:textId="77777777" w:rsidTr="00C40586">
        <w:trPr>
          <w:jc w:val="center"/>
        </w:trPr>
        <w:tc>
          <w:tcPr>
            <w:tcW w:w="4530" w:type="dxa"/>
          </w:tcPr>
          <w:p w14:paraId="0B01425E" w14:textId="0A2D5B55" w:rsidR="00551F80" w:rsidRPr="00FF0390" w:rsidRDefault="00551F80" w:rsidP="005143AD">
            <w:pPr>
              <w:ind w:firstLine="0"/>
              <w:rPr>
                <w:rFonts w:cs="Times New Roman"/>
                <w:szCs w:val="24"/>
              </w:rPr>
            </w:pPr>
            <w:r w:rsidRPr="00FF0390">
              <w:rPr>
                <w:rFonts w:cs="Times New Roman"/>
                <w:szCs w:val="24"/>
              </w:rPr>
              <w:t xml:space="preserve">Standart solüsyon (6400 </w:t>
            </w:r>
            <w:proofErr w:type="spellStart"/>
            <w:r w:rsidRPr="00FF0390">
              <w:rPr>
                <w:rFonts w:cs="Times New Roman"/>
                <w:szCs w:val="24"/>
              </w:rPr>
              <w:t>ng</w:t>
            </w:r>
            <w:proofErr w:type="spellEnd"/>
            <w:r w:rsidRPr="00FF0390">
              <w:rPr>
                <w:rFonts w:cs="Times New Roman"/>
                <w:szCs w:val="24"/>
              </w:rPr>
              <w:t>/L)</w:t>
            </w:r>
          </w:p>
        </w:tc>
        <w:tc>
          <w:tcPr>
            <w:tcW w:w="4531" w:type="dxa"/>
          </w:tcPr>
          <w:p w14:paraId="4A5BC3EC" w14:textId="58EFF331" w:rsidR="00551F80" w:rsidRPr="00FF0390" w:rsidRDefault="00551F80" w:rsidP="005143AD">
            <w:pPr>
              <w:ind w:firstLine="0"/>
              <w:rPr>
                <w:rFonts w:cs="Times New Roman"/>
                <w:szCs w:val="24"/>
              </w:rPr>
            </w:pPr>
            <w:r w:rsidRPr="00FF0390">
              <w:rPr>
                <w:rFonts w:cs="Times New Roman"/>
                <w:szCs w:val="24"/>
              </w:rPr>
              <w:t>0,5 ml x 1</w:t>
            </w:r>
          </w:p>
        </w:tc>
      </w:tr>
      <w:tr w:rsidR="00551F80" w:rsidRPr="00FF0390" w14:paraId="0C2E237E" w14:textId="77777777" w:rsidTr="00C40586">
        <w:trPr>
          <w:jc w:val="center"/>
        </w:trPr>
        <w:tc>
          <w:tcPr>
            <w:tcW w:w="4530" w:type="dxa"/>
          </w:tcPr>
          <w:p w14:paraId="1F77C1CD" w14:textId="7B1B8E49" w:rsidR="00551F80" w:rsidRPr="00FF0390" w:rsidRDefault="00551F80" w:rsidP="005143AD">
            <w:pPr>
              <w:ind w:firstLine="0"/>
              <w:rPr>
                <w:rFonts w:cs="Times New Roman"/>
                <w:szCs w:val="24"/>
              </w:rPr>
            </w:pPr>
            <w:r w:rsidRPr="00FF0390">
              <w:rPr>
                <w:rFonts w:cs="Times New Roman"/>
                <w:szCs w:val="24"/>
              </w:rPr>
              <w:t xml:space="preserve">Önceden kaplanmış ELİSA </w:t>
            </w:r>
            <w:proofErr w:type="spellStart"/>
            <w:r w:rsidRPr="00FF0390">
              <w:rPr>
                <w:rFonts w:cs="Times New Roman"/>
                <w:szCs w:val="24"/>
              </w:rPr>
              <w:t>plate</w:t>
            </w:r>
            <w:proofErr w:type="spellEnd"/>
          </w:p>
        </w:tc>
        <w:tc>
          <w:tcPr>
            <w:tcW w:w="4531" w:type="dxa"/>
          </w:tcPr>
          <w:p w14:paraId="50529BC1" w14:textId="6B188ED0" w:rsidR="00551F80" w:rsidRPr="00FF0390" w:rsidRDefault="00551F80" w:rsidP="005143AD">
            <w:pPr>
              <w:ind w:firstLine="0"/>
              <w:rPr>
                <w:rFonts w:cs="Times New Roman"/>
                <w:szCs w:val="24"/>
              </w:rPr>
            </w:pPr>
            <w:r w:rsidRPr="00FF0390">
              <w:rPr>
                <w:rFonts w:cs="Times New Roman"/>
                <w:szCs w:val="24"/>
              </w:rPr>
              <w:t xml:space="preserve">12*8 </w:t>
            </w:r>
            <w:proofErr w:type="spellStart"/>
            <w:r w:rsidRPr="00FF0390">
              <w:rPr>
                <w:rFonts w:cs="Times New Roman"/>
                <w:szCs w:val="24"/>
              </w:rPr>
              <w:t>well</w:t>
            </w:r>
            <w:proofErr w:type="spellEnd"/>
            <w:r w:rsidRPr="00FF0390">
              <w:rPr>
                <w:rFonts w:cs="Times New Roman"/>
                <w:szCs w:val="24"/>
              </w:rPr>
              <w:t xml:space="preserve"> şerit x 1</w:t>
            </w:r>
          </w:p>
        </w:tc>
      </w:tr>
      <w:tr w:rsidR="00551F80" w:rsidRPr="00FF0390" w14:paraId="22B4669C" w14:textId="77777777" w:rsidTr="00C40586">
        <w:trPr>
          <w:jc w:val="center"/>
        </w:trPr>
        <w:tc>
          <w:tcPr>
            <w:tcW w:w="4530" w:type="dxa"/>
          </w:tcPr>
          <w:p w14:paraId="6C66C246" w14:textId="429A40DE" w:rsidR="00551F80" w:rsidRPr="00FF0390" w:rsidRDefault="00551F80" w:rsidP="005143AD">
            <w:pPr>
              <w:ind w:firstLine="0"/>
              <w:rPr>
                <w:rFonts w:cs="Times New Roman"/>
                <w:szCs w:val="24"/>
              </w:rPr>
            </w:pPr>
            <w:r w:rsidRPr="00FF0390">
              <w:rPr>
                <w:rFonts w:cs="Times New Roman"/>
                <w:szCs w:val="24"/>
              </w:rPr>
              <w:t xml:space="preserve">Standart </w:t>
            </w:r>
            <w:proofErr w:type="spellStart"/>
            <w:r w:rsidRPr="00FF0390">
              <w:rPr>
                <w:rFonts w:cs="Times New Roman"/>
                <w:szCs w:val="24"/>
              </w:rPr>
              <w:t>dilüe</w:t>
            </w:r>
            <w:proofErr w:type="spellEnd"/>
          </w:p>
        </w:tc>
        <w:tc>
          <w:tcPr>
            <w:tcW w:w="4531" w:type="dxa"/>
          </w:tcPr>
          <w:p w14:paraId="3D37DA09" w14:textId="3B51C003" w:rsidR="00551F80" w:rsidRPr="00FF0390" w:rsidRDefault="00551F80" w:rsidP="005143AD">
            <w:pPr>
              <w:ind w:firstLine="0"/>
              <w:rPr>
                <w:rFonts w:cs="Times New Roman"/>
                <w:szCs w:val="24"/>
              </w:rPr>
            </w:pPr>
            <w:r w:rsidRPr="00FF0390">
              <w:rPr>
                <w:rFonts w:cs="Times New Roman"/>
                <w:szCs w:val="24"/>
              </w:rPr>
              <w:t>3 ml x 1</w:t>
            </w:r>
          </w:p>
        </w:tc>
      </w:tr>
      <w:tr w:rsidR="00551F80" w:rsidRPr="00FF0390" w14:paraId="5ABB5947" w14:textId="77777777" w:rsidTr="00C40586">
        <w:trPr>
          <w:jc w:val="center"/>
        </w:trPr>
        <w:tc>
          <w:tcPr>
            <w:tcW w:w="4530" w:type="dxa"/>
          </w:tcPr>
          <w:p w14:paraId="7DD13241" w14:textId="632262D6" w:rsidR="00551F80" w:rsidRPr="00FF0390" w:rsidRDefault="00551F80" w:rsidP="005143AD">
            <w:pPr>
              <w:ind w:firstLine="0"/>
              <w:rPr>
                <w:rFonts w:cs="Times New Roman"/>
                <w:szCs w:val="24"/>
              </w:rPr>
            </w:pPr>
            <w:proofErr w:type="spellStart"/>
            <w:r w:rsidRPr="00FF0390">
              <w:rPr>
                <w:rFonts w:cs="Times New Roman"/>
                <w:szCs w:val="24"/>
              </w:rPr>
              <w:t>Streptavidin</w:t>
            </w:r>
            <w:proofErr w:type="spellEnd"/>
            <w:r w:rsidRPr="00FF0390">
              <w:rPr>
                <w:rFonts w:cs="Times New Roman"/>
                <w:szCs w:val="24"/>
              </w:rPr>
              <w:t>- HRP</w:t>
            </w:r>
          </w:p>
        </w:tc>
        <w:tc>
          <w:tcPr>
            <w:tcW w:w="4531" w:type="dxa"/>
          </w:tcPr>
          <w:p w14:paraId="5D81E1AC" w14:textId="5BEDF85C" w:rsidR="00551F80" w:rsidRPr="00FF0390" w:rsidRDefault="00551F80" w:rsidP="005143AD">
            <w:pPr>
              <w:ind w:firstLine="0"/>
              <w:rPr>
                <w:rFonts w:cs="Times New Roman"/>
                <w:szCs w:val="24"/>
              </w:rPr>
            </w:pPr>
            <w:r w:rsidRPr="00FF0390">
              <w:rPr>
                <w:rFonts w:cs="Times New Roman"/>
                <w:szCs w:val="24"/>
              </w:rPr>
              <w:t>6 ml x 1</w:t>
            </w:r>
          </w:p>
        </w:tc>
      </w:tr>
      <w:tr w:rsidR="00551F80" w:rsidRPr="00FF0390" w14:paraId="1A0EFB46" w14:textId="77777777" w:rsidTr="00C40586">
        <w:trPr>
          <w:jc w:val="center"/>
        </w:trPr>
        <w:tc>
          <w:tcPr>
            <w:tcW w:w="4530" w:type="dxa"/>
          </w:tcPr>
          <w:p w14:paraId="605CD1CE" w14:textId="64967BF9" w:rsidR="00551F80" w:rsidRPr="00FF0390" w:rsidRDefault="00551F80" w:rsidP="005143AD">
            <w:pPr>
              <w:ind w:firstLine="0"/>
              <w:rPr>
                <w:rFonts w:cs="Times New Roman"/>
                <w:szCs w:val="24"/>
              </w:rPr>
            </w:pPr>
            <w:r w:rsidRPr="00FF0390">
              <w:rPr>
                <w:rFonts w:cs="Times New Roman"/>
                <w:szCs w:val="24"/>
              </w:rPr>
              <w:t>Durdurma Solüsyonu</w:t>
            </w:r>
          </w:p>
        </w:tc>
        <w:tc>
          <w:tcPr>
            <w:tcW w:w="4531" w:type="dxa"/>
          </w:tcPr>
          <w:p w14:paraId="63E9C3F2" w14:textId="2A5FAB42" w:rsidR="00551F80" w:rsidRPr="00FF0390" w:rsidRDefault="00551F80" w:rsidP="005143AD">
            <w:pPr>
              <w:ind w:firstLine="0"/>
              <w:rPr>
                <w:rFonts w:cs="Times New Roman"/>
                <w:szCs w:val="24"/>
              </w:rPr>
            </w:pPr>
            <w:r w:rsidRPr="00FF0390">
              <w:rPr>
                <w:rFonts w:cs="Times New Roman"/>
                <w:szCs w:val="24"/>
              </w:rPr>
              <w:t>6 ml x 1</w:t>
            </w:r>
          </w:p>
        </w:tc>
      </w:tr>
      <w:tr w:rsidR="00551F80" w:rsidRPr="00FF0390" w14:paraId="6DB10D02" w14:textId="77777777" w:rsidTr="00C40586">
        <w:trPr>
          <w:jc w:val="center"/>
        </w:trPr>
        <w:tc>
          <w:tcPr>
            <w:tcW w:w="4530" w:type="dxa"/>
          </w:tcPr>
          <w:p w14:paraId="4BCA7689" w14:textId="41E5765A" w:rsidR="00551F80" w:rsidRPr="00FF0390" w:rsidRDefault="00551F80" w:rsidP="005143AD">
            <w:pPr>
              <w:ind w:firstLine="0"/>
              <w:rPr>
                <w:rFonts w:cs="Times New Roman"/>
                <w:szCs w:val="24"/>
              </w:rPr>
            </w:pPr>
            <w:proofErr w:type="spellStart"/>
            <w:r w:rsidRPr="00FF0390">
              <w:rPr>
                <w:rFonts w:cs="Times New Roman"/>
                <w:szCs w:val="24"/>
              </w:rPr>
              <w:t>Substrat</w:t>
            </w:r>
            <w:proofErr w:type="spellEnd"/>
            <w:r w:rsidRPr="00FF0390">
              <w:rPr>
                <w:rFonts w:cs="Times New Roman"/>
                <w:szCs w:val="24"/>
              </w:rPr>
              <w:t xml:space="preserve"> Solüsyon A</w:t>
            </w:r>
          </w:p>
        </w:tc>
        <w:tc>
          <w:tcPr>
            <w:tcW w:w="4531" w:type="dxa"/>
          </w:tcPr>
          <w:p w14:paraId="313231E6" w14:textId="0BAF9FDF" w:rsidR="00551F80" w:rsidRPr="00FF0390" w:rsidRDefault="00551F80" w:rsidP="005143AD">
            <w:pPr>
              <w:ind w:firstLine="0"/>
              <w:rPr>
                <w:rFonts w:cs="Times New Roman"/>
                <w:szCs w:val="24"/>
              </w:rPr>
            </w:pPr>
            <w:r w:rsidRPr="00FF0390">
              <w:rPr>
                <w:rFonts w:cs="Times New Roman"/>
                <w:szCs w:val="24"/>
              </w:rPr>
              <w:t>6 ml x 1</w:t>
            </w:r>
          </w:p>
        </w:tc>
      </w:tr>
      <w:tr w:rsidR="00551F80" w:rsidRPr="00FF0390" w14:paraId="267DCC46" w14:textId="77777777" w:rsidTr="00C40586">
        <w:trPr>
          <w:jc w:val="center"/>
        </w:trPr>
        <w:tc>
          <w:tcPr>
            <w:tcW w:w="4530" w:type="dxa"/>
          </w:tcPr>
          <w:p w14:paraId="3C4CF85E" w14:textId="3FF3BD1A" w:rsidR="00551F80" w:rsidRPr="00FF0390" w:rsidRDefault="00551F80" w:rsidP="005143AD">
            <w:pPr>
              <w:ind w:firstLine="0"/>
              <w:rPr>
                <w:rFonts w:cs="Times New Roman"/>
                <w:szCs w:val="24"/>
              </w:rPr>
            </w:pPr>
            <w:proofErr w:type="spellStart"/>
            <w:r w:rsidRPr="00FF0390">
              <w:rPr>
                <w:rFonts w:cs="Times New Roman"/>
                <w:szCs w:val="24"/>
              </w:rPr>
              <w:t>Substrat</w:t>
            </w:r>
            <w:proofErr w:type="spellEnd"/>
            <w:r w:rsidRPr="00FF0390">
              <w:rPr>
                <w:rFonts w:cs="Times New Roman"/>
                <w:szCs w:val="24"/>
              </w:rPr>
              <w:t xml:space="preserve"> Solüsyon B</w:t>
            </w:r>
          </w:p>
        </w:tc>
        <w:tc>
          <w:tcPr>
            <w:tcW w:w="4531" w:type="dxa"/>
          </w:tcPr>
          <w:p w14:paraId="6FE104B0" w14:textId="6EC6A497" w:rsidR="00551F80" w:rsidRPr="00FF0390" w:rsidRDefault="00551F80" w:rsidP="005143AD">
            <w:pPr>
              <w:ind w:firstLine="0"/>
              <w:rPr>
                <w:rFonts w:cs="Times New Roman"/>
                <w:szCs w:val="24"/>
              </w:rPr>
            </w:pPr>
            <w:r w:rsidRPr="00FF0390">
              <w:rPr>
                <w:rFonts w:cs="Times New Roman"/>
                <w:szCs w:val="24"/>
              </w:rPr>
              <w:t>6 ml x 1</w:t>
            </w:r>
          </w:p>
        </w:tc>
      </w:tr>
      <w:tr w:rsidR="00551F80" w:rsidRPr="00FF0390" w14:paraId="704A6ECB" w14:textId="77777777" w:rsidTr="00C40586">
        <w:trPr>
          <w:jc w:val="center"/>
        </w:trPr>
        <w:tc>
          <w:tcPr>
            <w:tcW w:w="4530" w:type="dxa"/>
          </w:tcPr>
          <w:p w14:paraId="4312687B" w14:textId="50C41645" w:rsidR="00551F80" w:rsidRPr="00FF0390" w:rsidRDefault="00551F80" w:rsidP="005143AD">
            <w:pPr>
              <w:ind w:firstLine="0"/>
              <w:rPr>
                <w:rFonts w:cs="Times New Roman"/>
                <w:szCs w:val="24"/>
              </w:rPr>
            </w:pPr>
            <w:r w:rsidRPr="00FF0390">
              <w:rPr>
                <w:rFonts w:cs="Times New Roman"/>
                <w:szCs w:val="24"/>
              </w:rPr>
              <w:t xml:space="preserve">Yıkama </w:t>
            </w:r>
            <w:proofErr w:type="spellStart"/>
            <w:r w:rsidRPr="00FF0390">
              <w:rPr>
                <w:rFonts w:cs="Times New Roman"/>
                <w:szCs w:val="24"/>
              </w:rPr>
              <w:t>Buffer</w:t>
            </w:r>
            <w:proofErr w:type="spellEnd"/>
            <w:r w:rsidRPr="00FF0390">
              <w:rPr>
                <w:rFonts w:cs="Times New Roman"/>
                <w:szCs w:val="24"/>
              </w:rPr>
              <w:t xml:space="preserve"> Konsantrasyon (25X)</w:t>
            </w:r>
          </w:p>
        </w:tc>
        <w:tc>
          <w:tcPr>
            <w:tcW w:w="4531" w:type="dxa"/>
          </w:tcPr>
          <w:p w14:paraId="343F025D" w14:textId="019102BB" w:rsidR="00551F80" w:rsidRPr="00FF0390" w:rsidRDefault="00551F80" w:rsidP="005143AD">
            <w:pPr>
              <w:ind w:firstLine="0"/>
              <w:rPr>
                <w:rFonts w:cs="Times New Roman"/>
                <w:szCs w:val="24"/>
              </w:rPr>
            </w:pPr>
            <w:r w:rsidRPr="00FF0390">
              <w:rPr>
                <w:rFonts w:cs="Times New Roman"/>
                <w:szCs w:val="24"/>
              </w:rPr>
              <w:t>20 ml x 1</w:t>
            </w:r>
          </w:p>
        </w:tc>
      </w:tr>
      <w:tr w:rsidR="00551F80" w:rsidRPr="00FF0390" w14:paraId="2677B56F" w14:textId="77777777" w:rsidTr="00C40586">
        <w:trPr>
          <w:jc w:val="center"/>
        </w:trPr>
        <w:tc>
          <w:tcPr>
            <w:tcW w:w="4530" w:type="dxa"/>
          </w:tcPr>
          <w:p w14:paraId="728946BF" w14:textId="78E38D3E" w:rsidR="00551F80" w:rsidRPr="00FF0390" w:rsidRDefault="00551F80" w:rsidP="005143AD">
            <w:pPr>
              <w:ind w:firstLine="0"/>
              <w:rPr>
                <w:rFonts w:cs="Times New Roman"/>
                <w:szCs w:val="24"/>
              </w:rPr>
            </w:pPr>
            <w:proofErr w:type="spellStart"/>
            <w:r w:rsidRPr="00FF0390">
              <w:rPr>
                <w:rFonts w:cs="Times New Roman"/>
                <w:szCs w:val="24"/>
              </w:rPr>
              <w:t>Biyotinlenmiş</w:t>
            </w:r>
            <w:proofErr w:type="spellEnd"/>
            <w:r w:rsidRPr="00FF0390">
              <w:rPr>
                <w:rFonts w:cs="Times New Roman"/>
                <w:szCs w:val="24"/>
              </w:rPr>
              <w:t xml:space="preserve"> İnsan VEGF </w:t>
            </w:r>
            <w:proofErr w:type="spellStart"/>
            <w:r w:rsidRPr="00FF0390">
              <w:rPr>
                <w:rFonts w:cs="Times New Roman"/>
                <w:szCs w:val="24"/>
              </w:rPr>
              <w:t>Antibody</w:t>
            </w:r>
            <w:proofErr w:type="spellEnd"/>
          </w:p>
        </w:tc>
        <w:tc>
          <w:tcPr>
            <w:tcW w:w="4531" w:type="dxa"/>
          </w:tcPr>
          <w:p w14:paraId="176C07E6" w14:textId="71BF0191" w:rsidR="00551F80" w:rsidRPr="00FF0390" w:rsidRDefault="00551F80" w:rsidP="005143AD">
            <w:pPr>
              <w:ind w:firstLine="0"/>
              <w:rPr>
                <w:rFonts w:cs="Times New Roman"/>
                <w:szCs w:val="24"/>
              </w:rPr>
            </w:pPr>
            <w:r w:rsidRPr="00FF0390">
              <w:rPr>
                <w:rFonts w:cs="Times New Roman"/>
                <w:szCs w:val="24"/>
              </w:rPr>
              <w:t>1 ml x 1</w:t>
            </w:r>
          </w:p>
        </w:tc>
      </w:tr>
      <w:tr w:rsidR="00551F80" w:rsidRPr="00FF0390" w14:paraId="42D65BEC" w14:textId="77777777" w:rsidTr="00C40586">
        <w:trPr>
          <w:jc w:val="center"/>
        </w:trPr>
        <w:tc>
          <w:tcPr>
            <w:tcW w:w="4530" w:type="dxa"/>
          </w:tcPr>
          <w:p w14:paraId="3E3877E3" w14:textId="580006EC" w:rsidR="00551F80" w:rsidRPr="00FF0390" w:rsidRDefault="00551F80" w:rsidP="005143AD">
            <w:pPr>
              <w:ind w:firstLine="0"/>
              <w:rPr>
                <w:rFonts w:cs="Times New Roman"/>
                <w:szCs w:val="24"/>
              </w:rPr>
            </w:pPr>
            <w:r w:rsidRPr="00FF0390">
              <w:rPr>
                <w:rFonts w:cs="Times New Roman"/>
                <w:szCs w:val="24"/>
              </w:rPr>
              <w:t xml:space="preserve">Plaka </w:t>
            </w:r>
            <w:proofErr w:type="spellStart"/>
            <w:r w:rsidRPr="00FF0390">
              <w:rPr>
                <w:rFonts w:cs="Times New Roman"/>
                <w:szCs w:val="24"/>
              </w:rPr>
              <w:t>Mühürü</w:t>
            </w:r>
            <w:proofErr w:type="spellEnd"/>
          </w:p>
        </w:tc>
        <w:tc>
          <w:tcPr>
            <w:tcW w:w="4531" w:type="dxa"/>
          </w:tcPr>
          <w:p w14:paraId="175C1676" w14:textId="3483CA2B" w:rsidR="00551F80" w:rsidRPr="00FF0390" w:rsidRDefault="00551F80" w:rsidP="005143AD">
            <w:pPr>
              <w:ind w:firstLine="0"/>
              <w:rPr>
                <w:rFonts w:cs="Times New Roman"/>
                <w:szCs w:val="24"/>
              </w:rPr>
            </w:pPr>
            <w:r w:rsidRPr="00FF0390">
              <w:rPr>
                <w:rFonts w:cs="Times New Roman"/>
                <w:szCs w:val="24"/>
              </w:rPr>
              <w:t>1</w:t>
            </w:r>
          </w:p>
        </w:tc>
      </w:tr>
    </w:tbl>
    <w:p w14:paraId="345183CC" w14:textId="49577991" w:rsidR="005143AD" w:rsidRPr="00FF0390" w:rsidRDefault="005143AD" w:rsidP="005143AD">
      <w:pPr>
        <w:rPr>
          <w:rFonts w:cs="Times New Roman"/>
          <w:szCs w:val="24"/>
        </w:rPr>
      </w:pPr>
    </w:p>
    <w:p w14:paraId="3BDF7B22" w14:textId="7FA5354C" w:rsidR="00AA032F" w:rsidRPr="00FF0390" w:rsidRDefault="00AA032F" w:rsidP="00AA032F">
      <w:pPr>
        <w:ind w:firstLine="709"/>
        <w:rPr>
          <w:rFonts w:cs="Times New Roman"/>
          <w:szCs w:val="24"/>
        </w:rPr>
      </w:pPr>
      <w:r w:rsidRPr="00FF0390">
        <w:rPr>
          <w:rFonts w:cs="Times New Roman"/>
          <w:szCs w:val="24"/>
        </w:rPr>
        <w:t>Gerekli aşamalar tamamlandıktan sonra:</w:t>
      </w:r>
    </w:p>
    <w:p w14:paraId="604722EA" w14:textId="4E5F0036" w:rsidR="005143AD" w:rsidRPr="00FF0390" w:rsidRDefault="005143AD" w:rsidP="005143AD">
      <w:pPr>
        <w:pStyle w:val="ListeParagraf"/>
        <w:numPr>
          <w:ilvl w:val="0"/>
          <w:numId w:val="22"/>
        </w:numPr>
        <w:rPr>
          <w:rFonts w:cs="Times New Roman"/>
          <w:szCs w:val="24"/>
        </w:rPr>
      </w:pPr>
      <w:proofErr w:type="spellStart"/>
      <w:r w:rsidRPr="00FF0390">
        <w:rPr>
          <w:rFonts w:cs="Times New Roman"/>
          <w:szCs w:val="24"/>
        </w:rPr>
        <w:t>Regentları</w:t>
      </w:r>
      <w:proofErr w:type="spellEnd"/>
      <w:r w:rsidRPr="00FF0390">
        <w:rPr>
          <w:rFonts w:cs="Times New Roman"/>
          <w:szCs w:val="24"/>
        </w:rPr>
        <w:t xml:space="preserve"> oda sıcaklığına getir</w:t>
      </w:r>
      <w:r w:rsidR="00AA032F" w:rsidRPr="00FF0390">
        <w:rPr>
          <w:rFonts w:cs="Times New Roman"/>
          <w:szCs w:val="24"/>
        </w:rPr>
        <w:t>il</w:t>
      </w:r>
      <w:r w:rsidRPr="00FF0390">
        <w:rPr>
          <w:rFonts w:cs="Times New Roman"/>
          <w:szCs w:val="24"/>
        </w:rPr>
        <w:t xml:space="preserve">di. </w:t>
      </w:r>
    </w:p>
    <w:p w14:paraId="24136704" w14:textId="77777777" w:rsidR="005143AD" w:rsidRPr="00FF0390" w:rsidRDefault="005143AD" w:rsidP="005143AD">
      <w:pPr>
        <w:pStyle w:val="ListeParagraf"/>
        <w:numPr>
          <w:ilvl w:val="0"/>
          <w:numId w:val="22"/>
        </w:numPr>
        <w:rPr>
          <w:rFonts w:cs="Times New Roman"/>
          <w:szCs w:val="24"/>
        </w:rPr>
      </w:pPr>
      <w:r w:rsidRPr="00FF0390">
        <w:rPr>
          <w:rFonts w:cs="Times New Roman"/>
          <w:szCs w:val="24"/>
        </w:rPr>
        <w:t>Test için gerekli şerit sayısını belirlendi.</w:t>
      </w:r>
    </w:p>
    <w:p w14:paraId="1763CF89" w14:textId="16611BFE" w:rsidR="005143AD" w:rsidRPr="00FF0390" w:rsidRDefault="005143AD" w:rsidP="005143AD">
      <w:pPr>
        <w:pStyle w:val="ListeParagraf"/>
        <w:numPr>
          <w:ilvl w:val="0"/>
          <w:numId w:val="22"/>
        </w:numPr>
        <w:rPr>
          <w:rFonts w:cs="Times New Roman"/>
          <w:szCs w:val="24"/>
        </w:rPr>
      </w:pPr>
      <w:r w:rsidRPr="00FF0390">
        <w:rPr>
          <w:rFonts w:cs="Times New Roman"/>
          <w:szCs w:val="24"/>
        </w:rPr>
        <w:t xml:space="preserve">Şeritler kullanmak </w:t>
      </w:r>
      <w:r w:rsidR="00232876" w:rsidRPr="00FF0390">
        <w:rPr>
          <w:rFonts w:cs="Times New Roman"/>
          <w:szCs w:val="24"/>
        </w:rPr>
        <w:t>üzere plakların</w:t>
      </w:r>
      <w:r w:rsidRPr="00FF0390">
        <w:rPr>
          <w:rFonts w:cs="Times New Roman"/>
          <w:szCs w:val="24"/>
        </w:rPr>
        <w:t xml:space="preserve"> çerçeveler</w:t>
      </w:r>
      <w:r w:rsidR="00232876" w:rsidRPr="00FF0390">
        <w:rPr>
          <w:rFonts w:cs="Times New Roman"/>
          <w:szCs w:val="24"/>
        </w:rPr>
        <w:t>in</w:t>
      </w:r>
      <w:r w:rsidRPr="00FF0390">
        <w:rPr>
          <w:rFonts w:cs="Times New Roman"/>
          <w:szCs w:val="24"/>
        </w:rPr>
        <w:t>e yerleştirildi.</w:t>
      </w:r>
    </w:p>
    <w:p w14:paraId="6B1D6E65" w14:textId="77777777" w:rsidR="005143AD" w:rsidRPr="00FF0390" w:rsidRDefault="005143AD" w:rsidP="005143AD">
      <w:pPr>
        <w:pStyle w:val="ListeParagraf"/>
        <w:numPr>
          <w:ilvl w:val="0"/>
          <w:numId w:val="22"/>
        </w:numPr>
        <w:rPr>
          <w:rFonts w:cs="Times New Roman"/>
          <w:szCs w:val="24"/>
        </w:rPr>
      </w:pPr>
      <w:r w:rsidRPr="00FF0390">
        <w:rPr>
          <w:rFonts w:cs="Times New Roman"/>
          <w:szCs w:val="24"/>
        </w:rPr>
        <w:t xml:space="preserve">Standart </w:t>
      </w:r>
      <w:proofErr w:type="spellStart"/>
      <w:r w:rsidRPr="00FF0390">
        <w:rPr>
          <w:rFonts w:cs="Times New Roman"/>
          <w:szCs w:val="24"/>
        </w:rPr>
        <w:t>kuyucuğa</w:t>
      </w:r>
      <w:proofErr w:type="spellEnd"/>
      <w:r w:rsidRPr="00FF0390">
        <w:rPr>
          <w:rFonts w:cs="Times New Roman"/>
          <w:szCs w:val="24"/>
        </w:rPr>
        <w:t xml:space="preserve"> 50 µl standardı eklendi. Standart </w:t>
      </w:r>
      <w:proofErr w:type="spellStart"/>
      <w:r w:rsidRPr="00FF0390">
        <w:rPr>
          <w:rFonts w:cs="Times New Roman"/>
          <w:szCs w:val="24"/>
        </w:rPr>
        <w:t>kuyucuğa</w:t>
      </w:r>
      <w:proofErr w:type="spellEnd"/>
      <w:r w:rsidRPr="00FF0390">
        <w:rPr>
          <w:rFonts w:cs="Times New Roman"/>
          <w:szCs w:val="24"/>
        </w:rPr>
        <w:t xml:space="preserve"> antikor eklenmedi. Çünkü standart solüsyon </w:t>
      </w:r>
      <w:proofErr w:type="spellStart"/>
      <w:r w:rsidRPr="00FF0390">
        <w:rPr>
          <w:rFonts w:cs="Times New Roman"/>
          <w:szCs w:val="24"/>
        </w:rPr>
        <w:t>biyotinlenmiş</w:t>
      </w:r>
      <w:proofErr w:type="spellEnd"/>
      <w:r w:rsidRPr="00FF0390">
        <w:rPr>
          <w:rFonts w:cs="Times New Roman"/>
          <w:szCs w:val="24"/>
        </w:rPr>
        <w:t xml:space="preserve"> antikor içerir.</w:t>
      </w:r>
    </w:p>
    <w:p w14:paraId="0773EF2F" w14:textId="77777777" w:rsidR="000A5D08" w:rsidRDefault="005143AD" w:rsidP="000A5D08">
      <w:pPr>
        <w:pStyle w:val="ListeParagraf"/>
        <w:numPr>
          <w:ilvl w:val="0"/>
          <w:numId w:val="22"/>
        </w:numPr>
        <w:rPr>
          <w:rFonts w:cs="Times New Roman"/>
          <w:szCs w:val="24"/>
        </w:rPr>
      </w:pPr>
      <w:r w:rsidRPr="00FF0390">
        <w:rPr>
          <w:rFonts w:cs="Times New Roman"/>
          <w:szCs w:val="24"/>
        </w:rPr>
        <w:t>40</w:t>
      </w:r>
      <w:r w:rsidR="00904B98">
        <w:rPr>
          <w:rFonts w:cs="Times New Roman"/>
          <w:szCs w:val="24"/>
        </w:rPr>
        <w:t xml:space="preserve"> </w:t>
      </w:r>
      <w:r w:rsidRPr="00FF0390">
        <w:rPr>
          <w:rFonts w:cs="Times New Roman"/>
          <w:szCs w:val="24"/>
        </w:rPr>
        <w:t>µl numune eklendi.</w:t>
      </w:r>
    </w:p>
    <w:p w14:paraId="54B0BD3F" w14:textId="77777777" w:rsidR="000A5D08" w:rsidRDefault="005143AD" w:rsidP="000A5D08">
      <w:pPr>
        <w:pStyle w:val="ListeParagraf"/>
        <w:numPr>
          <w:ilvl w:val="0"/>
          <w:numId w:val="22"/>
        </w:numPr>
        <w:rPr>
          <w:rFonts w:cs="Times New Roman"/>
          <w:szCs w:val="24"/>
        </w:rPr>
      </w:pPr>
      <w:r w:rsidRPr="000A5D08">
        <w:rPr>
          <w:rFonts w:cs="Times New Roman"/>
          <w:szCs w:val="24"/>
        </w:rPr>
        <w:t>10µl anti-</w:t>
      </w:r>
      <w:r w:rsidR="007B767B" w:rsidRPr="000A5D08">
        <w:rPr>
          <w:rFonts w:cs="Times New Roman"/>
          <w:szCs w:val="24"/>
        </w:rPr>
        <w:t xml:space="preserve"> </w:t>
      </w:r>
      <w:r w:rsidRPr="000A5D08">
        <w:rPr>
          <w:rFonts w:cs="Times New Roman"/>
          <w:szCs w:val="24"/>
        </w:rPr>
        <w:t xml:space="preserve">VEGF </w:t>
      </w:r>
      <w:proofErr w:type="spellStart"/>
      <w:r w:rsidRPr="000A5D08">
        <w:rPr>
          <w:rFonts w:cs="Times New Roman"/>
          <w:szCs w:val="24"/>
        </w:rPr>
        <w:t>antibody</w:t>
      </w:r>
      <w:proofErr w:type="spellEnd"/>
      <w:r w:rsidRPr="000A5D08">
        <w:rPr>
          <w:rFonts w:cs="Times New Roman"/>
          <w:szCs w:val="24"/>
        </w:rPr>
        <w:t xml:space="preserve"> eklendi</w:t>
      </w:r>
    </w:p>
    <w:p w14:paraId="02E27320" w14:textId="0894EF65" w:rsidR="005143AD" w:rsidRPr="000A5D08" w:rsidRDefault="005143AD" w:rsidP="000A5D08">
      <w:pPr>
        <w:pStyle w:val="ListeParagraf"/>
        <w:numPr>
          <w:ilvl w:val="0"/>
          <w:numId w:val="22"/>
        </w:numPr>
        <w:rPr>
          <w:rFonts w:cs="Times New Roman"/>
          <w:szCs w:val="24"/>
        </w:rPr>
      </w:pPr>
      <w:r w:rsidRPr="000A5D08">
        <w:rPr>
          <w:rFonts w:cs="Times New Roman"/>
          <w:szCs w:val="24"/>
        </w:rPr>
        <w:t xml:space="preserve">50µl </w:t>
      </w:r>
      <w:proofErr w:type="spellStart"/>
      <w:r w:rsidRPr="000A5D08">
        <w:rPr>
          <w:rFonts w:cs="Times New Roman"/>
          <w:szCs w:val="24"/>
        </w:rPr>
        <w:t>streptavidin</w:t>
      </w:r>
      <w:proofErr w:type="spellEnd"/>
      <w:r w:rsidRPr="000A5D08">
        <w:rPr>
          <w:rFonts w:cs="Times New Roman"/>
          <w:szCs w:val="24"/>
        </w:rPr>
        <w:t>-HRP eklendi.</w:t>
      </w:r>
    </w:p>
    <w:p w14:paraId="44673B3C" w14:textId="68694407" w:rsidR="005143AD" w:rsidRPr="00FF0390" w:rsidRDefault="005143AD" w:rsidP="005143AD">
      <w:pPr>
        <w:pStyle w:val="ListeParagraf"/>
        <w:numPr>
          <w:ilvl w:val="0"/>
          <w:numId w:val="22"/>
        </w:numPr>
        <w:rPr>
          <w:rFonts w:cs="Times New Roman"/>
          <w:szCs w:val="24"/>
        </w:rPr>
      </w:pPr>
      <w:r w:rsidRPr="00FF0390">
        <w:rPr>
          <w:rFonts w:cs="Times New Roman"/>
          <w:szCs w:val="24"/>
        </w:rPr>
        <w:t>Kuyular karıştırıldı. Plaka bir mühürleyici ile kapatıldı. 37 ° C’</w:t>
      </w:r>
      <w:r w:rsidR="007B767B">
        <w:rPr>
          <w:rFonts w:cs="Times New Roman"/>
          <w:szCs w:val="24"/>
        </w:rPr>
        <w:t xml:space="preserve"> </w:t>
      </w:r>
      <w:r w:rsidRPr="00FF0390">
        <w:rPr>
          <w:rFonts w:cs="Times New Roman"/>
          <w:szCs w:val="24"/>
        </w:rPr>
        <w:t xml:space="preserve">de 60 dakika </w:t>
      </w:r>
      <w:proofErr w:type="spellStart"/>
      <w:r w:rsidRPr="00FF0390">
        <w:rPr>
          <w:rFonts w:cs="Times New Roman"/>
          <w:szCs w:val="24"/>
        </w:rPr>
        <w:t>inkübe</w:t>
      </w:r>
      <w:proofErr w:type="spellEnd"/>
      <w:r w:rsidRPr="00FF0390">
        <w:rPr>
          <w:rFonts w:cs="Times New Roman"/>
          <w:szCs w:val="24"/>
        </w:rPr>
        <w:t xml:space="preserve"> edildi.</w:t>
      </w:r>
    </w:p>
    <w:p w14:paraId="475857DF" w14:textId="77777777" w:rsidR="005143AD" w:rsidRPr="00FF0390" w:rsidRDefault="005143AD" w:rsidP="005143AD">
      <w:pPr>
        <w:pStyle w:val="ListeParagraf"/>
        <w:numPr>
          <w:ilvl w:val="0"/>
          <w:numId w:val="22"/>
        </w:numPr>
        <w:rPr>
          <w:rFonts w:cs="Times New Roman"/>
          <w:szCs w:val="24"/>
        </w:rPr>
      </w:pPr>
      <w:r w:rsidRPr="00FF0390">
        <w:rPr>
          <w:rFonts w:cs="Times New Roman"/>
          <w:szCs w:val="24"/>
        </w:rPr>
        <w:t xml:space="preserve">Kapatıcıyı çıkarıldı ve plaka 5 kez yıkama tamponu ile yıkandı. </w:t>
      </w:r>
    </w:p>
    <w:p w14:paraId="232FE626" w14:textId="62819E00" w:rsidR="005143AD" w:rsidRPr="00FF0390" w:rsidRDefault="005143AD" w:rsidP="005143AD">
      <w:pPr>
        <w:pStyle w:val="ListeParagraf"/>
        <w:numPr>
          <w:ilvl w:val="0"/>
          <w:numId w:val="22"/>
        </w:numPr>
        <w:rPr>
          <w:rFonts w:cs="Times New Roman"/>
          <w:szCs w:val="24"/>
        </w:rPr>
      </w:pPr>
      <w:r w:rsidRPr="00FF0390">
        <w:rPr>
          <w:rFonts w:cs="Times New Roman"/>
          <w:szCs w:val="24"/>
        </w:rPr>
        <w:t>Kuyular</w:t>
      </w:r>
      <w:r w:rsidR="00913C95">
        <w:rPr>
          <w:rFonts w:cs="Times New Roman"/>
          <w:szCs w:val="24"/>
        </w:rPr>
        <w:t>,</w:t>
      </w:r>
      <w:r w:rsidRPr="00FF0390">
        <w:rPr>
          <w:rFonts w:cs="Times New Roman"/>
          <w:szCs w:val="24"/>
        </w:rPr>
        <w:t xml:space="preserve"> her yıkam</w:t>
      </w:r>
      <w:r w:rsidR="00913C95">
        <w:rPr>
          <w:rFonts w:cs="Times New Roman"/>
          <w:szCs w:val="24"/>
        </w:rPr>
        <w:t>ada</w:t>
      </w:r>
      <w:r w:rsidRPr="00FF0390">
        <w:rPr>
          <w:rFonts w:cs="Times New Roman"/>
          <w:szCs w:val="24"/>
        </w:rPr>
        <w:t xml:space="preserve"> 30 </w:t>
      </w:r>
      <w:proofErr w:type="spellStart"/>
      <w:r w:rsidRPr="00FF0390">
        <w:rPr>
          <w:rFonts w:cs="Times New Roman"/>
          <w:szCs w:val="24"/>
        </w:rPr>
        <w:t>s</w:t>
      </w:r>
      <w:r w:rsidR="00913C95">
        <w:rPr>
          <w:rFonts w:cs="Times New Roman"/>
          <w:szCs w:val="24"/>
        </w:rPr>
        <w:t>n</w:t>
      </w:r>
      <w:proofErr w:type="spellEnd"/>
      <w:r w:rsidR="00913C95">
        <w:rPr>
          <w:rFonts w:cs="Times New Roman"/>
          <w:szCs w:val="24"/>
        </w:rPr>
        <w:t xml:space="preserve"> ile</w:t>
      </w:r>
      <w:r w:rsidRPr="00FF0390">
        <w:rPr>
          <w:rFonts w:cs="Times New Roman"/>
          <w:szCs w:val="24"/>
        </w:rPr>
        <w:t xml:space="preserve"> 1 </w:t>
      </w:r>
      <w:proofErr w:type="spellStart"/>
      <w:r w:rsidRPr="00FF0390">
        <w:rPr>
          <w:rFonts w:cs="Times New Roman"/>
          <w:szCs w:val="24"/>
        </w:rPr>
        <w:t>d</w:t>
      </w:r>
      <w:r w:rsidR="00913C95">
        <w:rPr>
          <w:rFonts w:cs="Times New Roman"/>
          <w:szCs w:val="24"/>
        </w:rPr>
        <w:t>k</w:t>
      </w:r>
      <w:proofErr w:type="spellEnd"/>
      <w:r w:rsidRPr="00FF0390">
        <w:rPr>
          <w:rFonts w:cs="Times New Roman"/>
          <w:szCs w:val="24"/>
        </w:rPr>
        <w:t xml:space="preserve"> arasında 0,35 ml yıkama tamponu</w:t>
      </w:r>
      <w:r w:rsidR="00913C95">
        <w:rPr>
          <w:rFonts w:cs="Times New Roman"/>
          <w:szCs w:val="24"/>
        </w:rPr>
        <w:t>yla</w:t>
      </w:r>
      <w:r w:rsidRPr="00FF0390">
        <w:rPr>
          <w:rFonts w:cs="Times New Roman"/>
          <w:szCs w:val="24"/>
        </w:rPr>
        <w:t xml:space="preserve"> ıslatıldı.</w:t>
      </w:r>
    </w:p>
    <w:p w14:paraId="436FFFDB" w14:textId="08196976" w:rsidR="005143AD" w:rsidRPr="00E034F8" w:rsidRDefault="00E034F8" w:rsidP="00E034F8">
      <w:pPr>
        <w:pStyle w:val="ListeParagraf"/>
        <w:numPr>
          <w:ilvl w:val="0"/>
          <w:numId w:val="22"/>
        </w:numPr>
        <w:rPr>
          <w:rFonts w:cs="Times New Roman"/>
          <w:szCs w:val="24"/>
        </w:rPr>
      </w:pPr>
      <w:r>
        <w:rPr>
          <w:rFonts w:cs="Times New Roman"/>
          <w:szCs w:val="24"/>
        </w:rPr>
        <w:t>K</w:t>
      </w:r>
      <w:r w:rsidR="005143AD" w:rsidRPr="00FF0390">
        <w:rPr>
          <w:rFonts w:cs="Times New Roman"/>
          <w:szCs w:val="24"/>
        </w:rPr>
        <w:t xml:space="preserve">uyuları </w:t>
      </w:r>
      <w:proofErr w:type="spellStart"/>
      <w:r w:rsidR="005143AD" w:rsidRPr="00FF0390">
        <w:rPr>
          <w:rFonts w:cs="Times New Roman"/>
          <w:szCs w:val="24"/>
        </w:rPr>
        <w:t>aspire</w:t>
      </w:r>
      <w:proofErr w:type="spellEnd"/>
      <w:r w:rsidR="005143AD" w:rsidRPr="00FF0390">
        <w:rPr>
          <w:rFonts w:cs="Times New Roman"/>
          <w:szCs w:val="24"/>
        </w:rPr>
        <w:t xml:space="preserve"> edildi</w:t>
      </w:r>
      <w:r>
        <w:rPr>
          <w:rFonts w:cs="Times New Roman"/>
          <w:szCs w:val="24"/>
        </w:rPr>
        <w:t xml:space="preserve"> ve</w:t>
      </w:r>
      <w:r w:rsidR="005143AD" w:rsidRPr="00E034F8">
        <w:rPr>
          <w:rFonts w:cs="Times New Roman"/>
          <w:szCs w:val="24"/>
        </w:rPr>
        <w:t xml:space="preserve"> 5 kez yıkama tamponu ile yıkandı</w:t>
      </w:r>
      <w:r>
        <w:rPr>
          <w:rFonts w:cs="Times New Roman"/>
          <w:szCs w:val="24"/>
        </w:rPr>
        <w:t>.</w:t>
      </w:r>
    </w:p>
    <w:p w14:paraId="2284508B" w14:textId="4A67B862" w:rsidR="005143AD" w:rsidRPr="00E034F8" w:rsidRDefault="005143AD" w:rsidP="00E034F8">
      <w:pPr>
        <w:pStyle w:val="ListeParagraf"/>
        <w:numPr>
          <w:ilvl w:val="0"/>
          <w:numId w:val="22"/>
        </w:numPr>
        <w:rPr>
          <w:rFonts w:cs="Times New Roman"/>
          <w:szCs w:val="24"/>
        </w:rPr>
      </w:pPr>
      <w:r w:rsidRPr="00E034F8">
        <w:rPr>
          <w:rFonts w:cs="Times New Roman"/>
          <w:szCs w:val="24"/>
        </w:rPr>
        <w:t>Plaka kurutuldu</w:t>
      </w:r>
      <w:r w:rsidR="00E034F8">
        <w:rPr>
          <w:rFonts w:cs="Times New Roman"/>
          <w:szCs w:val="24"/>
        </w:rPr>
        <w:t>.</w:t>
      </w:r>
    </w:p>
    <w:p w14:paraId="4912A7DB" w14:textId="76CC45E1" w:rsidR="005143AD" w:rsidRPr="00FF0390" w:rsidRDefault="005143AD" w:rsidP="005143AD">
      <w:pPr>
        <w:pStyle w:val="ListeParagraf"/>
        <w:numPr>
          <w:ilvl w:val="0"/>
          <w:numId w:val="22"/>
        </w:numPr>
        <w:rPr>
          <w:rFonts w:cs="Times New Roman"/>
          <w:szCs w:val="24"/>
        </w:rPr>
      </w:pPr>
      <w:r w:rsidRPr="00FF0390">
        <w:rPr>
          <w:rFonts w:cs="Times New Roman"/>
          <w:szCs w:val="24"/>
        </w:rPr>
        <w:lastRenderedPageBreak/>
        <w:t xml:space="preserve">Her kuyuya 50µl </w:t>
      </w:r>
      <w:proofErr w:type="spellStart"/>
      <w:r w:rsidRPr="00FF0390">
        <w:rPr>
          <w:rFonts w:cs="Times New Roman"/>
          <w:szCs w:val="24"/>
        </w:rPr>
        <w:t>substrat</w:t>
      </w:r>
      <w:proofErr w:type="spellEnd"/>
      <w:r w:rsidRPr="00FF0390">
        <w:rPr>
          <w:rFonts w:cs="Times New Roman"/>
          <w:szCs w:val="24"/>
        </w:rPr>
        <w:t xml:space="preserve"> solüsyonu A </w:t>
      </w:r>
      <w:r w:rsidR="007F5D3D">
        <w:rPr>
          <w:rFonts w:cs="Times New Roman"/>
          <w:szCs w:val="24"/>
        </w:rPr>
        <w:t xml:space="preserve">ve ardından </w:t>
      </w:r>
      <w:r w:rsidR="007F5D3D" w:rsidRPr="00FF0390">
        <w:rPr>
          <w:rFonts w:cs="Times New Roman"/>
          <w:szCs w:val="24"/>
        </w:rPr>
        <w:t>50µl</w:t>
      </w:r>
      <w:r w:rsidR="007F5D3D">
        <w:rPr>
          <w:rFonts w:cs="Times New Roman"/>
          <w:szCs w:val="24"/>
        </w:rPr>
        <w:t xml:space="preserve"> solüsyon B</w:t>
      </w:r>
    </w:p>
    <w:p w14:paraId="01B76534" w14:textId="77777777" w:rsidR="005143AD" w:rsidRPr="00FF0390" w:rsidRDefault="005143AD" w:rsidP="005143AD">
      <w:pPr>
        <w:pStyle w:val="ListeParagraf"/>
        <w:numPr>
          <w:ilvl w:val="0"/>
          <w:numId w:val="22"/>
        </w:numPr>
        <w:rPr>
          <w:rFonts w:cs="Times New Roman"/>
          <w:szCs w:val="24"/>
        </w:rPr>
      </w:pPr>
      <w:r w:rsidRPr="00FF0390">
        <w:rPr>
          <w:rFonts w:cs="Times New Roman"/>
          <w:szCs w:val="24"/>
        </w:rPr>
        <w:t xml:space="preserve">Plaka yeni bir mühürleyici ile kapalı olarak 37 ° C’de karanlıkta 10 dakika </w:t>
      </w:r>
      <w:proofErr w:type="spellStart"/>
      <w:r w:rsidRPr="00FF0390">
        <w:rPr>
          <w:rFonts w:cs="Times New Roman"/>
          <w:szCs w:val="24"/>
        </w:rPr>
        <w:t>inkübe</w:t>
      </w:r>
      <w:proofErr w:type="spellEnd"/>
      <w:r w:rsidRPr="00FF0390">
        <w:rPr>
          <w:rFonts w:cs="Times New Roman"/>
          <w:szCs w:val="24"/>
        </w:rPr>
        <w:t xml:space="preserve"> edildi.</w:t>
      </w:r>
    </w:p>
    <w:p w14:paraId="3AAC72DE" w14:textId="77777777" w:rsidR="00010E05" w:rsidRDefault="005143AD" w:rsidP="005143AD">
      <w:pPr>
        <w:pStyle w:val="ListeParagraf"/>
        <w:numPr>
          <w:ilvl w:val="0"/>
          <w:numId w:val="22"/>
        </w:numPr>
        <w:rPr>
          <w:rFonts w:cs="Times New Roman"/>
          <w:szCs w:val="24"/>
        </w:rPr>
      </w:pPr>
      <w:r w:rsidRPr="00FF0390">
        <w:rPr>
          <w:rFonts w:cs="Times New Roman"/>
          <w:szCs w:val="24"/>
        </w:rPr>
        <w:t xml:space="preserve">Her </w:t>
      </w:r>
      <w:proofErr w:type="spellStart"/>
      <w:r w:rsidRPr="00FF0390">
        <w:rPr>
          <w:rFonts w:cs="Times New Roman"/>
          <w:szCs w:val="24"/>
        </w:rPr>
        <w:t>kuyucuğa</w:t>
      </w:r>
      <w:proofErr w:type="spellEnd"/>
      <w:r w:rsidRPr="00FF0390">
        <w:rPr>
          <w:rFonts w:cs="Times New Roman"/>
          <w:szCs w:val="24"/>
        </w:rPr>
        <w:t xml:space="preserve"> 50µl </w:t>
      </w:r>
      <w:r w:rsidR="00010E05">
        <w:rPr>
          <w:rFonts w:cs="Times New Roman"/>
          <w:szCs w:val="24"/>
        </w:rPr>
        <w:t>d</w:t>
      </w:r>
      <w:r w:rsidRPr="00FF0390">
        <w:rPr>
          <w:rFonts w:cs="Times New Roman"/>
          <w:szCs w:val="24"/>
        </w:rPr>
        <w:t xml:space="preserve">urdurma </w:t>
      </w:r>
      <w:r w:rsidR="00010E05">
        <w:rPr>
          <w:rFonts w:cs="Times New Roman"/>
          <w:szCs w:val="24"/>
        </w:rPr>
        <w:t>s</w:t>
      </w:r>
      <w:r w:rsidRPr="00FF0390">
        <w:rPr>
          <w:rFonts w:cs="Times New Roman"/>
          <w:szCs w:val="24"/>
        </w:rPr>
        <w:t>olüsyonu eklendi</w:t>
      </w:r>
      <w:r w:rsidR="00010E05">
        <w:rPr>
          <w:rFonts w:cs="Times New Roman"/>
          <w:szCs w:val="24"/>
        </w:rPr>
        <w:t>.</w:t>
      </w:r>
    </w:p>
    <w:p w14:paraId="73B22686" w14:textId="4906C4B6" w:rsidR="005143AD" w:rsidRPr="00FF0390" w:rsidRDefault="00010E05" w:rsidP="005143AD">
      <w:pPr>
        <w:pStyle w:val="ListeParagraf"/>
        <w:numPr>
          <w:ilvl w:val="0"/>
          <w:numId w:val="22"/>
        </w:numPr>
        <w:rPr>
          <w:rFonts w:cs="Times New Roman"/>
          <w:szCs w:val="24"/>
        </w:rPr>
      </w:pPr>
      <w:r>
        <w:rPr>
          <w:rFonts w:cs="Times New Roman"/>
          <w:szCs w:val="24"/>
        </w:rPr>
        <w:t>M</w:t>
      </w:r>
      <w:r w:rsidR="005143AD" w:rsidRPr="00FF0390">
        <w:rPr>
          <w:rFonts w:cs="Times New Roman"/>
          <w:szCs w:val="24"/>
        </w:rPr>
        <w:t>avi ren</w:t>
      </w:r>
      <w:r>
        <w:rPr>
          <w:rFonts w:cs="Times New Roman"/>
          <w:szCs w:val="24"/>
        </w:rPr>
        <w:t>k</w:t>
      </w:r>
      <w:r w:rsidR="005143AD" w:rsidRPr="00FF0390">
        <w:rPr>
          <w:rFonts w:cs="Times New Roman"/>
          <w:szCs w:val="24"/>
        </w:rPr>
        <w:t xml:space="preserve"> sarıya dönüştü</w:t>
      </w:r>
      <w:r>
        <w:rPr>
          <w:rFonts w:cs="Times New Roman"/>
          <w:szCs w:val="24"/>
        </w:rPr>
        <w:t>.</w:t>
      </w:r>
    </w:p>
    <w:p w14:paraId="143306A8" w14:textId="53AEA3D0" w:rsidR="005143AD" w:rsidRPr="00FF0390" w:rsidRDefault="005143AD" w:rsidP="005143AD">
      <w:pPr>
        <w:pStyle w:val="ListeParagraf"/>
        <w:numPr>
          <w:ilvl w:val="0"/>
          <w:numId w:val="22"/>
        </w:numPr>
        <w:rPr>
          <w:rFonts w:cs="Times New Roman"/>
          <w:szCs w:val="24"/>
        </w:rPr>
      </w:pPr>
      <w:proofErr w:type="spellStart"/>
      <w:r w:rsidRPr="00FF0390">
        <w:rPr>
          <w:rFonts w:cs="Times New Roman"/>
          <w:szCs w:val="24"/>
        </w:rPr>
        <w:t>Mikroplaka</w:t>
      </w:r>
      <w:proofErr w:type="spellEnd"/>
      <w:r w:rsidRPr="00FF0390">
        <w:rPr>
          <w:rFonts w:cs="Times New Roman"/>
          <w:szCs w:val="24"/>
        </w:rPr>
        <w:t xml:space="preserve"> okuyucusu kullanarak her </w:t>
      </w:r>
      <w:proofErr w:type="spellStart"/>
      <w:r w:rsidRPr="00FF0390">
        <w:rPr>
          <w:rFonts w:cs="Times New Roman"/>
          <w:szCs w:val="24"/>
        </w:rPr>
        <w:t>kuyucuğun</w:t>
      </w:r>
      <w:proofErr w:type="spellEnd"/>
      <w:r w:rsidRPr="00FF0390">
        <w:rPr>
          <w:rFonts w:cs="Times New Roman"/>
          <w:szCs w:val="24"/>
        </w:rPr>
        <w:t xml:space="preserve"> optik yoğunluğunu (OD değeri) belirlendi.</w:t>
      </w:r>
      <w:r w:rsidR="00B35EAB">
        <w:rPr>
          <w:rFonts w:cs="Times New Roman"/>
          <w:szCs w:val="24"/>
        </w:rPr>
        <w:t xml:space="preserve"> Dondurma solüsyonu eklendi.</w:t>
      </w:r>
    </w:p>
    <w:p w14:paraId="5BA9307A" w14:textId="0E576423" w:rsidR="00C65984" w:rsidRPr="00FF0390" w:rsidRDefault="005143AD" w:rsidP="008E2478">
      <w:pPr>
        <w:pStyle w:val="ListeParagraf"/>
        <w:numPr>
          <w:ilvl w:val="0"/>
          <w:numId w:val="22"/>
        </w:numPr>
        <w:rPr>
          <w:rFonts w:cs="Times New Roman"/>
          <w:szCs w:val="24"/>
        </w:rPr>
      </w:pPr>
      <w:r w:rsidRPr="00FF0390">
        <w:rPr>
          <w:rFonts w:cs="Times New Roman"/>
          <w:szCs w:val="24"/>
        </w:rPr>
        <w:t xml:space="preserve">10 </w:t>
      </w:r>
      <w:proofErr w:type="spellStart"/>
      <w:r w:rsidRPr="00FF0390">
        <w:rPr>
          <w:rFonts w:cs="Times New Roman"/>
          <w:szCs w:val="24"/>
        </w:rPr>
        <w:t>d</w:t>
      </w:r>
      <w:r w:rsidR="005D642C">
        <w:rPr>
          <w:rFonts w:cs="Times New Roman"/>
          <w:szCs w:val="24"/>
        </w:rPr>
        <w:t>k</w:t>
      </w:r>
      <w:proofErr w:type="spellEnd"/>
      <w:r w:rsidRPr="00FF0390">
        <w:rPr>
          <w:rFonts w:cs="Times New Roman"/>
          <w:szCs w:val="24"/>
        </w:rPr>
        <w:t xml:space="preserve"> içinde 450 </w:t>
      </w:r>
      <w:proofErr w:type="spellStart"/>
      <w:r w:rsidRPr="00FF0390">
        <w:rPr>
          <w:rFonts w:cs="Times New Roman"/>
          <w:szCs w:val="24"/>
        </w:rPr>
        <w:t>nm</w:t>
      </w:r>
      <w:proofErr w:type="spellEnd"/>
      <w:r w:rsidRPr="00FF0390">
        <w:rPr>
          <w:rFonts w:cs="Times New Roman"/>
          <w:szCs w:val="24"/>
        </w:rPr>
        <w:t xml:space="preserve"> de ölçüldü.</w:t>
      </w:r>
    </w:p>
    <w:p w14:paraId="537C62C6" w14:textId="77777777" w:rsidR="00BD0ABD" w:rsidRPr="00FF0390" w:rsidRDefault="00BD0ABD" w:rsidP="00BD0ABD">
      <w:pPr>
        <w:autoSpaceDE w:val="0"/>
        <w:autoSpaceDN w:val="0"/>
        <w:adjustRightInd w:val="0"/>
        <w:spacing w:line="240" w:lineRule="auto"/>
        <w:ind w:firstLine="0"/>
        <w:jc w:val="left"/>
        <w:rPr>
          <w:rFonts w:cs="Times New Roman"/>
          <w:b/>
          <w:bCs/>
          <w:color w:val="000000"/>
          <w:szCs w:val="24"/>
          <w:highlight w:val="darkRed"/>
        </w:rPr>
      </w:pPr>
    </w:p>
    <w:p w14:paraId="64DCC514" w14:textId="70EA60BE" w:rsidR="00BD0ABD" w:rsidRPr="00FF0390" w:rsidRDefault="000A4A4C" w:rsidP="000A4A4C">
      <w:pPr>
        <w:pStyle w:val="Balk2"/>
        <w:ind w:firstLine="0"/>
        <w:rPr>
          <w:rFonts w:ascii="Times New Roman" w:hAnsi="Times New Roman" w:cs="Times New Roman"/>
          <w:b/>
          <w:bCs/>
          <w:color w:val="auto"/>
          <w:sz w:val="24"/>
          <w:szCs w:val="24"/>
        </w:rPr>
      </w:pPr>
      <w:bookmarkStart w:id="232" w:name="_Toc85913235"/>
      <w:r w:rsidRPr="00FF0390">
        <w:rPr>
          <w:rFonts w:ascii="Times New Roman" w:hAnsi="Times New Roman" w:cs="Times New Roman"/>
          <w:b/>
          <w:bCs/>
          <w:color w:val="auto"/>
          <w:sz w:val="24"/>
          <w:szCs w:val="24"/>
        </w:rPr>
        <w:t xml:space="preserve">3.3. </w:t>
      </w:r>
      <w:r w:rsidR="00BD0ABD" w:rsidRPr="00FF0390">
        <w:rPr>
          <w:rFonts w:ascii="Times New Roman" w:hAnsi="Times New Roman" w:cs="Times New Roman"/>
          <w:b/>
          <w:bCs/>
          <w:color w:val="auto"/>
          <w:sz w:val="24"/>
          <w:szCs w:val="24"/>
        </w:rPr>
        <w:t>İstatistiksel Yöntemler</w:t>
      </w:r>
      <w:bookmarkEnd w:id="232"/>
      <w:r w:rsidR="00BD0ABD" w:rsidRPr="00FF0390">
        <w:rPr>
          <w:rFonts w:ascii="Times New Roman" w:hAnsi="Times New Roman" w:cs="Times New Roman"/>
          <w:b/>
          <w:bCs/>
          <w:color w:val="auto"/>
          <w:sz w:val="24"/>
          <w:szCs w:val="24"/>
        </w:rPr>
        <w:t xml:space="preserve"> </w:t>
      </w:r>
    </w:p>
    <w:p w14:paraId="4E5E43E6" w14:textId="77777777" w:rsidR="000A4A4C" w:rsidRPr="00FF0390" w:rsidRDefault="000A4A4C" w:rsidP="00BD0ABD">
      <w:pPr>
        <w:autoSpaceDE w:val="0"/>
        <w:autoSpaceDN w:val="0"/>
        <w:adjustRightInd w:val="0"/>
        <w:spacing w:line="240" w:lineRule="auto"/>
        <w:ind w:firstLine="0"/>
        <w:jc w:val="left"/>
        <w:rPr>
          <w:rFonts w:cs="Times New Roman"/>
          <w:color w:val="000000"/>
          <w:szCs w:val="24"/>
        </w:rPr>
      </w:pPr>
    </w:p>
    <w:p w14:paraId="472A504A" w14:textId="4D7DCE15" w:rsidR="003E22A9" w:rsidRPr="00FF0390" w:rsidRDefault="003E22A9" w:rsidP="00D52CAB">
      <w:pPr>
        <w:ind w:firstLine="709"/>
        <w:rPr>
          <w:rFonts w:cs="Times New Roman"/>
          <w:szCs w:val="24"/>
        </w:rPr>
      </w:pPr>
      <w:bookmarkStart w:id="233" w:name="_Toc70019676"/>
      <w:bookmarkStart w:id="234" w:name="_Toc71574742"/>
      <w:r w:rsidRPr="00FF0390">
        <w:rPr>
          <w:rFonts w:cs="Times New Roman"/>
          <w:szCs w:val="24"/>
        </w:rPr>
        <w:t xml:space="preserve">İstatistikler analizler, ortalama ± standart sapma kullanılarak yapıldı. </w:t>
      </w:r>
      <w:proofErr w:type="spellStart"/>
      <w:r w:rsidRPr="00FF0390">
        <w:rPr>
          <w:rFonts w:cs="Times New Roman"/>
          <w:szCs w:val="24"/>
        </w:rPr>
        <w:t>GraphPad</w:t>
      </w:r>
      <w:proofErr w:type="spellEnd"/>
      <w:r w:rsidRPr="00FF0390">
        <w:rPr>
          <w:rFonts w:cs="Times New Roman"/>
          <w:szCs w:val="24"/>
        </w:rPr>
        <w:t xml:space="preserve"> </w:t>
      </w:r>
      <w:proofErr w:type="spellStart"/>
      <w:r w:rsidRPr="00FF0390">
        <w:rPr>
          <w:rFonts w:cs="Times New Roman"/>
          <w:szCs w:val="24"/>
        </w:rPr>
        <w:t>Prism</w:t>
      </w:r>
      <w:proofErr w:type="spellEnd"/>
      <w:r w:rsidRPr="00FF0390">
        <w:rPr>
          <w:rFonts w:cs="Times New Roman"/>
          <w:szCs w:val="24"/>
        </w:rPr>
        <w:t xml:space="preserve"> 8.0.2 programı kullanıldı.</w:t>
      </w:r>
      <w:r w:rsidR="00994A15" w:rsidRPr="00FF0390">
        <w:rPr>
          <w:rFonts w:cs="Times New Roman"/>
          <w:szCs w:val="24"/>
        </w:rPr>
        <w:t xml:space="preserve"> </w:t>
      </w:r>
      <w:r w:rsidRPr="00FF0390">
        <w:rPr>
          <w:rFonts w:cs="Times New Roman"/>
          <w:szCs w:val="24"/>
        </w:rPr>
        <w:t xml:space="preserve">ANOVA testi ile </w:t>
      </w:r>
      <w:r w:rsidR="00D24C23">
        <w:rPr>
          <w:rFonts w:cs="Times New Roman"/>
          <w:szCs w:val="24"/>
        </w:rPr>
        <w:t>g</w:t>
      </w:r>
      <w:r w:rsidR="00D24C23" w:rsidRPr="00FF0390">
        <w:rPr>
          <w:rFonts w:cs="Times New Roman"/>
          <w:szCs w:val="24"/>
        </w:rPr>
        <w:t xml:space="preserve">rup farklılıkları tek yönlü </w:t>
      </w:r>
      <w:proofErr w:type="spellStart"/>
      <w:r w:rsidR="00D24C23" w:rsidRPr="00FF0390">
        <w:rPr>
          <w:rFonts w:cs="Times New Roman"/>
          <w:szCs w:val="24"/>
        </w:rPr>
        <w:t>varyans</w:t>
      </w:r>
      <w:proofErr w:type="spellEnd"/>
      <w:r w:rsidR="00D24C23" w:rsidRPr="00FF0390">
        <w:rPr>
          <w:rFonts w:cs="Times New Roman"/>
          <w:szCs w:val="24"/>
        </w:rPr>
        <w:t xml:space="preserve"> analizi </w:t>
      </w:r>
      <w:r w:rsidRPr="00FF0390">
        <w:rPr>
          <w:rFonts w:cs="Times New Roman"/>
          <w:szCs w:val="24"/>
        </w:rPr>
        <w:t>belirlendi. p&lt;0,05, p&lt;0,01 ve p&lt;0,001 istatistiksel olarak anlamlı kabul edildi.</w:t>
      </w:r>
    </w:p>
    <w:p w14:paraId="44AFC882" w14:textId="1961E90D" w:rsidR="00D52CAB" w:rsidRDefault="00D52CAB" w:rsidP="00D131A2">
      <w:pPr>
        <w:ind w:firstLine="0"/>
        <w:rPr>
          <w:rFonts w:cs="Times New Roman"/>
          <w:szCs w:val="24"/>
        </w:rPr>
      </w:pPr>
    </w:p>
    <w:p w14:paraId="5C365337" w14:textId="4DEB114B" w:rsidR="00904B98" w:rsidRDefault="00904B98" w:rsidP="00D131A2">
      <w:pPr>
        <w:ind w:firstLine="0"/>
        <w:rPr>
          <w:rFonts w:cs="Times New Roman"/>
          <w:szCs w:val="24"/>
        </w:rPr>
      </w:pPr>
    </w:p>
    <w:p w14:paraId="4E033CD1" w14:textId="4FA65C5C" w:rsidR="00904B98" w:rsidRDefault="00904B98" w:rsidP="00D131A2">
      <w:pPr>
        <w:ind w:firstLine="0"/>
        <w:rPr>
          <w:rFonts w:cs="Times New Roman"/>
          <w:szCs w:val="24"/>
        </w:rPr>
      </w:pPr>
    </w:p>
    <w:p w14:paraId="3C3223F1" w14:textId="659357DF" w:rsidR="00904B98" w:rsidRDefault="00904B98" w:rsidP="00D131A2">
      <w:pPr>
        <w:ind w:firstLine="0"/>
        <w:rPr>
          <w:rFonts w:cs="Times New Roman"/>
          <w:szCs w:val="24"/>
        </w:rPr>
      </w:pPr>
    </w:p>
    <w:p w14:paraId="609EEB3D" w14:textId="062789AF" w:rsidR="00904B98" w:rsidRDefault="00904B98" w:rsidP="00D131A2">
      <w:pPr>
        <w:ind w:firstLine="0"/>
        <w:rPr>
          <w:rFonts w:cs="Times New Roman"/>
          <w:szCs w:val="24"/>
        </w:rPr>
      </w:pPr>
    </w:p>
    <w:p w14:paraId="35D9A5C3" w14:textId="365B7CAD" w:rsidR="00904B98" w:rsidRDefault="00904B98" w:rsidP="00D131A2">
      <w:pPr>
        <w:ind w:firstLine="0"/>
        <w:rPr>
          <w:rFonts w:cs="Times New Roman"/>
          <w:szCs w:val="24"/>
        </w:rPr>
      </w:pPr>
    </w:p>
    <w:p w14:paraId="6ECACDAA" w14:textId="7ED6BB65" w:rsidR="00904B98" w:rsidRDefault="00904B98" w:rsidP="00D131A2">
      <w:pPr>
        <w:ind w:firstLine="0"/>
        <w:rPr>
          <w:rFonts w:cs="Times New Roman"/>
          <w:szCs w:val="24"/>
        </w:rPr>
      </w:pPr>
    </w:p>
    <w:p w14:paraId="0EE00C6D" w14:textId="1611720E" w:rsidR="00904B98" w:rsidRDefault="00904B98" w:rsidP="00D131A2">
      <w:pPr>
        <w:ind w:firstLine="0"/>
        <w:rPr>
          <w:rFonts w:cs="Times New Roman"/>
          <w:szCs w:val="24"/>
        </w:rPr>
      </w:pPr>
    </w:p>
    <w:p w14:paraId="36514420" w14:textId="6608811D" w:rsidR="00904B98" w:rsidRDefault="00904B98" w:rsidP="00D131A2">
      <w:pPr>
        <w:ind w:firstLine="0"/>
        <w:rPr>
          <w:rFonts w:cs="Times New Roman"/>
          <w:szCs w:val="24"/>
        </w:rPr>
      </w:pPr>
    </w:p>
    <w:p w14:paraId="6F4E101F" w14:textId="24375BC6" w:rsidR="00904B98" w:rsidRDefault="00904B98" w:rsidP="00D131A2">
      <w:pPr>
        <w:ind w:firstLine="0"/>
        <w:rPr>
          <w:rFonts w:cs="Times New Roman"/>
          <w:szCs w:val="24"/>
        </w:rPr>
      </w:pPr>
    </w:p>
    <w:p w14:paraId="7AC88FF8" w14:textId="7B482383" w:rsidR="002E5647" w:rsidRDefault="002E5647" w:rsidP="00D131A2">
      <w:pPr>
        <w:ind w:firstLine="0"/>
        <w:rPr>
          <w:rFonts w:cs="Times New Roman"/>
          <w:szCs w:val="24"/>
        </w:rPr>
      </w:pPr>
    </w:p>
    <w:p w14:paraId="198753B3" w14:textId="77A2BE49" w:rsidR="002E5647" w:rsidRDefault="002E5647" w:rsidP="00D131A2">
      <w:pPr>
        <w:ind w:firstLine="0"/>
        <w:rPr>
          <w:rFonts w:cs="Times New Roman"/>
          <w:szCs w:val="24"/>
        </w:rPr>
      </w:pPr>
    </w:p>
    <w:p w14:paraId="396AE291" w14:textId="5482ABD1" w:rsidR="002E5647" w:rsidRDefault="002E5647" w:rsidP="00D131A2">
      <w:pPr>
        <w:ind w:firstLine="0"/>
        <w:rPr>
          <w:rFonts w:cs="Times New Roman"/>
          <w:szCs w:val="24"/>
        </w:rPr>
      </w:pPr>
    </w:p>
    <w:p w14:paraId="34065448" w14:textId="71DC2273" w:rsidR="002E5647" w:rsidRDefault="002E5647" w:rsidP="00D131A2">
      <w:pPr>
        <w:ind w:firstLine="0"/>
        <w:rPr>
          <w:rFonts w:cs="Times New Roman"/>
          <w:szCs w:val="24"/>
        </w:rPr>
      </w:pPr>
    </w:p>
    <w:p w14:paraId="25227CE1" w14:textId="371D9B2E" w:rsidR="002E5647" w:rsidRDefault="002E5647" w:rsidP="00D131A2">
      <w:pPr>
        <w:ind w:firstLine="0"/>
        <w:rPr>
          <w:rFonts w:cs="Times New Roman"/>
          <w:szCs w:val="24"/>
        </w:rPr>
      </w:pPr>
    </w:p>
    <w:p w14:paraId="05D70C94" w14:textId="260A4D94" w:rsidR="002E5647" w:rsidRDefault="002E5647" w:rsidP="00D131A2">
      <w:pPr>
        <w:ind w:firstLine="0"/>
        <w:rPr>
          <w:rFonts w:cs="Times New Roman"/>
          <w:szCs w:val="24"/>
        </w:rPr>
      </w:pPr>
    </w:p>
    <w:p w14:paraId="744EE900" w14:textId="124D94B9" w:rsidR="002E5647" w:rsidRDefault="002E5647" w:rsidP="00D131A2">
      <w:pPr>
        <w:ind w:firstLine="0"/>
        <w:rPr>
          <w:rFonts w:cs="Times New Roman"/>
          <w:szCs w:val="24"/>
        </w:rPr>
      </w:pPr>
    </w:p>
    <w:p w14:paraId="454F2A17" w14:textId="77777777" w:rsidR="002E5647" w:rsidRDefault="002E5647" w:rsidP="00D131A2">
      <w:pPr>
        <w:ind w:firstLine="0"/>
        <w:rPr>
          <w:rFonts w:cs="Times New Roman"/>
          <w:szCs w:val="24"/>
        </w:rPr>
      </w:pPr>
    </w:p>
    <w:p w14:paraId="4586E5C4" w14:textId="4F23CDF2" w:rsidR="00904B98" w:rsidRDefault="00904B98" w:rsidP="00D131A2">
      <w:pPr>
        <w:ind w:firstLine="0"/>
        <w:rPr>
          <w:rFonts w:cs="Times New Roman"/>
          <w:szCs w:val="24"/>
        </w:rPr>
      </w:pPr>
    </w:p>
    <w:p w14:paraId="2BA09807" w14:textId="77777777" w:rsidR="00904B98" w:rsidRPr="00FF0390" w:rsidRDefault="00904B98" w:rsidP="00D131A2">
      <w:pPr>
        <w:ind w:firstLine="0"/>
        <w:rPr>
          <w:rFonts w:cs="Times New Roman"/>
          <w:szCs w:val="24"/>
        </w:rPr>
      </w:pPr>
    </w:p>
    <w:p w14:paraId="4C07085A" w14:textId="4E44AD52" w:rsidR="00D2159A" w:rsidRPr="0087762D" w:rsidRDefault="00B2746D" w:rsidP="00D2159A">
      <w:pPr>
        <w:pStyle w:val="Balk1"/>
        <w:spacing w:after="120"/>
        <w:rPr>
          <w:rFonts w:cs="Times New Roman"/>
        </w:rPr>
      </w:pPr>
      <w:bookmarkStart w:id="235" w:name="_Toc85913236"/>
      <w:r w:rsidRPr="0087762D">
        <w:rPr>
          <w:rFonts w:cs="Times New Roman"/>
        </w:rPr>
        <w:lastRenderedPageBreak/>
        <w:t xml:space="preserve">4. </w:t>
      </w:r>
      <w:r w:rsidR="00D6303B" w:rsidRPr="0087762D">
        <w:rPr>
          <w:rFonts w:cs="Times New Roman"/>
        </w:rPr>
        <w:t>BULGULA</w:t>
      </w:r>
      <w:r w:rsidR="00E45EF7" w:rsidRPr="0087762D">
        <w:rPr>
          <w:rFonts w:cs="Times New Roman"/>
        </w:rPr>
        <w:t>R</w:t>
      </w:r>
      <w:bookmarkEnd w:id="233"/>
      <w:bookmarkEnd w:id="234"/>
      <w:bookmarkEnd w:id="235"/>
    </w:p>
    <w:p w14:paraId="0A9178EF" w14:textId="4DAEB9BE" w:rsidR="00D52CAB" w:rsidRPr="00FF0390" w:rsidRDefault="00D52CAB" w:rsidP="00D52CAB">
      <w:pPr>
        <w:rPr>
          <w:rFonts w:cs="Times New Roman"/>
          <w:szCs w:val="24"/>
        </w:rPr>
      </w:pPr>
    </w:p>
    <w:p w14:paraId="43187A3A" w14:textId="77777777" w:rsidR="00D52CAB" w:rsidRPr="00FF0390" w:rsidRDefault="00D52CAB" w:rsidP="00D52CAB">
      <w:pPr>
        <w:rPr>
          <w:rFonts w:cs="Times New Roman"/>
          <w:szCs w:val="24"/>
        </w:rPr>
      </w:pPr>
    </w:p>
    <w:p w14:paraId="5B907AE8" w14:textId="5E2D0C99" w:rsidR="00D2159A" w:rsidRPr="00FF0390" w:rsidRDefault="00D2159A" w:rsidP="00D2159A">
      <w:pPr>
        <w:pStyle w:val="Balk1"/>
        <w:spacing w:after="120"/>
        <w:ind w:firstLine="0"/>
        <w:jc w:val="both"/>
        <w:rPr>
          <w:rFonts w:cs="Times New Roman"/>
          <w:sz w:val="24"/>
          <w:szCs w:val="24"/>
        </w:rPr>
      </w:pPr>
      <w:bookmarkStart w:id="236" w:name="_Toc71574743"/>
      <w:bookmarkStart w:id="237" w:name="_Toc85913237"/>
      <w:r w:rsidRPr="00FF0390">
        <w:rPr>
          <w:rFonts w:cs="Times New Roman"/>
          <w:sz w:val="24"/>
          <w:szCs w:val="24"/>
        </w:rPr>
        <w:t xml:space="preserve">4.1. </w:t>
      </w:r>
      <w:proofErr w:type="spellStart"/>
      <w:r w:rsidRPr="00FF0390">
        <w:rPr>
          <w:rFonts w:cs="Times New Roman"/>
          <w:sz w:val="24"/>
          <w:szCs w:val="24"/>
        </w:rPr>
        <w:t>Sunitinibin</w:t>
      </w:r>
      <w:proofErr w:type="spellEnd"/>
      <w:r w:rsidRPr="00FF0390">
        <w:rPr>
          <w:rFonts w:cs="Times New Roman"/>
          <w:sz w:val="24"/>
          <w:szCs w:val="24"/>
        </w:rPr>
        <w:t xml:space="preserve"> Caki-1 Hücrelerinde MTT Yöntemi ile </w:t>
      </w:r>
      <w:proofErr w:type="spellStart"/>
      <w:r w:rsidRPr="00FF0390">
        <w:rPr>
          <w:rFonts w:cs="Times New Roman"/>
          <w:sz w:val="24"/>
          <w:szCs w:val="24"/>
        </w:rPr>
        <w:t>Sitotoksisitesinin</w:t>
      </w:r>
      <w:proofErr w:type="spellEnd"/>
      <w:r w:rsidRPr="00FF0390">
        <w:rPr>
          <w:rFonts w:cs="Times New Roman"/>
          <w:sz w:val="24"/>
          <w:szCs w:val="24"/>
        </w:rPr>
        <w:t xml:space="preserve"> Değerlendirilmesine İlişkin Bulguları</w:t>
      </w:r>
      <w:bookmarkEnd w:id="236"/>
      <w:bookmarkEnd w:id="237"/>
    </w:p>
    <w:p w14:paraId="69391A4A" w14:textId="77777777" w:rsidR="00D52CAB" w:rsidRPr="00FF0390" w:rsidRDefault="00D52CAB" w:rsidP="00D52CAB">
      <w:pPr>
        <w:rPr>
          <w:rFonts w:cs="Times New Roman"/>
          <w:szCs w:val="24"/>
        </w:rPr>
      </w:pPr>
    </w:p>
    <w:p w14:paraId="33AB705F" w14:textId="3ADC0A94" w:rsidR="00904B98" w:rsidRDefault="00000713" w:rsidP="00D52CAB">
      <w:pPr>
        <w:ind w:firstLine="708"/>
        <w:rPr>
          <w:rFonts w:cs="Times New Roman"/>
          <w:szCs w:val="24"/>
        </w:rPr>
      </w:pPr>
      <w:r w:rsidRPr="00FF0390">
        <w:rPr>
          <w:rFonts w:cs="Times New Roman"/>
          <w:szCs w:val="24"/>
        </w:rPr>
        <w:t xml:space="preserve">0,5-10 </w:t>
      </w:r>
      <w:proofErr w:type="spellStart"/>
      <w:r w:rsidRPr="00FF0390">
        <w:rPr>
          <w:rFonts w:cs="Times New Roman"/>
          <w:szCs w:val="24"/>
        </w:rPr>
        <w:t>μM</w:t>
      </w:r>
      <w:proofErr w:type="spellEnd"/>
      <w:r w:rsidRPr="00FF0390">
        <w:rPr>
          <w:rFonts w:cs="Times New Roman"/>
          <w:szCs w:val="24"/>
        </w:rPr>
        <w:t xml:space="preserve"> konsantrasyon aralığında</w:t>
      </w:r>
      <w:r w:rsidR="00993054">
        <w:rPr>
          <w:rFonts w:cs="Times New Roman"/>
          <w:szCs w:val="24"/>
        </w:rPr>
        <w:t xml:space="preserve"> uygulanan</w:t>
      </w:r>
      <w:r w:rsidRPr="00FF0390">
        <w:rPr>
          <w:rFonts w:cs="Times New Roman"/>
          <w:szCs w:val="24"/>
        </w:rPr>
        <w:t xml:space="preserve"> </w:t>
      </w:r>
      <w:proofErr w:type="spellStart"/>
      <w:r w:rsidRPr="00FF0390">
        <w:rPr>
          <w:rFonts w:cs="Times New Roman"/>
          <w:szCs w:val="24"/>
        </w:rPr>
        <w:t>Sunitinib</w:t>
      </w:r>
      <w:proofErr w:type="spellEnd"/>
      <w:r w:rsidRPr="00FF0390">
        <w:rPr>
          <w:rFonts w:cs="Times New Roman"/>
          <w:szCs w:val="24"/>
        </w:rPr>
        <w:t xml:space="preserve"> ilacının Caki-1 hücrelerinde MTT yöntemine göre yapılan doz </w:t>
      </w:r>
      <w:r w:rsidR="00993054">
        <w:rPr>
          <w:rFonts w:cs="Times New Roman"/>
          <w:szCs w:val="24"/>
        </w:rPr>
        <w:t>uygulaması</w:t>
      </w:r>
      <w:r w:rsidRPr="00FF0390">
        <w:rPr>
          <w:rFonts w:cs="Times New Roman"/>
          <w:szCs w:val="24"/>
        </w:rPr>
        <w:t xml:space="preserve"> sonucunda ila</w:t>
      </w:r>
      <w:r w:rsidR="00993054">
        <w:rPr>
          <w:rFonts w:cs="Times New Roman"/>
          <w:szCs w:val="24"/>
        </w:rPr>
        <w:t>ç</w:t>
      </w:r>
      <w:r w:rsidRPr="00FF0390">
        <w:rPr>
          <w:rFonts w:cs="Times New Roman"/>
          <w:szCs w:val="24"/>
        </w:rPr>
        <w:t xml:space="preserve"> dozuna bağlı olarak Caki-1 hücrelerinde artan bir </w:t>
      </w:r>
      <w:proofErr w:type="spellStart"/>
      <w:r w:rsidRPr="00FF0390">
        <w:rPr>
          <w:rFonts w:cs="Times New Roman"/>
          <w:szCs w:val="24"/>
        </w:rPr>
        <w:t>sitotoksik</w:t>
      </w:r>
      <w:proofErr w:type="spellEnd"/>
      <w:r w:rsidRPr="00FF0390">
        <w:rPr>
          <w:rFonts w:cs="Times New Roman"/>
          <w:szCs w:val="24"/>
        </w:rPr>
        <w:t xml:space="preserve"> etki gözlenmiştir. </w:t>
      </w:r>
      <w:r w:rsidR="002D7FCC" w:rsidRPr="00FF0390">
        <w:rPr>
          <w:rFonts w:cs="Times New Roman"/>
          <w:szCs w:val="24"/>
        </w:rPr>
        <w:t xml:space="preserve">10 </w:t>
      </w:r>
      <w:proofErr w:type="spellStart"/>
      <w:r w:rsidRPr="00FF0390">
        <w:rPr>
          <w:rFonts w:cs="Times New Roman"/>
          <w:szCs w:val="24"/>
        </w:rPr>
        <w:t>μM</w:t>
      </w:r>
      <w:proofErr w:type="spellEnd"/>
      <w:r w:rsidRPr="00FF0390">
        <w:rPr>
          <w:rFonts w:cs="Times New Roman"/>
          <w:szCs w:val="24"/>
        </w:rPr>
        <w:t xml:space="preserve"> konsantrasyon aralığında daha fazla </w:t>
      </w:r>
      <w:proofErr w:type="spellStart"/>
      <w:r w:rsidRPr="00FF0390">
        <w:rPr>
          <w:rFonts w:cs="Times New Roman"/>
          <w:szCs w:val="24"/>
        </w:rPr>
        <w:t>sitotoksik</w:t>
      </w:r>
      <w:proofErr w:type="spellEnd"/>
      <w:r w:rsidRPr="00FF0390">
        <w:rPr>
          <w:rFonts w:cs="Times New Roman"/>
          <w:szCs w:val="24"/>
        </w:rPr>
        <w:t xml:space="preserve"> etki oluşturduğu gözlenmiştir</w:t>
      </w:r>
      <w:r w:rsidR="008E36F3" w:rsidRPr="00FF0390">
        <w:rPr>
          <w:rFonts w:cs="Times New Roman"/>
          <w:szCs w:val="24"/>
        </w:rPr>
        <w:t xml:space="preserve">. </w:t>
      </w:r>
    </w:p>
    <w:p w14:paraId="23E976B7" w14:textId="15CEFE8D" w:rsidR="00000713" w:rsidRPr="00FF0390" w:rsidRDefault="008E36F3" w:rsidP="00D52CAB">
      <w:pPr>
        <w:ind w:firstLine="708"/>
        <w:rPr>
          <w:rFonts w:cs="Times New Roman"/>
          <w:szCs w:val="24"/>
        </w:rPr>
      </w:pPr>
      <w:r w:rsidRPr="00FF0390">
        <w:rPr>
          <w:rFonts w:cs="Times New Roman"/>
          <w:szCs w:val="24"/>
        </w:rPr>
        <w:t>Ç</w:t>
      </w:r>
      <w:r w:rsidR="00000713" w:rsidRPr="00FF0390">
        <w:rPr>
          <w:rFonts w:cs="Times New Roman"/>
          <w:szCs w:val="24"/>
        </w:rPr>
        <w:t>alışma</w:t>
      </w:r>
      <w:r w:rsidR="009533CA">
        <w:rPr>
          <w:rFonts w:cs="Times New Roman"/>
          <w:szCs w:val="24"/>
        </w:rPr>
        <w:t xml:space="preserve">da </w:t>
      </w:r>
      <w:r w:rsidR="00000713" w:rsidRPr="00FF0390">
        <w:rPr>
          <w:rFonts w:cs="Times New Roman"/>
          <w:szCs w:val="24"/>
        </w:rPr>
        <w:t xml:space="preserve">24, 48 ve 72 saat </w:t>
      </w:r>
      <w:proofErr w:type="spellStart"/>
      <w:r w:rsidR="00000713" w:rsidRPr="00FF0390">
        <w:rPr>
          <w:rFonts w:cs="Times New Roman"/>
          <w:szCs w:val="24"/>
        </w:rPr>
        <w:t>maruziyet</w:t>
      </w:r>
      <w:proofErr w:type="spellEnd"/>
      <w:r w:rsidR="00000713" w:rsidRPr="00FF0390">
        <w:rPr>
          <w:rFonts w:cs="Times New Roman"/>
          <w:szCs w:val="24"/>
        </w:rPr>
        <w:t xml:space="preserve"> sürelerinde </w:t>
      </w:r>
      <w:r w:rsidR="009533CA" w:rsidRPr="00FF0390">
        <w:rPr>
          <w:rFonts w:cs="Times New Roman"/>
          <w:szCs w:val="24"/>
        </w:rPr>
        <w:t xml:space="preserve">0,5-10 </w:t>
      </w:r>
      <w:proofErr w:type="spellStart"/>
      <w:r w:rsidR="009533CA" w:rsidRPr="00FF0390">
        <w:rPr>
          <w:rFonts w:cs="Times New Roman"/>
          <w:szCs w:val="24"/>
        </w:rPr>
        <w:t>μM</w:t>
      </w:r>
      <w:proofErr w:type="spellEnd"/>
      <w:r w:rsidR="009533CA" w:rsidRPr="00FF0390">
        <w:rPr>
          <w:rFonts w:cs="Times New Roman"/>
          <w:szCs w:val="24"/>
        </w:rPr>
        <w:t xml:space="preserve"> konsantrasyon</w:t>
      </w:r>
      <w:r w:rsidR="00000713" w:rsidRPr="00FF0390">
        <w:rPr>
          <w:rFonts w:cs="Times New Roman"/>
          <w:szCs w:val="24"/>
        </w:rPr>
        <w:t xml:space="preserve"> aralığı</w:t>
      </w:r>
      <w:r w:rsidR="009533CA">
        <w:rPr>
          <w:rFonts w:cs="Times New Roman"/>
          <w:szCs w:val="24"/>
        </w:rPr>
        <w:t xml:space="preserve"> sürdürülmüştür</w:t>
      </w:r>
      <w:r w:rsidR="00000713" w:rsidRPr="00FF0390">
        <w:rPr>
          <w:rFonts w:cs="Times New Roman"/>
          <w:szCs w:val="24"/>
        </w:rPr>
        <w:t xml:space="preserve">. </w:t>
      </w:r>
      <w:r w:rsidR="003537BB" w:rsidRPr="00FF0390">
        <w:rPr>
          <w:rFonts w:cs="Times New Roman"/>
          <w:szCs w:val="24"/>
        </w:rPr>
        <w:t xml:space="preserve">Caki-1 hücreleri için </w:t>
      </w:r>
      <w:proofErr w:type="spellStart"/>
      <w:r w:rsidR="00BC1619" w:rsidRPr="00FF0390">
        <w:rPr>
          <w:rFonts w:cs="Times New Roman"/>
          <w:szCs w:val="24"/>
        </w:rPr>
        <w:t>Sunitinibin</w:t>
      </w:r>
      <w:proofErr w:type="spellEnd"/>
      <w:r w:rsidR="00B8690D" w:rsidRPr="00FF0390">
        <w:rPr>
          <w:rFonts w:cs="Times New Roman"/>
          <w:szCs w:val="24"/>
        </w:rPr>
        <w:t xml:space="preserve"> </w:t>
      </w:r>
      <w:r w:rsidR="003537BB" w:rsidRPr="00FF0390">
        <w:rPr>
          <w:rFonts w:cs="Times New Roman"/>
          <w:szCs w:val="24"/>
        </w:rPr>
        <w:t>24, 48 ve 72</w:t>
      </w:r>
      <w:r w:rsidR="00BC1619" w:rsidRPr="00FF0390">
        <w:rPr>
          <w:rFonts w:cs="Times New Roman"/>
          <w:szCs w:val="24"/>
        </w:rPr>
        <w:t xml:space="preserve"> saat </w:t>
      </w:r>
      <w:proofErr w:type="spellStart"/>
      <w:r w:rsidR="00BC1619" w:rsidRPr="00FF0390">
        <w:rPr>
          <w:rFonts w:cs="Times New Roman"/>
          <w:szCs w:val="24"/>
        </w:rPr>
        <w:t>maruziyet</w:t>
      </w:r>
      <w:proofErr w:type="spellEnd"/>
      <w:r w:rsidR="00BC1619" w:rsidRPr="00FF0390">
        <w:rPr>
          <w:rFonts w:cs="Times New Roman"/>
          <w:szCs w:val="24"/>
        </w:rPr>
        <w:t xml:space="preserve"> süresinde IC</w:t>
      </w:r>
      <w:r w:rsidR="00BC1619" w:rsidRPr="00FF0390">
        <w:rPr>
          <w:rFonts w:cs="Times New Roman"/>
          <w:szCs w:val="24"/>
          <w:vertAlign w:val="subscript"/>
        </w:rPr>
        <w:t>50</w:t>
      </w:r>
      <w:r w:rsidR="00BC1619" w:rsidRPr="00FF0390">
        <w:rPr>
          <w:rFonts w:cs="Times New Roman"/>
          <w:szCs w:val="24"/>
        </w:rPr>
        <w:t xml:space="preserve"> değer</w:t>
      </w:r>
      <w:r w:rsidR="003537BB" w:rsidRPr="00FF0390">
        <w:rPr>
          <w:rFonts w:cs="Times New Roman"/>
          <w:szCs w:val="24"/>
        </w:rPr>
        <w:t>leri hesaplanmıştır.</w:t>
      </w:r>
      <w:r w:rsidR="00352DFE" w:rsidRPr="00FF0390">
        <w:rPr>
          <w:rFonts w:cs="Times New Roman"/>
          <w:szCs w:val="24"/>
        </w:rPr>
        <w:t xml:space="preserve"> </w:t>
      </w:r>
    </w:p>
    <w:p w14:paraId="14DBBC00" w14:textId="77777777" w:rsidR="00897A09" w:rsidRPr="00FF0390" w:rsidRDefault="00897A09" w:rsidP="006A594E">
      <w:pPr>
        <w:ind w:firstLine="0"/>
        <w:rPr>
          <w:rFonts w:cs="Times New Roman"/>
          <w:szCs w:val="24"/>
        </w:rPr>
      </w:pPr>
    </w:p>
    <w:p w14:paraId="7998C8B1" w14:textId="754ACE3C" w:rsidR="00243D89" w:rsidRPr="00FF0390" w:rsidRDefault="001D1897" w:rsidP="00A62708">
      <w:pPr>
        <w:pStyle w:val="Balk2"/>
        <w:ind w:firstLine="0"/>
        <w:rPr>
          <w:rFonts w:ascii="Times New Roman" w:hAnsi="Times New Roman" w:cs="Times New Roman"/>
          <w:b/>
          <w:bCs/>
          <w:color w:val="auto"/>
          <w:sz w:val="24"/>
          <w:szCs w:val="24"/>
        </w:rPr>
      </w:pPr>
      <w:bookmarkStart w:id="238" w:name="_Toc85913238"/>
      <w:r w:rsidRPr="00FF0390">
        <w:rPr>
          <w:rFonts w:ascii="Times New Roman" w:hAnsi="Times New Roman" w:cs="Times New Roman"/>
          <w:b/>
          <w:bCs/>
          <w:color w:val="auto"/>
          <w:sz w:val="24"/>
          <w:szCs w:val="24"/>
        </w:rPr>
        <w:t xml:space="preserve">4.1.1. </w:t>
      </w:r>
      <w:proofErr w:type="spellStart"/>
      <w:r w:rsidRPr="00FF0390">
        <w:rPr>
          <w:rFonts w:ascii="Times New Roman" w:hAnsi="Times New Roman" w:cs="Times New Roman"/>
          <w:b/>
          <w:bCs/>
          <w:color w:val="auto"/>
          <w:sz w:val="24"/>
          <w:szCs w:val="24"/>
        </w:rPr>
        <w:t>Sunitinibin</w:t>
      </w:r>
      <w:proofErr w:type="spellEnd"/>
      <w:r w:rsidRPr="00FF0390">
        <w:rPr>
          <w:rFonts w:ascii="Times New Roman" w:hAnsi="Times New Roman" w:cs="Times New Roman"/>
          <w:b/>
          <w:bCs/>
          <w:color w:val="auto"/>
          <w:sz w:val="24"/>
          <w:szCs w:val="24"/>
        </w:rPr>
        <w:t xml:space="preserve"> 24 Saat </w:t>
      </w:r>
      <w:proofErr w:type="spellStart"/>
      <w:r w:rsidRPr="00FF0390">
        <w:rPr>
          <w:rFonts w:ascii="Times New Roman" w:hAnsi="Times New Roman" w:cs="Times New Roman"/>
          <w:b/>
          <w:bCs/>
          <w:color w:val="auto"/>
          <w:sz w:val="24"/>
          <w:szCs w:val="24"/>
        </w:rPr>
        <w:t>Maruziyet</w:t>
      </w:r>
      <w:proofErr w:type="spellEnd"/>
      <w:r w:rsidRPr="00FF0390">
        <w:rPr>
          <w:rFonts w:ascii="Times New Roman" w:hAnsi="Times New Roman" w:cs="Times New Roman"/>
          <w:b/>
          <w:bCs/>
          <w:color w:val="auto"/>
          <w:sz w:val="24"/>
          <w:szCs w:val="24"/>
        </w:rPr>
        <w:t xml:space="preserve"> Süresinde Caki-1 Hücrelerinde MTT Yöntemi ile </w:t>
      </w:r>
      <w:proofErr w:type="spellStart"/>
      <w:r w:rsidRPr="00FF0390">
        <w:rPr>
          <w:rFonts w:ascii="Times New Roman" w:hAnsi="Times New Roman" w:cs="Times New Roman"/>
          <w:b/>
          <w:bCs/>
          <w:color w:val="auto"/>
          <w:sz w:val="24"/>
          <w:szCs w:val="24"/>
        </w:rPr>
        <w:t>Sitotoksisitesinin</w:t>
      </w:r>
      <w:proofErr w:type="spellEnd"/>
      <w:r w:rsidRPr="00FF0390">
        <w:rPr>
          <w:rFonts w:ascii="Times New Roman" w:hAnsi="Times New Roman" w:cs="Times New Roman"/>
          <w:b/>
          <w:bCs/>
          <w:color w:val="auto"/>
          <w:sz w:val="24"/>
          <w:szCs w:val="24"/>
        </w:rPr>
        <w:t xml:space="preserve"> Değerlendirilmesine İlişkin Bulgular</w:t>
      </w:r>
      <w:bookmarkEnd w:id="238"/>
    </w:p>
    <w:p w14:paraId="40F52E53" w14:textId="77777777" w:rsidR="00EA2DCE" w:rsidRPr="00FF0390" w:rsidRDefault="00EA2DCE" w:rsidP="00EA2DCE">
      <w:pPr>
        <w:rPr>
          <w:rFonts w:cs="Times New Roman"/>
          <w:szCs w:val="24"/>
        </w:rPr>
      </w:pPr>
    </w:p>
    <w:p w14:paraId="7B3E067D" w14:textId="18FEF7AD" w:rsidR="00EA2DCE" w:rsidRPr="00FF0390" w:rsidRDefault="00EA2DCE" w:rsidP="00EA2DCE">
      <w:pPr>
        <w:ind w:firstLine="709"/>
        <w:rPr>
          <w:rFonts w:cs="Times New Roman"/>
          <w:szCs w:val="24"/>
        </w:rPr>
      </w:pPr>
      <w:r w:rsidRPr="00FF0390">
        <w:rPr>
          <w:rFonts w:cs="Times New Roman"/>
          <w:szCs w:val="24"/>
        </w:rPr>
        <w:t xml:space="preserve">Caki-1 hücrelerinde </w:t>
      </w:r>
      <w:proofErr w:type="spellStart"/>
      <w:r w:rsidRPr="00FF0390">
        <w:rPr>
          <w:rFonts w:cs="Times New Roman"/>
          <w:szCs w:val="24"/>
        </w:rPr>
        <w:t>Sunitinibin</w:t>
      </w:r>
      <w:proofErr w:type="spellEnd"/>
      <w:r w:rsidRPr="00FF0390">
        <w:rPr>
          <w:rFonts w:cs="Times New Roman"/>
          <w:szCs w:val="24"/>
        </w:rPr>
        <w:t xml:space="preserve"> canlılığa olan etkisini incelemek için, </w:t>
      </w:r>
      <w:proofErr w:type="spellStart"/>
      <w:r w:rsidRPr="00FF0390">
        <w:rPr>
          <w:rFonts w:cs="Times New Roman"/>
          <w:szCs w:val="24"/>
        </w:rPr>
        <w:t>Sunitinib</w:t>
      </w:r>
      <w:proofErr w:type="spellEnd"/>
      <w:r w:rsidRPr="00FF0390">
        <w:rPr>
          <w:rFonts w:cs="Times New Roman"/>
          <w:szCs w:val="24"/>
        </w:rPr>
        <w:t xml:space="preserve">, 0.5 </w:t>
      </w:r>
      <w:proofErr w:type="spellStart"/>
      <w:r w:rsidRPr="00FF0390">
        <w:rPr>
          <w:rFonts w:cs="Times New Roman"/>
          <w:szCs w:val="24"/>
        </w:rPr>
        <w:t>μM</w:t>
      </w:r>
      <w:proofErr w:type="spellEnd"/>
      <w:r w:rsidRPr="00FF0390">
        <w:rPr>
          <w:rFonts w:cs="Times New Roman"/>
          <w:szCs w:val="24"/>
        </w:rPr>
        <w:t xml:space="preserve">, 1 </w:t>
      </w:r>
      <w:proofErr w:type="spellStart"/>
      <w:r w:rsidRPr="00FF0390">
        <w:rPr>
          <w:rFonts w:cs="Times New Roman"/>
          <w:szCs w:val="24"/>
        </w:rPr>
        <w:t>μM</w:t>
      </w:r>
      <w:proofErr w:type="spellEnd"/>
      <w:r w:rsidRPr="00FF0390">
        <w:rPr>
          <w:rFonts w:cs="Times New Roman"/>
          <w:szCs w:val="24"/>
        </w:rPr>
        <w:t xml:space="preserve">, 2.5 </w:t>
      </w:r>
      <w:proofErr w:type="spellStart"/>
      <w:r w:rsidRPr="00FF0390">
        <w:rPr>
          <w:rFonts w:cs="Times New Roman"/>
          <w:szCs w:val="24"/>
        </w:rPr>
        <w:t>μM</w:t>
      </w:r>
      <w:proofErr w:type="spellEnd"/>
      <w:r w:rsidRPr="00FF0390">
        <w:rPr>
          <w:rFonts w:cs="Times New Roman"/>
          <w:szCs w:val="24"/>
        </w:rPr>
        <w:t xml:space="preserve">, 5 </w:t>
      </w:r>
      <w:proofErr w:type="spellStart"/>
      <w:r w:rsidRPr="00FF0390">
        <w:rPr>
          <w:rFonts w:cs="Times New Roman"/>
          <w:szCs w:val="24"/>
        </w:rPr>
        <w:t>μM</w:t>
      </w:r>
      <w:proofErr w:type="spellEnd"/>
      <w:r w:rsidRPr="00FF0390">
        <w:rPr>
          <w:rFonts w:cs="Times New Roman"/>
          <w:szCs w:val="24"/>
        </w:rPr>
        <w:t xml:space="preserve">, 10 </w:t>
      </w:r>
      <w:proofErr w:type="spellStart"/>
      <w:r w:rsidRPr="00FF0390">
        <w:rPr>
          <w:rFonts w:cs="Times New Roman"/>
          <w:szCs w:val="24"/>
        </w:rPr>
        <w:t>μM</w:t>
      </w:r>
      <w:proofErr w:type="spellEnd"/>
      <w:r w:rsidRPr="00FF0390">
        <w:rPr>
          <w:rFonts w:cs="Times New Roman"/>
          <w:szCs w:val="24"/>
        </w:rPr>
        <w:t xml:space="preserve"> konsantrasyonlarda 24 saat süre ile uygulanmıştır. </w:t>
      </w:r>
      <w:proofErr w:type="spellStart"/>
      <w:r w:rsidRPr="00FF0390">
        <w:rPr>
          <w:rFonts w:cs="Times New Roman"/>
          <w:szCs w:val="24"/>
        </w:rPr>
        <w:t>Sunitinib</w:t>
      </w:r>
      <w:proofErr w:type="spellEnd"/>
      <w:r w:rsidRPr="00FF0390">
        <w:rPr>
          <w:rFonts w:cs="Times New Roman"/>
          <w:szCs w:val="24"/>
        </w:rPr>
        <w:t xml:space="preserve"> uygulanmayan grup (Kontrol grubu) için hücre canlılığı %100 alınmıştır. Hücre canlılığı negatif kontrole göre değerlendirilmiştir.</w:t>
      </w:r>
    </w:p>
    <w:p w14:paraId="42584D2C" w14:textId="4ACEDE59" w:rsidR="005E1F1A" w:rsidRDefault="005E1F1A" w:rsidP="000C3666">
      <w:pPr>
        <w:ind w:firstLine="0"/>
        <w:rPr>
          <w:rFonts w:cs="Times New Roman"/>
          <w:szCs w:val="24"/>
        </w:rPr>
      </w:pPr>
    </w:p>
    <w:p w14:paraId="7D34DE7C" w14:textId="7048394C" w:rsidR="00904B98" w:rsidRDefault="00904B98" w:rsidP="000C3666">
      <w:pPr>
        <w:ind w:firstLine="0"/>
        <w:rPr>
          <w:rFonts w:cs="Times New Roman"/>
          <w:szCs w:val="24"/>
        </w:rPr>
      </w:pPr>
    </w:p>
    <w:p w14:paraId="1DCB1B5D" w14:textId="28604873" w:rsidR="00904B98" w:rsidRDefault="00904B98" w:rsidP="000C3666">
      <w:pPr>
        <w:ind w:firstLine="0"/>
        <w:rPr>
          <w:rFonts w:cs="Times New Roman"/>
          <w:szCs w:val="24"/>
        </w:rPr>
      </w:pPr>
    </w:p>
    <w:p w14:paraId="10C82B43" w14:textId="236B1E03" w:rsidR="00904B98" w:rsidRDefault="00904B98" w:rsidP="000C3666">
      <w:pPr>
        <w:ind w:firstLine="0"/>
        <w:rPr>
          <w:rFonts w:cs="Times New Roman"/>
          <w:szCs w:val="24"/>
        </w:rPr>
      </w:pPr>
    </w:p>
    <w:p w14:paraId="5F6B1149" w14:textId="4C607F35" w:rsidR="00904B98" w:rsidRDefault="00904B98" w:rsidP="000C3666">
      <w:pPr>
        <w:ind w:firstLine="0"/>
        <w:rPr>
          <w:rFonts w:cs="Times New Roman"/>
          <w:szCs w:val="24"/>
        </w:rPr>
      </w:pPr>
    </w:p>
    <w:p w14:paraId="2CFCE853" w14:textId="30F48275" w:rsidR="00904B98" w:rsidRDefault="00904B98" w:rsidP="000C3666">
      <w:pPr>
        <w:ind w:firstLine="0"/>
        <w:rPr>
          <w:rFonts w:cs="Times New Roman"/>
          <w:szCs w:val="24"/>
        </w:rPr>
      </w:pPr>
    </w:p>
    <w:p w14:paraId="2F3D90E1" w14:textId="2B3B48D1" w:rsidR="00904B98" w:rsidRDefault="00904B98" w:rsidP="000C3666">
      <w:pPr>
        <w:ind w:firstLine="0"/>
        <w:rPr>
          <w:rFonts w:cs="Times New Roman"/>
          <w:szCs w:val="24"/>
        </w:rPr>
      </w:pPr>
    </w:p>
    <w:p w14:paraId="1C65568A" w14:textId="422C9615" w:rsidR="00904B98" w:rsidRDefault="00904B98" w:rsidP="000C3666">
      <w:pPr>
        <w:ind w:firstLine="0"/>
        <w:rPr>
          <w:rFonts w:cs="Times New Roman"/>
          <w:szCs w:val="24"/>
        </w:rPr>
      </w:pPr>
    </w:p>
    <w:p w14:paraId="43866E1C" w14:textId="77777777" w:rsidR="00904B98" w:rsidRDefault="00904B98" w:rsidP="000C3666">
      <w:pPr>
        <w:ind w:firstLine="0"/>
        <w:rPr>
          <w:rFonts w:cs="Times New Roman"/>
          <w:szCs w:val="24"/>
        </w:rPr>
      </w:pPr>
    </w:p>
    <w:p w14:paraId="7C67A315" w14:textId="24E1AF43" w:rsidR="00904B98" w:rsidRDefault="00904B98" w:rsidP="000C3666">
      <w:pPr>
        <w:ind w:firstLine="0"/>
        <w:rPr>
          <w:rFonts w:cs="Times New Roman"/>
          <w:szCs w:val="24"/>
        </w:rPr>
      </w:pPr>
    </w:p>
    <w:p w14:paraId="010D6A98" w14:textId="77777777" w:rsidR="00904B98" w:rsidRPr="00FF0390" w:rsidRDefault="00904B98" w:rsidP="000C3666">
      <w:pPr>
        <w:ind w:firstLine="0"/>
        <w:rPr>
          <w:rFonts w:cs="Times New Roman"/>
          <w:szCs w:val="24"/>
        </w:rPr>
      </w:pPr>
    </w:p>
    <w:p w14:paraId="78D273DF" w14:textId="4DF82B8E" w:rsidR="00E01FD5" w:rsidRPr="00904B98" w:rsidRDefault="00E01FD5" w:rsidP="00904B98">
      <w:pPr>
        <w:pStyle w:val="ResimYazs"/>
        <w:rPr>
          <w:rFonts w:cs="Times New Roman"/>
          <w:i w:val="0"/>
          <w:iCs w:val="0"/>
          <w:color w:val="auto"/>
          <w:sz w:val="24"/>
          <w:szCs w:val="36"/>
        </w:rPr>
      </w:pPr>
      <w:bookmarkStart w:id="239" w:name="_Toc85912069"/>
      <w:r w:rsidRPr="00904B98">
        <w:rPr>
          <w:rFonts w:cs="Times New Roman"/>
          <w:b/>
          <w:bCs/>
          <w:i w:val="0"/>
          <w:iCs w:val="0"/>
          <w:color w:val="auto"/>
          <w:sz w:val="24"/>
          <w:szCs w:val="36"/>
        </w:rPr>
        <w:lastRenderedPageBreak/>
        <w:t xml:space="preserve">Tablo </w:t>
      </w:r>
      <w:r w:rsidRPr="00904B98">
        <w:rPr>
          <w:rFonts w:cs="Times New Roman"/>
          <w:b/>
          <w:bCs/>
          <w:i w:val="0"/>
          <w:iCs w:val="0"/>
          <w:color w:val="auto"/>
          <w:sz w:val="24"/>
          <w:szCs w:val="36"/>
        </w:rPr>
        <w:fldChar w:fldCharType="begin"/>
      </w:r>
      <w:r w:rsidRPr="00904B98">
        <w:rPr>
          <w:rFonts w:cs="Times New Roman"/>
          <w:b/>
          <w:bCs/>
          <w:i w:val="0"/>
          <w:iCs w:val="0"/>
          <w:color w:val="auto"/>
          <w:sz w:val="24"/>
          <w:szCs w:val="36"/>
        </w:rPr>
        <w:instrText xml:space="preserve"> SEQ Tablo \* ARABIC </w:instrText>
      </w:r>
      <w:r w:rsidRPr="00904B98">
        <w:rPr>
          <w:rFonts w:cs="Times New Roman"/>
          <w:b/>
          <w:bCs/>
          <w:i w:val="0"/>
          <w:iCs w:val="0"/>
          <w:color w:val="auto"/>
          <w:sz w:val="24"/>
          <w:szCs w:val="36"/>
        </w:rPr>
        <w:fldChar w:fldCharType="separate"/>
      </w:r>
      <w:r w:rsidR="00904B98" w:rsidRPr="00904B98">
        <w:rPr>
          <w:rFonts w:cs="Times New Roman"/>
          <w:b/>
          <w:bCs/>
          <w:i w:val="0"/>
          <w:iCs w:val="0"/>
          <w:noProof/>
          <w:color w:val="auto"/>
          <w:sz w:val="24"/>
          <w:szCs w:val="36"/>
        </w:rPr>
        <w:t>14</w:t>
      </w:r>
      <w:r w:rsidRPr="00904B98">
        <w:rPr>
          <w:rFonts w:cs="Times New Roman"/>
          <w:b/>
          <w:bCs/>
          <w:i w:val="0"/>
          <w:iCs w:val="0"/>
          <w:color w:val="auto"/>
          <w:sz w:val="24"/>
          <w:szCs w:val="36"/>
        </w:rPr>
        <w:fldChar w:fldCharType="end"/>
      </w:r>
      <w:r w:rsidR="00A17EAB">
        <w:rPr>
          <w:rFonts w:cs="Times New Roman"/>
          <w:b/>
          <w:bCs/>
          <w:i w:val="0"/>
          <w:iCs w:val="0"/>
          <w:color w:val="auto"/>
          <w:sz w:val="24"/>
          <w:szCs w:val="36"/>
        </w:rPr>
        <w:t>.</w:t>
      </w:r>
      <w:r w:rsidRPr="00904B98">
        <w:rPr>
          <w:rFonts w:cs="Times New Roman"/>
          <w:i w:val="0"/>
          <w:iCs w:val="0"/>
          <w:color w:val="auto"/>
          <w:sz w:val="24"/>
          <w:szCs w:val="36"/>
        </w:rPr>
        <w:t xml:space="preserve"> MTT yöntemine göre Caki-1 hücrelerinin 24 saat </w:t>
      </w:r>
      <w:proofErr w:type="spellStart"/>
      <w:r w:rsidR="00E77309">
        <w:rPr>
          <w:rFonts w:cs="Times New Roman"/>
          <w:i w:val="0"/>
          <w:iCs w:val="0"/>
          <w:color w:val="auto"/>
          <w:sz w:val="24"/>
          <w:szCs w:val="36"/>
        </w:rPr>
        <w:t>s</w:t>
      </w:r>
      <w:r w:rsidRPr="00904B98">
        <w:rPr>
          <w:rFonts w:cs="Times New Roman"/>
          <w:i w:val="0"/>
          <w:iCs w:val="0"/>
          <w:color w:val="auto"/>
          <w:sz w:val="24"/>
          <w:szCs w:val="36"/>
        </w:rPr>
        <w:t>unitinib</w:t>
      </w:r>
      <w:proofErr w:type="spellEnd"/>
      <w:r w:rsidRPr="00904B98">
        <w:rPr>
          <w:rFonts w:cs="Times New Roman"/>
          <w:i w:val="0"/>
          <w:iCs w:val="0"/>
          <w:color w:val="auto"/>
          <w:sz w:val="24"/>
          <w:szCs w:val="36"/>
        </w:rPr>
        <w:t xml:space="preserve"> </w:t>
      </w:r>
      <w:proofErr w:type="spellStart"/>
      <w:r w:rsidRPr="00904B98">
        <w:rPr>
          <w:rFonts w:cs="Times New Roman"/>
          <w:i w:val="0"/>
          <w:iCs w:val="0"/>
          <w:color w:val="auto"/>
          <w:sz w:val="24"/>
          <w:szCs w:val="36"/>
        </w:rPr>
        <w:t>maruziyet</w:t>
      </w:r>
      <w:proofErr w:type="spellEnd"/>
      <w:r w:rsidRPr="00904B98">
        <w:rPr>
          <w:rFonts w:cs="Times New Roman"/>
          <w:i w:val="0"/>
          <w:iCs w:val="0"/>
          <w:color w:val="auto"/>
          <w:sz w:val="24"/>
          <w:szCs w:val="36"/>
        </w:rPr>
        <w:t xml:space="preserve"> süresinde </w:t>
      </w:r>
      <w:proofErr w:type="spellStart"/>
      <w:r w:rsidRPr="00904B98">
        <w:rPr>
          <w:rFonts w:cs="Times New Roman"/>
          <w:i w:val="0"/>
          <w:iCs w:val="0"/>
          <w:color w:val="auto"/>
          <w:sz w:val="24"/>
          <w:szCs w:val="36"/>
        </w:rPr>
        <w:t>sitotoksik</w:t>
      </w:r>
      <w:proofErr w:type="spellEnd"/>
      <w:r w:rsidRPr="00904B98">
        <w:rPr>
          <w:rFonts w:cs="Times New Roman"/>
          <w:i w:val="0"/>
          <w:iCs w:val="0"/>
          <w:color w:val="auto"/>
          <w:sz w:val="24"/>
          <w:szCs w:val="36"/>
        </w:rPr>
        <w:t xml:space="preserve"> etkisi.</w:t>
      </w:r>
      <w:bookmarkEnd w:id="239"/>
    </w:p>
    <w:tbl>
      <w:tblPr>
        <w:tblStyle w:val="TabloKlavuzu"/>
        <w:tblW w:w="0" w:type="auto"/>
        <w:jc w:val="center"/>
        <w:tblLayout w:type="fixed"/>
        <w:tblLook w:val="0000" w:firstRow="0" w:lastRow="0" w:firstColumn="0" w:lastColumn="0" w:noHBand="0" w:noVBand="0"/>
      </w:tblPr>
      <w:tblGrid>
        <w:gridCol w:w="460"/>
        <w:gridCol w:w="2512"/>
        <w:gridCol w:w="3714"/>
      </w:tblGrid>
      <w:tr w:rsidR="00115DB8" w:rsidRPr="00FF0390" w14:paraId="28546690" w14:textId="77777777" w:rsidTr="000972EA">
        <w:trPr>
          <w:trHeight w:val="1144"/>
          <w:jc w:val="center"/>
        </w:trPr>
        <w:tc>
          <w:tcPr>
            <w:tcW w:w="2972" w:type="dxa"/>
            <w:gridSpan w:val="2"/>
          </w:tcPr>
          <w:p w14:paraId="4EBA14BB" w14:textId="77777777" w:rsidR="00115DB8" w:rsidRPr="00FF0390" w:rsidRDefault="00115DB8" w:rsidP="00D14F05">
            <w:pPr>
              <w:jc w:val="center"/>
              <w:rPr>
                <w:rFonts w:cs="Times New Roman"/>
                <w:szCs w:val="24"/>
              </w:rPr>
            </w:pPr>
          </w:p>
          <w:p w14:paraId="53BA20D9" w14:textId="09FAD42A" w:rsidR="00115DB8" w:rsidRPr="00FF0390" w:rsidRDefault="00115DB8" w:rsidP="00D14F05">
            <w:pPr>
              <w:jc w:val="center"/>
              <w:rPr>
                <w:rFonts w:cs="Times New Roman"/>
                <w:szCs w:val="24"/>
              </w:rPr>
            </w:pPr>
            <w:r w:rsidRPr="00FF0390">
              <w:rPr>
                <w:rFonts w:cs="Times New Roman"/>
                <w:b/>
                <w:bCs/>
                <w:szCs w:val="24"/>
              </w:rPr>
              <w:t>Gruplar</w:t>
            </w:r>
          </w:p>
        </w:tc>
        <w:tc>
          <w:tcPr>
            <w:tcW w:w="3714" w:type="dxa"/>
          </w:tcPr>
          <w:p w14:paraId="268B19A6" w14:textId="7A0F6560" w:rsidR="00115DB8" w:rsidRPr="00FF0390" w:rsidRDefault="00115DB8" w:rsidP="00D14F05">
            <w:pPr>
              <w:jc w:val="center"/>
              <w:rPr>
                <w:rFonts w:cs="Times New Roman"/>
                <w:szCs w:val="24"/>
              </w:rPr>
            </w:pPr>
            <w:r w:rsidRPr="00FF0390">
              <w:rPr>
                <w:rFonts w:cs="Times New Roman"/>
                <w:b/>
                <w:bCs/>
                <w:szCs w:val="24"/>
              </w:rPr>
              <w:t>Canlı Hücre</w:t>
            </w:r>
            <w:r w:rsidR="000972EA" w:rsidRPr="00FF0390">
              <w:rPr>
                <w:rFonts w:cs="Times New Roman"/>
                <w:b/>
                <w:bCs/>
                <w:szCs w:val="24"/>
              </w:rPr>
              <w:t xml:space="preserve"> </w:t>
            </w:r>
            <w:r w:rsidRPr="00FF0390">
              <w:rPr>
                <w:rFonts w:cs="Times New Roman"/>
                <w:b/>
                <w:bCs/>
                <w:szCs w:val="24"/>
              </w:rPr>
              <w:t>Yüzdeleri</w:t>
            </w:r>
          </w:p>
          <w:p w14:paraId="4163AF99" w14:textId="739F334F" w:rsidR="00115DB8" w:rsidRPr="00FF0390" w:rsidRDefault="00115DB8" w:rsidP="00D14F05">
            <w:pPr>
              <w:jc w:val="center"/>
              <w:rPr>
                <w:rFonts w:cs="Times New Roman"/>
                <w:szCs w:val="24"/>
              </w:rPr>
            </w:pPr>
            <w:r w:rsidRPr="00FF0390">
              <w:rPr>
                <w:rFonts w:cs="Times New Roman"/>
                <w:b/>
                <w:bCs/>
                <w:szCs w:val="24"/>
              </w:rPr>
              <w:t>(% ± standart sapma)</w:t>
            </w:r>
          </w:p>
        </w:tc>
      </w:tr>
      <w:tr w:rsidR="00115DB8" w:rsidRPr="00FF0390" w14:paraId="52DBDEA5" w14:textId="77777777" w:rsidTr="00EA2DCE">
        <w:trPr>
          <w:trHeight w:val="277"/>
          <w:jc w:val="center"/>
        </w:trPr>
        <w:tc>
          <w:tcPr>
            <w:tcW w:w="460" w:type="dxa"/>
          </w:tcPr>
          <w:p w14:paraId="48EF5DF5" w14:textId="2C3F6723" w:rsidR="00115DB8" w:rsidRPr="00FF0390" w:rsidRDefault="00EA2DCE" w:rsidP="00D14F05">
            <w:pPr>
              <w:jc w:val="center"/>
              <w:rPr>
                <w:rFonts w:cs="Times New Roman"/>
                <w:szCs w:val="24"/>
              </w:rPr>
            </w:pPr>
            <w:r w:rsidRPr="00FF0390">
              <w:rPr>
                <w:rFonts w:cs="Times New Roman"/>
                <w:b/>
                <w:bCs/>
                <w:szCs w:val="24"/>
              </w:rPr>
              <w:t>1</w:t>
            </w:r>
            <w:r w:rsidR="00115DB8" w:rsidRPr="00FF0390">
              <w:rPr>
                <w:rFonts w:cs="Times New Roman"/>
                <w:b/>
                <w:bCs/>
                <w:szCs w:val="24"/>
              </w:rPr>
              <w:t>1</w:t>
            </w:r>
          </w:p>
        </w:tc>
        <w:tc>
          <w:tcPr>
            <w:tcW w:w="2512" w:type="dxa"/>
          </w:tcPr>
          <w:p w14:paraId="21F449F6" w14:textId="01573064" w:rsidR="00115DB8" w:rsidRPr="00FF0390" w:rsidRDefault="00115DB8" w:rsidP="00D14F05">
            <w:pPr>
              <w:jc w:val="center"/>
              <w:rPr>
                <w:rFonts w:cs="Times New Roman"/>
                <w:szCs w:val="24"/>
              </w:rPr>
            </w:pPr>
            <w:r w:rsidRPr="00FF0390">
              <w:rPr>
                <w:rFonts w:cs="Times New Roman"/>
                <w:szCs w:val="24"/>
              </w:rPr>
              <w:t>Kontrol</w:t>
            </w:r>
          </w:p>
        </w:tc>
        <w:tc>
          <w:tcPr>
            <w:tcW w:w="3714" w:type="dxa"/>
          </w:tcPr>
          <w:p w14:paraId="33C6208F" w14:textId="08E82B1F" w:rsidR="00115DB8" w:rsidRPr="00FF0390" w:rsidRDefault="00115DB8" w:rsidP="00D14F05">
            <w:pPr>
              <w:jc w:val="center"/>
              <w:rPr>
                <w:rFonts w:cs="Times New Roman"/>
                <w:szCs w:val="24"/>
              </w:rPr>
            </w:pPr>
            <w:r w:rsidRPr="00FF0390">
              <w:rPr>
                <w:rFonts w:cs="Times New Roman"/>
                <w:szCs w:val="24"/>
              </w:rPr>
              <w:t>100,00 ± 0,00</w:t>
            </w:r>
          </w:p>
        </w:tc>
      </w:tr>
      <w:tr w:rsidR="00115DB8" w:rsidRPr="00FF0390" w14:paraId="65B82D98" w14:textId="77777777" w:rsidTr="00EA2DCE">
        <w:trPr>
          <w:trHeight w:val="363"/>
          <w:jc w:val="center"/>
        </w:trPr>
        <w:tc>
          <w:tcPr>
            <w:tcW w:w="460" w:type="dxa"/>
          </w:tcPr>
          <w:p w14:paraId="57F951D5" w14:textId="17646702" w:rsidR="00115DB8" w:rsidRPr="00FF0390" w:rsidRDefault="00EA2DCE" w:rsidP="00D14F05">
            <w:pPr>
              <w:jc w:val="center"/>
              <w:rPr>
                <w:rFonts w:cs="Times New Roman"/>
                <w:szCs w:val="24"/>
              </w:rPr>
            </w:pPr>
            <w:r w:rsidRPr="00FF0390">
              <w:rPr>
                <w:rFonts w:cs="Times New Roman"/>
                <w:b/>
                <w:bCs/>
                <w:szCs w:val="24"/>
              </w:rPr>
              <w:t>2</w:t>
            </w:r>
            <w:r w:rsidR="00115DB8" w:rsidRPr="00FF0390">
              <w:rPr>
                <w:rFonts w:cs="Times New Roman"/>
                <w:b/>
                <w:bCs/>
                <w:szCs w:val="24"/>
              </w:rPr>
              <w:t>2</w:t>
            </w:r>
          </w:p>
        </w:tc>
        <w:tc>
          <w:tcPr>
            <w:tcW w:w="2512" w:type="dxa"/>
          </w:tcPr>
          <w:p w14:paraId="12C535D1" w14:textId="77777777" w:rsidR="00115DB8" w:rsidRPr="00FF0390" w:rsidRDefault="00115DB8" w:rsidP="00D14F05">
            <w:pPr>
              <w:jc w:val="cente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3714" w:type="dxa"/>
          </w:tcPr>
          <w:p w14:paraId="32AE59CF" w14:textId="77777777" w:rsidR="00115DB8" w:rsidRPr="00FF0390" w:rsidRDefault="00115DB8" w:rsidP="00D14F05">
            <w:pPr>
              <w:jc w:val="center"/>
              <w:rPr>
                <w:rFonts w:cs="Times New Roman"/>
                <w:szCs w:val="24"/>
              </w:rPr>
            </w:pPr>
            <w:r w:rsidRPr="00FF0390">
              <w:rPr>
                <w:rFonts w:cs="Times New Roman"/>
                <w:szCs w:val="24"/>
              </w:rPr>
              <w:t>97,58 ± 11,0</w:t>
            </w:r>
          </w:p>
        </w:tc>
      </w:tr>
      <w:tr w:rsidR="00115DB8" w:rsidRPr="00FF0390" w14:paraId="04DE7722" w14:textId="77777777" w:rsidTr="00EA2DCE">
        <w:trPr>
          <w:trHeight w:val="363"/>
          <w:jc w:val="center"/>
        </w:trPr>
        <w:tc>
          <w:tcPr>
            <w:tcW w:w="460" w:type="dxa"/>
          </w:tcPr>
          <w:p w14:paraId="65BA006D" w14:textId="01D08189" w:rsidR="00115DB8" w:rsidRPr="00FF0390" w:rsidRDefault="00EA2DCE" w:rsidP="00D14F05">
            <w:pPr>
              <w:jc w:val="center"/>
              <w:rPr>
                <w:rFonts w:cs="Times New Roman"/>
                <w:szCs w:val="24"/>
              </w:rPr>
            </w:pPr>
            <w:r w:rsidRPr="00FF0390">
              <w:rPr>
                <w:rFonts w:cs="Times New Roman"/>
                <w:b/>
                <w:bCs/>
                <w:szCs w:val="24"/>
              </w:rPr>
              <w:t>3</w:t>
            </w:r>
            <w:r w:rsidR="00115DB8" w:rsidRPr="00FF0390">
              <w:rPr>
                <w:rFonts w:cs="Times New Roman"/>
                <w:b/>
                <w:bCs/>
                <w:szCs w:val="24"/>
              </w:rPr>
              <w:t>3</w:t>
            </w:r>
          </w:p>
        </w:tc>
        <w:tc>
          <w:tcPr>
            <w:tcW w:w="2512" w:type="dxa"/>
          </w:tcPr>
          <w:p w14:paraId="2BAF3821" w14:textId="77777777" w:rsidR="00115DB8" w:rsidRPr="00FF0390" w:rsidRDefault="00115DB8" w:rsidP="00D14F05">
            <w:pPr>
              <w:jc w:val="cente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3714" w:type="dxa"/>
          </w:tcPr>
          <w:p w14:paraId="7C091E5B" w14:textId="77777777" w:rsidR="00115DB8" w:rsidRPr="00FF0390" w:rsidRDefault="00115DB8" w:rsidP="00D14F05">
            <w:pPr>
              <w:jc w:val="center"/>
              <w:rPr>
                <w:rFonts w:cs="Times New Roman"/>
                <w:szCs w:val="24"/>
              </w:rPr>
            </w:pPr>
            <w:r w:rsidRPr="00FF0390">
              <w:rPr>
                <w:rFonts w:cs="Times New Roman"/>
                <w:szCs w:val="24"/>
              </w:rPr>
              <w:t>78,15± 6,09</w:t>
            </w:r>
          </w:p>
        </w:tc>
      </w:tr>
      <w:tr w:rsidR="00115DB8" w:rsidRPr="00FF0390" w14:paraId="745D0C60" w14:textId="77777777" w:rsidTr="00EA2DCE">
        <w:trPr>
          <w:trHeight w:val="363"/>
          <w:jc w:val="center"/>
        </w:trPr>
        <w:tc>
          <w:tcPr>
            <w:tcW w:w="460" w:type="dxa"/>
          </w:tcPr>
          <w:p w14:paraId="658D0062" w14:textId="37061506" w:rsidR="00115DB8" w:rsidRPr="00FF0390" w:rsidRDefault="00EA2DCE" w:rsidP="00D14F05">
            <w:pPr>
              <w:jc w:val="center"/>
              <w:rPr>
                <w:rFonts w:cs="Times New Roman"/>
                <w:szCs w:val="24"/>
              </w:rPr>
            </w:pPr>
            <w:r w:rsidRPr="00FF0390">
              <w:rPr>
                <w:rFonts w:cs="Times New Roman"/>
                <w:b/>
                <w:bCs/>
                <w:szCs w:val="24"/>
              </w:rPr>
              <w:t>4</w:t>
            </w:r>
            <w:r w:rsidR="00115DB8" w:rsidRPr="00FF0390">
              <w:rPr>
                <w:rFonts w:cs="Times New Roman"/>
                <w:b/>
                <w:bCs/>
                <w:szCs w:val="24"/>
              </w:rPr>
              <w:t>4</w:t>
            </w:r>
          </w:p>
        </w:tc>
        <w:tc>
          <w:tcPr>
            <w:tcW w:w="2512" w:type="dxa"/>
          </w:tcPr>
          <w:p w14:paraId="6D548FCF" w14:textId="77777777" w:rsidR="00115DB8" w:rsidRPr="00FF0390" w:rsidRDefault="00115DB8" w:rsidP="00D14F05">
            <w:pPr>
              <w:jc w:val="center"/>
              <w:rPr>
                <w:rFonts w:cs="Times New Roman"/>
                <w:szCs w:val="24"/>
              </w:rPr>
            </w:pPr>
            <w:r w:rsidRPr="00FF0390">
              <w:rPr>
                <w:rFonts w:cs="Times New Roman"/>
                <w:szCs w:val="24"/>
              </w:rPr>
              <w:t xml:space="preserve">2,5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3714" w:type="dxa"/>
          </w:tcPr>
          <w:p w14:paraId="601DDABA" w14:textId="77777777" w:rsidR="00115DB8" w:rsidRPr="00FF0390" w:rsidRDefault="00115DB8" w:rsidP="00D14F05">
            <w:pPr>
              <w:jc w:val="center"/>
              <w:rPr>
                <w:rFonts w:cs="Times New Roman"/>
                <w:szCs w:val="24"/>
              </w:rPr>
            </w:pPr>
            <w:r w:rsidRPr="00FF0390">
              <w:rPr>
                <w:rFonts w:cs="Times New Roman"/>
                <w:szCs w:val="24"/>
              </w:rPr>
              <w:t>66,16±11,66</w:t>
            </w:r>
          </w:p>
        </w:tc>
      </w:tr>
      <w:tr w:rsidR="00115DB8" w:rsidRPr="00FF0390" w14:paraId="3D86BC8F" w14:textId="77777777" w:rsidTr="00EA2DCE">
        <w:trPr>
          <w:trHeight w:val="363"/>
          <w:jc w:val="center"/>
        </w:trPr>
        <w:tc>
          <w:tcPr>
            <w:tcW w:w="460" w:type="dxa"/>
          </w:tcPr>
          <w:p w14:paraId="30B0B3EA" w14:textId="7F61601E" w:rsidR="00115DB8" w:rsidRPr="00FF0390" w:rsidRDefault="00EA2DCE" w:rsidP="00D14F05">
            <w:pPr>
              <w:jc w:val="center"/>
              <w:rPr>
                <w:rFonts w:cs="Times New Roman"/>
                <w:szCs w:val="24"/>
              </w:rPr>
            </w:pPr>
            <w:r w:rsidRPr="00FF0390">
              <w:rPr>
                <w:rFonts w:cs="Times New Roman"/>
                <w:b/>
                <w:bCs/>
                <w:szCs w:val="24"/>
              </w:rPr>
              <w:t>5</w:t>
            </w:r>
            <w:r w:rsidR="00115DB8" w:rsidRPr="00FF0390">
              <w:rPr>
                <w:rFonts w:cs="Times New Roman"/>
                <w:b/>
                <w:bCs/>
                <w:szCs w:val="24"/>
              </w:rPr>
              <w:t>5</w:t>
            </w:r>
          </w:p>
        </w:tc>
        <w:tc>
          <w:tcPr>
            <w:tcW w:w="2512" w:type="dxa"/>
          </w:tcPr>
          <w:p w14:paraId="05F2E75C" w14:textId="77777777" w:rsidR="00115DB8" w:rsidRPr="00FF0390" w:rsidRDefault="00115DB8" w:rsidP="00D14F05">
            <w:pPr>
              <w:jc w:val="center"/>
              <w:rPr>
                <w:rFonts w:cs="Times New Roman"/>
                <w:szCs w:val="24"/>
              </w:rPr>
            </w:pPr>
            <w:r w:rsidRPr="00FF0390">
              <w:rPr>
                <w:rFonts w:cs="Times New Roman"/>
                <w:szCs w:val="24"/>
              </w:rPr>
              <w:t xml:space="preserve">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3714" w:type="dxa"/>
          </w:tcPr>
          <w:p w14:paraId="52A2759C" w14:textId="77777777" w:rsidR="00115DB8" w:rsidRPr="00FF0390" w:rsidRDefault="00115DB8" w:rsidP="00D14F05">
            <w:pPr>
              <w:jc w:val="center"/>
              <w:rPr>
                <w:rFonts w:cs="Times New Roman"/>
                <w:szCs w:val="24"/>
              </w:rPr>
            </w:pPr>
            <w:r w:rsidRPr="00FF0390">
              <w:rPr>
                <w:rFonts w:cs="Times New Roman"/>
                <w:szCs w:val="24"/>
              </w:rPr>
              <w:t>42,66±4,61</w:t>
            </w:r>
          </w:p>
        </w:tc>
      </w:tr>
      <w:tr w:rsidR="00115DB8" w:rsidRPr="00FF0390" w14:paraId="6773C0AE" w14:textId="77777777" w:rsidTr="00EA2DCE">
        <w:trPr>
          <w:trHeight w:val="363"/>
          <w:jc w:val="center"/>
        </w:trPr>
        <w:tc>
          <w:tcPr>
            <w:tcW w:w="460" w:type="dxa"/>
          </w:tcPr>
          <w:p w14:paraId="74FCA073" w14:textId="55B1670B" w:rsidR="00115DB8" w:rsidRPr="00FF0390" w:rsidRDefault="00EA2DCE" w:rsidP="00D14F05">
            <w:pPr>
              <w:jc w:val="center"/>
              <w:rPr>
                <w:rFonts w:cs="Times New Roman"/>
                <w:szCs w:val="24"/>
              </w:rPr>
            </w:pPr>
            <w:r w:rsidRPr="00FF0390">
              <w:rPr>
                <w:rFonts w:cs="Times New Roman"/>
                <w:b/>
                <w:bCs/>
                <w:szCs w:val="24"/>
              </w:rPr>
              <w:t>6</w:t>
            </w:r>
            <w:r w:rsidR="00115DB8" w:rsidRPr="00FF0390">
              <w:rPr>
                <w:rFonts w:cs="Times New Roman"/>
                <w:b/>
                <w:bCs/>
                <w:szCs w:val="24"/>
              </w:rPr>
              <w:t>6</w:t>
            </w:r>
          </w:p>
        </w:tc>
        <w:tc>
          <w:tcPr>
            <w:tcW w:w="2512" w:type="dxa"/>
          </w:tcPr>
          <w:p w14:paraId="1AA44834" w14:textId="77777777" w:rsidR="00115DB8" w:rsidRPr="00FF0390" w:rsidRDefault="00115DB8" w:rsidP="00D14F05">
            <w:pPr>
              <w:jc w:val="center"/>
              <w:rPr>
                <w:rFonts w:cs="Times New Roman"/>
                <w:szCs w:val="24"/>
              </w:rPr>
            </w:pPr>
            <w:r w:rsidRPr="00FF0390">
              <w:rPr>
                <w:rFonts w:cs="Times New Roman"/>
                <w:szCs w:val="24"/>
              </w:rPr>
              <w:t xml:space="preserve">10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3714" w:type="dxa"/>
          </w:tcPr>
          <w:p w14:paraId="2B72A013" w14:textId="77777777" w:rsidR="00115DB8" w:rsidRPr="00FF0390" w:rsidRDefault="00115DB8" w:rsidP="00D14F05">
            <w:pPr>
              <w:jc w:val="center"/>
              <w:rPr>
                <w:rFonts w:cs="Times New Roman"/>
                <w:szCs w:val="24"/>
              </w:rPr>
            </w:pPr>
            <w:r w:rsidRPr="00FF0390">
              <w:rPr>
                <w:rFonts w:cs="Times New Roman"/>
                <w:szCs w:val="24"/>
              </w:rPr>
              <w:t>43,65±5,14</w:t>
            </w:r>
          </w:p>
        </w:tc>
      </w:tr>
    </w:tbl>
    <w:p w14:paraId="162B6EF9" w14:textId="77777777" w:rsidR="00EA2DCE" w:rsidRPr="00FF0390" w:rsidRDefault="00EA2DCE" w:rsidP="00E01FD5">
      <w:pPr>
        <w:ind w:firstLine="0"/>
        <w:rPr>
          <w:rFonts w:cs="Times New Roman"/>
          <w:szCs w:val="24"/>
        </w:rPr>
      </w:pPr>
    </w:p>
    <w:p w14:paraId="08D5A277" w14:textId="49341BBC" w:rsidR="00243D89" w:rsidRPr="00FF0390" w:rsidRDefault="005E1F1A" w:rsidP="00243D89">
      <w:pPr>
        <w:pStyle w:val="AltBilgi"/>
        <w:ind w:left="360" w:firstLine="0"/>
        <w:jc w:val="center"/>
        <w:rPr>
          <w:rFonts w:cs="Times New Roman"/>
          <w:szCs w:val="24"/>
        </w:rPr>
      </w:pPr>
      <w:r w:rsidRPr="00FF0390">
        <w:rPr>
          <w:rFonts w:cs="Times New Roman"/>
          <w:noProof/>
          <w:szCs w:val="24"/>
          <w:lang w:eastAsia="tr-TR"/>
        </w:rPr>
        <w:drawing>
          <wp:inline distT="0" distB="0" distL="0" distR="0" wp14:anchorId="6F18E88A" wp14:editId="476CEE3B">
            <wp:extent cx="2770661" cy="269459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0384" cy="2723498"/>
                    </a:xfrm>
                    <a:prstGeom prst="rect">
                      <a:avLst/>
                    </a:prstGeom>
                  </pic:spPr>
                </pic:pic>
              </a:graphicData>
            </a:graphic>
          </wp:inline>
        </w:drawing>
      </w:r>
    </w:p>
    <w:p w14:paraId="7E0AC5D6" w14:textId="77777777" w:rsidR="00A62708" w:rsidRPr="00FF0390" w:rsidRDefault="00A62708" w:rsidP="00A62708">
      <w:pPr>
        <w:pStyle w:val="ResimYazs"/>
        <w:ind w:firstLine="0"/>
        <w:jc w:val="left"/>
        <w:rPr>
          <w:rFonts w:cs="Times New Roman"/>
          <w:i w:val="0"/>
          <w:iCs w:val="0"/>
          <w:sz w:val="24"/>
          <w:szCs w:val="24"/>
        </w:rPr>
      </w:pPr>
    </w:p>
    <w:p w14:paraId="671D303E" w14:textId="58A1E540" w:rsidR="00895D82" w:rsidRPr="00FF0390" w:rsidRDefault="00A62708" w:rsidP="00895D82">
      <w:pPr>
        <w:ind w:firstLine="0"/>
        <w:jc w:val="center"/>
        <w:rPr>
          <w:rFonts w:cs="Times New Roman"/>
          <w:color w:val="000000" w:themeColor="text1"/>
          <w:szCs w:val="24"/>
        </w:rPr>
      </w:pPr>
      <w:bookmarkStart w:id="240" w:name="_Toc85912008"/>
      <w:r w:rsidRPr="00FF0390">
        <w:rPr>
          <w:rFonts w:cs="Times New Roman"/>
          <w:b/>
          <w:bCs/>
          <w:szCs w:val="24"/>
        </w:rPr>
        <w:t xml:space="preserve">Resim </w:t>
      </w:r>
      <w:r w:rsidRPr="00FF0390">
        <w:rPr>
          <w:rFonts w:cs="Times New Roman"/>
          <w:b/>
          <w:bCs/>
          <w:szCs w:val="24"/>
        </w:rPr>
        <w:fldChar w:fldCharType="begin"/>
      </w:r>
      <w:r w:rsidRPr="00FF0390">
        <w:rPr>
          <w:rFonts w:cs="Times New Roman"/>
          <w:b/>
          <w:bCs/>
          <w:szCs w:val="24"/>
        </w:rPr>
        <w:instrText xml:space="preserve"> SEQ Resim \* ARABIC </w:instrText>
      </w:r>
      <w:r w:rsidRPr="00FF0390">
        <w:rPr>
          <w:rFonts w:cs="Times New Roman"/>
          <w:b/>
          <w:bCs/>
          <w:szCs w:val="24"/>
        </w:rPr>
        <w:fldChar w:fldCharType="separate"/>
      </w:r>
      <w:r w:rsidR="00D31004" w:rsidRPr="00FF0390">
        <w:rPr>
          <w:rFonts w:cs="Times New Roman"/>
          <w:b/>
          <w:bCs/>
          <w:noProof/>
          <w:szCs w:val="24"/>
        </w:rPr>
        <w:t>7</w:t>
      </w:r>
      <w:r w:rsidRPr="00FF0390">
        <w:rPr>
          <w:rFonts w:cs="Times New Roman"/>
          <w:b/>
          <w:bCs/>
          <w:szCs w:val="24"/>
        </w:rPr>
        <w:fldChar w:fldCharType="end"/>
      </w:r>
      <w:r w:rsidR="00A17EAB">
        <w:rPr>
          <w:rFonts w:cs="Times New Roman"/>
          <w:b/>
          <w:bCs/>
          <w:szCs w:val="24"/>
        </w:rPr>
        <w:t>.</w:t>
      </w:r>
      <w:r w:rsidRPr="00FF0390">
        <w:rPr>
          <w:rFonts w:cs="Times New Roman"/>
          <w:szCs w:val="24"/>
        </w:rPr>
        <w:t xml:space="preserve"> </w:t>
      </w:r>
      <w:r w:rsidR="00243D89" w:rsidRPr="00FF0390">
        <w:rPr>
          <w:rFonts w:cs="Times New Roman"/>
          <w:szCs w:val="24"/>
        </w:rPr>
        <w:t>MTT yöntemine göre 0.</w:t>
      </w:r>
      <w:r w:rsidR="00996D8C">
        <w:rPr>
          <w:rFonts w:cs="Times New Roman"/>
          <w:szCs w:val="24"/>
        </w:rPr>
        <w:t xml:space="preserve"> </w:t>
      </w:r>
      <w:r w:rsidR="00243D89" w:rsidRPr="00FF0390">
        <w:rPr>
          <w:rFonts w:cs="Times New Roman"/>
          <w:szCs w:val="24"/>
        </w:rPr>
        <w:t>5</w:t>
      </w:r>
      <w:r w:rsidR="00996D8C">
        <w:rPr>
          <w:rFonts w:cs="Times New Roman"/>
          <w:szCs w:val="24"/>
        </w:rPr>
        <w:t xml:space="preserve"> </w:t>
      </w:r>
      <w:r w:rsidR="00243D89" w:rsidRPr="00FF0390">
        <w:rPr>
          <w:rFonts w:cs="Times New Roman"/>
          <w:szCs w:val="24"/>
        </w:rPr>
        <w:t>µM,1 µM, 2.</w:t>
      </w:r>
      <w:r w:rsidR="00996D8C">
        <w:rPr>
          <w:rFonts w:cs="Times New Roman"/>
          <w:szCs w:val="24"/>
        </w:rPr>
        <w:t xml:space="preserve"> </w:t>
      </w:r>
      <w:r w:rsidR="00243D89" w:rsidRPr="00FF0390">
        <w:rPr>
          <w:rFonts w:cs="Times New Roman"/>
          <w:szCs w:val="24"/>
        </w:rPr>
        <w:t xml:space="preserve">5 µM, 5 µM, 10 µM konsantrasyonlarındaki </w:t>
      </w:r>
      <w:proofErr w:type="spellStart"/>
      <w:r w:rsidR="00F034E3">
        <w:rPr>
          <w:rFonts w:cs="Times New Roman"/>
          <w:szCs w:val="24"/>
        </w:rPr>
        <w:t>s</w:t>
      </w:r>
      <w:r w:rsidR="00243D89" w:rsidRPr="00FF0390">
        <w:rPr>
          <w:rFonts w:cs="Times New Roman"/>
          <w:szCs w:val="24"/>
        </w:rPr>
        <w:t>unitinib</w:t>
      </w:r>
      <w:proofErr w:type="spellEnd"/>
      <w:r w:rsidR="00243D89" w:rsidRPr="00FF0390">
        <w:rPr>
          <w:rFonts w:cs="Times New Roman"/>
          <w:szCs w:val="24"/>
        </w:rPr>
        <w:t xml:space="preserve"> ile 24 saat </w:t>
      </w:r>
      <w:proofErr w:type="spellStart"/>
      <w:r w:rsidR="00243D89" w:rsidRPr="00FF0390">
        <w:rPr>
          <w:rFonts w:cs="Times New Roman"/>
          <w:szCs w:val="24"/>
        </w:rPr>
        <w:t>inkübe</w:t>
      </w:r>
      <w:proofErr w:type="spellEnd"/>
      <w:r w:rsidR="00243D89" w:rsidRPr="00FF0390">
        <w:rPr>
          <w:rFonts w:cs="Times New Roman"/>
          <w:szCs w:val="24"/>
        </w:rPr>
        <w:t xml:space="preserve"> edilen Caki-1 hücrelerinin </w:t>
      </w:r>
      <w:bookmarkStart w:id="241" w:name="_Toc70019677"/>
      <w:r w:rsidR="00895D82" w:rsidRPr="00FF0390">
        <w:rPr>
          <w:rFonts w:cs="Times New Roman"/>
          <w:color w:val="000000" w:themeColor="text1"/>
          <w:szCs w:val="24"/>
        </w:rPr>
        <w:t>IC</w:t>
      </w:r>
      <w:r w:rsidR="00895D82" w:rsidRPr="00FF0390">
        <w:rPr>
          <w:rFonts w:cs="Times New Roman"/>
          <w:color w:val="000000" w:themeColor="text1"/>
          <w:szCs w:val="24"/>
          <w:vertAlign w:val="subscript"/>
        </w:rPr>
        <w:t xml:space="preserve">50 </w:t>
      </w:r>
      <w:r w:rsidR="00895D82" w:rsidRPr="00FF0390">
        <w:rPr>
          <w:rFonts w:cs="Times New Roman"/>
          <w:color w:val="000000" w:themeColor="text1"/>
          <w:szCs w:val="24"/>
        </w:rPr>
        <w:t>yüzdeleri</w:t>
      </w:r>
      <w:bookmarkEnd w:id="240"/>
    </w:p>
    <w:p w14:paraId="15A8F3E0" w14:textId="18465F80" w:rsidR="00FA0527" w:rsidRPr="00FF0390" w:rsidRDefault="00FA0527" w:rsidP="00895D82">
      <w:pPr>
        <w:ind w:firstLine="0"/>
        <w:jc w:val="center"/>
        <w:rPr>
          <w:rFonts w:cs="Times New Roman"/>
          <w:color w:val="000000" w:themeColor="text1"/>
          <w:szCs w:val="24"/>
        </w:rPr>
      </w:pPr>
    </w:p>
    <w:p w14:paraId="0871A897" w14:textId="42754721" w:rsidR="00FA0527" w:rsidRPr="00FF0390" w:rsidRDefault="00FA0527" w:rsidP="00E01FD5">
      <w:pPr>
        <w:pStyle w:val="ResimYazs"/>
        <w:keepNext/>
        <w:jc w:val="center"/>
        <w:rPr>
          <w:rFonts w:cs="Times New Roman"/>
          <w:i w:val="0"/>
          <w:iCs w:val="0"/>
          <w:color w:val="auto"/>
          <w:sz w:val="24"/>
          <w:szCs w:val="24"/>
        </w:rPr>
      </w:pPr>
      <w:bookmarkStart w:id="242" w:name="_Toc85912070"/>
      <w:r w:rsidRPr="00FF0390">
        <w:rPr>
          <w:rFonts w:cs="Times New Roman"/>
          <w:b/>
          <w:bCs/>
          <w:i w:val="0"/>
          <w:iCs w:val="0"/>
          <w:color w:val="auto"/>
          <w:sz w:val="24"/>
          <w:szCs w:val="24"/>
        </w:rPr>
        <w:lastRenderedPageBreak/>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15</w:t>
      </w:r>
      <w:r w:rsidRPr="00FF0390">
        <w:rPr>
          <w:rFonts w:cs="Times New Roman"/>
          <w:b/>
          <w:bCs/>
          <w:i w:val="0"/>
          <w:iCs w:val="0"/>
          <w:color w:val="auto"/>
          <w:sz w:val="24"/>
          <w:szCs w:val="24"/>
        </w:rPr>
        <w:fldChar w:fldCharType="end"/>
      </w:r>
      <w:r w:rsidR="00A17EAB">
        <w:rPr>
          <w:rFonts w:cs="Times New Roman"/>
          <w:b/>
          <w:bCs/>
          <w:i w:val="0"/>
          <w:iCs w:val="0"/>
          <w:color w:val="auto"/>
          <w:sz w:val="24"/>
          <w:szCs w:val="24"/>
        </w:rPr>
        <w:t>.</w:t>
      </w:r>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One</w:t>
      </w:r>
      <w:proofErr w:type="spellEnd"/>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way</w:t>
      </w:r>
      <w:proofErr w:type="spellEnd"/>
      <w:r w:rsidRPr="00FF0390">
        <w:rPr>
          <w:rFonts w:cs="Times New Roman"/>
          <w:i w:val="0"/>
          <w:iCs w:val="0"/>
          <w:color w:val="auto"/>
          <w:sz w:val="24"/>
          <w:szCs w:val="24"/>
        </w:rPr>
        <w:t xml:space="preserve"> ANOVA testine göre grupların </w:t>
      </w:r>
      <w:r w:rsidR="00355C54" w:rsidRPr="00FF0390">
        <w:rPr>
          <w:rFonts w:cs="Times New Roman"/>
          <w:i w:val="0"/>
          <w:iCs w:val="0"/>
          <w:color w:val="auto"/>
          <w:sz w:val="24"/>
          <w:szCs w:val="24"/>
        </w:rPr>
        <w:t xml:space="preserve">24. </w:t>
      </w:r>
      <w:r w:rsidR="001B2153">
        <w:rPr>
          <w:rFonts w:cs="Times New Roman"/>
          <w:i w:val="0"/>
          <w:iCs w:val="0"/>
          <w:color w:val="auto"/>
          <w:sz w:val="24"/>
          <w:szCs w:val="24"/>
        </w:rPr>
        <w:t>s</w:t>
      </w:r>
      <w:r w:rsidR="00355C54" w:rsidRPr="00FF0390">
        <w:rPr>
          <w:rFonts w:cs="Times New Roman"/>
          <w:i w:val="0"/>
          <w:iCs w:val="0"/>
          <w:color w:val="auto"/>
          <w:sz w:val="24"/>
          <w:szCs w:val="24"/>
        </w:rPr>
        <w:t xml:space="preserve">aatte </w:t>
      </w:r>
      <w:r w:rsidRPr="00FF0390">
        <w:rPr>
          <w:rFonts w:cs="Times New Roman"/>
          <w:i w:val="0"/>
          <w:iCs w:val="0"/>
          <w:color w:val="auto"/>
          <w:sz w:val="24"/>
          <w:szCs w:val="24"/>
        </w:rPr>
        <w:t xml:space="preserve">p değerleri ve </w:t>
      </w:r>
      <w:r w:rsidR="000A3D2A" w:rsidRPr="00FF0390">
        <w:rPr>
          <w:rFonts w:cs="Times New Roman"/>
          <w:i w:val="0"/>
          <w:iCs w:val="0"/>
          <w:color w:val="auto"/>
          <w:sz w:val="24"/>
          <w:szCs w:val="24"/>
        </w:rPr>
        <w:t xml:space="preserve">grupların </w:t>
      </w:r>
      <w:r w:rsidRPr="00FF0390">
        <w:rPr>
          <w:rFonts w:cs="Times New Roman"/>
          <w:i w:val="0"/>
          <w:iCs w:val="0"/>
          <w:color w:val="auto"/>
          <w:sz w:val="24"/>
          <w:szCs w:val="24"/>
        </w:rPr>
        <w:t>anlamlı olup olmadıklarının karşılaştırılması</w:t>
      </w:r>
      <w:bookmarkEnd w:id="242"/>
    </w:p>
    <w:tbl>
      <w:tblPr>
        <w:tblStyle w:val="TabloKlavuzu"/>
        <w:tblW w:w="0" w:type="auto"/>
        <w:jc w:val="center"/>
        <w:tblLook w:val="04A0" w:firstRow="1" w:lastRow="0" w:firstColumn="1" w:lastColumn="0" w:noHBand="0" w:noVBand="1"/>
      </w:tblPr>
      <w:tblGrid>
        <w:gridCol w:w="2877"/>
        <w:gridCol w:w="2268"/>
        <w:gridCol w:w="2023"/>
      </w:tblGrid>
      <w:tr w:rsidR="00FA0527" w:rsidRPr="00FF0390" w14:paraId="7522D09C" w14:textId="77777777" w:rsidTr="00904B98">
        <w:trPr>
          <w:trHeight w:val="803"/>
          <w:jc w:val="center"/>
        </w:trPr>
        <w:tc>
          <w:tcPr>
            <w:tcW w:w="2877" w:type="dxa"/>
            <w:vAlign w:val="bottom"/>
          </w:tcPr>
          <w:p w14:paraId="32B98AF3" w14:textId="77777777" w:rsidR="00FA0527" w:rsidRPr="00FF0390" w:rsidRDefault="00FA0527" w:rsidP="00904B98">
            <w:pPr>
              <w:ind w:firstLine="0"/>
              <w:jc w:val="center"/>
              <w:rPr>
                <w:rFonts w:cs="Times New Roman"/>
                <w:b/>
                <w:bCs/>
                <w:szCs w:val="24"/>
              </w:rPr>
            </w:pPr>
            <w:r w:rsidRPr="00FF0390">
              <w:rPr>
                <w:rFonts w:cs="Times New Roman"/>
                <w:b/>
                <w:bCs/>
                <w:szCs w:val="24"/>
              </w:rPr>
              <w:t>Gruplar</w:t>
            </w:r>
          </w:p>
        </w:tc>
        <w:tc>
          <w:tcPr>
            <w:tcW w:w="2268" w:type="dxa"/>
          </w:tcPr>
          <w:p w14:paraId="4413AEE5" w14:textId="77777777" w:rsidR="00904B98" w:rsidRDefault="00904B98" w:rsidP="00904B98">
            <w:pPr>
              <w:ind w:firstLine="0"/>
              <w:jc w:val="center"/>
              <w:rPr>
                <w:rFonts w:cs="Times New Roman"/>
                <w:b/>
                <w:bCs/>
                <w:szCs w:val="24"/>
              </w:rPr>
            </w:pPr>
          </w:p>
          <w:p w14:paraId="13145C9B" w14:textId="0422BF5B" w:rsidR="00FA0527" w:rsidRPr="00FF0390" w:rsidRDefault="00FA0527" w:rsidP="00904B98">
            <w:pPr>
              <w:ind w:firstLine="0"/>
              <w:jc w:val="center"/>
              <w:rPr>
                <w:rFonts w:cs="Times New Roman"/>
                <w:b/>
                <w:bCs/>
                <w:szCs w:val="24"/>
              </w:rPr>
            </w:pPr>
            <w:r w:rsidRPr="00FF0390">
              <w:rPr>
                <w:rFonts w:cs="Times New Roman"/>
                <w:b/>
                <w:bCs/>
                <w:szCs w:val="24"/>
              </w:rPr>
              <w:t>Anlamlı mı?</w:t>
            </w:r>
          </w:p>
        </w:tc>
        <w:tc>
          <w:tcPr>
            <w:tcW w:w="2023" w:type="dxa"/>
          </w:tcPr>
          <w:p w14:paraId="4873A1F7" w14:textId="77777777" w:rsidR="00904B98" w:rsidRDefault="00904B98" w:rsidP="00904B98">
            <w:pPr>
              <w:ind w:firstLine="0"/>
              <w:jc w:val="center"/>
              <w:rPr>
                <w:rFonts w:cs="Times New Roman"/>
                <w:b/>
                <w:bCs/>
                <w:szCs w:val="24"/>
              </w:rPr>
            </w:pPr>
          </w:p>
          <w:p w14:paraId="0F316600" w14:textId="422960CE" w:rsidR="00FA0527" w:rsidRPr="00FF0390" w:rsidRDefault="00FA0527" w:rsidP="00904B98">
            <w:pPr>
              <w:ind w:firstLine="0"/>
              <w:jc w:val="center"/>
              <w:rPr>
                <w:rFonts w:cs="Times New Roman"/>
                <w:b/>
                <w:bCs/>
                <w:szCs w:val="24"/>
              </w:rPr>
            </w:pPr>
            <w:r w:rsidRPr="00FF0390">
              <w:rPr>
                <w:rFonts w:cs="Times New Roman"/>
                <w:b/>
                <w:bCs/>
                <w:szCs w:val="24"/>
              </w:rPr>
              <w:t>P değeri</w:t>
            </w:r>
          </w:p>
        </w:tc>
      </w:tr>
      <w:tr w:rsidR="00FA0527" w:rsidRPr="00FF0390" w14:paraId="54B649D6" w14:textId="77777777" w:rsidTr="00904B98">
        <w:trPr>
          <w:trHeight w:val="817"/>
          <w:jc w:val="center"/>
        </w:trPr>
        <w:tc>
          <w:tcPr>
            <w:tcW w:w="2877" w:type="dxa"/>
            <w:vAlign w:val="bottom"/>
          </w:tcPr>
          <w:p w14:paraId="53A9DCDE" w14:textId="77777777" w:rsidR="00FA0527" w:rsidRPr="00FF0390" w:rsidRDefault="00FA0527" w:rsidP="000972EA">
            <w:pPr>
              <w:rPr>
                <w:rFonts w:cs="Times New Roman"/>
                <w:szCs w:val="24"/>
              </w:rPr>
            </w:pPr>
            <w:r w:rsidRPr="00FF0390">
              <w:rPr>
                <w:rFonts w:cs="Times New Roman"/>
                <w:szCs w:val="24"/>
              </w:rPr>
              <w:t xml:space="preserve">Kontrol vs. 0,5 </w:t>
            </w:r>
            <w:proofErr w:type="spellStart"/>
            <w:r w:rsidRPr="00FF0390">
              <w:rPr>
                <w:rFonts w:cs="Times New Roman"/>
                <w:szCs w:val="24"/>
              </w:rPr>
              <w:t>μM</w:t>
            </w:r>
            <w:proofErr w:type="spellEnd"/>
          </w:p>
        </w:tc>
        <w:tc>
          <w:tcPr>
            <w:tcW w:w="2268" w:type="dxa"/>
          </w:tcPr>
          <w:p w14:paraId="368B1594" w14:textId="77777777" w:rsidR="00FA0527" w:rsidRPr="00FF0390" w:rsidRDefault="00FA0527" w:rsidP="000972EA">
            <w:pPr>
              <w:rPr>
                <w:rFonts w:cs="Times New Roman"/>
                <w:szCs w:val="24"/>
              </w:rPr>
            </w:pPr>
            <w:r w:rsidRPr="00FF0390">
              <w:rPr>
                <w:rFonts w:cs="Times New Roman"/>
                <w:szCs w:val="24"/>
              </w:rPr>
              <w:t>Hayır</w:t>
            </w:r>
          </w:p>
        </w:tc>
        <w:tc>
          <w:tcPr>
            <w:tcW w:w="2023" w:type="dxa"/>
          </w:tcPr>
          <w:p w14:paraId="10C79BF2" w14:textId="77777777" w:rsidR="00FA0527" w:rsidRPr="00FF0390" w:rsidRDefault="00FA0527" w:rsidP="000972EA">
            <w:pPr>
              <w:rPr>
                <w:rFonts w:cs="Times New Roman"/>
                <w:szCs w:val="24"/>
              </w:rPr>
            </w:pPr>
            <w:r w:rsidRPr="00FF0390">
              <w:rPr>
                <w:rFonts w:cs="Times New Roman"/>
                <w:szCs w:val="24"/>
              </w:rPr>
              <w:t>0.9802</w:t>
            </w:r>
          </w:p>
        </w:tc>
      </w:tr>
      <w:tr w:rsidR="00FA0527" w:rsidRPr="00FF0390" w14:paraId="2EDF952F" w14:textId="77777777" w:rsidTr="00904B98">
        <w:trPr>
          <w:trHeight w:val="817"/>
          <w:jc w:val="center"/>
        </w:trPr>
        <w:tc>
          <w:tcPr>
            <w:tcW w:w="2877" w:type="dxa"/>
            <w:vAlign w:val="bottom"/>
          </w:tcPr>
          <w:p w14:paraId="703B760C" w14:textId="77777777" w:rsidR="00FA0527" w:rsidRPr="00FF0390" w:rsidRDefault="00FA0527" w:rsidP="000972EA">
            <w:pPr>
              <w:rPr>
                <w:rFonts w:cs="Times New Roman"/>
                <w:szCs w:val="24"/>
              </w:rPr>
            </w:pPr>
            <w:r w:rsidRPr="00FF0390">
              <w:rPr>
                <w:rFonts w:cs="Times New Roman"/>
                <w:szCs w:val="24"/>
              </w:rPr>
              <w:t xml:space="preserve">Kontrol vs. 1 </w:t>
            </w:r>
            <w:proofErr w:type="spellStart"/>
            <w:r w:rsidRPr="00FF0390">
              <w:rPr>
                <w:rFonts w:cs="Times New Roman"/>
                <w:szCs w:val="24"/>
              </w:rPr>
              <w:t>μM</w:t>
            </w:r>
            <w:proofErr w:type="spellEnd"/>
          </w:p>
        </w:tc>
        <w:tc>
          <w:tcPr>
            <w:tcW w:w="2268" w:type="dxa"/>
          </w:tcPr>
          <w:p w14:paraId="342CAC5C"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30DD24F5"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3DECF6FF" w14:textId="77777777" w:rsidTr="00904B98">
        <w:trPr>
          <w:trHeight w:val="817"/>
          <w:jc w:val="center"/>
        </w:trPr>
        <w:tc>
          <w:tcPr>
            <w:tcW w:w="2877" w:type="dxa"/>
            <w:vAlign w:val="bottom"/>
          </w:tcPr>
          <w:p w14:paraId="526AFF2B" w14:textId="77777777" w:rsidR="00FA0527" w:rsidRPr="00FF0390" w:rsidRDefault="00FA0527" w:rsidP="000972EA">
            <w:pPr>
              <w:rPr>
                <w:rFonts w:cs="Times New Roman"/>
                <w:szCs w:val="24"/>
              </w:rPr>
            </w:pPr>
            <w:r w:rsidRPr="00FF0390">
              <w:rPr>
                <w:rFonts w:cs="Times New Roman"/>
                <w:szCs w:val="24"/>
              </w:rPr>
              <w:t xml:space="preserve">Kontrol vs. 2,5 </w:t>
            </w:r>
            <w:proofErr w:type="spellStart"/>
            <w:r w:rsidRPr="00FF0390">
              <w:rPr>
                <w:rFonts w:cs="Times New Roman"/>
                <w:szCs w:val="24"/>
              </w:rPr>
              <w:t>μM</w:t>
            </w:r>
            <w:proofErr w:type="spellEnd"/>
          </w:p>
        </w:tc>
        <w:tc>
          <w:tcPr>
            <w:tcW w:w="2268" w:type="dxa"/>
          </w:tcPr>
          <w:p w14:paraId="6DCBFF51"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460EB971"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35A8EBE4" w14:textId="77777777" w:rsidTr="00904B98">
        <w:trPr>
          <w:trHeight w:val="817"/>
          <w:jc w:val="center"/>
        </w:trPr>
        <w:tc>
          <w:tcPr>
            <w:tcW w:w="2877" w:type="dxa"/>
            <w:vAlign w:val="bottom"/>
          </w:tcPr>
          <w:p w14:paraId="46CC7166" w14:textId="77777777" w:rsidR="00FA0527" w:rsidRPr="00FF0390" w:rsidRDefault="00FA0527" w:rsidP="000972EA">
            <w:pPr>
              <w:rPr>
                <w:rFonts w:cs="Times New Roman"/>
                <w:szCs w:val="24"/>
              </w:rPr>
            </w:pPr>
            <w:r w:rsidRPr="00FF0390">
              <w:rPr>
                <w:rFonts w:cs="Times New Roman"/>
                <w:szCs w:val="24"/>
              </w:rPr>
              <w:t xml:space="preserve">Kontrol vs. 5 </w:t>
            </w:r>
            <w:proofErr w:type="spellStart"/>
            <w:r w:rsidRPr="00FF0390">
              <w:rPr>
                <w:rFonts w:cs="Times New Roman"/>
                <w:szCs w:val="24"/>
              </w:rPr>
              <w:t>μM</w:t>
            </w:r>
            <w:proofErr w:type="spellEnd"/>
          </w:p>
        </w:tc>
        <w:tc>
          <w:tcPr>
            <w:tcW w:w="2268" w:type="dxa"/>
          </w:tcPr>
          <w:p w14:paraId="2C272AF3"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75A77E65"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787C8B9D" w14:textId="77777777" w:rsidTr="00904B98">
        <w:trPr>
          <w:trHeight w:val="805"/>
          <w:jc w:val="center"/>
        </w:trPr>
        <w:tc>
          <w:tcPr>
            <w:tcW w:w="2877" w:type="dxa"/>
            <w:vAlign w:val="bottom"/>
          </w:tcPr>
          <w:p w14:paraId="2C6E65C4" w14:textId="77777777" w:rsidR="00FA0527" w:rsidRPr="00FF0390" w:rsidRDefault="00FA0527" w:rsidP="000972EA">
            <w:pPr>
              <w:rPr>
                <w:rFonts w:cs="Times New Roman"/>
                <w:szCs w:val="24"/>
              </w:rPr>
            </w:pPr>
            <w:r w:rsidRPr="00FF0390">
              <w:rPr>
                <w:rFonts w:cs="Times New Roman"/>
                <w:szCs w:val="24"/>
              </w:rPr>
              <w:t xml:space="preserve">Kontrol vs. 10 </w:t>
            </w:r>
            <w:proofErr w:type="spellStart"/>
            <w:r w:rsidRPr="00FF0390">
              <w:rPr>
                <w:rFonts w:cs="Times New Roman"/>
                <w:szCs w:val="24"/>
              </w:rPr>
              <w:t>μM</w:t>
            </w:r>
            <w:proofErr w:type="spellEnd"/>
          </w:p>
        </w:tc>
        <w:tc>
          <w:tcPr>
            <w:tcW w:w="2268" w:type="dxa"/>
          </w:tcPr>
          <w:p w14:paraId="2242E52D"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7B5EA212"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6C3D732B" w14:textId="77777777" w:rsidTr="00904B98">
        <w:trPr>
          <w:trHeight w:val="817"/>
          <w:jc w:val="center"/>
        </w:trPr>
        <w:tc>
          <w:tcPr>
            <w:tcW w:w="2877" w:type="dxa"/>
            <w:vAlign w:val="bottom"/>
          </w:tcPr>
          <w:p w14:paraId="5D0508A2" w14:textId="77777777" w:rsidR="00FA0527" w:rsidRPr="00FF0390" w:rsidRDefault="00FA0527" w:rsidP="000972EA">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1 </w:t>
            </w:r>
            <w:proofErr w:type="spellStart"/>
            <w:r w:rsidRPr="00FF0390">
              <w:rPr>
                <w:rFonts w:cs="Times New Roman"/>
                <w:szCs w:val="24"/>
              </w:rPr>
              <w:t>μM</w:t>
            </w:r>
            <w:proofErr w:type="spellEnd"/>
          </w:p>
        </w:tc>
        <w:tc>
          <w:tcPr>
            <w:tcW w:w="2268" w:type="dxa"/>
          </w:tcPr>
          <w:p w14:paraId="25291FC5"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35B49824"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48D0E141" w14:textId="77777777" w:rsidTr="00904B98">
        <w:trPr>
          <w:trHeight w:val="817"/>
          <w:jc w:val="center"/>
        </w:trPr>
        <w:tc>
          <w:tcPr>
            <w:tcW w:w="2877" w:type="dxa"/>
            <w:vAlign w:val="bottom"/>
          </w:tcPr>
          <w:p w14:paraId="0C782D83" w14:textId="77777777" w:rsidR="00FA0527" w:rsidRPr="00FF0390" w:rsidRDefault="00FA0527" w:rsidP="000972EA">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2,5 </w:t>
            </w:r>
            <w:proofErr w:type="spellStart"/>
            <w:r w:rsidRPr="00FF0390">
              <w:rPr>
                <w:rFonts w:cs="Times New Roman"/>
                <w:szCs w:val="24"/>
              </w:rPr>
              <w:t>μM</w:t>
            </w:r>
            <w:proofErr w:type="spellEnd"/>
          </w:p>
        </w:tc>
        <w:tc>
          <w:tcPr>
            <w:tcW w:w="2268" w:type="dxa"/>
          </w:tcPr>
          <w:p w14:paraId="7976BBD9"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5B117C0D"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74D8A310" w14:textId="77777777" w:rsidTr="00904B98">
        <w:trPr>
          <w:trHeight w:val="817"/>
          <w:jc w:val="center"/>
        </w:trPr>
        <w:tc>
          <w:tcPr>
            <w:tcW w:w="2877" w:type="dxa"/>
            <w:vAlign w:val="bottom"/>
          </w:tcPr>
          <w:p w14:paraId="105E4EFC" w14:textId="77777777" w:rsidR="00FA0527" w:rsidRPr="00FF0390" w:rsidRDefault="00FA0527" w:rsidP="000972EA">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5 </w:t>
            </w:r>
            <w:proofErr w:type="spellStart"/>
            <w:r w:rsidRPr="00FF0390">
              <w:rPr>
                <w:rFonts w:cs="Times New Roman"/>
                <w:szCs w:val="24"/>
              </w:rPr>
              <w:t>μM</w:t>
            </w:r>
            <w:proofErr w:type="spellEnd"/>
          </w:p>
        </w:tc>
        <w:tc>
          <w:tcPr>
            <w:tcW w:w="2268" w:type="dxa"/>
          </w:tcPr>
          <w:p w14:paraId="0D08E142"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28B64DEF"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10D16B52" w14:textId="77777777" w:rsidTr="00904B98">
        <w:trPr>
          <w:trHeight w:val="817"/>
          <w:jc w:val="center"/>
        </w:trPr>
        <w:tc>
          <w:tcPr>
            <w:tcW w:w="2877" w:type="dxa"/>
            <w:vAlign w:val="bottom"/>
          </w:tcPr>
          <w:p w14:paraId="35F48377" w14:textId="77777777" w:rsidR="00FA0527" w:rsidRPr="00FF0390" w:rsidRDefault="00FA0527" w:rsidP="000972EA">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10 </w:t>
            </w:r>
            <w:proofErr w:type="spellStart"/>
            <w:r w:rsidRPr="00FF0390">
              <w:rPr>
                <w:rFonts w:cs="Times New Roman"/>
                <w:szCs w:val="24"/>
              </w:rPr>
              <w:t>μM</w:t>
            </w:r>
            <w:proofErr w:type="spellEnd"/>
          </w:p>
        </w:tc>
        <w:tc>
          <w:tcPr>
            <w:tcW w:w="2268" w:type="dxa"/>
          </w:tcPr>
          <w:p w14:paraId="00644061" w14:textId="7FF0A981" w:rsidR="00FA0527" w:rsidRPr="00FF0390" w:rsidRDefault="00FA0527" w:rsidP="000972EA">
            <w:pPr>
              <w:rPr>
                <w:rFonts w:cs="Times New Roman"/>
                <w:szCs w:val="24"/>
              </w:rPr>
            </w:pPr>
            <w:r w:rsidRPr="00FF0390">
              <w:rPr>
                <w:rFonts w:cs="Times New Roman"/>
                <w:szCs w:val="24"/>
              </w:rPr>
              <w:t>Evet</w:t>
            </w:r>
          </w:p>
        </w:tc>
        <w:tc>
          <w:tcPr>
            <w:tcW w:w="2023" w:type="dxa"/>
          </w:tcPr>
          <w:p w14:paraId="21067C0B"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5CF99B32" w14:textId="77777777" w:rsidTr="00904B98">
        <w:trPr>
          <w:trHeight w:val="817"/>
          <w:jc w:val="center"/>
        </w:trPr>
        <w:tc>
          <w:tcPr>
            <w:tcW w:w="2877" w:type="dxa"/>
            <w:vAlign w:val="bottom"/>
          </w:tcPr>
          <w:p w14:paraId="4D0EE8ED" w14:textId="77777777" w:rsidR="00FA0527" w:rsidRPr="00FF0390" w:rsidRDefault="00FA0527" w:rsidP="000972EA">
            <w:pP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vs. 2,5 </w:t>
            </w:r>
            <w:proofErr w:type="spellStart"/>
            <w:r w:rsidRPr="00FF0390">
              <w:rPr>
                <w:rFonts w:cs="Times New Roman"/>
                <w:szCs w:val="24"/>
              </w:rPr>
              <w:t>μM</w:t>
            </w:r>
            <w:proofErr w:type="spellEnd"/>
          </w:p>
        </w:tc>
        <w:tc>
          <w:tcPr>
            <w:tcW w:w="2268" w:type="dxa"/>
          </w:tcPr>
          <w:p w14:paraId="500AB885"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465599C9" w14:textId="77777777" w:rsidR="00FA0527" w:rsidRPr="00FF0390" w:rsidRDefault="00FA0527" w:rsidP="000972EA">
            <w:pPr>
              <w:rPr>
                <w:rFonts w:cs="Times New Roman"/>
                <w:szCs w:val="24"/>
              </w:rPr>
            </w:pPr>
            <w:r w:rsidRPr="00FF0390">
              <w:rPr>
                <w:rFonts w:cs="Times New Roman"/>
                <w:szCs w:val="24"/>
              </w:rPr>
              <w:t>0.0354</w:t>
            </w:r>
          </w:p>
        </w:tc>
      </w:tr>
      <w:tr w:rsidR="00FA0527" w:rsidRPr="00FF0390" w14:paraId="557D42DC" w14:textId="77777777" w:rsidTr="00904B98">
        <w:trPr>
          <w:trHeight w:val="805"/>
          <w:jc w:val="center"/>
        </w:trPr>
        <w:tc>
          <w:tcPr>
            <w:tcW w:w="2877" w:type="dxa"/>
            <w:vAlign w:val="bottom"/>
          </w:tcPr>
          <w:p w14:paraId="6EC3AB92" w14:textId="77777777" w:rsidR="00FA0527" w:rsidRPr="00FF0390" w:rsidRDefault="00FA0527" w:rsidP="000972EA">
            <w:pP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vs. 5 </w:t>
            </w:r>
            <w:proofErr w:type="spellStart"/>
            <w:r w:rsidRPr="00FF0390">
              <w:rPr>
                <w:rFonts w:cs="Times New Roman"/>
                <w:szCs w:val="24"/>
              </w:rPr>
              <w:t>μM</w:t>
            </w:r>
            <w:proofErr w:type="spellEnd"/>
          </w:p>
        </w:tc>
        <w:tc>
          <w:tcPr>
            <w:tcW w:w="2268" w:type="dxa"/>
          </w:tcPr>
          <w:p w14:paraId="6399FB25"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2544A511"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2528A6B5" w14:textId="77777777" w:rsidTr="00904B98">
        <w:trPr>
          <w:trHeight w:val="817"/>
          <w:jc w:val="center"/>
        </w:trPr>
        <w:tc>
          <w:tcPr>
            <w:tcW w:w="2877" w:type="dxa"/>
            <w:vAlign w:val="bottom"/>
          </w:tcPr>
          <w:p w14:paraId="417AC8EA" w14:textId="77777777" w:rsidR="00FA0527" w:rsidRPr="00FF0390" w:rsidRDefault="00FA0527" w:rsidP="000972EA">
            <w:pP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vs. 10 </w:t>
            </w:r>
            <w:proofErr w:type="spellStart"/>
            <w:r w:rsidRPr="00FF0390">
              <w:rPr>
                <w:rFonts w:cs="Times New Roman"/>
                <w:szCs w:val="24"/>
              </w:rPr>
              <w:t>μM</w:t>
            </w:r>
            <w:proofErr w:type="spellEnd"/>
          </w:p>
        </w:tc>
        <w:tc>
          <w:tcPr>
            <w:tcW w:w="2268" w:type="dxa"/>
          </w:tcPr>
          <w:p w14:paraId="1E7A8E6E"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5EB6C822"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16106667" w14:textId="77777777" w:rsidTr="00904B98">
        <w:trPr>
          <w:trHeight w:val="817"/>
          <w:jc w:val="center"/>
        </w:trPr>
        <w:tc>
          <w:tcPr>
            <w:tcW w:w="2877" w:type="dxa"/>
            <w:vAlign w:val="bottom"/>
          </w:tcPr>
          <w:p w14:paraId="239025E1" w14:textId="77777777" w:rsidR="00FA0527" w:rsidRPr="00FF0390" w:rsidRDefault="00FA0527" w:rsidP="000972EA">
            <w:pPr>
              <w:rPr>
                <w:rFonts w:cs="Times New Roman"/>
                <w:szCs w:val="24"/>
              </w:rPr>
            </w:pPr>
            <w:r w:rsidRPr="00FF0390">
              <w:rPr>
                <w:rFonts w:cs="Times New Roman"/>
                <w:szCs w:val="24"/>
              </w:rPr>
              <w:t xml:space="preserve">2,5 </w:t>
            </w:r>
            <w:proofErr w:type="spellStart"/>
            <w:r w:rsidRPr="00FF0390">
              <w:rPr>
                <w:rFonts w:cs="Times New Roman"/>
                <w:szCs w:val="24"/>
              </w:rPr>
              <w:t>μM</w:t>
            </w:r>
            <w:proofErr w:type="spellEnd"/>
            <w:r w:rsidRPr="00FF0390">
              <w:rPr>
                <w:rFonts w:cs="Times New Roman"/>
                <w:szCs w:val="24"/>
              </w:rPr>
              <w:t xml:space="preserve"> vs. 5 </w:t>
            </w:r>
            <w:proofErr w:type="spellStart"/>
            <w:r w:rsidRPr="00FF0390">
              <w:rPr>
                <w:rFonts w:cs="Times New Roman"/>
                <w:szCs w:val="24"/>
              </w:rPr>
              <w:t>μM</w:t>
            </w:r>
            <w:proofErr w:type="spellEnd"/>
          </w:p>
        </w:tc>
        <w:tc>
          <w:tcPr>
            <w:tcW w:w="2268" w:type="dxa"/>
          </w:tcPr>
          <w:p w14:paraId="6C09DE16" w14:textId="77777777" w:rsidR="00FA0527" w:rsidRPr="00FF0390" w:rsidRDefault="00FA0527" w:rsidP="000972EA">
            <w:pPr>
              <w:rPr>
                <w:rFonts w:cs="Times New Roman"/>
                <w:szCs w:val="24"/>
              </w:rPr>
            </w:pPr>
            <w:r w:rsidRPr="00FF0390">
              <w:rPr>
                <w:rFonts w:cs="Times New Roman"/>
                <w:szCs w:val="24"/>
              </w:rPr>
              <w:t>Evet</w:t>
            </w:r>
          </w:p>
        </w:tc>
        <w:tc>
          <w:tcPr>
            <w:tcW w:w="2023" w:type="dxa"/>
          </w:tcPr>
          <w:p w14:paraId="5199D86B" w14:textId="77777777" w:rsidR="00FA0527" w:rsidRPr="00FF0390" w:rsidRDefault="00FA0527" w:rsidP="000972EA">
            <w:pPr>
              <w:rPr>
                <w:rFonts w:cs="Times New Roman"/>
                <w:szCs w:val="24"/>
              </w:rPr>
            </w:pPr>
            <w:r w:rsidRPr="00FF0390">
              <w:rPr>
                <w:rFonts w:cs="Times New Roman"/>
                <w:szCs w:val="24"/>
              </w:rPr>
              <w:t>&lt;0.0001</w:t>
            </w:r>
          </w:p>
        </w:tc>
      </w:tr>
      <w:tr w:rsidR="00FA0527" w:rsidRPr="00FF0390" w14:paraId="03F0D4DA" w14:textId="77777777" w:rsidTr="00904B98">
        <w:trPr>
          <w:trHeight w:val="817"/>
          <w:jc w:val="center"/>
        </w:trPr>
        <w:tc>
          <w:tcPr>
            <w:tcW w:w="2877" w:type="dxa"/>
            <w:vAlign w:val="bottom"/>
          </w:tcPr>
          <w:p w14:paraId="0E35359E" w14:textId="77777777" w:rsidR="00FA0527" w:rsidRPr="00FF0390" w:rsidRDefault="00FA0527" w:rsidP="000972EA">
            <w:pPr>
              <w:rPr>
                <w:rFonts w:cs="Times New Roman"/>
                <w:szCs w:val="24"/>
              </w:rPr>
            </w:pPr>
            <w:r w:rsidRPr="00FF0390">
              <w:rPr>
                <w:rFonts w:cs="Times New Roman"/>
                <w:szCs w:val="24"/>
              </w:rPr>
              <w:t xml:space="preserve">2,5 </w:t>
            </w:r>
            <w:proofErr w:type="spellStart"/>
            <w:r w:rsidRPr="00FF0390">
              <w:rPr>
                <w:rFonts w:cs="Times New Roman"/>
                <w:szCs w:val="24"/>
              </w:rPr>
              <w:t>μM</w:t>
            </w:r>
            <w:proofErr w:type="spellEnd"/>
            <w:r w:rsidRPr="00FF0390">
              <w:rPr>
                <w:rFonts w:cs="Times New Roman"/>
                <w:szCs w:val="24"/>
              </w:rPr>
              <w:t xml:space="preserve"> vs. 10 </w:t>
            </w:r>
            <w:proofErr w:type="spellStart"/>
            <w:r w:rsidRPr="00FF0390">
              <w:rPr>
                <w:rFonts w:cs="Times New Roman"/>
                <w:szCs w:val="24"/>
              </w:rPr>
              <w:t>μM</w:t>
            </w:r>
            <w:proofErr w:type="spellEnd"/>
          </w:p>
        </w:tc>
        <w:tc>
          <w:tcPr>
            <w:tcW w:w="2268" w:type="dxa"/>
          </w:tcPr>
          <w:p w14:paraId="2A56AAB8" w14:textId="77777777" w:rsidR="00FA0527" w:rsidRPr="00FF0390" w:rsidRDefault="00FA0527" w:rsidP="000972EA">
            <w:pPr>
              <w:rPr>
                <w:rFonts w:cs="Times New Roman"/>
                <w:szCs w:val="24"/>
              </w:rPr>
            </w:pPr>
            <w:r w:rsidRPr="00FF0390">
              <w:rPr>
                <w:rFonts w:cs="Times New Roman"/>
                <w:szCs w:val="24"/>
              </w:rPr>
              <w:t>Hayır</w:t>
            </w:r>
          </w:p>
        </w:tc>
        <w:tc>
          <w:tcPr>
            <w:tcW w:w="2023" w:type="dxa"/>
          </w:tcPr>
          <w:p w14:paraId="59E010C9" w14:textId="77777777" w:rsidR="00FA0527" w:rsidRPr="00FF0390" w:rsidRDefault="00FA0527" w:rsidP="000972EA">
            <w:pPr>
              <w:rPr>
                <w:rFonts w:cs="Times New Roman"/>
                <w:szCs w:val="24"/>
              </w:rPr>
            </w:pPr>
            <w:r w:rsidRPr="00FF0390">
              <w:rPr>
                <w:rFonts w:cs="Times New Roman"/>
                <w:szCs w:val="24"/>
              </w:rPr>
              <w:t>&gt;0.9999</w:t>
            </w:r>
          </w:p>
        </w:tc>
      </w:tr>
    </w:tbl>
    <w:p w14:paraId="70CD6D36" w14:textId="77777777" w:rsidR="000A3D2A" w:rsidRPr="00FF0390" w:rsidRDefault="000A3D2A" w:rsidP="000A3D2A">
      <w:pPr>
        <w:ind w:firstLine="0"/>
        <w:rPr>
          <w:rFonts w:cs="Times New Roman"/>
          <w:szCs w:val="24"/>
        </w:rPr>
      </w:pPr>
    </w:p>
    <w:p w14:paraId="2BCE510B" w14:textId="1C903D8F" w:rsidR="00EA2DCE" w:rsidRPr="00FF0390" w:rsidRDefault="00EA2DCE" w:rsidP="009C7D9F">
      <w:pPr>
        <w:ind w:firstLine="709"/>
        <w:rPr>
          <w:rFonts w:cs="Times New Roman"/>
          <w:szCs w:val="24"/>
        </w:rPr>
      </w:pPr>
      <w:r w:rsidRPr="00FF0390">
        <w:rPr>
          <w:rFonts w:cs="Times New Roman"/>
          <w:szCs w:val="24"/>
        </w:rPr>
        <w:lastRenderedPageBreak/>
        <w:t xml:space="preserve">Caki-1 hücrelerinde </w:t>
      </w:r>
      <w:proofErr w:type="spellStart"/>
      <w:r w:rsidRPr="00FF0390">
        <w:rPr>
          <w:rFonts w:cs="Times New Roman"/>
          <w:szCs w:val="24"/>
        </w:rPr>
        <w:t>sunitinibin</w:t>
      </w:r>
      <w:proofErr w:type="spellEnd"/>
      <w:r w:rsidRPr="00FF0390">
        <w:rPr>
          <w:rFonts w:cs="Times New Roman"/>
          <w:szCs w:val="24"/>
        </w:rPr>
        <w:t xml:space="preserve"> canlılığa olan etkisinin gruplar arası </w:t>
      </w:r>
      <w:r w:rsidR="00355C54" w:rsidRPr="00FF0390">
        <w:rPr>
          <w:rFonts w:cs="Times New Roman"/>
          <w:szCs w:val="24"/>
        </w:rPr>
        <w:t xml:space="preserve">24. saat </w:t>
      </w:r>
      <w:r w:rsidRPr="00FF0390">
        <w:rPr>
          <w:rFonts w:cs="Times New Roman"/>
          <w:szCs w:val="24"/>
        </w:rPr>
        <w:t>karşılaştırılması Tablo 1</w:t>
      </w:r>
      <w:r w:rsidR="00904B98">
        <w:rPr>
          <w:rFonts w:cs="Times New Roman"/>
          <w:szCs w:val="24"/>
        </w:rPr>
        <w:t>5</w:t>
      </w:r>
      <w:r w:rsidRPr="00FF0390">
        <w:rPr>
          <w:rFonts w:cs="Times New Roman"/>
          <w:szCs w:val="24"/>
        </w:rPr>
        <w:t xml:space="preserve"> ‘</w:t>
      </w:r>
      <w:r w:rsidR="00904B98">
        <w:rPr>
          <w:rFonts w:cs="Times New Roman"/>
          <w:szCs w:val="24"/>
        </w:rPr>
        <w:t>t</w:t>
      </w:r>
      <w:r w:rsidRPr="00FF0390">
        <w:rPr>
          <w:rFonts w:cs="Times New Roman"/>
          <w:szCs w:val="24"/>
        </w:rPr>
        <w:t xml:space="preserve">e verilmiştir. 0,5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r w:rsidRPr="00FF0390">
        <w:rPr>
          <w:rFonts w:cs="Times New Roman"/>
          <w:szCs w:val="24"/>
        </w:rPr>
        <w:t xml:space="preserve"> konsantrasyonu Kontrol grubuna göre anlamlı bir azalma göster</w:t>
      </w:r>
      <w:r w:rsidR="007B53E1" w:rsidRPr="00FF0390">
        <w:rPr>
          <w:rFonts w:cs="Times New Roman"/>
          <w:szCs w:val="24"/>
        </w:rPr>
        <w:t>me</w:t>
      </w:r>
      <w:r w:rsidRPr="00FF0390">
        <w:rPr>
          <w:rFonts w:cs="Times New Roman"/>
          <w:szCs w:val="24"/>
        </w:rPr>
        <w:t xml:space="preserve">di. </w:t>
      </w:r>
      <w:proofErr w:type="spellStart"/>
      <w:r w:rsidRPr="00FF0390">
        <w:rPr>
          <w:rFonts w:cs="Times New Roman"/>
          <w:szCs w:val="24"/>
        </w:rPr>
        <w:t>Sunitinibin</w:t>
      </w:r>
      <w:proofErr w:type="spellEnd"/>
      <w:r w:rsidRPr="00FF0390">
        <w:rPr>
          <w:rFonts w:cs="Times New Roman"/>
          <w:szCs w:val="24"/>
        </w:rPr>
        <w:t xml:space="preserve"> 2,5 </w:t>
      </w:r>
      <w:proofErr w:type="spellStart"/>
      <w:r w:rsidRPr="00FF0390">
        <w:rPr>
          <w:rFonts w:cs="Times New Roman"/>
          <w:szCs w:val="24"/>
        </w:rPr>
        <w:t>μM</w:t>
      </w:r>
      <w:proofErr w:type="spellEnd"/>
      <w:r w:rsidRPr="00FF0390">
        <w:rPr>
          <w:rFonts w:cs="Times New Roman"/>
          <w:szCs w:val="24"/>
        </w:rPr>
        <w:t xml:space="preserve"> ve 10 </w:t>
      </w:r>
      <w:proofErr w:type="spellStart"/>
      <w:r w:rsidRPr="00FF0390">
        <w:rPr>
          <w:rFonts w:cs="Times New Roman"/>
          <w:szCs w:val="24"/>
        </w:rPr>
        <w:t>μM</w:t>
      </w:r>
      <w:proofErr w:type="spellEnd"/>
      <w:r w:rsidRPr="00FF0390">
        <w:rPr>
          <w:rFonts w:cs="Times New Roman"/>
          <w:szCs w:val="24"/>
        </w:rPr>
        <w:t xml:space="preserve"> dozları arasında da anlamlı bir azalma </w:t>
      </w:r>
      <w:r w:rsidR="009C5856" w:rsidRPr="00FF0390">
        <w:rPr>
          <w:rFonts w:cs="Times New Roman"/>
          <w:szCs w:val="24"/>
        </w:rPr>
        <w:t>olmadığı gözlendi</w:t>
      </w:r>
      <w:r w:rsidRPr="00FF0390">
        <w:rPr>
          <w:rFonts w:cs="Times New Roman"/>
          <w:szCs w:val="24"/>
        </w:rPr>
        <w:t xml:space="preserve">. </w:t>
      </w:r>
      <w:proofErr w:type="spellStart"/>
      <w:r w:rsidRPr="00FF0390">
        <w:rPr>
          <w:rFonts w:cs="Times New Roman"/>
          <w:szCs w:val="24"/>
        </w:rPr>
        <w:t>Sunitinibin</w:t>
      </w:r>
      <w:proofErr w:type="spellEnd"/>
      <w:r w:rsidRPr="00FF0390">
        <w:rPr>
          <w:rFonts w:cs="Times New Roman"/>
          <w:szCs w:val="24"/>
        </w:rPr>
        <w:t xml:space="preserve"> (p&lt;0,05) artan konsantrasyonlarda oluşturduğu </w:t>
      </w:r>
      <w:proofErr w:type="spellStart"/>
      <w:r w:rsidRPr="00FF0390">
        <w:rPr>
          <w:rFonts w:cs="Times New Roman"/>
          <w:szCs w:val="24"/>
        </w:rPr>
        <w:t>sitotoksisitenin</w:t>
      </w:r>
      <w:proofErr w:type="spellEnd"/>
      <w:r w:rsidRPr="00FF0390">
        <w:rPr>
          <w:rFonts w:cs="Times New Roman"/>
          <w:szCs w:val="24"/>
        </w:rPr>
        <w:t xml:space="preserve"> doza bağlı olarak arttığı tespit edildi. </w:t>
      </w:r>
      <w:proofErr w:type="spellStart"/>
      <w:r w:rsidRPr="00FF0390">
        <w:rPr>
          <w:rFonts w:cs="Times New Roman"/>
          <w:szCs w:val="24"/>
        </w:rPr>
        <w:t>Sunitinib</w:t>
      </w:r>
      <w:proofErr w:type="spellEnd"/>
      <w:r w:rsidRPr="00FF0390">
        <w:rPr>
          <w:rFonts w:cs="Times New Roman"/>
          <w:szCs w:val="24"/>
        </w:rPr>
        <w:t xml:space="preserve"> 24 saatte 2,5 </w:t>
      </w:r>
      <w:proofErr w:type="spellStart"/>
      <w:r w:rsidRPr="00FF0390">
        <w:rPr>
          <w:rFonts w:cs="Times New Roman"/>
          <w:szCs w:val="24"/>
        </w:rPr>
        <w:t>μM</w:t>
      </w:r>
      <w:proofErr w:type="spellEnd"/>
      <w:r w:rsidRPr="00FF0390">
        <w:rPr>
          <w:rFonts w:cs="Times New Roman"/>
          <w:szCs w:val="24"/>
        </w:rPr>
        <w:t xml:space="preserve"> (p&lt;0,001) konsantrasyonda kontrole göre canlılığı %70’in altına düşürdüğü görüldü. </w:t>
      </w:r>
    </w:p>
    <w:p w14:paraId="4F8AB3DF" w14:textId="77777777" w:rsidR="005E1F1A" w:rsidRPr="00FF0390" w:rsidRDefault="005E1F1A" w:rsidP="005E1F1A">
      <w:pPr>
        <w:pStyle w:val="AltBilgi"/>
        <w:ind w:firstLine="0"/>
        <w:jc w:val="left"/>
        <w:rPr>
          <w:rFonts w:cs="Times New Roman"/>
          <w:szCs w:val="24"/>
        </w:rPr>
      </w:pPr>
    </w:p>
    <w:p w14:paraId="4C26B3D4" w14:textId="6EC79FF5" w:rsidR="001D1897" w:rsidRPr="00FF0390" w:rsidRDefault="001D1897" w:rsidP="001D1897">
      <w:pPr>
        <w:pStyle w:val="Balk2"/>
        <w:ind w:firstLine="0"/>
        <w:rPr>
          <w:rFonts w:ascii="Times New Roman" w:hAnsi="Times New Roman" w:cs="Times New Roman"/>
          <w:b/>
          <w:bCs/>
          <w:color w:val="auto"/>
          <w:sz w:val="24"/>
          <w:szCs w:val="24"/>
        </w:rPr>
      </w:pPr>
      <w:bookmarkStart w:id="243" w:name="_Toc85913239"/>
      <w:r w:rsidRPr="00FF0390">
        <w:rPr>
          <w:rFonts w:ascii="Times New Roman" w:hAnsi="Times New Roman" w:cs="Times New Roman"/>
          <w:b/>
          <w:bCs/>
          <w:color w:val="auto"/>
          <w:sz w:val="24"/>
          <w:szCs w:val="24"/>
        </w:rPr>
        <w:t xml:space="preserve">4.1.1. </w:t>
      </w:r>
      <w:proofErr w:type="spellStart"/>
      <w:r w:rsidRPr="00FF0390">
        <w:rPr>
          <w:rFonts w:ascii="Times New Roman" w:hAnsi="Times New Roman" w:cs="Times New Roman"/>
          <w:b/>
          <w:bCs/>
          <w:color w:val="auto"/>
          <w:sz w:val="24"/>
          <w:szCs w:val="24"/>
        </w:rPr>
        <w:t>Sunitinibin</w:t>
      </w:r>
      <w:proofErr w:type="spellEnd"/>
      <w:r w:rsidRPr="00FF0390">
        <w:rPr>
          <w:rFonts w:ascii="Times New Roman" w:hAnsi="Times New Roman" w:cs="Times New Roman"/>
          <w:b/>
          <w:bCs/>
          <w:color w:val="auto"/>
          <w:sz w:val="24"/>
          <w:szCs w:val="24"/>
        </w:rPr>
        <w:t xml:space="preserve"> 48 Saat </w:t>
      </w:r>
      <w:proofErr w:type="spellStart"/>
      <w:r w:rsidRPr="00FF0390">
        <w:rPr>
          <w:rFonts w:ascii="Times New Roman" w:hAnsi="Times New Roman" w:cs="Times New Roman"/>
          <w:b/>
          <w:bCs/>
          <w:color w:val="auto"/>
          <w:sz w:val="24"/>
          <w:szCs w:val="24"/>
        </w:rPr>
        <w:t>Maruziyet</w:t>
      </w:r>
      <w:proofErr w:type="spellEnd"/>
      <w:r w:rsidRPr="00FF0390">
        <w:rPr>
          <w:rFonts w:ascii="Times New Roman" w:hAnsi="Times New Roman" w:cs="Times New Roman"/>
          <w:b/>
          <w:bCs/>
          <w:color w:val="auto"/>
          <w:sz w:val="24"/>
          <w:szCs w:val="24"/>
        </w:rPr>
        <w:t xml:space="preserve"> Süresinde Caki-1 Hücrelerinde MTT Yöntemi ile </w:t>
      </w:r>
      <w:proofErr w:type="spellStart"/>
      <w:r w:rsidRPr="00FF0390">
        <w:rPr>
          <w:rFonts w:ascii="Times New Roman" w:hAnsi="Times New Roman" w:cs="Times New Roman"/>
          <w:b/>
          <w:bCs/>
          <w:color w:val="auto"/>
          <w:sz w:val="24"/>
          <w:szCs w:val="24"/>
        </w:rPr>
        <w:t>Sitotoksisitesinin</w:t>
      </w:r>
      <w:proofErr w:type="spellEnd"/>
      <w:r w:rsidRPr="00FF0390">
        <w:rPr>
          <w:rFonts w:ascii="Times New Roman" w:hAnsi="Times New Roman" w:cs="Times New Roman"/>
          <w:b/>
          <w:bCs/>
          <w:color w:val="auto"/>
          <w:sz w:val="24"/>
          <w:szCs w:val="24"/>
        </w:rPr>
        <w:t xml:space="preserve"> Değerlendirilmesine İlişkin Bulgular</w:t>
      </w:r>
      <w:bookmarkEnd w:id="243"/>
    </w:p>
    <w:p w14:paraId="7B50775B" w14:textId="77777777" w:rsidR="00847C37" w:rsidRPr="00FF0390" w:rsidRDefault="00847C37" w:rsidP="00847C37">
      <w:pPr>
        <w:rPr>
          <w:rFonts w:cs="Times New Roman"/>
          <w:szCs w:val="24"/>
        </w:rPr>
      </w:pPr>
    </w:p>
    <w:p w14:paraId="56EACBF7" w14:textId="7D062909" w:rsidR="00847C37" w:rsidRPr="00FF0390" w:rsidRDefault="00847C37" w:rsidP="00847C37">
      <w:pPr>
        <w:ind w:firstLine="709"/>
        <w:rPr>
          <w:rFonts w:cs="Times New Roman"/>
          <w:szCs w:val="24"/>
        </w:rPr>
      </w:pPr>
      <w:r w:rsidRPr="00FF0390">
        <w:rPr>
          <w:rFonts w:cs="Times New Roman"/>
          <w:szCs w:val="24"/>
        </w:rPr>
        <w:t xml:space="preserve">Caki-1 hücrelerinde </w:t>
      </w:r>
      <w:proofErr w:type="spellStart"/>
      <w:r w:rsidRPr="00FF0390">
        <w:rPr>
          <w:rFonts w:cs="Times New Roman"/>
          <w:szCs w:val="24"/>
        </w:rPr>
        <w:t>Sunitinibin</w:t>
      </w:r>
      <w:proofErr w:type="spellEnd"/>
      <w:r w:rsidRPr="00FF0390">
        <w:rPr>
          <w:rFonts w:cs="Times New Roman"/>
          <w:szCs w:val="24"/>
        </w:rPr>
        <w:t xml:space="preserve"> canlılığa olan etkisini incelemek için, </w:t>
      </w:r>
      <w:proofErr w:type="spellStart"/>
      <w:r w:rsidRPr="00FF0390">
        <w:rPr>
          <w:rFonts w:cs="Times New Roman"/>
          <w:szCs w:val="24"/>
        </w:rPr>
        <w:t>Sunitinib</w:t>
      </w:r>
      <w:proofErr w:type="spellEnd"/>
      <w:r w:rsidRPr="00FF0390">
        <w:rPr>
          <w:rFonts w:cs="Times New Roman"/>
          <w:szCs w:val="24"/>
        </w:rPr>
        <w:t xml:space="preserve">, 0.5 </w:t>
      </w:r>
      <w:proofErr w:type="spellStart"/>
      <w:r w:rsidRPr="00FF0390">
        <w:rPr>
          <w:rFonts w:cs="Times New Roman"/>
          <w:szCs w:val="24"/>
        </w:rPr>
        <w:t>μM</w:t>
      </w:r>
      <w:proofErr w:type="spellEnd"/>
      <w:r w:rsidRPr="00FF0390">
        <w:rPr>
          <w:rFonts w:cs="Times New Roman"/>
          <w:szCs w:val="24"/>
        </w:rPr>
        <w:t xml:space="preserve">, 1 </w:t>
      </w:r>
      <w:proofErr w:type="spellStart"/>
      <w:r w:rsidRPr="00FF0390">
        <w:rPr>
          <w:rFonts w:cs="Times New Roman"/>
          <w:szCs w:val="24"/>
        </w:rPr>
        <w:t>μM</w:t>
      </w:r>
      <w:proofErr w:type="spellEnd"/>
      <w:r w:rsidRPr="00FF0390">
        <w:rPr>
          <w:rFonts w:cs="Times New Roman"/>
          <w:szCs w:val="24"/>
        </w:rPr>
        <w:t xml:space="preserve">, 2.5 </w:t>
      </w:r>
      <w:proofErr w:type="spellStart"/>
      <w:r w:rsidRPr="00FF0390">
        <w:rPr>
          <w:rFonts w:cs="Times New Roman"/>
          <w:szCs w:val="24"/>
        </w:rPr>
        <w:t>μM</w:t>
      </w:r>
      <w:proofErr w:type="spellEnd"/>
      <w:r w:rsidRPr="00FF0390">
        <w:rPr>
          <w:rFonts w:cs="Times New Roman"/>
          <w:szCs w:val="24"/>
        </w:rPr>
        <w:t xml:space="preserve">, 5 </w:t>
      </w:r>
      <w:proofErr w:type="spellStart"/>
      <w:r w:rsidRPr="00FF0390">
        <w:rPr>
          <w:rFonts w:cs="Times New Roman"/>
          <w:szCs w:val="24"/>
        </w:rPr>
        <w:t>μM</w:t>
      </w:r>
      <w:proofErr w:type="spellEnd"/>
      <w:r w:rsidRPr="00FF0390">
        <w:rPr>
          <w:rFonts w:cs="Times New Roman"/>
          <w:szCs w:val="24"/>
        </w:rPr>
        <w:t xml:space="preserve">, 10 </w:t>
      </w:r>
      <w:proofErr w:type="spellStart"/>
      <w:r w:rsidRPr="00FF0390">
        <w:rPr>
          <w:rFonts w:cs="Times New Roman"/>
          <w:szCs w:val="24"/>
        </w:rPr>
        <w:t>μM</w:t>
      </w:r>
      <w:proofErr w:type="spellEnd"/>
      <w:r w:rsidRPr="00FF0390">
        <w:rPr>
          <w:rFonts w:cs="Times New Roman"/>
          <w:szCs w:val="24"/>
        </w:rPr>
        <w:t xml:space="preserve"> konsantrasyonlarda 48 saat süre ile uygulanmıştır. </w:t>
      </w:r>
      <w:proofErr w:type="spellStart"/>
      <w:r w:rsidRPr="00FF0390">
        <w:rPr>
          <w:rFonts w:cs="Times New Roman"/>
          <w:szCs w:val="24"/>
        </w:rPr>
        <w:t>Sunitinib</w:t>
      </w:r>
      <w:proofErr w:type="spellEnd"/>
      <w:r w:rsidRPr="00FF0390">
        <w:rPr>
          <w:rFonts w:cs="Times New Roman"/>
          <w:szCs w:val="24"/>
        </w:rPr>
        <w:t xml:space="preserve"> uygulanmayan grup (Kontrol grubu) için hücre canlılığı %100 alınmıştır. Hücre canlılığı negatif kontrole göre değerlendirilmiştir.</w:t>
      </w:r>
    </w:p>
    <w:p w14:paraId="631A5DCE" w14:textId="77777777" w:rsidR="00895D82" w:rsidRPr="00FF0390" w:rsidRDefault="00895D82" w:rsidP="00895D82">
      <w:pPr>
        <w:rPr>
          <w:rFonts w:cs="Times New Roman"/>
          <w:szCs w:val="24"/>
        </w:rPr>
      </w:pPr>
    </w:p>
    <w:p w14:paraId="31FD8777" w14:textId="2EBE8167" w:rsidR="00834F21" w:rsidRPr="00FF0390" w:rsidRDefault="00834F21" w:rsidP="00834F21">
      <w:pPr>
        <w:pStyle w:val="ResimYazs"/>
        <w:keepNext/>
        <w:jc w:val="center"/>
        <w:rPr>
          <w:rFonts w:cs="Times New Roman"/>
          <w:i w:val="0"/>
          <w:iCs w:val="0"/>
          <w:color w:val="auto"/>
          <w:sz w:val="24"/>
          <w:szCs w:val="24"/>
        </w:rPr>
      </w:pPr>
      <w:bookmarkStart w:id="244" w:name="_Toc85912071"/>
      <w:r w:rsidRPr="00FF0390">
        <w:rPr>
          <w:rFonts w:cs="Times New Roman"/>
          <w:b/>
          <w:bCs/>
          <w:i w:val="0"/>
          <w:iCs w:val="0"/>
          <w:color w:val="auto"/>
          <w:sz w:val="24"/>
          <w:szCs w:val="24"/>
        </w:rPr>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16</w:t>
      </w:r>
      <w:r w:rsidRPr="00FF0390">
        <w:rPr>
          <w:rFonts w:cs="Times New Roman"/>
          <w:b/>
          <w:bCs/>
          <w:i w:val="0"/>
          <w:iCs w:val="0"/>
          <w:color w:val="auto"/>
          <w:sz w:val="24"/>
          <w:szCs w:val="24"/>
        </w:rPr>
        <w:fldChar w:fldCharType="end"/>
      </w:r>
      <w:r w:rsidR="00A17EAB">
        <w:rPr>
          <w:rFonts w:cs="Times New Roman"/>
          <w:b/>
          <w:bCs/>
          <w:i w:val="0"/>
          <w:iCs w:val="0"/>
          <w:color w:val="auto"/>
          <w:sz w:val="24"/>
          <w:szCs w:val="24"/>
        </w:rPr>
        <w:t>.</w:t>
      </w:r>
      <w:r w:rsidRPr="00FF0390">
        <w:rPr>
          <w:rFonts w:cs="Times New Roman"/>
          <w:i w:val="0"/>
          <w:iCs w:val="0"/>
          <w:color w:val="auto"/>
          <w:sz w:val="24"/>
          <w:szCs w:val="24"/>
        </w:rPr>
        <w:t xml:space="preserve"> MTT yöntemine göre Caki-1 hücrelerinin 48</w:t>
      </w:r>
      <w:r w:rsidR="001B2153">
        <w:rPr>
          <w:rFonts w:cs="Times New Roman"/>
          <w:i w:val="0"/>
          <w:iCs w:val="0"/>
          <w:color w:val="auto"/>
          <w:sz w:val="24"/>
          <w:szCs w:val="24"/>
        </w:rPr>
        <w:t xml:space="preserve"> </w:t>
      </w:r>
      <w:r w:rsidRPr="00FF0390">
        <w:rPr>
          <w:rFonts w:cs="Times New Roman"/>
          <w:i w:val="0"/>
          <w:iCs w:val="0"/>
          <w:color w:val="auto"/>
          <w:sz w:val="24"/>
          <w:szCs w:val="24"/>
        </w:rPr>
        <w:t xml:space="preserve">saat </w:t>
      </w:r>
      <w:proofErr w:type="spellStart"/>
      <w:r w:rsidR="001B2153">
        <w:rPr>
          <w:rFonts w:cs="Times New Roman"/>
          <w:i w:val="0"/>
          <w:iCs w:val="0"/>
          <w:color w:val="auto"/>
          <w:sz w:val="24"/>
          <w:szCs w:val="24"/>
        </w:rPr>
        <w:t>s</w:t>
      </w:r>
      <w:r w:rsidRPr="00FF0390">
        <w:rPr>
          <w:rFonts w:cs="Times New Roman"/>
          <w:i w:val="0"/>
          <w:iCs w:val="0"/>
          <w:color w:val="auto"/>
          <w:sz w:val="24"/>
          <w:szCs w:val="24"/>
        </w:rPr>
        <w:t>unitinib</w:t>
      </w:r>
      <w:proofErr w:type="spellEnd"/>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maruziyet</w:t>
      </w:r>
      <w:proofErr w:type="spellEnd"/>
      <w:r w:rsidRPr="00FF0390">
        <w:rPr>
          <w:rFonts w:cs="Times New Roman"/>
          <w:i w:val="0"/>
          <w:iCs w:val="0"/>
          <w:color w:val="auto"/>
          <w:sz w:val="24"/>
          <w:szCs w:val="24"/>
        </w:rPr>
        <w:t xml:space="preserve"> süresinde </w:t>
      </w:r>
      <w:proofErr w:type="spellStart"/>
      <w:r w:rsidRPr="00FF0390">
        <w:rPr>
          <w:rFonts w:cs="Times New Roman"/>
          <w:i w:val="0"/>
          <w:iCs w:val="0"/>
          <w:color w:val="auto"/>
          <w:sz w:val="24"/>
          <w:szCs w:val="24"/>
        </w:rPr>
        <w:t>sitotoksik</w:t>
      </w:r>
      <w:proofErr w:type="spellEnd"/>
      <w:r w:rsidRPr="00FF0390">
        <w:rPr>
          <w:rFonts w:cs="Times New Roman"/>
          <w:i w:val="0"/>
          <w:iCs w:val="0"/>
          <w:color w:val="auto"/>
          <w:sz w:val="24"/>
          <w:szCs w:val="24"/>
        </w:rPr>
        <w:t xml:space="preserve"> etkisi.</w:t>
      </w:r>
      <w:bookmarkEnd w:id="244"/>
    </w:p>
    <w:tbl>
      <w:tblPr>
        <w:tblStyle w:val="TabloKlavuzu"/>
        <w:tblW w:w="0" w:type="auto"/>
        <w:jc w:val="center"/>
        <w:tblLayout w:type="fixed"/>
        <w:tblLook w:val="0000" w:firstRow="0" w:lastRow="0" w:firstColumn="0" w:lastColumn="0" w:noHBand="0" w:noVBand="0"/>
      </w:tblPr>
      <w:tblGrid>
        <w:gridCol w:w="399"/>
        <w:gridCol w:w="2431"/>
        <w:gridCol w:w="4253"/>
      </w:tblGrid>
      <w:tr w:rsidR="00115DB8" w:rsidRPr="00FF0390" w14:paraId="4C1E4C13" w14:textId="77777777" w:rsidTr="00EA2DCE">
        <w:trPr>
          <w:trHeight w:val="788"/>
          <w:jc w:val="center"/>
        </w:trPr>
        <w:tc>
          <w:tcPr>
            <w:tcW w:w="2830" w:type="dxa"/>
            <w:gridSpan w:val="2"/>
          </w:tcPr>
          <w:p w14:paraId="7EA44BA0" w14:textId="77777777" w:rsidR="00115DB8" w:rsidRPr="00FF0390" w:rsidRDefault="00115DB8" w:rsidP="00EA2DCE">
            <w:pPr>
              <w:jc w:val="center"/>
              <w:rPr>
                <w:rFonts w:cs="Times New Roman"/>
                <w:szCs w:val="24"/>
              </w:rPr>
            </w:pPr>
            <w:bookmarkStart w:id="245" w:name="_Hlk72605750"/>
          </w:p>
          <w:p w14:paraId="7FF6307B" w14:textId="32711DF3" w:rsidR="00115DB8" w:rsidRPr="00FF0390" w:rsidRDefault="00115DB8" w:rsidP="00EA2DCE">
            <w:pPr>
              <w:jc w:val="center"/>
              <w:rPr>
                <w:rFonts w:cs="Times New Roman"/>
                <w:szCs w:val="24"/>
              </w:rPr>
            </w:pPr>
            <w:r w:rsidRPr="00FF0390">
              <w:rPr>
                <w:rFonts w:cs="Times New Roman"/>
                <w:b/>
                <w:bCs/>
                <w:szCs w:val="24"/>
              </w:rPr>
              <w:t>Gruplar</w:t>
            </w:r>
          </w:p>
        </w:tc>
        <w:tc>
          <w:tcPr>
            <w:tcW w:w="4253" w:type="dxa"/>
          </w:tcPr>
          <w:p w14:paraId="601556A6" w14:textId="77777777" w:rsidR="00DA5EEE" w:rsidRDefault="00115DB8" w:rsidP="00DA5EEE">
            <w:pPr>
              <w:ind w:firstLine="0"/>
              <w:jc w:val="center"/>
              <w:rPr>
                <w:rFonts w:cs="Times New Roman"/>
                <w:b/>
                <w:bCs/>
                <w:szCs w:val="24"/>
              </w:rPr>
            </w:pPr>
            <w:r w:rsidRPr="00FF0390">
              <w:rPr>
                <w:rFonts w:cs="Times New Roman"/>
                <w:b/>
                <w:bCs/>
                <w:szCs w:val="24"/>
              </w:rPr>
              <w:t>Canlı Hücre Yüzdeleri</w:t>
            </w:r>
          </w:p>
          <w:p w14:paraId="2BB4A4AD" w14:textId="2C7A04C2" w:rsidR="00115DB8" w:rsidRPr="00DA5EEE" w:rsidRDefault="00115DB8" w:rsidP="00DA5EEE">
            <w:pPr>
              <w:ind w:firstLine="0"/>
              <w:jc w:val="center"/>
              <w:rPr>
                <w:rFonts w:cs="Times New Roman"/>
                <w:b/>
                <w:bCs/>
                <w:szCs w:val="24"/>
              </w:rPr>
            </w:pPr>
            <w:r w:rsidRPr="00FF0390">
              <w:rPr>
                <w:rFonts w:cs="Times New Roman"/>
                <w:b/>
                <w:bCs/>
                <w:szCs w:val="24"/>
              </w:rPr>
              <w:t>(% ± standart sapma)</w:t>
            </w:r>
          </w:p>
        </w:tc>
      </w:tr>
      <w:tr w:rsidR="00115DB8" w:rsidRPr="00FF0390" w14:paraId="1D151B6F" w14:textId="77777777" w:rsidTr="00EA2DCE">
        <w:trPr>
          <w:trHeight w:val="517"/>
          <w:jc w:val="center"/>
        </w:trPr>
        <w:tc>
          <w:tcPr>
            <w:tcW w:w="399" w:type="dxa"/>
          </w:tcPr>
          <w:p w14:paraId="41595CD4" w14:textId="7C0632A1" w:rsidR="00115DB8" w:rsidRPr="00FF0390" w:rsidRDefault="00EA2DCE" w:rsidP="00EA2DCE">
            <w:pPr>
              <w:jc w:val="center"/>
              <w:rPr>
                <w:rFonts w:cs="Times New Roman"/>
                <w:szCs w:val="24"/>
              </w:rPr>
            </w:pPr>
            <w:r w:rsidRPr="00FF0390">
              <w:rPr>
                <w:rFonts w:cs="Times New Roman"/>
                <w:b/>
                <w:bCs/>
                <w:szCs w:val="24"/>
              </w:rPr>
              <w:t>1</w:t>
            </w:r>
            <w:r w:rsidR="00115DB8" w:rsidRPr="00FF0390">
              <w:rPr>
                <w:rFonts w:cs="Times New Roman"/>
                <w:b/>
                <w:bCs/>
                <w:szCs w:val="24"/>
              </w:rPr>
              <w:t>1</w:t>
            </w:r>
          </w:p>
        </w:tc>
        <w:tc>
          <w:tcPr>
            <w:tcW w:w="2431" w:type="dxa"/>
          </w:tcPr>
          <w:p w14:paraId="1C4B0862" w14:textId="14D13AF5" w:rsidR="00115DB8" w:rsidRPr="00FF0390" w:rsidRDefault="00115DB8" w:rsidP="00EA2DCE">
            <w:pPr>
              <w:jc w:val="center"/>
              <w:rPr>
                <w:rFonts w:cs="Times New Roman"/>
                <w:szCs w:val="24"/>
              </w:rPr>
            </w:pPr>
            <w:r w:rsidRPr="00FF0390">
              <w:rPr>
                <w:rFonts w:cs="Times New Roman"/>
                <w:szCs w:val="24"/>
              </w:rPr>
              <w:t>Kontrol</w:t>
            </w:r>
          </w:p>
        </w:tc>
        <w:tc>
          <w:tcPr>
            <w:tcW w:w="4253" w:type="dxa"/>
          </w:tcPr>
          <w:p w14:paraId="058D6981" w14:textId="39CF9535" w:rsidR="00115DB8" w:rsidRPr="00FF0390" w:rsidRDefault="00115DB8" w:rsidP="00EA2DCE">
            <w:pPr>
              <w:jc w:val="center"/>
              <w:rPr>
                <w:rFonts w:cs="Times New Roman"/>
                <w:szCs w:val="24"/>
              </w:rPr>
            </w:pPr>
            <w:r w:rsidRPr="00FF0390">
              <w:rPr>
                <w:rFonts w:cs="Times New Roman"/>
                <w:szCs w:val="24"/>
              </w:rPr>
              <w:t>100,00 ± 0,00</w:t>
            </w:r>
          </w:p>
        </w:tc>
      </w:tr>
      <w:tr w:rsidR="00115DB8" w:rsidRPr="00FF0390" w14:paraId="32134289" w14:textId="77777777" w:rsidTr="00EA2DCE">
        <w:trPr>
          <w:trHeight w:val="528"/>
          <w:jc w:val="center"/>
        </w:trPr>
        <w:tc>
          <w:tcPr>
            <w:tcW w:w="399" w:type="dxa"/>
          </w:tcPr>
          <w:p w14:paraId="4DCA3330" w14:textId="6B9BE1AD" w:rsidR="00115DB8" w:rsidRPr="00FF0390" w:rsidRDefault="00EA2DCE" w:rsidP="00EA2DCE">
            <w:pPr>
              <w:jc w:val="center"/>
              <w:rPr>
                <w:rFonts w:cs="Times New Roman"/>
                <w:szCs w:val="24"/>
              </w:rPr>
            </w:pPr>
            <w:r w:rsidRPr="00FF0390">
              <w:rPr>
                <w:rFonts w:cs="Times New Roman"/>
                <w:b/>
                <w:bCs/>
                <w:szCs w:val="24"/>
              </w:rPr>
              <w:t>2</w:t>
            </w:r>
            <w:r w:rsidR="00115DB8" w:rsidRPr="00FF0390">
              <w:rPr>
                <w:rFonts w:cs="Times New Roman"/>
                <w:b/>
                <w:bCs/>
                <w:szCs w:val="24"/>
              </w:rPr>
              <w:t>2</w:t>
            </w:r>
          </w:p>
        </w:tc>
        <w:tc>
          <w:tcPr>
            <w:tcW w:w="2431" w:type="dxa"/>
          </w:tcPr>
          <w:p w14:paraId="611A8550" w14:textId="77777777" w:rsidR="00115DB8" w:rsidRPr="00FF0390" w:rsidRDefault="00115DB8" w:rsidP="00EA2DCE">
            <w:pPr>
              <w:jc w:val="cente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4253" w:type="dxa"/>
          </w:tcPr>
          <w:p w14:paraId="517935D6" w14:textId="77777777" w:rsidR="00115DB8" w:rsidRPr="00FF0390" w:rsidRDefault="00115DB8" w:rsidP="00EA2DCE">
            <w:pPr>
              <w:jc w:val="center"/>
              <w:rPr>
                <w:rFonts w:cs="Times New Roman"/>
                <w:szCs w:val="24"/>
              </w:rPr>
            </w:pPr>
            <w:r w:rsidRPr="00FF0390">
              <w:rPr>
                <w:rFonts w:cs="Times New Roman"/>
                <w:szCs w:val="24"/>
              </w:rPr>
              <w:t>96,99 ± 4,33</w:t>
            </w:r>
          </w:p>
        </w:tc>
      </w:tr>
      <w:tr w:rsidR="00115DB8" w:rsidRPr="00FF0390" w14:paraId="24222676" w14:textId="77777777" w:rsidTr="00EA2DCE">
        <w:trPr>
          <w:trHeight w:val="253"/>
          <w:jc w:val="center"/>
        </w:trPr>
        <w:tc>
          <w:tcPr>
            <w:tcW w:w="399" w:type="dxa"/>
          </w:tcPr>
          <w:p w14:paraId="27EC5BE9" w14:textId="562D985E" w:rsidR="00115DB8" w:rsidRPr="00FF0390" w:rsidRDefault="00EA2DCE" w:rsidP="00EA2DCE">
            <w:pPr>
              <w:jc w:val="center"/>
              <w:rPr>
                <w:rFonts w:cs="Times New Roman"/>
                <w:szCs w:val="24"/>
              </w:rPr>
            </w:pPr>
            <w:r w:rsidRPr="00FF0390">
              <w:rPr>
                <w:rFonts w:cs="Times New Roman"/>
                <w:b/>
                <w:bCs/>
                <w:szCs w:val="24"/>
              </w:rPr>
              <w:t>2</w:t>
            </w:r>
            <w:r w:rsidR="00115DB8" w:rsidRPr="00FF0390">
              <w:rPr>
                <w:rFonts w:cs="Times New Roman"/>
                <w:b/>
                <w:bCs/>
                <w:szCs w:val="24"/>
              </w:rPr>
              <w:t>3</w:t>
            </w:r>
          </w:p>
        </w:tc>
        <w:tc>
          <w:tcPr>
            <w:tcW w:w="2431" w:type="dxa"/>
          </w:tcPr>
          <w:p w14:paraId="318EC0D4" w14:textId="77777777" w:rsidR="00115DB8" w:rsidRPr="00FF0390" w:rsidRDefault="00115DB8" w:rsidP="00EA2DCE">
            <w:pPr>
              <w:jc w:val="cente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4253" w:type="dxa"/>
          </w:tcPr>
          <w:p w14:paraId="4C884DEC" w14:textId="77777777" w:rsidR="00115DB8" w:rsidRPr="00FF0390" w:rsidRDefault="00115DB8" w:rsidP="00EA2DCE">
            <w:pPr>
              <w:jc w:val="center"/>
              <w:rPr>
                <w:rFonts w:cs="Times New Roman"/>
                <w:szCs w:val="24"/>
              </w:rPr>
            </w:pPr>
            <w:r w:rsidRPr="00FF0390">
              <w:rPr>
                <w:rFonts w:cs="Times New Roman"/>
                <w:szCs w:val="24"/>
              </w:rPr>
              <w:t>85,24± 11,25</w:t>
            </w:r>
          </w:p>
        </w:tc>
      </w:tr>
      <w:tr w:rsidR="00115DB8" w:rsidRPr="00FF0390" w14:paraId="06D788E6" w14:textId="77777777" w:rsidTr="00EA2DCE">
        <w:trPr>
          <w:trHeight w:val="253"/>
          <w:jc w:val="center"/>
        </w:trPr>
        <w:tc>
          <w:tcPr>
            <w:tcW w:w="399" w:type="dxa"/>
          </w:tcPr>
          <w:p w14:paraId="4D2A3A88" w14:textId="2E3B24FE" w:rsidR="00115DB8" w:rsidRPr="00FF0390" w:rsidRDefault="00EA2DCE" w:rsidP="00EA2DCE">
            <w:pPr>
              <w:jc w:val="center"/>
              <w:rPr>
                <w:rFonts w:cs="Times New Roman"/>
                <w:szCs w:val="24"/>
              </w:rPr>
            </w:pPr>
            <w:r w:rsidRPr="00FF0390">
              <w:rPr>
                <w:rFonts w:cs="Times New Roman"/>
                <w:b/>
                <w:bCs/>
                <w:szCs w:val="24"/>
              </w:rPr>
              <w:t>4</w:t>
            </w:r>
            <w:r w:rsidR="00115DB8" w:rsidRPr="00FF0390">
              <w:rPr>
                <w:rFonts w:cs="Times New Roman"/>
                <w:b/>
                <w:bCs/>
                <w:szCs w:val="24"/>
              </w:rPr>
              <w:t>4</w:t>
            </w:r>
          </w:p>
        </w:tc>
        <w:tc>
          <w:tcPr>
            <w:tcW w:w="2431" w:type="dxa"/>
          </w:tcPr>
          <w:p w14:paraId="6814600D" w14:textId="77777777" w:rsidR="00115DB8" w:rsidRPr="00FF0390" w:rsidRDefault="00115DB8" w:rsidP="00EA2DCE">
            <w:pPr>
              <w:jc w:val="center"/>
              <w:rPr>
                <w:rFonts w:cs="Times New Roman"/>
                <w:szCs w:val="24"/>
              </w:rPr>
            </w:pPr>
            <w:r w:rsidRPr="00FF0390">
              <w:rPr>
                <w:rFonts w:cs="Times New Roman"/>
                <w:szCs w:val="24"/>
              </w:rPr>
              <w:t xml:space="preserve">2,5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4253" w:type="dxa"/>
          </w:tcPr>
          <w:p w14:paraId="70B5BB18" w14:textId="77777777" w:rsidR="00115DB8" w:rsidRPr="00FF0390" w:rsidRDefault="00115DB8" w:rsidP="00EA2DCE">
            <w:pPr>
              <w:jc w:val="center"/>
              <w:rPr>
                <w:rFonts w:cs="Times New Roman"/>
                <w:szCs w:val="24"/>
              </w:rPr>
            </w:pPr>
            <w:r w:rsidRPr="00FF0390">
              <w:rPr>
                <w:rFonts w:cs="Times New Roman"/>
                <w:szCs w:val="24"/>
              </w:rPr>
              <w:t>52,73±10,46</w:t>
            </w:r>
          </w:p>
        </w:tc>
      </w:tr>
      <w:tr w:rsidR="00115DB8" w:rsidRPr="00FF0390" w14:paraId="57A52A3E" w14:textId="77777777" w:rsidTr="00EA2DCE">
        <w:trPr>
          <w:trHeight w:val="253"/>
          <w:jc w:val="center"/>
        </w:trPr>
        <w:tc>
          <w:tcPr>
            <w:tcW w:w="399" w:type="dxa"/>
          </w:tcPr>
          <w:p w14:paraId="15AB98BA" w14:textId="2E06EBC2" w:rsidR="00115DB8" w:rsidRPr="00FF0390" w:rsidRDefault="00EA2DCE" w:rsidP="00EA2DCE">
            <w:pPr>
              <w:jc w:val="center"/>
              <w:rPr>
                <w:rFonts w:cs="Times New Roman"/>
                <w:szCs w:val="24"/>
              </w:rPr>
            </w:pPr>
            <w:r w:rsidRPr="00FF0390">
              <w:rPr>
                <w:rFonts w:cs="Times New Roman"/>
                <w:b/>
                <w:bCs/>
                <w:szCs w:val="24"/>
              </w:rPr>
              <w:t>5</w:t>
            </w:r>
            <w:r w:rsidR="00115DB8" w:rsidRPr="00FF0390">
              <w:rPr>
                <w:rFonts w:cs="Times New Roman"/>
                <w:b/>
                <w:bCs/>
                <w:szCs w:val="24"/>
              </w:rPr>
              <w:t>5</w:t>
            </w:r>
          </w:p>
        </w:tc>
        <w:tc>
          <w:tcPr>
            <w:tcW w:w="2431" w:type="dxa"/>
          </w:tcPr>
          <w:p w14:paraId="730EE1BF" w14:textId="77777777" w:rsidR="00115DB8" w:rsidRPr="00FF0390" w:rsidRDefault="00115DB8" w:rsidP="00EA2DCE">
            <w:pPr>
              <w:jc w:val="center"/>
              <w:rPr>
                <w:rFonts w:cs="Times New Roman"/>
                <w:szCs w:val="24"/>
              </w:rPr>
            </w:pPr>
            <w:r w:rsidRPr="00FF0390">
              <w:rPr>
                <w:rFonts w:cs="Times New Roman"/>
                <w:szCs w:val="24"/>
              </w:rPr>
              <w:t xml:space="preserve">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4253" w:type="dxa"/>
          </w:tcPr>
          <w:p w14:paraId="1CF755D9" w14:textId="77777777" w:rsidR="00115DB8" w:rsidRPr="00FF0390" w:rsidRDefault="00115DB8" w:rsidP="00EA2DCE">
            <w:pPr>
              <w:jc w:val="center"/>
              <w:rPr>
                <w:rFonts w:cs="Times New Roman"/>
                <w:szCs w:val="24"/>
              </w:rPr>
            </w:pPr>
            <w:r w:rsidRPr="00FF0390">
              <w:rPr>
                <w:rFonts w:cs="Times New Roman"/>
                <w:szCs w:val="24"/>
              </w:rPr>
              <w:t>32,42±3,80</w:t>
            </w:r>
          </w:p>
        </w:tc>
      </w:tr>
      <w:tr w:rsidR="00115DB8" w:rsidRPr="00FF0390" w14:paraId="2EADC276" w14:textId="77777777" w:rsidTr="00EA2DCE">
        <w:trPr>
          <w:trHeight w:val="253"/>
          <w:jc w:val="center"/>
        </w:trPr>
        <w:tc>
          <w:tcPr>
            <w:tcW w:w="399" w:type="dxa"/>
          </w:tcPr>
          <w:p w14:paraId="76526024" w14:textId="5A8F2FE4" w:rsidR="00115DB8" w:rsidRPr="00FF0390" w:rsidRDefault="00EA2DCE" w:rsidP="00EA2DCE">
            <w:pPr>
              <w:jc w:val="center"/>
              <w:rPr>
                <w:rFonts w:cs="Times New Roman"/>
                <w:szCs w:val="24"/>
              </w:rPr>
            </w:pPr>
            <w:r w:rsidRPr="00FF0390">
              <w:rPr>
                <w:rFonts w:cs="Times New Roman"/>
                <w:b/>
                <w:bCs/>
                <w:szCs w:val="24"/>
              </w:rPr>
              <w:t>6</w:t>
            </w:r>
            <w:r w:rsidR="00115DB8" w:rsidRPr="00FF0390">
              <w:rPr>
                <w:rFonts w:cs="Times New Roman"/>
                <w:b/>
                <w:bCs/>
                <w:szCs w:val="24"/>
              </w:rPr>
              <w:t>6</w:t>
            </w:r>
          </w:p>
        </w:tc>
        <w:tc>
          <w:tcPr>
            <w:tcW w:w="2431" w:type="dxa"/>
          </w:tcPr>
          <w:p w14:paraId="513F3A31" w14:textId="77777777" w:rsidR="00115DB8" w:rsidRPr="00FF0390" w:rsidRDefault="00115DB8" w:rsidP="00EA2DCE">
            <w:pPr>
              <w:jc w:val="center"/>
              <w:rPr>
                <w:rFonts w:cs="Times New Roman"/>
                <w:szCs w:val="24"/>
              </w:rPr>
            </w:pPr>
            <w:r w:rsidRPr="00FF0390">
              <w:rPr>
                <w:rFonts w:cs="Times New Roman"/>
                <w:szCs w:val="24"/>
              </w:rPr>
              <w:t xml:space="preserve">10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4253" w:type="dxa"/>
          </w:tcPr>
          <w:p w14:paraId="01A8400C" w14:textId="77777777" w:rsidR="00115DB8" w:rsidRPr="00FF0390" w:rsidRDefault="00115DB8" w:rsidP="00EA2DCE">
            <w:pPr>
              <w:jc w:val="center"/>
              <w:rPr>
                <w:rFonts w:cs="Times New Roman"/>
                <w:szCs w:val="24"/>
              </w:rPr>
            </w:pPr>
            <w:r w:rsidRPr="00FF0390">
              <w:rPr>
                <w:rFonts w:cs="Times New Roman"/>
                <w:szCs w:val="24"/>
              </w:rPr>
              <w:t>24,34±2,94</w:t>
            </w:r>
          </w:p>
        </w:tc>
      </w:tr>
      <w:bookmarkEnd w:id="245"/>
    </w:tbl>
    <w:p w14:paraId="09A2D38B" w14:textId="77777777" w:rsidR="00895D82" w:rsidRPr="00FF0390" w:rsidRDefault="00895D82" w:rsidP="00895D82">
      <w:pPr>
        <w:autoSpaceDE w:val="0"/>
        <w:autoSpaceDN w:val="0"/>
        <w:adjustRightInd w:val="0"/>
        <w:spacing w:line="240" w:lineRule="auto"/>
        <w:ind w:firstLine="0"/>
        <w:jc w:val="center"/>
        <w:rPr>
          <w:rFonts w:cs="Times New Roman"/>
          <w:color w:val="000000"/>
          <w:szCs w:val="24"/>
        </w:rPr>
      </w:pPr>
    </w:p>
    <w:p w14:paraId="20BFABD9" w14:textId="4702008C" w:rsidR="001D1897" w:rsidRPr="00FF0390" w:rsidRDefault="00115DB8" w:rsidP="00301FFF">
      <w:pPr>
        <w:pStyle w:val="AltBilgi"/>
        <w:ind w:left="360" w:firstLine="0"/>
        <w:jc w:val="center"/>
        <w:rPr>
          <w:rFonts w:cs="Times New Roman"/>
          <w:szCs w:val="24"/>
        </w:rPr>
      </w:pPr>
      <w:r w:rsidRPr="00FF0390">
        <w:rPr>
          <w:rFonts w:cs="Times New Roman"/>
          <w:noProof/>
          <w:szCs w:val="24"/>
          <w:lang w:eastAsia="tr-TR"/>
        </w:rPr>
        <w:lastRenderedPageBreak/>
        <w:drawing>
          <wp:inline distT="0" distB="0" distL="0" distR="0" wp14:anchorId="32DBE3D6" wp14:editId="54071D5E">
            <wp:extent cx="3444240" cy="3863272"/>
            <wp:effectExtent l="0" t="0" r="381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49043" cy="3868660"/>
                    </a:xfrm>
                    <a:prstGeom prst="rect">
                      <a:avLst/>
                    </a:prstGeom>
                  </pic:spPr>
                </pic:pic>
              </a:graphicData>
            </a:graphic>
          </wp:inline>
        </w:drawing>
      </w:r>
    </w:p>
    <w:p w14:paraId="2759B3FA" w14:textId="77777777" w:rsidR="00301FFF" w:rsidRPr="00FF0390" w:rsidRDefault="00301FFF" w:rsidP="00301FFF">
      <w:pPr>
        <w:pStyle w:val="AltBilgi"/>
        <w:ind w:left="360" w:firstLine="0"/>
        <w:jc w:val="center"/>
        <w:rPr>
          <w:rFonts w:cs="Times New Roman"/>
          <w:szCs w:val="24"/>
        </w:rPr>
      </w:pPr>
    </w:p>
    <w:p w14:paraId="394ED8F6" w14:textId="3A2F7B42" w:rsidR="00FE4D7B" w:rsidRPr="00FF0390" w:rsidRDefault="00355C54" w:rsidP="009C7D9F">
      <w:pPr>
        <w:pStyle w:val="ResimYazs"/>
        <w:jc w:val="center"/>
        <w:rPr>
          <w:rFonts w:cs="Times New Roman"/>
          <w:i w:val="0"/>
          <w:iCs w:val="0"/>
          <w:color w:val="auto"/>
          <w:sz w:val="24"/>
          <w:szCs w:val="24"/>
        </w:rPr>
      </w:pPr>
      <w:bookmarkStart w:id="246" w:name="_Toc85912009"/>
      <w:r w:rsidRPr="00FF0390">
        <w:rPr>
          <w:rFonts w:cs="Times New Roman"/>
          <w:b/>
          <w:bCs/>
          <w:i w:val="0"/>
          <w:iCs w:val="0"/>
          <w:color w:val="auto"/>
          <w:sz w:val="24"/>
          <w:szCs w:val="24"/>
        </w:rPr>
        <w:t xml:space="preserve">Resim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Resim \* ARABIC </w:instrText>
      </w:r>
      <w:r w:rsidRPr="00FF0390">
        <w:rPr>
          <w:rFonts w:cs="Times New Roman"/>
          <w:b/>
          <w:bCs/>
          <w:i w:val="0"/>
          <w:iCs w:val="0"/>
          <w:color w:val="auto"/>
          <w:sz w:val="24"/>
          <w:szCs w:val="24"/>
        </w:rPr>
        <w:fldChar w:fldCharType="separate"/>
      </w:r>
      <w:r w:rsidR="00D31004" w:rsidRPr="00FF0390">
        <w:rPr>
          <w:rFonts w:cs="Times New Roman"/>
          <w:b/>
          <w:bCs/>
          <w:i w:val="0"/>
          <w:iCs w:val="0"/>
          <w:noProof/>
          <w:color w:val="auto"/>
          <w:sz w:val="24"/>
          <w:szCs w:val="24"/>
        </w:rPr>
        <w:t>8</w:t>
      </w:r>
      <w:r w:rsidRPr="00FF0390">
        <w:rPr>
          <w:rFonts w:cs="Times New Roman"/>
          <w:b/>
          <w:bCs/>
          <w:i w:val="0"/>
          <w:iCs w:val="0"/>
          <w:color w:val="auto"/>
          <w:sz w:val="24"/>
          <w:szCs w:val="24"/>
        </w:rPr>
        <w:fldChar w:fldCharType="end"/>
      </w:r>
      <w:r w:rsidR="009A6170">
        <w:rPr>
          <w:rFonts w:cs="Times New Roman"/>
          <w:b/>
          <w:bCs/>
          <w:i w:val="0"/>
          <w:iCs w:val="0"/>
          <w:color w:val="auto"/>
          <w:sz w:val="24"/>
          <w:szCs w:val="24"/>
        </w:rPr>
        <w:t>.</w:t>
      </w:r>
      <w:r w:rsidRPr="00FF0390">
        <w:rPr>
          <w:rFonts w:cs="Times New Roman"/>
          <w:i w:val="0"/>
          <w:iCs w:val="0"/>
          <w:color w:val="auto"/>
          <w:sz w:val="24"/>
          <w:szCs w:val="24"/>
        </w:rPr>
        <w:t xml:space="preserve"> </w:t>
      </w:r>
      <w:r w:rsidR="00243D89" w:rsidRPr="00FF0390">
        <w:rPr>
          <w:rFonts w:cs="Times New Roman"/>
          <w:i w:val="0"/>
          <w:iCs w:val="0"/>
          <w:color w:val="auto"/>
          <w:sz w:val="24"/>
          <w:szCs w:val="24"/>
        </w:rPr>
        <w:t>MTT yöntemine göre 0.</w:t>
      </w:r>
      <w:r w:rsidR="00996D8C">
        <w:rPr>
          <w:rFonts w:cs="Times New Roman"/>
          <w:i w:val="0"/>
          <w:iCs w:val="0"/>
          <w:color w:val="auto"/>
          <w:sz w:val="24"/>
          <w:szCs w:val="24"/>
        </w:rPr>
        <w:t xml:space="preserve"> </w:t>
      </w:r>
      <w:r w:rsidR="00243D89" w:rsidRPr="00FF0390">
        <w:rPr>
          <w:rFonts w:cs="Times New Roman"/>
          <w:i w:val="0"/>
          <w:iCs w:val="0"/>
          <w:color w:val="auto"/>
          <w:sz w:val="24"/>
          <w:szCs w:val="24"/>
        </w:rPr>
        <w:t>5</w:t>
      </w:r>
      <w:r w:rsidR="00205C90" w:rsidRPr="00FF0390">
        <w:rPr>
          <w:rFonts w:cs="Times New Roman"/>
          <w:i w:val="0"/>
          <w:iCs w:val="0"/>
          <w:color w:val="auto"/>
          <w:sz w:val="24"/>
          <w:szCs w:val="24"/>
        </w:rPr>
        <w:t xml:space="preserve"> </w:t>
      </w:r>
      <w:r w:rsidR="00243D89" w:rsidRPr="00FF0390">
        <w:rPr>
          <w:rFonts w:cs="Times New Roman"/>
          <w:i w:val="0"/>
          <w:iCs w:val="0"/>
          <w:color w:val="auto"/>
          <w:sz w:val="24"/>
          <w:szCs w:val="24"/>
        </w:rPr>
        <w:t>µM,</w:t>
      </w:r>
      <w:r w:rsidR="00205C90" w:rsidRPr="00FF0390">
        <w:rPr>
          <w:rFonts w:cs="Times New Roman"/>
          <w:i w:val="0"/>
          <w:iCs w:val="0"/>
          <w:color w:val="auto"/>
          <w:sz w:val="24"/>
          <w:szCs w:val="24"/>
        </w:rPr>
        <w:t xml:space="preserve"> </w:t>
      </w:r>
      <w:r w:rsidR="00243D89" w:rsidRPr="00FF0390">
        <w:rPr>
          <w:rFonts w:cs="Times New Roman"/>
          <w:i w:val="0"/>
          <w:iCs w:val="0"/>
          <w:color w:val="auto"/>
          <w:sz w:val="24"/>
          <w:szCs w:val="24"/>
        </w:rPr>
        <w:t>1 µM, 2.</w:t>
      </w:r>
      <w:r w:rsidR="00996D8C">
        <w:rPr>
          <w:rFonts w:cs="Times New Roman"/>
          <w:i w:val="0"/>
          <w:iCs w:val="0"/>
          <w:color w:val="auto"/>
          <w:sz w:val="24"/>
          <w:szCs w:val="24"/>
        </w:rPr>
        <w:t xml:space="preserve"> </w:t>
      </w:r>
      <w:r w:rsidR="00243D89" w:rsidRPr="00FF0390">
        <w:rPr>
          <w:rFonts w:cs="Times New Roman"/>
          <w:i w:val="0"/>
          <w:iCs w:val="0"/>
          <w:color w:val="auto"/>
          <w:sz w:val="24"/>
          <w:szCs w:val="24"/>
        </w:rPr>
        <w:t xml:space="preserve">5 µM, 5 µM, 10 µM konsantrasyonlarındaki </w:t>
      </w:r>
      <w:proofErr w:type="spellStart"/>
      <w:r w:rsidR="001B2153">
        <w:rPr>
          <w:rFonts w:cs="Times New Roman"/>
          <w:i w:val="0"/>
          <w:iCs w:val="0"/>
          <w:color w:val="auto"/>
          <w:sz w:val="24"/>
          <w:szCs w:val="24"/>
        </w:rPr>
        <w:t>s</w:t>
      </w:r>
      <w:r w:rsidR="00243D89" w:rsidRPr="00FF0390">
        <w:rPr>
          <w:rFonts w:cs="Times New Roman"/>
          <w:i w:val="0"/>
          <w:iCs w:val="0"/>
          <w:color w:val="auto"/>
          <w:sz w:val="24"/>
          <w:szCs w:val="24"/>
        </w:rPr>
        <w:t>unitinib</w:t>
      </w:r>
      <w:proofErr w:type="spellEnd"/>
      <w:r w:rsidR="00243D89" w:rsidRPr="00FF0390">
        <w:rPr>
          <w:rFonts w:cs="Times New Roman"/>
          <w:i w:val="0"/>
          <w:iCs w:val="0"/>
          <w:color w:val="auto"/>
          <w:sz w:val="24"/>
          <w:szCs w:val="24"/>
        </w:rPr>
        <w:t xml:space="preserve"> ile 48 saat </w:t>
      </w:r>
      <w:proofErr w:type="spellStart"/>
      <w:r w:rsidR="00243D89" w:rsidRPr="00FF0390">
        <w:rPr>
          <w:rFonts w:cs="Times New Roman"/>
          <w:i w:val="0"/>
          <w:iCs w:val="0"/>
          <w:color w:val="auto"/>
          <w:sz w:val="24"/>
          <w:szCs w:val="24"/>
        </w:rPr>
        <w:t>inkübe</w:t>
      </w:r>
      <w:proofErr w:type="spellEnd"/>
      <w:r w:rsidR="00243D89" w:rsidRPr="00FF0390">
        <w:rPr>
          <w:rFonts w:cs="Times New Roman"/>
          <w:i w:val="0"/>
          <w:iCs w:val="0"/>
          <w:color w:val="auto"/>
          <w:sz w:val="24"/>
          <w:szCs w:val="24"/>
        </w:rPr>
        <w:t xml:space="preserve"> edilen Caki-1 hücrelerinin </w:t>
      </w:r>
      <w:r w:rsidR="00895D82" w:rsidRPr="00FF0390">
        <w:rPr>
          <w:rFonts w:cs="Times New Roman"/>
          <w:i w:val="0"/>
          <w:iCs w:val="0"/>
          <w:color w:val="auto"/>
          <w:sz w:val="24"/>
          <w:szCs w:val="24"/>
        </w:rPr>
        <w:t>IC</w:t>
      </w:r>
      <w:r w:rsidR="00895D82" w:rsidRPr="00FF0390">
        <w:rPr>
          <w:rFonts w:cs="Times New Roman"/>
          <w:i w:val="0"/>
          <w:iCs w:val="0"/>
          <w:color w:val="auto"/>
          <w:sz w:val="24"/>
          <w:szCs w:val="24"/>
          <w:vertAlign w:val="subscript"/>
        </w:rPr>
        <w:t xml:space="preserve">50 </w:t>
      </w:r>
      <w:r w:rsidR="00895D82" w:rsidRPr="00FF0390">
        <w:rPr>
          <w:rFonts w:cs="Times New Roman"/>
          <w:i w:val="0"/>
          <w:iCs w:val="0"/>
          <w:color w:val="auto"/>
          <w:sz w:val="24"/>
          <w:szCs w:val="24"/>
        </w:rPr>
        <w:t>yüzdeleri</w:t>
      </w:r>
      <w:bookmarkEnd w:id="246"/>
    </w:p>
    <w:p w14:paraId="56294FBD" w14:textId="5EDA46F0" w:rsidR="009C7D9F" w:rsidRPr="00FF0390" w:rsidRDefault="009C7D9F" w:rsidP="009C7D9F">
      <w:pPr>
        <w:ind w:firstLine="0"/>
        <w:rPr>
          <w:rFonts w:cs="Times New Roman"/>
          <w:szCs w:val="24"/>
        </w:rPr>
      </w:pPr>
    </w:p>
    <w:p w14:paraId="76E043D2" w14:textId="1496B8F1" w:rsidR="009C7D9F" w:rsidRPr="00FF0390" w:rsidRDefault="009C7D9F" w:rsidP="009C7D9F">
      <w:pPr>
        <w:ind w:firstLine="0"/>
        <w:rPr>
          <w:rFonts w:cs="Times New Roman"/>
          <w:szCs w:val="24"/>
        </w:rPr>
      </w:pPr>
    </w:p>
    <w:p w14:paraId="7541AD85" w14:textId="73AABB74" w:rsidR="009C7D9F" w:rsidRPr="00FF0390" w:rsidRDefault="009C7D9F" w:rsidP="009C7D9F">
      <w:pPr>
        <w:ind w:firstLine="0"/>
        <w:rPr>
          <w:rFonts w:cs="Times New Roman"/>
          <w:szCs w:val="24"/>
        </w:rPr>
      </w:pPr>
    </w:p>
    <w:p w14:paraId="77E63FF5" w14:textId="57308CB8" w:rsidR="009C7D9F" w:rsidRPr="00FF0390" w:rsidRDefault="009C7D9F" w:rsidP="009C7D9F">
      <w:pPr>
        <w:ind w:firstLine="0"/>
        <w:rPr>
          <w:rFonts w:cs="Times New Roman"/>
          <w:szCs w:val="24"/>
        </w:rPr>
      </w:pPr>
    </w:p>
    <w:p w14:paraId="7C934C47" w14:textId="39E22D0A" w:rsidR="009C7D9F" w:rsidRPr="00FF0390" w:rsidRDefault="009C7D9F" w:rsidP="009C7D9F">
      <w:pPr>
        <w:ind w:firstLine="0"/>
        <w:rPr>
          <w:rFonts w:cs="Times New Roman"/>
          <w:szCs w:val="24"/>
        </w:rPr>
      </w:pPr>
    </w:p>
    <w:p w14:paraId="34E6AC2E" w14:textId="1068287F" w:rsidR="009C7D9F" w:rsidRPr="00FF0390" w:rsidRDefault="009C7D9F" w:rsidP="009C7D9F">
      <w:pPr>
        <w:ind w:firstLine="0"/>
        <w:rPr>
          <w:rFonts w:cs="Times New Roman"/>
          <w:szCs w:val="24"/>
        </w:rPr>
      </w:pPr>
    </w:p>
    <w:p w14:paraId="06E64411" w14:textId="4ACDEEEE" w:rsidR="009C7D9F" w:rsidRPr="00FF0390" w:rsidRDefault="009C7D9F" w:rsidP="009C7D9F">
      <w:pPr>
        <w:ind w:firstLine="0"/>
        <w:rPr>
          <w:rFonts w:cs="Times New Roman"/>
          <w:szCs w:val="24"/>
        </w:rPr>
      </w:pPr>
    </w:p>
    <w:p w14:paraId="5954077C" w14:textId="07B016E3" w:rsidR="009C7D9F" w:rsidRPr="00FF0390" w:rsidRDefault="009C7D9F" w:rsidP="009C7D9F">
      <w:pPr>
        <w:ind w:firstLine="0"/>
        <w:rPr>
          <w:rFonts w:cs="Times New Roman"/>
          <w:szCs w:val="24"/>
        </w:rPr>
      </w:pPr>
    </w:p>
    <w:p w14:paraId="096AB917" w14:textId="5E4B6ACA" w:rsidR="009C7D9F" w:rsidRPr="00FF0390" w:rsidRDefault="009C7D9F" w:rsidP="009C7D9F">
      <w:pPr>
        <w:ind w:firstLine="0"/>
        <w:rPr>
          <w:rFonts w:cs="Times New Roman"/>
          <w:szCs w:val="24"/>
        </w:rPr>
      </w:pPr>
    </w:p>
    <w:p w14:paraId="0E4CB382" w14:textId="2F8F39D3" w:rsidR="009C7D9F" w:rsidRPr="00FF0390" w:rsidRDefault="009C7D9F" w:rsidP="009C7D9F">
      <w:pPr>
        <w:ind w:firstLine="0"/>
        <w:rPr>
          <w:rFonts w:cs="Times New Roman"/>
          <w:szCs w:val="24"/>
        </w:rPr>
      </w:pPr>
    </w:p>
    <w:p w14:paraId="24AA24F4" w14:textId="2E585B31" w:rsidR="009C7D9F" w:rsidRPr="00FF0390" w:rsidRDefault="009C7D9F" w:rsidP="009C7D9F">
      <w:pPr>
        <w:ind w:firstLine="0"/>
        <w:rPr>
          <w:rFonts w:cs="Times New Roman"/>
          <w:szCs w:val="24"/>
        </w:rPr>
      </w:pPr>
    </w:p>
    <w:p w14:paraId="0EAF2345" w14:textId="6FE8D7F1" w:rsidR="009C7D9F" w:rsidRPr="00FF0390" w:rsidRDefault="009C7D9F" w:rsidP="009C7D9F">
      <w:pPr>
        <w:ind w:firstLine="0"/>
        <w:rPr>
          <w:rFonts w:cs="Times New Roman"/>
          <w:szCs w:val="24"/>
        </w:rPr>
      </w:pPr>
    </w:p>
    <w:p w14:paraId="52B13C80" w14:textId="173AF0C8" w:rsidR="009C7D9F" w:rsidRDefault="009C7D9F" w:rsidP="009C7D9F">
      <w:pPr>
        <w:ind w:firstLine="0"/>
        <w:rPr>
          <w:rFonts w:cs="Times New Roman"/>
          <w:szCs w:val="24"/>
        </w:rPr>
      </w:pPr>
    </w:p>
    <w:p w14:paraId="4B33DC82" w14:textId="77777777" w:rsidR="00904B98" w:rsidRPr="00FF0390" w:rsidRDefault="00904B98" w:rsidP="009C7D9F">
      <w:pPr>
        <w:ind w:firstLine="0"/>
        <w:rPr>
          <w:rFonts w:cs="Times New Roman"/>
          <w:szCs w:val="24"/>
        </w:rPr>
      </w:pPr>
    </w:p>
    <w:p w14:paraId="0A03F0DE" w14:textId="0BDA7657" w:rsidR="00355C54" w:rsidRPr="00FF0390" w:rsidRDefault="00355C54" w:rsidP="00355C54">
      <w:pPr>
        <w:pStyle w:val="ResimYazs"/>
        <w:keepNext/>
        <w:rPr>
          <w:rFonts w:cs="Times New Roman"/>
          <w:i w:val="0"/>
          <w:iCs w:val="0"/>
          <w:color w:val="auto"/>
          <w:sz w:val="24"/>
          <w:szCs w:val="24"/>
        </w:rPr>
      </w:pPr>
      <w:bookmarkStart w:id="247" w:name="_Toc85912072"/>
      <w:r w:rsidRPr="00FF0390">
        <w:rPr>
          <w:rFonts w:cs="Times New Roman"/>
          <w:b/>
          <w:bCs/>
          <w:i w:val="0"/>
          <w:iCs w:val="0"/>
          <w:color w:val="auto"/>
          <w:sz w:val="24"/>
          <w:szCs w:val="24"/>
        </w:rPr>
        <w:lastRenderedPageBreak/>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17</w:t>
      </w:r>
      <w:r w:rsidRPr="00FF0390">
        <w:rPr>
          <w:rFonts w:cs="Times New Roman"/>
          <w:b/>
          <w:bCs/>
          <w:i w:val="0"/>
          <w:iCs w:val="0"/>
          <w:color w:val="auto"/>
          <w:sz w:val="24"/>
          <w:szCs w:val="24"/>
        </w:rPr>
        <w:fldChar w:fldCharType="end"/>
      </w:r>
      <w:bookmarkStart w:id="248" w:name="_Hlk73210011"/>
      <w:r w:rsidR="007369FD">
        <w:rPr>
          <w:rFonts w:cs="Times New Roman"/>
          <w:b/>
          <w:bCs/>
          <w:i w:val="0"/>
          <w:iCs w:val="0"/>
          <w:color w:val="auto"/>
          <w:sz w:val="24"/>
          <w:szCs w:val="24"/>
        </w:rPr>
        <w:t>.</w:t>
      </w:r>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One</w:t>
      </w:r>
      <w:proofErr w:type="spellEnd"/>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way</w:t>
      </w:r>
      <w:proofErr w:type="spellEnd"/>
      <w:r w:rsidRPr="00FF0390">
        <w:rPr>
          <w:rFonts w:cs="Times New Roman"/>
          <w:i w:val="0"/>
          <w:iCs w:val="0"/>
          <w:color w:val="auto"/>
          <w:sz w:val="24"/>
          <w:szCs w:val="24"/>
        </w:rPr>
        <w:t xml:space="preserve"> ANOVA testine göre grupların 48.</w:t>
      </w:r>
      <w:r w:rsidR="001B2153">
        <w:rPr>
          <w:rFonts w:cs="Times New Roman"/>
          <w:i w:val="0"/>
          <w:iCs w:val="0"/>
          <w:color w:val="auto"/>
          <w:sz w:val="24"/>
          <w:szCs w:val="24"/>
        </w:rPr>
        <w:t xml:space="preserve"> s</w:t>
      </w:r>
      <w:r w:rsidRPr="00FF0390">
        <w:rPr>
          <w:rFonts w:cs="Times New Roman"/>
          <w:i w:val="0"/>
          <w:iCs w:val="0"/>
          <w:color w:val="auto"/>
          <w:sz w:val="24"/>
          <w:szCs w:val="24"/>
        </w:rPr>
        <w:t>aatte p değerleri ve grupların anlamlı olup olmadıklarının karşılaştırılması</w:t>
      </w:r>
      <w:bookmarkEnd w:id="247"/>
      <w:bookmarkEnd w:id="248"/>
    </w:p>
    <w:tbl>
      <w:tblPr>
        <w:tblStyle w:val="TabloKlavuzu"/>
        <w:tblW w:w="0" w:type="auto"/>
        <w:jc w:val="center"/>
        <w:tblLook w:val="04A0" w:firstRow="1" w:lastRow="0" w:firstColumn="1" w:lastColumn="0" w:noHBand="0" w:noVBand="1"/>
      </w:tblPr>
      <w:tblGrid>
        <w:gridCol w:w="2830"/>
        <w:gridCol w:w="1610"/>
        <w:gridCol w:w="1579"/>
      </w:tblGrid>
      <w:tr w:rsidR="00355C54" w:rsidRPr="00FF0390" w14:paraId="03436F72" w14:textId="77777777" w:rsidTr="00355C54">
        <w:trPr>
          <w:jc w:val="center"/>
        </w:trPr>
        <w:tc>
          <w:tcPr>
            <w:tcW w:w="2830" w:type="dxa"/>
            <w:vAlign w:val="bottom"/>
          </w:tcPr>
          <w:p w14:paraId="5BEFBF66" w14:textId="77777777" w:rsidR="00355C54" w:rsidRPr="00FF0390" w:rsidRDefault="00355C54" w:rsidP="00355C54">
            <w:pPr>
              <w:rPr>
                <w:rFonts w:cs="Times New Roman"/>
                <w:b/>
                <w:bCs/>
                <w:szCs w:val="24"/>
              </w:rPr>
            </w:pPr>
            <w:r w:rsidRPr="00FF0390">
              <w:rPr>
                <w:rFonts w:cs="Times New Roman"/>
                <w:b/>
                <w:bCs/>
                <w:szCs w:val="24"/>
              </w:rPr>
              <w:t>Gruplar</w:t>
            </w:r>
          </w:p>
        </w:tc>
        <w:tc>
          <w:tcPr>
            <w:tcW w:w="1610" w:type="dxa"/>
          </w:tcPr>
          <w:p w14:paraId="178EA644" w14:textId="77777777" w:rsidR="00355C54" w:rsidRPr="00FF0390" w:rsidRDefault="00355C54" w:rsidP="00355C54">
            <w:pPr>
              <w:rPr>
                <w:rFonts w:cs="Times New Roman"/>
                <w:b/>
                <w:bCs/>
                <w:szCs w:val="24"/>
              </w:rPr>
            </w:pPr>
            <w:r w:rsidRPr="00FF0390">
              <w:rPr>
                <w:rFonts w:cs="Times New Roman"/>
                <w:b/>
                <w:bCs/>
                <w:szCs w:val="24"/>
              </w:rPr>
              <w:t>Anlamlı mı?</w:t>
            </w:r>
          </w:p>
        </w:tc>
        <w:tc>
          <w:tcPr>
            <w:tcW w:w="1579" w:type="dxa"/>
          </w:tcPr>
          <w:p w14:paraId="568D3BFE" w14:textId="77777777" w:rsidR="00355C54" w:rsidRPr="00FF0390" w:rsidRDefault="00355C54" w:rsidP="00355C54">
            <w:pPr>
              <w:rPr>
                <w:rFonts w:cs="Times New Roman"/>
                <w:b/>
                <w:bCs/>
                <w:szCs w:val="24"/>
              </w:rPr>
            </w:pPr>
            <w:r w:rsidRPr="00FF0390">
              <w:rPr>
                <w:rFonts w:cs="Times New Roman"/>
                <w:b/>
                <w:bCs/>
                <w:szCs w:val="24"/>
              </w:rPr>
              <w:t>P değeri</w:t>
            </w:r>
          </w:p>
        </w:tc>
      </w:tr>
      <w:tr w:rsidR="00355C54" w:rsidRPr="00FF0390" w14:paraId="07F7E6A3" w14:textId="77777777" w:rsidTr="00355C54">
        <w:trPr>
          <w:jc w:val="center"/>
        </w:trPr>
        <w:tc>
          <w:tcPr>
            <w:tcW w:w="2830" w:type="dxa"/>
            <w:vAlign w:val="bottom"/>
          </w:tcPr>
          <w:p w14:paraId="4D1718AB" w14:textId="77777777" w:rsidR="00355C54" w:rsidRPr="00FF0390" w:rsidRDefault="00355C54" w:rsidP="00355C54">
            <w:pPr>
              <w:rPr>
                <w:rFonts w:cs="Times New Roman"/>
                <w:szCs w:val="24"/>
              </w:rPr>
            </w:pPr>
            <w:r w:rsidRPr="00FF0390">
              <w:rPr>
                <w:rFonts w:cs="Times New Roman"/>
                <w:szCs w:val="24"/>
              </w:rPr>
              <w:t xml:space="preserve">Kontrol vs. 0,5 </w:t>
            </w:r>
            <w:proofErr w:type="spellStart"/>
            <w:r w:rsidRPr="00FF0390">
              <w:rPr>
                <w:rFonts w:cs="Times New Roman"/>
                <w:szCs w:val="24"/>
              </w:rPr>
              <w:t>μM</w:t>
            </w:r>
            <w:proofErr w:type="spellEnd"/>
          </w:p>
        </w:tc>
        <w:tc>
          <w:tcPr>
            <w:tcW w:w="1610" w:type="dxa"/>
          </w:tcPr>
          <w:p w14:paraId="0A1A3111" w14:textId="77777777" w:rsidR="00355C54" w:rsidRPr="00FF0390" w:rsidRDefault="00355C54" w:rsidP="00355C54">
            <w:pPr>
              <w:rPr>
                <w:rFonts w:cs="Times New Roman"/>
                <w:szCs w:val="24"/>
              </w:rPr>
            </w:pPr>
            <w:r w:rsidRPr="00FF0390">
              <w:rPr>
                <w:rFonts w:cs="Times New Roman"/>
                <w:szCs w:val="24"/>
              </w:rPr>
              <w:t>Hayır</w:t>
            </w:r>
          </w:p>
        </w:tc>
        <w:tc>
          <w:tcPr>
            <w:tcW w:w="1579" w:type="dxa"/>
          </w:tcPr>
          <w:p w14:paraId="29D91498" w14:textId="77777777" w:rsidR="00355C54" w:rsidRPr="00FF0390" w:rsidRDefault="00355C54" w:rsidP="00355C54">
            <w:pPr>
              <w:rPr>
                <w:rFonts w:cs="Times New Roman"/>
                <w:szCs w:val="24"/>
              </w:rPr>
            </w:pPr>
            <w:r w:rsidRPr="00FF0390">
              <w:rPr>
                <w:rFonts w:cs="Times New Roman"/>
                <w:szCs w:val="24"/>
              </w:rPr>
              <w:t>0.8989</w:t>
            </w:r>
          </w:p>
        </w:tc>
      </w:tr>
      <w:tr w:rsidR="00355C54" w:rsidRPr="00FF0390" w14:paraId="7B7103B1" w14:textId="77777777" w:rsidTr="00355C54">
        <w:trPr>
          <w:jc w:val="center"/>
        </w:trPr>
        <w:tc>
          <w:tcPr>
            <w:tcW w:w="2830" w:type="dxa"/>
            <w:vAlign w:val="bottom"/>
          </w:tcPr>
          <w:p w14:paraId="4C579F68" w14:textId="77777777" w:rsidR="00355C54" w:rsidRPr="00FF0390" w:rsidRDefault="00355C54" w:rsidP="00355C54">
            <w:pPr>
              <w:rPr>
                <w:rFonts w:cs="Times New Roman"/>
                <w:szCs w:val="24"/>
              </w:rPr>
            </w:pPr>
            <w:r w:rsidRPr="00FF0390">
              <w:rPr>
                <w:rFonts w:cs="Times New Roman"/>
                <w:szCs w:val="24"/>
              </w:rPr>
              <w:t xml:space="preserve">Kontrol vs. 1 </w:t>
            </w:r>
            <w:proofErr w:type="spellStart"/>
            <w:r w:rsidRPr="00FF0390">
              <w:rPr>
                <w:rFonts w:cs="Times New Roman"/>
                <w:szCs w:val="24"/>
              </w:rPr>
              <w:t>μM</w:t>
            </w:r>
            <w:proofErr w:type="spellEnd"/>
          </w:p>
        </w:tc>
        <w:tc>
          <w:tcPr>
            <w:tcW w:w="1610" w:type="dxa"/>
          </w:tcPr>
          <w:p w14:paraId="588B285B"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6D980126" w14:textId="77777777" w:rsidR="00355C54" w:rsidRPr="00FF0390" w:rsidRDefault="00355C54" w:rsidP="00355C54">
            <w:pPr>
              <w:rPr>
                <w:rFonts w:cs="Times New Roman"/>
                <w:szCs w:val="24"/>
              </w:rPr>
            </w:pPr>
            <w:r w:rsidRPr="00FF0390">
              <w:rPr>
                <w:rFonts w:cs="Times New Roman"/>
                <w:szCs w:val="24"/>
              </w:rPr>
              <w:t>&lt;0.0001</w:t>
            </w:r>
          </w:p>
        </w:tc>
      </w:tr>
      <w:tr w:rsidR="00355C54" w:rsidRPr="00FF0390" w14:paraId="7B52BE80" w14:textId="77777777" w:rsidTr="00355C54">
        <w:trPr>
          <w:jc w:val="center"/>
        </w:trPr>
        <w:tc>
          <w:tcPr>
            <w:tcW w:w="2830" w:type="dxa"/>
            <w:vAlign w:val="bottom"/>
          </w:tcPr>
          <w:p w14:paraId="39A784ED" w14:textId="77777777" w:rsidR="00355C54" w:rsidRPr="00FF0390" w:rsidRDefault="00355C54" w:rsidP="00355C54">
            <w:pPr>
              <w:rPr>
                <w:rFonts w:cs="Times New Roman"/>
                <w:szCs w:val="24"/>
              </w:rPr>
            </w:pPr>
            <w:r w:rsidRPr="00FF0390">
              <w:rPr>
                <w:rFonts w:cs="Times New Roman"/>
                <w:szCs w:val="24"/>
              </w:rPr>
              <w:t xml:space="preserve">Kontrol vs. 2,5 </w:t>
            </w:r>
            <w:proofErr w:type="spellStart"/>
            <w:r w:rsidRPr="00FF0390">
              <w:rPr>
                <w:rFonts w:cs="Times New Roman"/>
                <w:szCs w:val="24"/>
              </w:rPr>
              <w:t>μM</w:t>
            </w:r>
            <w:proofErr w:type="spellEnd"/>
          </w:p>
        </w:tc>
        <w:tc>
          <w:tcPr>
            <w:tcW w:w="1610" w:type="dxa"/>
          </w:tcPr>
          <w:p w14:paraId="6AA35A07"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17C1A7E5" w14:textId="77777777" w:rsidR="00355C54" w:rsidRPr="00FF0390" w:rsidRDefault="00355C54" w:rsidP="00355C54">
            <w:pPr>
              <w:rPr>
                <w:rFonts w:cs="Times New Roman"/>
                <w:szCs w:val="24"/>
              </w:rPr>
            </w:pPr>
            <w:r w:rsidRPr="00FF0390">
              <w:rPr>
                <w:rFonts w:cs="Times New Roman"/>
                <w:szCs w:val="24"/>
              </w:rPr>
              <w:t>&lt;0.0001</w:t>
            </w:r>
          </w:p>
        </w:tc>
      </w:tr>
      <w:tr w:rsidR="00355C54" w:rsidRPr="00FF0390" w14:paraId="06CA195E" w14:textId="77777777" w:rsidTr="00355C54">
        <w:trPr>
          <w:jc w:val="center"/>
        </w:trPr>
        <w:tc>
          <w:tcPr>
            <w:tcW w:w="2830" w:type="dxa"/>
            <w:vAlign w:val="bottom"/>
          </w:tcPr>
          <w:p w14:paraId="30632B30" w14:textId="77777777" w:rsidR="00355C54" w:rsidRPr="00FF0390" w:rsidRDefault="00355C54" w:rsidP="00355C54">
            <w:pPr>
              <w:rPr>
                <w:rFonts w:cs="Times New Roman"/>
                <w:szCs w:val="24"/>
              </w:rPr>
            </w:pPr>
            <w:r w:rsidRPr="00FF0390">
              <w:rPr>
                <w:rFonts w:cs="Times New Roman"/>
                <w:szCs w:val="24"/>
              </w:rPr>
              <w:t xml:space="preserve">Kontrol vs. 5 </w:t>
            </w:r>
            <w:proofErr w:type="spellStart"/>
            <w:r w:rsidRPr="00FF0390">
              <w:rPr>
                <w:rFonts w:cs="Times New Roman"/>
                <w:szCs w:val="24"/>
              </w:rPr>
              <w:t>μM</w:t>
            </w:r>
            <w:proofErr w:type="spellEnd"/>
          </w:p>
        </w:tc>
        <w:tc>
          <w:tcPr>
            <w:tcW w:w="1610" w:type="dxa"/>
          </w:tcPr>
          <w:p w14:paraId="677C9F7C"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32FF4A17" w14:textId="77777777" w:rsidR="00355C54" w:rsidRPr="00FF0390" w:rsidRDefault="00355C54" w:rsidP="00355C54">
            <w:pPr>
              <w:rPr>
                <w:rFonts w:cs="Times New Roman"/>
                <w:szCs w:val="24"/>
              </w:rPr>
            </w:pPr>
            <w:r w:rsidRPr="00FF0390">
              <w:rPr>
                <w:rFonts w:cs="Times New Roman"/>
                <w:szCs w:val="24"/>
              </w:rPr>
              <w:t>&lt;0.0001</w:t>
            </w:r>
          </w:p>
        </w:tc>
      </w:tr>
      <w:tr w:rsidR="00355C54" w:rsidRPr="00FF0390" w14:paraId="609042F0" w14:textId="77777777" w:rsidTr="00355C54">
        <w:trPr>
          <w:jc w:val="center"/>
        </w:trPr>
        <w:tc>
          <w:tcPr>
            <w:tcW w:w="2830" w:type="dxa"/>
            <w:vAlign w:val="bottom"/>
          </w:tcPr>
          <w:p w14:paraId="123BE9CB" w14:textId="77777777" w:rsidR="00355C54" w:rsidRPr="00FF0390" w:rsidRDefault="00355C54" w:rsidP="00355C54">
            <w:pPr>
              <w:rPr>
                <w:rFonts w:cs="Times New Roman"/>
                <w:szCs w:val="24"/>
              </w:rPr>
            </w:pPr>
            <w:r w:rsidRPr="00FF0390">
              <w:rPr>
                <w:rFonts w:cs="Times New Roman"/>
                <w:szCs w:val="24"/>
              </w:rPr>
              <w:t xml:space="preserve">Kontrol vs. 10 </w:t>
            </w:r>
            <w:proofErr w:type="spellStart"/>
            <w:r w:rsidRPr="00FF0390">
              <w:rPr>
                <w:rFonts w:cs="Times New Roman"/>
                <w:szCs w:val="24"/>
              </w:rPr>
              <w:t>μM</w:t>
            </w:r>
            <w:proofErr w:type="spellEnd"/>
          </w:p>
        </w:tc>
        <w:tc>
          <w:tcPr>
            <w:tcW w:w="1610" w:type="dxa"/>
          </w:tcPr>
          <w:p w14:paraId="1F84BE88"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428E1A35" w14:textId="77777777" w:rsidR="00355C54" w:rsidRPr="00FF0390" w:rsidRDefault="00355C54" w:rsidP="00355C54">
            <w:pPr>
              <w:rPr>
                <w:rFonts w:cs="Times New Roman"/>
                <w:szCs w:val="24"/>
              </w:rPr>
            </w:pPr>
            <w:r w:rsidRPr="00FF0390">
              <w:rPr>
                <w:rFonts w:cs="Times New Roman"/>
                <w:szCs w:val="24"/>
              </w:rPr>
              <w:t>&lt;0.0001</w:t>
            </w:r>
          </w:p>
        </w:tc>
      </w:tr>
      <w:tr w:rsidR="00355C54" w:rsidRPr="00FF0390" w14:paraId="72AC7612" w14:textId="77777777" w:rsidTr="00355C54">
        <w:trPr>
          <w:jc w:val="center"/>
        </w:trPr>
        <w:tc>
          <w:tcPr>
            <w:tcW w:w="2830" w:type="dxa"/>
            <w:vAlign w:val="bottom"/>
          </w:tcPr>
          <w:p w14:paraId="1964C94E" w14:textId="77777777" w:rsidR="00355C54" w:rsidRPr="00FF0390" w:rsidRDefault="00355C54" w:rsidP="00355C54">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1 </w:t>
            </w:r>
            <w:proofErr w:type="spellStart"/>
            <w:r w:rsidRPr="00FF0390">
              <w:rPr>
                <w:rFonts w:cs="Times New Roman"/>
                <w:szCs w:val="24"/>
              </w:rPr>
              <w:t>μM</w:t>
            </w:r>
            <w:proofErr w:type="spellEnd"/>
          </w:p>
        </w:tc>
        <w:tc>
          <w:tcPr>
            <w:tcW w:w="1610" w:type="dxa"/>
          </w:tcPr>
          <w:p w14:paraId="4A8B8030"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64C19CE2" w14:textId="77777777" w:rsidR="00355C54" w:rsidRPr="00FF0390" w:rsidRDefault="00355C54" w:rsidP="00355C54">
            <w:pPr>
              <w:rPr>
                <w:rFonts w:cs="Times New Roman"/>
                <w:szCs w:val="24"/>
              </w:rPr>
            </w:pPr>
            <w:r w:rsidRPr="00FF0390">
              <w:rPr>
                <w:rFonts w:cs="Times New Roman"/>
                <w:szCs w:val="24"/>
              </w:rPr>
              <w:t>0.0027</w:t>
            </w:r>
          </w:p>
        </w:tc>
      </w:tr>
      <w:tr w:rsidR="00355C54" w:rsidRPr="00FF0390" w14:paraId="6DF374BF" w14:textId="77777777" w:rsidTr="00355C54">
        <w:trPr>
          <w:jc w:val="center"/>
        </w:trPr>
        <w:tc>
          <w:tcPr>
            <w:tcW w:w="2830" w:type="dxa"/>
            <w:vAlign w:val="bottom"/>
          </w:tcPr>
          <w:p w14:paraId="5D3A86ED" w14:textId="77777777" w:rsidR="00355C54" w:rsidRPr="00FF0390" w:rsidRDefault="00355C54" w:rsidP="00355C54">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2,5 </w:t>
            </w:r>
            <w:proofErr w:type="spellStart"/>
            <w:r w:rsidRPr="00FF0390">
              <w:rPr>
                <w:rFonts w:cs="Times New Roman"/>
                <w:szCs w:val="24"/>
              </w:rPr>
              <w:t>μM</w:t>
            </w:r>
            <w:proofErr w:type="spellEnd"/>
          </w:p>
        </w:tc>
        <w:tc>
          <w:tcPr>
            <w:tcW w:w="1610" w:type="dxa"/>
          </w:tcPr>
          <w:p w14:paraId="29570BA4"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0B664861" w14:textId="77777777" w:rsidR="00355C54" w:rsidRPr="00FF0390" w:rsidRDefault="00355C54" w:rsidP="00355C54">
            <w:pPr>
              <w:rPr>
                <w:rFonts w:cs="Times New Roman"/>
                <w:szCs w:val="24"/>
              </w:rPr>
            </w:pPr>
            <w:r w:rsidRPr="00FF0390">
              <w:rPr>
                <w:rFonts w:cs="Times New Roman"/>
                <w:szCs w:val="24"/>
              </w:rPr>
              <w:t>&lt;0.0001</w:t>
            </w:r>
          </w:p>
        </w:tc>
      </w:tr>
      <w:tr w:rsidR="00355C54" w:rsidRPr="00FF0390" w14:paraId="76633210" w14:textId="77777777" w:rsidTr="00355C54">
        <w:trPr>
          <w:jc w:val="center"/>
        </w:trPr>
        <w:tc>
          <w:tcPr>
            <w:tcW w:w="2830" w:type="dxa"/>
            <w:vAlign w:val="bottom"/>
          </w:tcPr>
          <w:p w14:paraId="2FD2B67A" w14:textId="77777777" w:rsidR="00355C54" w:rsidRPr="00FF0390" w:rsidRDefault="00355C54" w:rsidP="00355C54">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5 </w:t>
            </w:r>
            <w:proofErr w:type="spellStart"/>
            <w:r w:rsidRPr="00FF0390">
              <w:rPr>
                <w:rFonts w:cs="Times New Roman"/>
                <w:szCs w:val="24"/>
              </w:rPr>
              <w:t>μM</w:t>
            </w:r>
            <w:proofErr w:type="spellEnd"/>
          </w:p>
        </w:tc>
        <w:tc>
          <w:tcPr>
            <w:tcW w:w="1610" w:type="dxa"/>
          </w:tcPr>
          <w:p w14:paraId="41AF4029"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7B3D3690" w14:textId="77777777" w:rsidR="00355C54" w:rsidRPr="00FF0390" w:rsidRDefault="00355C54" w:rsidP="00355C54">
            <w:pPr>
              <w:rPr>
                <w:rFonts w:cs="Times New Roman"/>
                <w:szCs w:val="24"/>
              </w:rPr>
            </w:pPr>
            <w:r w:rsidRPr="00FF0390">
              <w:rPr>
                <w:rFonts w:cs="Times New Roman"/>
                <w:szCs w:val="24"/>
              </w:rPr>
              <w:t>&lt;0.0001</w:t>
            </w:r>
          </w:p>
        </w:tc>
      </w:tr>
      <w:tr w:rsidR="00355C54" w:rsidRPr="00FF0390" w14:paraId="6CF15657" w14:textId="77777777" w:rsidTr="00355C54">
        <w:trPr>
          <w:jc w:val="center"/>
        </w:trPr>
        <w:tc>
          <w:tcPr>
            <w:tcW w:w="2830" w:type="dxa"/>
            <w:vAlign w:val="bottom"/>
          </w:tcPr>
          <w:p w14:paraId="5684847A" w14:textId="77777777" w:rsidR="00355C54" w:rsidRPr="00FF0390" w:rsidRDefault="00355C54" w:rsidP="00355C54">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10 </w:t>
            </w:r>
            <w:proofErr w:type="spellStart"/>
            <w:r w:rsidRPr="00FF0390">
              <w:rPr>
                <w:rFonts w:cs="Times New Roman"/>
                <w:szCs w:val="24"/>
              </w:rPr>
              <w:t>μM</w:t>
            </w:r>
            <w:proofErr w:type="spellEnd"/>
          </w:p>
        </w:tc>
        <w:tc>
          <w:tcPr>
            <w:tcW w:w="1610" w:type="dxa"/>
          </w:tcPr>
          <w:p w14:paraId="34DB0F1E" w14:textId="77777777" w:rsidR="00355C54" w:rsidRPr="00FF0390" w:rsidRDefault="00355C54" w:rsidP="00355C54">
            <w:pPr>
              <w:rPr>
                <w:rFonts w:cs="Times New Roman"/>
                <w:szCs w:val="24"/>
              </w:rPr>
            </w:pPr>
            <w:r w:rsidRPr="00FF0390">
              <w:rPr>
                <w:rFonts w:cs="Times New Roman"/>
                <w:szCs w:val="24"/>
              </w:rPr>
              <w:t xml:space="preserve">Evet </w:t>
            </w:r>
          </w:p>
        </w:tc>
        <w:tc>
          <w:tcPr>
            <w:tcW w:w="1579" w:type="dxa"/>
          </w:tcPr>
          <w:p w14:paraId="52DFC0B9" w14:textId="77777777" w:rsidR="00355C54" w:rsidRPr="00FF0390" w:rsidRDefault="00355C54" w:rsidP="00355C54">
            <w:pPr>
              <w:rPr>
                <w:rFonts w:cs="Times New Roman"/>
                <w:szCs w:val="24"/>
              </w:rPr>
            </w:pPr>
            <w:r w:rsidRPr="00FF0390">
              <w:rPr>
                <w:rFonts w:cs="Times New Roman"/>
                <w:szCs w:val="24"/>
              </w:rPr>
              <w:t>&lt;0.0001</w:t>
            </w:r>
          </w:p>
        </w:tc>
      </w:tr>
      <w:tr w:rsidR="00355C54" w:rsidRPr="00FF0390" w14:paraId="3174D304" w14:textId="77777777" w:rsidTr="00355C54">
        <w:trPr>
          <w:jc w:val="center"/>
        </w:trPr>
        <w:tc>
          <w:tcPr>
            <w:tcW w:w="2830" w:type="dxa"/>
            <w:vAlign w:val="bottom"/>
          </w:tcPr>
          <w:p w14:paraId="018A3F58" w14:textId="77777777" w:rsidR="00355C54" w:rsidRPr="00FF0390" w:rsidRDefault="00355C54" w:rsidP="00355C54">
            <w:pP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vs. 2,5 </w:t>
            </w:r>
            <w:proofErr w:type="spellStart"/>
            <w:r w:rsidRPr="00FF0390">
              <w:rPr>
                <w:rFonts w:cs="Times New Roman"/>
                <w:szCs w:val="24"/>
              </w:rPr>
              <w:t>μM</w:t>
            </w:r>
            <w:proofErr w:type="spellEnd"/>
          </w:p>
        </w:tc>
        <w:tc>
          <w:tcPr>
            <w:tcW w:w="1610" w:type="dxa"/>
          </w:tcPr>
          <w:p w14:paraId="2FACD0A3"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13CCC380" w14:textId="77777777" w:rsidR="00355C54" w:rsidRPr="00FF0390" w:rsidRDefault="00355C54" w:rsidP="00355C54">
            <w:pPr>
              <w:rPr>
                <w:rFonts w:cs="Times New Roman"/>
                <w:szCs w:val="24"/>
              </w:rPr>
            </w:pPr>
            <w:r w:rsidRPr="00FF0390">
              <w:rPr>
                <w:rFonts w:cs="Times New Roman"/>
                <w:szCs w:val="24"/>
              </w:rPr>
              <w:t>0.0354</w:t>
            </w:r>
          </w:p>
        </w:tc>
      </w:tr>
      <w:tr w:rsidR="00355C54" w:rsidRPr="00FF0390" w14:paraId="02A1B19D" w14:textId="77777777" w:rsidTr="00355C54">
        <w:trPr>
          <w:jc w:val="center"/>
        </w:trPr>
        <w:tc>
          <w:tcPr>
            <w:tcW w:w="2830" w:type="dxa"/>
            <w:vAlign w:val="bottom"/>
          </w:tcPr>
          <w:p w14:paraId="69D0038D" w14:textId="77777777" w:rsidR="00355C54" w:rsidRPr="00FF0390" w:rsidRDefault="00355C54" w:rsidP="00355C54">
            <w:pP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vs. 5 </w:t>
            </w:r>
            <w:proofErr w:type="spellStart"/>
            <w:r w:rsidRPr="00FF0390">
              <w:rPr>
                <w:rFonts w:cs="Times New Roman"/>
                <w:szCs w:val="24"/>
              </w:rPr>
              <w:t>μM</w:t>
            </w:r>
            <w:proofErr w:type="spellEnd"/>
          </w:p>
        </w:tc>
        <w:tc>
          <w:tcPr>
            <w:tcW w:w="1610" w:type="dxa"/>
          </w:tcPr>
          <w:p w14:paraId="6C25182A"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661D06FB" w14:textId="77777777" w:rsidR="00355C54" w:rsidRPr="00FF0390" w:rsidRDefault="00355C54" w:rsidP="00355C54">
            <w:pPr>
              <w:rPr>
                <w:rFonts w:cs="Times New Roman"/>
                <w:szCs w:val="24"/>
              </w:rPr>
            </w:pPr>
            <w:r w:rsidRPr="00FF0390">
              <w:rPr>
                <w:rFonts w:cs="Times New Roman"/>
                <w:szCs w:val="24"/>
              </w:rPr>
              <w:t>&lt;0.0001</w:t>
            </w:r>
          </w:p>
        </w:tc>
      </w:tr>
      <w:tr w:rsidR="00355C54" w:rsidRPr="00FF0390" w14:paraId="607140E2" w14:textId="77777777" w:rsidTr="00355C54">
        <w:trPr>
          <w:jc w:val="center"/>
        </w:trPr>
        <w:tc>
          <w:tcPr>
            <w:tcW w:w="2830" w:type="dxa"/>
            <w:vAlign w:val="bottom"/>
          </w:tcPr>
          <w:p w14:paraId="10279321" w14:textId="77777777" w:rsidR="00355C54" w:rsidRPr="00FF0390" w:rsidRDefault="00355C54" w:rsidP="00355C54">
            <w:pP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vs. 10 </w:t>
            </w:r>
            <w:proofErr w:type="spellStart"/>
            <w:r w:rsidRPr="00FF0390">
              <w:rPr>
                <w:rFonts w:cs="Times New Roman"/>
                <w:szCs w:val="24"/>
              </w:rPr>
              <w:t>μM</w:t>
            </w:r>
            <w:proofErr w:type="spellEnd"/>
          </w:p>
        </w:tc>
        <w:tc>
          <w:tcPr>
            <w:tcW w:w="1610" w:type="dxa"/>
          </w:tcPr>
          <w:p w14:paraId="59440A38"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2248DDCA" w14:textId="77777777" w:rsidR="00355C54" w:rsidRPr="00FF0390" w:rsidRDefault="00355C54" w:rsidP="00355C54">
            <w:pPr>
              <w:rPr>
                <w:rFonts w:cs="Times New Roman"/>
                <w:szCs w:val="24"/>
              </w:rPr>
            </w:pPr>
            <w:r w:rsidRPr="00FF0390">
              <w:rPr>
                <w:rFonts w:cs="Times New Roman"/>
                <w:szCs w:val="24"/>
              </w:rPr>
              <w:t>&lt;0.0001</w:t>
            </w:r>
          </w:p>
        </w:tc>
      </w:tr>
      <w:tr w:rsidR="00355C54" w:rsidRPr="00FF0390" w14:paraId="619FA783" w14:textId="77777777" w:rsidTr="00355C54">
        <w:trPr>
          <w:jc w:val="center"/>
        </w:trPr>
        <w:tc>
          <w:tcPr>
            <w:tcW w:w="2830" w:type="dxa"/>
            <w:vAlign w:val="bottom"/>
          </w:tcPr>
          <w:p w14:paraId="73D30846" w14:textId="77777777" w:rsidR="00355C54" w:rsidRPr="00FF0390" w:rsidRDefault="00355C54" w:rsidP="00355C54">
            <w:pPr>
              <w:rPr>
                <w:rFonts w:cs="Times New Roman"/>
                <w:szCs w:val="24"/>
              </w:rPr>
            </w:pPr>
            <w:r w:rsidRPr="00FF0390">
              <w:rPr>
                <w:rFonts w:cs="Times New Roman"/>
                <w:szCs w:val="24"/>
              </w:rPr>
              <w:t xml:space="preserve">2,5 </w:t>
            </w:r>
            <w:proofErr w:type="spellStart"/>
            <w:r w:rsidRPr="00FF0390">
              <w:rPr>
                <w:rFonts w:cs="Times New Roman"/>
                <w:szCs w:val="24"/>
              </w:rPr>
              <w:t>μM</w:t>
            </w:r>
            <w:proofErr w:type="spellEnd"/>
            <w:r w:rsidRPr="00FF0390">
              <w:rPr>
                <w:rFonts w:cs="Times New Roman"/>
                <w:szCs w:val="24"/>
              </w:rPr>
              <w:t xml:space="preserve"> vs. 5 </w:t>
            </w:r>
            <w:proofErr w:type="spellStart"/>
            <w:r w:rsidRPr="00FF0390">
              <w:rPr>
                <w:rFonts w:cs="Times New Roman"/>
                <w:szCs w:val="24"/>
              </w:rPr>
              <w:t>μM</w:t>
            </w:r>
            <w:proofErr w:type="spellEnd"/>
          </w:p>
        </w:tc>
        <w:tc>
          <w:tcPr>
            <w:tcW w:w="1610" w:type="dxa"/>
          </w:tcPr>
          <w:p w14:paraId="01F14E09" w14:textId="77777777" w:rsidR="00355C54" w:rsidRPr="00FF0390" w:rsidRDefault="00355C54" w:rsidP="00355C54">
            <w:pPr>
              <w:rPr>
                <w:rFonts w:cs="Times New Roman"/>
                <w:szCs w:val="24"/>
              </w:rPr>
            </w:pPr>
            <w:r w:rsidRPr="00FF0390">
              <w:rPr>
                <w:rFonts w:cs="Times New Roman"/>
                <w:szCs w:val="24"/>
              </w:rPr>
              <w:t>Evet</w:t>
            </w:r>
          </w:p>
        </w:tc>
        <w:tc>
          <w:tcPr>
            <w:tcW w:w="1579" w:type="dxa"/>
          </w:tcPr>
          <w:p w14:paraId="214B5243" w14:textId="77777777" w:rsidR="00355C54" w:rsidRPr="00FF0390" w:rsidRDefault="00355C54" w:rsidP="00355C54">
            <w:pPr>
              <w:rPr>
                <w:rFonts w:cs="Times New Roman"/>
                <w:szCs w:val="24"/>
              </w:rPr>
            </w:pPr>
            <w:r w:rsidRPr="00FF0390">
              <w:rPr>
                <w:rFonts w:cs="Times New Roman"/>
                <w:szCs w:val="24"/>
              </w:rPr>
              <w:t>&lt;0.0001</w:t>
            </w:r>
          </w:p>
        </w:tc>
      </w:tr>
      <w:tr w:rsidR="00355C54" w:rsidRPr="00FF0390" w14:paraId="661F52A9" w14:textId="77777777" w:rsidTr="00355C54">
        <w:trPr>
          <w:jc w:val="center"/>
        </w:trPr>
        <w:tc>
          <w:tcPr>
            <w:tcW w:w="2830" w:type="dxa"/>
            <w:vAlign w:val="bottom"/>
          </w:tcPr>
          <w:p w14:paraId="44EA2EE5" w14:textId="77777777" w:rsidR="00355C54" w:rsidRPr="00FF0390" w:rsidRDefault="00355C54" w:rsidP="00355C54">
            <w:pPr>
              <w:rPr>
                <w:rFonts w:cs="Times New Roman"/>
                <w:szCs w:val="24"/>
              </w:rPr>
            </w:pPr>
            <w:r w:rsidRPr="00FF0390">
              <w:rPr>
                <w:rFonts w:cs="Times New Roman"/>
                <w:szCs w:val="24"/>
              </w:rPr>
              <w:t xml:space="preserve">2,5 </w:t>
            </w:r>
            <w:proofErr w:type="spellStart"/>
            <w:r w:rsidRPr="00FF0390">
              <w:rPr>
                <w:rFonts w:cs="Times New Roman"/>
                <w:szCs w:val="24"/>
              </w:rPr>
              <w:t>μM</w:t>
            </w:r>
            <w:proofErr w:type="spellEnd"/>
            <w:r w:rsidRPr="00FF0390">
              <w:rPr>
                <w:rFonts w:cs="Times New Roman"/>
                <w:szCs w:val="24"/>
              </w:rPr>
              <w:t xml:space="preserve"> vs. 10 </w:t>
            </w:r>
            <w:proofErr w:type="spellStart"/>
            <w:r w:rsidRPr="00FF0390">
              <w:rPr>
                <w:rFonts w:cs="Times New Roman"/>
                <w:szCs w:val="24"/>
              </w:rPr>
              <w:t>μM</w:t>
            </w:r>
            <w:proofErr w:type="spellEnd"/>
          </w:p>
        </w:tc>
        <w:tc>
          <w:tcPr>
            <w:tcW w:w="1610" w:type="dxa"/>
          </w:tcPr>
          <w:p w14:paraId="6715ED04" w14:textId="77777777" w:rsidR="00355C54" w:rsidRPr="00FF0390" w:rsidRDefault="00355C54" w:rsidP="00355C54">
            <w:pPr>
              <w:rPr>
                <w:rFonts w:cs="Times New Roman"/>
                <w:szCs w:val="24"/>
              </w:rPr>
            </w:pPr>
            <w:r w:rsidRPr="00FF0390">
              <w:rPr>
                <w:rFonts w:cs="Times New Roman"/>
                <w:szCs w:val="24"/>
              </w:rPr>
              <w:t>Hayır</w:t>
            </w:r>
          </w:p>
        </w:tc>
        <w:tc>
          <w:tcPr>
            <w:tcW w:w="1579" w:type="dxa"/>
          </w:tcPr>
          <w:p w14:paraId="4F32ACE3" w14:textId="77777777" w:rsidR="00355C54" w:rsidRPr="00FF0390" w:rsidRDefault="00355C54" w:rsidP="00355C54">
            <w:pPr>
              <w:rPr>
                <w:rFonts w:cs="Times New Roman"/>
                <w:szCs w:val="24"/>
              </w:rPr>
            </w:pPr>
            <w:r w:rsidRPr="00FF0390">
              <w:rPr>
                <w:rFonts w:cs="Times New Roman"/>
                <w:szCs w:val="24"/>
              </w:rPr>
              <w:t>0.0910</w:t>
            </w:r>
          </w:p>
        </w:tc>
      </w:tr>
    </w:tbl>
    <w:p w14:paraId="752BEB6B" w14:textId="77777777" w:rsidR="00FE4D7B" w:rsidRPr="00FF0390" w:rsidRDefault="00FE4D7B" w:rsidP="00895D82">
      <w:pPr>
        <w:ind w:firstLine="708"/>
        <w:rPr>
          <w:rFonts w:cs="Times New Roman"/>
          <w:szCs w:val="24"/>
        </w:rPr>
      </w:pPr>
    </w:p>
    <w:p w14:paraId="0B505A79" w14:textId="49A0E94D" w:rsidR="005E1F1A" w:rsidRPr="00FF0390" w:rsidRDefault="00355C54" w:rsidP="00895D82">
      <w:pPr>
        <w:ind w:firstLine="708"/>
        <w:rPr>
          <w:rFonts w:cs="Times New Roman"/>
          <w:szCs w:val="24"/>
        </w:rPr>
      </w:pPr>
      <w:bookmarkStart w:id="249" w:name="OLE_LINK2"/>
      <w:r w:rsidRPr="00FF0390">
        <w:rPr>
          <w:rFonts w:cs="Times New Roman"/>
          <w:szCs w:val="24"/>
        </w:rPr>
        <w:t xml:space="preserve">Caki-1 hücrelerinde </w:t>
      </w:r>
      <w:proofErr w:type="spellStart"/>
      <w:r w:rsidRPr="00FF0390">
        <w:rPr>
          <w:rFonts w:cs="Times New Roman"/>
          <w:szCs w:val="24"/>
        </w:rPr>
        <w:t>sunitinibin</w:t>
      </w:r>
      <w:proofErr w:type="spellEnd"/>
      <w:r w:rsidRPr="00FF0390">
        <w:rPr>
          <w:rFonts w:cs="Times New Roman"/>
          <w:szCs w:val="24"/>
        </w:rPr>
        <w:t xml:space="preserve"> canlılığa olan etkisinin gruplar arası 48. saat karşılaştırılması Tablo 1</w:t>
      </w:r>
      <w:r w:rsidR="00904B98">
        <w:rPr>
          <w:rFonts w:cs="Times New Roman"/>
          <w:szCs w:val="24"/>
        </w:rPr>
        <w:t>7</w:t>
      </w:r>
      <w:r w:rsidRPr="00FF0390">
        <w:rPr>
          <w:rFonts w:cs="Times New Roman"/>
          <w:szCs w:val="24"/>
        </w:rPr>
        <w:t xml:space="preserve"> ‘d</w:t>
      </w:r>
      <w:r w:rsidR="00904B98">
        <w:rPr>
          <w:rFonts w:cs="Times New Roman"/>
          <w:szCs w:val="24"/>
        </w:rPr>
        <w:t>e</w:t>
      </w:r>
      <w:r w:rsidRPr="00FF0390">
        <w:rPr>
          <w:rFonts w:cs="Times New Roman"/>
          <w:szCs w:val="24"/>
        </w:rPr>
        <w:t xml:space="preserve"> verilmiştir. 0,5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r w:rsidRPr="00FF0390">
        <w:rPr>
          <w:rFonts w:cs="Times New Roman"/>
          <w:szCs w:val="24"/>
        </w:rPr>
        <w:t xml:space="preserve"> konsantrasyonu Kontrol grubuna göre anlamlı bir azalma göstermedi. </w:t>
      </w:r>
      <w:proofErr w:type="spellStart"/>
      <w:r w:rsidRPr="00FF0390">
        <w:rPr>
          <w:rFonts w:cs="Times New Roman"/>
          <w:szCs w:val="24"/>
        </w:rPr>
        <w:t>Sunitinibin</w:t>
      </w:r>
      <w:proofErr w:type="spellEnd"/>
      <w:r w:rsidRPr="00FF0390">
        <w:rPr>
          <w:rFonts w:cs="Times New Roman"/>
          <w:szCs w:val="24"/>
        </w:rPr>
        <w:t xml:space="preserve"> 2,5 </w:t>
      </w:r>
      <w:proofErr w:type="spellStart"/>
      <w:r w:rsidRPr="00FF0390">
        <w:rPr>
          <w:rFonts w:cs="Times New Roman"/>
          <w:szCs w:val="24"/>
        </w:rPr>
        <w:t>μM</w:t>
      </w:r>
      <w:proofErr w:type="spellEnd"/>
      <w:r w:rsidRPr="00FF0390">
        <w:rPr>
          <w:rFonts w:cs="Times New Roman"/>
          <w:szCs w:val="24"/>
        </w:rPr>
        <w:t xml:space="preserve"> ve 10 </w:t>
      </w:r>
      <w:proofErr w:type="spellStart"/>
      <w:r w:rsidRPr="00FF0390">
        <w:rPr>
          <w:rFonts w:cs="Times New Roman"/>
          <w:szCs w:val="24"/>
        </w:rPr>
        <w:t>μM</w:t>
      </w:r>
      <w:proofErr w:type="spellEnd"/>
      <w:r w:rsidRPr="00FF0390">
        <w:rPr>
          <w:rFonts w:cs="Times New Roman"/>
          <w:szCs w:val="24"/>
        </w:rPr>
        <w:t xml:space="preserve"> dozları arasında da anlamlı bir azalma </w:t>
      </w:r>
      <w:r w:rsidR="009C5856" w:rsidRPr="00FF0390">
        <w:rPr>
          <w:rFonts w:cs="Times New Roman"/>
          <w:szCs w:val="24"/>
        </w:rPr>
        <w:t>olmadığı gözlendi</w:t>
      </w:r>
      <w:r w:rsidRPr="00FF0390">
        <w:rPr>
          <w:rFonts w:cs="Times New Roman"/>
          <w:szCs w:val="24"/>
        </w:rPr>
        <w:t xml:space="preserve">. </w:t>
      </w:r>
      <w:proofErr w:type="spellStart"/>
      <w:r w:rsidRPr="00FF0390">
        <w:rPr>
          <w:rFonts w:cs="Times New Roman"/>
          <w:szCs w:val="24"/>
        </w:rPr>
        <w:t>Sunitinibin</w:t>
      </w:r>
      <w:proofErr w:type="spellEnd"/>
      <w:r w:rsidRPr="00FF0390">
        <w:rPr>
          <w:rFonts w:cs="Times New Roman"/>
          <w:szCs w:val="24"/>
        </w:rPr>
        <w:t xml:space="preserve"> (p&lt;0,05) artan konsantrasyonlarda oluşturduğu </w:t>
      </w:r>
      <w:proofErr w:type="spellStart"/>
      <w:r w:rsidRPr="00FF0390">
        <w:rPr>
          <w:rFonts w:cs="Times New Roman"/>
          <w:szCs w:val="24"/>
        </w:rPr>
        <w:t>sitotoksisitenin</w:t>
      </w:r>
      <w:proofErr w:type="spellEnd"/>
      <w:r w:rsidRPr="00FF0390">
        <w:rPr>
          <w:rFonts w:cs="Times New Roman"/>
          <w:szCs w:val="24"/>
        </w:rPr>
        <w:t xml:space="preserve"> doza bağlı olarak arttığı tespit edildi. </w:t>
      </w:r>
      <w:proofErr w:type="spellStart"/>
      <w:r w:rsidRPr="00FF0390">
        <w:rPr>
          <w:rFonts w:cs="Times New Roman"/>
          <w:szCs w:val="24"/>
        </w:rPr>
        <w:t>Sunitinib</w:t>
      </w:r>
      <w:proofErr w:type="spellEnd"/>
      <w:r w:rsidRPr="00FF0390">
        <w:rPr>
          <w:rFonts w:cs="Times New Roman"/>
          <w:szCs w:val="24"/>
        </w:rPr>
        <w:t xml:space="preserve"> </w:t>
      </w:r>
      <w:r w:rsidR="009C5856" w:rsidRPr="00FF0390">
        <w:rPr>
          <w:rFonts w:cs="Times New Roman"/>
          <w:szCs w:val="24"/>
        </w:rPr>
        <w:t>48.</w:t>
      </w:r>
      <w:r w:rsidRPr="00FF0390">
        <w:rPr>
          <w:rFonts w:cs="Times New Roman"/>
          <w:szCs w:val="24"/>
        </w:rPr>
        <w:t xml:space="preserve"> saatte 2,5 </w:t>
      </w:r>
      <w:proofErr w:type="spellStart"/>
      <w:r w:rsidRPr="00FF0390">
        <w:rPr>
          <w:rFonts w:cs="Times New Roman"/>
          <w:szCs w:val="24"/>
        </w:rPr>
        <w:t>μM</w:t>
      </w:r>
      <w:proofErr w:type="spellEnd"/>
      <w:r w:rsidRPr="00FF0390">
        <w:rPr>
          <w:rFonts w:cs="Times New Roman"/>
          <w:szCs w:val="24"/>
        </w:rPr>
        <w:t xml:space="preserve"> (p&lt;0,001) konsantrasyonda kontrole göre canlılığı %70’in altına düşürdüğü görüldü.</w:t>
      </w:r>
    </w:p>
    <w:bookmarkEnd w:id="249"/>
    <w:p w14:paraId="78C85EEE" w14:textId="77777777" w:rsidR="00355C54" w:rsidRPr="00FF0390" w:rsidRDefault="00355C54" w:rsidP="00895D82">
      <w:pPr>
        <w:ind w:firstLine="708"/>
        <w:rPr>
          <w:rFonts w:cs="Times New Roman"/>
          <w:szCs w:val="24"/>
        </w:rPr>
      </w:pPr>
    </w:p>
    <w:p w14:paraId="61B0C108" w14:textId="7B18A85F" w:rsidR="001D1897" w:rsidRPr="00FF0390" w:rsidRDefault="001D1897" w:rsidP="001D1897">
      <w:pPr>
        <w:pStyle w:val="Balk2"/>
        <w:ind w:firstLine="0"/>
        <w:rPr>
          <w:rFonts w:ascii="Times New Roman" w:hAnsi="Times New Roman" w:cs="Times New Roman"/>
          <w:b/>
          <w:bCs/>
          <w:color w:val="auto"/>
          <w:sz w:val="24"/>
          <w:szCs w:val="24"/>
        </w:rPr>
      </w:pPr>
      <w:bookmarkStart w:id="250" w:name="_Toc85913240"/>
      <w:r w:rsidRPr="00FF0390">
        <w:rPr>
          <w:rFonts w:ascii="Times New Roman" w:hAnsi="Times New Roman" w:cs="Times New Roman"/>
          <w:b/>
          <w:bCs/>
          <w:color w:val="auto"/>
          <w:sz w:val="24"/>
          <w:szCs w:val="24"/>
        </w:rPr>
        <w:t xml:space="preserve">4.1.1. </w:t>
      </w:r>
      <w:proofErr w:type="spellStart"/>
      <w:r w:rsidRPr="00FF0390">
        <w:rPr>
          <w:rFonts w:ascii="Times New Roman" w:hAnsi="Times New Roman" w:cs="Times New Roman"/>
          <w:b/>
          <w:bCs/>
          <w:color w:val="auto"/>
          <w:sz w:val="24"/>
          <w:szCs w:val="24"/>
        </w:rPr>
        <w:t>Sunitinibin</w:t>
      </w:r>
      <w:proofErr w:type="spellEnd"/>
      <w:r w:rsidRPr="00FF0390">
        <w:rPr>
          <w:rFonts w:ascii="Times New Roman" w:hAnsi="Times New Roman" w:cs="Times New Roman"/>
          <w:b/>
          <w:bCs/>
          <w:color w:val="auto"/>
          <w:sz w:val="24"/>
          <w:szCs w:val="24"/>
        </w:rPr>
        <w:t xml:space="preserve"> 72 Saat </w:t>
      </w:r>
      <w:proofErr w:type="spellStart"/>
      <w:r w:rsidRPr="00FF0390">
        <w:rPr>
          <w:rFonts w:ascii="Times New Roman" w:hAnsi="Times New Roman" w:cs="Times New Roman"/>
          <w:b/>
          <w:bCs/>
          <w:color w:val="auto"/>
          <w:sz w:val="24"/>
          <w:szCs w:val="24"/>
        </w:rPr>
        <w:t>Maruziyet</w:t>
      </w:r>
      <w:proofErr w:type="spellEnd"/>
      <w:r w:rsidRPr="00FF0390">
        <w:rPr>
          <w:rFonts w:ascii="Times New Roman" w:hAnsi="Times New Roman" w:cs="Times New Roman"/>
          <w:b/>
          <w:bCs/>
          <w:color w:val="auto"/>
          <w:sz w:val="24"/>
          <w:szCs w:val="24"/>
        </w:rPr>
        <w:t xml:space="preserve"> Süresinde Caki-1 Hücrelerinde MTT Yöntemi ile </w:t>
      </w:r>
      <w:proofErr w:type="spellStart"/>
      <w:r w:rsidRPr="00FF0390">
        <w:rPr>
          <w:rFonts w:ascii="Times New Roman" w:hAnsi="Times New Roman" w:cs="Times New Roman"/>
          <w:b/>
          <w:bCs/>
          <w:color w:val="auto"/>
          <w:sz w:val="24"/>
          <w:szCs w:val="24"/>
        </w:rPr>
        <w:t>Sitotoksisitesinin</w:t>
      </w:r>
      <w:proofErr w:type="spellEnd"/>
      <w:r w:rsidRPr="00FF0390">
        <w:rPr>
          <w:rFonts w:ascii="Times New Roman" w:hAnsi="Times New Roman" w:cs="Times New Roman"/>
          <w:b/>
          <w:bCs/>
          <w:color w:val="auto"/>
          <w:sz w:val="24"/>
          <w:szCs w:val="24"/>
        </w:rPr>
        <w:t xml:space="preserve"> Değerlendirilmesine İlişkin Bulgular</w:t>
      </w:r>
      <w:bookmarkEnd w:id="250"/>
    </w:p>
    <w:p w14:paraId="7C003EDE" w14:textId="77777777" w:rsidR="00FE4D7B" w:rsidRPr="00FF0390" w:rsidRDefault="00FE4D7B" w:rsidP="00FE4D7B">
      <w:pPr>
        <w:rPr>
          <w:rFonts w:cs="Times New Roman"/>
          <w:szCs w:val="24"/>
        </w:rPr>
      </w:pPr>
    </w:p>
    <w:p w14:paraId="1BBB651F" w14:textId="47418F3F" w:rsidR="00FE4D7B" w:rsidRPr="00FF0390" w:rsidRDefault="00FE4D7B" w:rsidP="009C7D9F">
      <w:pPr>
        <w:ind w:firstLine="709"/>
        <w:rPr>
          <w:rFonts w:cs="Times New Roman"/>
          <w:szCs w:val="24"/>
        </w:rPr>
      </w:pPr>
      <w:r w:rsidRPr="00FF0390">
        <w:rPr>
          <w:rFonts w:cs="Times New Roman"/>
          <w:szCs w:val="24"/>
        </w:rPr>
        <w:t xml:space="preserve">Caki-1 hücrelerinde </w:t>
      </w:r>
      <w:proofErr w:type="spellStart"/>
      <w:r w:rsidRPr="00FF0390">
        <w:rPr>
          <w:rFonts w:cs="Times New Roman"/>
          <w:szCs w:val="24"/>
        </w:rPr>
        <w:t>Sunitinibin</w:t>
      </w:r>
      <w:proofErr w:type="spellEnd"/>
      <w:r w:rsidRPr="00FF0390">
        <w:rPr>
          <w:rFonts w:cs="Times New Roman"/>
          <w:szCs w:val="24"/>
        </w:rPr>
        <w:t xml:space="preserve"> canlılığa olan etkisini incelemek için, </w:t>
      </w:r>
      <w:proofErr w:type="spellStart"/>
      <w:r w:rsidRPr="00FF0390">
        <w:rPr>
          <w:rFonts w:cs="Times New Roman"/>
          <w:szCs w:val="24"/>
        </w:rPr>
        <w:t>Sunitinib</w:t>
      </w:r>
      <w:proofErr w:type="spellEnd"/>
      <w:r w:rsidRPr="00FF0390">
        <w:rPr>
          <w:rFonts w:cs="Times New Roman"/>
          <w:szCs w:val="24"/>
        </w:rPr>
        <w:t>, 0.</w:t>
      </w:r>
      <w:r w:rsidR="00996D8C">
        <w:rPr>
          <w:rFonts w:cs="Times New Roman"/>
          <w:szCs w:val="24"/>
        </w:rPr>
        <w:t xml:space="preserve"> </w:t>
      </w:r>
      <w:r w:rsidRPr="00FF0390">
        <w:rPr>
          <w:rFonts w:cs="Times New Roman"/>
          <w:szCs w:val="24"/>
        </w:rPr>
        <w:t xml:space="preserve">5 </w:t>
      </w:r>
      <w:proofErr w:type="spellStart"/>
      <w:r w:rsidRPr="00FF0390">
        <w:rPr>
          <w:rFonts w:cs="Times New Roman"/>
          <w:szCs w:val="24"/>
        </w:rPr>
        <w:t>μM</w:t>
      </w:r>
      <w:proofErr w:type="spellEnd"/>
      <w:r w:rsidRPr="00FF0390">
        <w:rPr>
          <w:rFonts w:cs="Times New Roman"/>
          <w:szCs w:val="24"/>
        </w:rPr>
        <w:t xml:space="preserve">, 1 </w:t>
      </w:r>
      <w:proofErr w:type="spellStart"/>
      <w:r w:rsidRPr="00FF0390">
        <w:rPr>
          <w:rFonts w:cs="Times New Roman"/>
          <w:szCs w:val="24"/>
        </w:rPr>
        <w:t>μM</w:t>
      </w:r>
      <w:proofErr w:type="spellEnd"/>
      <w:r w:rsidRPr="00FF0390">
        <w:rPr>
          <w:rFonts w:cs="Times New Roman"/>
          <w:szCs w:val="24"/>
        </w:rPr>
        <w:t>, 2.</w:t>
      </w:r>
      <w:r w:rsidR="00996D8C">
        <w:rPr>
          <w:rFonts w:cs="Times New Roman"/>
          <w:szCs w:val="24"/>
        </w:rPr>
        <w:t xml:space="preserve"> </w:t>
      </w:r>
      <w:r w:rsidRPr="00FF0390">
        <w:rPr>
          <w:rFonts w:cs="Times New Roman"/>
          <w:szCs w:val="24"/>
        </w:rPr>
        <w:t xml:space="preserve">5 </w:t>
      </w:r>
      <w:proofErr w:type="spellStart"/>
      <w:r w:rsidRPr="00FF0390">
        <w:rPr>
          <w:rFonts w:cs="Times New Roman"/>
          <w:szCs w:val="24"/>
        </w:rPr>
        <w:t>μM</w:t>
      </w:r>
      <w:proofErr w:type="spellEnd"/>
      <w:r w:rsidRPr="00FF0390">
        <w:rPr>
          <w:rFonts w:cs="Times New Roman"/>
          <w:szCs w:val="24"/>
        </w:rPr>
        <w:t xml:space="preserve">, 5 </w:t>
      </w:r>
      <w:proofErr w:type="spellStart"/>
      <w:r w:rsidRPr="00FF0390">
        <w:rPr>
          <w:rFonts w:cs="Times New Roman"/>
          <w:szCs w:val="24"/>
        </w:rPr>
        <w:t>μM</w:t>
      </w:r>
      <w:proofErr w:type="spellEnd"/>
      <w:r w:rsidRPr="00FF0390">
        <w:rPr>
          <w:rFonts w:cs="Times New Roman"/>
          <w:szCs w:val="24"/>
        </w:rPr>
        <w:t xml:space="preserve">, 10 </w:t>
      </w:r>
      <w:proofErr w:type="spellStart"/>
      <w:r w:rsidRPr="00FF0390">
        <w:rPr>
          <w:rFonts w:cs="Times New Roman"/>
          <w:szCs w:val="24"/>
        </w:rPr>
        <w:t>μM</w:t>
      </w:r>
      <w:proofErr w:type="spellEnd"/>
      <w:r w:rsidRPr="00FF0390">
        <w:rPr>
          <w:rFonts w:cs="Times New Roman"/>
          <w:szCs w:val="24"/>
        </w:rPr>
        <w:t xml:space="preserve"> konsantrasyonlarda 72 saat süre ile uygulanmıştır. </w:t>
      </w:r>
      <w:proofErr w:type="spellStart"/>
      <w:r w:rsidRPr="00FF0390">
        <w:rPr>
          <w:rFonts w:cs="Times New Roman"/>
          <w:szCs w:val="24"/>
        </w:rPr>
        <w:t>Sunitinib</w:t>
      </w:r>
      <w:proofErr w:type="spellEnd"/>
      <w:r w:rsidRPr="00FF0390">
        <w:rPr>
          <w:rFonts w:cs="Times New Roman"/>
          <w:szCs w:val="24"/>
        </w:rPr>
        <w:t xml:space="preserve"> uygulanmayan grup (Kontrol grubu) için hücre canlılığı %100 alınmıştır. Hücre canlılığı negatif kontrole göre değerlendirilmiştir.</w:t>
      </w:r>
    </w:p>
    <w:p w14:paraId="04D94CBA" w14:textId="683039E2" w:rsidR="009C5856" w:rsidRPr="00FF0390" w:rsidRDefault="009C5856" w:rsidP="009C5856">
      <w:pPr>
        <w:autoSpaceDE w:val="0"/>
        <w:autoSpaceDN w:val="0"/>
        <w:adjustRightInd w:val="0"/>
        <w:spacing w:line="240" w:lineRule="auto"/>
        <w:ind w:firstLine="0"/>
        <w:jc w:val="center"/>
        <w:rPr>
          <w:rFonts w:cs="Times New Roman"/>
          <w:color w:val="000000"/>
          <w:szCs w:val="24"/>
        </w:rPr>
      </w:pPr>
      <w:bookmarkStart w:id="251" w:name="_Toc85912073"/>
      <w:r w:rsidRPr="00FF0390">
        <w:rPr>
          <w:rFonts w:cs="Times New Roman"/>
          <w:b/>
          <w:bCs/>
          <w:szCs w:val="24"/>
        </w:rPr>
        <w:lastRenderedPageBreak/>
        <w:t xml:space="preserve">Tablo </w:t>
      </w:r>
      <w:r w:rsidRPr="00FF0390">
        <w:rPr>
          <w:rFonts w:cs="Times New Roman"/>
          <w:b/>
          <w:bCs/>
          <w:szCs w:val="24"/>
        </w:rPr>
        <w:fldChar w:fldCharType="begin"/>
      </w:r>
      <w:r w:rsidRPr="00FF0390">
        <w:rPr>
          <w:rFonts w:cs="Times New Roman"/>
          <w:b/>
          <w:bCs/>
          <w:szCs w:val="24"/>
        </w:rPr>
        <w:instrText xml:space="preserve"> SEQ Tablo \* ARABIC </w:instrText>
      </w:r>
      <w:r w:rsidRPr="00FF0390">
        <w:rPr>
          <w:rFonts w:cs="Times New Roman"/>
          <w:b/>
          <w:bCs/>
          <w:szCs w:val="24"/>
        </w:rPr>
        <w:fldChar w:fldCharType="separate"/>
      </w:r>
      <w:r w:rsidR="00904B98">
        <w:rPr>
          <w:rFonts w:cs="Times New Roman"/>
          <w:b/>
          <w:bCs/>
          <w:noProof/>
          <w:szCs w:val="24"/>
        </w:rPr>
        <w:t>18</w:t>
      </w:r>
      <w:r w:rsidRPr="00FF0390">
        <w:rPr>
          <w:rFonts w:cs="Times New Roman"/>
          <w:b/>
          <w:bCs/>
          <w:szCs w:val="24"/>
        </w:rPr>
        <w:fldChar w:fldCharType="end"/>
      </w:r>
      <w:r w:rsidR="007369FD">
        <w:rPr>
          <w:rFonts w:cs="Times New Roman"/>
          <w:b/>
          <w:bCs/>
          <w:szCs w:val="24"/>
        </w:rPr>
        <w:t>.</w:t>
      </w:r>
      <w:r w:rsidRPr="00FF0390">
        <w:rPr>
          <w:rFonts w:cs="Times New Roman"/>
          <w:color w:val="000000"/>
          <w:szCs w:val="24"/>
        </w:rPr>
        <w:t xml:space="preserve"> MTT yöntemine göre Caki-1 hücrelerinin 72 saat </w:t>
      </w:r>
      <w:proofErr w:type="spellStart"/>
      <w:r w:rsidR="001B2153">
        <w:rPr>
          <w:rFonts w:cs="Times New Roman"/>
          <w:color w:val="000000"/>
          <w:szCs w:val="24"/>
        </w:rPr>
        <w:t>s</w:t>
      </w:r>
      <w:r w:rsidRPr="00FF0390">
        <w:rPr>
          <w:rFonts w:cs="Times New Roman"/>
          <w:color w:val="000000"/>
          <w:szCs w:val="24"/>
        </w:rPr>
        <w:t>unitinib</w:t>
      </w:r>
      <w:proofErr w:type="spellEnd"/>
      <w:r w:rsidRPr="00FF0390">
        <w:rPr>
          <w:rFonts w:cs="Times New Roman"/>
          <w:color w:val="000000"/>
          <w:szCs w:val="24"/>
        </w:rPr>
        <w:t xml:space="preserve"> </w:t>
      </w:r>
      <w:proofErr w:type="spellStart"/>
      <w:r w:rsidRPr="00FF0390">
        <w:rPr>
          <w:rFonts w:cs="Times New Roman"/>
          <w:color w:val="000000"/>
          <w:szCs w:val="24"/>
        </w:rPr>
        <w:t>maruziyet</w:t>
      </w:r>
      <w:proofErr w:type="spellEnd"/>
      <w:r w:rsidRPr="00FF0390">
        <w:rPr>
          <w:rFonts w:cs="Times New Roman"/>
          <w:color w:val="000000"/>
          <w:szCs w:val="24"/>
        </w:rPr>
        <w:t xml:space="preserve"> süresinde </w:t>
      </w:r>
      <w:proofErr w:type="spellStart"/>
      <w:r w:rsidRPr="00FF0390">
        <w:rPr>
          <w:rFonts w:cs="Times New Roman"/>
          <w:color w:val="000000"/>
          <w:szCs w:val="24"/>
        </w:rPr>
        <w:t>sitotoksik</w:t>
      </w:r>
      <w:proofErr w:type="spellEnd"/>
      <w:r w:rsidRPr="00FF0390">
        <w:rPr>
          <w:rFonts w:cs="Times New Roman"/>
          <w:color w:val="000000"/>
          <w:szCs w:val="24"/>
        </w:rPr>
        <w:t xml:space="preserve"> etkisi.</w:t>
      </w:r>
      <w:bookmarkEnd w:id="251"/>
    </w:p>
    <w:p w14:paraId="095D2322" w14:textId="1F6140CE" w:rsidR="009C5856" w:rsidRPr="00FF0390" w:rsidRDefault="009C5856" w:rsidP="009C5856">
      <w:pPr>
        <w:pStyle w:val="ResimYazs"/>
        <w:keepNext/>
        <w:rPr>
          <w:rFonts w:cs="Times New Roman"/>
          <w:sz w:val="24"/>
          <w:szCs w:val="24"/>
        </w:rPr>
      </w:pPr>
    </w:p>
    <w:tbl>
      <w:tblPr>
        <w:tblStyle w:val="TabloKlavuzu"/>
        <w:tblW w:w="0" w:type="auto"/>
        <w:jc w:val="center"/>
        <w:tblLayout w:type="fixed"/>
        <w:tblLook w:val="0000" w:firstRow="0" w:lastRow="0" w:firstColumn="0" w:lastColumn="0" w:noHBand="0" w:noVBand="0"/>
      </w:tblPr>
      <w:tblGrid>
        <w:gridCol w:w="422"/>
        <w:gridCol w:w="2692"/>
        <w:gridCol w:w="3011"/>
      </w:tblGrid>
      <w:tr w:rsidR="003537BB" w:rsidRPr="00FF0390" w14:paraId="6459900D" w14:textId="77777777" w:rsidTr="00FC666B">
        <w:trPr>
          <w:trHeight w:val="611"/>
          <w:jc w:val="center"/>
        </w:trPr>
        <w:tc>
          <w:tcPr>
            <w:tcW w:w="3114" w:type="dxa"/>
            <w:gridSpan w:val="2"/>
          </w:tcPr>
          <w:p w14:paraId="6CA89831" w14:textId="77777777" w:rsidR="003537BB" w:rsidRPr="00FF0390" w:rsidRDefault="003537BB" w:rsidP="009C5856">
            <w:pPr>
              <w:jc w:val="center"/>
              <w:rPr>
                <w:rFonts w:cs="Times New Roman"/>
                <w:szCs w:val="24"/>
              </w:rPr>
            </w:pPr>
          </w:p>
          <w:p w14:paraId="1AE37362" w14:textId="5F7470FA" w:rsidR="003537BB" w:rsidRPr="00FF0390" w:rsidRDefault="003537BB" w:rsidP="009C5856">
            <w:pPr>
              <w:jc w:val="center"/>
              <w:rPr>
                <w:rFonts w:cs="Times New Roman"/>
                <w:szCs w:val="24"/>
              </w:rPr>
            </w:pPr>
            <w:r w:rsidRPr="00FF0390">
              <w:rPr>
                <w:rFonts w:cs="Times New Roman"/>
                <w:b/>
                <w:bCs/>
                <w:szCs w:val="24"/>
              </w:rPr>
              <w:t>Gruplar</w:t>
            </w:r>
          </w:p>
        </w:tc>
        <w:tc>
          <w:tcPr>
            <w:tcW w:w="3011" w:type="dxa"/>
          </w:tcPr>
          <w:p w14:paraId="22CE3984" w14:textId="32412491" w:rsidR="003537BB" w:rsidRPr="00FF0390" w:rsidRDefault="003537BB" w:rsidP="0095457B">
            <w:pPr>
              <w:ind w:firstLine="0"/>
              <w:jc w:val="center"/>
              <w:rPr>
                <w:rFonts w:cs="Times New Roman"/>
                <w:szCs w:val="24"/>
              </w:rPr>
            </w:pPr>
            <w:r w:rsidRPr="00FF0390">
              <w:rPr>
                <w:rFonts w:cs="Times New Roman"/>
                <w:b/>
                <w:bCs/>
                <w:szCs w:val="24"/>
              </w:rPr>
              <w:t>Canlı Hücre Yüzdeleri</w:t>
            </w:r>
          </w:p>
          <w:p w14:paraId="5C81384B" w14:textId="6D048997" w:rsidR="003537BB" w:rsidRPr="00FF0390" w:rsidRDefault="003537BB" w:rsidP="0095457B">
            <w:pPr>
              <w:ind w:firstLine="0"/>
              <w:jc w:val="center"/>
              <w:rPr>
                <w:rFonts w:cs="Times New Roman"/>
                <w:szCs w:val="24"/>
              </w:rPr>
            </w:pPr>
            <w:r w:rsidRPr="00FF0390">
              <w:rPr>
                <w:rFonts w:cs="Times New Roman"/>
                <w:b/>
                <w:bCs/>
                <w:szCs w:val="24"/>
              </w:rPr>
              <w:t>(% ± standart sapma)</w:t>
            </w:r>
          </w:p>
        </w:tc>
      </w:tr>
      <w:tr w:rsidR="003537BB" w:rsidRPr="00FF0390" w14:paraId="6B3C0404" w14:textId="77777777" w:rsidTr="00FC666B">
        <w:trPr>
          <w:trHeight w:val="176"/>
          <w:jc w:val="center"/>
        </w:trPr>
        <w:tc>
          <w:tcPr>
            <w:tcW w:w="422" w:type="dxa"/>
          </w:tcPr>
          <w:p w14:paraId="5AF837C2" w14:textId="6BC18F78" w:rsidR="003537BB" w:rsidRPr="00FF0390" w:rsidRDefault="009C5856" w:rsidP="009C5856">
            <w:pPr>
              <w:jc w:val="center"/>
              <w:rPr>
                <w:rFonts w:cs="Times New Roman"/>
                <w:szCs w:val="24"/>
              </w:rPr>
            </w:pPr>
            <w:r w:rsidRPr="00FF0390">
              <w:rPr>
                <w:rFonts w:cs="Times New Roman"/>
                <w:b/>
                <w:bCs/>
                <w:szCs w:val="24"/>
              </w:rPr>
              <w:t>1</w:t>
            </w:r>
            <w:r w:rsidR="003537BB" w:rsidRPr="00FF0390">
              <w:rPr>
                <w:rFonts w:cs="Times New Roman"/>
                <w:b/>
                <w:bCs/>
                <w:szCs w:val="24"/>
              </w:rPr>
              <w:t>1</w:t>
            </w:r>
          </w:p>
        </w:tc>
        <w:tc>
          <w:tcPr>
            <w:tcW w:w="2692" w:type="dxa"/>
          </w:tcPr>
          <w:p w14:paraId="7F800309" w14:textId="68284FF4" w:rsidR="003537BB" w:rsidRPr="00FF0390" w:rsidRDefault="003537BB" w:rsidP="009C5856">
            <w:pPr>
              <w:jc w:val="center"/>
              <w:rPr>
                <w:rFonts w:cs="Times New Roman"/>
                <w:szCs w:val="24"/>
              </w:rPr>
            </w:pPr>
            <w:r w:rsidRPr="00FF0390">
              <w:rPr>
                <w:rFonts w:cs="Times New Roman"/>
                <w:szCs w:val="24"/>
              </w:rPr>
              <w:t>Kontrol</w:t>
            </w:r>
          </w:p>
        </w:tc>
        <w:tc>
          <w:tcPr>
            <w:tcW w:w="3011" w:type="dxa"/>
          </w:tcPr>
          <w:p w14:paraId="6D01703F" w14:textId="6D90257F" w:rsidR="003537BB" w:rsidRPr="00FF0390" w:rsidRDefault="003537BB" w:rsidP="009C5856">
            <w:pPr>
              <w:jc w:val="center"/>
              <w:rPr>
                <w:rFonts w:cs="Times New Roman"/>
                <w:szCs w:val="24"/>
              </w:rPr>
            </w:pPr>
            <w:r w:rsidRPr="00FF0390">
              <w:rPr>
                <w:rFonts w:cs="Times New Roman"/>
                <w:szCs w:val="24"/>
              </w:rPr>
              <w:t>100,00 ± 0,00</w:t>
            </w:r>
          </w:p>
        </w:tc>
      </w:tr>
      <w:tr w:rsidR="003537BB" w:rsidRPr="00FF0390" w14:paraId="19EAC259" w14:textId="77777777" w:rsidTr="00FC666B">
        <w:trPr>
          <w:trHeight w:val="231"/>
          <w:jc w:val="center"/>
        </w:trPr>
        <w:tc>
          <w:tcPr>
            <w:tcW w:w="422" w:type="dxa"/>
          </w:tcPr>
          <w:p w14:paraId="7872F347" w14:textId="153A4887" w:rsidR="003537BB" w:rsidRPr="00FF0390" w:rsidRDefault="009C5856" w:rsidP="009C5856">
            <w:pPr>
              <w:jc w:val="center"/>
              <w:rPr>
                <w:rFonts w:cs="Times New Roman"/>
                <w:szCs w:val="24"/>
              </w:rPr>
            </w:pPr>
            <w:r w:rsidRPr="00FF0390">
              <w:rPr>
                <w:rFonts w:cs="Times New Roman"/>
                <w:b/>
                <w:bCs/>
                <w:szCs w:val="24"/>
              </w:rPr>
              <w:t>22</w:t>
            </w:r>
          </w:p>
        </w:tc>
        <w:tc>
          <w:tcPr>
            <w:tcW w:w="2692" w:type="dxa"/>
          </w:tcPr>
          <w:p w14:paraId="6CEBE54C" w14:textId="77777777" w:rsidR="003537BB" w:rsidRPr="00FF0390" w:rsidRDefault="003537BB" w:rsidP="009C5856">
            <w:pPr>
              <w:jc w:val="cente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3011" w:type="dxa"/>
          </w:tcPr>
          <w:p w14:paraId="30C89437" w14:textId="3EF2C3D3" w:rsidR="003537BB" w:rsidRPr="00FF0390" w:rsidRDefault="003537BB" w:rsidP="009C5856">
            <w:pPr>
              <w:jc w:val="center"/>
              <w:rPr>
                <w:rFonts w:cs="Times New Roman"/>
                <w:szCs w:val="24"/>
              </w:rPr>
            </w:pPr>
            <w:r w:rsidRPr="00FF0390">
              <w:rPr>
                <w:rFonts w:cs="Times New Roman"/>
                <w:szCs w:val="24"/>
              </w:rPr>
              <w:t>79,78 ± 6,79</w:t>
            </w:r>
          </w:p>
        </w:tc>
      </w:tr>
      <w:tr w:rsidR="003537BB" w:rsidRPr="00FF0390" w14:paraId="0D2539B0" w14:textId="77777777" w:rsidTr="00FC666B">
        <w:trPr>
          <w:trHeight w:val="231"/>
          <w:jc w:val="center"/>
        </w:trPr>
        <w:tc>
          <w:tcPr>
            <w:tcW w:w="422" w:type="dxa"/>
          </w:tcPr>
          <w:p w14:paraId="5E2E84EE" w14:textId="77FD0E59" w:rsidR="003537BB" w:rsidRPr="00FF0390" w:rsidRDefault="009C5856" w:rsidP="009C5856">
            <w:pPr>
              <w:jc w:val="center"/>
              <w:rPr>
                <w:rFonts w:cs="Times New Roman"/>
                <w:szCs w:val="24"/>
              </w:rPr>
            </w:pPr>
            <w:r w:rsidRPr="00FF0390">
              <w:rPr>
                <w:rFonts w:cs="Times New Roman"/>
                <w:b/>
                <w:bCs/>
                <w:szCs w:val="24"/>
              </w:rPr>
              <w:t>3</w:t>
            </w:r>
            <w:r w:rsidR="003537BB" w:rsidRPr="00FF0390">
              <w:rPr>
                <w:rFonts w:cs="Times New Roman"/>
                <w:b/>
                <w:bCs/>
                <w:szCs w:val="24"/>
              </w:rPr>
              <w:t>3</w:t>
            </w:r>
          </w:p>
        </w:tc>
        <w:tc>
          <w:tcPr>
            <w:tcW w:w="2692" w:type="dxa"/>
          </w:tcPr>
          <w:p w14:paraId="39AE8BEF" w14:textId="77777777" w:rsidR="003537BB" w:rsidRPr="00FF0390" w:rsidRDefault="003537BB" w:rsidP="009C5856">
            <w:pPr>
              <w:jc w:val="cente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3011" w:type="dxa"/>
          </w:tcPr>
          <w:p w14:paraId="783B11C2" w14:textId="77777777" w:rsidR="003537BB" w:rsidRPr="00FF0390" w:rsidRDefault="003537BB" w:rsidP="009C5856">
            <w:pPr>
              <w:jc w:val="center"/>
              <w:rPr>
                <w:rFonts w:cs="Times New Roman"/>
                <w:szCs w:val="24"/>
              </w:rPr>
            </w:pPr>
            <w:r w:rsidRPr="00FF0390">
              <w:rPr>
                <w:rFonts w:cs="Times New Roman"/>
                <w:szCs w:val="24"/>
              </w:rPr>
              <w:t>73,83 ± 5,88</w:t>
            </w:r>
          </w:p>
        </w:tc>
      </w:tr>
      <w:tr w:rsidR="003537BB" w:rsidRPr="00FF0390" w14:paraId="6625506F" w14:textId="77777777" w:rsidTr="00FC666B">
        <w:trPr>
          <w:trHeight w:val="231"/>
          <w:jc w:val="center"/>
        </w:trPr>
        <w:tc>
          <w:tcPr>
            <w:tcW w:w="422" w:type="dxa"/>
          </w:tcPr>
          <w:p w14:paraId="6822D24D" w14:textId="421C6C16" w:rsidR="003537BB" w:rsidRPr="00FF0390" w:rsidRDefault="009C5856" w:rsidP="009C5856">
            <w:pPr>
              <w:jc w:val="center"/>
              <w:rPr>
                <w:rFonts w:cs="Times New Roman"/>
                <w:szCs w:val="24"/>
              </w:rPr>
            </w:pPr>
            <w:r w:rsidRPr="00FF0390">
              <w:rPr>
                <w:rFonts w:cs="Times New Roman"/>
                <w:b/>
                <w:bCs/>
                <w:szCs w:val="24"/>
              </w:rPr>
              <w:t>4</w:t>
            </w:r>
            <w:r w:rsidR="003537BB" w:rsidRPr="00FF0390">
              <w:rPr>
                <w:rFonts w:cs="Times New Roman"/>
                <w:b/>
                <w:bCs/>
                <w:szCs w:val="24"/>
              </w:rPr>
              <w:t>4</w:t>
            </w:r>
          </w:p>
        </w:tc>
        <w:tc>
          <w:tcPr>
            <w:tcW w:w="2692" w:type="dxa"/>
          </w:tcPr>
          <w:p w14:paraId="1AEACB1C" w14:textId="77777777" w:rsidR="003537BB" w:rsidRPr="00FF0390" w:rsidRDefault="003537BB" w:rsidP="009C5856">
            <w:pPr>
              <w:jc w:val="center"/>
              <w:rPr>
                <w:rFonts w:cs="Times New Roman"/>
                <w:szCs w:val="24"/>
              </w:rPr>
            </w:pPr>
            <w:r w:rsidRPr="00FF0390">
              <w:rPr>
                <w:rFonts w:cs="Times New Roman"/>
                <w:szCs w:val="24"/>
              </w:rPr>
              <w:t xml:space="preserve">2,5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3011" w:type="dxa"/>
          </w:tcPr>
          <w:p w14:paraId="3C7EC3AB" w14:textId="77777777" w:rsidR="003537BB" w:rsidRPr="00FF0390" w:rsidRDefault="003537BB" w:rsidP="009C5856">
            <w:pPr>
              <w:jc w:val="center"/>
              <w:rPr>
                <w:rFonts w:cs="Times New Roman"/>
                <w:szCs w:val="24"/>
              </w:rPr>
            </w:pPr>
            <w:r w:rsidRPr="00FF0390">
              <w:rPr>
                <w:rFonts w:cs="Times New Roman"/>
                <w:szCs w:val="24"/>
              </w:rPr>
              <w:t>51,24±10,0</w:t>
            </w:r>
          </w:p>
        </w:tc>
      </w:tr>
      <w:tr w:rsidR="003537BB" w:rsidRPr="00FF0390" w14:paraId="03B87DF4" w14:textId="77777777" w:rsidTr="00FC666B">
        <w:trPr>
          <w:trHeight w:val="231"/>
          <w:jc w:val="center"/>
        </w:trPr>
        <w:tc>
          <w:tcPr>
            <w:tcW w:w="422" w:type="dxa"/>
          </w:tcPr>
          <w:p w14:paraId="408B9FF2" w14:textId="576B564B" w:rsidR="003537BB" w:rsidRPr="00FF0390" w:rsidRDefault="009C5856" w:rsidP="009C5856">
            <w:pPr>
              <w:jc w:val="center"/>
              <w:rPr>
                <w:rFonts w:cs="Times New Roman"/>
                <w:szCs w:val="24"/>
              </w:rPr>
            </w:pPr>
            <w:r w:rsidRPr="00FF0390">
              <w:rPr>
                <w:rFonts w:cs="Times New Roman"/>
                <w:b/>
                <w:bCs/>
                <w:szCs w:val="24"/>
              </w:rPr>
              <w:t>5</w:t>
            </w:r>
            <w:r w:rsidR="003537BB" w:rsidRPr="00FF0390">
              <w:rPr>
                <w:rFonts w:cs="Times New Roman"/>
                <w:b/>
                <w:bCs/>
                <w:szCs w:val="24"/>
              </w:rPr>
              <w:t>5</w:t>
            </w:r>
          </w:p>
        </w:tc>
        <w:tc>
          <w:tcPr>
            <w:tcW w:w="2692" w:type="dxa"/>
          </w:tcPr>
          <w:p w14:paraId="4783D6CA" w14:textId="77777777" w:rsidR="003537BB" w:rsidRPr="00FF0390" w:rsidRDefault="003537BB" w:rsidP="009C5856">
            <w:pPr>
              <w:jc w:val="center"/>
              <w:rPr>
                <w:rFonts w:cs="Times New Roman"/>
                <w:szCs w:val="24"/>
              </w:rPr>
            </w:pPr>
            <w:r w:rsidRPr="00FF0390">
              <w:rPr>
                <w:rFonts w:cs="Times New Roman"/>
                <w:szCs w:val="24"/>
              </w:rPr>
              <w:t xml:space="preserve">5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3011" w:type="dxa"/>
          </w:tcPr>
          <w:p w14:paraId="27D3CEFD" w14:textId="77777777" w:rsidR="003537BB" w:rsidRPr="00FF0390" w:rsidRDefault="003537BB" w:rsidP="009C5856">
            <w:pPr>
              <w:jc w:val="center"/>
              <w:rPr>
                <w:rFonts w:cs="Times New Roman"/>
                <w:szCs w:val="24"/>
              </w:rPr>
            </w:pPr>
            <w:r w:rsidRPr="00FF0390">
              <w:rPr>
                <w:rFonts w:cs="Times New Roman"/>
                <w:szCs w:val="24"/>
              </w:rPr>
              <w:t>22,36±2,37</w:t>
            </w:r>
          </w:p>
        </w:tc>
      </w:tr>
      <w:tr w:rsidR="003537BB" w:rsidRPr="00FF0390" w14:paraId="6CCDF68C" w14:textId="77777777" w:rsidTr="00FC666B">
        <w:trPr>
          <w:trHeight w:val="231"/>
          <w:jc w:val="center"/>
        </w:trPr>
        <w:tc>
          <w:tcPr>
            <w:tcW w:w="422" w:type="dxa"/>
          </w:tcPr>
          <w:p w14:paraId="57C4BC67" w14:textId="4BDA4DF7" w:rsidR="003537BB" w:rsidRPr="00FF0390" w:rsidRDefault="009C5856" w:rsidP="009C5856">
            <w:pPr>
              <w:jc w:val="center"/>
              <w:rPr>
                <w:rFonts w:cs="Times New Roman"/>
                <w:szCs w:val="24"/>
              </w:rPr>
            </w:pPr>
            <w:r w:rsidRPr="00FF0390">
              <w:rPr>
                <w:rFonts w:cs="Times New Roman"/>
                <w:b/>
                <w:bCs/>
                <w:szCs w:val="24"/>
              </w:rPr>
              <w:t>6</w:t>
            </w:r>
            <w:r w:rsidR="003537BB" w:rsidRPr="00FF0390">
              <w:rPr>
                <w:rFonts w:cs="Times New Roman"/>
                <w:b/>
                <w:bCs/>
                <w:szCs w:val="24"/>
              </w:rPr>
              <w:t>6</w:t>
            </w:r>
          </w:p>
        </w:tc>
        <w:tc>
          <w:tcPr>
            <w:tcW w:w="2692" w:type="dxa"/>
          </w:tcPr>
          <w:p w14:paraId="317C8F30" w14:textId="77777777" w:rsidR="003537BB" w:rsidRPr="00FF0390" w:rsidRDefault="003537BB" w:rsidP="009C5856">
            <w:pPr>
              <w:jc w:val="center"/>
              <w:rPr>
                <w:rFonts w:cs="Times New Roman"/>
                <w:szCs w:val="24"/>
              </w:rPr>
            </w:pPr>
            <w:r w:rsidRPr="00FF0390">
              <w:rPr>
                <w:rFonts w:cs="Times New Roman"/>
                <w:szCs w:val="24"/>
              </w:rPr>
              <w:t xml:space="preserve">10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w:t>
            </w:r>
            <w:proofErr w:type="spellEnd"/>
          </w:p>
        </w:tc>
        <w:tc>
          <w:tcPr>
            <w:tcW w:w="3011" w:type="dxa"/>
          </w:tcPr>
          <w:p w14:paraId="128E0120" w14:textId="77777777" w:rsidR="003537BB" w:rsidRPr="00FF0390" w:rsidRDefault="003537BB" w:rsidP="009C5856">
            <w:pPr>
              <w:jc w:val="center"/>
              <w:rPr>
                <w:rFonts w:cs="Times New Roman"/>
                <w:szCs w:val="24"/>
              </w:rPr>
            </w:pPr>
            <w:r w:rsidRPr="00FF0390">
              <w:rPr>
                <w:rFonts w:cs="Times New Roman"/>
                <w:szCs w:val="24"/>
              </w:rPr>
              <w:t>19,86±5,76</w:t>
            </w:r>
          </w:p>
        </w:tc>
      </w:tr>
    </w:tbl>
    <w:p w14:paraId="14EDB0B8" w14:textId="77777777" w:rsidR="009C7D9F" w:rsidRPr="00FF0390" w:rsidRDefault="009C7D9F" w:rsidP="00243D89">
      <w:pPr>
        <w:ind w:firstLine="0"/>
        <w:jc w:val="left"/>
        <w:rPr>
          <w:rFonts w:cs="Times New Roman"/>
          <w:szCs w:val="24"/>
        </w:rPr>
      </w:pPr>
    </w:p>
    <w:p w14:paraId="128D7590" w14:textId="05ADC61D" w:rsidR="00243D89" w:rsidRPr="00FF0390" w:rsidRDefault="003537BB" w:rsidP="00243D89">
      <w:pPr>
        <w:jc w:val="center"/>
        <w:rPr>
          <w:rFonts w:cs="Times New Roman"/>
          <w:szCs w:val="24"/>
        </w:rPr>
      </w:pPr>
      <w:r w:rsidRPr="00FF0390">
        <w:rPr>
          <w:rFonts w:cs="Times New Roman"/>
          <w:noProof/>
          <w:szCs w:val="24"/>
          <w:lang w:eastAsia="tr-TR"/>
        </w:rPr>
        <w:drawing>
          <wp:inline distT="0" distB="0" distL="0" distR="0" wp14:anchorId="769605D9" wp14:editId="67E60B7C">
            <wp:extent cx="3084194" cy="2801620"/>
            <wp:effectExtent l="0" t="0" r="254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26386" cy="2839946"/>
                    </a:xfrm>
                    <a:prstGeom prst="rect">
                      <a:avLst/>
                    </a:prstGeom>
                  </pic:spPr>
                </pic:pic>
              </a:graphicData>
            </a:graphic>
          </wp:inline>
        </w:drawing>
      </w:r>
    </w:p>
    <w:p w14:paraId="3FBF726B" w14:textId="5D27BE79" w:rsidR="00FE4D7B" w:rsidRPr="00FF0390" w:rsidRDefault="00EE2B33" w:rsidP="009C7D9F">
      <w:pPr>
        <w:pStyle w:val="ResimYazs"/>
        <w:jc w:val="center"/>
        <w:rPr>
          <w:rFonts w:cs="Times New Roman"/>
          <w:i w:val="0"/>
          <w:iCs w:val="0"/>
          <w:color w:val="000000" w:themeColor="text1"/>
          <w:sz w:val="24"/>
          <w:szCs w:val="24"/>
        </w:rPr>
      </w:pPr>
      <w:bookmarkStart w:id="252" w:name="_Toc85912010"/>
      <w:r w:rsidRPr="00FF0390">
        <w:rPr>
          <w:rFonts w:cs="Times New Roman"/>
          <w:b/>
          <w:bCs/>
          <w:i w:val="0"/>
          <w:iCs w:val="0"/>
          <w:color w:val="auto"/>
          <w:sz w:val="24"/>
          <w:szCs w:val="24"/>
        </w:rPr>
        <w:t xml:space="preserve">Resim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Resim \* ARABIC </w:instrText>
      </w:r>
      <w:r w:rsidRPr="00FF0390">
        <w:rPr>
          <w:rFonts w:cs="Times New Roman"/>
          <w:b/>
          <w:bCs/>
          <w:i w:val="0"/>
          <w:iCs w:val="0"/>
          <w:color w:val="auto"/>
          <w:sz w:val="24"/>
          <w:szCs w:val="24"/>
        </w:rPr>
        <w:fldChar w:fldCharType="separate"/>
      </w:r>
      <w:r w:rsidR="00D31004" w:rsidRPr="00FF0390">
        <w:rPr>
          <w:rFonts w:cs="Times New Roman"/>
          <w:b/>
          <w:bCs/>
          <w:i w:val="0"/>
          <w:iCs w:val="0"/>
          <w:noProof/>
          <w:color w:val="auto"/>
          <w:sz w:val="24"/>
          <w:szCs w:val="24"/>
        </w:rPr>
        <w:t>9</w:t>
      </w:r>
      <w:r w:rsidRPr="00FF0390">
        <w:rPr>
          <w:rFonts w:cs="Times New Roman"/>
          <w:b/>
          <w:bCs/>
          <w:i w:val="0"/>
          <w:iCs w:val="0"/>
          <w:color w:val="auto"/>
          <w:sz w:val="24"/>
          <w:szCs w:val="24"/>
        </w:rPr>
        <w:fldChar w:fldCharType="end"/>
      </w:r>
      <w:r w:rsidR="007369FD">
        <w:rPr>
          <w:rFonts w:cs="Times New Roman"/>
          <w:b/>
          <w:bCs/>
          <w:i w:val="0"/>
          <w:iCs w:val="0"/>
          <w:color w:val="auto"/>
          <w:sz w:val="24"/>
          <w:szCs w:val="24"/>
        </w:rPr>
        <w:t>.</w:t>
      </w:r>
      <w:r w:rsidRPr="00FF0390">
        <w:rPr>
          <w:rFonts w:cs="Times New Roman"/>
          <w:i w:val="0"/>
          <w:iCs w:val="0"/>
          <w:color w:val="auto"/>
          <w:sz w:val="24"/>
          <w:szCs w:val="24"/>
        </w:rPr>
        <w:t xml:space="preserve"> </w:t>
      </w:r>
      <w:r w:rsidR="00243D89" w:rsidRPr="00FF0390">
        <w:rPr>
          <w:rFonts w:cs="Times New Roman"/>
          <w:i w:val="0"/>
          <w:iCs w:val="0"/>
          <w:color w:val="000000" w:themeColor="text1"/>
          <w:sz w:val="24"/>
          <w:szCs w:val="24"/>
        </w:rPr>
        <w:t>MTT yöntemine göre 0.</w:t>
      </w:r>
      <w:r w:rsidR="00996D8C">
        <w:rPr>
          <w:rFonts w:cs="Times New Roman"/>
          <w:i w:val="0"/>
          <w:iCs w:val="0"/>
          <w:color w:val="000000" w:themeColor="text1"/>
          <w:sz w:val="24"/>
          <w:szCs w:val="24"/>
        </w:rPr>
        <w:t xml:space="preserve"> </w:t>
      </w:r>
      <w:r w:rsidR="00243D89" w:rsidRPr="00FF0390">
        <w:rPr>
          <w:rFonts w:cs="Times New Roman"/>
          <w:i w:val="0"/>
          <w:iCs w:val="0"/>
          <w:color w:val="000000" w:themeColor="text1"/>
          <w:sz w:val="24"/>
          <w:szCs w:val="24"/>
        </w:rPr>
        <w:t>5</w:t>
      </w:r>
      <w:r w:rsidR="00205C90" w:rsidRPr="00FF0390">
        <w:rPr>
          <w:rFonts w:cs="Times New Roman"/>
          <w:i w:val="0"/>
          <w:iCs w:val="0"/>
          <w:color w:val="000000" w:themeColor="text1"/>
          <w:sz w:val="24"/>
          <w:szCs w:val="24"/>
        </w:rPr>
        <w:t xml:space="preserve"> </w:t>
      </w:r>
      <w:r w:rsidR="00243D89" w:rsidRPr="00FF0390">
        <w:rPr>
          <w:rFonts w:cs="Times New Roman"/>
          <w:i w:val="0"/>
          <w:iCs w:val="0"/>
          <w:color w:val="000000" w:themeColor="text1"/>
          <w:sz w:val="24"/>
          <w:szCs w:val="24"/>
        </w:rPr>
        <w:t>µM</w:t>
      </w:r>
      <w:r w:rsidR="003537BB" w:rsidRPr="00FF0390">
        <w:rPr>
          <w:rFonts w:cs="Times New Roman"/>
          <w:i w:val="0"/>
          <w:iCs w:val="0"/>
          <w:color w:val="000000" w:themeColor="text1"/>
          <w:sz w:val="24"/>
          <w:szCs w:val="24"/>
        </w:rPr>
        <w:t xml:space="preserve">, </w:t>
      </w:r>
      <w:r w:rsidR="00243D89" w:rsidRPr="00FF0390">
        <w:rPr>
          <w:rFonts w:cs="Times New Roman"/>
          <w:i w:val="0"/>
          <w:iCs w:val="0"/>
          <w:color w:val="000000" w:themeColor="text1"/>
          <w:sz w:val="24"/>
          <w:szCs w:val="24"/>
        </w:rPr>
        <w:t>1 µM,</w:t>
      </w:r>
      <w:r w:rsidR="003537BB" w:rsidRPr="00FF0390">
        <w:rPr>
          <w:rFonts w:cs="Times New Roman"/>
          <w:i w:val="0"/>
          <w:iCs w:val="0"/>
          <w:color w:val="000000" w:themeColor="text1"/>
          <w:sz w:val="24"/>
          <w:szCs w:val="24"/>
        </w:rPr>
        <w:t xml:space="preserve"> </w:t>
      </w:r>
      <w:r w:rsidR="00243D89" w:rsidRPr="00FF0390">
        <w:rPr>
          <w:rFonts w:cs="Times New Roman"/>
          <w:i w:val="0"/>
          <w:iCs w:val="0"/>
          <w:color w:val="000000" w:themeColor="text1"/>
          <w:sz w:val="24"/>
          <w:szCs w:val="24"/>
        </w:rPr>
        <w:t>2.</w:t>
      </w:r>
      <w:r w:rsidR="00996D8C">
        <w:rPr>
          <w:rFonts w:cs="Times New Roman"/>
          <w:i w:val="0"/>
          <w:iCs w:val="0"/>
          <w:color w:val="000000" w:themeColor="text1"/>
          <w:sz w:val="24"/>
          <w:szCs w:val="24"/>
        </w:rPr>
        <w:t xml:space="preserve"> </w:t>
      </w:r>
      <w:r w:rsidR="00243D89" w:rsidRPr="00FF0390">
        <w:rPr>
          <w:rFonts w:cs="Times New Roman"/>
          <w:i w:val="0"/>
          <w:iCs w:val="0"/>
          <w:color w:val="000000" w:themeColor="text1"/>
          <w:sz w:val="24"/>
          <w:szCs w:val="24"/>
        </w:rPr>
        <w:t xml:space="preserve">5 µM, </w:t>
      </w:r>
      <w:r w:rsidR="003537BB" w:rsidRPr="00FF0390">
        <w:rPr>
          <w:rFonts w:cs="Times New Roman"/>
          <w:i w:val="0"/>
          <w:iCs w:val="0"/>
          <w:color w:val="000000" w:themeColor="text1"/>
          <w:sz w:val="24"/>
          <w:szCs w:val="24"/>
        </w:rPr>
        <w:t xml:space="preserve">5 </w:t>
      </w:r>
      <w:r w:rsidR="00243D89" w:rsidRPr="00FF0390">
        <w:rPr>
          <w:rFonts w:cs="Times New Roman"/>
          <w:i w:val="0"/>
          <w:iCs w:val="0"/>
          <w:color w:val="000000" w:themeColor="text1"/>
          <w:sz w:val="24"/>
          <w:szCs w:val="24"/>
        </w:rPr>
        <w:t xml:space="preserve">µM, 10 µM konsantrasyonlarındaki </w:t>
      </w:r>
      <w:proofErr w:type="spellStart"/>
      <w:r w:rsidR="001B2153">
        <w:rPr>
          <w:rFonts w:cs="Times New Roman"/>
          <w:i w:val="0"/>
          <w:iCs w:val="0"/>
          <w:color w:val="000000" w:themeColor="text1"/>
          <w:sz w:val="24"/>
          <w:szCs w:val="24"/>
        </w:rPr>
        <w:t>s</w:t>
      </w:r>
      <w:r w:rsidR="00243D89" w:rsidRPr="00FF0390">
        <w:rPr>
          <w:rFonts w:cs="Times New Roman"/>
          <w:i w:val="0"/>
          <w:iCs w:val="0"/>
          <w:color w:val="000000" w:themeColor="text1"/>
          <w:sz w:val="24"/>
          <w:szCs w:val="24"/>
        </w:rPr>
        <w:t>unitinib</w:t>
      </w:r>
      <w:proofErr w:type="spellEnd"/>
      <w:r w:rsidR="00243D89" w:rsidRPr="00FF0390">
        <w:rPr>
          <w:rFonts w:cs="Times New Roman"/>
          <w:i w:val="0"/>
          <w:iCs w:val="0"/>
          <w:color w:val="000000" w:themeColor="text1"/>
          <w:sz w:val="24"/>
          <w:szCs w:val="24"/>
        </w:rPr>
        <w:t xml:space="preserve"> ile 72 saat </w:t>
      </w:r>
      <w:proofErr w:type="spellStart"/>
      <w:r w:rsidR="00243D89" w:rsidRPr="00FF0390">
        <w:rPr>
          <w:rFonts w:cs="Times New Roman"/>
          <w:i w:val="0"/>
          <w:iCs w:val="0"/>
          <w:color w:val="000000" w:themeColor="text1"/>
          <w:sz w:val="24"/>
          <w:szCs w:val="24"/>
        </w:rPr>
        <w:t>inkübe</w:t>
      </w:r>
      <w:proofErr w:type="spellEnd"/>
      <w:r w:rsidR="00243D89" w:rsidRPr="00FF0390">
        <w:rPr>
          <w:rFonts w:cs="Times New Roman"/>
          <w:i w:val="0"/>
          <w:iCs w:val="0"/>
          <w:color w:val="000000" w:themeColor="text1"/>
          <w:sz w:val="24"/>
          <w:szCs w:val="24"/>
        </w:rPr>
        <w:t xml:space="preserve"> edilen Caki-1 hücrelerinin </w:t>
      </w:r>
      <w:bookmarkStart w:id="253" w:name="OLE_LINK1"/>
      <w:r w:rsidR="00787307" w:rsidRPr="00FF0390">
        <w:rPr>
          <w:rFonts w:cs="Times New Roman"/>
          <w:i w:val="0"/>
          <w:iCs w:val="0"/>
          <w:color w:val="000000" w:themeColor="text1"/>
          <w:sz w:val="24"/>
          <w:szCs w:val="24"/>
        </w:rPr>
        <w:t>IC</w:t>
      </w:r>
      <w:r w:rsidR="00787307" w:rsidRPr="00FF0390">
        <w:rPr>
          <w:rFonts w:cs="Times New Roman"/>
          <w:i w:val="0"/>
          <w:iCs w:val="0"/>
          <w:color w:val="000000" w:themeColor="text1"/>
          <w:sz w:val="24"/>
          <w:szCs w:val="24"/>
          <w:vertAlign w:val="subscript"/>
        </w:rPr>
        <w:t xml:space="preserve">50 </w:t>
      </w:r>
      <w:r w:rsidR="00243D89" w:rsidRPr="00FF0390">
        <w:rPr>
          <w:rFonts w:cs="Times New Roman"/>
          <w:i w:val="0"/>
          <w:iCs w:val="0"/>
          <w:color w:val="000000" w:themeColor="text1"/>
          <w:sz w:val="24"/>
          <w:szCs w:val="24"/>
        </w:rPr>
        <w:t>yüzdeleri</w:t>
      </w:r>
      <w:bookmarkEnd w:id="252"/>
      <w:bookmarkEnd w:id="253"/>
    </w:p>
    <w:p w14:paraId="2E53EED2" w14:textId="77777777" w:rsidR="00FE4D7B" w:rsidRPr="00FF0390" w:rsidRDefault="00FE4D7B" w:rsidP="000972EA">
      <w:pPr>
        <w:ind w:firstLine="0"/>
        <w:jc w:val="center"/>
        <w:rPr>
          <w:rFonts w:cs="Times New Roman"/>
          <w:color w:val="000000" w:themeColor="text1"/>
          <w:szCs w:val="24"/>
        </w:rPr>
      </w:pPr>
    </w:p>
    <w:p w14:paraId="66786AD0" w14:textId="77777777" w:rsidR="000219B2" w:rsidRDefault="000219B2" w:rsidP="000972EA">
      <w:pPr>
        <w:pStyle w:val="ResimYazs"/>
        <w:rPr>
          <w:rFonts w:cs="Times New Roman"/>
          <w:b/>
          <w:bCs/>
          <w:i w:val="0"/>
          <w:iCs w:val="0"/>
          <w:color w:val="auto"/>
          <w:sz w:val="24"/>
          <w:szCs w:val="24"/>
        </w:rPr>
      </w:pPr>
    </w:p>
    <w:p w14:paraId="5D5804CE" w14:textId="61030B7B" w:rsidR="000972EA" w:rsidRPr="00FF0390" w:rsidRDefault="000972EA" w:rsidP="000972EA">
      <w:pPr>
        <w:pStyle w:val="ResimYazs"/>
        <w:rPr>
          <w:rFonts w:cs="Times New Roman"/>
          <w:i w:val="0"/>
          <w:iCs w:val="0"/>
          <w:color w:val="auto"/>
          <w:sz w:val="24"/>
          <w:szCs w:val="24"/>
        </w:rPr>
      </w:pPr>
      <w:bookmarkStart w:id="254" w:name="_Toc85912074"/>
      <w:r w:rsidRPr="00FF0390">
        <w:rPr>
          <w:rFonts w:cs="Times New Roman"/>
          <w:b/>
          <w:bCs/>
          <w:i w:val="0"/>
          <w:iCs w:val="0"/>
          <w:color w:val="auto"/>
          <w:sz w:val="24"/>
          <w:szCs w:val="24"/>
        </w:rPr>
        <w:lastRenderedPageBreak/>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19</w:t>
      </w:r>
      <w:r w:rsidRPr="00FF0390">
        <w:rPr>
          <w:rFonts w:cs="Times New Roman"/>
          <w:b/>
          <w:bCs/>
          <w:i w:val="0"/>
          <w:iCs w:val="0"/>
          <w:color w:val="auto"/>
          <w:sz w:val="24"/>
          <w:szCs w:val="24"/>
        </w:rPr>
        <w:fldChar w:fldCharType="end"/>
      </w:r>
      <w:r w:rsidR="007369FD">
        <w:rPr>
          <w:rFonts w:cs="Times New Roman"/>
          <w:b/>
          <w:bCs/>
          <w:i w:val="0"/>
          <w:iCs w:val="0"/>
          <w:color w:val="auto"/>
          <w:sz w:val="24"/>
          <w:szCs w:val="24"/>
        </w:rPr>
        <w:t>.</w:t>
      </w:r>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One</w:t>
      </w:r>
      <w:proofErr w:type="spellEnd"/>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way</w:t>
      </w:r>
      <w:proofErr w:type="spellEnd"/>
      <w:r w:rsidRPr="00FF0390">
        <w:rPr>
          <w:rFonts w:cs="Times New Roman"/>
          <w:i w:val="0"/>
          <w:iCs w:val="0"/>
          <w:color w:val="auto"/>
          <w:sz w:val="24"/>
          <w:szCs w:val="24"/>
        </w:rPr>
        <w:t xml:space="preserve"> ANOVA testine göre grupların 72. saatte p değerleri ve grupların anlamlı olup olmadıklarının karşılaştırılması</w:t>
      </w:r>
      <w:bookmarkEnd w:id="254"/>
    </w:p>
    <w:tbl>
      <w:tblPr>
        <w:tblStyle w:val="TabloKlavuzu"/>
        <w:tblW w:w="0" w:type="auto"/>
        <w:jc w:val="center"/>
        <w:tblLook w:val="04A0" w:firstRow="1" w:lastRow="0" w:firstColumn="1" w:lastColumn="0" w:noHBand="0" w:noVBand="1"/>
      </w:tblPr>
      <w:tblGrid>
        <w:gridCol w:w="3436"/>
        <w:gridCol w:w="2230"/>
        <w:gridCol w:w="1979"/>
      </w:tblGrid>
      <w:tr w:rsidR="000972EA" w:rsidRPr="00FF0390" w14:paraId="583571CB" w14:textId="77777777" w:rsidTr="002C5471">
        <w:trPr>
          <w:trHeight w:val="835"/>
          <w:jc w:val="center"/>
        </w:trPr>
        <w:tc>
          <w:tcPr>
            <w:tcW w:w="3436" w:type="dxa"/>
            <w:vAlign w:val="bottom"/>
          </w:tcPr>
          <w:p w14:paraId="4F2537DB" w14:textId="77777777" w:rsidR="000972EA" w:rsidRPr="00FF0390" w:rsidRDefault="000972EA" w:rsidP="002C5471">
            <w:pPr>
              <w:jc w:val="center"/>
              <w:rPr>
                <w:rFonts w:cs="Times New Roman"/>
                <w:b/>
                <w:bCs/>
                <w:szCs w:val="24"/>
              </w:rPr>
            </w:pPr>
            <w:r w:rsidRPr="00FF0390">
              <w:rPr>
                <w:rFonts w:cs="Times New Roman"/>
                <w:b/>
                <w:bCs/>
                <w:szCs w:val="24"/>
              </w:rPr>
              <w:t>Gruplar</w:t>
            </w:r>
          </w:p>
        </w:tc>
        <w:tc>
          <w:tcPr>
            <w:tcW w:w="2230" w:type="dxa"/>
          </w:tcPr>
          <w:p w14:paraId="61DCB229" w14:textId="77777777" w:rsidR="000972EA" w:rsidRPr="00FF0390" w:rsidRDefault="000972EA" w:rsidP="002C5471">
            <w:pPr>
              <w:ind w:firstLine="0"/>
              <w:jc w:val="center"/>
              <w:rPr>
                <w:rFonts w:cs="Times New Roman"/>
                <w:b/>
                <w:bCs/>
                <w:szCs w:val="24"/>
              </w:rPr>
            </w:pPr>
            <w:r w:rsidRPr="00FF0390">
              <w:rPr>
                <w:rFonts w:cs="Times New Roman"/>
                <w:b/>
                <w:bCs/>
                <w:szCs w:val="24"/>
              </w:rPr>
              <w:t>Anlamlı mı?</w:t>
            </w:r>
          </w:p>
        </w:tc>
        <w:tc>
          <w:tcPr>
            <w:tcW w:w="1979" w:type="dxa"/>
          </w:tcPr>
          <w:p w14:paraId="6AABB46C" w14:textId="77777777" w:rsidR="000972EA" w:rsidRPr="00FF0390" w:rsidRDefault="000972EA" w:rsidP="002C5471">
            <w:pPr>
              <w:rPr>
                <w:rFonts w:cs="Times New Roman"/>
                <w:b/>
                <w:bCs/>
                <w:szCs w:val="24"/>
              </w:rPr>
            </w:pPr>
            <w:r w:rsidRPr="00FF0390">
              <w:rPr>
                <w:rFonts w:cs="Times New Roman"/>
                <w:b/>
                <w:bCs/>
                <w:szCs w:val="24"/>
              </w:rPr>
              <w:t>P değeri</w:t>
            </w:r>
          </w:p>
        </w:tc>
      </w:tr>
      <w:tr w:rsidR="000972EA" w:rsidRPr="00FF0390" w14:paraId="384A0088" w14:textId="77777777" w:rsidTr="002C5471">
        <w:trPr>
          <w:trHeight w:val="835"/>
          <w:jc w:val="center"/>
        </w:trPr>
        <w:tc>
          <w:tcPr>
            <w:tcW w:w="3436" w:type="dxa"/>
            <w:vAlign w:val="bottom"/>
          </w:tcPr>
          <w:p w14:paraId="155B5B6E" w14:textId="77777777" w:rsidR="000972EA" w:rsidRPr="00FF0390" w:rsidRDefault="000972EA" w:rsidP="000972EA">
            <w:pPr>
              <w:rPr>
                <w:rFonts w:cs="Times New Roman"/>
                <w:szCs w:val="24"/>
              </w:rPr>
            </w:pPr>
            <w:r w:rsidRPr="00FF0390">
              <w:rPr>
                <w:rFonts w:cs="Times New Roman"/>
                <w:szCs w:val="24"/>
              </w:rPr>
              <w:t xml:space="preserve">Kontrol vs. 0,5 </w:t>
            </w:r>
            <w:proofErr w:type="spellStart"/>
            <w:r w:rsidRPr="00FF0390">
              <w:rPr>
                <w:rFonts w:cs="Times New Roman"/>
                <w:szCs w:val="24"/>
              </w:rPr>
              <w:t>μM</w:t>
            </w:r>
            <w:proofErr w:type="spellEnd"/>
          </w:p>
        </w:tc>
        <w:tc>
          <w:tcPr>
            <w:tcW w:w="2230" w:type="dxa"/>
          </w:tcPr>
          <w:p w14:paraId="6CCF46E7"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66DFF1BE"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39C4CA02" w14:textId="77777777" w:rsidTr="002C5471">
        <w:trPr>
          <w:trHeight w:val="823"/>
          <w:jc w:val="center"/>
        </w:trPr>
        <w:tc>
          <w:tcPr>
            <w:tcW w:w="3436" w:type="dxa"/>
            <w:vAlign w:val="bottom"/>
          </w:tcPr>
          <w:p w14:paraId="0A033A93" w14:textId="77777777" w:rsidR="000972EA" w:rsidRPr="00FF0390" w:rsidRDefault="000972EA" w:rsidP="000972EA">
            <w:pPr>
              <w:rPr>
                <w:rFonts w:cs="Times New Roman"/>
                <w:szCs w:val="24"/>
              </w:rPr>
            </w:pPr>
            <w:r w:rsidRPr="00FF0390">
              <w:rPr>
                <w:rFonts w:cs="Times New Roman"/>
                <w:szCs w:val="24"/>
              </w:rPr>
              <w:t xml:space="preserve">Kontrol vs. 1 </w:t>
            </w:r>
            <w:proofErr w:type="spellStart"/>
            <w:r w:rsidRPr="00FF0390">
              <w:rPr>
                <w:rFonts w:cs="Times New Roman"/>
                <w:szCs w:val="24"/>
              </w:rPr>
              <w:t>μM</w:t>
            </w:r>
            <w:proofErr w:type="spellEnd"/>
          </w:p>
        </w:tc>
        <w:tc>
          <w:tcPr>
            <w:tcW w:w="2230" w:type="dxa"/>
          </w:tcPr>
          <w:p w14:paraId="38EAD2B9"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23A2DB53"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3E6F6644" w14:textId="77777777" w:rsidTr="002C5471">
        <w:trPr>
          <w:trHeight w:val="835"/>
          <w:jc w:val="center"/>
        </w:trPr>
        <w:tc>
          <w:tcPr>
            <w:tcW w:w="3436" w:type="dxa"/>
            <w:vAlign w:val="bottom"/>
          </w:tcPr>
          <w:p w14:paraId="4D8673CF" w14:textId="77777777" w:rsidR="000972EA" w:rsidRPr="00FF0390" w:rsidRDefault="000972EA" w:rsidP="000972EA">
            <w:pPr>
              <w:rPr>
                <w:rFonts w:cs="Times New Roman"/>
                <w:szCs w:val="24"/>
              </w:rPr>
            </w:pPr>
            <w:r w:rsidRPr="00FF0390">
              <w:rPr>
                <w:rFonts w:cs="Times New Roman"/>
                <w:szCs w:val="24"/>
              </w:rPr>
              <w:t xml:space="preserve">Kontrol vs. 2,5 </w:t>
            </w:r>
            <w:proofErr w:type="spellStart"/>
            <w:r w:rsidRPr="00FF0390">
              <w:rPr>
                <w:rFonts w:cs="Times New Roman"/>
                <w:szCs w:val="24"/>
              </w:rPr>
              <w:t>μM</w:t>
            </w:r>
            <w:proofErr w:type="spellEnd"/>
          </w:p>
        </w:tc>
        <w:tc>
          <w:tcPr>
            <w:tcW w:w="2230" w:type="dxa"/>
          </w:tcPr>
          <w:p w14:paraId="3A15B82C"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6E474001"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06F454CF" w14:textId="77777777" w:rsidTr="002C5471">
        <w:trPr>
          <w:trHeight w:val="835"/>
          <w:jc w:val="center"/>
        </w:trPr>
        <w:tc>
          <w:tcPr>
            <w:tcW w:w="3436" w:type="dxa"/>
            <w:vAlign w:val="bottom"/>
          </w:tcPr>
          <w:p w14:paraId="52B31AF0" w14:textId="77777777" w:rsidR="000972EA" w:rsidRPr="00FF0390" w:rsidRDefault="000972EA" w:rsidP="000972EA">
            <w:pPr>
              <w:rPr>
                <w:rFonts w:cs="Times New Roman"/>
                <w:szCs w:val="24"/>
              </w:rPr>
            </w:pPr>
            <w:r w:rsidRPr="00FF0390">
              <w:rPr>
                <w:rFonts w:cs="Times New Roman"/>
                <w:szCs w:val="24"/>
              </w:rPr>
              <w:t xml:space="preserve">Kontrol vs. 5 </w:t>
            </w:r>
            <w:proofErr w:type="spellStart"/>
            <w:r w:rsidRPr="00FF0390">
              <w:rPr>
                <w:rFonts w:cs="Times New Roman"/>
                <w:szCs w:val="24"/>
              </w:rPr>
              <w:t>μM</w:t>
            </w:r>
            <w:proofErr w:type="spellEnd"/>
          </w:p>
        </w:tc>
        <w:tc>
          <w:tcPr>
            <w:tcW w:w="2230" w:type="dxa"/>
          </w:tcPr>
          <w:p w14:paraId="3C1D5A08"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4D13AD83"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51A9B36C" w14:textId="77777777" w:rsidTr="002C5471">
        <w:trPr>
          <w:trHeight w:val="835"/>
          <w:jc w:val="center"/>
        </w:trPr>
        <w:tc>
          <w:tcPr>
            <w:tcW w:w="3436" w:type="dxa"/>
            <w:vAlign w:val="bottom"/>
          </w:tcPr>
          <w:p w14:paraId="666630FC" w14:textId="77777777" w:rsidR="000972EA" w:rsidRPr="00FF0390" w:rsidRDefault="000972EA" w:rsidP="000972EA">
            <w:pPr>
              <w:rPr>
                <w:rFonts w:cs="Times New Roman"/>
                <w:szCs w:val="24"/>
              </w:rPr>
            </w:pPr>
            <w:r w:rsidRPr="00FF0390">
              <w:rPr>
                <w:rFonts w:cs="Times New Roman"/>
                <w:szCs w:val="24"/>
              </w:rPr>
              <w:t xml:space="preserve">Kontrol vs. 10 </w:t>
            </w:r>
            <w:proofErr w:type="spellStart"/>
            <w:r w:rsidRPr="00FF0390">
              <w:rPr>
                <w:rFonts w:cs="Times New Roman"/>
                <w:szCs w:val="24"/>
              </w:rPr>
              <w:t>μM</w:t>
            </w:r>
            <w:proofErr w:type="spellEnd"/>
          </w:p>
        </w:tc>
        <w:tc>
          <w:tcPr>
            <w:tcW w:w="2230" w:type="dxa"/>
          </w:tcPr>
          <w:p w14:paraId="79721EB1"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2A1062C4"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21A2E1D6" w14:textId="77777777" w:rsidTr="002C5471">
        <w:trPr>
          <w:trHeight w:val="835"/>
          <w:jc w:val="center"/>
        </w:trPr>
        <w:tc>
          <w:tcPr>
            <w:tcW w:w="3436" w:type="dxa"/>
            <w:vAlign w:val="bottom"/>
          </w:tcPr>
          <w:p w14:paraId="7655153E" w14:textId="77777777" w:rsidR="000972EA" w:rsidRPr="00FF0390" w:rsidRDefault="000972EA" w:rsidP="000972EA">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1 </w:t>
            </w:r>
            <w:proofErr w:type="spellStart"/>
            <w:r w:rsidRPr="00FF0390">
              <w:rPr>
                <w:rFonts w:cs="Times New Roman"/>
                <w:szCs w:val="24"/>
              </w:rPr>
              <w:t>μM</w:t>
            </w:r>
            <w:proofErr w:type="spellEnd"/>
          </w:p>
        </w:tc>
        <w:tc>
          <w:tcPr>
            <w:tcW w:w="2230" w:type="dxa"/>
          </w:tcPr>
          <w:p w14:paraId="391CD1A7" w14:textId="77777777" w:rsidR="000972EA" w:rsidRPr="00FF0390" w:rsidRDefault="000972EA" w:rsidP="000972EA">
            <w:pPr>
              <w:rPr>
                <w:rFonts w:cs="Times New Roman"/>
                <w:szCs w:val="24"/>
              </w:rPr>
            </w:pPr>
            <w:r w:rsidRPr="00FF0390">
              <w:rPr>
                <w:rFonts w:cs="Times New Roman"/>
                <w:szCs w:val="24"/>
              </w:rPr>
              <w:t>Hayır</w:t>
            </w:r>
          </w:p>
        </w:tc>
        <w:tc>
          <w:tcPr>
            <w:tcW w:w="1979" w:type="dxa"/>
          </w:tcPr>
          <w:p w14:paraId="21A3BD53" w14:textId="77777777" w:rsidR="000972EA" w:rsidRPr="00FF0390" w:rsidRDefault="000972EA" w:rsidP="000972EA">
            <w:pPr>
              <w:rPr>
                <w:rFonts w:cs="Times New Roman"/>
                <w:szCs w:val="24"/>
              </w:rPr>
            </w:pPr>
            <w:r w:rsidRPr="00FF0390">
              <w:rPr>
                <w:rFonts w:cs="Times New Roman"/>
                <w:szCs w:val="24"/>
              </w:rPr>
              <w:t>0.5350</w:t>
            </w:r>
          </w:p>
        </w:tc>
      </w:tr>
      <w:tr w:rsidR="000972EA" w:rsidRPr="00FF0390" w14:paraId="67004610" w14:textId="77777777" w:rsidTr="002C5471">
        <w:trPr>
          <w:trHeight w:val="835"/>
          <w:jc w:val="center"/>
        </w:trPr>
        <w:tc>
          <w:tcPr>
            <w:tcW w:w="3436" w:type="dxa"/>
            <w:vAlign w:val="bottom"/>
          </w:tcPr>
          <w:p w14:paraId="00BE8991" w14:textId="77777777" w:rsidR="000972EA" w:rsidRPr="00FF0390" w:rsidRDefault="000972EA" w:rsidP="000972EA">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2,5 </w:t>
            </w:r>
            <w:proofErr w:type="spellStart"/>
            <w:r w:rsidRPr="00FF0390">
              <w:rPr>
                <w:rFonts w:cs="Times New Roman"/>
                <w:szCs w:val="24"/>
              </w:rPr>
              <w:t>μM</w:t>
            </w:r>
            <w:proofErr w:type="spellEnd"/>
          </w:p>
        </w:tc>
        <w:tc>
          <w:tcPr>
            <w:tcW w:w="2230" w:type="dxa"/>
          </w:tcPr>
          <w:p w14:paraId="28B02358"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0848AC22"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3454AE8D" w14:textId="77777777" w:rsidTr="002C5471">
        <w:trPr>
          <w:trHeight w:val="823"/>
          <w:jc w:val="center"/>
        </w:trPr>
        <w:tc>
          <w:tcPr>
            <w:tcW w:w="3436" w:type="dxa"/>
            <w:vAlign w:val="bottom"/>
          </w:tcPr>
          <w:p w14:paraId="108CD4BB" w14:textId="77777777" w:rsidR="000972EA" w:rsidRPr="00FF0390" w:rsidRDefault="000972EA" w:rsidP="000972EA">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5 </w:t>
            </w:r>
            <w:proofErr w:type="spellStart"/>
            <w:r w:rsidRPr="00FF0390">
              <w:rPr>
                <w:rFonts w:cs="Times New Roman"/>
                <w:szCs w:val="24"/>
              </w:rPr>
              <w:t>μM</w:t>
            </w:r>
            <w:proofErr w:type="spellEnd"/>
          </w:p>
        </w:tc>
        <w:tc>
          <w:tcPr>
            <w:tcW w:w="2230" w:type="dxa"/>
          </w:tcPr>
          <w:p w14:paraId="05C9BDF0"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278855EA"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178A18A9" w14:textId="77777777" w:rsidTr="002C5471">
        <w:trPr>
          <w:trHeight w:val="835"/>
          <w:jc w:val="center"/>
        </w:trPr>
        <w:tc>
          <w:tcPr>
            <w:tcW w:w="3436" w:type="dxa"/>
            <w:vAlign w:val="bottom"/>
          </w:tcPr>
          <w:p w14:paraId="2FB92812" w14:textId="77777777" w:rsidR="000972EA" w:rsidRPr="00FF0390" w:rsidRDefault="000972EA" w:rsidP="000972EA">
            <w:pPr>
              <w:rPr>
                <w:rFonts w:cs="Times New Roman"/>
                <w:szCs w:val="24"/>
              </w:rPr>
            </w:pP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vs. 10 </w:t>
            </w:r>
            <w:proofErr w:type="spellStart"/>
            <w:r w:rsidRPr="00FF0390">
              <w:rPr>
                <w:rFonts w:cs="Times New Roman"/>
                <w:szCs w:val="24"/>
              </w:rPr>
              <w:t>μM</w:t>
            </w:r>
            <w:proofErr w:type="spellEnd"/>
          </w:p>
        </w:tc>
        <w:tc>
          <w:tcPr>
            <w:tcW w:w="2230" w:type="dxa"/>
          </w:tcPr>
          <w:p w14:paraId="6D431400" w14:textId="77777777" w:rsidR="000972EA" w:rsidRPr="00FF0390" w:rsidRDefault="000972EA" w:rsidP="000972EA">
            <w:pPr>
              <w:rPr>
                <w:rFonts w:cs="Times New Roman"/>
                <w:szCs w:val="24"/>
              </w:rPr>
            </w:pPr>
            <w:r w:rsidRPr="00FF0390">
              <w:rPr>
                <w:rFonts w:cs="Times New Roman"/>
                <w:szCs w:val="24"/>
              </w:rPr>
              <w:t xml:space="preserve">Evet </w:t>
            </w:r>
          </w:p>
        </w:tc>
        <w:tc>
          <w:tcPr>
            <w:tcW w:w="1979" w:type="dxa"/>
          </w:tcPr>
          <w:p w14:paraId="41633F8F"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598CEC77" w14:textId="77777777" w:rsidTr="002C5471">
        <w:trPr>
          <w:trHeight w:val="835"/>
          <w:jc w:val="center"/>
        </w:trPr>
        <w:tc>
          <w:tcPr>
            <w:tcW w:w="3436" w:type="dxa"/>
            <w:vAlign w:val="bottom"/>
          </w:tcPr>
          <w:p w14:paraId="27E0B85A" w14:textId="77777777" w:rsidR="000972EA" w:rsidRPr="00FF0390" w:rsidRDefault="000972EA" w:rsidP="000972EA">
            <w:pP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vs. 2,5 </w:t>
            </w:r>
            <w:proofErr w:type="spellStart"/>
            <w:r w:rsidRPr="00FF0390">
              <w:rPr>
                <w:rFonts w:cs="Times New Roman"/>
                <w:szCs w:val="24"/>
              </w:rPr>
              <w:t>μM</w:t>
            </w:r>
            <w:proofErr w:type="spellEnd"/>
          </w:p>
        </w:tc>
        <w:tc>
          <w:tcPr>
            <w:tcW w:w="2230" w:type="dxa"/>
          </w:tcPr>
          <w:p w14:paraId="730D2DEF"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5BA8107A" w14:textId="77777777" w:rsidR="000972EA" w:rsidRPr="00FF0390" w:rsidRDefault="000972EA" w:rsidP="000972EA">
            <w:pPr>
              <w:rPr>
                <w:rFonts w:cs="Times New Roman"/>
                <w:szCs w:val="24"/>
              </w:rPr>
            </w:pPr>
            <w:r w:rsidRPr="00FF0390">
              <w:rPr>
                <w:rFonts w:cs="Times New Roman"/>
                <w:szCs w:val="24"/>
              </w:rPr>
              <w:t>0.0354</w:t>
            </w:r>
          </w:p>
        </w:tc>
      </w:tr>
      <w:tr w:rsidR="000972EA" w:rsidRPr="00FF0390" w14:paraId="2BB49121" w14:textId="77777777" w:rsidTr="002C5471">
        <w:trPr>
          <w:trHeight w:val="835"/>
          <w:jc w:val="center"/>
        </w:trPr>
        <w:tc>
          <w:tcPr>
            <w:tcW w:w="3436" w:type="dxa"/>
            <w:vAlign w:val="bottom"/>
          </w:tcPr>
          <w:p w14:paraId="0E586A66" w14:textId="77777777" w:rsidR="000972EA" w:rsidRPr="00FF0390" w:rsidRDefault="000972EA" w:rsidP="000972EA">
            <w:pP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vs. 5 </w:t>
            </w:r>
            <w:proofErr w:type="spellStart"/>
            <w:r w:rsidRPr="00FF0390">
              <w:rPr>
                <w:rFonts w:cs="Times New Roman"/>
                <w:szCs w:val="24"/>
              </w:rPr>
              <w:t>μM</w:t>
            </w:r>
            <w:proofErr w:type="spellEnd"/>
          </w:p>
        </w:tc>
        <w:tc>
          <w:tcPr>
            <w:tcW w:w="2230" w:type="dxa"/>
          </w:tcPr>
          <w:p w14:paraId="70F6845F"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3C412EFE"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17AE6F94" w14:textId="77777777" w:rsidTr="002C5471">
        <w:trPr>
          <w:trHeight w:val="835"/>
          <w:jc w:val="center"/>
        </w:trPr>
        <w:tc>
          <w:tcPr>
            <w:tcW w:w="3436" w:type="dxa"/>
            <w:vAlign w:val="bottom"/>
          </w:tcPr>
          <w:p w14:paraId="49306412" w14:textId="77777777" w:rsidR="000972EA" w:rsidRPr="00FF0390" w:rsidRDefault="000972EA" w:rsidP="000972EA">
            <w:pPr>
              <w:rPr>
                <w:rFonts w:cs="Times New Roman"/>
                <w:szCs w:val="24"/>
              </w:rPr>
            </w:pPr>
            <w:r w:rsidRPr="00FF0390">
              <w:rPr>
                <w:rFonts w:cs="Times New Roman"/>
                <w:szCs w:val="24"/>
              </w:rPr>
              <w:t xml:space="preserve">1 </w:t>
            </w:r>
            <w:proofErr w:type="spellStart"/>
            <w:r w:rsidRPr="00FF0390">
              <w:rPr>
                <w:rFonts w:cs="Times New Roman"/>
                <w:szCs w:val="24"/>
              </w:rPr>
              <w:t>μM</w:t>
            </w:r>
            <w:proofErr w:type="spellEnd"/>
            <w:r w:rsidRPr="00FF0390">
              <w:rPr>
                <w:rFonts w:cs="Times New Roman"/>
                <w:szCs w:val="24"/>
              </w:rPr>
              <w:t xml:space="preserve"> vs. 10 </w:t>
            </w:r>
            <w:proofErr w:type="spellStart"/>
            <w:r w:rsidRPr="00FF0390">
              <w:rPr>
                <w:rFonts w:cs="Times New Roman"/>
                <w:szCs w:val="24"/>
              </w:rPr>
              <w:t>μM</w:t>
            </w:r>
            <w:proofErr w:type="spellEnd"/>
          </w:p>
        </w:tc>
        <w:tc>
          <w:tcPr>
            <w:tcW w:w="2230" w:type="dxa"/>
          </w:tcPr>
          <w:p w14:paraId="607BF282"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0E135B9E"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763D6718" w14:textId="77777777" w:rsidTr="002C5471">
        <w:trPr>
          <w:trHeight w:val="835"/>
          <w:jc w:val="center"/>
        </w:trPr>
        <w:tc>
          <w:tcPr>
            <w:tcW w:w="3436" w:type="dxa"/>
            <w:vAlign w:val="bottom"/>
          </w:tcPr>
          <w:p w14:paraId="19FB3691" w14:textId="77777777" w:rsidR="000972EA" w:rsidRPr="00FF0390" w:rsidRDefault="000972EA" w:rsidP="000972EA">
            <w:pPr>
              <w:rPr>
                <w:rFonts w:cs="Times New Roman"/>
                <w:szCs w:val="24"/>
              </w:rPr>
            </w:pPr>
            <w:r w:rsidRPr="00FF0390">
              <w:rPr>
                <w:rFonts w:cs="Times New Roman"/>
                <w:szCs w:val="24"/>
              </w:rPr>
              <w:t xml:space="preserve">2,5 </w:t>
            </w:r>
            <w:proofErr w:type="spellStart"/>
            <w:r w:rsidRPr="00FF0390">
              <w:rPr>
                <w:rFonts w:cs="Times New Roman"/>
                <w:szCs w:val="24"/>
              </w:rPr>
              <w:t>μM</w:t>
            </w:r>
            <w:proofErr w:type="spellEnd"/>
            <w:r w:rsidRPr="00FF0390">
              <w:rPr>
                <w:rFonts w:cs="Times New Roman"/>
                <w:szCs w:val="24"/>
              </w:rPr>
              <w:t xml:space="preserve"> vs. 5 </w:t>
            </w:r>
            <w:proofErr w:type="spellStart"/>
            <w:r w:rsidRPr="00FF0390">
              <w:rPr>
                <w:rFonts w:cs="Times New Roman"/>
                <w:szCs w:val="24"/>
              </w:rPr>
              <w:t>μM</w:t>
            </w:r>
            <w:proofErr w:type="spellEnd"/>
          </w:p>
        </w:tc>
        <w:tc>
          <w:tcPr>
            <w:tcW w:w="2230" w:type="dxa"/>
          </w:tcPr>
          <w:p w14:paraId="55691C2F" w14:textId="77777777" w:rsidR="000972EA" w:rsidRPr="00FF0390" w:rsidRDefault="000972EA" w:rsidP="000972EA">
            <w:pPr>
              <w:rPr>
                <w:rFonts w:cs="Times New Roman"/>
                <w:szCs w:val="24"/>
              </w:rPr>
            </w:pPr>
            <w:r w:rsidRPr="00FF0390">
              <w:rPr>
                <w:rFonts w:cs="Times New Roman"/>
                <w:szCs w:val="24"/>
              </w:rPr>
              <w:t>Evet</w:t>
            </w:r>
          </w:p>
        </w:tc>
        <w:tc>
          <w:tcPr>
            <w:tcW w:w="1979" w:type="dxa"/>
          </w:tcPr>
          <w:p w14:paraId="3C6B2A2A" w14:textId="77777777" w:rsidR="000972EA" w:rsidRPr="00FF0390" w:rsidRDefault="000972EA" w:rsidP="000972EA">
            <w:pPr>
              <w:rPr>
                <w:rFonts w:cs="Times New Roman"/>
                <w:szCs w:val="24"/>
              </w:rPr>
            </w:pPr>
            <w:r w:rsidRPr="00FF0390">
              <w:rPr>
                <w:rFonts w:cs="Times New Roman"/>
                <w:szCs w:val="24"/>
              </w:rPr>
              <w:t>&lt;0.0001</w:t>
            </w:r>
          </w:p>
        </w:tc>
      </w:tr>
      <w:tr w:rsidR="000972EA" w:rsidRPr="00FF0390" w14:paraId="011D5CE5" w14:textId="77777777" w:rsidTr="002C5471">
        <w:trPr>
          <w:trHeight w:val="823"/>
          <w:jc w:val="center"/>
        </w:trPr>
        <w:tc>
          <w:tcPr>
            <w:tcW w:w="3436" w:type="dxa"/>
            <w:vAlign w:val="bottom"/>
          </w:tcPr>
          <w:p w14:paraId="2CA8FBC1" w14:textId="77777777" w:rsidR="000972EA" w:rsidRPr="00FF0390" w:rsidRDefault="000972EA" w:rsidP="000972EA">
            <w:pPr>
              <w:rPr>
                <w:rFonts w:cs="Times New Roman"/>
                <w:szCs w:val="24"/>
              </w:rPr>
            </w:pPr>
            <w:r w:rsidRPr="00FF0390">
              <w:rPr>
                <w:rFonts w:cs="Times New Roman"/>
                <w:szCs w:val="24"/>
              </w:rPr>
              <w:t xml:space="preserve">2,5 </w:t>
            </w:r>
            <w:proofErr w:type="spellStart"/>
            <w:r w:rsidRPr="00FF0390">
              <w:rPr>
                <w:rFonts w:cs="Times New Roman"/>
                <w:szCs w:val="24"/>
              </w:rPr>
              <w:t>μM</w:t>
            </w:r>
            <w:proofErr w:type="spellEnd"/>
            <w:r w:rsidRPr="00FF0390">
              <w:rPr>
                <w:rFonts w:cs="Times New Roman"/>
                <w:szCs w:val="24"/>
              </w:rPr>
              <w:t xml:space="preserve"> vs. 10 </w:t>
            </w:r>
            <w:proofErr w:type="spellStart"/>
            <w:r w:rsidRPr="00FF0390">
              <w:rPr>
                <w:rFonts w:cs="Times New Roman"/>
                <w:szCs w:val="24"/>
              </w:rPr>
              <w:t>μM</w:t>
            </w:r>
            <w:proofErr w:type="spellEnd"/>
          </w:p>
        </w:tc>
        <w:tc>
          <w:tcPr>
            <w:tcW w:w="2230" w:type="dxa"/>
          </w:tcPr>
          <w:p w14:paraId="69CEF4A6" w14:textId="77777777" w:rsidR="000972EA" w:rsidRPr="00FF0390" w:rsidRDefault="000972EA" w:rsidP="000972EA">
            <w:pPr>
              <w:rPr>
                <w:rFonts w:cs="Times New Roman"/>
                <w:szCs w:val="24"/>
              </w:rPr>
            </w:pPr>
            <w:r w:rsidRPr="00FF0390">
              <w:rPr>
                <w:rFonts w:cs="Times New Roman"/>
                <w:szCs w:val="24"/>
              </w:rPr>
              <w:t>Hayır</w:t>
            </w:r>
          </w:p>
        </w:tc>
        <w:tc>
          <w:tcPr>
            <w:tcW w:w="1979" w:type="dxa"/>
          </w:tcPr>
          <w:p w14:paraId="438C86D4" w14:textId="77777777" w:rsidR="000972EA" w:rsidRPr="00FF0390" w:rsidRDefault="000972EA" w:rsidP="000972EA">
            <w:pPr>
              <w:rPr>
                <w:rFonts w:cs="Times New Roman"/>
                <w:szCs w:val="24"/>
              </w:rPr>
            </w:pPr>
            <w:r w:rsidRPr="00FF0390">
              <w:rPr>
                <w:rFonts w:cs="Times New Roman"/>
                <w:szCs w:val="24"/>
              </w:rPr>
              <w:t>0.9378</w:t>
            </w:r>
          </w:p>
        </w:tc>
      </w:tr>
    </w:tbl>
    <w:p w14:paraId="57AA1050" w14:textId="77777777" w:rsidR="000972EA" w:rsidRPr="00FF0390" w:rsidRDefault="000972EA" w:rsidP="003537BB">
      <w:pPr>
        <w:ind w:firstLine="0"/>
        <w:rPr>
          <w:rFonts w:cs="Times New Roman"/>
          <w:szCs w:val="24"/>
        </w:rPr>
      </w:pPr>
    </w:p>
    <w:p w14:paraId="6F465B44" w14:textId="56B90A53" w:rsidR="00F5227B" w:rsidRPr="00FF0390" w:rsidRDefault="00F5227B" w:rsidP="00F5227B">
      <w:pPr>
        <w:ind w:firstLine="708"/>
        <w:rPr>
          <w:rFonts w:cs="Times New Roman"/>
          <w:szCs w:val="24"/>
        </w:rPr>
      </w:pPr>
      <w:r w:rsidRPr="00FF0390">
        <w:rPr>
          <w:rFonts w:cs="Times New Roman"/>
          <w:szCs w:val="24"/>
        </w:rPr>
        <w:lastRenderedPageBreak/>
        <w:t xml:space="preserve">Caki-1 hücrelerinde </w:t>
      </w:r>
      <w:proofErr w:type="spellStart"/>
      <w:r w:rsidRPr="00FF0390">
        <w:rPr>
          <w:rFonts w:cs="Times New Roman"/>
          <w:szCs w:val="24"/>
        </w:rPr>
        <w:t>sunitinibin</w:t>
      </w:r>
      <w:proofErr w:type="spellEnd"/>
      <w:r w:rsidRPr="00FF0390">
        <w:rPr>
          <w:rFonts w:cs="Times New Roman"/>
          <w:szCs w:val="24"/>
        </w:rPr>
        <w:t xml:space="preserve"> canlılığa olan etkisinin gruplar arası </w:t>
      </w:r>
      <w:r w:rsidR="002C5471">
        <w:rPr>
          <w:rFonts w:cs="Times New Roman"/>
          <w:szCs w:val="24"/>
        </w:rPr>
        <w:t>72</w:t>
      </w:r>
      <w:r w:rsidRPr="00FF0390">
        <w:rPr>
          <w:rFonts w:cs="Times New Roman"/>
          <w:szCs w:val="24"/>
        </w:rPr>
        <w:t xml:space="preserve">. saat karşılaştırılması Tablo 19 ‘da verilmiştir. </w:t>
      </w:r>
      <w:proofErr w:type="spellStart"/>
      <w:r w:rsidR="00F60CC3">
        <w:rPr>
          <w:rFonts w:cs="Times New Roman"/>
          <w:szCs w:val="24"/>
        </w:rPr>
        <w:t>S</w:t>
      </w:r>
      <w:r w:rsidR="00F60CC3" w:rsidRPr="00FF0390">
        <w:rPr>
          <w:rFonts w:cs="Times New Roman"/>
          <w:szCs w:val="24"/>
        </w:rPr>
        <w:t>unitinib</w:t>
      </w:r>
      <w:proofErr w:type="spellEnd"/>
      <w:r w:rsidR="00F60CC3" w:rsidRPr="00FF0390">
        <w:rPr>
          <w:rFonts w:cs="Times New Roman"/>
          <w:szCs w:val="24"/>
        </w:rPr>
        <w:t xml:space="preserve"> </w:t>
      </w:r>
      <w:r w:rsidRPr="00FF0390">
        <w:rPr>
          <w:rFonts w:cs="Times New Roman"/>
          <w:szCs w:val="24"/>
        </w:rPr>
        <w:t xml:space="preserve">0,5 </w:t>
      </w:r>
      <w:proofErr w:type="spellStart"/>
      <w:r w:rsidRPr="00FF0390">
        <w:rPr>
          <w:rFonts w:cs="Times New Roman"/>
          <w:szCs w:val="24"/>
        </w:rPr>
        <w:t>μM</w:t>
      </w:r>
      <w:proofErr w:type="spellEnd"/>
      <w:r w:rsidRPr="00FF0390">
        <w:rPr>
          <w:rFonts w:cs="Times New Roman"/>
          <w:szCs w:val="24"/>
        </w:rPr>
        <w:t xml:space="preserve"> konsantrasyonu</w:t>
      </w:r>
      <w:r w:rsidR="00F60CC3" w:rsidRPr="00FF0390">
        <w:rPr>
          <w:rFonts w:cs="Times New Roman"/>
          <w:szCs w:val="24"/>
        </w:rPr>
        <w:t xml:space="preserve"> </w:t>
      </w:r>
      <w:r w:rsidR="00F60CC3">
        <w:rPr>
          <w:rFonts w:cs="Times New Roman"/>
          <w:szCs w:val="24"/>
        </w:rPr>
        <w:t xml:space="preserve">1 </w:t>
      </w:r>
      <w:proofErr w:type="spellStart"/>
      <w:r w:rsidR="00F60CC3" w:rsidRPr="00FF0390">
        <w:rPr>
          <w:rFonts w:cs="Times New Roman"/>
          <w:szCs w:val="24"/>
        </w:rPr>
        <w:t>μM</w:t>
      </w:r>
      <w:proofErr w:type="spellEnd"/>
      <w:r w:rsidR="00F60CC3" w:rsidRPr="00FF0390">
        <w:rPr>
          <w:rFonts w:cs="Times New Roman"/>
          <w:szCs w:val="24"/>
        </w:rPr>
        <w:t xml:space="preserve"> </w:t>
      </w:r>
      <w:proofErr w:type="spellStart"/>
      <w:r w:rsidR="00F60CC3" w:rsidRPr="00FF0390">
        <w:rPr>
          <w:rFonts w:cs="Times New Roman"/>
          <w:szCs w:val="24"/>
        </w:rPr>
        <w:t>sunitinib</w:t>
      </w:r>
      <w:proofErr w:type="spellEnd"/>
      <w:r w:rsidR="00F60CC3" w:rsidRPr="00FF0390">
        <w:rPr>
          <w:rFonts w:cs="Times New Roman"/>
          <w:szCs w:val="24"/>
        </w:rPr>
        <w:t xml:space="preserve"> konsantrasyonu</w:t>
      </w:r>
      <w:r w:rsidR="00F60CC3">
        <w:rPr>
          <w:rFonts w:cs="Times New Roman"/>
          <w:szCs w:val="24"/>
        </w:rPr>
        <w:t>na</w:t>
      </w:r>
      <w:r w:rsidR="00F60CC3" w:rsidRPr="00FF0390">
        <w:rPr>
          <w:rFonts w:cs="Times New Roman"/>
          <w:szCs w:val="24"/>
        </w:rPr>
        <w:t xml:space="preserve"> </w:t>
      </w:r>
      <w:r w:rsidRPr="00FF0390">
        <w:rPr>
          <w:rFonts w:cs="Times New Roman"/>
          <w:szCs w:val="24"/>
        </w:rPr>
        <w:t xml:space="preserve">göre </w:t>
      </w:r>
      <w:r w:rsidR="00F60CC3">
        <w:rPr>
          <w:rFonts w:cs="Times New Roman"/>
          <w:szCs w:val="24"/>
        </w:rPr>
        <w:t xml:space="preserve">72. saatte </w:t>
      </w:r>
      <w:r w:rsidRPr="00FF0390">
        <w:rPr>
          <w:rFonts w:cs="Times New Roman"/>
          <w:szCs w:val="24"/>
        </w:rPr>
        <w:t xml:space="preserve">anlamlı bir azalma göstermedi. </w:t>
      </w:r>
      <w:proofErr w:type="spellStart"/>
      <w:r w:rsidRPr="00FF0390">
        <w:rPr>
          <w:rFonts w:cs="Times New Roman"/>
          <w:szCs w:val="24"/>
        </w:rPr>
        <w:t>Sunitinibin</w:t>
      </w:r>
      <w:proofErr w:type="spellEnd"/>
      <w:r w:rsidRPr="00FF0390">
        <w:rPr>
          <w:rFonts w:cs="Times New Roman"/>
          <w:szCs w:val="24"/>
        </w:rPr>
        <w:t xml:space="preserve"> 2,5 </w:t>
      </w:r>
      <w:proofErr w:type="spellStart"/>
      <w:r w:rsidRPr="00FF0390">
        <w:rPr>
          <w:rFonts w:cs="Times New Roman"/>
          <w:szCs w:val="24"/>
        </w:rPr>
        <w:t>μM</w:t>
      </w:r>
      <w:proofErr w:type="spellEnd"/>
      <w:r w:rsidRPr="00FF0390">
        <w:rPr>
          <w:rFonts w:cs="Times New Roman"/>
          <w:szCs w:val="24"/>
        </w:rPr>
        <w:t xml:space="preserve"> ve 10 </w:t>
      </w:r>
      <w:proofErr w:type="spellStart"/>
      <w:r w:rsidRPr="00FF0390">
        <w:rPr>
          <w:rFonts w:cs="Times New Roman"/>
          <w:szCs w:val="24"/>
        </w:rPr>
        <w:t>μM</w:t>
      </w:r>
      <w:proofErr w:type="spellEnd"/>
      <w:r w:rsidRPr="00FF0390">
        <w:rPr>
          <w:rFonts w:cs="Times New Roman"/>
          <w:szCs w:val="24"/>
        </w:rPr>
        <w:t xml:space="preserve"> dozları arasında da </w:t>
      </w:r>
      <w:r w:rsidR="00F60CC3">
        <w:rPr>
          <w:rFonts w:cs="Times New Roman"/>
          <w:szCs w:val="24"/>
        </w:rPr>
        <w:t xml:space="preserve">72. saatte </w:t>
      </w:r>
      <w:r w:rsidRPr="00FF0390">
        <w:rPr>
          <w:rFonts w:cs="Times New Roman"/>
          <w:szCs w:val="24"/>
        </w:rPr>
        <w:t xml:space="preserve">anlamlı bir azalma olmadığı gözlendi. </w:t>
      </w:r>
      <w:proofErr w:type="spellStart"/>
      <w:r w:rsidRPr="00FF0390">
        <w:rPr>
          <w:rFonts w:cs="Times New Roman"/>
          <w:szCs w:val="24"/>
        </w:rPr>
        <w:t>Sunitinibin</w:t>
      </w:r>
      <w:proofErr w:type="spellEnd"/>
      <w:r w:rsidRPr="00FF0390">
        <w:rPr>
          <w:rFonts w:cs="Times New Roman"/>
          <w:szCs w:val="24"/>
        </w:rPr>
        <w:t xml:space="preserve"> (p&lt;0,05) </w:t>
      </w:r>
      <w:r w:rsidR="006A0DBA">
        <w:rPr>
          <w:rFonts w:cs="Times New Roman"/>
          <w:szCs w:val="24"/>
        </w:rPr>
        <w:t>farklı</w:t>
      </w:r>
      <w:r w:rsidRPr="00FF0390">
        <w:rPr>
          <w:rFonts w:cs="Times New Roman"/>
          <w:szCs w:val="24"/>
        </w:rPr>
        <w:t xml:space="preserve"> konsantrasyonlarda oluşturduğu </w:t>
      </w:r>
      <w:proofErr w:type="spellStart"/>
      <w:r w:rsidRPr="00FF0390">
        <w:rPr>
          <w:rFonts w:cs="Times New Roman"/>
          <w:szCs w:val="24"/>
        </w:rPr>
        <w:t>sitotoksisitenin</w:t>
      </w:r>
      <w:proofErr w:type="spellEnd"/>
      <w:r w:rsidRPr="00FF0390">
        <w:rPr>
          <w:rFonts w:cs="Times New Roman"/>
          <w:szCs w:val="24"/>
        </w:rPr>
        <w:t xml:space="preserve"> doza bağlı olarak arttığı tespit edildi. </w:t>
      </w:r>
      <w:proofErr w:type="spellStart"/>
      <w:r w:rsidRPr="00FF0390">
        <w:rPr>
          <w:rFonts w:cs="Times New Roman"/>
          <w:szCs w:val="24"/>
        </w:rPr>
        <w:t>Sunitinib</w:t>
      </w:r>
      <w:proofErr w:type="spellEnd"/>
      <w:r w:rsidRPr="00FF0390">
        <w:rPr>
          <w:rFonts w:cs="Times New Roman"/>
          <w:szCs w:val="24"/>
        </w:rPr>
        <w:t xml:space="preserve"> </w:t>
      </w:r>
      <w:r w:rsidR="002C5471">
        <w:rPr>
          <w:rFonts w:cs="Times New Roman"/>
          <w:szCs w:val="24"/>
        </w:rPr>
        <w:t>72</w:t>
      </w:r>
      <w:r w:rsidRPr="00FF0390">
        <w:rPr>
          <w:rFonts w:cs="Times New Roman"/>
          <w:szCs w:val="24"/>
        </w:rPr>
        <w:t xml:space="preserve">. saatte 2,5 </w:t>
      </w:r>
      <w:proofErr w:type="spellStart"/>
      <w:r w:rsidRPr="00FF0390">
        <w:rPr>
          <w:rFonts w:cs="Times New Roman"/>
          <w:szCs w:val="24"/>
        </w:rPr>
        <w:t>μM</w:t>
      </w:r>
      <w:proofErr w:type="spellEnd"/>
      <w:r w:rsidRPr="00FF0390">
        <w:rPr>
          <w:rFonts w:cs="Times New Roman"/>
          <w:szCs w:val="24"/>
        </w:rPr>
        <w:t xml:space="preserve"> (p&lt;0,001) konsantrasyonda kontrole göre canlılığı %70’in altına düşürdüğü görüldü.</w:t>
      </w:r>
    </w:p>
    <w:p w14:paraId="7FC64D07" w14:textId="0D5A80CF" w:rsidR="005B3178" w:rsidRPr="00FF0390" w:rsidRDefault="005B3178" w:rsidP="003537BB">
      <w:pPr>
        <w:ind w:firstLine="0"/>
        <w:rPr>
          <w:rFonts w:cs="Times New Roman"/>
          <w:szCs w:val="24"/>
        </w:rPr>
      </w:pPr>
    </w:p>
    <w:p w14:paraId="1BCAF0EE" w14:textId="1F854819" w:rsidR="005B3178" w:rsidRDefault="005B3178" w:rsidP="003537BB">
      <w:pPr>
        <w:ind w:firstLine="0"/>
        <w:rPr>
          <w:rFonts w:cs="Times New Roman"/>
          <w:szCs w:val="24"/>
        </w:rPr>
      </w:pPr>
    </w:p>
    <w:p w14:paraId="572BB35C" w14:textId="428CA6D0" w:rsidR="002C5471" w:rsidRDefault="002C5471" w:rsidP="003537BB">
      <w:pPr>
        <w:ind w:firstLine="0"/>
        <w:rPr>
          <w:rFonts w:cs="Times New Roman"/>
          <w:szCs w:val="24"/>
        </w:rPr>
      </w:pPr>
    </w:p>
    <w:p w14:paraId="28E863F6" w14:textId="0EA59194" w:rsidR="002C5471" w:rsidRDefault="002C5471" w:rsidP="003537BB">
      <w:pPr>
        <w:ind w:firstLine="0"/>
        <w:rPr>
          <w:rFonts w:cs="Times New Roman"/>
          <w:szCs w:val="24"/>
        </w:rPr>
      </w:pPr>
    </w:p>
    <w:p w14:paraId="00CE8315" w14:textId="7305D019" w:rsidR="002C5471" w:rsidRDefault="002C5471" w:rsidP="003537BB">
      <w:pPr>
        <w:ind w:firstLine="0"/>
        <w:rPr>
          <w:rFonts w:cs="Times New Roman"/>
          <w:szCs w:val="24"/>
        </w:rPr>
      </w:pPr>
    </w:p>
    <w:p w14:paraId="410D437C" w14:textId="363BAD09" w:rsidR="002C5471" w:rsidRDefault="002C5471" w:rsidP="003537BB">
      <w:pPr>
        <w:ind w:firstLine="0"/>
        <w:rPr>
          <w:rFonts w:cs="Times New Roman"/>
          <w:szCs w:val="24"/>
        </w:rPr>
      </w:pPr>
    </w:p>
    <w:p w14:paraId="2A6A0FDB" w14:textId="73B10248" w:rsidR="002C5471" w:rsidRDefault="002C5471" w:rsidP="003537BB">
      <w:pPr>
        <w:ind w:firstLine="0"/>
        <w:rPr>
          <w:rFonts w:cs="Times New Roman"/>
          <w:szCs w:val="24"/>
        </w:rPr>
      </w:pPr>
    </w:p>
    <w:p w14:paraId="68B18601" w14:textId="2FB5FFC0" w:rsidR="002C5471" w:rsidRDefault="002C5471" w:rsidP="003537BB">
      <w:pPr>
        <w:ind w:firstLine="0"/>
        <w:rPr>
          <w:rFonts w:cs="Times New Roman"/>
          <w:szCs w:val="24"/>
        </w:rPr>
      </w:pPr>
    </w:p>
    <w:p w14:paraId="74213420" w14:textId="10C8E94A" w:rsidR="002C5471" w:rsidRDefault="002C5471" w:rsidP="003537BB">
      <w:pPr>
        <w:ind w:firstLine="0"/>
        <w:rPr>
          <w:rFonts w:cs="Times New Roman"/>
          <w:szCs w:val="24"/>
        </w:rPr>
      </w:pPr>
    </w:p>
    <w:p w14:paraId="06AA78A7" w14:textId="504C218A" w:rsidR="002C5471" w:rsidRDefault="002C5471" w:rsidP="003537BB">
      <w:pPr>
        <w:ind w:firstLine="0"/>
        <w:rPr>
          <w:rFonts w:cs="Times New Roman"/>
          <w:szCs w:val="24"/>
        </w:rPr>
      </w:pPr>
    </w:p>
    <w:p w14:paraId="13AF8E91" w14:textId="43E0766B" w:rsidR="002C5471" w:rsidRDefault="002C5471" w:rsidP="003537BB">
      <w:pPr>
        <w:ind w:firstLine="0"/>
        <w:rPr>
          <w:rFonts w:cs="Times New Roman"/>
          <w:szCs w:val="24"/>
        </w:rPr>
      </w:pPr>
    </w:p>
    <w:p w14:paraId="152BBC38" w14:textId="06B562FE" w:rsidR="002C5471" w:rsidRDefault="002C5471" w:rsidP="003537BB">
      <w:pPr>
        <w:ind w:firstLine="0"/>
        <w:rPr>
          <w:rFonts w:cs="Times New Roman"/>
          <w:szCs w:val="24"/>
        </w:rPr>
      </w:pPr>
    </w:p>
    <w:p w14:paraId="77A36324" w14:textId="00585EB2" w:rsidR="002C5471" w:rsidRDefault="002C5471" w:rsidP="003537BB">
      <w:pPr>
        <w:ind w:firstLine="0"/>
        <w:rPr>
          <w:rFonts w:cs="Times New Roman"/>
          <w:szCs w:val="24"/>
        </w:rPr>
      </w:pPr>
    </w:p>
    <w:p w14:paraId="59357ECC" w14:textId="63A22DAD" w:rsidR="002C5471" w:rsidRDefault="002C5471" w:rsidP="003537BB">
      <w:pPr>
        <w:ind w:firstLine="0"/>
        <w:rPr>
          <w:rFonts w:cs="Times New Roman"/>
          <w:szCs w:val="24"/>
        </w:rPr>
      </w:pPr>
    </w:p>
    <w:p w14:paraId="5FBF26E1" w14:textId="20586D81" w:rsidR="002C5471" w:rsidRDefault="002C5471" w:rsidP="003537BB">
      <w:pPr>
        <w:ind w:firstLine="0"/>
        <w:rPr>
          <w:rFonts w:cs="Times New Roman"/>
          <w:szCs w:val="24"/>
        </w:rPr>
      </w:pPr>
    </w:p>
    <w:p w14:paraId="7B6DC0CE" w14:textId="5D4BAF33" w:rsidR="002C5471" w:rsidRDefault="002C5471" w:rsidP="003537BB">
      <w:pPr>
        <w:ind w:firstLine="0"/>
        <w:rPr>
          <w:rFonts w:cs="Times New Roman"/>
          <w:szCs w:val="24"/>
        </w:rPr>
      </w:pPr>
    </w:p>
    <w:p w14:paraId="3B8D327C" w14:textId="1FBC7C10" w:rsidR="002C5471" w:rsidRDefault="002C5471" w:rsidP="003537BB">
      <w:pPr>
        <w:ind w:firstLine="0"/>
        <w:rPr>
          <w:rFonts w:cs="Times New Roman"/>
          <w:szCs w:val="24"/>
        </w:rPr>
      </w:pPr>
    </w:p>
    <w:p w14:paraId="1CF027B0" w14:textId="2187CC89" w:rsidR="002C5471" w:rsidRDefault="002C5471" w:rsidP="003537BB">
      <w:pPr>
        <w:ind w:firstLine="0"/>
        <w:rPr>
          <w:rFonts w:cs="Times New Roman"/>
          <w:szCs w:val="24"/>
        </w:rPr>
      </w:pPr>
    </w:p>
    <w:p w14:paraId="71BE71EB" w14:textId="36206FC2" w:rsidR="002C5471" w:rsidRDefault="002C5471" w:rsidP="003537BB">
      <w:pPr>
        <w:ind w:firstLine="0"/>
        <w:rPr>
          <w:rFonts w:cs="Times New Roman"/>
          <w:szCs w:val="24"/>
        </w:rPr>
      </w:pPr>
    </w:p>
    <w:p w14:paraId="156C3547" w14:textId="1492C517" w:rsidR="002C5471" w:rsidRDefault="002C5471" w:rsidP="003537BB">
      <w:pPr>
        <w:ind w:firstLine="0"/>
        <w:rPr>
          <w:rFonts w:cs="Times New Roman"/>
          <w:szCs w:val="24"/>
        </w:rPr>
      </w:pPr>
    </w:p>
    <w:p w14:paraId="5D9FBB40" w14:textId="6147B1B9" w:rsidR="002C5471" w:rsidRDefault="002C5471" w:rsidP="003537BB">
      <w:pPr>
        <w:ind w:firstLine="0"/>
        <w:rPr>
          <w:rFonts w:cs="Times New Roman"/>
          <w:szCs w:val="24"/>
        </w:rPr>
      </w:pPr>
    </w:p>
    <w:p w14:paraId="1679E85E" w14:textId="2592C258" w:rsidR="002C5471" w:rsidRDefault="002C5471" w:rsidP="003537BB">
      <w:pPr>
        <w:ind w:firstLine="0"/>
        <w:rPr>
          <w:rFonts w:cs="Times New Roman"/>
          <w:szCs w:val="24"/>
        </w:rPr>
      </w:pPr>
    </w:p>
    <w:p w14:paraId="0A366E75" w14:textId="4BDF3CDB" w:rsidR="002C5471" w:rsidRDefault="002C5471" w:rsidP="003537BB">
      <w:pPr>
        <w:ind w:firstLine="0"/>
        <w:rPr>
          <w:rFonts w:cs="Times New Roman"/>
          <w:szCs w:val="24"/>
        </w:rPr>
      </w:pPr>
    </w:p>
    <w:p w14:paraId="4E2E6F88" w14:textId="01225B4E" w:rsidR="002C5471" w:rsidRDefault="002C5471" w:rsidP="003537BB">
      <w:pPr>
        <w:ind w:firstLine="0"/>
        <w:rPr>
          <w:rFonts w:cs="Times New Roman"/>
          <w:szCs w:val="24"/>
        </w:rPr>
      </w:pPr>
    </w:p>
    <w:p w14:paraId="1E157D3B" w14:textId="77777777" w:rsidR="002C5471" w:rsidRPr="00FF0390" w:rsidRDefault="002C5471" w:rsidP="003537BB">
      <w:pPr>
        <w:ind w:firstLine="0"/>
        <w:rPr>
          <w:rFonts w:cs="Times New Roman"/>
          <w:szCs w:val="24"/>
        </w:rPr>
      </w:pPr>
    </w:p>
    <w:p w14:paraId="4AE26F7A" w14:textId="263B307A" w:rsidR="00122BFC" w:rsidRPr="00FF0390" w:rsidRDefault="00122BFC" w:rsidP="00122BFC">
      <w:pPr>
        <w:pStyle w:val="Balk1"/>
        <w:spacing w:after="120"/>
        <w:ind w:firstLine="0"/>
        <w:jc w:val="both"/>
        <w:rPr>
          <w:rFonts w:cs="Times New Roman"/>
          <w:sz w:val="24"/>
          <w:szCs w:val="24"/>
        </w:rPr>
      </w:pPr>
      <w:bookmarkStart w:id="255" w:name="_Toc71574745"/>
      <w:bookmarkStart w:id="256" w:name="_Toc85913241"/>
      <w:r w:rsidRPr="00FF0390">
        <w:rPr>
          <w:rFonts w:cs="Times New Roman"/>
          <w:sz w:val="24"/>
          <w:szCs w:val="24"/>
        </w:rPr>
        <w:lastRenderedPageBreak/>
        <w:t xml:space="preserve">4.2. </w:t>
      </w:r>
      <w:proofErr w:type="spellStart"/>
      <w:r w:rsidRPr="00FF0390">
        <w:rPr>
          <w:rFonts w:cs="Times New Roman"/>
          <w:sz w:val="24"/>
          <w:szCs w:val="24"/>
        </w:rPr>
        <w:t>Sunitinibin</w:t>
      </w:r>
      <w:proofErr w:type="spellEnd"/>
      <w:r w:rsidRPr="00FF0390">
        <w:rPr>
          <w:rFonts w:cs="Times New Roman"/>
          <w:sz w:val="24"/>
          <w:szCs w:val="24"/>
        </w:rPr>
        <w:t xml:space="preserve"> Caki-1 Hücrelerinde </w:t>
      </w:r>
      <w:proofErr w:type="spellStart"/>
      <w:r w:rsidRPr="00FF0390">
        <w:rPr>
          <w:rFonts w:cs="Times New Roman"/>
          <w:sz w:val="24"/>
          <w:szCs w:val="24"/>
        </w:rPr>
        <w:t>Migrasyon</w:t>
      </w:r>
      <w:proofErr w:type="spellEnd"/>
      <w:r w:rsidRPr="00FF0390">
        <w:rPr>
          <w:rFonts w:cs="Times New Roman"/>
          <w:sz w:val="24"/>
          <w:szCs w:val="24"/>
        </w:rPr>
        <w:t xml:space="preserve"> Yöntemi ile </w:t>
      </w:r>
      <w:proofErr w:type="spellStart"/>
      <w:r w:rsidRPr="00FF0390">
        <w:rPr>
          <w:rFonts w:cs="Times New Roman"/>
          <w:sz w:val="24"/>
          <w:szCs w:val="24"/>
        </w:rPr>
        <w:t>Anjiyogenik</w:t>
      </w:r>
      <w:proofErr w:type="spellEnd"/>
      <w:r w:rsidRPr="00FF0390">
        <w:rPr>
          <w:rFonts w:cs="Times New Roman"/>
          <w:sz w:val="24"/>
          <w:szCs w:val="24"/>
        </w:rPr>
        <w:t xml:space="preserve"> ve Anti- </w:t>
      </w:r>
      <w:proofErr w:type="spellStart"/>
      <w:r w:rsidRPr="00FF0390">
        <w:rPr>
          <w:rFonts w:cs="Times New Roman"/>
          <w:sz w:val="24"/>
          <w:szCs w:val="24"/>
        </w:rPr>
        <w:t>Anjiyogenik</w:t>
      </w:r>
      <w:proofErr w:type="spellEnd"/>
      <w:r w:rsidRPr="00FF0390">
        <w:rPr>
          <w:rFonts w:cs="Times New Roman"/>
          <w:sz w:val="24"/>
          <w:szCs w:val="24"/>
        </w:rPr>
        <w:t xml:space="preserve"> Etkilerinin Değerlendirilmesine İlişkin Bulgular</w:t>
      </w:r>
      <w:bookmarkEnd w:id="255"/>
      <w:bookmarkEnd w:id="256"/>
    </w:p>
    <w:p w14:paraId="47BF7BE8" w14:textId="77777777" w:rsidR="00BF5F98" w:rsidRPr="00FF0390" w:rsidRDefault="00BF5F98" w:rsidP="00BF5F98">
      <w:pPr>
        <w:rPr>
          <w:rFonts w:cs="Times New Roman"/>
          <w:szCs w:val="24"/>
        </w:rPr>
      </w:pPr>
    </w:p>
    <w:p w14:paraId="65373FEC" w14:textId="50E00A77" w:rsidR="00C42696" w:rsidRPr="00FF0390" w:rsidRDefault="00D31004" w:rsidP="00D31004">
      <w:pPr>
        <w:pStyle w:val="ResimYazs"/>
        <w:rPr>
          <w:rFonts w:cs="Times New Roman"/>
          <w:i w:val="0"/>
          <w:iCs w:val="0"/>
          <w:color w:val="auto"/>
          <w:sz w:val="24"/>
          <w:szCs w:val="24"/>
        </w:rPr>
      </w:pPr>
      <w:bookmarkStart w:id="257" w:name="_Toc85912075"/>
      <w:r w:rsidRPr="00FF0390">
        <w:rPr>
          <w:rFonts w:cs="Times New Roman"/>
          <w:b/>
          <w:bCs/>
          <w:i w:val="0"/>
          <w:iCs w:val="0"/>
          <w:color w:val="auto"/>
          <w:sz w:val="24"/>
          <w:szCs w:val="24"/>
        </w:rPr>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20</w:t>
      </w:r>
      <w:r w:rsidRPr="00FF0390">
        <w:rPr>
          <w:rFonts w:cs="Times New Roman"/>
          <w:b/>
          <w:bCs/>
          <w:i w:val="0"/>
          <w:iCs w:val="0"/>
          <w:color w:val="auto"/>
          <w:sz w:val="24"/>
          <w:szCs w:val="24"/>
        </w:rPr>
        <w:fldChar w:fldCharType="end"/>
      </w:r>
      <w:r w:rsidR="007369FD">
        <w:rPr>
          <w:rFonts w:cs="Times New Roman"/>
          <w:b/>
          <w:bCs/>
          <w:i w:val="0"/>
          <w:iCs w:val="0"/>
          <w:color w:val="auto"/>
          <w:sz w:val="24"/>
          <w:szCs w:val="24"/>
        </w:rPr>
        <w:t>.</w:t>
      </w:r>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Caki</w:t>
      </w:r>
      <w:proofErr w:type="spellEnd"/>
      <w:r w:rsidRPr="00FF0390">
        <w:rPr>
          <w:rFonts w:cs="Times New Roman"/>
          <w:i w:val="0"/>
          <w:iCs w:val="0"/>
          <w:color w:val="auto"/>
          <w:sz w:val="24"/>
          <w:szCs w:val="24"/>
        </w:rPr>
        <w:t xml:space="preserve">- 1 hücrelerindeki 0, 24 ve 48 saatteki </w:t>
      </w:r>
      <w:proofErr w:type="spellStart"/>
      <w:r w:rsidR="001B2153">
        <w:rPr>
          <w:rFonts w:cs="Times New Roman"/>
          <w:i w:val="0"/>
          <w:iCs w:val="0"/>
          <w:color w:val="auto"/>
          <w:sz w:val="24"/>
          <w:szCs w:val="24"/>
        </w:rPr>
        <w:t>m</w:t>
      </w:r>
      <w:r w:rsidRPr="00FF0390">
        <w:rPr>
          <w:rFonts w:cs="Times New Roman"/>
          <w:i w:val="0"/>
          <w:iCs w:val="0"/>
          <w:color w:val="auto"/>
          <w:sz w:val="24"/>
          <w:szCs w:val="24"/>
        </w:rPr>
        <w:t>igrasyon</w:t>
      </w:r>
      <w:proofErr w:type="spellEnd"/>
      <w:r w:rsidRPr="00FF0390">
        <w:rPr>
          <w:rFonts w:cs="Times New Roman"/>
          <w:i w:val="0"/>
          <w:iCs w:val="0"/>
          <w:color w:val="auto"/>
          <w:sz w:val="24"/>
          <w:szCs w:val="24"/>
        </w:rPr>
        <w:t xml:space="preserve"> kapanma yüzdeleri (%)</w:t>
      </w:r>
      <w:bookmarkEnd w:id="257"/>
    </w:p>
    <w:p w14:paraId="748290E2" w14:textId="1CEED61C" w:rsidR="001D0AF9" w:rsidRPr="00FF0390" w:rsidRDefault="003F0AA5" w:rsidP="005B3178">
      <w:pPr>
        <w:jc w:val="center"/>
        <w:rPr>
          <w:rFonts w:cs="Times New Roman"/>
          <w:szCs w:val="24"/>
        </w:rPr>
      </w:pPr>
      <w:r w:rsidRPr="00FF0390">
        <w:rPr>
          <w:rFonts w:cs="Times New Roman"/>
          <w:noProof/>
          <w:szCs w:val="24"/>
          <w:lang w:eastAsia="tr-TR"/>
        </w:rPr>
        <w:drawing>
          <wp:inline distT="0" distB="0" distL="0" distR="0" wp14:anchorId="5439CA1B" wp14:editId="05F31054">
            <wp:extent cx="5715000" cy="5394960"/>
            <wp:effectExtent l="0" t="0" r="0" b="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98BCAE" w14:textId="77777777" w:rsidR="00AA7A50" w:rsidRPr="00FF0390" w:rsidRDefault="00AA7A50" w:rsidP="005B3178">
      <w:pPr>
        <w:jc w:val="center"/>
        <w:rPr>
          <w:rFonts w:cs="Times New Roman"/>
          <w:szCs w:val="24"/>
        </w:rPr>
      </w:pPr>
    </w:p>
    <w:p w14:paraId="6277F8BF" w14:textId="39F1FB37" w:rsidR="001D0AF9" w:rsidRPr="00FF0390" w:rsidRDefault="00674006" w:rsidP="00674006">
      <w:pPr>
        <w:jc w:val="center"/>
        <w:rPr>
          <w:rFonts w:cs="Times New Roman"/>
          <w:szCs w:val="24"/>
        </w:rPr>
      </w:pPr>
      <w:r w:rsidRPr="00FF0390">
        <w:rPr>
          <w:rFonts w:cs="Times New Roman"/>
          <w:noProof/>
          <w:szCs w:val="24"/>
          <w:lang w:eastAsia="tr-TR"/>
        </w:rPr>
        <w:lastRenderedPageBreak/>
        <w:drawing>
          <wp:inline distT="0" distB="0" distL="0" distR="0" wp14:anchorId="133F4F24" wp14:editId="36283D71">
            <wp:extent cx="5637530" cy="6568337"/>
            <wp:effectExtent l="0" t="0" r="1270" b="444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pic:nvPicPr>
                  <pic:blipFill rotWithShape="1">
                    <a:blip r:embed="rId44" cstate="print">
                      <a:extLst>
                        <a:ext uri="{28A0092B-C50C-407E-A947-70E740481C1C}">
                          <a14:useLocalDpi xmlns:a14="http://schemas.microsoft.com/office/drawing/2010/main" val="0"/>
                        </a:ext>
                      </a:extLst>
                    </a:blip>
                    <a:srcRect l="3547" t="1344" r="3711" b="4029"/>
                    <a:stretch/>
                  </pic:blipFill>
                  <pic:spPr bwMode="auto">
                    <a:xfrm>
                      <a:off x="0" y="0"/>
                      <a:ext cx="5664068" cy="6599257"/>
                    </a:xfrm>
                    <a:prstGeom prst="rect">
                      <a:avLst/>
                    </a:prstGeom>
                    <a:ln>
                      <a:noFill/>
                    </a:ln>
                    <a:extLst>
                      <a:ext uri="{53640926-AAD7-44D8-BBD7-CCE9431645EC}">
                        <a14:shadowObscured xmlns:a14="http://schemas.microsoft.com/office/drawing/2010/main"/>
                      </a:ext>
                    </a:extLst>
                  </pic:spPr>
                </pic:pic>
              </a:graphicData>
            </a:graphic>
          </wp:inline>
        </w:drawing>
      </w:r>
    </w:p>
    <w:p w14:paraId="0D1DFBF5" w14:textId="0BA43393" w:rsidR="001D0AF9" w:rsidRPr="00FF0390" w:rsidRDefault="00D31004" w:rsidP="00D31004">
      <w:pPr>
        <w:keepNext/>
        <w:rPr>
          <w:rFonts w:cs="Times New Roman"/>
          <w:szCs w:val="24"/>
        </w:rPr>
      </w:pPr>
      <w:bookmarkStart w:id="258" w:name="_Toc85912011"/>
      <w:r w:rsidRPr="00FF0390">
        <w:rPr>
          <w:rFonts w:cs="Times New Roman"/>
          <w:b/>
          <w:bCs/>
          <w:szCs w:val="24"/>
        </w:rPr>
        <w:t xml:space="preserve">Resim </w:t>
      </w:r>
      <w:r w:rsidRPr="00FF0390">
        <w:rPr>
          <w:rFonts w:cs="Times New Roman"/>
          <w:b/>
          <w:bCs/>
          <w:szCs w:val="24"/>
        </w:rPr>
        <w:fldChar w:fldCharType="begin"/>
      </w:r>
      <w:r w:rsidRPr="00FF0390">
        <w:rPr>
          <w:rFonts w:cs="Times New Roman"/>
          <w:b/>
          <w:bCs/>
          <w:szCs w:val="24"/>
        </w:rPr>
        <w:instrText xml:space="preserve"> SEQ Resim \* ARABIC </w:instrText>
      </w:r>
      <w:r w:rsidRPr="00FF0390">
        <w:rPr>
          <w:rFonts w:cs="Times New Roman"/>
          <w:b/>
          <w:bCs/>
          <w:szCs w:val="24"/>
        </w:rPr>
        <w:fldChar w:fldCharType="separate"/>
      </w:r>
      <w:r w:rsidRPr="00FF0390">
        <w:rPr>
          <w:rFonts w:cs="Times New Roman"/>
          <w:b/>
          <w:bCs/>
          <w:noProof/>
          <w:szCs w:val="24"/>
        </w:rPr>
        <w:t>10</w:t>
      </w:r>
      <w:r w:rsidRPr="00FF0390">
        <w:rPr>
          <w:rFonts w:cs="Times New Roman"/>
          <w:b/>
          <w:bCs/>
          <w:szCs w:val="24"/>
        </w:rPr>
        <w:fldChar w:fldCharType="end"/>
      </w:r>
      <w:r w:rsidR="007369FD">
        <w:rPr>
          <w:rFonts w:cs="Times New Roman"/>
          <w:b/>
          <w:bCs/>
          <w:szCs w:val="24"/>
        </w:rPr>
        <w:t>.</w:t>
      </w:r>
      <w:r w:rsidRPr="00FF0390">
        <w:rPr>
          <w:rFonts w:cs="Times New Roman"/>
          <w:szCs w:val="24"/>
        </w:rPr>
        <w:t xml:space="preserve"> </w:t>
      </w:r>
      <w:r w:rsidR="00674006" w:rsidRPr="00FF0390">
        <w:rPr>
          <w:rFonts w:cs="Times New Roman"/>
          <w:szCs w:val="24"/>
        </w:rPr>
        <w:t>0. 24. ve 48. saatte Kontrol, 0.</w:t>
      </w:r>
      <w:r w:rsidR="00996D8C">
        <w:rPr>
          <w:rFonts w:cs="Times New Roman"/>
          <w:szCs w:val="24"/>
        </w:rPr>
        <w:t xml:space="preserve"> </w:t>
      </w:r>
      <w:r w:rsidR="00674006" w:rsidRPr="00FF0390">
        <w:rPr>
          <w:rFonts w:cs="Times New Roman"/>
          <w:szCs w:val="24"/>
        </w:rPr>
        <w:t xml:space="preserve">5 </w:t>
      </w:r>
      <w:proofErr w:type="spellStart"/>
      <w:r w:rsidR="00674006" w:rsidRPr="00FF0390">
        <w:rPr>
          <w:rFonts w:cs="Times New Roman"/>
          <w:szCs w:val="24"/>
        </w:rPr>
        <w:t>μM</w:t>
      </w:r>
      <w:proofErr w:type="spellEnd"/>
      <w:r w:rsidR="00674006" w:rsidRPr="00FF0390">
        <w:rPr>
          <w:rFonts w:cs="Times New Roman"/>
          <w:szCs w:val="24"/>
        </w:rPr>
        <w:t xml:space="preserve"> ve 1 </w:t>
      </w:r>
      <w:proofErr w:type="spellStart"/>
      <w:r w:rsidR="00674006" w:rsidRPr="00FF0390">
        <w:rPr>
          <w:rFonts w:cs="Times New Roman"/>
          <w:szCs w:val="24"/>
        </w:rPr>
        <w:t>μM</w:t>
      </w:r>
      <w:proofErr w:type="spellEnd"/>
      <w:r w:rsidR="00674006" w:rsidRPr="00FF0390">
        <w:rPr>
          <w:rFonts w:cs="Times New Roman"/>
          <w:szCs w:val="24"/>
        </w:rPr>
        <w:t xml:space="preserve"> </w:t>
      </w:r>
      <w:proofErr w:type="spellStart"/>
      <w:r w:rsidR="001B2153">
        <w:rPr>
          <w:rFonts w:cs="Times New Roman"/>
          <w:szCs w:val="24"/>
        </w:rPr>
        <w:t>s</w:t>
      </w:r>
      <w:r w:rsidR="00674006" w:rsidRPr="00FF0390">
        <w:rPr>
          <w:rFonts w:cs="Times New Roman"/>
          <w:szCs w:val="24"/>
        </w:rPr>
        <w:t>unitinib</w:t>
      </w:r>
      <w:proofErr w:type="spellEnd"/>
      <w:r w:rsidR="00674006" w:rsidRPr="00FF0390">
        <w:rPr>
          <w:rFonts w:cs="Times New Roman"/>
          <w:szCs w:val="24"/>
        </w:rPr>
        <w:t xml:space="preserve"> </w:t>
      </w:r>
      <w:proofErr w:type="spellStart"/>
      <w:r w:rsidR="001B2153">
        <w:rPr>
          <w:rFonts w:cs="Times New Roman"/>
          <w:szCs w:val="24"/>
        </w:rPr>
        <w:t>m</w:t>
      </w:r>
      <w:r w:rsidR="00674006" w:rsidRPr="00FF0390">
        <w:rPr>
          <w:rFonts w:cs="Times New Roman"/>
          <w:szCs w:val="24"/>
        </w:rPr>
        <w:t>igrasyon</w:t>
      </w:r>
      <w:proofErr w:type="spellEnd"/>
      <w:r w:rsidR="00674006" w:rsidRPr="00FF0390">
        <w:rPr>
          <w:rFonts w:cs="Times New Roman"/>
          <w:szCs w:val="24"/>
        </w:rPr>
        <w:t xml:space="preserve"> kapanma aralıkları</w:t>
      </w:r>
      <w:bookmarkEnd w:id="258"/>
    </w:p>
    <w:p w14:paraId="08D550C3" w14:textId="7A87EC81" w:rsidR="001D0AF9" w:rsidRPr="00FF0390" w:rsidRDefault="001D0AF9" w:rsidP="00C42696">
      <w:pPr>
        <w:rPr>
          <w:rFonts w:cs="Times New Roman"/>
          <w:szCs w:val="24"/>
        </w:rPr>
      </w:pPr>
    </w:p>
    <w:p w14:paraId="4B88FC63" w14:textId="61472E9D" w:rsidR="001D0AF9" w:rsidRPr="00FF0390" w:rsidRDefault="001D0AF9" w:rsidP="00C42696">
      <w:pPr>
        <w:rPr>
          <w:rFonts w:cs="Times New Roman"/>
          <w:szCs w:val="24"/>
        </w:rPr>
      </w:pPr>
    </w:p>
    <w:p w14:paraId="02D43646" w14:textId="778A51CD" w:rsidR="001D0AF9" w:rsidRPr="00FF0390" w:rsidRDefault="001900F7" w:rsidP="007D5280">
      <w:pPr>
        <w:jc w:val="center"/>
        <w:rPr>
          <w:rFonts w:cs="Times New Roman"/>
          <w:szCs w:val="24"/>
        </w:rPr>
      </w:pPr>
      <w:r w:rsidRPr="00FF0390">
        <w:rPr>
          <w:rFonts w:cs="Times New Roman"/>
          <w:noProof/>
          <w:szCs w:val="24"/>
          <w:lang w:eastAsia="tr-TR"/>
        </w:rPr>
        <w:lastRenderedPageBreak/>
        <w:drawing>
          <wp:inline distT="0" distB="0" distL="0" distR="0" wp14:anchorId="107115D5" wp14:editId="034DA71B">
            <wp:extent cx="5643245" cy="61341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rotWithShape="1">
                    <a:blip r:embed="rId45" cstate="print">
                      <a:extLst>
                        <a:ext uri="{28A0092B-C50C-407E-A947-70E740481C1C}">
                          <a14:useLocalDpi xmlns:a14="http://schemas.microsoft.com/office/drawing/2010/main" val="0"/>
                        </a:ext>
                      </a:extLst>
                    </a:blip>
                    <a:srcRect l="3175" r="4090"/>
                    <a:stretch/>
                  </pic:blipFill>
                  <pic:spPr bwMode="auto">
                    <a:xfrm>
                      <a:off x="0" y="0"/>
                      <a:ext cx="5680190" cy="6174258"/>
                    </a:xfrm>
                    <a:prstGeom prst="rect">
                      <a:avLst/>
                    </a:prstGeom>
                    <a:ln>
                      <a:noFill/>
                    </a:ln>
                    <a:extLst>
                      <a:ext uri="{53640926-AAD7-44D8-BBD7-CCE9431645EC}">
                        <a14:shadowObscured xmlns:a14="http://schemas.microsoft.com/office/drawing/2010/main"/>
                      </a:ext>
                    </a:extLst>
                  </pic:spPr>
                </pic:pic>
              </a:graphicData>
            </a:graphic>
          </wp:inline>
        </w:drawing>
      </w:r>
    </w:p>
    <w:p w14:paraId="7FFC7E37" w14:textId="5C5FD0B8" w:rsidR="001900F7" w:rsidRPr="00FF0390" w:rsidRDefault="00D31004" w:rsidP="00D31004">
      <w:pPr>
        <w:pStyle w:val="ResimYazs"/>
        <w:rPr>
          <w:rFonts w:cs="Times New Roman"/>
          <w:i w:val="0"/>
          <w:iCs w:val="0"/>
          <w:sz w:val="24"/>
          <w:szCs w:val="24"/>
        </w:rPr>
      </w:pPr>
      <w:bookmarkStart w:id="259" w:name="_Toc85912012"/>
      <w:r w:rsidRPr="00FF0390">
        <w:rPr>
          <w:rFonts w:cs="Times New Roman"/>
          <w:b/>
          <w:bCs/>
          <w:i w:val="0"/>
          <w:iCs w:val="0"/>
          <w:color w:val="auto"/>
          <w:sz w:val="24"/>
          <w:szCs w:val="24"/>
        </w:rPr>
        <w:t xml:space="preserve">Resim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Resim \* ARABIC </w:instrText>
      </w:r>
      <w:r w:rsidRPr="00FF0390">
        <w:rPr>
          <w:rFonts w:cs="Times New Roman"/>
          <w:b/>
          <w:bCs/>
          <w:i w:val="0"/>
          <w:iCs w:val="0"/>
          <w:color w:val="auto"/>
          <w:sz w:val="24"/>
          <w:szCs w:val="24"/>
        </w:rPr>
        <w:fldChar w:fldCharType="separate"/>
      </w:r>
      <w:r w:rsidRPr="00FF0390">
        <w:rPr>
          <w:rFonts w:cs="Times New Roman"/>
          <w:b/>
          <w:bCs/>
          <w:i w:val="0"/>
          <w:iCs w:val="0"/>
          <w:noProof/>
          <w:color w:val="auto"/>
          <w:sz w:val="24"/>
          <w:szCs w:val="24"/>
        </w:rPr>
        <w:t>11</w:t>
      </w:r>
      <w:r w:rsidRPr="00FF0390">
        <w:rPr>
          <w:rFonts w:cs="Times New Roman"/>
          <w:b/>
          <w:bCs/>
          <w:i w:val="0"/>
          <w:iCs w:val="0"/>
          <w:color w:val="auto"/>
          <w:sz w:val="24"/>
          <w:szCs w:val="24"/>
        </w:rPr>
        <w:fldChar w:fldCharType="end"/>
      </w:r>
      <w:r w:rsidR="007369FD">
        <w:rPr>
          <w:rFonts w:cs="Times New Roman"/>
          <w:b/>
          <w:bCs/>
          <w:i w:val="0"/>
          <w:iCs w:val="0"/>
          <w:color w:val="auto"/>
          <w:sz w:val="24"/>
          <w:szCs w:val="24"/>
        </w:rPr>
        <w:t>.</w:t>
      </w:r>
      <w:r w:rsidRPr="00FF0390">
        <w:rPr>
          <w:rFonts w:cs="Times New Roman"/>
          <w:i w:val="0"/>
          <w:iCs w:val="0"/>
          <w:color w:val="auto"/>
          <w:sz w:val="24"/>
          <w:szCs w:val="24"/>
        </w:rPr>
        <w:t xml:space="preserve"> </w:t>
      </w:r>
      <w:r w:rsidR="001900F7" w:rsidRPr="00FF0390">
        <w:rPr>
          <w:rFonts w:cs="Times New Roman"/>
          <w:i w:val="0"/>
          <w:iCs w:val="0"/>
          <w:color w:val="auto"/>
          <w:sz w:val="24"/>
          <w:szCs w:val="24"/>
        </w:rPr>
        <w:t>0. 24. ve 48. saatte 2.</w:t>
      </w:r>
      <w:r w:rsidR="00996D8C">
        <w:rPr>
          <w:rFonts w:cs="Times New Roman"/>
          <w:i w:val="0"/>
          <w:iCs w:val="0"/>
          <w:color w:val="auto"/>
          <w:sz w:val="24"/>
          <w:szCs w:val="24"/>
        </w:rPr>
        <w:t xml:space="preserve"> </w:t>
      </w:r>
      <w:r w:rsidR="001900F7" w:rsidRPr="00FF0390">
        <w:rPr>
          <w:rFonts w:cs="Times New Roman"/>
          <w:i w:val="0"/>
          <w:iCs w:val="0"/>
          <w:color w:val="auto"/>
          <w:sz w:val="24"/>
          <w:szCs w:val="24"/>
        </w:rPr>
        <w:t xml:space="preserve">5 </w:t>
      </w:r>
      <w:proofErr w:type="spellStart"/>
      <w:r w:rsidR="001900F7" w:rsidRPr="00FF0390">
        <w:rPr>
          <w:rFonts w:cs="Times New Roman"/>
          <w:i w:val="0"/>
          <w:iCs w:val="0"/>
          <w:color w:val="auto"/>
          <w:sz w:val="24"/>
          <w:szCs w:val="24"/>
        </w:rPr>
        <w:t>μM</w:t>
      </w:r>
      <w:proofErr w:type="spellEnd"/>
      <w:r w:rsidR="001900F7" w:rsidRPr="00FF0390">
        <w:rPr>
          <w:rFonts w:cs="Times New Roman"/>
          <w:i w:val="0"/>
          <w:iCs w:val="0"/>
          <w:color w:val="auto"/>
          <w:sz w:val="24"/>
          <w:szCs w:val="24"/>
        </w:rPr>
        <w:t xml:space="preserve">, 5 </w:t>
      </w:r>
      <w:proofErr w:type="spellStart"/>
      <w:r w:rsidR="001900F7" w:rsidRPr="00FF0390">
        <w:rPr>
          <w:rFonts w:cs="Times New Roman"/>
          <w:i w:val="0"/>
          <w:iCs w:val="0"/>
          <w:color w:val="auto"/>
          <w:sz w:val="24"/>
          <w:szCs w:val="24"/>
        </w:rPr>
        <w:t>μM</w:t>
      </w:r>
      <w:proofErr w:type="spellEnd"/>
      <w:r w:rsidR="001900F7" w:rsidRPr="00FF0390">
        <w:rPr>
          <w:rFonts w:cs="Times New Roman"/>
          <w:i w:val="0"/>
          <w:iCs w:val="0"/>
          <w:color w:val="auto"/>
          <w:sz w:val="24"/>
          <w:szCs w:val="24"/>
        </w:rPr>
        <w:t xml:space="preserve"> ve 10 </w:t>
      </w:r>
      <w:proofErr w:type="spellStart"/>
      <w:r w:rsidR="001900F7" w:rsidRPr="00FF0390">
        <w:rPr>
          <w:rFonts w:cs="Times New Roman"/>
          <w:i w:val="0"/>
          <w:iCs w:val="0"/>
          <w:color w:val="auto"/>
          <w:sz w:val="24"/>
          <w:szCs w:val="24"/>
        </w:rPr>
        <w:t>μM</w:t>
      </w:r>
      <w:proofErr w:type="spellEnd"/>
      <w:r w:rsidR="001900F7" w:rsidRPr="00FF0390">
        <w:rPr>
          <w:rFonts w:cs="Times New Roman"/>
          <w:i w:val="0"/>
          <w:iCs w:val="0"/>
          <w:color w:val="auto"/>
          <w:sz w:val="24"/>
          <w:szCs w:val="24"/>
        </w:rPr>
        <w:t xml:space="preserve"> </w:t>
      </w:r>
      <w:proofErr w:type="spellStart"/>
      <w:r w:rsidR="001900F7" w:rsidRPr="00FF0390">
        <w:rPr>
          <w:rFonts w:cs="Times New Roman"/>
          <w:i w:val="0"/>
          <w:iCs w:val="0"/>
          <w:color w:val="auto"/>
          <w:sz w:val="24"/>
          <w:szCs w:val="24"/>
        </w:rPr>
        <w:t>sunitinib</w:t>
      </w:r>
      <w:proofErr w:type="spellEnd"/>
      <w:r w:rsidR="001900F7" w:rsidRPr="00FF0390">
        <w:rPr>
          <w:rFonts w:cs="Times New Roman"/>
          <w:i w:val="0"/>
          <w:iCs w:val="0"/>
          <w:color w:val="auto"/>
          <w:sz w:val="24"/>
          <w:szCs w:val="24"/>
        </w:rPr>
        <w:t xml:space="preserve"> </w:t>
      </w:r>
      <w:proofErr w:type="spellStart"/>
      <w:r w:rsidR="001900F7" w:rsidRPr="00FF0390">
        <w:rPr>
          <w:rFonts w:cs="Times New Roman"/>
          <w:i w:val="0"/>
          <w:iCs w:val="0"/>
          <w:color w:val="auto"/>
          <w:sz w:val="24"/>
          <w:szCs w:val="24"/>
        </w:rPr>
        <w:t>migrasyon</w:t>
      </w:r>
      <w:proofErr w:type="spellEnd"/>
      <w:r w:rsidR="001900F7" w:rsidRPr="00FF0390">
        <w:rPr>
          <w:rFonts w:cs="Times New Roman"/>
          <w:i w:val="0"/>
          <w:iCs w:val="0"/>
          <w:color w:val="auto"/>
          <w:sz w:val="24"/>
          <w:szCs w:val="24"/>
        </w:rPr>
        <w:t xml:space="preserve"> kapanma aralıkları</w:t>
      </w:r>
      <w:bookmarkEnd w:id="259"/>
    </w:p>
    <w:p w14:paraId="14830ADB" w14:textId="77777777" w:rsidR="001900F7" w:rsidRPr="00FF0390" w:rsidRDefault="001900F7" w:rsidP="001900F7">
      <w:pPr>
        <w:rPr>
          <w:rFonts w:cs="Times New Roman"/>
          <w:szCs w:val="24"/>
        </w:rPr>
      </w:pPr>
    </w:p>
    <w:p w14:paraId="119D32F1" w14:textId="56B809F0" w:rsidR="001D0AF9" w:rsidRPr="00FF0390" w:rsidRDefault="001D0AF9" w:rsidP="00C42696">
      <w:pPr>
        <w:rPr>
          <w:rFonts w:cs="Times New Roman"/>
          <w:szCs w:val="24"/>
        </w:rPr>
      </w:pPr>
    </w:p>
    <w:p w14:paraId="6D62137A" w14:textId="6692209C" w:rsidR="001D0AF9" w:rsidRPr="00FF0390" w:rsidRDefault="001D0AF9" w:rsidP="00C42696">
      <w:pPr>
        <w:rPr>
          <w:rFonts w:cs="Times New Roman"/>
          <w:szCs w:val="24"/>
        </w:rPr>
      </w:pPr>
    </w:p>
    <w:p w14:paraId="0EF9F317" w14:textId="25EF7AD8" w:rsidR="001D0AF9" w:rsidRPr="00FF0390" w:rsidRDefault="001D0AF9" w:rsidP="00C42696">
      <w:pPr>
        <w:rPr>
          <w:rFonts w:cs="Times New Roman"/>
          <w:szCs w:val="24"/>
        </w:rPr>
      </w:pPr>
    </w:p>
    <w:p w14:paraId="6F4880DD" w14:textId="4B849AAA" w:rsidR="001D0AF9" w:rsidRPr="00FF0390" w:rsidRDefault="001D0AF9" w:rsidP="00C42696">
      <w:pPr>
        <w:rPr>
          <w:rFonts w:cs="Times New Roman"/>
          <w:szCs w:val="24"/>
        </w:rPr>
      </w:pPr>
    </w:p>
    <w:p w14:paraId="392E59AE" w14:textId="42332D98" w:rsidR="001D0AF9" w:rsidRPr="00FF0390" w:rsidRDefault="001D0AF9" w:rsidP="00C42696">
      <w:pPr>
        <w:rPr>
          <w:rFonts w:cs="Times New Roman"/>
          <w:szCs w:val="24"/>
        </w:rPr>
      </w:pPr>
    </w:p>
    <w:p w14:paraId="406901B3" w14:textId="177315EF" w:rsidR="001D0AF9" w:rsidRPr="00FF0390" w:rsidRDefault="001D0AF9" w:rsidP="00C42696">
      <w:pPr>
        <w:rPr>
          <w:rFonts w:cs="Times New Roman"/>
          <w:szCs w:val="24"/>
        </w:rPr>
      </w:pPr>
    </w:p>
    <w:p w14:paraId="69E20FB6" w14:textId="77777777" w:rsidR="00D31004" w:rsidRPr="00FF0390" w:rsidRDefault="00D31004" w:rsidP="00AC14BD">
      <w:pPr>
        <w:ind w:firstLine="0"/>
        <w:rPr>
          <w:rFonts w:cs="Times New Roman"/>
          <w:szCs w:val="24"/>
        </w:rPr>
      </w:pPr>
    </w:p>
    <w:p w14:paraId="777D095B" w14:textId="2084C67E" w:rsidR="003449E0" w:rsidRPr="00FF0390" w:rsidRDefault="002C26AE" w:rsidP="00975D5F">
      <w:pPr>
        <w:pStyle w:val="Balk2"/>
        <w:ind w:firstLine="0"/>
        <w:rPr>
          <w:rFonts w:ascii="Times New Roman" w:hAnsi="Times New Roman" w:cs="Times New Roman"/>
          <w:b/>
          <w:bCs/>
          <w:color w:val="auto"/>
          <w:sz w:val="24"/>
          <w:szCs w:val="24"/>
        </w:rPr>
      </w:pPr>
      <w:bookmarkStart w:id="260" w:name="_Toc85913242"/>
      <w:r w:rsidRPr="00FF0390">
        <w:rPr>
          <w:rFonts w:ascii="Times New Roman" w:hAnsi="Times New Roman" w:cs="Times New Roman"/>
          <w:b/>
          <w:bCs/>
          <w:color w:val="auto"/>
          <w:sz w:val="24"/>
          <w:szCs w:val="24"/>
        </w:rPr>
        <w:lastRenderedPageBreak/>
        <w:t xml:space="preserve">4.3. </w:t>
      </w:r>
      <w:proofErr w:type="spellStart"/>
      <w:r w:rsidRPr="00FF0390">
        <w:rPr>
          <w:rFonts w:ascii="Times New Roman" w:hAnsi="Times New Roman" w:cs="Times New Roman"/>
          <w:b/>
          <w:bCs/>
          <w:color w:val="auto"/>
          <w:sz w:val="24"/>
          <w:szCs w:val="24"/>
        </w:rPr>
        <w:t>Sunitinibin</w:t>
      </w:r>
      <w:proofErr w:type="spellEnd"/>
      <w:r w:rsidRPr="00FF0390">
        <w:rPr>
          <w:rFonts w:ascii="Times New Roman" w:hAnsi="Times New Roman" w:cs="Times New Roman"/>
          <w:b/>
          <w:bCs/>
          <w:color w:val="auto"/>
          <w:sz w:val="24"/>
          <w:szCs w:val="24"/>
        </w:rPr>
        <w:t xml:space="preserve"> </w:t>
      </w:r>
      <w:proofErr w:type="spellStart"/>
      <w:r w:rsidRPr="00FF0390">
        <w:rPr>
          <w:rFonts w:ascii="Times New Roman" w:hAnsi="Times New Roman" w:cs="Times New Roman"/>
          <w:b/>
          <w:bCs/>
          <w:color w:val="auto"/>
          <w:sz w:val="24"/>
          <w:szCs w:val="24"/>
        </w:rPr>
        <w:t>Muse</w:t>
      </w:r>
      <w:proofErr w:type="spellEnd"/>
      <w:r w:rsidRPr="00FF0390">
        <w:rPr>
          <w:rFonts w:ascii="Times New Roman" w:hAnsi="Times New Roman" w:cs="Times New Roman"/>
          <w:b/>
          <w:bCs/>
          <w:color w:val="auto"/>
          <w:sz w:val="24"/>
          <w:szCs w:val="24"/>
        </w:rPr>
        <w:t xml:space="preserve"> Cell Analyzer</w:t>
      </w:r>
      <w:r w:rsidR="00975D5F" w:rsidRPr="00FF0390">
        <w:rPr>
          <w:rFonts w:ascii="Times New Roman" w:hAnsi="Times New Roman" w:cs="Times New Roman"/>
          <w:b/>
          <w:bCs/>
          <w:color w:val="auto"/>
          <w:sz w:val="24"/>
          <w:szCs w:val="24"/>
        </w:rPr>
        <w:t xml:space="preserve"> (Caspase3/7)</w:t>
      </w:r>
      <w:r w:rsidRPr="00FF0390">
        <w:rPr>
          <w:rFonts w:ascii="Times New Roman" w:hAnsi="Times New Roman" w:cs="Times New Roman"/>
          <w:b/>
          <w:bCs/>
          <w:color w:val="auto"/>
          <w:sz w:val="24"/>
          <w:szCs w:val="24"/>
        </w:rPr>
        <w:t xml:space="preserve"> ile </w:t>
      </w:r>
      <w:proofErr w:type="spellStart"/>
      <w:r w:rsidRPr="00FF0390">
        <w:rPr>
          <w:rFonts w:ascii="Times New Roman" w:hAnsi="Times New Roman" w:cs="Times New Roman"/>
          <w:b/>
          <w:bCs/>
          <w:color w:val="auto"/>
          <w:sz w:val="24"/>
          <w:szCs w:val="24"/>
        </w:rPr>
        <w:t>Apoptotik</w:t>
      </w:r>
      <w:proofErr w:type="spellEnd"/>
      <w:r w:rsidRPr="00FF0390">
        <w:rPr>
          <w:rFonts w:ascii="Times New Roman" w:hAnsi="Times New Roman" w:cs="Times New Roman"/>
          <w:b/>
          <w:bCs/>
          <w:color w:val="auto"/>
          <w:sz w:val="24"/>
          <w:szCs w:val="24"/>
        </w:rPr>
        <w:t xml:space="preserve"> Etkilerinin Değerlendirilmesine İlişkin Bulgular</w:t>
      </w:r>
      <w:bookmarkEnd w:id="260"/>
    </w:p>
    <w:p w14:paraId="20BF9815" w14:textId="77777777" w:rsidR="00D31004" w:rsidRPr="00FF0390" w:rsidRDefault="00D31004" w:rsidP="00D31004">
      <w:pPr>
        <w:rPr>
          <w:rFonts w:cs="Times New Roman"/>
          <w:szCs w:val="24"/>
        </w:rPr>
      </w:pPr>
    </w:p>
    <w:p w14:paraId="73902686" w14:textId="130A0D89" w:rsidR="008D24C8" w:rsidRPr="00FF0390" w:rsidRDefault="00C6563E" w:rsidP="00D31004">
      <w:pPr>
        <w:ind w:firstLine="0"/>
        <w:jc w:val="center"/>
        <w:rPr>
          <w:rFonts w:cs="Times New Roman"/>
          <w:b/>
          <w:bCs/>
          <w:szCs w:val="24"/>
        </w:rPr>
      </w:pPr>
      <w:r w:rsidRPr="00FF0390">
        <w:rPr>
          <w:rFonts w:cs="Times New Roman"/>
          <w:b/>
          <w:bCs/>
          <w:noProof/>
          <w:szCs w:val="24"/>
          <w:lang w:eastAsia="tr-TR"/>
        </w:rPr>
        <w:drawing>
          <wp:inline distT="0" distB="0" distL="0" distR="0" wp14:anchorId="03B602B6" wp14:editId="0433BFA9">
            <wp:extent cx="5654040" cy="7101495"/>
            <wp:effectExtent l="0" t="0" r="3810" b="444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a:blip r:embed="rId46">
                      <a:extLst>
                        <a:ext uri="{28A0092B-C50C-407E-A947-70E740481C1C}">
                          <a14:useLocalDpi xmlns:a14="http://schemas.microsoft.com/office/drawing/2010/main" val="0"/>
                        </a:ext>
                      </a:extLst>
                    </a:blip>
                    <a:stretch>
                      <a:fillRect/>
                    </a:stretch>
                  </pic:blipFill>
                  <pic:spPr>
                    <a:xfrm>
                      <a:off x="0" y="0"/>
                      <a:ext cx="5673648" cy="7126123"/>
                    </a:xfrm>
                    <a:prstGeom prst="rect">
                      <a:avLst/>
                    </a:prstGeom>
                  </pic:spPr>
                </pic:pic>
              </a:graphicData>
            </a:graphic>
          </wp:inline>
        </w:drawing>
      </w:r>
    </w:p>
    <w:p w14:paraId="05B2B845" w14:textId="6E0D0735" w:rsidR="00475BA9" w:rsidRPr="00FF0390" w:rsidRDefault="00D31004" w:rsidP="00D31004">
      <w:pPr>
        <w:pStyle w:val="ResimYazs"/>
        <w:rPr>
          <w:rFonts w:cs="Times New Roman"/>
          <w:b/>
          <w:bCs/>
          <w:i w:val="0"/>
          <w:iCs w:val="0"/>
          <w:color w:val="auto"/>
          <w:sz w:val="24"/>
          <w:szCs w:val="24"/>
        </w:rPr>
      </w:pPr>
      <w:bookmarkStart w:id="261" w:name="_Toc85912013"/>
      <w:r w:rsidRPr="00FF0390">
        <w:rPr>
          <w:rFonts w:cs="Times New Roman"/>
          <w:b/>
          <w:bCs/>
          <w:i w:val="0"/>
          <w:iCs w:val="0"/>
          <w:color w:val="auto"/>
          <w:sz w:val="24"/>
          <w:szCs w:val="24"/>
        </w:rPr>
        <w:t xml:space="preserve">Resim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Resim \* ARABIC </w:instrText>
      </w:r>
      <w:r w:rsidRPr="00FF0390">
        <w:rPr>
          <w:rFonts w:cs="Times New Roman"/>
          <w:b/>
          <w:bCs/>
          <w:i w:val="0"/>
          <w:iCs w:val="0"/>
          <w:color w:val="auto"/>
          <w:sz w:val="24"/>
          <w:szCs w:val="24"/>
        </w:rPr>
        <w:fldChar w:fldCharType="separate"/>
      </w:r>
      <w:r w:rsidRPr="00FF0390">
        <w:rPr>
          <w:rFonts w:cs="Times New Roman"/>
          <w:b/>
          <w:bCs/>
          <w:i w:val="0"/>
          <w:iCs w:val="0"/>
          <w:noProof/>
          <w:color w:val="auto"/>
          <w:sz w:val="24"/>
          <w:szCs w:val="24"/>
        </w:rPr>
        <w:t>12</w:t>
      </w:r>
      <w:r w:rsidRPr="00FF0390">
        <w:rPr>
          <w:rFonts w:cs="Times New Roman"/>
          <w:b/>
          <w:bCs/>
          <w:i w:val="0"/>
          <w:iCs w:val="0"/>
          <w:color w:val="auto"/>
          <w:sz w:val="24"/>
          <w:szCs w:val="24"/>
        </w:rPr>
        <w:fldChar w:fldCharType="end"/>
      </w:r>
      <w:r w:rsidR="007369FD">
        <w:rPr>
          <w:rFonts w:cs="Times New Roman"/>
          <w:b/>
          <w:bCs/>
          <w:i w:val="0"/>
          <w:iCs w:val="0"/>
          <w:color w:val="auto"/>
          <w:sz w:val="24"/>
          <w:szCs w:val="24"/>
        </w:rPr>
        <w:t>.</w:t>
      </w:r>
      <w:r w:rsidRPr="00FF0390">
        <w:rPr>
          <w:rFonts w:cs="Times New Roman"/>
          <w:i w:val="0"/>
          <w:iCs w:val="0"/>
          <w:color w:val="auto"/>
          <w:sz w:val="24"/>
          <w:szCs w:val="24"/>
        </w:rPr>
        <w:t xml:space="preserve"> </w:t>
      </w:r>
      <w:r w:rsidR="00475BA9" w:rsidRPr="00FF0390">
        <w:rPr>
          <w:rFonts w:cs="Times New Roman"/>
          <w:i w:val="0"/>
          <w:iCs w:val="0"/>
          <w:color w:val="auto"/>
          <w:sz w:val="24"/>
          <w:szCs w:val="24"/>
        </w:rPr>
        <w:t>Caki-1 hücrelerinde 24 h, Kontrol, 0.</w:t>
      </w:r>
      <w:r w:rsidR="00996D8C">
        <w:rPr>
          <w:rFonts w:cs="Times New Roman"/>
          <w:i w:val="0"/>
          <w:iCs w:val="0"/>
          <w:color w:val="auto"/>
          <w:sz w:val="24"/>
          <w:szCs w:val="24"/>
        </w:rPr>
        <w:t xml:space="preserve"> </w:t>
      </w:r>
      <w:r w:rsidR="00475BA9" w:rsidRPr="00FF0390">
        <w:rPr>
          <w:rFonts w:cs="Times New Roman"/>
          <w:i w:val="0"/>
          <w:iCs w:val="0"/>
          <w:color w:val="auto"/>
          <w:sz w:val="24"/>
          <w:szCs w:val="24"/>
        </w:rPr>
        <w:t xml:space="preserve">5 </w:t>
      </w:r>
      <w:proofErr w:type="spellStart"/>
      <w:r w:rsidR="00475BA9" w:rsidRPr="00FF0390">
        <w:rPr>
          <w:rFonts w:cs="Times New Roman"/>
          <w:i w:val="0"/>
          <w:iCs w:val="0"/>
          <w:color w:val="auto"/>
          <w:sz w:val="24"/>
          <w:szCs w:val="24"/>
        </w:rPr>
        <w:t>μM</w:t>
      </w:r>
      <w:proofErr w:type="spellEnd"/>
      <w:r w:rsidR="00475BA9" w:rsidRPr="00FF0390">
        <w:rPr>
          <w:rFonts w:cs="Times New Roman"/>
          <w:i w:val="0"/>
          <w:iCs w:val="0"/>
          <w:color w:val="auto"/>
          <w:sz w:val="24"/>
          <w:szCs w:val="24"/>
        </w:rPr>
        <w:t xml:space="preserve"> ve 1 </w:t>
      </w:r>
      <w:proofErr w:type="spellStart"/>
      <w:r w:rsidR="00475BA9" w:rsidRPr="00FF0390">
        <w:rPr>
          <w:rFonts w:cs="Times New Roman"/>
          <w:i w:val="0"/>
          <w:iCs w:val="0"/>
          <w:color w:val="auto"/>
          <w:sz w:val="24"/>
          <w:szCs w:val="24"/>
        </w:rPr>
        <w:t>μM</w:t>
      </w:r>
      <w:proofErr w:type="spellEnd"/>
      <w:r w:rsidR="00475BA9" w:rsidRPr="00FF0390">
        <w:rPr>
          <w:rFonts w:cs="Times New Roman"/>
          <w:i w:val="0"/>
          <w:iCs w:val="0"/>
          <w:color w:val="auto"/>
          <w:sz w:val="24"/>
          <w:szCs w:val="24"/>
        </w:rPr>
        <w:t xml:space="preserve"> </w:t>
      </w:r>
      <w:proofErr w:type="spellStart"/>
      <w:r w:rsidR="00475BA9" w:rsidRPr="00FF0390">
        <w:rPr>
          <w:rFonts w:cs="Times New Roman"/>
          <w:i w:val="0"/>
          <w:iCs w:val="0"/>
          <w:color w:val="auto"/>
          <w:sz w:val="24"/>
          <w:szCs w:val="24"/>
        </w:rPr>
        <w:t>sunitinibin</w:t>
      </w:r>
      <w:proofErr w:type="spellEnd"/>
      <w:r w:rsidR="00475BA9" w:rsidRPr="00FF0390">
        <w:rPr>
          <w:rFonts w:cs="Times New Roman"/>
          <w:i w:val="0"/>
          <w:iCs w:val="0"/>
          <w:color w:val="auto"/>
          <w:sz w:val="24"/>
          <w:szCs w:val="24"/>
        </w:rPr>
        <w:t xml:space="preserve"> </w:t>
      </w:r>
      <w:proofErr w:type="spellStart"/>
      <w:r w:rsidR="00475BA9" w:rsidRPr="00FF0390">
        <w:rPr>
          <w:rFonts w:cs="Times New Roman"/>
          <w:i w:val="0"/>
          <w:iCs w:val="0"/>
          <w:color w:val="auto"/>
          <w:sz w:val="24"/>
          <w:szCs w:val="24"/>
        </w:rPr>
        <w:t>Caspase</w:t>
      </w:r>
      <w:proofErr w:type="spellEnd"/>
      <w:r w:rsidR="00475BA9" w:rsidRPr="00FF0390">
        <w:rPr>
          <w:rFonts w:cs="Times New Roman"/>
          <w:i w:val="0"/>
          <w:iCs w:val="0"/>
          <w:color w:val="auto"/>
          <w:sz w:val="24"/>
          <w:szCs w:val="24"/>
        </w:rPr>
        <w:t xml:space="preserve">- 3/7 </w:t>
      </w:r>
      <w:proofErr w:type="spellStart"/>
      <w:r w:rsidR="00475BA9" w:rsidRPr="00FF0390">
        <w:rPr>
          <w:rFonts w:cs="Times New Roman"/>
          <w:i w:val="0"/>
          <w:iCs w:val="0"/>
          <w:color w:val="auto"/>
          <w:sz w:val="24"/>
          <w:szCs w:val="24"/>
        </w:rPr>
        <w:t>apoptoz</w:t>
      </w:r>
      <w:proofErr w:type="spellEnd"/>
      <w:r w:rsidR="00475BA9" w:rsidRPr="00FF0390">
        <w:rPr>
          <w:rFonts w:cs="Times New Roman"/>
          <w:i w:val="0"/>
          <w:iCs w:val="0"/>
          <w:color w:val="auto"/>
          <w:sz w:val="24"/>
          <w:szCs w:val="24"/>
        </w:rPr>
        <w:t xml:space="preserve"> görüntüleri</w:t>
      </w:r>
      <w:bookmarkEnd w:id="261"/>
    </w:p>
    <w:p w14:paraId="2520731D" w14:textId="77777777" w:rsidR="00A36392" w:rsidRPr="00FF0390" w:rsidRDefault="00A36392" w:rsidP="00C131FA">
      <w:pPr>
        <w:ind w:firstLine="0"/>
        <w:rPr>
          <w:rFonts w:cs="Times New Roman"/>
          <w:szCs w:val="24"/>
        </w:rPr>
      </w:pPr>
    </w:p>
    <w:p w14:paraId="61F499EA" w14:textId="13C6B339" w:rsidR="00A36392" w:rsidRPr="00FF0390" w:rsidRDefault="00C6563E" w:rsidP="00D31004">
      <w:pPr>
        <w:ind w:firstLine="0"/>
        <w:jc w:val="center"/>
        <w:rPr>
          <w:rFonts w:cs="Times New Roman"/>
          <w:b/>
          <w:bCs/>
          <w:szCs w:val="24"/>
        </w:rPr>
      </w:pPr>
      <w:r w:rsidRPr="00FF0390">
        <w:rPr>
          <w:rFonts w:cs="Times New Roman"/>
          <w:b/>
          <w:bCs/>
          <w:noProof/>
          <w:szCs w:val="24"/>
          <w:lang w:eastAsia="tr-TR"/>
        </w:rPr>
        <w:lastRenderedPageBreak/>
        <w:drawing>
          <wp:inline distT="0" distB="0" distL="0" distR="0" wp14:anchorId="75001401" wp14:editId="70AFF83F">
            <wp:extent cx="5623560" cy="7832664"/>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47">
                      <a:extLst>
                        <a:ext uri="{28A0092B-C50C-407E-A947-70E740481C1C}">
                          <a14:useLocalDpi xmlns:a14="http://schemas.microsoft.com/office/drawing/2010/main" val="0"/>
                        </a:ext>
                      </a:extLst>
                    </a:blip>
                    <a:stretch>
                      <a:fillRect/>
                    </a:stretch>
                  </pic:blipFill>
                  <pic:spPr>
                    <a:xfrm>
                      <a:off x="0" y="0"/>
                      <a:ext cx="5641822" cy="7858100"/>
                    </a:xfrm>
                    <a:prstGeom prst="rect">
                      <a:avLst/>
                    </a:prstGeom>
                  </pic:spPr>
                </pic:pic>
              </a:graphicData>
            </a:graphic>
          </wp:inline>
        </w:drawing>
      </w:r>
    </w:p>
    <w:p w14:paraId="034C09E0" w14:textId="4AFCBC3C" w:rsidR="00E75445" w:rsidRPr="00FF0390" w:rsidRDefault="00D31004" w:rsidP="00AB7440">
      <w:pPr>
        <w:pStyle w:val="ResimYazs"/>
        <w:rPr>
          <w:rFonts w:cs="Times New Roman"/>
          <w:b/>
          <w:bCs/>
          <w:i w:val="0"/>
          <w:iCs w:val="0"/>
          <w:sz w:val="24"/>
          <w:szCs w:val="24"/>
        </w:rPr>
      </w:pPr>
      <w:bookmarkStart w:id="262" w:name="_Toc85912014"/>
      <w:r w:rsidRPr="00FF0390">
        <w:rPr>
          <w:rFonts w:cs="Times New Roman"/>
          <w:b/>
          <w:bCs/>
          <w:i w:val="0"/>
          <w:iCs w:val="0"/>
          <w:color w:val="auto"/>
          <w:sz w:val="24"/>
          <w:szCs w:val="24"/>
        </w:rPr>
        <w:t xml:space="preserve">Resim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Resim \* ARABIC </w:instrText>
      </w:r>
      <w:r w:rsidRPr="00FF0390">
        <w:rPr>
          <w:rFonts w:cs="Times New Roman"/>
          <w:b/>
          <w:bCs/>
          <w:i w:val="0"/>
          <w:iCs w:val="0"/>
          <w:color w:val="auto"/>
          <w:sz w:val="24"/>
          <w:szCs w:val="24"/>
        </w:rPr>
        <w:fldChar w:fldCharType="separate"/>
      </w:r>
      <w:r w:rsidRPr="00FF0390">
        <w:rPr>
          <w:rFonts w:cs="Times New Roman"/>
          <w:b/>
          <w:bCs/>
          <w:i w:val="0"/>
          <w:iCs w:val="0"/>
          <w:noProof/>
          <w:color w:val="auto"/>
          <w:sz w:val="24"/>
          <w:szCs w:val="24"/>
        </w:rPr>
        <w:t>13</w:t>
      </w:r>
      <w:r w:rsidRPr="00FF0390">
        <w:rPr>
          <w:rFonts w:cs="Times New Roman"/>
          <w:b/>
          <w:bCs/>
          <w:i w:val="0"/>
          <w:iCs w:val="0"/>
          <w:color w:val="auto"/>
          <w:sz w:val="24"/>
          <w:szCs w:val="24"/>
        </w:rPr>
        <w:fldChar w:fldCharType="end"/>
      </w:r>
      <w:r w:rsidR="007369FD">
        <w:rPr>
          <w:rFonts w:cs="Times New Roman"/>
          <w:b/>
          <w:bCs/>
          <w:i w:val="0"/>
          <w:iCs w:val="0"/>
          <w:color w:val="auto"/>
          <w:sz w:val="24"/>
          <w:szCs w:val="24"/>
        </w:rPr>
        <w:t>.</w:t>
      </w:r>
      <w:r w:rsidRPr="00FF0390">
        <w:rPr>
          <w:rFonts w:cs="Times New Roman"/>
          <w:i w:val="0"/>
          <w:iCs w:val="0"/>
          <w:color w:val="auto"/>
          <w:sz w:val="24"/>
          <w:szCs w:val="24"/>
        </w:rPr>
        <w:t xml:space="preserve"> </w:t>
      </w:r>
      <w:r w:rsidR="00475BA9" w:rsidRPr="00FF0390">
        <w:rPr>
          <w:rFonts w:cs="Times New Roman"/>
          <w:i w:val="0"/>
          <w:iCs w:val="0"/>
          <w:color w:val="auto"/>
          <w:sz w:val="24"/>
          <w:szCs w:val="24"/>
        </w:rPr>
        <w:t>Caki-1 hücrelerinde 24</w:t>
      </w:r>
      <w:r w:rsidR="0050687C">
        <w:rPr>
          <w:rFonts w:cs="Times New Roman"/>
          <w:i w:val="0"/>
          <w:iCs w:val="0"/>
          <w:color w:val="auto"/>
          <w:sz w:val="24"/>
          <w:szCs w:val="24"/>
        </w:rPr>
        <w:t xml:space="preserve">. </w:t>
      </w:r>
      <w:r w:rsidR="00810E7D">
        <w:rPr>
          <w:rFonts w:cs="Times New Roman"/>
          <w:i w:val="0"/>
          <w:iCs w:val="0"/>
          <w:color w:val="auto"/>
          <w:sz w:val="24"/>
          <w:szCs w:val="24"/>
        </w:rPr>
        <w:t>saat</w:t>
      </w:r>
      <w:r w:rsidR="0050687C">
        <w:rPr>
          <w:rFonts w:cs="Times New Roman"/>
          <w:i w:val="0"/>
          <w:iCs w:val="0"/>
          <w:color w:val="auto"/>
          <w:sz w:val="24"/>
          <w:szCs w:val="24"/>
        </w:rPr>
        <w:t>te</w:t>
      </w:r>
      <w:r w:rsidR="00A14BB9">
        <w:rPr>
          <w:rFonts w:cs="Times New Roman"/>
          <w:i w:val="0"/>
          <w:iCs w:val="0"/>
          <w:color w:val="auto"/>
          <w:sz w:val="24"/>
          <w:szCs w:val="24"/>
        </w:rPr>
        <w:t>ki</w:t>
      </w:r>
      <w:r w:rsidR="00475BA9" w:rsidRPr="00FF0390">
        <w:rPr>
          <w:rFonts w:cs="Times New Roman"/>
          <w:i w:val="0"/>
          <w:iCs w:val="0"/>
          <w:color w:val="auto"/>
          <w:sz w:val="24"/>
          <w:szCs w:val="24"/>
        </w:rPr>
        <w:t>, 2.</w:t>
      </w:r>
      <w:r w:rsidR="00996D8C">
        <w:rPr>
          <w:rFonts w:cs="Times New Roman"/>
          <w:i w:val="0"/>
          <w:iCs w:val="0"/>
          <w:color w:val="auto"/>
          <w:sz w:val="24"/>
          <w:szCs w:val="24"/>
        </w:rPr>
        <w:t xml:space="preserve"> </w:t>
      </w:r>
      <w:r w:rsidR="00475BA9" w:rsidRPr="00FF0390">
        <w:rPr>
          <w:rFonts w:cs="Times New Roman"/>
          <w:i w:val="0"/>
          <w:iCs w:val="0"/>
          <w:color w:val="auto"/>
          <w:sz w:val="24"/>
          <w:szCs w:val="24"/>
        </w:rPr>
        <w:t xml:space="preserve">5 </w:t>
      </w:r>
      <w:proofErr w:type="spellStart"/>
      <w:r w:rsidR="00475BA9" w:rsidRPr="00FF0390">
        <w:rPr>
          <w:rFonts w:cs="Times New Roman"/>
          <w:i w:val="0"/>
          <w:iCs w:val="0"/>
          <w:color w:val="auto"/>
          <w:sz w:val="24"/>
          <w:szCs w:val="24"/>
        </w:rPr>
        <w:t>μM</w:t>
      </w:r>
      <w:proofErr w:type="spellEnd"/>
      <w:r w:rsidR="00475BA9" w:rsidRPr="00FF0390">
        <w:rPr>
          <w:rFonts w:cs="Times New Roman"/>
          <w:i w:val="0"/>
          <w:iCs w:val="0"/>
          <w:color w:val="auto"/>
          <w:sz w:val="24"/>
          <w:szCs w:val="24"/>
        </w:rPr>
        <w:t xml:space="preserve">, 5 </w:t>
      </w:r>
      <w:proofErr w:type="spellStart"/>
      <w:r w:rsidR="00475BA9" w:rsidRPr="00FF0390">
        <w:rPr>
          <w:rFonts w:cs="Times New Roman"/>
          <w:i w:val="0"/>
          <w:iCs w:val="0"/>
          <w:color w:val="auto"/>
          <w:sz w:val="24"/>
          <w:szCs w:val="24"/>
        </w:rPr>
        <w:t>μM</w:t>
      </w:r>
      <w:proofErr w:type="spellEnd"/>
      <w:r w:rsidR="00475BA9" w:rsidRPr="00FF0390">
        <w:rPr>
          <w:rFonts w:cs="Times New Roman"/>
          <w:i w:val="0"/>
          <w:iCs w:val="0"/>
          <w:color w:val="auto"/>
          <w:sz w:val="24"/>
          <w:szCs w:val="24"/>
        </w:rPr>
        <w:t xml:space="preserve"> ve 10 </w:t>
      </w:r>
      <w:proofErr w:type="spellStart"/>
      <w:r w:rsidR="00475BA9" w:rsidRPr="00FF0390">
        <w:rPr>
          <w:rFonts w:cs="Times New Roman"/>
          <w:i w:val="0"/>
          <w:iCs w:val="0"/>
          <w:color w:val="auto"/>
          <w:sz w:val="24"/>
          <w:szCs w:val="24"/>
        </w:rPr>
        <w:t>μM</w:t>
      </w:r>
      <w:proofErr w:type="spellEnd"/>
      <w:r w:rsidR="00475BA9" w:rsidRPr="00FF0390">
        <w:rPr>
          <w:rFonts w:cs="Times New Roman"/>
          <w:i w:val="0"/>
          <w:iCs w:val="0"/>
          <w:color w:val="auto"/>
          <w:sz w:val="24"/>
          <w:szCs w:val="24"/>
        </w:rPr>
        <w:t xml:space="preserve"> </w:t>
      </w:r>
      <w:proofErr w:type="spellStart"/>
      <w:r w:rsidR="00475BA9" w:rsidRPr="00FF0390">
        <w:rPr>
          <w:rFonts w:cs="Times New Roman"/>
          <w:i w:val="0"/>
          <w:iCs w:val="0"/>
          <w:color w:val="auto"/>
          <w:sz w:val="24"/>
          <w:szCs w:val="24"/>
        </w:rPr>
        <w:t>sunitinibin</w:t>
      </w:r>
      <w:proofErr w:type="spellEnd"/>
      <w:r w:rsidR="00475BA9" w:rsidRPr="00FF0390">
        <w:rPr>
          <w:rFonts w:cs="Times New Roman"/>
          <w:i w:val="0"/>
          <w:iCs w:val="0"/>
          <w:color w:val="auto"/>
          <w:sz w:val="24"/>
          <w:szCs w:val="24"/>
        </w:rPr>
        <w:t xml:space="preserve"> </w:t>
      </w:r>
      <w:proofErr w:type="spellStart"/>
      <w:r w:rsidR="00475BA9" w:rsidRPr="00FF0390">
        <w:rPr>
          <w:rFonts w:cs="Times New Roman"/>
          <w:i w:val="0"/>
          <w:iCs w:val="0"/>
          <w:color w:val="auto"/>
          <w:sz w:val="24"/>
          <w:szCs w:val="24"/>
        </w:rPr>
        <w:t>Caspase</w:t>
      </w:r>
      <w:proofErr w:type="spellEnd"/>
      <w:r w:rsidR="00475BA9" w:rsidRPr="00FF0390">
        <w:rPr>
          <w:rFonts w:cs="Times New Roman"/>
          <w:i w:val="0"/>
          <w:iCs w:val="0"/>
          <w:color w:val="auto"/>
          <w:sz w:val="24"/>
          <w:szCs w:val="24"/>
        </w:rPr>
        <w:t xml:space="preserve">- 3/7 </w:t>
      </w:r>
      <w:proofErr w:type="spellStart"/>
      <w:r w:rsidR="00475BA9" w:rsidRPr="00FF0390">
        <w:rPr>
          <w:rFonts w:cs="Times New Roman"/>
          <w:i w:val="0"/>
          <w:iCs w:val="0"/>
          <w:color w:val="auto"/>
          <w:sz w:val="24"/>
          <w:szCs w:val="24"/>
        </w:rPr>
        <w:t>apoptoz</w:t>
      </w:r>
      <w:proofErr w:type="spellEnd"/>
      <w:r w:rsidR="00475BA9" w:rsidRPr="00FF0390">
        <w:rPr>
          <w:rFonts w:cs="Times New Roman"/>
          <w:i w:val="0"/>
          <w:iCs w:val="0"/>
          <w:color w:val="auto"/>
          <w:sz w:val="24"/>
          <w:szCs w:val="24"/>
        </w:rPr>
        <w:t xml:space="preserve"> görüntüleri</w:t>
      </w:r>
      <w:bookmarkEnd w:id="262"/>
    </w:p>
    <w:p w14:paraId="47303B9B" w14:textId="77777777" w:rsidR="00E75445" w:rsidRPr="00FF0390" w:rsidRDefault="00E75445" w:rsidP="00C131FA">
      <w:pPr>
        <w:ind w:firstLine="0"/>
        <w:rPr>
          <w:rFonts w:cs="Times New Roman"/>
          <w:b/>
          <w:bCs/>
          <w:szCs w:val="24"/>
        </w:rPr>
      </w:pPr>
    </w:p>
    <w:p w14:paraId="6379BCB8" w14:textId="6DB5394E" w:rsidR="00AB7440" w:rsidRPr="00FF0390" w:rsidRDefault="00AB7440" w:rsidP="00AB7440">
      <w:pPr>
        <w:pStyle w:val="ResimYazs"/>
        <w:keepNext/>
        <w:jc w:val="center"/>
        <w:rPr>
          <w:rFonts w:cs="Times New Roman"/>
          <w:i w:val="0"/>
          <w:iCs w:val="0"/>
          <w:color w:val="auto"/>
          <w:sz w:val="24"/>
          <w:szCs w:val="24"/>
        </w:rPr>
      </w:pPr>
      <w:bookmarkStart w:id="263" w:name="_Toc85912076"/>
      <w:r w:rsidRPr="00FF0390">
        <w:rPr>
          <w:rFonts w:cs="Times New Roman"/>
          <w:b/>
          <w:bCs/>
          <w:i w:val="0"/>
          <w:iCs w:val="0"/>
          <w:color w:val="auto"/>
          <w:sz w:val="24"/>
          <w:szCs w:val="24"/>
        </w:rPr>
        <w:lastRenderedPageBreak/>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21</w:t>
      </w:r>
      <w:r w:rsidRPr="00FF0390">
        <w:rPr>
          <w:rFonts w:cs="Times New Roman"/>
          <w:b/>
          <w:bCs/>
          <w:i w:val="0"/>
          <w:iCs w:val="0"/>
          <w:color w:val="auto"/>
          <w:sz w:val="24"/>
          <w:szCs w:val="24"/>
        </w:rPr>
        <w:fldChar w:fldCharType="end"/>
      </w:r>
      <w:r w:rsidR="007369FD">
        <w:rPr>
          <w:rFonts w:cs="Times New Roman"/>
          <w:b/>
          <w:bCs/>
          <w:i w:val="0"/>
          <w:iCs w:val="0"/>
          <w:color w:val="auto"/>
          <w:sz w:val="24"/>
          <w:szCs w:val="24"/>
        </w:rPr>
        <w:t>.</w:t>
      </w:r>
      <w:r w:rsidRPr="00FF0390">
        <w:rPr>
          <w:rFonts w:cs="Times New Roman"/>
          <w:i w:val="0"/>
          <w:iCs w:val="0"/>
          <w:color w:val="auto"/>
          <w:sz w:val="24"/>
          <w:szCs w:val="24"/>
        </w:rPr>
        <w:t xml:space="preserve"> Caki-1 hücrelerinde 24 h </w:t>
      </w:r>
      <w:proofErr w:type="spellStart"/>
      <w:r w:rsidRPr="00FF0390">
        <w:rPr>
          <w:rFonts w:cs="Times New Roman"/>
          <w:i w:val="0"/>
          <w:iCs w:val="0"/>
          <w:color w:val="auto"/>
          <w:sz w:val="24"/>
          <w:szCs w:val="24"/>
        </w:rPr>
        <w:t>sunitinibin</w:t>
      </w:r>
      <w:proofErr w:type="spellEnd"/>
      <w:r w:rsidRPr="00FF0390">
        <w:rPr>
          <w:rFonts w:cs="Times New Roman"/>
          <w:i w:val="0"/>
          <w:iCs w:val="0"/>
          <w:color w:val="auto"/>
          <w:sz w:val="24"/>
          <w:szCs w:val="24"/>
        </w:rPr>
        <w:t xml:space="preserve"> </w:t>
      </w:r>
      <w:proofErr w:type="spellStart"/>
      <w:r w:rsidRPr="00FF0390">
        <w:rPr>
          <w:rFonts w:cs="Times New Roman"/>
          <w:i w:val="0"/>
          <w:iCs w:val="0"/>
          <w:color w:val="auto"/>
          <w:sz w:val="24"/>
          <w:szCs w:val="24"/>
        </w:rPr>
        <w:t>Caspase</w:t>
      </w:r>
      <w:proofErr w:type="spellEnd"/>
      <w:r w:rsidRPr="00FF0390">
        <w:rPr>
          <w:rFonts w:cs="Times New Roman"/>
          <w:i w:val="0"/>
          <w:iCs w:val="0"/>
          <w:color w:val="auto"/>
          <w:sz w:val="24"/>
          <w:szCs w:val="24"/>
        </w:rPr>
        <w:t xml:space="preserve">- 3/7 </w:t>
      </w:r>
      <w:proofErr w:type="spellStart"/>
      <w:r w:rsidRPr="00FF0390">
        <w:rPr>
          <w:rFonts w:cs="Times New Roman"/>
          <w:i w:val="0"/>
          <w:iCs w:val="0"/>
          <w:color w:val="auto"/>
          <w:sz w:val="24"/>
          <w:szCs w:val="24"/>
        </w:rPr>
        <w:t>apoptoz</w:t>
      </w:r>
      <w:proofErr w:type="spellEnd"/>
      <w:r w:rsidRPr="00FF0390">
        <w:rPr>
          <w:rFonts w:cs="Times New Roman"/>
          <w:i w:val="0"/>
          <w:iCs w:val="0"/>
          <w:color w:val="auto"/>
          <w:sz w:val="24"/>
          <w:szCs w:val="24"/>
        </w:rPr>
        <w:t xml:space="preserve"> yüzdeleri</w:t>
      </w:r>
      <w:bookmarkEnd w:id="263"/>
    </w:p>
    <w:p w14:paraId="5C3DFBDF" w14:textId="6F71775F" w:rsidR="00E75445" w:rsidRPr="00FF0390" w:rsidRDefault="00C00E09" w:rsidP="00AB7440">
      <w:pPr>
        <w:ind w:firstLine="0"/>
        <w:jc w:val="center"/>
        <w:rPr>
          <w:rFonts w:cs="Times New Roman"/>
          <w:b/>
          <w:bCs/>
          <w:szCs w:val="24"/>
        </w:rPr>
      </w:pPr>
      <w:r w:rsidRPr="00FF0390">
        <w:rPr>
          <w:rFonts w:cs="Times New Roman"/>
          <w:noProof/>
          <w:szCs w:val="24"/>
          <w:lang w:eastAsia="tr-TR"/>
        </w:rPr>
        <w:drawing>
          <wp:inline distT="0" distB="0" distL="0" distR="0" wp14:anchorId="024E37DC" wp14:editId="5C85ECBB">
            <wp:extent cx="5729605" cy="3444240"/>
            <wp:effectExtent l="0" t="0" r="4445" b="381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E4BF5E1" w14:textId="77777777" w:rsidR="002C0CF5" w:rsidRPr="00FF0390" w:rsidRDefault="002C0CF5" w:rsidP="00C131FA">
      <w:pPr>
        <w:ind w:firstLine="0"/>
        <w:rPr>
          <w:rFonts w:cs="Times New Roman"/>
          <w:szCs w:val="24"/>
        </w:rPr>
      </w:pPr>
    </w:p>
    <w:p w14:paraId="47F68348" w14:textId="0E4582C0" w:rsidR="00AB7440" w:rsidRPr="00FF0390" w:rsidRDefault="00AB7440" w:rsidP="00AB7440">
      <w:pPr>
        <w:ind w:firstLine="0"/>
        <w:jc w:val="center"/>
        <w:rPr>
          <w:rFonts w:cs="Times New Roman"/>
          <w:b/>
          <w:bCs/>
          <w:szCs w:val="24"/>
        </w:rPr>
      </w:pPr>
      <w:bookmarkStart w:id="264" w:name="_Toc85912077"/>
      <w:r w:rsidRPr="00FF0390">
        <w:rPr>
          <w:rFonts w:cs="Times New Roman"/>
          <w:b/>
          <w:bCs/>
          <w:szCs w:val="24"/>
        </w:rPr>
        <w:t xml:space="preserve">Tablo </w:t>
      </w:r>
      <w:r w:rsidRPr="00FF0390">
        <w:rPr>
          <w:rFonts w:cs="Times New Roman"/>
          <w:b/>
          <w:bCs/>
          <w:szCs w:val="24"/>
        </w:rPr>
        <w:fldChar w:fldCharType="begin"/>
      </w:r>
      <w:r w:rsidRPr="00FF0390">
        <w:rPr>
          <w:rFonts w:cs="Times New Roman"/>
          <w:b/>
          <w:bCs/>
          <w:szCs w:val="24"/>
        </w:rPr>
        <w:instrText xml:space="preserve"> SEQ Tablo \* ARABIC </w:instrText>
      </w:r>
      <w:r w:rsidRPr="00FF0390">
        <w:rPr>
          <w:rFonts w:cs="Times New Roman"/>
          <w:b/>
          <w:bCs/>
          <w:szCs w:val="24"/>
        </w:rPr>
        <w:fldChar w:fldCharType="separate"/>
      </w:r>
      <w:r w:rsidR="00904B98">
        <w:rPr>
          <w:rFonts w:cs="Times New Roman"/>
          <w:b/>
          <w:bCs/>
          <w:noProof/>
          <w:szCs w:val="24"/>
        </w:rPr>
        <w:t>22</w:t>
      </w:r>
      <w:r w:rsidRPr="00FF0390">
        <w:rPr>
          <w:rFonts w:cs="Times New Roman"/>
          <w:b/>
          <w:bCs/>
          <w:szCs w:val="24"/>
        </w:rPr>
        <w:fldChar w:fldCharType="end"/>
      </w:r>
      <w:r w:rsidR="007369FD">
        <w:rPr>
          <w:rFonts w:cs="Times New Roman"/>
          <w:b/>
          <w:bCs/>
          <w:szCs w:val="24"/>
        </w:rPr>
        <w:t>.</w:t>
      </w:r>
      <w:r w:rsidRPr="00FF0390">
        <w:rPr>
          <w:rFonts w:cs="Times New Roman"/>
          <w:szCs w:val="24"/>
        </w:rPr>
        <w:t xml:space="preserve"> Caki-1 hücrelerinde 24 h </w:t>
      </w:r>
      <w:proofErr w:type="spellStart"/>
      <w:r w:rsidRPr="00FF0390">
        <w:rPr>
          <w:rFonts w:cs="Times New Roman"/>
          <w:szCs w:val="24"/>
        </w:rPr>
        <w:t>sunitinibin</w:t>
      </w:r>
      <w:proofErr w:type="spellEnd"/>
      <w:r w:rsidRPr="00FF0390">
        <w:rPr>
          <w:rFonts w:cs="Times New Roman"/>
          <w:szCs w:val="24"/>
        </w:rPr>
        <w:t xml:space="preserve"> </w:t>
      </w:r>
      <w:proofErr w:type="spellStart"/>
      <w:r w:rsidRPr="00FF0390">
        <w:rPr>
          <w:rFonts w:cs="Times New Roman"/>
          <w:szCs w:val="24"/>
        </w:rPr>
        <w:t>Caspase</w:t>
      </w:r>
      <w:proofErr w:type="spellEnd"/>
      <w:r w:rsidRPr="00FF0390">
        <w:rPr>
          <w:rFonts w:cs="Times New Roman"/>
          <w:szCs w:val="24"/>
        </w:rPr>
        <w:t xml:space="preserve">- 3/7 </w:t>
      </w:r>
      <w:proofErr w:type="spellStart"/>
      <w:r w:rsidRPr="00FF0390">
        <w:rPr>
          <w:rFonts w:cs="Times New Roman"/>
          <w:szCs w:val="24"/>
        </w:rPr>
        <w:t>apoptoz</w:t>
      </w:r>
      <w:proofErr w:type="spellEnd"/>
      <w:r w:rsidRPr="00FF0390">
        <w:rPr>
          <w:rFonts w:cs="Times New Roman"/>
          <w:szCs w:val="24"/>
        </w:rPr>
        <w:t xml:space="preserve"> hücre konsantrasyonları (</w:t>
      </w:r>
      <w:proofErr w:type="spellStart"/>
      <w:r w:rsidRPr="00FF0390">
        <w:rPr>
          <w:rFonts w:cs="Times New Roman"/>
          <w:szCs w:val="24"/>
        </w:rPr>
        <w:t>cells</w:t>
      </w:r>
      <w:proofErr w:type="spellEnd"/>
      <w:r w:rsidRPr="00FF0390">
        <w:rPr>
          <w:rFonts w:cs="Times New Roman"/>
          <w:szCs w:val="24"/>
        </w:rPr>
        <w:t>/</w:t>
      </w:r>
      <w:proofErr w:type="spellStart"/>
      <w:r w:rsidRPr="00FF0390">
        <w:rPr>
          <w:rFonts w:cs="Times New Roman"/>
          <w:szCs w:val="24"/>
        </w:rPr>
        <w:t>mL</w:t>
      </w:r>
      <w:proofErr w:type="spellEnd"/>
      <w:r w:rsidRPr="00FF0390">
        <w:rPr>
          <w:rFonts w:cs="Times New Roman"/>
          <w:szCs w:val="24"/>
        </w:rPr>
        <w:t>)</w:t>
      </w:r>
      <w:bookmarkEnd w:id="264"/>
    </w:p>
    <w:p w14:paraId="2B1A1E37" w14:textId="55389159" w:rsidR="00E75445" w:rsidRPr="00FF0390" w:rsidRDefault="00C00E09" w:rsidP="00AB7440">
      <w:pPr>
        <w:ind w:firstLine="0"/>
        <w:jc w:val="center"/>
        <w:rPr>
          <w:rFonts w:cs="Times New Roman"/>
          <w:b/>
          <w:bCs/>
          <w:szCs w:val="24"/>
        </w:rPr>
      </w:pPr>
      <w:r w:rsidRPr="00FF0390">
        <w:rPr>
          <w:rFonts w:cs="Times New Roman"/>
          <w:noProof/>
          <w:szCs w:val="24"/>
          <w:lang w:eastAsia="tr-TR"/>
        </w:rPr>
        <w:drawing>
          <wp:inline distT="0" distB="0" distL="0" distR="0" wp14:anchorId="762CD693" wp14:editId="6CE74517">
            <wp:extent cx="5798820" cy="4137660"/>
            <wp:effectExtent l="0" t="0" r="11430" b="1524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E2D3299" w14:textId="3839FD22" w:rsidR="002C26AE" w:rsidRPr="00FF0390" w:rsidRDefault="002C26AE" w:rsidP="00BC6635">
      <w:pPr>
        <w:pStyle w:val="Balk2"/>
        <w:ind w:firstLine="0"/>
        <w:rPr>
          <w:rFonts w:ascii="Times New Roman" w:hAnsi="Times New Roman" w:cs="Times New Roman"/>
          <w:b/>
          <w:color w:val="auto"/>
          <w:sz w:val="24"/>
          <w:szCs w:val="24"/>
        </w:rPr>
      </w:pPr>
      <w:bookmarkStart w:id="265" w:name="_Toc85913243"/>
      <w:r w:rsidRPr="00FF0390">
        <w:rPr>
          <w:rFonts w:ascii="Times New Roman" w:hAnsi="Times New Roman" w:cs="Times New Roman"/>
          <w:b/>
          <w:bCs/>
          <w:color w:val="auto"/>
          <w:sz w:val="24"/>
          <w:szCs w:val="24"/>
        </w:rPr>
        <w:lastRenderedPageBreak/>
        <w:t xml:space="preserve">4.4. </w:t>
      </w:r>
      <w:proofErr w:type="spellStart"/>
      <w:r w:rsidRPr="00FF0390">
        <w:rPr>
          <w:rFonts w:ascii="Times New Roman" w:hAnsi="Times New Roman" w:cs="Times New Roman"/>
          <w:b/>
          <w:bCs/>
          <w:color w:val="auto"/>
          <w:sz w:val="24"/>
          <w:szCs w:val="24"/>
        </w:rPr>
        <w:t>Sunitinibin</w:t>
      </w:r>
      <w:proofErr w:type="spellEnd"/>
      <w:r w:rsidRPr="00FF0390">
        <w:rPr>
          <w:rFonts w:ascii="Times New Roman" w:hAnsi="Times New Roman" w:cs="Times New Roman"/>
          <w:b/>
          <w:bCs/>
          <w:color w:val="auto"/>
          <w:sz w:val="24"/>
          <w:szCs w:val="24"/>
        </w:rPr>
        <w:t xml:space="preserve"> </w:t>
      </w:r>
      <w:r w:rsidRPr="00FF0390">
        <w:rPr>
          <w:rFonts w:ascii="Times New Roman" w:hAnsi="Times New Roman" w:cs="Times New Roman"/>
          <w:b/>
          <w:color w:val="auto"/>
          <w:sz w:val="24"/>
          <w:szCs w:val="24"/>
        </w:rPr>
        <w:t xml:space="preserve">Hücre Canlılığı ve Hücre Ölümüne Dair Etkilerinin </w:t>
      </w:r>
      <w:proofErr w:type="spellStart"/>
      <w:r w:rsidR="00043DBA" w:rsidRPr="00FF0390">
        <w:rPr>
          <w:rFonts w:ascii="Times New Roman" w:hAnsi="Times New Roman" w:cs="Times New Roman"/>
          <w:b/>
          <w:color w:val="auto"/>
          <w:sz w:val="24"/>
          <w:szCs w:val="24"/>
        </w:rPr>
        <w:t>Hoechst</w:t>
      </w:r>
      <w:proofErr w:type="spellEnd"/>
      <w:r w:rsidR="00043DBA" w:rsidRPr="00FF0390">
        <w:rPr>
          <w:rFonts w:ascii="Times New Roman" w:hAnsi="Times New Roman" w:cs="Times New Roman"/>
          <w:b/>
          <w:color w:val="auto"/>
          <w:sz w:val="24"/>
          <w:szCs w:val="24"/>
        </w:rPr>
        <w:t xml:space="preserve"> 33342</w:t>
      </w:r>
      <w:r w:rsidR="005F6AE8" w:rsidRPr="00FF0390">
        <w:rPr>
          <w:rFonts w:ascii="Times New Roman" w:hAnsi="Times New Roman" w:cs="Times New Roman"/>
          <w:b/>
          <w:color w:val="auto"/>
          <w:sz w:val="24"/>
          <w:szCs w:val="24"/>
        </w:rPr>
        <w:t>/ PI</w:t>
      </w:r>
      <w:r w:rsidR="00043DBA" w:rsidRPr="00FF0390">
        <w:rPr>
          <w:rFonts w:ascii="Times New Roman" w:hAnsi="Times New Roman" w:cs="Times New Roman"/>
          <w:b/>
          <w:color w:val="auto"/>
          <w:sz w:val="24"/>
          <w:szCs w:val="24"/>
        </w:rPr>
        <w:t xml:space="preserve"> Boyası ile Değerlendirilmesine İlişkin Bulgular</w:t>
      </w:r>
      <w:bookmarkEnd w:id="265"/>
    </w:p>
    <w:p w14:paraId="026674CB" w14:textId="77777777" w:rsidR="00D52CAB" w:rsidRPr="00FF0390" w:rsidRDefault="00D52CAB" w:rsidP="001F7AF5">
      <w:pPr>
        <w:tabs>
          <w:tab w:val="left" w:pos="2817"/>
        </w:tabs>
        <w:ind w:firstLine="0"/>
        <w:rPr>
          <w:rFonts w:cs="Times New Roman"/>
          <w:szCs w:val="24"/>
        </w:rPr>
      </w:pPr>
    </w:p>
    <w:p w14:paraId="51CDA627" w14:textId="61724574" w:rsidR="001F7AF5" w:rsidRPr="00FF0390" w:rsidRDefault="001F7AF5" w:rsidP="00895F6B">
      <w:pPr>
        <w:tabs>
          <w:tab w:val="left" w:pos="2817"/>
        </w:tabs>
        <w:ind w:firstLine="709"/>
        <w:rPr>
          <w:rFonts w:cs="Times New Roman"/>
          <w:szCs w:val="24"/>
        </w:rPr>
      </w:pPr>
      <w:proofErr w:type="spellStart"/>
      <w:r w:rsidRPr="00FF0390">
        <w:rPr>
          <w:rFonts w:cs="Times New Roman"/>
          <w:szCs w:val="24"/>
        </w:rPr>
        <w:t>Sunitinib</w:t>
      </w:r>
      <w:proofErr w:type="spellEnd"/>
      <w:r w:rsidRPr="00FF0390">
        <w:rPr>
          <w:rFonts w:cs="Times New Roman"/>
          <w:szCs w:val="24"/>
        </w:rPr>
        <w:t xml:space="preserve"> uygulaması sonucu hücre </w:t>
      </w:r>
      <w:proofErr w:type="spellStart"/>
      <w:r w:rsidRPr="00FF0390">
        <w:rPr>
          <w:rFonts w:cs="Times New Roman"/>
          <w:szCs w:val="24"/>
        </w:rPr>
        <w:t>proliferasyonundaki</w:t>
      </w:r>
      <w:proofErr w:type="spellEnd"/>
      <w:r w:rsidRPr="00FF0390">
        <w:rPr>
          <w:rFonts w:cs="Times New Roman"/>
          <w:szCs w:val="24"/>
        </w:rPr>
        <w:t xml:space="preserve"> azalmanın </w:t>
      </w:r>
      <w:proofErr w:type="spellStart"/>
      <w:r w:rsidRPr="00FF0390">
        <w:rPr>
          <w:rFonts w:cs="Times New Roman"/>
          <w:szCs w:val="24"/>
        </w:rPr>
        <w:t>apoptozisle</w:t>
      </w:r>
      <w:proofErr w:type="spellEnd"/>
      <w:r w:rsidRPr="00FF0390">
        <w:rPr>
          <w:rFonts w:cs="Times New Roman"/>
          <w:szCs w:val="24"/>
        </w:rPr>
        <w:t xml:space="preserve"> ilişkisini göstermek amacıyla </w:t>
      </w:r>
      <w:proofErr w:type="spellStart"/>
      <w:r w:rsidRPr="00FF0390">
        <w:rPr>
          <w:rFonts w:cs="Times New Roman"/>
          <w:szCs w:val="24"/>
        </w:rPr>
        <w:t>apoptozis</w:t>
      </w:r>
      <w:proofErr w:type="spellEnd"/>
      <w:r w:rsidRPr="00FF0390">
        <w:rPr>
          <w:rFonts w:cs="Times New Roman"/>
          <w:szCs w:val="24"/>
        </w:rPr>
        <w:t xml:space="preserve"> </w:t>
      </w:r>
      <w:proofErr w:type="spellStart"/>
      <w:r w:rsidRPr="00FF0390">
        <w:rPr>
          <w:rFonts w:cs="Times New Roman"/>
          <w:szCs w:val="24"/>
        </w:rPr>
        <w:t>Hoechst</w:t>
      </w:r>
      <w:proofErr w:type="spellEnd"/>
      <w:r w:rsidRPr="00FF0390">
        <w:rPr>
          <w:rFonts w:cs="Times New Roman"/>
          <w:szCs w:val="24"/>
        </w:rPr>
        <w:t xml:space="preserve"> 33342/</w:t>
      </w:r>
      <w:r w:rsidR="002C5471">
        <w:rPr>
          <w:rFonts w:cs="Times New Roman"/>
          <w:szCs w:val="24"/>
        </w:rPr>
        <w:t xml:space="preserve"> </w:t>
      </w:r>
      <w:proofErr w:type="spellStart"/>
      <w:r w:rsidRPr="00FF0390">
        <w:rPr>
          <w:rFonts w:cs="Times New Roman"/>
          <w:szCs w:val="24"/>
        </w:rPr>
        <w:t>Propidium</w:t>
      </w:r>
      <w:proofErr w:type="spellEnd"/>
      <w:r w:rsidRPr="00FF0390">
        <w:rPr>
          <w:rFonts w:cs="Times New Roman"/>
          <w:szCs w:val="24"/>
        </w:rPr>
        <w:t xml:space="preserve"> </w:t>
      </w:r>
      <w:proofErr w:type="spellStart"/>
      <w:r w:rsidRPr="00FF0390">
        <w:rPr>
          <w:rFonts w:cs="Times New Roman"/>
          <w:szCs w:val="24"/>
        </w:rPr>
        <w:t>I</w:t>
      </w:r>
      <w:r w:rsidR="00225217" w:rsidRPr="00FF0390">
        <w:rPr>
          <w:rFonts w:cs="Times New Roman"/>
          <w:szCs w:val="24"/>
        </w:rPr>
        <w:t>yodür</w:t>
      </w:r>
      <w:proofErr w:type="spellEnd"/>
      <w:r w:rsidRPr="00FF0390">
        <w:rPr>
          <w:rFonts w:cs="Times New Roman"/>
          <w:szCs w:val="24"/>
        </w:rPr>
        <w:t xml:space="preserve"> yöntemi uygulanmıştır. Caki-1 hücre hattı</w:t>
      </w:r>
      <w:r w:rsidR="00C7332B">
        <w:rPr>
          <w:rFonts w:cs="Times New Roman"/>
          <w:szCs w:val="24"/>
        </w:rPr>
        <w:t xml:space="preserve">nda, </w:t>
      </w:r>
      <w:proofErr w:type="spellStart"/>
      <w:r w:rsidRPr="00FF0390">
        <w:rPr>
          <w:rFonts w:cs="Times New Roman"/>
          <w:szCs w:val="24"/>
        </w:rPr>
        <w:t>apoptotik</w:t>
      </w:r>
      <w:proofErr w:type="spellEnd"/>
      <w:r w:rsidRPr="00FF0390">
        <w:rPr>
          <w:rFonts w:cs="Times New Roman"/>
          <w:szCs w:val="24"/>
        </w:rPr>
        <w:t xml:space="preserve"> hücre oran</w:t>
      </w:r>
      <w:r w:rsidR="00C7332B">
        <w:rPr>
          <w:rFonts w:cs="Times New Roman"/>
          <w:szCs w:val="24"/>
        </w:rPr>
        <w:t>ın arttığı gözlemlenmiştir. Bu oran</w:t>
      </w:r>
      <w:r w:rsidRPr="00FF0390">
        <w:rPr>
          <w:rFonts w:cs="Times New Roman"/>
          <w:szCs w:val="24"/>
        </w:rPr>
        <w:t xml:space="preserve"> doza bağlı </w:t>
      </w:r>
      <w:r w:rsidR="00C7332B">
        <w:rPr>
          <w:rFonts w:cs="Times New Roman"/>
          <w:szCs w:val="24"/>
        </w:rPr>
        <w:t>olarak artmaktadır.</w:t>
      </w:r>
    </w:p>
    <w:p w14:paraId="753A1F5E" w14:textId="77777777" w:rsidR="00895F6B" w:rsidRPr="00FF0390" w:rsidRDefault="00895F6B" w:rsidP="00895F6B">
      <w:pPr>
        <w:tabs>
          <w:tab w:val="left" w:pos="2817"/>
        </w:tabs>
        <w:ind w:firstLine="709"/>
        <w:rPr>
          <w:rFonts w:cs="Times New Roman"/>
          <w:szCs w:val="24"/>
        </w:rPr>
      </w:pPr>
    </w:p>
    <w:p w14:paraId="6A654531" w14:textId="71D66332" w:rsidR="002C0CF5" w:rsidRPr="00FF0390" w:rsidRDefault="00966401" w:rsidP="00A71428">
      <w:pPr>
        <w:spacing w:after="120"/>
        <w:ind w:firstLine="0"/>
        <w:jc w:val="center"/>
        <w:rPr>
          <w:rFonts w:cs="Times New Roman"/>
          <w:b/>
          <w:szCs w:val="24"/>
        </w:rPr>
      </w:pPr>
      <w:r w:rsidRPr="00FF0390">
        <w:rPr>
          <w:rFonts w:cs="Times New Roman"/>
          <w:b/>
          <w:noProof/>
          <w:szCs w:val="24"/>
          <w:lang w:eastAsia="tr-TR"/>
        </w:rPr>
        <w:drawing>
          <wp:inline distT="0" distB="0" distL="0" distR="0" wp14:anchorId="1A9F79DC" wp14:editId="0D4EEF7A">
            <wp:extent cx="5703570" cy="56083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50">
                      <a:extLst>
                        <a:ext uri="{28A0092B-C50C-407E-A947-70E740481C1C}">
                          <a14:useLocalDpi xmlns:a14="http://schemas.microsoft.com/office/drawing/2010/main" val="0"/>
                        </a:ext>
                      </a:extLst>
                    </a:blip>
                    <a:stretch>
                      <a:fillRect/>
                    </a:stretch>
                  </pic:blipFill>
                  <pic:spPr>
                    <a:xfrm>
                      <a:off x="0" y="0"/>
                      <a:ext cx="5703995" cy="5608738"/>
                    </a:xfrm>
                    <a:prstGeom prst="rect">
                      <a:avLst/>
                    </a:prstGeom>
                  </pic:spPr>
                </pic:pic>
              </a:graphicData>
            </a:graphic>
          </wp:inline>
        </w:drawing>
      </w:r>
    </w:p>
    <w:p w14:paraId="074448FB" w14:textId="3D456498" w:rsidR="00E668CA" w:rsidRPr="00FF0390" w:rsidRDefault="00A2676C" w:rsidP="0053777F">
      <w:pPr>
        <w:ind w:firstLine="0"/>
        <w:rPr>
          <w:rFonts w:cs="Times New Roman"/>
          <w:szCs w:val="24"/>
        </w:rPr>
      </w:pPr>
      <w:r w:rsidRPr="00FF0390">
        <w:rPr>
          <w:rFonts w:cs="Times New Roman"/>
          <w:b/>
          <w:szCs w:val="24"/>
        </w:rPr>
        <w:t>Resim</w:t>
      </w:r>
      <w:r w:rsidR="00D25839">
        <w:rPr>
          <w:rFonts w:cs="Times New Roman"/>
          <w:b/>
          <w:szCs w:val="24"/>
        </w:rPr>
        <w:t>14.</w:t>
      </w:r>
      <w:r w:rsidR="00E668CA" w:rsidRPr="00FF0390">
        <w:rPr>
          <w:rFonts w:cs="Times New Roman"/>
          <w:szCs w:val="24"/>
        </w:rPr>
        <w:t xml:space="preserve"> </w:t>
      </w:r>
      <w:proofErr w:type="spellStart"/>
      <w:r w:rsidR="00E668CA" w:rsidRPr="00FF0390">
        <w:rPr>
          <w:rFonts w:cs="Times New Roman"/>
          <w:szCs w:val="24"/>
        </w:rPr>
        <w:t>Hoechst</w:t>
      </w:r>
      <w:proofErr w:type="spellEnd"/>
      <w:r w:rsidR="00E668CA" w:rsidRPr="00FF0390">
        <w:rPr>
          <w:rFonts w:cs="Times New Roman"/>
          <w:szCs w:val="24"/>
        </w:rPr>
        <w:t xml:space="preserve"> 33342/</w:t>
      </w:r>
      <w:proofErr w:type="spellStart"/>
      <w:r w:rsidR="00E0018F">
        <w:rPr>
          <w:rFonts w:cs="Times New Roman"/>
          <w:szCs w:val="24"/>
        </w:rPr>
        <w:t>v</w:t>
      </w:r>
      <w:r w:rsidR="00E668CA" w:rsidRPr="00FF0390">
        <w:rPr>
          <w:rFonts w:cs="Times New Roman"/>
          <w:szCs w:val="24"/>
        </w:rPr>
        <w:t>PI</w:t>
      </w:r>
      <w:proofErr w:type="spellEnd"/>
      <w:r w:rsidR="00E668CA" w:rsidRPr="00FF0390">
        <w:rPr>
          <w:rFonts w:cs="Times New Roman"/>
          <w:szCs w:val="24"/>
        </w:rPr>
        <w:t xml:space="preserve"> boyası ile boyanan Caki-1 hücreleri Kontrol</w:t>
      </w:r>
      <w:r w:rsidR="00966401" w:rsidRPr="00FF0390">
        <w:rPr>
          <w:rFonts w:cs="Times New Roman"/>
          <w:szCs w:val="24"/>
        </w:rPr>
        <w:t>, 0.</w:t>
      </w:r>
      <w:r w:rsidR="00996D8C">
        <w:rPr>
          <w:rFonts w:cs="Times New Roman"/>
          <w:szCs w:val="24"/>
        </w:rPr>
        <w:t xml:space="preserve"> </w:t>
      </w:r>
      <w:r w:rsidR="00966401" w:rsidRPr="00FF0390">
        <w:rPr>
          <w:rFonts w:cs="Times New Roman"/>
          <w:szCs w:val="24"/>
        </w:rPr>
        <w:t xml:space="preserve">5 </w:t>
      </w:r>
      <w:proofErr w:type="spellStart"/>
      <w:r w:rsidR="00966401" w:rsidRPr="00FF0390">
        <w:rPr>
          <w:rFonts w:cs="Times New Roman"/>
          <w:szCs w:val="24"/>
        </w:rPr>
        <w:t>μM</w:t>
      </w:r>
      <w:proofErr w:type="spellEnd"/>
      <w:r w:rsidR="00966401" w:rsidRPr="00FF0390">
        <w:rPr>
          <w:rFonts w:cs="Times New Roman"/>
          <w:szCs w:val="24"/>
        </w:rPr>
        <w:t xml:space="preserve">, 1 </w:t>
      </w:r>
      <w:proofErr w:type="spellStart"/>
      <w:r w:rsidR="00966401" w:rsidRPr="00FF0390">
        <w:rPr>
          <w:rFonts w:cs="Times New Roman"/>
          <w:szCs w:val="24"/>
        </w:rPr>
        <w:t>μM</w:t>
      </w:r>
      <w:proofErr w:type="spellEnd"/>
      <w:r w:rsidR="00966401" w:rsidRPr="00FF0390">
        <w:rPr>
          <w:rFonts w:cs="Times New Roman"/>
          <w:szCs w:val="24"/>
        </w:rPr>
        <w:t xml:space="preserve"> </w:t>
      </w:r>
      <w:proofErr w:type="spellStart"/>
      <w:r w:rsidR="00E668CA" w:rsidRPr="00FF0390">
        <w:rPr>
          <w:rFonts w:cs="Times New Roman"/>
          <w:szCs w:val="24"/>
        </w:rPr>
        <w:t>Sunitinibin</w:t>
      </w:r>
      <w:proofErr w:type="spellEnd"/>
      <w:r w:rsidR="00E668CA" w:rsidRPr="00FF0390">
        <w:rPr>
          <w:rFonts w:cs="Times New Roman"/>
          <w:szCs w:val="24"/>
        </w:rPr>
        <w:t xml:space="preserve"> 24</w:t>
      </w:r>
      <w:r w:rsidR="00C9005B" w:rsidRPr="00FF0390">
        <w:rPr>
          <w:rFonts w:cs="Times New Roman"/>
          <w:szCs w:val="24"/>
        </w:rPr>
        <w:t>.</w:t>
      </w:r>
      <w:r w:rsidR="00E668CA" w:rsidRPr="00FF0390">
        <w:rPr>
          <w:rFonts w:cs="Times New Roman"/>
          <w:szCs w:val="24"/>
        </w:rPr>
        <w:t xml:space="preserve"> saatteki </w:t>
      </w:r>
      <w:r w:rsidR="00966401" w:rsidRPr="00FF0390">
        <w:rPr>
          <w:rFonts w:cs="Times New Roman"/>
          <w:szCs w:val="24"/>
        </w:rPr>
        <w:t>görüntüleri. N</w:t>
      </w:r>
      <w:r w:rsidR="00E668CA" w:rsidRPr="00FF0390">
        <w:rPr>
          <w:rFonts w:cs="Times New Roman"/>
          <w:szCs w:val="24"/>
        </w:rPr>
        <w:t>ormal hücreler</w:t>
      </w:r>
      <w:r w:rsidR="00E0018F">
        <w:rPr>
          <w:rFonts w:cs="Times New Roman"/>
          <w:szCs w:val="24"/>
        </w:rPr>
        <w:t xml:space="preserve"> </w:t>
      </w:r>
      <w:r w:rsidR="00966401" w:rsidRPr="00FF0390">
        <w:rPr>
          <w:rFonts w:cs="Times New Roman"/>
          <w:szCs w:val="24"/>
        </w:rPr>
        <w:t xml:space="preserve">(mavi), </w:t>
      </w:r>
      <w:r w:rsidR="00E668CA" w:rsidRPr="00FF0390">
        <w:rPr>
          <w:rFonts w:cs="Times New Roman"/>
          <w:szCs w:val="24"/>
        </w:rPr>
        <w:t>ölü hücreler</w:t>
      </w:r>
      <w:r w:rsidR="00E0018F">
        <w:rPr>
          <w:rFonts w:cs="Times New Roman"/>
          <w:szCs w:val="24"/>
        </w:rPr>
        <w:t xml:space="preserve"> </w:t>
      </w:r>
      <w:r w:rsidR="00E668CA" w:rsidRPr="00FF0390">
        <w:rPr>
          <w:rFonts w:cs="Times New Roman"/>
          <w:szCs w:val="24"/>
        </w:rPr>
        <w:t>(kırmızı)</w:t>
      </w:r>
      <w:r w:rsidR="00966401" w:rsidRPr="00FF0390">
        <w:rPr>
          <w:rFonts w:cs="Times New Roman"/>
          <w:szCs w:val="24"/>
        </w:rPr>
        <w:t xml:space="preserve"> ve </w:t>
      </w:r>
      <w:proofErr w:type="spellStart"/>
      <w:r w:rsidR="00966401" w:rsidRPr="00FF0390">
        <w:rPr>
          <w:rFonts w:cs="Times New Roman"/>
          <w:szCs w:val="24"/>
        </w:rPr>
        <w:t>merge</w:t>
      </w:r>
      <w:proofErr w:type="spellEnd"/>
      <w:r w:rsidR="00966401" w:rsidRPr="00FF0390">
        <w:rPr>
          <w:rFonts w:cs="Times New Roman"/>
          <w:szCs w:val="24"/>
        </w:rPr>
        <w:t xml:space="preserve"> (pembe ok işaretleri) </w:t>
      </w:r>
      <w:r w:rsidR="00E668CA" w:rsidRPr="00FF0390">
        <w:rPr>
          <w:rFonts w:cs="Times New Roman"/>
          <w:szCs w:val="24"/>
        </w:rPr>
        <w:t xml:space="preserve">gösterilmektedir. Ölçek çubuğu 60 </w:t>
      </w:r>
      <w:proofErr w:type="spellStart"/>
      <w:r w:rsidR="00E668CA" w:rsidRPr="00FF0390">
        <w:rPr>
          <w:rFonts w:cs="Times New Roman"/>
          <w:szCs w:val="24"/>
        </w:rPr>
        <w:t>μm</w:t>
      </w:r>
      <w:proofErr w:type="spellEnd"/>
      <w:r w:rsidR="00E0018F">
        <w:rPr>
          <w:rFonts w:cs="Times New Roman"/>
          <w:szCs w:val="24"/>
        </w:rPr>
        <w:t xml:space="preserve">’ </w:t>
      </w:r>
      <w:proofErr w:type="spellStart"/>
      <w:r w:rsidR="00E668CA" w:rsidRPr="00FF0390">
        <w:rPr>
          <w:rFonts w:cs="Times New Roman"/>
          <w:szCs w:val="24"/>
        </w:rPr>
        <w:t>dir</w:t>
      </w:r>
      <w:proofErr w:type="spellEnd"/>
      <w:r w:rsidR="00E668CA" w:rsidRPr="00FF0390">
        <w:rPr>
          <w:rFonts w:cs="Times New Roman"/>
          <w:szCs w:val="24"/>
        </w:rPr>
        <w:t xml:space="preserve"> (Orijinal büyütme 20 ×).</w:t>
      </w:r>
    </w:p>
    <w:p w14:paraId="5BB7495E" w14:textId="17D2935F" w:rsidR="007B29A1" w:rsidRPr="00FF0390" w:rsidRDefault="009D6F1D" w:rsidP="00043DBA">
      <w:pPr>
        <w:spacing w:after="120"/>
        <w:ind w:firstLine="0"/>
        <w:rPr>
          <w:rFonts w:cs="Times New Roman"/>
          <w:b/>
          <w:szCs w:val="24"/>
          <w:highlight w:val="yellow"/>
        </w:rPr>
      </w:pPr>
      <w:r w:rsidRPr="00FF0390">
        <w:rPr>
          <w:rFonts w:cs="Times New Roman"/>
          <w:b/>
          <w:noProof/>
          <w:szCs w:val="24"/>
          <w:lang w:eastAsia="tr-TR"/>
        </w:rPr>
        <w:lastRenderedPageBreak/>
        <w:drawing>
          <wp:inline distT="0" distB="0" distL="0" distR="0" wp14:anchorId="046C5BB6" wp14:editId="794A04C6">
            <wp:extent cx="6199505" cy="68427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51">
                      <a:extLst>
                        <a:ext uri="{28A0092B-C50C-407E-A947-70E740481C1C}">
                          <a14:useLocalDpi xmlns:a14="http://schemas.microsoft.com/office/drawing/2010/main" val="0"/>
                        </a:ext>
                      </a:extLst>
                    </a:blip>
                    <a:stretch>
                      <a:fillRect/>
                    </a:stretch>
                  </pic:blipFill>
                  <pic:spPr>
                    <a:xfrm>
                      <a:off x="0" y="0"/>
                      <a:ext cx="6203534" cy="6847207"/>
                    </a:xfrm>
                    <a:prstGeom prst="rect">
                      <a:avLst/>
                    </a:prstGeom>
                  </pic:spPr>
                </pic:pic>
              </a:graphicData>
            </a:graphic>
          </wp:inline>
        </w:drawing>
      </w:r>
    </w:p>
    <w:p w14:paraId="7E93C518" w14:textId="46BF57A4" w:rsidR="009D6F1D" w:rsidRPr="00FF0390" w:rsidRDefault="009D6F1D" w:rsidP="009D6F1D">
      <w:pPr>
        <w:ind w:firstLine="0"/>
        <w:rPr>
          <w:rFonts w:cs="Times New Roman"/>
          <w:szCs w:val="24"/>
        </w:rPr>
      </w:pPr>
      <w:r w:rsidRPr="00FF0390">
        <w:rPr>
          <w:rFonts w:cs="Times New Roman"/>
          <w:b/>
          <w:szCs w:val="24"/>
        </w:rPr>
        <w:t>Resim</w:t>
      </w:r>
      <w:r w:rsidR="00D25839">
        <w:rPr>
          <w:rFonts w:cs="Times New Roman"/>
          <w:b/>
          <w:szCs w:val="24"/>
        </w:rPr>
        <w:t>15.</w:t>
      </w:r>
      <w:r w:rsidRPr="00FF0390">
        <w:rPr>
          <w:rFonts w:cs="Times New Roman"/>
          <w:szCs w:val="24"/>
        </w:rPr>
        <w:t xml:space="preserve"> </w:t>
      </w:r>
      <w:proofErr w:type="spellStart"/>
      <w:r w:rsidRPr="00FF0390">
        <w:rPr>
          <w:rFonts w:cs="Times New Roman"/>
          <w:szCs w:val="24"/>
        </w:rPr>
        <w:t>Hoechst</w:t>
      </w:r>
      <w:proofErr w:type="spellEnd"/>
      <w:r w:rsidRPr="00FF0390">
        <w:rPr>
          <w:rFonts w:cs="Times New Roman"/>
          <w:szCs w:val="24"/>
        </w:rPr>
        <w:t xml:space="preserve"> 33342/</w:t>
      </w:r>
      <w:r w:rsidR="00FB09B7">
        <w:rPr>
          <w:rFonts w:cs="Times New Roman"/>
          <w:szCs w:val="24"/>
        </w:rPr>
        <w:t xml:space="preserve"> </w:t>
      </w:r>
      <w:r w:rsidRPr="00FF0390">
        <w:rPr>
          <w:rFonts w:cs="Times New Roman"/>
          <w:szCs w:val="24"/>
        </w:rPr>
        <w:t xml:space="preserve">PI boyası ile boyanan </w:t>
      </w:r>
      <w:proofErr w:type="spellStart"/>
      <w:r w:rsidRPr="00FF0390">
        <w:rPr>
          <w:rFonts w:cs="Times New Roman"/>
          <w:szCs w:val="24"/>
        </w:rPr>
        <w:t>Caki</w:t>
      </w:r>
      <w:proofErr w:type="spellEnd"/>
      <w:r w:rsidRPr="00FF0390">
        <w:rPr>
          <w:rFonts w:cs="Times New Roman"/>
          <w:szCs w:val="24"/>
        </w:rPr>
        <w:t>-</w:t>
      </w:r>
      <w:r w:rsidR="00FB09B7">
        <w:rPr>
          <w:rFonts w:cs="Times New Roman"/>
          <w:szCs w:val="24"/>
        </w:rPr>
        <w:t xml:space="preserve"> </w:t>
      </w:r>
      <w:r w:rsidRPr="00FF0390">
        <w:rPr>
          <w:rFonts w:cs="Times New Roman"/>
          <w:szCs w:val="24"/>
        </w:rPr>
        <w:t>1 hücreleri 2.</w:t>
      </w:r>
      <w:r w:rsidR="00996D8C">
        <w:rPr>
          <w:rFonts w:cs="Times New Roman"/>
          <w:szCs w:val="24"/>
        </w:rPr>
        <w:t xml:space="preserve"> </w:t>
      </w:r>
      <w:r w:rsidRPr="00FF0390">
        <w:rPr>
          <w:rFonts w:cs="Times New Roman"/>
          <w:szCs w:val="24"/>
        </w:rPr>
        <w:t xml:space="preserve">5, 5 ve 10 </w:t>
      </w:r>
      <w:proofErr w:type="spellStart"/>
      <w:r w:rsidRPr="00FF0390">
        <w:rPr>
          <w:rFonts w:cs="Times New Roman"/>
          <w:szCs w:val="24"/>
        </w:rPr>
        <w:t>μM</w:t>
      </w:r>
      <w:proofErr w:type="spellEnd"/>
      <w:r w:rsidRPr="00FF0390">
        <w:rPr>
          <w:rFonts w:cs="Times New Roman"/>
          <w:szCs w:val="24"/>
        </w:rPr>
        <w:t xml:space="preserve"> </w:t>
      </w:r>
      <w:proofErr w:type="spellStart"/>
      <w:r w:rsidRPr="00FF0390">
        <w:rPr>
          <w:rFonts w:cs="Times New Roman"/>
          <w:szCs w:val="24"/>
        </w:rPr>
        <w:t>Sunitinibin</w:t>
      </w:r>
      <w:proofErr w:type="spellEnd"/>
      <w:r w:rsidRPr="00FF0390">
        <w:rPr>
          <w:rFonts w:cs="Times New Roman"/>
          <w:szCs w:val="24"/>
        </w:rPr>
        <w:t xml:space="preserve"> 24 saat</w:t>
      </w:r>
      <w:r w:rsidR="00E215DF">
        <w:rPr>
          <w:rFonts w:cs="Times New Roman"/>
          <w:szCs w:val="24"/>
        </w:rPr>
        <w:t>te meydana gelen</w:t>
      </w:r>
      <w:r w:rsidRPr="00FF0390">
        <w:rPr>
          <w:rFonts w:cs="Times New Roman"/>
          <w:szCs w:val="24"/>
        </w:rPr>
        <w:t xml:space="preserve"> görüntüleri. Normal hücreler(mavi), ölü hücreler</w:t>
      </w:r>
      <w:r w:rsidR="00205C90" w:rsidRPr="00FF0390">
        <w:rPr>
          <w:rFonts w:cs="Times New Roman"/>
          <w:szCs w:val="24"/>
        </w:rPr>
        <w:t xml:space="preserve"> </w:t>
      </w:r>
      <w:r w:rsidRPr="00FF0390">
        <w:rPr>
          <w:rFonts w:cs="Times New Roman"/>
          <w:szCs w:val="24"/>
        </w:rPr>
        <w:t xml:space="preserve">(kırmızı) ve </w:t>
      </w:r>
      <w:proofErr w:type="spellStart"/>
      <w:r w:rsidRPr="00FF0390">
        <w:rPr>
          <w:rFonts w:cs="Times New Roman"/>
          <w:szCs w:val="24"/>
        </w:rPr>
        <w:t>merge</w:t>
      </w:r>
      <w:proofErr w:type="spellEnd"/>
      <w:r w:rsidRPr="00FF0390">
        <w:rPr>
          <w:rFonts w:cs="Times New Roman"/>
          <w:szCs w:val="24"/>
        </w:rPr>
        <w:t xml:space="preserve"> (pembe ok işaretleri) gösterilmektedir. Ölçek çubuğu 60 </w:t>
      </w:r>
      <w:proofErr w:type="spellStart"/>
      <w:r w:rsidRPr="00FF0390">
        <w:rPr>
          <w:rFonts w:cs="Times New Roman"/>
          <w:szCs w:val="24"/>
        </w:rPr>
        <w:t>μm</w:t>
      </w:r>
      <w:proofErr w:type="spellEnd"/>
      <w:r w:rsidR="00FB09B7">
        <w:rPr>
          <w:rFonts w:cs="Times New Roman"/>
          <w:szCs w:val="24"/>
        </w:rPr>
        <w:t xml:space="preserve">’ </w:t>
      </w:r>
      <w:proofErr w:type="spellStart"/>
      <w:r w:rsidRPr="00FF0390">
        <w:rPr>
          <w:rFonts w:cs="Times New Roman"/>
          <w:szCs w:val="24"/>
        </w:rPr>
        <w:t>dir</w:t>
      </w:r>
      <w:proofErr w:type="spellEnd"/>
      <w:r w:rsidRPr="00FF0390">
        <w:rPr>
          <w:rFonts w:cs="Times New Roman"/>
          <w:szCs w:val="24"/>
        </w:rPr>
        <w:t xml:space="preserve"> (Orijinal büyütme 20 ×).</w:t>
      </w:r>
    </w:p>
    <w:p w14:paraId="422292F7" w14:textId="77777777" w:rsidR="007B29A1" w:rsidRPr="00FF0390" w:rsidRDefault="007B29A1" w:rsidP="00043DBA">
      <w:pPr>
        <w:spacing w:after="120"/>
        <w:ind w:firstLine="0"/>
        <w:rPr>
          <w:rFonts w:cs="Times New Roman"/>
          <w:b/>
          <w:szCs w:val="24"/>
          <w:highlight w:val="yellow"/>
        </w:rPr>
      </w:pPr>
    </w:p>
    <w:p w14:paraId="778639F2" w14:textId="77777777" w:rsidR="007B29A1" w:rsidRPr="00FF0390" w:rsidRDefault="007B29A1" w:rsidP="00043DBA">
      <w:pPr>
        <w:spacing w:after="120"/>
        <w:ind w:firstLine="0"/>
        <w:rPr>
          <w:rFonts w:cs="Times New Roman"/>
          <w:b/>
          <w:szCs w:val="24"/>
          <w:highlight w:val="yellow"/>
        </w:rPr>
      </w:pPr>
    </w:p>
    <w:p w14:paraId="5E5875CF" w14:textId="77777777" w:rsidR="00475BA9" w:rsidRPr="00FF0390" w:rsidRDefault="00475BA9" w:rsidP="00043DBA">
      <w:pPr>
        <w:spacing w:after="120"/>
        <w:ind w:firstLine="0"/>
        <w:rPr>
          <w:rFonts w:cs="Times New Roman"/>
          <w:b/>
          <w:szCs w:val="24"/>
          <w:highlight w:val="yellow"/>
        </w:rPr>
      </w:pPr>
    </w:p>
    <w:p w14:paraId="350609A5" w14:textId="617E228F" w:rsidR="00243D89" w:rsidRPr="00FF0390" w:rsidRDefault="00043DBA" w:rsidP="00897A09">
      <w:pPr>
        <w:pStyle w:val="Balk2"/>
        <w:ind w:firstLine="0"/>
        <w:rPr>
          <w:rFonts w:ascii="Times New Roman" w:hAnsi="Times New Roman" w:cs="Times New Roman"/>
          <w:b/>
          <w:color w:val="auto"/>
          <w:sz w:val="24"/>
          <w:szCs w:val="24"/>
        </w:rPr>
      </w:pPr>
      <w:bookmarkStart w:id="266" w:name="_Toc85913244"/>
      <w:r w:rsidRPr="00FF0390">
        <w:rPr>
          <w:rFonts w:ascii="Times New Roman" w:hAnsi="Times New Roman" w:cs="Times New Roman"/>
          <w:b/>
          <w:color w:val="auto"/>
          <w:sz w:val="24"/>
          <w:szCs w:val="24"/>
        </w:rPr>
        <w:lastRenderedPageBreak/>
        <w:t xml:space="preserve">4.5. </w:t>
      </w:r>
      <w:proofErr w:type="spellStart"/>
      <w:r w:rsidRPr="00FF0390">
        <w:rPr>
          <w:rFonts w:ascii="Times New Roman" w:hAnsi="Times New Roman" w:cs="Times New Roman"/>
          <w:b/>
          <w:color w:val="auto"/>
          <w:sz w:val="24"/>
          <w:szCs w:val="24"/>
        </w:rPr>
        <w:t>Sunitinibin</w:t>
      </w:r>
      <w:proofErr w:type="spellEnd"/>
      <w:r w:rsidRPr="00FF0390">
        <w:rPr>
          <w:rFonts w:ascii="Times New Roman" w:hAnsi="Times New Roman" w:cs="Times New Roman"/>
          <w:b/>
          <w:color w:val="auto"/>
          <w:sz w:val="24"/>
          <w:szCs w:val="24"/>
        </w:rPr>
        <w:t xml:space="preserve"> VEGF’</w:t>
      </w:r>
      <w:r w:rsidR="009627A9">
        <w:rPr>
          <w:rFonts w:ascii="Times New Roman" w:hAnsi="Times New Roman" w:cs="Times New Roman"/>
          <w:b/>
          <w:color w:val="auto"/>
          <w:sz w:val="24"/>
          <w:szCs w:val="24"/>
        </w:rPr>
        <w:t xml:space="preserve"> </w:t>
      </w:r>
      <w:r w:rsidRPr="00FF0390">
        <w:rPr>
          <w:rFonts w:ascii="Times New Roman" w:hAnsi="Times New Roman" w:cs="Times New Roman"/>
          <w:b/>
          <w:color w:val="auto"/>
          <w:sz w:val="24"/>
          <w:szCs w:val="24"/>
        </w:rPr>
        <w:t xml:space="preserve">ün Salgılanmasını </w:t>
      </w:r>
      <w:proofErr w:type="spellStart"/>
      <w:r w:rsidRPr="00FF0390">
        <w:rPr>
          <w:rFonts w:ascii="Times New Roman" w:hAnsi="Times New Roman" w:cs="Times New Roman"/>
          <w:b/>
          <w:color w:val="auto"/>
          <w:sz w:val="24"/>
          <w:szCs w:val="24"/>
        </w:rPr>
        <w:t>İnhibe</w:t>
      </w:r>
      <w:proofErr w:type="spellEnd"/>
      <w:r w:rsidRPr="00FF0390">
        <w:rPr>
          <w:rFonts w:ascii="Times New Roman" w:hAnsi="Times New Roman" w:cs="Times New Roman"/>
          <w:b/>
          <w:color w:val="auto"/>
          <w:sz w:val="24"/>
          <w:szCs w:val="24"/>
        </w:rPr>
        <w:t xml:space="preserve"> Etmesinin ELİSA Yöntemi ile Değerlendirilmesine İlişkin Bulgular</w:t>
      </w:r>
      <w:bookmarkEnd w:id="266"/>
    </w:p>
    <w:p w14:paraId="62D3AFD7" w14:textId="77777777" w:rsidR="008445FA" w:rsidRPr="00FF0390" w:rsidRDefault="008445FA" w:rsidP="008445FA">
      <w:pPr>
        <w:rPr>
          <w:rFonts w:cs="Times New Roman"/>
          <w:szCs w:val="24"/>
        </w:rPr>
      </w:pPr>
    </w:p>
    <w:p w14:paraId="362705B9" w14:textId="7BC6CCF4" w:rsidR="0060064E" w:rsidRPr="00FF0390" w:rsidRDefault="0060064E" w:rsidP="0060064E">
      <w:pPr>
        <w:pStyle w:val="ResimYazs"/>
        <w:keepNext/>
        <w:ind w:firstLine="0"/>
        <w:rPr>
          <w:rFonts w:cs="Times New Roman"/>
          <w:i w:val="0"/>
          <w:iCs w:val="0"/>
          <w:color w:val="auto"/>
          <w:sz w:val="24"/>
          <w:szCs w:val="24"/>
        </w:rPr>
      </w:pPr>
      <w:bookmarkStart w:id="267" w:name="_Toc85912078"/>
      <w:r w:rsidRPr="00FF0390">
        <w:rPr>
          <w:rFonts w:cs="Times New Roman"/>
          <w:b/>
          <w:bCs/>
          <w:i w:val="0"/>
          <w:iCs w:val="0"/>
          <w:color w:val="auto"/>
          <w:sz w:val="24"/>
          <w:szCs w:val="24"/>
        </w:rPr>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23</w:t>
      </w:r>
      <w:r w:rsidRPr="00FF0390">
        <w:rPr>
          <w:rFonts w:cs="Times New Roman"/>
          <w:b/>
          <w:bCs/>
          <w:i w:val="0"/>
          <w:iCs w:val="0"/>
          <w:color w:val="auto"/>
          <w:sz w:val="24"/>
          <w:szCs w:val="24"/>
        </w:rPr>
        <w:fldChar w:fldCharType="end"/>
      </w:r>
      <w:r w:rsidR="00D25839">
        <w:rPr>
          <w:rFonts w:cs="Times New Roman"/>
          <w:b/>
          <w:bCs/>
          <w:i w:val="0"/>
          <w:iCs w:val="0"/>
          <w:color w:val="auto"/>
          <w:sz w:val="24"/>
          <w:szCs w:val="24"/>
        </w:rPr>
        <w:t>.</w:t>
      </w:r>
      <w:r w:rsidRPr="00FF0390">
        <w:rPr>
          <w:rFonts w:cs="Times New Roman"/>
          <w:i w:val="0"/>
          <w:iCs w:val="0"/>
          <w:color w:val="auto"/>
          <w:sz w:val="24"/>
          <w:szCs w:val="24"/>
        </w:rPr>
        <w:t xml:space="preserve"> ELİSA </w:t>
      </w:r>
      <w:r w:rsidR="001B2153">
        <w:rPr>
          <w:rFonts w:cs="Times New Roman"/>
          <w:i w:val="0"/>
          <w:iCs w:val="0"/>
          <w:color w:val="auto"/>
          <w:sz w:val="24"/>
          <w:szCs w:val="24"/>
        </w:rPr>
        <w:t>d</w:t>
      </w:r>
      <w:r w:rsidRPr="00FF0390">
        <w:rPr>
          <w:rFonts w:cs="Times New Roman"/>
          <w:i w:val="0"/>
          <w:iCs w:val="0"/>
          <w:color w:val="auto"/>
          <w:sz w:val="24"/>
          <w:szCs w:val="24"/>
        </w:rPr>
        <w:t xml:space="preserve">eney 1 </w:t>
      </w:r>
      <w:r w:rsidR="001B2153">
        <w:rPr>
          <w:rFonts w:cs="Times New Roman"/>
          <w:i w:val="0"/>
          <w:iCs w:val="0"/>
          <w:color w:val="auto"/>
          <w:sz w:val="24"/>
          <w:szCs w:val="24"/>
        </w:rPr>
        <w:t>s</w:t>
      </w:r>
      <w:r w:rsidRPr="00FF0390">
        <w:rPr>
          <w:rFonts w:cs="Times New Roman"/>
          <w:i w:val="0"/>
          <w:iCs w:val="0"/>
          <w:color w:val="auto"/>
          <w:sz w:val="24"/>
          <w:szCs w:val="24"/>
        </w:rPr>
        <w:t>onuçları</w:t>
      </w:r>
      <w:bookmarkEnd w:id="267"/>
    </w:p>
    <w:tbl>
      <w:tblPr>
        <w:tblStyle w:val="TabloKlavuzu"/>
        <w:tblW w:w="9273" w:type="dxa"/>
        <w:jc w:val="center"/>
        <w:tblLook w:val="04A0" w:firstRow="1" w:lastRow="0" w:firstColumn="1" w:lastColumn="0" w:noHBand="0" w:noVBand="1"/>
      </w:tblPr>
      <w:tblGrid>
        <w:gridCol w:w="1416"/>
        <w:gridCol w:w="1399"/>
        <w:gridCol w:w="1399"/>
        <w:gridCol w:w="1551"/>
        <w:gridCol w:w="1623"/>
        <w:gridCol w:w="1885"/>
      </w:tblGrid>
      <w:tr w:rsidR="005D3AEA" w:rsidRPr="00FF0390" w14:paraId="66A65BA3" w14:textId="77777777" w:rsidTr="005D3AEA">
        <w:trPr>
          <w:trHeight w:val="583"/>
          <w:jc w:val="center"/>
        </w:trPr>
        <w:tc>
          <w:tcPr>
            <w:tcW w:w="1416" w:type="dxa"/>
            <w:noWrap/>
            <w:hideMark/>
          </w:tcPr>
          <w:p w14:paraId="6CD06AC3" w14:textId="240D7F08" w:rsidR="008445FA" w:rsidRPr="00FF0390" w:rsidRDefault="008445FA" w:rsidP="005D3AEA">
            <w:pPr>
              <w:ind w:firstLine="0"/>
              <w:rPr>
                <w:rFonts w:cs="Times New Roman"/>
                <w:b/>
                <w:bCs/>
                <w:szCs w:val="24"/>
                <w:lang w:eastAsia="tr-TR"/>
              </w:rPr>
            </w:pPr>
            <w:bookmarkStart w:id="268" w:name="_Hlk74773157"/>
            <w:r w:rsidRPr="00FF0390">
              <w:rPr>
                <w:rFonts w:cs="Times New Roman"/>
                <w:b/>
                <w:bCs/>
                <w:szCs w:val="24"/>
                <w:lang w:eastAsia="tr-TR"/>
              </w:rPr>
              <w:t>Deney 1</w:t>
            </w:r>
          </w:p>
        </w:tc>
        <w:tc>
          <w:tcPr>
            <w:tcW w:w="1399" w:type="dxa"/>
            <w:noWrap/>
            <w:hideMark/>
          </w:tcPr>
          <w:p w14:paraId="129CA95D" w14:textId="77777777" w:rsidR="008445FA" w:rsidRPr="00FF0390" w:rsidRDefault="008445FA" w:rsidP="005D3AEA">
            <w:pPr>
              <w:ind w:firstLine="0"/>
              <w:rPr>
                <w:rFonts w:cs="Times New Roman"/>
                <w:b/>
                <w:bCs/>
                <w:szCs w:val="24"/>
                <w:lang w:eastAsia="tr-TR"/>
              </w:rPr>
            </w:pPr>
            <w:r w:rsidRPr="00FF0390">
              <w:rPr>
                <w:rFonts w:cs="Times New Roman"/>
                <w:b/>
                <w:bCs/>
                <w:szCs w:val="24"/>
                <w:lang w:eastAsia="tr-TR"/>
              </w:rPr>
              <w:t>İlk okuma</w:t>
            </w:r>
          </w:p>
        </w:tc>
        <w:tc>
          <w:tcPr>
            <w:tcW w:w="1399" w:type="dxa"/>
            <w:noWrap/>
            <w:hideMark/>
          </w:tcPr>
          <w:p w14:paraId="1F1A0544" w14:textId="616AB011" w:rsidR="008445FA" w:rsidRPr="00FF0390" w:rsidRDefault="008445FA" w:rsidP="005D3AEA">
            <w:pPr>
              <w:ind w:firstLine="0"/>
              <w:rPr>
                <w:rFonts w:cs="Times New Roman"/>
                <w:b/>
                <w:bCs/>
                <w:szCs w:val="24"/>
                <w:lang w:eastAsia="tr-TR"/>
              </w:rPr>
            </w:pPr>
            <w:r w:rsidRPr="00FF0390">
              <w:rPr>
                <w:rFonts w:cs="Times New Roman"/>
                <w:b/>
                <w:bCs/>
                <w:szCs w:val="24"/>
                <w:lang w:eastAsia="tr-TR"/>
              </w:rPr>
              <w:t>Tekrar</w:t>
            </w:r>
          </w:p>
        </w:tc>
        <w:tc>
          <w:tcPr>
            <w:tcW w:w="1551" w:type="dxa"/>
            <w:noWrap/>
            <w:hideMark/>
          </w:tcPr>
          <w:p w14:paraId="4448C92F" w14:textId="77777777" w:rsidR="008445FA" w:rsidRPr="00FF0390" w:rsidRDefault="008445FA" w:rsidP="005D3AEA">
            <w:pPr>
              <w:ind w:firstLine="0"/>
              <w:rPr>
                <w:rFonts w:cs="Times New Roman"/>
                <w:b/>
                <w:bCs/>
                <w:szCs w:val="24"/>
                <w:lang w:eastAsia="tr-TR"/>
              </w:rPr>
            </w:pPr>
            <w:r w:rsidRPr="00FF0390">
              <w:rPr>
                <w:rFonts w:cs="Times New Roman"/>
                <w:b/>
                <w:bCs/>
                <w:szCs w:val="24"/>
                <w:lang w:eastAsia="tr-TR"/>
              </w:rPr>
              <w:t>Ortalama</w:t>
            </w:r>
          </w:p>
        </w:tc>
        <w:tc>
          <w:tcPr>
            <w:tcW w:w="1623" w:type="dxa"/>
            <w:noWrap/>
            <w:hideMark/>
          </w:tcPr>
          <w:p w14:paraId="375AF4DB" w14:textId="59C5BF20" w:rsidR="008445FA" w:rsidRPr="00FF0390" w:rsidRDefault="008445FA" w:rsidP="005D3AEA">
            <w:pPr>
              <w:ind w:firstLine="0"/>
              <w:rPr>
                <w:rFonts w:cs="Times New Roman"/>
                <w:b/>
                <w:bCs/>
                <w:szCs w:val="24"/>
                <w:lang w:eastAsia="tr-TR"/>
              </w:rPr>
            </w:pPr>
            <w:r w:rsidRPr="00FF0390">
              <w:rPr>
                <w:rFonts w:cs="Times New Roman"/>
                <w:b/>
                <w:bCs/>
                <w:szCs w:val="24"/>
                <w:lang w:eastAsia="tr-TR"/>
              </w:rPr>
              <w:t>Ortalama</w:t>
            </w:r>
            <w:r w:rsidR="005D3AEA" w:rsidRPr="00FF0390">
              <w:rPr>
                <w:rFonts w:cs="Times New Roman"/>
                <w:b/>
                <w:bCs/>
                <w:szCs w:val="24"/>
                <w:lang w:eastAsia="tr-TR"/>
              </w:rPr>
              <w:t xml:space="preserve">- </w:t>
            </w:r>
            <w:proofErr w:type="spellStart"/>
            <w:r w:rsidRPr="00FF0390">
              <w:rPr>
                <w:rFonts w:cs="Times New Roman"/>
                <w:b/>
                <w:bCs/>
                <w:szCs w:val="24"/>
                <w:lang w:eastAsia="tr-TR"/>
              </w:rPr>
              <w:t>Blank</w:t>
            </w:r>
            <w:proofErr w:type="spellEnd"/>
          </w:p>
        </w:tc>
        <w:tc>
          <w:tcPr>
            <w:tcW w:w="1885" w:type="dxa"/>
            <w:noWrap/>
            <w:hideMark/>
          </w:tcPr>
          <w:p w14:paraId="377034CD" w14:textId="77777777" w:rsidR="008445FA" w:rsidRPr="00FF0390" w:rsidRDefault="008445FA" w:rsidP="005D3AEA">
            <w:pPr>
              <w:ind w:firstLine="0"/>
              <w:rPr>
                <w:rFonts w:cs="Times New Roman"/>
                <w:b/>
                <w:bCs/>
                <w:szCs w:val="24"/>
                <w:lang w:eastAsia="tr-TR"/>
              </w:rPr>
            </w:pPr>
            <w:r w:rsidRPr="00FF0390">
              <w:rPr>
                <w:rFonts w:cs="Times New Roman"/>
                <w:b/>
                <w:bCs/>
                <w:szCs w:val="24"/>
                <w:lang w:eastAsia="tr-TR"/>
              </w:rPr>
              <w:t>Sonuç (</w:t>
            </w:r>
            <w:proofErr w:type="spellStart"/>
            <w:r w:rsidRPr="00FF0390">
              <w:rPr>
                <w:rFonts w:cs="Times New Roman"/>
                <w:b/>
                <w:bCs/>
                <w:szCs w:val="24"/>
                <w:lang w:eastAsia="tr-TR"/>
              </w:rPr>
              <w:t>ng</w:t>
            </w:r>
            <w:proofErr w:type="spellEnd"/>
            <w:r w:rsidRPr="00FF0390">
              <w:rPr>
                <w:rFonts w:cs="Times New Roman"/>
                <w:b/>
                <w:bCs/>
                <w:szCs w:val="24"/>
                <w:lang w:eastAsia="tr-TR"/>
              </w:rPr>
              <w:t>/L)</w:t>
            </w:r>
          </w:p>
        </w:tc>
      </w:tr>
      <w:tr w:rsidR="005D3AEA" w:rsidRPr="00FF0390" w14:paraId="3A4E1958" w14:textId="77777777" w:rsidTr="005D3AEA">
        <w:trPr>
          <w:trHeight w:val="199"/>
          <w:jc w:val="center"/>
        </w:trPr>
        <w:tc>
          <w:tcPr>
            <w:tcW w:w="1416" w:type="dxa"/>
            <w:noWrap/>
            <w:hideMark/>
          </w:tcPr>
          <w:p w14:paraId="17165AC7" w14:textId="77777777" w:rsidR="008445FA" w:rsidRPr="00FF0390" w:rsidRDefault="008445FA" w:rsidP="005D3AEA">
            <w:pPr>
              <w:ind w:firstLine="0"/>
              <w:rPr>
                <w:rFonts w:cs="Times New Roman"/>
                <w:szCs w:val="24"/>
                <w:lang w:eastAsia="tr-TR"/>
              </w:rPr>
            </w:pPr>
            <w:r w:rsidRPr="00FF0390">
              <w:rPr>
                <w:rFonts w:cs="Times New Roman"/>
                <w:szCs w:val="24"/>
                <w:lang w:eastAsia="tr-TR"/>
              </w:rPr>
              <w:t>Kontrol</w:t>
            </w:r>
          </w:p>
        </w:tc>
        <w:tc>
          <w:tcPr>
            <w:tcW w:w="1399" w:type="dxa"/>
            <w:noWrap/>
            <w:hideMark/>
          </w:tcPr>
          <w:p w14:paraId="4FA5409C" w14:textId="77777777" w:rsidR="008445FA" w:rsidRPr="00FF0390" w:rsidRDefault="008445FA" w:rsidP="003A6583">
            <w:pPr>
              <w:ind w:firstLine="0"/>
              <w:rPr>
                <w:rFonts w:cs="Times New Roman"/>
                <w:szCs w:val="24"/>
                <w:lang w:eastAsia="tr-TR"/>
              </w:rPr>
            </w:pPr>
            <w:r w:rsidRPr="00FF0390">
              <w:rPr>
                <w:rFonts w:cs="Times New Roman"/>
                <w:szCs w:val="24"/>
                <w:lang w:eastAsia="tr-TR"/>
              </w:rPr>
              <w:t>0,112</w:t>
            </w:r>
          </w:p>
        </w:tc>
        <w:tc>
          <w:tcPr>
            <w:tcW w:w="1399" w:type="dxa"/>
            <w:noWrap/>
            <w:hideMark/>
          </w:tcPr>
          <w:p w14:paraId="11AC82FB" w14:textId="77777777" w:rsidR="008445FA" w:rsidRPr="00FF0390" w:rsidRDefault="008445FA" w:rsidP="003A6583">
            <w:pPr>
              <w:ind w:firstLine="0"/>
              <w:rPr>
                <w:rFonts w:cs="Times New Roman"/>
                <w:szCs w:val="24"/>
                <w:lang w:eastAsia="tr-TR"/>
              </w:rPr>
            </w:pPr>
            <w:r w:rsidRPr="00FF0390">
              <w:rPr>
                <w:rFonts w:cs="Times New Roman"/>
                <w:szCs w:val="24"/>
                <w:lang w:eastAsia="tr-TR"/>
              </w:rPr>
              <w:t>0,108</w:t>
            </w:r>
          </w:p>
        </w:tc>
        <w:tc>
          <w:tcPr>
            <w:tcW w:w="1551" w:type="dxa"/>
            <w:noWrap/>
            <w:hideMark/>
          </w:tcPr>
          <w:p w14:paraId="222996A6" w14:textId="77777777" w:rsidR="008445FA" w:rsidRPr="00FF0390" w:rsidRDefault="008445FA" w:rsidP="003A6583">
            <w:pPr>
              <w:ind w:firstLine="0"/>
              <w:rPr>
                <w:rFonts w:cs="Times New Roman"/>
                <w:szCs w:val="24"/>
                <w:lang w:eastAsia="tr-TR"/>
              </w:rPr>
            </w:pPr>
            <w:r w:rsidRPr="00FF0390">
              <w:rPr>
                <w:rFonts w:cs="Times New Roman"/>
                <w:szCs w:val="24"/>
                <w:lang w:eastAsia="tr-TR"/>
              </w:rPr>
              <w:t>0,1100</w:t>
            </w:r>
          </w:p>
        </w:tc>
        <w:tc>
          <w:tcPr>
            <w:tcW w:w="1623" w:type="dxa"/>
            <w:noWrap/>
            <w:hideMark/>
          </w:tcPr>
          <w:p w14:paraId="30853260" w14:textId="77777777" w:rsidR="008445FA" w:rsidRPr="00FF0390" w:rsidRDefault="008445FA" w:rsidP="003A6583">
            <w:pPr>
              <w:ind w:firstLine="0"/>
              <w:rPr>
                <w:rFonts w:cs="Times New Roman"/>
                <w:szCs w:val="24"/>
                <w:lang w:eastAsia="tr-TR"/>
              </w:rPr>
            </w:pPr>
            <w:r w:rsidRPr="00FF0390">
              <w:rPr>
                <w:rFonts w:cs="Times New Roman"/>
                <w:szCs w:val="24"/>
                <w:lang w:eastAsia="tr-TR"/>
              </w:rPr>
              <w:t>0,0840</w:t>
            </w:r>
          </w:p>
        </w:tc>
        <w:tc>
          <w:tcPr>
            <w:tcW w:w="1885" w:type="dxa"/>
            <w:noWrap/>
            <w:hideMark/>
          </w:tcPr>
          <w:p w14:paraId="00EA5F13" w14:textId="77777777" w:rsidR="008445FA" w:rsidRPr="00FF0390" w:rsidRDefault="008445FA" w:rsidP="003A6583">
            <w:pPr>
              <w:ind w:firstLine="0"/>
              <w:rPr>
                <w:rFonts w:cs="Times New Roman"/>
                <w:szCs w:val="24"/>
                <w:lang w:eastAsia="tr-TR"/>
              </w:rPr>
            </w:pPr>
            <w:r w:rsidRPr="00FF0390">
              <w:rPr>
                <w:rFonts w:cs="Times New Roman"/>
                <w:szCs w:val="24"/>
                <w:lang w:eastAsia="tr-TR"/>
              </w:rPr>
              <w:t>74,58333333</w:t>
            </w:r>
          </w:p>
        </w:tc>
      </w:tr>
      <w:tr w:rsidR="005D3AEA" w:rsidRPr="00FF0390" w14:paraId="36D932D2" w14:textId="77777777" w:rsidTr="005D3AEA">
        <w:trPr>
          <w:trHeight w:val="199"/>
          <w:jc w:val="center"/>
        </w:trPr>
        <w:tc>
          <w:tcPr>
            <w:tcW w:w="1416" w:type="dxa"/>
            <w:noWrap/>
            <w:hideMark/>
          </w:tcPr>
          <w:p w14:paraId="612F1CB6" w14:textId="4C4B05A6" w:rsidR="008445FA" w:rsidRPr="00FF0390" w:rsidRDefault="008445FA" w:rsidP="005D3AEA">
            <w:pPr>
              <w:ind w:firstLine="0"/>
              <w:rPr>
                <w:rFonts w:cs="Times New Roman"/>
                <w:szCs w:val="24"/>
                <w:lang w:eastAsia="tr-TR"/>
              </w:rPr>
            </w:pPr>
            <w:r w:rsidRPr="00FF0390">
              <w:rPr>
                <w:rFonts w:cs="Times New Roman"/>
                <w:szCs w:val="24"/>
                <w:lang w:eastAsia="tr-TR"/>
              </w:rPr>
              <w:t>0,5 µm</w:t>
            </w:r>
          </w:p>
        </w:tc>
        <w:tc>
          <w:tcPr>
            <w:tcW w:w="1399" w:type="dxa"/>
            <w:noWrap/>
            <w:hideMark/>
          </w:tcPr>
          <w:p w14:paraId="676D4BF4" w14:textId="77777777" w:rsidR="008445FA" w:rsidRPr="00FF0390" w:rsidRDefault="008445FA" w:rsidP="003A6583">
            <w:pPr>
              <w:ind w:firstLine="0"/>
              <w:rPr>
                <w:rFonts w:cs="Times New Roman"/>
                <w:szCs w:val="24"/>
                <w:lang w:eastAsia="tr-TR"/>
              </w:rPr>
            </w:pPr>
            <w:r w:rsidRPr="00FF0390">
              <w:rPr>
                <w:rFonts w:cs="Times New Roman"/>
                <w:szCs w:val="24"/>
                <w:lang w:eastAsia="tr-TR"/>
              </w:rPr>
              <w:t>0,108</w:t>
            </w:r>
          </w:p>
        </w:tc>
        <w:tc>
          <w:tcPr>
            <w:tcW w:w="1399" w:type="dxa"/>
            <w:noWrap/>
            <w:hideMark/>
          </w:tcPr>
          <w:p w14:paraId="6707C7AC" w14:textId="77777777" w:rsidR="008445FA" w:rsidRPr="00FF0390" w:rsidRDefault="008445FA" w:rsidP="003A6583">
            <w:pPr>
              <w:ind w:firstLine="0"/>
              <w:rPr>
                <w:rFonts w:cs="Times New Roman"/>
                <w:szCs w:val="24"/>
                <w:lang w:eastAsia="tr-TR"/>
              </w:rPr>
            </w:pPr>
            <w:r w:rsidRPr="00FF0390">
              <w:rPr>
                <w:rFonts w:cs="Times New Roman"/>
                <w:szCs w:val="24"/>
                <w:lang w:eastAsia="tr-TR"/>
              </w:rPr>
              <w:t>0,107</w:t>
            </w:r>
          </w:p>
        </w:tc>
        <w:tc>
          <w:tcPr>
            <w:tcW w:w="1551" w:type="dxa"/>
            <w:noWrap/>
            <w:hideMark/>
          </w:tcPr>
          <w:p w14:paraId="3084113D" w14:textId="77777777" w:rsidR="008445FA" w:rsidRPr="00FF0390" w:rsidRDefault="008445FA" w:rsidP="003A6583">
            <w:pPr>
              <w:ind w:firstLine="0"/>
              <w:rPr>
                <w:rFonts w:cs="Times New Roman"/>
                <w:szCs w:val="24"/>
                <w:lang w:eastAsia="tr-TR"/>
              </w:rPr>
            </w:pPr>
            <w:r w:rsidRPr="00FF0390">
              <w:rPr>
                <w:rFonts w:cs="Times New Roman"/>
                <w:szCs w:val="24"/>
                <w:lang w:eastAsia="tr-TR"/>
              </w:rPr>
              <w:t>0,1075</w:t>
            </w:r>
          </w:p>
        </w:tc>
        <w:tc>
          <w:tcPr>
            <w:tcW w:w="1623" w:type="dxa"/>
            <w:noWrap/>
            <w:hideMark/>
          </w:tcPr>
          <w:p w14:paraId="55961F62" w14:textId="77777777" w:rsidR="008445FA" w:rsidRPr="00FF0390" w:rsidRDefault="008445FA" w:rsidP="003A6583">
            <w:pPr>
              <w:ind w:firstLine="0"/>
              <w:rPr>
                <w:rFonts w:cs="Times New Roman"/>
                <w:szCs w:val="24"/>
                <w:lang w:eastAsia="tr-TR"/>
              </w:rPr>
            </w:pPr>
            <w:r w:rsidRPr="00FF0390">
              <w:rPr>
                <w:rFonts w:cs="Times New Roman"/>
                <w:szCs w:val="24"/>
                <w:lang w:eastAsia="tr-TR"/>
              </w:rPr>
              <w:t>0,0815</w:t>
            </w:r>
          </w:p>
        </w:tc>
        <w:tc>
          <w:tcPr>
            <w:tcW w:w="1885" w:type="dxa"/>
            <w:noWrap/>
            <w:hideMark/>
          </w:tcPr>
          <w:p w14:paraId="7B3EE4B7" w14:textId="77777777" w:rsidR="008445FA" w:rsidRPr="00FF0390" w:rsidRDefault="008445FA" w:rsidP="003A6583">
            <w:pPr>
              <w:ind w:firstLine="0"/>
              <w:rPr>
                <w:rFonts w:cs="Times New Roman"/>
                <w:szCs w:val="24"/>
                <w:lang w:eastAsia="tr-TR"/>
              </w:rPr>
            </w:pPr>
            <w:r w:rsidRPr="00FF0390">
              <w:rPr>
                <w:rFonts w:cs="Times New Roman"/>
                <w:szCs w:val="24"/>
                <w:lang w:eastAsia="tr-TR"/>
              </w:rPr>
              <w:t>72,5</w:t>
            </w:r>
          </w:p>
        </w:tc>
      </w:tr>
      <w:tr w:rsidR="005D3AEA" w:rsidRPr="00FF0390" w14:paraId="7B0E064B" w14:textId="77777777" w:rsidTr="005D3AEA">
        <w:trPr>
          <w:trHeight w:val="199"/>
          <w:jc w:val="center"/>
        </w:trPr>
        <w:tc>
          <w:tcPr>
            <w:tcW w:w="1416" w:type="dxa"/>
            <w:noWrap/>
            <w:hideMark/>
          </w:tcPr>
          <w:p w14:paraId="457F8352" w14:textId="26A74353" w:rsidR="008445FA" w:rsidRPr="00FF0390" w:rsidRDefault="008445FA" w:rsidP="005D3AEA">
            <w:pPr>
              <w:ind w:firstLine="0"/>
              <w:rPr>
                <w:rFonts w:cs="Times New Roman"/>
                <w:szCs w:val="24"/>
                <w:lang w:eastAsia="tr-TR"/>
              </w:rPr>
            </w:pPr>
            <w:r w:rsidRPr="00FF0390">
              <w:rPr>
                <w:rFonts w:cs="Times New Roman"/>
                <w:szCs w:val="24"/>
                <w:lang w:eastAsia="tr-TR"/>
              </w:rPr>
              <w:t>1 µm</w:t>
            </w:r>
          </w:p>
        </w:tc>
        <w:tc>
          <w:tcPr>
            <w:tcW w:w="1399" w:type="dxa"/>
            <w:noWrap/>
            <w:hideMark/>
          </w:tcPr>
          <w:p w14:paraId="47DDC33F" w14:textId="77777777" w:rsidR="008445FA" w:rsidRPr="00FF0390" w:rsidRDefault="008445FA" w:rsidP="003A6583">
            <w:pPr>
              <w:ind w:firstLine="0"/>
              <w:rPr>
                <w:rFonts w:cs="Times New Roman"/>
                <w:szCs w:val="24"/>
                <w:lang w:eastAsia="tr-TR"/>
              </w:rPr>
            </w:pPr>
            <w:r w:rsidRPr="00FF0390">
              <w:rPr>
                <w:rFonts w:cs="Times New Roman"/>
                <w:szCs w:val="24"/>
                <w:lang w:eastAsia="tr-TR"/>
              </w:rPr>
              <w:t>0,102</w:t>
            </w:r>
          </w:p>
        </w:tc>
        <w:tc>
          <w:tcPr>
            <w:tcW w:w="1399" w:type="dxa"/>
            <w:noWrap/>
            <w:hideMark/>
          </w:tcPr>
          <w:p w14:paraId="2198154A" w14:textId="77777777" w:rsidR="008445FA" w:rsidRPr="00FF0390" w:rsidRDefault="008445FA" w:rsidP="003A6583">
            <w:pPr>
              <w:ind w:firstLine="0"/>
              <w:rPr>
                <w:rFonts w:cs="Times New Roman"/>
                <w:szCs w:val="24"/>
                <w:lang w:eastAsia="tr-TR"/>
              </w:rPr>
            </w:pPr>
            <w:r w:rsidRPr="00FF0390">
              <w:rPr>
                <w:rFonts w:cs="Times New Roman"/>
                <w:szCs w:val="24"/>
                <w:lang w:eastAsia="tr-TR"/>
              </w:rPr>
              <w:t>0,099</w:t>
            </w:r>
          </w:p>
        </w:tc>
        <w:tc>
          <w:tcPr>
            <w:tcW w:w="1551" w:type="dxa"/>
            <w:noWrap/>
            <w:hideMark/>
          </w:tcPr>
          <w:p w14:paraId="627583B5" w14:textId="77777777" w:rsidR="008445FA" w:rsidRPr="00FF0390" w:rsidRDefault="008445FA" w:rsidP="003A6583">
            <w:pPr>
              <w:ind w:firstLine="0"/>
              <w:rPr>
                <w:rFonts w:cs="Times New Roman"/>
                <w:szCs w:val="24"/>
                <w:lang w:eastAsia="tr-TR"/>
              </w:rPr>
            </w:pPr>
            <w:r w:rsidRPr="00FF0390">
              <w:rPr>
                <w:rFonts w:cs="Times New Roman"/>
                <w:szCs w:val="24"/>
                <w:lang w:eastAsia="tr-TR"/>
              </w:rPr>
              <w:t>0,1005</w:t>
            </w:r>
          </w:p>
        </w:tc>
        <w:tc>
          <w:tcPr>
            <w:tcW w:w="1623" w:type="dxa"/>
            <w:noWrap/>
            <w:hideMark/>
          </w:tcPr>
          <w:p w14:paraId="514AB010" w14:textId="77777777" w:rsidR="008445FA" w:rsidRPr="00FF0390" w:rsidRDefault="008445FA" w:rsidP="003A6583">
            <w:pPr>
              <w:ind w:firstLine="0"/>
              <w:rPr>
                <w:rFonts w:cs="Times New Roman"/>
                <w:szCs w:val="24"/>
                <w:lang w:eastAsia="tr-TR"/>
              </w:rPr>
            </w:pPr>
            <w:r w:rsidRPr="00FF0390">
              <w:rPr>
                <w:rFonts w:cs="Times New Roman"/>
                <w:szCs w:val="24"/>
                <w:lang w:eastAsia="tr-TR"/>
              </w:rPr>
              <w:t>0,0745</w:t>
            </w:r>
          </w:p>
        </w:tc>
        <w:tc>
          <w:tcPr>
            <w:tcW w:w="1885" w:type="dxa"/>
            <w:noWrap/>
            <w:hideMark/>
          </w:tcPr>
          <w:p w14:paraId="39513293" w14:textId="77777777" w:rsidR="008445FA" w:rsidRPr="00FF0390" w:rsidRDefault="008445FA" w:rsidP="003A6583">
            <w:pPr>
              <w:ind w:firstLine="0"/>
              <w:rPr>
                <w:rFonts w:cs="Times New Roman"/>
                <w:szCs w:val="24"/>
                <w:lang w:eastAsia="tr-TR"/>
              </w:rPr>
            </w:pPr>
            <w:r w:rsidRPr="00FF0390">
              <w:rPr>
                <w:rFonts w:cs="Times New Roman"/>
                <w:szCs w:val="24"/>
                <w:lang w:eastAsia="tr-TR"/>
              </w:rPr>
              <w:t>66,66666667</w:t>
            </w:r>
          </w:p>
        </w:tc>
      </w:tr>
      <w:tr w:rsidR="005D3AEA" w:rsidRPr="00FF0390" w14:paraId="011D46FA" w14:textId="77777777" w:rsidTr="005D3AEA">
        <w:trPr>
          <w:trHeight w:val="199"/>
          <w:jc w:val="center"/>
        </w:trPr>
        <w:tc>
          <w:tcPr>
            <w:tcW w:w="1416" w:type="dxa"/>
            <w:noWrap/>
            <w:hideMark/>
          </w:tcPr>
          <w:p w14:paraId="641463BB" w14:textId="71C89A1C" w:rsidR="008445FA" w:rsidRPr="00FF0390" w:rsidRDefault="008445FA" w:rsidP="005D3AEA">
            <w:pPr>
              <w:ind w:firstLine="0"/>
              <w:rPr>
                <w:rFonts w:cs="Times New Roman"/>
                <w:szCs w:val="24"/>
                <w:lang w:eastAsia="tr-TR"/>
              </w:rPr>
            </w:pPr>
            <w:r w:rsidRPr="00FF0390">
              <w:rPr>
                <w:rFonts w:cs="Times New Roman"/>
                <w:szCs w:val="24"/>
                <w:lang w:eastAsia="tr-TR"/>
              </w:rPr>
              <w:t>2,5 µm</w:t>
            </w:r>
          </w:p>
        </w:tc>
        <w:tc>
          <w:tcPr>
            <w:tcW w:w="1399" w:type="dxa"/>
            <w:noWrap/>
            <w:hideMark/>
          </w:tcPr>
          <w:p w14:paraId="7D42D9C4" w14:textId="77777777" w:rsidR="008445FA" w:rsidRPr="00FF0390" w:rsidRDefault="008445FA" w:rsidP="003A6583">
            <w:pPr>
              <w:ind w:firstLine="0"/>
              <w:rPr>
                <w:rFonts w:cs="Times New Roman"/>
                <w:szCs w:val="24"/>
                <w:lang w:eastAsia="tr-TR"/>
              </w:rPr>
            </w:pPr>
            <w:r w:rsidRPr="00FF0390">
              <w:rPr>
                <w:rFonts w:cs="Times New Roman"/>
                <w:szCs w:val="24"/>
                <w:lang w:eastAsia="tr-TR"/>
              </w:rPr>
              <w:t>0,102</w:t>
            </w:r>
          </w:p>
        </w:tc>
        <w:tc>
          <w:tcPr>
            <w:tcW w:w="1399" w:type="dxa"/>
            <w:noWrap/>
            <w:hideMark/>
          </w:tcPr>
          <w:p w14:paraId="08A9366F" w14:textId="77777777" w:rsidR="008445FA" w:rsidRPr="00FF0390" w:rsidRDefault="008445FA" w:rsidP="003A6583">
            <w:pPr>
              <w:ind w:firstLine="0"/>
              <w:rPr>
                <w:rFonts w:cs="Times New Roman"/>
                <w:szCs w:val="24"/>
                <w:lang w:eastAsia="tr-TR"/>
              </w:rPr>
            </w:pPr>
            <w:r w:rsidRPr="00FF0390">
              <w:rPr>
                <w:rFonts w:cs="Times New Roman"/>
                <w:szCs w:val="24"/>
                <w:lang w:eastAsia="tr-TR"/>
              </w:rPr>
              <w:t>0,095</w:t>
            </w:r>
          </w:p>
        </w:tc>
        <w:tc>
          <w:tcPr>
            <w:tcW w:w="1551" w:type="dxa"/>
            <w:noWrap/>
            <w:hideMark/>
          </w:tcPr>
          <w:p w14:paraId="5E99E81C" w14:textId="77777777" w:rsidR="008445FA" w:rsidRPr="00FF0390" w:rsidRDefault="008445FA" w:rsidP="003A6583">
            <w:pPr>
              <w:ind w:firstLine="0"/>
              <w:rPr>
                <w:rFonts w:cs="Times New Roman"/>
                <w:szCs w:val="24"/>
                <w:lang w:eastAsia="tr-TR"/>
              </w:rPr>
            </w:pPr>
            <w:r w:rsidRPr="00FF0390">
              <w:rPr>
                <w:rFonts w:cs="Times New Roman"/>
                <w:szCs w:val="24"/>
                <w:lang w:eastAsia="tr-TR"/>
              </w:rPr>
              <w:t>0,0985</w:t>
            </w:r>
          </w:p>
        </w:tc>
        <w:tc>
          <w:tcPr>
            <w:tcW w:w="1623" w:type="dxa"/>
            <w:noWrap/>
            <w:hideMark/>
          </w:tcPr>
          <w:p w14:paraId="516A6552" w14:textId="77777777" w:rsidR="008445FA" w:rsidRPr="00FF0390" w:rsidRDefault="008445FA" w:rsidP="003A6583">
            <w:pPr>
              <w:ind w:firstLine="0"/>
              <w:rPr>
                <w:rFonts w:cs="Times New Roman"/>
                <w:szCs w:val="24"/>
                <w:lang w:eastAsia="tr-TR"/>
              </w:rPr>
            </w:pPr>
            <w:r w:rsidRPr="00FF0390">
              <w:rPr>
                <w:rFonts w:cs="Times New Roman"/>
                <w:szCs w:val="24"/>
                <w:lang w:eastAsia="tr-TR"/>
              </w:rPr>
              <w:t>0,0725</w:t>
            </w:r>
          </w:p>
        </w:tc>
        <w:tc>
          <w:tcPr>
            <w:tcW w:w="1885" w:type="dxa"/>
            <w:noWrap/>
            <w:hideMark/>
          </w:tcPr>
          <w:p w14:paraId="79BDCAE2" w14:textId="77777777" w:rsidR="008445FA" w:rsidRPr="00FF0390" w:rsidRDefault="008445FA" w:rsidP="003A6583">
            <w:pPr>
              <w:ind w:firstLine="0"/>
              <w:rPr>
                <w:rFonts w:cs="Times New Roman"/>
                <w:szCs w:val="24"/>
                <w:lang w:eastAsia="tr-TR"/>
              </w:rPr>
            </w:pPr>
            <w:r w:rsidRPr="00FF0390">
              <w:rPr>
                <w:rFonts w:cs="Times New Roman"/>
                <w:szCs w:val="24"/>
                <w:lang w:eastAsia="tr-TR"/>
              </w:rPr>
              <w:t>65</w:t>
            </w:r>
          </w:p>
        </w:tc>
      </w:tr>
      <w:tr w:rsidR="005D3AEA" w:rsidRPr="00FF0390" w14:paraId="2BC25B7E" w14:textId="77777777" w:rsidTr="005D3AEA">
        <w:trPr>
          <w:trHeight w:val="199"/>
          <w:jc w:val="center"/>
        </w:trPr>
        <w:tc>
          <w:tcPr>
            <w:tcW w:w="1416" w:type="dxa"/>
            <w:noWrap/>
            <w:hideMark/>
          </w:tcPr>
          <w:p w14:paraId="5B38967F" w14:textId="325F7893" w:rsidR="008445FA" w:rsidRPr="00FF0390" w:rsidRDefault="008445FA" w:rsidP="005D3AEA">
            <w:pPr>
              <w:ind w:firstLine="0"/>
              <w:rPr>
                <w:rFonts w:cs="Times New Roman"/>
                <w:szCs w:val="24"/>
                <w:lang w:eastAsia="tr-TR"/>
              </w:rPr>
            </w:pPr>
            <w:r w:rsidRPr="00FF0390">
              <w:rPr>
                <w:rFonts w:cs="Times New Roman"/>
                <w:szCs w:val="24"/>
                <w:lang w:eastAsia="tr-TR"/>
              </w:rPr>
              <w:t>5 µm</w:t>
            </w:r>
          </w:p>
        </w:tc>
        <w:tc>
          <w:tcPr>
            <w:tcW w:w="1399" w:type="dxa"/>
            <w:noWrap/>
            <w:hideMark/>
          </w:tcPr>
          <w:p w14:paraId="24F27063" w14:textId="77777777" w:rsidR="008445FA" w:rsidRPr="00FF0390" w:rsidRDefault="008445FA" w:rsidP="003A6583">
            <w:pPr>
              <w:ind w:firstLine="0"/>
              <w:rPr>
                <w:rFonts w:cs="Times New Roman"/>
                <w:szCs w:val="24"/>
                <w:lang w:eastAsia="tr-TR"/>
              </w:rPr>
            </w:pPr>
            <w:r w:rsidRPr="00FF0390">
              <w:rPr>
                <w:rFonts w:cs="Times New Roman"/>
                <w:szCs w:val="24"/>
                <w:lang w:eastAsia="tr-TR"/>
              </w:rPr>
              <w:t>0,085</w:t>
            </w:r>
          </w:p>
        </w:tc>
        <w:tc>
          <w:tcPr>
            <w:tcW w:w="1399" w:type="dxa"/>
            <w:noWrap/>
            <w:hideMark/>
          </w:tcPr>
          <w:p w14:paraId="03CE5AA3" w14:textId="77777777" w:rsidR="008445FA" w:rsidRPr="00FF0390" w:rsidRDefault="008445FA" w:rsidP="003A6583">
            <w:pPr>
              <w:ind w:firstLine="0"/>
              <w:rPr>
                <w:rFonts w:cs="Times New Roman"/>
                <w:szCs w:val="24"/>
                <w:lang w:eastAsia="tr-TR"/>
              </w:rPr>
            </w:pPr>
            <w:r w:rsidRPr="00FF0390">
              <w:rPr>
                <w:rFonts w:cs="Times New Roman"/>
                <w:szCs w:val="24"/>
                <w:lang w:eastAsia="tr-TR"/>
              </w:rPr>
              <w:t>0,088</w:t>
            </w:r>
          </w:p>
        </w:tc>
        <w:tc>
          <w:tcPr>
            <w:tcW w:w="1551" w:type="dxa"/>
            <w:noWrap/>
            <w:hideMark/>
          </w:tcPr>
          <w:p w14:paraId="1E77DC6F" w14:textId="77777777" w:rsidR="008445FA" w:rsidRPr="00FF0390" w:rsidRDefault="008445FA" w:rsidP="003A6583">
            <w:pPr>
              <w:ind w:firstLine="0"/>
              <w:rPr>
                <w:rFonts w:cs="Times New Roman"/>
                <w:szCs w:val="24"/>
                <w:lang w:eastAsia="tr-TR"/>
              </w:rPr>
            </w:pPr>
            <w:r w:rsidRPr="00FF0390">
              <w:rPr>
                <w:rFonts w:cs="Times New Roman"/>
                <w:szCs w:val="24"/>
                <w:lang w:eastAsia="tr-TR"/>
              </w:rPr>
              <w:t>0,0865</w:t>
            </w:r>
          </w:p>
        </w:tc>
        <w:tc>
          <w:tcPr>
            <w:tcW w:w="1623" w:type="dxa"/>
            <w:noWrap/>
            <w:hideMark/>
          </w:tcPr>
          <w:p w14:paraId="77505128" w14:textId="77777777" w:rsidR="008445FA" w:rsidRPr="00FF0390" w:rsidRDefault="008445FA" w:rsidP="003A6583">
            <w:pPr>
              <w:ind w:firstLine="0"/>
              <w:rPr>
                <w:rFonts w:cs="Times New Roman"/>
                <w:szCs w:val="24"/>
                <w:lang w:eastAsia="tr-TR"/>
              </w:rPr>
            </w:pPr>
            <w:r w:rsidRPr="00FF0390">
              <w:rPr>
                <w:rFonts w:cs="Times New Roman"/>
                <w:szCs w:val="24"/>
                <w:lang w:eastAsia="tr-TR"/>
              </w:rPr>
              <w:t>0,0605</w:t>
            </w:r>
          </w:p>
        </w:tc>
        <w:tc>
          <w:tcPr>
            <w:tcW w:w="1885" w:type="dxa"/>
            <w:noWrap/>
            <w:hideMark/>
          </w:tcPr>
          <w:p w14:paraId="5F466CA2" w14:textId="77777777" w:rsidR="008445FA" w:rsidRPr="00FF0390" w:rsidRDefault="008445FA" w:rsidP="003A6583">
            <w:pPr>
              <w:ind w:firstLine="0"/>
              <w:rPr>
                <w:rFonts w:cs="Times New Roman"/>
                <w:szCs w:val="24"/>
                <w:lang w:eastAsia="tr-TR"/>
              </w:rPr>
            </w:pPr>
            <w:r w:rsidRPr="00FF0390">
              <w:rPr>
                <w:rFonts w:cs="Times New Roman"/>
                <w:szCs w:val="24"/>
                <w:lang w:eastAsia="tr-TR"/>
              </w:rPr>
              <w:t>55</w:t>
            </w:r>
          </w:p>
        </w:tc>
      </w:tr>
      <w:tr w:rsidR="005D3AEA" w:rsidRPr="00FF0390" w14:paraId="6C019827" w14:textId="77777777" w:rsidTr="005D3AEA">
        <w:trPr>
          <w:trHeight w:val="199"/>
          <w:jc w:val="center"/>
        </w:trPr>
        <w:tc>
          <w:tcPr>
            <w:tcW w:w="1416" w:type="dxa"/>
            <w:noWrap/>
            <w:hideMark/>
          </w:tcPr>
          <w:p w14:paraId="5A3CC60A" w14:textId="288285D6" w:rsidR="008445FA" w:rsidRPr="00FF0390" w:rsidRDefault="008445FA" w:rsidP="005D3AEA">
            <w:pPr>
              <w:ind w:firstLine="0"/>
              <w:rPr>
                <w:rFonts w:cs="Times New Roman"/>
                <w:szCs w:val="24"/>
                <w:lang w:eastAsia="tr-TR"/>
              </w:rPr>
            </w:pPr>
            <w:r w:rsidRPr="00FF0390">
              <w:rPr>
                <w:rFonts w:cs="Times New Roman"/>
                <w:szCs w:val="24"/>
                <w:lang w:eastAsia="tr-TR"/>
              </w:rPr>
              <w:t>10 µm</w:t>
            </w:r>
          </w:p>
        </w:tc>
        <w:tc>
          <w:tcPr>
            <w:tcW w:w="1399" w:type="dxa"/>
            <w:noWrap/>
            <w:hideMark/>
          </w:tcPr>
          <w:p w14:paraId="68866298" w14:textId="77777777" w:rsidR="008445FA" w:rsidRPr="00FF0390" w:rsidRDefault="008445FA" w:rsidP="003A6583">
            <w:pPr>
              <w:ind w:firstLine="0"/>
              <w:rPr>
                <w:rFonts w:cs="Times New Roman"/>
                <w:szCs w:val="24"/>
                <w:lang w:eastAsia="tr-TR"/>
              </w:rPr>
            </w:pPr>
            <w:r w:rsidRPr="00FF0390">
              <w:rPr>
                <w:rFonts w:cs="Times New Roman"/>
                <w:szCs w:val="24"/>
                <w:lang w:eastAsia="tr-TR"/>
              </w:rPr>
              <w:t>0,052</w:t>
            </w:r>
          </w:p>
        </w:tc>
        <w:tc>
          <w:tcPr>
            <w:tcW w:w="1399" w:type="dxa"/>
            <w:noWrap/>
            <w:hideMark/>
          </w:tcPr>
          <w:p w14:paraId="06814FD1" w14:textId="77777777" w:rsidR="008445FA" w:rsidRPr="00FF0390" w:rsidRDefault="008445FA" w:rsidP="003A6583">
            <w:pPr>
              <w:ind w:firstLine="0"/>
              <w:rPr>
                <w:rFonts w:cs="Times New Roman"/>
                <w:szCs w:val="24"/>
                <w:lang w:eastAsia="tr-TR"/>
              </w:rPr>
            </w:pPr>
            <w:r w:rsidRPr="00FF0390">
              <w:rPr>
                <w:rFonts w:cs="Times New Roman"/>
                <w:szCs w:val="24"/>
                <w:lang w:eastAsia="tr-TR"/>
              </w:rPr>
              <w:t>0,059</w:t>
            </w:r>
          </w:p>
        </w:tc>
        <w:tc>
          <w:tcPr>
            <w:tcW w:w="1551" w:type="dxa"/>
            <w:noWrap/>
            <w:hideMark/>
          </w:tcPr>
          <w:p w14:paraId="29DFBC4D" w14:textId="77777777" w:rsidR="008445FA" w:rsidRPr="00FF0390" w:rsidRDefault="008445FA" w:rsidP="003A6583">
            <w:pPr>
              <w:ind w:firstLine="0"/>
              <w:rPr>
                <w:rFonts w:cs="Times New Roman"/>
                <w:szCs w:val="24"/>
                <w:lang w:eastAsia="tr-TR"/>
              </w:rPr>
            </w:pPr>
            <w:r w:rsidRPr="00FF0390">
              <w:rPr>
                <w:rFonts w:cs="Times New Roman"/>
                <w:szCs w:val="24"/>
                <w:lang w:eastAsia="tr-TR"/>
              </w:rPr>
              <w:t>0,0555</w:t>
            </w:r>
          </w:p>
        </w:tc>
        <w:tc>
          <w:tcPr>
            <w:tcW w:w="1623" w:type="dxa"/>
            <w:noWrap/>
            <w:hideMark/>
          </w:tcPr>
          <w:p w14:paraId="0747925E" w14:textId="77777777" w:rsidR="008445FA" w:rsidRPr="00FF0390" w:rsidRDefault="008445FA" w:rsidP="003A6583">
            <w:pPr>
              <w:ind w:firstLine="0"/>
              <w:rPr>
                <w:rFonts w:cs="Times New Roman"/>
                <w:szCs w:val="24"/>
                <w:lang w:eastAsia="tr-TR"/>
              </w:rPr>
            </w:pPr>
            <w:r w:rsidRPr="00FF0390">
              <w:rPr>
                <w:rFonts w:cs="Times New Roman"/>
                <w:szCs w:val="24"/>
                <w:lang w:eastAsia="tr-TR"/>
              </w:rPr>
              <w:t>0,0295</w:t>
            </w:r>
          </w:p>
        </w:tc>
        <w:tc>
          <w:tcPr>
            <w:tcW w:w="1885" w:type="dxa"/>
            <w:noWrap/>
            <w:hideMark/>
          </w:tcPr>
          <w:p w14:paraId="5FC6E30F" w14:textId="77777777" w:rsidR="008445FA" w:rsidRPr="00FF0390" w:rsidRDefault="008445FA" w:rsidP="003A6583">
            <w:pPr>
              <w:ind w:firstLine="0"/>
              <w:rPr>
                <w:rFonts w:cs="Times New Roman"/>
                <w:szCs w:val="24"/>
                <w:lang w:eastAsia="tr-TR"/>
              </w:rPr>
            </w:pPr>
            <w:r w:rsidRPr="00FF0390">
              <w:rPr>
                <w:rFonts w:cs="Times New Roman"/>
                <w:szCs w:val="24"/>
                <w:lang w:eastAsia="tr-TR"/>
              </w:rPr>
              <w:t>29,16666667</w:t>
            </w:r>
          </w:p>
        </w:tc>
      </w:tr>
      <w:tr w:rsidR="005D3AEA" w:rsidRPr="00FF0390" w14:paraId="426C094F" w14:textId="77777777" w:rsidTr="005D3AEA">
        <w:trPr>
          <w:trHeight w:val="199"/>
          <w:jc w:val="center"/>
        </w:trPr>
        <w:tc>
          <w:tcPr>
            <w:tcW w:w="1416" w:type="dxa"/>
            <w:noWrap/>
            <w:hideMark/>
          </w:tcPr>
          <w:p w14:paraId="14370AFA" w14:textId="77777777" w:rsidR="008445FA" w:rsidRPr="00FF0390" w:rsidRDefault="008445FA" w:rsidP="005D3AEA">
            <w:pPr>
              <w:ind w:firstLine="0"/>
              <w:rPr>
                <w:rFonts w:cs="Times New Roman"/>
                <w:szCs w:val="24"/>
                <w:lang w:eastAsia="tr-TR"/>
              </w:rPr>
            </w:pPr>
            <w:proofErr w:type="spellStart"/>
            <w:r w:rsidRPr="00FF0390">
              <w:rPr>
                <w:rFonts w:cs="Times New Roman"/>
                <w:szCs w:val="24"/>
                <w:lang w:eastAsia="tr-TR"/>
              </w:rPr>
              <w:t>Blank</w:t>
            </w:r>
            <w:proofErr w:type="spellEnd"/>
          </w:p>
        </w:tc>
        <w:tc>
          <w:tcPr>
            <w:tcW w:w="1399" w:type="dxa"/>
            <w:noWrap/>
            <w:hideMark/>
          </w:tcPr>
          <w:p w14:paraId="1EACE793" w14:textId="77777777" w:rsidR="008445FA" w:rsidRPr="00FF0390" w:rsidRDefault="008445FA" w:rsidP="003A6583">
            <w:pPr>
              <w:ind w:firstLine="0"/>
              <w:rPr>
                <w:rFonts w:cs="Times New Roman"/>
                <w:szCs w:val="24"/>
                <w:lang w:eastAsia="tr-TR"/>
              </w:rPr>
            </w:pPr>
            <w:r w:rsidRPr="00FF0390">
              <w:rPr>
                <w:rFonts w:cs="Times New Roman"/>
                <w:szCs w:val="24"/>
                <w:lang w:eastAsia="tr-TR"/>
              </w:rPr>
              <w:t>0,027</w:t>
            </w:r>
          </w:p>
        </w:tc>
        <w:tc>
          <w:tcPr>
            <w:tcW w:w="1399" w:type="dxa"/>
            <w:noWrap/>
            <w:hideMark/>
          </w:tcPr>
          <w:p w14:paraId="6A3CA234" w14:textId="77777777" w:rsidR="008445FA" w:rsidRPr="00FF0390" w:rsidRDefault="008445FA" w:rsidP="003A6583">
            <w:pPr>
              <w:ind w:firstLine="0"/>
              <w:rPr>
                <w:rFonts w:cs="Times New Roman"/>
                <w:szCs w:val="24"/>
                <w:lang w:eastAsia="tr-TR"/>
              </w:rPr>
            </w:pPr>
            <w:r w:rsidRPr="00FF0390">
              <w:rPr>
                <w:rFonts w:cs="Times New Roman"/>
                <w:szCs w:val="24"/>
                <w:lang w:eastAsia="tr-TR"/>
              </w:rPr>
              <w:t>0,025</w:t>
            </w:r>
          </w:p>
        </w:tc>
        <w:tc>
          <w:tcPr>
            <w:tcW w:w="1551" w:type="dxa"/>
            <w:noWrap/>
            <w:hideMark/>
          </w:tcPr>
          <w:p w14:paraId="3327A0C0" w14:textId="77777777" w:rsidR="008445FA" w:rsidRPr="00FF0390" w:rsidRDefault="008445FA" w:rsidP="003A6583">
            <w:pPr>
              <w:ind w:firstLine="0"/>
              <w:rPr>
                <w:rFonts w:cs="Times New Roman"/>
                <w:szCs w:val="24"/>
                <w:lang w:eastAsia="tr-TR"/>
              </w:rPr>
            </w:pPr>
            <w:r w:rsidRPr="00FF0390">
              <w:rPr>
                <w:rFonts w:cs="Times New Roman"/>
                <w:szCs w:val="24"/>
                <w:lang w:eastAsia="tr-TR"/>
              </w:rPr>
              <w:t>0,0260</w:t>
            </w:r>
          </w:p>
        </w:tc>
        <w:tc>
          <w:tcPr>
            <w:tcW w:w="1623" w:type="dxa"/>
            <w:noWrap/>
            <w:hideMark/>
          </w:tcPr>
          <w:p w14:paraId="124EA2E5" w14:textId="34CF0FAD" w:rsidR="008445FA" w:rsidRPr="00FF0390" w:rsidRDefault="008445FA" w:rsidP="005D3AEA">
            <w:pPr>
              <w:jc w:val="center"/>
              <w:rPr>
                <w:rFonts w:cs="Times New Roman"/>
                <w:szCs w:val="24"/>
                <w:lang w:eastAsia="tr-TR"/>
              </w:rPr>
            </w:pPr>
          </w:p>
        </w:tc>
        <w:tc>
          <w:tcPr>
            <w:tcW w:w="1885" w:type="dxa"/>
            <w:noWrap/>
            <w:hideMark/>
          </w:tcPr>
          <w:p w14:paraId="6DCBE70F" w14:textId="06993B6A" w:rsidR="008445FA" w:rsidRPr="00FF0390" w:rsidRDefault="008445FA" w:rsidP="005D3AEA">
            <w:pPr>
              <w:jc w:val="center"/>
              <w:rPr>
                <w:rFonts w:cs="Times New Roman"/>
                <w:szCs w:val="24"/>
                <w:lang w:eastAsia="tr-TR"/>
              </w:rPr>
            </w:pPr>
          </w:p>
        </w:tc>
      </w:tr>
      <w:bookmarkEnd w:id="268"/>
    </w:tbl>
    <w:p w14:paraId="59978F10" w14:textId="51453D48" w:rsidR="008744F3" w:rsidRPr="00FF0390" w:rsidRDefault="008744F3" w:rsidP="008744F3">
      <w:pPr>
        <w:rPr>
          <w:rFonts w:cs="Times New Roman"/>
          <w:szCs w:val="24"/>
        </w:rPr>
      </w:pPr>
    </w:p>
    <w:p w14:paraId="69AF1B85" w14:textId="77DAB3E7" w:rsidR="0060064E" w:rsidRPr="00FF0390" w:rsidRDefault="0060064E" w:rsidP="0060064E">
      <w:pPr>
        <w:pStyle w:val="ResimYazs"/>
        <w:keepNext/>
        <w:ind w:firstLine="0"/>
        <w:rPr>
          <w:rFonts w:cs="Times New Roman"/>
          <w:i w:val="0"/>
          <w:iCs w:val="0"/>
          <w:color w:val="auto"/>
          <w:sz w:val="24"/>
          <w:szCs w:val="24"/>
        </w:rPr>
      </w:pPr>
      <w:bookmarkStart w:id="269" w:name="_Toc85912079"/>
      <w:r w:rsidRPr="00FF0390">
        <w:rPr>
          <w:rFonts w:cs="Times New Roman"/>
          <w:b/>
          <w:bCs/>
          <w:i w:val="0"/>
          <w:iCs w:val="0"/>
          <w:color w:val="auto"/>
          <w:sz w:val="24"/>
          <w:szCs w:val="24"/>
        </w:rPr>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24</w:t>
      </w:r>
      <w:r w:rsidRPr="00FF0390">
        <w:rPr>
          <w:rFonts w:cs="Times New Roman"/>
          <w:b/>
          <w:bCs/>
          <w:i w:val="0"/>
          <w:iCs w:val="0"/>
          <w:color w:val="auto"/>
          <w:sz w:val="24"/>
          <w:szCs w:val="24"/>
        </w:rPr>
        <w:fldChar w:fldCharType="end"/>
      </w:r>
      <w:r w:rsidR="00D25839">
        <w:rPr>
          <w:rFonts w:cs="Times New Roman"/>
          <w:b/>
          <w:bCs/>
          <w:i w:val="0"/>
          <w:iCs w:val="0"/>
          <w:color w:val="auto"/>
          <w:sz w:val="24"/>
          <w:szCs w:val="24"/>
        </w:rPr>
        <w:t>.</w:t>
      </w:r>
      <w:r w:rsidRPr="00FF0390">
        <w:rPr>
          <w:rFonts w:cs="Times New Roman"/>
          <w:i w:val="0"/>
          <w:iCs w:val="0"/>
          <w:color w:val="auto"/>
          <w:sz w:val="24"/>
          <w:szCs w:val="24"/>
        </w:rPr>
        <w:t xml:space="preserve"> ELİSA </w:t>
      </w:r>
      <w:r w:rsidR="001B2153">
        <w:rPr>
          <w:rFonts w:cs="Times New Roman"/>
          <w:i w:val="0"/>
          <w:iCs w:val="0"/>
          <w:color w:val="auto"/>
          <w:sz w:val="24"/>
          <w:szCs w:val="24"/>
        </w:rPr>
        <w:t>d</w:t>
      </w:r>
      <w:r w:rsidRPr="00FF0390">
        <w:rPr>
          <w:rFonts w:cs="Times New Roman"/>
          <w:i w:val="0"/>
          <w:iCs w:val="0"/>
          <w:color w:val="auto"/>
          <w:sz w:val="24"/>
          <w:szCs w:val="24"/>
        </w:rPr>
        <w:t xml:space="preserve">eney 2 </w:t>
      </w:r>
      <w:r w:rsidR="001B2153">
        <w:rPr>
          <w:rFonts w:cs="Times New Roman"/>
          <w:i w:val="0"/>
          <w:iCs w:val="0"/>
          <w:color w:val="auto"/>
          <w:sz w:val="24"/>
          <w:szCs w:val="24"/>
        </w:rPr>
        <w:t>s</w:t>
      </w:r>
      <w:r w:rsidRPr="00FF0390">
        <w:rPr>
          <w:rFonts w:cs="Times New Roman"/>
          <w:i w:val="0"/>
          <w:iCs w:val="0"/>
          <w:color w:val="auto"/>
          <w:sz w:val="24"/>
          <w:szCs w:val="24"/>
        </w:rPr>
        <w:t>onuçları</w:t>
      </w:r>
      <w:bookmarkEnd w:id="269"/>
    </w:p>
    <w:tbl>
      <w:tblPr>
        <w:tblStyle w:val="TabloKlavuzu"/>
        <w:tblW w:w="9271" w:type="dxa"/>
        <w:jc w:val="center"/>
        <w:tblLook w:val="04A0" w:firstRow="1" w:lastRow="0" w:firstColumn="1" w:lastColumn="0" w:noHBand="0" w:noVBand="1"/>
      </w:tblPr>
      <w:tblGrid>
        <w:gridCol w:w="1470"/>
        <w:gridCol w:w="1388"/>
        <w:gridCol w:w="1388"/>
        <w:gridCol w:w="1502"/>
        <w:gridCol w:w="1559"/>
        <w:gridCol w:w="1964"/>
      </w:tblGrid>
      <w:tr w:rsidR="0060064E" w:rsidRPr="00FF0390" w14:paraId="49963824" w14:textId="77777777" w:rsidTr="0060064E">
        <w:trPr>
          <w:trHeight w:val="540"/>
          <w:jc w:val="center"/>
        </w:trPr>
        <w:tc>
          <w:tcPr>
            <w:tcW w:w="1470" w:type="dxa"/>
            <w:noWrap/>
            <w:hideMark/>
          </w:tcPr>
          <w:p w14:paraId="13ED6D41" w14:textId="6D6C539A" w:rsidR="005D3AEA" w:rsidRPr="00FF0390" w:rsidRDefault="005D3AEA" w:rsidP="005D3AEA">
            <w:pPr>
              <w:ind w:firstLine="0"/>
              <w:rPr>
                <w:rFonts w:cs="Times New Roman"/>
                <w:b/>
                <w:bCs/>
                <w:szCs w:val="24"/>
                <w:lang w:eastAsia="tr-TR"/>
              </w:rPr>
            </w:pPr>
            <w:r w:rsidRPr="00FF0390">
              <w:rPr>
                <w:rFonts w:cs="Times New Roman"/>
                <w:b/>
                <w:bCs/>
                <w:szCs w:val="24"/>
                <w:lang w:eastAsia="tr-TR"/>
              </w:rPr>
              <w:t>Deney 2</w:t>
            </w:r>
          </w:p>
        </w:tc>
        <w:tc>
          <w:tcPr>
            <w:tcW w:w="1388" w:type="dxa"/>
            <w:noWrap/>
            <w:hideMark/>
          </w:tcPr>
          <w:p w14:paraId="1685230B" w14:textId="5BE83635" w:rsidR="005D3AEA" w:rsidRPr="00FF0390" w:rsidRDefault="005D3AEA" w:rsidP="005D3AEA">
            <w:pPr>
              <w:ind w:firstLine="0"/>
              <w:rPr>
                <w:rFonts w:cs="Times New Roman"/>
                <w:b/>
                <w:bCs/>
                <w:szCs w:val="24"/>
                <w:lang w:eastAsia="tr-TR"/>
              </w:rPr>
            </w:pPr>
            <w:r w:rsidRPr="00FF0390">
              <w:rPr>
                <w:rFonts w:cs="Times New Roman"/>
                <w:b/>
                <w:bCs/>
                <w:szCs w:val="24"/>
                <w:lang w:eastAsia="tr-TR"/>
              </w:rPr>
              <w:t>İlk okuma</w:t>
            </w:r>
          </w:p>
        </w:tc>
        <w:tc>
          <w:tcPr>
            <w:tcW w:w="1388" w:type="dxa"/>
            <w:noWrap/>
            <w:hideMark/>
          </w:tcPr>
          <w:p w14:paraId="0C9E1AF7" w14:textId="6D54D3D7" w:rsidR="005D3AEA" w:rsidRPr="00FF0390" w:rsidRDefault="005D3AEA" w:rsidP="005D3AEA">
            <w:pPr>
              <w:ind w:firstLine="0"/>
              <w:rPr>
                <w:rFonts w:cs="Times New Roman"/>
                <w:b/>
                <w:bCs/>
                <w:szCs w:val="24"/>
                <w:lang w:eastAsia="tr-TR"/>
              </w:rPr>
            </w:pPr>
            <w:r w:rsidRPr="00FF0390">
              <w:rPr>
                <w:rFonts w:cs="Times New Roman"/>
                <w:b/>
                <w:bCs/>
                <w:szCs w:val="24"/>
                <w:lang w:eastAsia="tr-TR"/>
              </w:rPr>
              <w:t>Tekrar</w:t>
            </w:r>
          </w:p>
        </w:tc>
        <w:tc>
          <w:tcPr>
            <w:tcW w:w="1502" w:type="dxa"/>
            <w:noWrap/>
            <w:hideMark/>
          </w:tcPr>
          <w:p w14:paraId="287D3186" w14:textId="15D7A435" w:rsidR="005D3AEA" w:rsidRPr="00FF0390" w:rsidRDefault="005D3AEA" w:rsidP="005D3AEA">
            <w:pPr>
              <w:ind w:firstLine="0"/>
              <w:rPr>
                <w:rFonts w:cs="Times New Roman"/>
                <w:b/>
                <w:bCs/>
                <w:szCs w:val="24"/>
                <w:lang w:eastAsia="tr-TR"/>
              </w:rPr>
            </w:pPr>
            <w:r w:rsidRPr="00FF0390">
              <w:rPr>
                <w:rFonts w:cs="Times New Roman"/>
                <w:b/>
                <w:bCs/>
                <w:szCs w:val="24"/>
                <w:lang w:eastAsia="tr-TR"/>
              </w:rPr>
              <w:t>Ortalama</w:t>
            </w:r>
          </w:p>
        </w:tc>
        <w:tc>
          <w:tcPr>
            <w:tcW w:w="1559" w:type="dxa"/>
            <w:noWrap/>
            <w:hideMark/>
          </w:tcPr>
          <w:p w14:paraId="65E1B992" w14:textId="39474564" w:rsidR="005D3AEA" w:rsidRPr="00FF0390" w:rsidRDefault="005D3AEA" w:rsidP="005D3AEA">
            <w:pPr>
              <w:ind w:firstLine="0"/>
              <w:rPr>
                <w:rFonts w:cs="Times New Roman"/>
                <w:b/>
                <w:bCs/>
                <w:szCs w:val="24"/>
                <w:lang w:eastAsia="tr-TR"/>
              </w:rPr>
            </w:pPr>
            <w:r w:rsidRPr="00FF0390">
              <w:rPr>
                <w:rFonts w:cs="Times New Roman"/>
                <w:b/>
                <w:bCs/>
                <w:szCs w:val="24"/>
                <w:lang w:eastAsia="tr-TR"/>
              </w:rPr>
              <w:t xml:space="preserve">Ortalama- </w:t>
            </w:r>
            <w:proofErr w:type="spellStart"/>
            <w:r w:rsidRPr="00FF0390">
              <w:rPr>
                <w:rFonts w:cs="Times New Roman"/>
                <w:b/>
                <w:bCs/>
                <w:szCs w:val="24"/>
                <w:lang w:eastAsia="tr-TR"/>
              </w:rPr>
              <w:t>Blank</w:t>
            </w:r>
            <w:proofErr w:type="spellEnd"/>
          </w:p>
        </w:tc>
        <w:tc>
          <w:tcPr>
            <w:tcW w:w="1964" w:type="dxa"/>
            <w:noWrap/>
            <w:hideMark/>
          </w:tcPr>
          <w:p w14:paraId="1F98F25A" w14:textId="24FD2F46" w:rsidR="005D3AEA" w:rsidRPr="00FF0390" w:rsidRDefault="005D3AEA" w:rsidP="005D3AEA">
            <w:pPr>
              <w:ind w:firstLine="0"/>
              <w:rPr>
                <w:rFonts w:cs="Times New Roman"/>
                <w:b/>
                <w:bCs/>
                <w:szCs w:val="24"/>
                <w:lang w:eastAsia="tr-TR"/>
              </w:rPr>
            </w:pPr>
            <w:r w:rsidRPr="00FF0390">
              <w:rPr>
                <w:rFonts w:cs="Times New Roman"/>
                <w:b/>
                <w:bCs/>
                <w:szCs w:val="24"/>
                <w:lang w:eastAsia="tr-TR"/>
              </w:rPr>
              <w:t>Sonuç (</w:t>
            </w:r>
            <w:proofErr w:type="spellStart"/>
            <w:r w:rsidRPr="00FF0390">
              <w:rPr>
                <w:rFonts w:cs="Times New Roman"/>
                <w:b/>
                <w:bCs/>
                <w:szCs w:val="24"/>
                <w:lang w:eastAsia="tr-TR"/>
              </w:rPr>
              <w:t>ng</w:t>
            </w:r>
            <w:proofErr w:type="spellEnd"/>
            <w:r w:rsidRPr="00FF0390">
              <w:rPr>
                <w:rFonts w:cs="Times New Roman"/>
                <w:b/>
                <w:bCs/>
                <w:szCs w:val="24"/>
                <w:lang w:eastAsia="tr-TR"/>
              </w:rPr>
              <w:t>/L)</w:t>
            </w:r>
          </w:p>
        </w:tc>
      </w:tr>
      <w:tr w:rsidR="0060064E" w:rsidRPr="00FF0390" w14:paraId="1FD7D800" w14:textId="77777777" w:rsidTr="0060064E">
        <w:trPr>
          <w:trHeight w:val="183"/>
          <w:jc w:val="center"/>
        </w:trPr>
        <w:tc>
          <w:tcPr>
            <w:tcW w:w="1470" w:type="dxa"/>
            <w:noWrap/>
            <w:hideMark/>
          </w:tcPr>
          <w:p w14:paraId="22F4A7EE" w14:textId="63553276" w:rsidR="005D3AEA" w:rsidRPr="00FF0390" w:rsidRDefault="005D3AEA" w:rsidP="005D3AEA">
            <w:pPr>
              <w:ind w:firstLine="0"/>
              <w:rPr>
                <w:rFonts w:cs="Times New Roman"/>
                <w:szCs w:val="24"/>
                <w:lang w:eastAsia="tr-TR"/>
              </w:rPr>
            </w:pPr>
            <w:r w:rsidRPr="00FF0390">
              <w:rPr>
                <w:rFonts w:cs="Times New Roman"/>
                <w:szCs w:val="24"/>
                <w:lang w:eastAsia="tr-TR"/>
              </w:rPr>
              <w:t>Kontrol</w:t>
            </w:r>
          </w:p>
        </w:tc>
        <w:tc>
          <w:tcPr>
            <w:tcW w:w="1388" w:type="dxa"/>
            <w:noWrap/>
            <w:hideMark/>
          </w:tcPr>
          <w:p w14:paraId="1EDB09B0" w14:textId="686A47C8" w:rsidR="005D3AEA" w:rsidRPr="00FF0390" w:rsidRDefault="005D3AEA" w:rsidP="003A6583">
            <w:pPr>
              <w:ind w:firstLine="0"/>
              <w:rPr>
                <w:rFonts w:cs="Times New Roman"/>
                <w:szCs w:val="24"/>
                <w:lang w:eastAsia="tr-TR"/>
              </w:rPr>
            </w:pPr>
            <w:r w:rsidRPr="00FF0390">
              <w:rPr>
                <w:rFonts w:cs="Times New Roman"/>
                <w:szCs w:val="24"/>
              </w:rPr>
              <w:t>0,119</w:t>
            </w:r>
          </w:p>
        </w:tc>
        <w:tc>
          <w:tcPr>
            <w:tcW w:w="1388" w:type="dxa"/>
            <w:noWrap/>
            <w:hideMark/>
          </w:tcPr>
          <w:p w14:paraId="540F6F91" w14:textId="41660F69" w:rsidR="005D3AEA" w:rsidRPr="00FF0390" w:rsidRDefault="005D3AEA" w:rsidP="003A6583">
            <w:pPr>
              <w:ind w:firstLine="0"/>
              <w:rPr>
                <w:rFonts w:cs="Times New Roman"/>
                <w:szCs w:val="24"/>
                <w:lang w:eastAsia="tr-TR"/>
              </w:rPr>
            </w:pPr>
            <w:r w:rsidRPr="00FF0390">
              <w:rPr>
                <w:rFonts w:cs="Times New Roman"/>
                <w:szCs w:val="24"/>
              </w:rPr>
              <w:t>0,113</w:t>
            </w:r>
          </w:p>
        </w:tc>
        <w:tc>
          <w:tcPr>
            <w:tcW w:w="1502" w:type="dxa"/>
            <w:noWrap/>
            <w:hideMark/>
          </w:tcPr>
          <w:p w14:paraId="6F37E437" w14:textId="152F8580" w:rsidR="005D3AEA" w:rsidRPr="00FF0390" w:rsidRDefault="005D3AEA" w:rsidP="003A6583">
            <w:pPr>
              <w:ind w:firstLine="0"/>
              <w:rPr>
                <w:rFonts w:cs="Times New Roman"/>
                <w:szCs w:val="24"/>
                <w:lang w:eastAsia="tr-TR"/>
              </w:rPr>
            </w:pPr>
            <w:r w:rsidRPr="00FF0390">
              <w:rPr>
                <w:rFonts w:cs="Times New Roman"/>
                <w:szCs w:val="24"/>
              </w:rPr>
              <w:t>0,116</w:t>
            </w:r>
          </w:p>
        </w:tc>
        <w:tc>
          <w:tcPr>
            <w:tcW w:w="1559" w:type="dxa"/>
            <w:noWrap/>
            <w:hideMark/>
          </w:tcPr>
          <w:p w14:paraId="4E3B0A51" w14:textId="22E43B8C" w:rsidR="005D3AEA" w:rsidRPr="00FF0390" w:rsidRDefault="005D3AEA" w:rsidP="003A6583">
            <w:pPr>
              <w:ind w:firstLine="0"/>
              <w:rPr>
                <w:rFonts w:cs="Times New Roman"/>
                <w:szCs w:val="24"/>
                <w:lang w:eastAsia="tr-TR"/>
              </w:rPr>
            </w:pPr>
            <w:r w:rsidRPr="00FF0390">
              <w:rPr>
                <w:rFonts w:cs="Times New Roman"/>
                <w:szCs w:val="24"/>
              </w:rPr>
              <w:t>0,08815</w:t>
            </w:r>
          </w:p>
        </w:tc>
        <w:tc>
          <w:tcPr>
            <w:tcW w:w="1964" w:type="dxa"/>
            <w:noWrap/>
            <w:hideMark/>
          </w:tcPr>
          <w:p w14:paraId="4A07947A" w14:textId="62D69C4A" w:rsidR="005D3AEA" w:rsidRPr="00FF0390" w:rsidRDefault="005D3AEA" w:rsidP="003A6583">
            <w:pPr>
              <w:ind w:firstLine="0"/>
              <w:rPr>
                <w:rFonts w:cs="Times New Roman"/>
                <w:szCs w:val="24"/>
                <w:lang w:eastAsia="tr-TR"/>
              </w:rPr>
            </w:pPr>
            <w:r w:rsidRPr="00FF0390">
              <w:rPr>
                <w:rFonts w:cs="Times New Roman"/>
                <w:szCs w:val="24"/>
              </w:rPr>
              <w:t>78,04166667</w:t>
            </w:r>
          </w:p>
        </w:tc>
      </w:tr>
      <w:tr w:rsidR="0060064E" w:rsidRPr="00FF0390" w14:paraId="519A0B4D" w14:textId="77777777" w:rsidTr="0060064E">
        <w:trPr>
          <w:trHeight w:val="183"/>
          <w:jc w:val="center"/>
        </w:trPr>
        <w:tc>
          <w:tcPr>
            <w:tcW w:w="1470" w:type="dxa"/>
            <w:noWrap/>
            <w:hideMark/>
          </w:tcPr>
          <w:p w14:paraId="36863D03" w14:textId="32067B5B" w:rsidR="005D3AEA" w:rsidRPr="00FF0390" w:rsidRDefault="005D3AEA" w:rsidP="005D3AEA">
            <w:pPr>
              <w:ind w:firstLine="0"/>
              <w:rPr>
                <w:rFonts w:cs="Times New Roman"/>
                <w:szCs w:val="24"/>
                <w:lang w:eastAsia="tr-TR"/>
              </w:rPr>
            </w:pPr>
            <w:r w:rsidRPr="00FF0390">
              <w:rPr>
                <w:rFonts w:cs="Times New Roman"/>
                <w:szCs w:val="24"/>
                <w:lang w:eastAsia="tr-TR"/>
              </w:rPr>
              <w:t>0,5 µm</w:t>
            </w:r>
          </w:p>
        </w:tc>
        <w:tc>
          <w:tcPr>
            <w:tcW w:w="1388" w:type="dxa"/>
            <w:noWrap/>
            <w:hideMark/>
          </w:tcPr>
          <w:p w14:paraId="56DF5ABB" w14:textId="131B3960" w:rsidR="005D3AEA" w:rsidRPr="00FF0390" w:rsidRDefault="005D3AEA" w:rsidP="003A6583">
            <w:pPr>
              <w:ind w:firstLine="0"/>
              <w:rPr>
                <w:rFonts w:cs="Times New Roman"/>
                <w:szCs w:val="24"/>
                <w:lang w:eastAsia="tr-TR"/>
              </w:rPr>
            </w:pPr>
            <w:r w:rsidRPr="00FF0390">
              <w:rPr>
                <w:rFonts w:cs="Times New Roman"/>
                <w:szCs w:val="24"/>
              </w:rPr>
              <w:t>0,112</w:t>
            </w:r>
          </w:p>
        </w:tc>
        <w:tc>
          <w:tcPr>
            <w:tcW w:w="1388" w:type="dxa"/>
            <w:noWrap/>
            <w:hideMark/>
          </w:tcPr>
          <w:p w14:paraId="51A88C14" w14:textId="1A03295C" w:rsidR="005D3AEA" w:rsidRPr="00FF0390" w:rsidRDefault="005D3AEA" w:rsidP="003A6583">
            <w:pPr>
              <w:ind w:firstLine="0"/>
              <w:rPr>
                <w:rFonts w:cs="Times New Roman"/>
                <w:szCs w:val="24"/>
                <w:lang w:eastAsia="tr-TR"/>
              </w:rPr>
            </w:pPr>
            <w:r w:rsidRPr="00FF0390">
              <w:rPr>
                <w:rFonts w:cs="Times New Roman"/>
                <w:szCs w:val="24"/>
              </w:rPr>
              <w:t>0,108</w:t>
            </w:r>
          </w:p>
        </w:tc>
        <w:tc>
          <w:tcPr>
            <w:tcW w:w="1502" w:type="dxa"/>
            <w:noWrap/>
            <w:hideMark/>
          </w:tcPr>
          <w:p w14:paraId="4A12B46E" w14:textId="3EBF3AA5" w:rsidR="005D3AEA" w:rsidRPr="00FF0390" w:rsidRDefault="005D3AEA" w:rsidP="003A6583">
            <w:pPr>
              <w:ind w:firstLine="0"/>
              <w:rPr>
                <w:rFonts w:cs="Times New Roman"/>
                <w:szCs w:val="24"/>
                <w:lang w:eastAsia="tr-TR"/>
              </w:rPr>
            </w:pPr>
            <w:r w:rsidRPr="00FF0390">
              <w:rPr>
                <w:rFonts w:cs="Times New Roman"/>
                <w:szCs w:val="24"/>
              </w:rPr>
              <w:t>0,11</w:t>
            </w:r>
          </w:p>
        </w:tc>
        <w:tc>
          <w:tcPr>
            <w:tcW w:w="1559" w:type="dxa"/>
            <w:noWrap/>
            <w:hideMark/>
          </w:tcPr>
          <w:p w14:paraId="4AA0BFA5" w14:textId="4260696D" w:rsidR="005D3AEA" w:rsidRPr="00FF0390" w:rsidRDefault="005D3AEA" w:rsidP="003A6583">
            <w:pPr>
              <w:ind w:firstLine="0"/>
              <w:rPr>
                <w:rFonts w:cs="Times New Roman"/>
                <w:szCs w:val="24"/>
                <w:lang w:eastAsia="tr-TR"/>
              </w:rPr>
            </w:pPr>
            <w:r w:rsidRPr="00FF0390">
              <w:rPr>
                <w:rFonts w:cs="Times New Roman"/>
                <w:szCs w:val="24"/>
              </w:rPr>
              <w:t>0,08215</w:t>
            </w:r>
          </w:p>
        </w:tc>
        <w:tc>
          <w:tcPr>
            <w:tcW w:w="1964" w:type="dxa"/>
            <w:noWrap/>
            <w:hideMark/>
          </w:tcPr>
          <w:p w14:paraId="13E4F50F" w14:textId="6A2B9267" w:rsidR="005D3AEA" w:rsidRPr="00FF0390" w:rsidRDefault="005D3AEA" w:rsidP="003A6583">
            <w:pPr>
              <w:ind w:firstLine="0"/>
              <w:rPr>
                <w:rFonts w:cs="Times New Roman"/>
                <w:szCs w:val="24"/>
                <w:lang w:eastAsia="tr-TR"/>
              </w:rPr>
            </w:pPr>
            <w:r w:rsidRPr="00FF0390">
              <w:rPr>
                <w:rFonts w:cs="Times New Roman"/>
                <w:szCs w:val="24"/>
              </w:rPr>
              <w:t>73,04166667</w:t>
            </w:r>
          </w:p>
        </w:tc>
      </w:tr>
      <w:tr w:rsidR="0060064E" w:rsidRPr="00FF0390" w14:paraId="7477D298" w14:textId="77777777" w:rsidTr="0060064E">
        <w:trPr>
          <w:trHeight w:val="183"/>
          <w:jc w:val="center"/>
        </w:trPr>
        <w:tc>
          <w:tcPr>
            <w:tcW w:w="1470" w:type="dxa"/>
            <w:noWrap/>
            <w:hideMark/>
          </w:tcPr>
          <w:p w14:paraId="1DB0746C" w14:textId="335BD36C" w:rsidR="005D3AEA" w:rsidRPr="00FF0390" w:rsidRDefault="005D3AEA" w:rsidP="005D3AEA">
            <w:pPr>
              <w:ind w:firstLine="0"/>
              <w:rPr>
                <w:rFonts w:cs="Times New Roman"/>
                <w:szCs w:val="24"/>
                <w:lang w:eastAsia="tr-TR"/>
              </w:rPr>
            </w:pPr>
            <w:r w:rsidRPr="00FF0390">
              <w:rPr>
                <w:rFonts w:cs="Times New Roman"/>
                <w:szCs w:val="24"/>
                <w:lang w:eastAsia="tr-TR"/>
              </w:rPr>
              <w:t>1 µm</w:t>
            </w:r>
          </w:p>
        </w:tc>
        <w:tc>
          <w:tcPr>
            <w:tcW w:w="1388" w:type="dxa"/>
            <w:noWrap/>
            <w:hideMark/>
          </w:tcPr>
          <w:p w14:paraId="156F18D8" w14:textId="1C26DE32" w:rsidR="005D3AEA" w:rsidRPr="00FF0390" w:rsidRDefault="005D3AEA" w:rsidP="003A6583">
            <w:pPr>
              <w:ind w:firstLine="0"/>
              <w:rPr>
                <w:rFonts w:cs="Times New Roman"/>
                <w:szCs w:val="24"/>
                <w:lang w:eastAsia="tr-TR"/>
              </w:rPr>
            </w:pPr>
            <w:r w:rsidRPr="00FF0390">
              <w:rPr>
                <w:rFonts w:cs="Times New Roman"/>
                <w:szCs w:val="24"/>
              </w:rPr>
              <w:t>0,105</w:t>
            </w:r>
          </w:p>
        </w:tc>
        <w:tc>
          <w:tcPr>
            <w:tcW w:w="1388" w:type="dxa"/>
            <w:noWrap/>
            <w:hideMark/>
          </w:tcPr>
          <w:p w14:paraId="6218E67E" w14:textId="62B4F783" w:rsidR="005D3AEA" w:rsidRPr="00FF0390" w:rsidRDefault="005D3AEA" w:rsidP="003A6583">
            <w:pPr>
              <w:ind w:firstLine="0"/>
              <w:rPr>
                <w:rFonts w:cs="Times New Roman"/>
                <w:szCs w:val="24"/>
                <w:lang w:eastAsia="tr-TR"/>
              </w:rPr>
            </w:pPr>
            <w:r w:rsidRPr="00FF0390">
              <w:rPr>
                <w:rFonts w:cs="Times New Roman"/>
                <w:szCs w:val="24"/>
              </w:rPr>
              <w:t>0,11</w:t>
            </w:r>
          </w:p>
        </w:tc>
        <w:tc>
          <w:tcPr>
            <w:tcW w:w="1502" w:type="dxa"/>
            <w:noWrap/>
            <w:hideMark/>
          </w:tcPr>
          <w:p w14:paraId="704F494F" w14:textId="2C7A41AD" w:rsidR="005D3AEA" w:rsidRPr="00FF0390" w:rsidRDefault="005D3AEA" w:rsidP="003A6583">
            <w:pPr>
              <w:ind w:firstLine="0"/>
              <w:rPr>
                <w:rFonts w:cs="Times New Roman"/>
                <w:szCs w:val="24"/>
                <w:lang w:eastAsia="tr-TR"/>
              </w:rPr>
            </w:pPr>
            <w:r w:rsidRPr="00FF0390">
              <w:rPr>
                <w:rFonts w:cs="Times New Roman"/>
                <w:szCs w:val="24"/>
              </w:rPr>
              <w:t>0,1075</w:t>
            </w:r>
          </w:p>
        </w:tc>
        <w:tc>
          <w:tcPr>
            <w:tcW w:w="1559" w:type="dxa"/>
            <w:noWrap/>
            <w:hideMark/>
          </w:tcPr>
          <w:p w14:paraId="2CBC5E3A" w14:textId="64FA5B5C" w:rsidR="005D3AEA" w:rsidRPr="00FF0390" w:rsidRDefault="005D3AEA" w:rsidP="003A6583">
            <w:pPr>
              <w:ind w:firstLine="0"/>
              <w:rPr>
                <w:rFonts w:cs="Times New Roman"/>
                <w:szCs w:val="24"/>
                <w:lang w:eastAsia="tr-TR"/>
              </w:rPr>
            </w:pPr>
            <w:r w:rsidRPr="00FF0390">
              <w:rPr>
                <w:rFonts w:cs="Times New Roman"/>
                <w:szCs w:val="24"/>
              </w:rPr>
              <w:t>0,07965</w:t>
            </w:r>
          </w:p>
        </w:tc>
        <w:tc>
          <w:tcPr>
            <w:tcW w:w="1964" w:type="dxa"/>
            <w:noWrap/>
            <w:hideMark/>
          </w:tcPr>
          <w:p w14:paraId="51779ABB" w14:textId="6DF540A2" w:rsidR="005D3AEA" w:rsidRPr="00FF0390" w:rsidRDefault="005D3AEA" w:rsidP="003A6583">
            <w:pPr>
              <w:ind w:firstLine="0"/>
              <w:rPr>
                <w:rFonts w:cs="Times New Roman"/>
                <w:szCs w:val="24"/>
                <w:lang w:eastAsia="tr-TR"/>
              </w:rPr>
            </w:pPr>
            <w:r w:rsidRPr="00FF0390">
              <w:rPr>
                <w:rFonts w:cs="Times New Roman"/>
                <w:szCs w:val="24"/>
              </w:rPr>
              <w:t>70,95833333</w:t>
            </w:r>
          </w:p>
        </w:tc>
      </w:tr>
      <w:tr w:rsidR="0060064E" w:rsidRPr="00FF0390" w14:paraId="7C932DB5" w14:textId="77777777" w:rsidTr="0060064E">
        <w:trPr>
          <w:trHeight w:val="183"/>
          <w:jc w:val="center"/>
        </w:trPr>
        <w:tc>
          <w:tcPr>
            <w:tcW w:w="1470" w:type="dxa"/>
            <w:noWrap/>
            <w:hideMark/>
          </w:tcPr>
          <w:p w14:paraId="33D7092E" w14:textId="4E0E235E" w:rsidR="005D3AEA" w:rsidRPr="00FF0390" w:rsidRDefault="005D3AEA" w:rsidP="005D3AEA">
            <w:pPr>
              <w:ind w:firstLine="0"/>
              <w:rPr>
                <w:rFonts w:cs="Times New Roman"/>
                <w:szCs w:val="24"/>
                <w:lang w:eastAsia="tr-TR"/>
              </w:rPr>
            </w:pPr>
            <w:r w:rsidRPr="00FF0390">
              <w:rPr>
                <w:rFonts w:cs="Times New Roman"/>
                <w:szCs w:val="24"/>
                <w:lang w:eastAsia="tr-TR"/>
              </w:rPr>
              <w:t>2,5 µm</w:t>
            </w:r>
          </w:p>
        </w:tc>
        <w:tc>
          <w:tcPr>
            <w:tcW w:w="1388" w:type="dxa"/>
            <w:noWrap/>
            <w:hideMark/>
          </w:tcPr>
          <w:p w14:paraId="5B87FC35" w14:textId="39DE52F5" w:rsidR="005D3AEA" w:rsidRPr="00FF0390" w:rsidRDefault="005D3AEA" w:rsidP="003A6583">
            <w:pPr>
              <w:ind w:firstLine="0"/>
              <w:rPr>
                <w:rFonts w:cs="Times New Roman"/>
                <w:szCs w:val="24"/>
                <w:lang w:eastAsia="tr-TR"/>
              </w:rPr>
            </w:pPr>
            <w:r w:rsidRPr="00FF0390">
              <w:rPr>
                <w:rFonts w:cs="Times New Roman"/>
                <w:szCs w:val="24"/>
              </w:rPr>
              <w:t>0,099</w:t>
            </w:r>
          </w:p>
        </w:tc>
        <w:tc>
          <w:tcPr>
            <w:tcW w:w="1388" w:type="dxa"/>
            <w:noWrap/>
            <w:hideMark/>
          </w:tcPr>
          <w:p w14:paraId="0AE35692" w14:textId="18421B29" w:rsidR="005D3AEA" w:rsidRPr="00FF0390" w:rsidRDefault="005D3AEA" w:rsidP="003A6583">
            <w:pPr>
              <w:ind w:firstLine="0"/>
              <w:rPr>
                <w:rFonts w:cs="Times New Roman"/>
                <w:szCs w:val="24"/>
                <w:lang w:eastAsia="tr-TR"/>
              </w:rPr>
            </w:pPr>
            <w:r w:rsidRPr="00FF0390">
              <w:rPr>
                <w:rFonts w:cs="Times New Roman"/>
                <w:szCs w:val="24"/>
              </w:rPr>
              <w:t>0,092</w:t>
            </w:r>
          </w:p>
        </w:tc>
        <w:tc>
          <w:tcPr>
            <w:tcW w:w="1502" w:type="dxa"/>
            <w:noWrap/>
            <w:hideMark/>
          </w:tcPr>
          <w:p w14:paraId="4E7CE64C" w14:textId="3CEDACC5" w:rsidR="005D3AEA" w:rsidRPr="00FF0390" w:rsidRDefault="005D3AEA" w:rsidP="003A6583">
            <w:pPr>
              <w:ind w:firstLine="0"/>
              <w:rPr>
                <w:rFonts w:cs="Times New Roman"/>
                <w:szCs w:val="24"/>
                <w:lang w:eastAsia="tr-TR"/>
              </w:rPr>
            </w:pPr>
            <w:r w:rsidRPr="00FF0390">
              <w:rPr>
                <w:rFonts w:cs="Times New Roman"/>
                <w:szCs w:val="24"/>
              </w:rPr>
              <w:t>0,0955</w:t>
            </w:r>
          </w:p>
        </w:tc>
        <w:tc>
          <w:tcPr>
            <w:tcW w:w="1559" w:type="dxa"/>
            <w:noWrap/>
            <w:hideMark/>
          </w:tcPr>
          <w:p w14:paraId="289BC17C" w14:textId="6455CBEB" w:rsidR="005D3AEA" w:rsidRPr="00FF0390" w:rsidRDefault="005D3AEA" w:rsidP="003A6583">
            <w:pPr>
              <w:ind w:firstLine="0"/>
              <w:rPr>
                <w:rFonts w:cs="Times New Roman"/>
                <w:szCs w:val="24"/>
                <w:lang w:eastAsia="tr-TR"/>
              </w:rPr>
            </w:pPr>
            <w:r w:rsidRPr="00FF0390">
              <w:rPr>
                <w:rFonts w:cs="Times New Roman"/>
                <w:szCs w:val="24"/>
              </w:rPr>
              <w:t>0,06765</w:t>
            </w:r>
          </w:p>
        </w:tc>
        <w:tc>
          <w:tcPr>
            <w:tcW w:w="1964" w:type="dxa"/>
            <w:noWrap/>
            <w:hideMark/>
          </w:tcPr>
          <w:p w14:paraId="7A5A7DA5" w14:textId="3603C2F9" w:rsidR="005D3AEA" w:rsidRPr="00FF0390" w:rsidRDefault="005D3AEA" w:rsidP="003A6583">
            <w:pPr>
              <w:ind w:firstLine="0"/>
              <w:rPr>
                <w:rFonts w:cs="Times New Roman"/>
                <w:szCs w:val="24"/>
                <w:lang w:eastAsia="tr-TR"/>
              </w:rPr>
            </w:pPr>
            <w:r w:rsidRPr="00FF0390">
              <w:rPr>
                <w:rFonts w:cs="Times New Roman"/>
                <w:szCs w:val="24"/>
              </w:rPr>
              <w:t>60,95833333</w:t>
            </w:r>
          </w:p>
        </w:tc>
      </w:tr>
      <w:tr w:rsidR="0060064E" w:rsidRPr="00FF0390" w14:paraId="1FFB9BFD" w14:textId="77777777" w:rsidTr="0060064E">
        <w:trPr>
          <w:trHeight w:val="183"/>
          <w:jc w:val="center"/>
        </w:trPr>
        <w:tc>
          <w:tcPr>
            <w:tcW w:w="1470" w:type="dxa"/>
            <w:noWrap/>
            <w:hideMark/>
          </w:tcPr>
          <w:p w14:paraId="354D61E1" w14:textId="4B15362F" w:rsidR="005D3AEA" w:rsidRPr="00FF0390" w:rsidRDefault="005D3AEA" w:rsidP="005D3AEA">
            <w:pPr>
              <w:ind w:firstLine="0"/>
              <w:rPr>
                <w:rFonts w:cs="Times New Roman"/>
                <w:szCs w:val="24"/>
                <w:lang w:eastAsia="tr-TR"/>
              </w:rPr>
            </w:pPr>
            <w:r w:rsidRPr="00FF0390">
              <w:rPr>
                <w:rFonts w:cs="Times New Roman"/>
                <w:szCs w:val="24"/>
                <w:lang w:eastAsia="tr-TR"/>
              </w:rPr>
              <w:t>5 µm</w:t>
            </w:r>
          </w:p>
        </w:tc>
        <w:tc>
          <w:tcPr>
            <w:tcW w:w="1388" w:type="dxa"/>
            <w:noWrap/>
            <w:hideMark/>
          </w:tcPr>
          <w:p w14:paraId="74B0C895" w14:textId="7E4A23B3" w:rsidR="005D3AEA" w:rsidRPr="00FF0390" w:rsidRDefault="005D3AEA" w:rsidP="003A6583">
            <w:pPr>
              <w:ind w:firstLine="0"/>
              <w:rPr>
                <w:rFonts w:cs="Times New Roman"/>
                <w:szCs w:val="24"/>
                <w:lang w:eastAsia="tr-TR"/>
              </w:rPr>
            </w:pPr>
            <w:r w:rsidRPr="00FF0390">
              <w:rPr>
                <w:rFonts w:cs="Times New Roman"/>
                <w:szCs w:val="24"/>
              </w:rPr>
              <w:t>0,082</w:t>
            </w:r>
          </w:p>
        </w:tc>
        <w:tc>
          <w:tcPr>
            <w:tcW w:w="1388" w:type="dxa"/>
            <w:noWrap/>
            <w:hideMark/>
          </w:tcPr>
          <w:p w14:paraId="3D0BDFC9" w14:textId="61259F9D" w:rsidR="005D3AEA" w:rsidRPr="00FF0390" w:rsidRDefault="005D3AEA" w:rsidP="003A6583">
            <w:pPr>
              <w:ind w:firstLine="0"/>
              <w:rPr>
                <w:rFonts w:cs="Times New Roman"/>
                <w:szCs w:val="24"/>
                <w:lang w:eastAsia="tr-TR"/>
              </w:rPr>
            </w:pPr>
            <w:r w:rsidRPr="00FF0390">
              <w:rPr>
                <w:rFonts w:cs="Times New Roman"/>
                <w:szCs w:val="24"/>
              </w:rPr>
              <w:t>0,078</w:t>
            </w:r>
          </w:p>
        </w:tc>
        <w:tc>
          <w:tcPr>
            <w:tcW w:w="1502" w:type="dxa"/>
            <w:noWrap/>
            <w:hideMark/>
          </w:tcPr>
          <w:p w14:paraId="0B94EBFA" w14:textId="0C66D07B" w:rsidR="005D3AEA" w:rsidRPr="00FF0390" w:rsidRDefault="005D3AEA" w:rsidP="003A6583">
            <w:pPr>
              <w:ind w:firstLine="0"/>
              <w:rPr>
                <w:rFonts w:cs="Times New Roman"/>
                <w:szCs w:val="24"/>
                <w:lang w:eastAsia="tr-TR"/>
              </w:rPr>
            </w:pPr>
            <w:r w:rsidRPr="00FF0390">
              <w:rPr>
                <w:rFonts w:cs="Times New Roman"/>
                <w:szCs w:val="24"/>
              </w:rPr>
              <w:t>0,08</w:t>
            </w:r>
          </w:p>
        </w:tc>
        <w:tc>
          <w:tcPr>
            <w:tcW w:w="1559" w:type="dxa"/>
            <w:noWrap/>
            <w:hideMark/>
          </w:tcPr>
          <w:p w14:paraId="6B2D9402" w14:textId="68F11DFA" w:rsidR="005D3AEA" w:rsidRPr="00FF0390" w:rsidRDefault="005D3AEA" w:rsidP="003A6583">
            <w:pPr>
              <w:ind w:firstLine="0"/>
              <w:rPr>
                <w:rFonts w:cs="Times New Roman"/>
                <w:szCs w:val="24"/>
                <w:lang w:eastAsia="tr-TR"/>
              </w:rPr>
            </w:pPr>
            <w:r w:rsidRPr="00FF0390">
              <w:rPr>
                <w:rFonts w:cs="Times New Roman"/>
                <w:szCs w:val="24"/>
              </w:rPr>
              <w:t>0,05215</w:t>
            </w:r>
          </w:p>
        </w:tc>
        <w:tc>
          <w:tcPr>
            <w:tcW w:w="1964" w:type="dxa"/>
            <w:noWrap/>
            <w:hideMark/>
          </w:tcPr>
          <w:p w14:paraId="4E9407C9" w14:textId="03DA0276" w:rsidR="005D3AEA" w:rsidRPr="00FF0390" w:rsidRDefault="005D3AEA" w:rsidP="003A6583">
            <w:pPr>
              <w:ind w:firstLine="0"/>
              <w:rPr>
                <w:rFonts w:cs="Times New Roman"/>
                <w:szCs w:val="24"/>
                <w:lang w:eastAsia="tr-TR"/>
              </w:rPr>
            </w:pPr>
            <w:r w:rsidRPr="00FF0390">
              <w:rPr>
                <w:rFonts w:cs="Times New Roman"/>
                <w:szCs w:val="24"/>
              </w:rPr>
              <w:t>48,04166667</w:t>
            </w:r>
          </w:p>
        </w:tc>
      </w:tr>
      <w:tr w:rsidR="0060064E" w:rsidRPr="00FF0390" w14:paraId="2AFA63B2" w14:textId="77777777" w:rsidTr="0060064E">
        <w:trPr>
          <w:trHeight w:val="183"/>
          <w:jc w:val="center"/>
        </w:trPr>
        <w:tc>
          <w:tcPr>
            <w:tcW w:w="1470" w:type="dxa"/>
            <w:noWrap/>
            <w:hideMark/>
          </w:tcPr>
          <w:p w14:paraId="129BF6F4" w14:textId="4B0F24F5" w:rsidR="005D3AEA" w:rsidRPr="00FF0390" w:rsidRDefault="005D3AEA" w:rsidP="005D3AEA">
            <w:pPr>
              <w:ind w:firstLine="0"/>
              <w:rPr>
                <w:rFonts w:cs="Times New Roman"/>
                <w:szCs w:val="24"/>
                <w:lang w:eastAsia="tr-TR"/>
              </w:rPr>
            </w:pPr>
            <w:r w:rsidRPr="00FF0390">
              <w:rPr>
                <w:rFonts w:cs="Times New Roman"/>
                <w:szCs w:val="24"/>
                <w:lang w:eastAsia="tr-TR"/>
              </w:rPr>
              <w:t>10 µm</w:t>
            </w:r>
          </w:p>
        </w:tc>
        <w:tc>
          <w:tcPr>
            <w:tcW w:w="1388" w:type="dxa"/>
            <w:noWrap/>
            <w:hideMark/>
          </w:tcPr>
          <w:p w14:paraId="045DB168" w14:textId="0DEAF44F" w:rsidR="005D3AEA" w:rsidRPr="00FF0390" w:rsidRDefault="005D3AEA" w:rsidP="003A6583">
            <w:pPr>
              <w:ind w:firstLine="0"/>
              <w:rPr>
                <w:rFonts w:cs="Times New Roman"/>
                <w:szCs w:val="24"/>
                <w:lang w:eastAsia="tr-TR"/>
              </w:rPr>
            </w:pPr>
            <w:r w:rsidRPr="00FF0390">
              <w:rPr>
                <w:rFonts w:cs="Times New Roman"/>
                <w:szCs w:val="24"/>
              </w:rPr>
              <w:t>0,064</w:t>
            </w:r>
          </w:p>
        </w:tc>
        <w:tc>
          <w:tcPr>
            <w:tcW w:w="1388" w:type="dxa"/>
            <w:noWrap/>
            <w:hideMark/>
          </w:tcPr>
          <w:p w14:paraId="196B9031" w14:textId="092B0E19" w:rsidR="005D3AEA" w:rsidRPr="00FF0390" w:rsidRDefault="005D3AEA" w:rsidP="003A6583">
            <w:pPr>
              <w:ind w:firstLine="0"/>
              <w:rPr>
                <w:rFonts w:cs="Times New Roman"/>
                <w:szCs w:val="24"/>
                <w:lang w:eastAsia="tr-TR"/>
              </w:rPr>
            </w:pPr>
            <w:r w:rsidRPr="00FF0390">
              <w:rPr>
                <w:rFonts w:cs="Times New Roman"/>
                <w:szCs w:val="24"/>
              </w:rPr>
              <w:t>0,072</w:t>
            </w:r>
          </w:p>
        </w:tc>
        <w:tc>
          <w:tcPr>
            <w:tcW w:w="1502" w:type="dxa"/>
            <w:noWrap/>
            <w:hideMark/>
          </w:tcPr>
          <w:p w14:paraId="4E875E20" w14:textId="4FD53FFD" w:rsidR="005D3AEA" w:rsidRPr="00FF0390" w:rsidRDefault="005D3AEA" w:rsidP="003A6583">
            <w:pPr>
              <w:ind w:firstLine="0"/>
              <w:rPr>
                <w:rFonts w:cs="Times New Roman"/>
                <w:szCs w:val="24"/>
                <w:lang w:eastAsia="tr-TR"/>
              </w:rPr>
            </w:pPr>
            <w:r w:rsidRPr="00FF0390">
              <w:rPr>
                <w:rFonts w:cs="Times New Roman"/>
                <w:szCs w:val="24"/>
              </w:rPr>
              <w:t>0,068</w:t>
            </w:r>
          </w:p>
        </w:tc>
        <w:tc>
          <w:tcPr>
            <w:tcW w:w="1559" w:type="dxa"/>
            <w:noWrap/>
            <w:hideMark/>
          </w:tcPr>
          <w:p w14:paraId="3A32BF8D" w14:textId="283B1A5C" w:rsidR="005D3AEA" w:rsidRPr="00FF0390" w:rsidRDefault="005D3AEA" w:rsidP="003A6583">
            <w:pPr>
              <w:ind w:firstLine="0"/>
              <w:rPr>
                <w:rFonts w:cs="Times New Roman"/>
                <w:szCs w:val="24"/>
                <w:lang w:eastAsia="tr-TR"/>
              </w:rPr>
            </w:pPr>
            <w:r w:rsidRPr="00FF0390">
              <w:rPr>
                <w:rFonts w:cs="Times New Roman"/>
                <w:szCs w:val="24"/>
              </w:rPr>
              <w:t>0,04015</w:t>
            </w:r>
          </w:p>
        </w:tc>
        <w:tc>
          <w:tcPr>
            <w:tcW w:w="1964" w:type="dxa"/>
            <w:noWrap/>
            <w:hideMark/>
          </w:tcPr>
          <w:p w14:paraId="47EB5A77" w14:textId="020ED0E0" w:rsidR="005D3AEA" w:rsidRPr="00FF0390" w:rsidRDefault="005D3AEA" w:rsidP="003A6583">
            <w:pPr>
              <w:ind w:firstLine="0"/>
              <w:rPr>
                <w:rFonts w:cs="Times New Roman"/>
                <w:szCs w:val="24"/>
                <w:lang w:eastAsia="tr-TR"/>
              </w:rPr>
            </w:pPr>
            <w:r w:rsidRPr="00FF0390">
              <w:rPr>
                <w:rFonts w:cs="Times New Roman"/>
                <w:szCs w:val="24"/>
              </w:rPr>
              <w:t>38,04166667</w:t>
            </w:r>
          </w:p>
        </w:tc>
      </w:tr>
      <w:tr w:rsidR="0060064E" w:rsidRPr="00FF0390" w14:paraId="52935631" w14:textId="77777777" w:rsidTr="0060064E">
        <w:trPr>
          <w:trHeight w:val="183"/>
          <w:jc w:val="center"/>
        </w:trPr>
        <w:tc>
          <w:tcPr>
            <w:tcW w:w="1470" w:type="dxa"/>
            <w:noWrap/>
            <w:hideMark/>
          </w:tcPr>
          <w:p w14:paraId="62CF5CAF" w14:textId="4F3C8D31" w:rsidR="005D3AEA" w:rsidRPr="00FF0390" w:rsidRDefault="005D3AEA" w:rsidP="005D3AEA">
            <w:pPr>
              <w:ind w:firstLine="0"/>
              <w:rPr>
                <w:rFonts w:cs="Times New Roman"/>
                <w:szCs w:val="24"/>
                <w:lang w:eastAsia="tr-TR"/>
              </w:rPr>
            </w:pPr>
            <w:proofErr w:type="spellStart"/>
            <w:r w:rsidRPr="00FF0390">
              <w:rPr>
                <w:rFonts w:cs="Times New Roman"/>
                <w:szCs w:val="24"/>
                <w:lang w:eastAsia="tr-TR"/>
              </w:rPr>
              <w:t>Blank</w:t>
            </w:r>
            <w:proofErr w:type="spellEnd"/>
          </w:p>
        </w:tc>
        <w:tc>
          <w:tcPr>
            <w:tcW w:w="1388" w:type="dxa"/>
            <w:noWrap/>
            <w:hideMark/>
          </w:tcPr>
          <w:p w14:paraId="4823882E" w14:textId="12E9D30D" w:rsidR="005D3AEA" w:rsidRPr="00FF0390" w:rsidRDefault="005D3AEA" w:rsidP="003A6583">
            <w:pPr>
              <w:ind w:firstLine="0"/>
              <w:rPr>
                <w:rFonts w:cs="Times New Roman"/>
                <w:szCs w:val="24"/>
                <w:lang w:eastAsia="tr-TR"/>
              </w:rPr>
            </w:pPr>
            <w:r w:rsidRPr="00FF0390">
              <w:rPr>
                <w:rFonts w:cs="Times New Roman"/>
                <w:szCs w:val="24"/>
              </w:rPr>
              <w:t>0,0283</w:t>
            </w:r>
          </w:p>
        </w:tc>
        <w:tc>
          <w:tcPr>
            <w:tcW w:w="1388" w:type="dxa"/>
            <w:noWrap/>
            <w:hideMark/>
          </w:tcPr>
          <w:p w14:paraId="162C280D" w14:textId="06792BE6" w:rsidR="005D3AEA" w:rsidRPr="00FF0390" w:rsidRDefault="005D3AEA" w:rsidP="003A6583">
            <w:pPr>
              <w:ind w:firstLine="0"/>
              <w:rPr>
                <w:rFonts w:cs="Times New Roman"/>
                <w:szCs w:val="24"/>
                <w:lang w:eastAsia="tr-TR"/>
              </w:rPr>
            </w:pPr>
            <w:r w:rsidRPr="00FF0390">
              <w:rPr>
                <w:rFonts w:cs="Times New Roman"/>
                <w:szCs w:val="24"/>
              </w:rPr>
              <w:t>0,0274</w:t>
            </w:r>
          </w:p>
        </w:tc>
        <w:tc>
          <w:tcPr>
            <w:tcW w:w="1502" w:type="dxa"/>
            <w:noWrap/>
            <w:hideMark/>
          </w:tcPr>
          <w:p w14:paraId="37093E4F" w14:textId="18831CF4" w:rsidR="005D3AEA" w:rsidRPr="00FF0390" w:rsidRDefault="005D3AEA" w:rsidP="00C01B40">
            <w:pPr>
              <w:ind w:firstLine="0"/>
              <w:rPr>
                <w:rFonts w:cs="Times New Roman"/>
                <w:szCs w:val="24"/>
                <w:lang w:eastAsia="tr-TR"/>
              </w:rPr>
            </w:pPr>
            <w:r w:rsidRPr="00FF0390">
              <w:rPr>
                <w:rFonts w:cs="Times New Roman"/>
                <w:szCs w:val="24"/>
              </w:rPr>
              <w:t>0,02785</w:t>
            </w:r>
          </w:p>
        </w:tc>
        <w:tc>
          <w:tcPr>
            <w:tcW w:w="1559" w:type="dxa"/>
            <w:noWrap/>
            <w:hideMark/>
          </w:tcPr>
          <w:p w14:paraId="78A83064" w14:textId="77777777" w:rsidR="005D3AEA" w:rsidRPr="00FF0390" w:rsidRDefault="005D3AEA" w:rsidP="005D3AEA">
            <w:pPr>
              <w:jc w:val="center"/>
              <w:rPr>
                <w:rFonts w:cs="Times New Roman"/>
                <w:szCs w:val="24"/>
                <w:lang w:eastAsia="tr-TR"/>
              </w:rPr>
            </w:pPr>
          </w:p>
        </w:tc>
        <w:tc>
          <w:tcPr>
            <w:tcW w:w="1964" w:type="dxa"/>
            <w:noWrap/>
            <w:hideMark/>
          </w:tcPr>
          <w:p w14:paraId="67556868" w14:textId="77777777" w:rsidR="005D3AEA" w:rsidRPr="00FF0390" w:rsidRDefault="005D3AEA" w:rsidP="005D3AEA">
            <w:pPr>
              <w:jc w:val="center"/>
              <w:rPr>
                <w:rFonts w:cs="Times New Roman"/>
                <w:szCs w:val="24"/>
                <w:lang w:eastAsia="tr-TR"/>
              </w:rPr>
            </w:pPr>
          </w:p>
        </w:tc>
      </w:tr>
    </w:tbl>
    <w:p w14:paraId="684CE100" w14:textId="0EE82C83" w:rsidR="005D3AEA" w:rsidRPr="00FF0390" w:rsidRDefault="005D3AEA" w:rsidP="008744F3">
      <w:pPr>
        <w:rPr>
          <w:rFonts w:cs="Times New Roman"/>
          <w:szCs w:val="24"/>
        </w:rPr>
      </w:pPr>
    </w:p>
    <w:p w14:paraId="7C0068BD" w14:textId="36BF21FB" w:rsidR="0060064E" w:rsidRPr="00FF0390" w:rsidRDefault="0060064E" w:rsidP="008744F3">
      <w:pPr>
        <w:rPr>
          <w:rFonts w:cs="Times New Roman"/>
          <w:szCs w:val="24"/>
        </w:rPr>
      </w:pPr>
    </w:p>
    <w:p w14:paraId="5D8775D2" w14:textId="30BFD8C0" w:rsidR="0060064E" w:rsidRPr="00FF0390" w:rsidRDefault="0060064E" w:rsidP="008744F3">
      <w:pPr>
        <w:rPr>
          <w:rFonts w:cs="Times New Roman"/>
          <w:szCs w:val="24"/>
        </w:rPr>
      </w:pPr>
    </w:p>
    <w:p w14:paraId="4AEB00F6" w14:textId="3490B496" w:rsidR="0060064E" w:rsidRPr="00FF0390" w:rsidRDefault="0060064E" w:rsidP="008744F3">
      <w:pPr>
        <w:rPr>
          <w:rFonts w:cs="Times New Roman"/>
          <w:szCs w:val="24"/>
        </w:rPr>
      </w:pPr>
    </w:p>
    <w:p w14:paraId="2E6CA274" w14:textId="18A10C51" w:rsidR="0060064E" w:rsidRPr="00FF0390" w:rsidRDefault="0060064E" w:rsidP="008744F3">
      <w:pPr>
        <w:rPr>
          <w:rFonts w:cs="Times New Roman"/>
          <w:szCs w:val="24"/>
        </w:rPr>
      </w:pPr>
    </w:p>
    <w:p w14:paraId="75624089" w14:textId="77777777" w:rsidR="0060064E" w:rsidRPr="00FF0390" w:rsidRDefault="0060064E" w:rsidP="008744F3">
      <w:pPr>
        <w:rPr>
          <w:rFonts w:cs="Times New Roman"/>
          <w:szCs w:val="24"/>
        </w:rPr>
      </w:pPr>
    </w:p>
    <w:p w14:paraId="018E3258" w14:textId="77777777" w:rsidR="008445FA" w:rsidRPr="00FF0390" w:rsidRDefault="008445FA" w:rsidP="005D3AEA">
      <w:pPr>
        <w:ind w:firstLine="0"/>
        <w:rPr>
          <w:rFonts w:cs="Times New Roman"/>
          <w:szCs w:val="24"/>
        </w:rPr>
      </w:pPr>
    </w:p>
    <w:p w14:paraId="334624B0" w14:textId="3200F445" w:rsidR="008744F3" w:rsidRPr="00FF0390" w:rsidRDefault="008744F3" w:rsidP="008744F3">
      <w:pPr>
        <w:pStyle w:val="ResimYazs"/>
        <w:keepNext/>
        <w:ind w:firstLine="0"/>
        <w:rPr>
          <w:rFonts w:cs="Times New Roman"/>
          <w:i w:val="0"/>
          <w:iCs w:val="0"/>
          <w:color w:val="auto"/>
          <w:sz w:val="24"/>
          <w:szCs w:val="24"/>
        </w:rPr>
      </w:pPr>
      <w:bookmarkStart w:id="270" w:name="_Toc85912080"/>
      <w:r w:rsidRPr="00FF0390">
        <w:rPr>
          <w:rFonts w:cs="Times New Roman"/>
          <w:b/>
          <w:bCs/>
          <w:i w:val="0"/>
          <w:iCs w:val="0"/>
          <w:color w:val="auto"/>
          <w:sz w:val="24"/>
          <w:szCs w:val="24"/>
        </w:rPr>
        <w:lastRenderedPageBreak/>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25</w:t>
      </w:r>
      <w:r w:rsidRPr="00FF0390">
        <w:rPr>
          <w:rFonts w:cs="Times New Roman"/>
          <w:b/>
          <w:bCs/>
          <w:i w:val="0"/>
          <w:iCs w:val="0"/>
          <w:color w:val="auto"/>
          <w:sz w:val="24"/>
          <w:szCs w:val="24"/>
        </w:rPr>
        <w:fldChar w:fldCharType="end"/>
      </w:r>
      <w:r w:rsidR="00D25839">
        <w:rPr>
          <w:rFonts w:cs="Times New Roman"/>
          <w:b/>
          <w:bCs/>
          <w:i w:val="0"/>
          <w:iCs w:val="0"/>
          <w:color w:val="auto"/>
          <w:sz w:val="24"/>
          <w:szCs w:val="24"/>
        </w:rPr>
        <w:t>.</w:t>
      </w:r>
      <w:r w:rsidRPr="00FF0390">
        <w:rPr>
          <w:rFonts w:cs="Times New Roman"/>
          <w:i w:val="0"/>
          <w:iCs w:val="0"/>
          <w:color w:val="auto"/>
          <w:sz w:val="24"/>
          <w:szCs w:val="24"/>
        </w:rPr>
        <w:t xml:space="preserve"> ELİSA</w:t>
      </w:r>
      <w:r w:rsidR="0060064E" w:rsidRPr="00FF0390">
        <w:rPr>
          <w:rFonts w:cs="Times New Roman"/>
          <w:i w:val="0"/>
          <w:iCs w:val="0"/>
          <w:color w:val="auto"/>
          <w:sz w:val="24"/>
          <w:szCs w:val="24"/>
        </w:rPr>
        <w:t xml:space="preserve"> </w:t>
      </w:r>
      <w:r w:rsidR="001B2153">
        <w:rPr>
          <w:rFonts w:cs="Times New Roman"/>
          <w:i w:val="0"/>
          <w:iCs w:val="0"/>
          <w:color w:val="auto"/>
          <w:sz w:val="24"/>
          <w:szCs w:val="24"/>
        </w:rPr>
        <w:t>s</w:t>
      </w:r>
      <w:r w:rsidR="0060064E" w:rsidRPr="00FF0390">
        <w:rPr>
          <w:rFonts w:cs="Times New Roman"/>
          <w:i w:val="0"/>
          <w:iCs w:val="0"/>
          <w:color w:val="auto"/>
          <w:sz w:val="24"/>
          <w:szCs w:val="24"/>
        </w:rPr>
        <w:t>tandart OD</w:t>
      </w:r>
      <w:r w:rsidRPr="00FF0390">
        <w:rPr>
          <w:rFonts w:cs="Times New Roman"/>
          <w:i w:val="0"/>
          <w:iCs w:val="0"/>
          <w:color w:val="auto"/>
          <w:sz w:val="24"/>
          <w:szCs w:val="24"/>
        </w:rPr>
        <w:t xml:space="preserve"> </w:t>
      </w:r>
      <w:r w:rsidR="001B2153">
        <w:rPr>
          <w:rFonts w:cs="Times New Roman"/>
          <w:i w:val="0"/>
          <w:iCs w:val="0"/>
          <w:color w:val="auto"/>
          <w:sz w:val="24"/>
          <w:szCs w:val="24"/>
        </w:rPr>
        <w:t>s</w:t>
      </w:r>
      <w:r w:rsidRPr="00FF0390">
        <w:rPr>
          <w:rFonts w:cs="Times New Roman"/>
          <w:i w:val="0"/>
          <w:iCs w:val="0"/>
          <w:color w:val="auto"/>
          <w:sz w:val="24"/>
          <w:szCs w:val="24"/>
        </w:rPr>
        <w:t>onuçları</w:t>
      </w:r>
      <w:bookmarkEnd w:id="270"/>
    </w:p>
    <w:tbl>
      <w:tblPr>
        <w:tblStyle w:val="TabloKlavuzu"/>
        <w:tblW w:w="0" w:type="auto"/>
        <w:tblLook w:val="04A0" w:firstRow="1" w:lastRow="0" w:firstColumn="1" w:lastColumn="0" w:noHBand="0" w:noVBand="1"/>
      </w:tblPr>
      <w:tblGrid>
        <w:gridCol w:w="2265"/>
        <w:gridCol w:w="2265"/>
        <w:gridCol w:w="2265"/>
        <w:gridCol w:w="2266"/>
      </w:tblGrid>
      <w:tr w:rsidR="008744F3" w:rsidRPr="00FF0390" w14:paraId="2E5612C8" w14:textId="77777777" w:rsidTr="00AD1808">
        <w:tc>
          <w:tcPr>
            <w:tcW w:w="2265" w:type="dxa"/>
            <w:vAlign w:val="bottom"/>
          </w:tcPr>
          <w:p w14:paraId="390B300B" w14:textId="77777777" w:rsidR="008744F3" w:rsidRPr="00FF0390" w:rsidRDefault="008744F3" w:rsidP="008744F3">
            <w:pPr>
              <w:ind w:firstLine="0"/>
              <w:jc w:val="center"/>
              <w:rPr>
                <w:rFonts w:cs="Times New Roman"/>
                <w:b/>
                <w:bCs/>
                <w:szCs w:val="24"/>
              </w:rPr>
            </w:pPr>
          </w:p>
        </w:tc>
        <w:tc>
          <w:tcPr>
            <w:tcW w:w="2265" w:type="dxa"/>
            <w:vAlign w:val="bottom"/>
          </w:tcPr>
          <w:p w14:paraId="7D3EF8AC" w14:textId="77777777" w:rsidR="008744F3" w:rsidRPr="00FF0390" w:rsidRDefault="008744F3" w:rsidP="008744F3">
            <w:pPr>
              <w:ind w:firstLine="0"/>
              <w:jc w:val="center"/>
              <w:rPr>
                <w:rFonts w:cs="Times New Roman"/>
                <w:b/>
                <w:bCs/>
                <w:szCs w:val="24"/>
              </w:rPr>
            </w:pPr>
          </w:p>
        </w:tc>
        <w:tc>
          <w:tcPr>
            <w:tcW w:w="2265" w:type="dxa"/>
            <w:vAlign w:val="bottom"/>
          </w:tcPr>
          <w:p w14:paraId="73D6E727" w14:textId="2F0CDC14" w:rsidR="008744F3" w:rsidRPr="00FF0390" w:rsidRDefault="008744F3" w:rsidP="008744F3">
            <w:pPr>
              <w:ind w:firstLine="0"/>
              <w:jc w:val="center"/>
              <w:rPr>
                <w:rFonts w:cs="Times New Roman"/>
                <w:b/>
                <w:bCs/>
                <w:szCs w:val="24"/>
              </w:rPr>
            </w:pPr>
            <w:r w:rsidRPr="00FF0390">
              <w:rPr>
                <w:rFonts w:cs="Times New Roman"/>
                <w:b/>
                <w:bCs/>
                <w:szCs w:val="24"/>
              </w:rPr>
              <w:t>X ekseni</w:t>
            </w:r>
          </w:p>
        </w:tc>
        <w:tc>
          <w:tcPr>
            <w:tcW w:w="2266" w:type="dxa"/>
            <w:vAlign w:val="bottom"/>
          </w:tcPr>
          <w:p w14:paraId="166EA900" w14:textId="1B63B080" w:rsidR="008744F3" w:rsidRPr="00FF0390" w:rsidRDefault="008744F3" w:rsidP="008744F3">
            <w:pPr>
              <w:ind w:firstLine="0"/>
              <w:jc w:val="center"/>
              <w:rPr>
                <w:rFonts w:cs="Times New Roman"/>
                <w:b/>
                <w:bCs/>
                <w:szCs w:val="24"/>
              </w:rPr>
            </w:pPr>
            <w:r w:rsidRPr="00FF0390">
              <w:rPr>
                <w:rFonts w:cs="Times New Roman"/>
                <w:b/>
                <w:bCs/>
                <w:szCs w:val="24"/>
              </w:rPr>
              <w:t>Y ekseni</w:t>
            </w:r>
          </w:p>
        </w:tc>
      </w:tr>
      <w:tr w:rsidR="008744F3" w:rsidRPr="00FF0390" w14:paraId="1B9A5923" w14:textId="77777777" w:rsidTr="00AD1808">
        <w:tc>
          <w:tcPr>
            <w:tcW w:w="2265" w:type="dxa"/>
            <w:vAlign w:val="bottom"/>
          </w:tcPr>
          <w:p w14:paraId="371B5BD2" w14:textId="6F69874A" w:rsidR="008744F3" w:rsidRPr="00FF0390" w:rsidRDefault="008744F3" w:rsidP="008744F3">
            <w:pPr>
              <w:ind w:firstLine="0"/>
              <w:jc w:val="center"/>
              <w:rPr>
                <w:rFonts w:cs="Times New Roman"/>
                <w:b/>
                <w:bCs/>
                <w:szCs w:val="24"/>
              </w:rPr>
            </w:pPr>
            <w:r w:rsidRPr="00FF0390">
              <w:rPr>
                <w:rFonts w:cs="Times New Roman"/>
                <w:b/>
                <w:bCs/>
                <w:color w:val="000000"/>
                <w:szCs w:val="24"/>
              </w:rPr>
              <w:t>Standart OD</w:t>
            </w:r>
          </w:p>
        </w:tc>
        <w:tc>
          <w:tcPr>
            <w:tcW w:w="2265" w:type="dxa"/>
            <w:vAlign w:val="bottom"/>
          </w:tcPr>
          <w:p w14:paraId="2F9E66F9" w14:textId="3E782216" w:rsidR="008744F3" w:rsidRPr="00FF0390" w:rsidRDefault="008744F3" w:rsidP="008744F3">
            <w:pPr>
              <w:ind w:firstLine="0"/>
              <w:jc w:val="center"/>
              <w:rPr>
                <w:rFonts w:cs="Times New Roman"/>
                <w:b/>
                <w:bCs/>
                <w:szCs w:val="24"/>
              </w:rPr>
            </w:pPr>
            <w:r w:rsidRPr="00FF0390">
              <w:rPr>
                <w:rFonts w:cs="Times New Roman"/>
                <w:b/>
                <w:bCs/>
                <w:color w:val="000000"/>
                <w:szCs w:val="24"/>
              </w:rPr>
              <w:t>Standart OD</w:t>
            </w:r>
          </w:p>
        </w:tc>
        <w:tc>
          <w:tcPr>
            <w:tcW w:w="2265" w:type="dxa"/>
            <w:vAlign w:val="bottom"/>
          </w:tcPr>
          <w:p w14:paraId="6AE13692" w14:textId="13C9C929" w:rsidR="008744F3" w:rsidRPr="00FF0390" w:rsidRDefault="008744F3" w:rsidP="008744F3">
            <w:pPr>
              <w:ind w:firstLine="0"/>
              <w:jc w:val="center"/>
              <w:rPr>
                <w:rFonts w:cs="Times New Roman"/>
                <w:b/>
                <w:bCs/>
                <w:szCs w:val="24"/>
              </w:rPr>
            </w:pPr>
            <w:r w:rsidRPr="00FF0390">
              <w:rPr>
                <w:rFonts w:cs="Times New Roman"/>
                <w:b/>
                <w:bCs/>
                <w:color w:val="000000"/>
                <w:szCs w:val="24"/>
              </w:rPr>
              <w:t>Konsantrasyon (</w:t>
            </w:r>
            <w:proofErr w:type="spellStart"/>
            <w:r w:rsidRPr="00FF0390">
              <w:rPr>
                <w:rFonts w:cs="Times New Roman"/>
                <w:b/>
                <w:bCs/>
                <w:color w:val="000000"/>
                <w:szCs w:val="24"/>
              </w:rPr>
              <w:t>ng</w:t>
            </w:r>
            <w:proofErr w:type="spellEnd"/>
            <w:r w:rsidRPr="00FF0390">
              <w:rPr>
                <w:rFonts w:cs="Times New Roman"/>
                <w:b/>
                <w:bCs/>
                <w:color w:val="000000"/>
                <w:szCs w:val="24"/>
              </w:rPr>
              <w:t>/L)</w:t>
            </w:r>
          </w:p>
        </w:tc>
        <w:tc>
          <w:tcPr>
            <w:tcW w:w="2266" w:type="dxa"/>
            <w:vAlign w:val="bottom"/>
          </w:tcPr>
          <w:p w14:paraId="5CF77041" w14:textId="3B2EBC45" w:rsidR="008744F3" w:rsidRPr="00FF0390" w:rsidRDefault="008744F3" w:rsidP="008744F3">
            <w:pPr>
              <w:ind w:firstLine="0"/>
              <w:jc w:val="center"/>
              <w:rPr>
                <w:rFonts w:cs="Times New Roman"/>
                <w:b/>
                <w:bCs/>
                <w:szCs w:val="24"/>
              </w:rPr>
            </w:pPr>
            <w:r w:rsidRPr="00FF0390">
              <w:rPr>
                <w:rFonts w:cs="Times New Roman"/>
                <w:b/>
                <w:bCs/>
                <w:color w:val="000000"/>
                <w:szCs w:val="24"/>
              </w:rPr>
              <w:t>Standard OD Ortalama</w:t>
            </w:r>
          </w:p>
        </w:tc>
      </w:tr>
      <w:tr w:rsidR="008744F3" w:rsidRPr="00FF0390" w14:paraId="7AC6F950" w14:textId="77777777" w:rsidTr="00AD1808">
        <w:tc>
          <w:tcPr>
            <w:tcW w:w="2265" w:type="dxa"/>
            <w:vAlign w:val="bottom"/>
          </w:tcPr>
          <w:p w14:paraId="0B5A604C" w14:textId="0AF963BC" w:rsidR="008744F3" w:rsidRPr="00FF0390" w:rsidRDefault="008744F3" w:rsidP="008744F3">
            <w:pPr>
              <w:ind w:firstLine="0"/>
              <w:jc w:val="center"/>
              <w:rPr>
                <w:rFonts w:cs="Times New Roman"/>
                <w:szCs w:val="24"/>
              </w:rPr>
            </w:pPr>
            <w:r w:rsidRPr="00FF0390">
              <w:rPr>
                <w:rFonts w:cs="Times New Roman"/>
                <w:color w:val="000000"/>
                <w:szCs w:val="24"/>
              </w:rPr>
              <w:t>1,94000</w:t>
            </w:r>
          </w:p>
        </w:tc>
        <w:tc>
          <w:tcPr>
            <w:tcW w:w="2265" w:type="dxa"/>
            <w:vAlign w:val="bottom"/>
          </w:tcPr>
          <w:p w14:paraId="252CE927" w14:textId="1C73CD69" w:rsidR="008744F3" w:rsidRPr="00FF0390" w:rsidRDefault="008744F3" w:rsidP="008744F3">
            <w:pPr>
              <w:ind w:firstLine="0"/>
              <w:jc w:val="center"/>
              <w:rPr>
                <w:rFonts w:cs="Times New Roman"/>
                <w:szCs w:val="24"/>
              </w:rPr>
            </w:pPr>
            <w:r w:rsidRPr="00FF0390">
              <w:rPr>
                <w:rFonts w:cs="Times New Roman"/>
                <w:color w:val="000000"/>
                <w:szCs w:val="24"/>
              </w:rPr>
              <w:t>2,01100</w:t>
            </w:r>
          </w:p>
        </w:tc>
        <w:tc>
          <w:tcPr>
            <w:tcW w:w="2265" w:type="dxa"/>
            <w:vAlign w:val="bottom"/>
          </w:tcPr>
          <w:p w14:paraId="46F930B8" w14:textId="219BEBC5" w:rsidR="008744F3" w:rsidRPr="00FF0390" w:rsidRDefault="008744F3" w:rsidP="008744F3">
            <w:pPr>
              <w:ind w:firstLine="0"/>
              <w:jc w:val="center"/>
              <w:rPr>
                <w:rFonts w:cs="Times New Roman"/>
                <w:szCs w:val="24"/>
              </w:rPr>
            </w:pPr>
            <w:r w:rsidRPr="00FF0390">
              <w:rPr>
                <w:rFonts w:cs="Times New Roman"/>
                <w:color w:val="000000"/>
                <w:szCs w:val="24"/>
              </w:rPr>
              <w:t>1600,00</w:t>
            </w:r>
          </w:p>
        </w:tc>
        <w:tc>
          <w:tcPr>
            <w:tcW w:w="2266" w:type="dxa"/>
            <w:vAlign w:val="bottom"/>
          </w:tcPr>
          <w:p w14:paraId="60CEDB7B" w14:textId="75B0A800" w:rsidR="008744F3" w:rsidRPr="00FF0390" w:rsidRDefault="008744F3" w:rsidP="008744F3">
            <w:pPr>
              <w:ind w:firstLine="0"/>
              <w:jc w:val="center"/>
              <w:rPr>
                <w:rFonts w:cs="Times New Roman"/>
                <w:szCs w:val="24"/>
              </w:rPr>
            </w:pPr>
            <w:r w:rsidRPr="00FF0390">
              <w:rPr>
                <w:rFonts w:cs="Times New Roman"/>
                <w:color w:val="000000"/>
                <w:szCs w:val="24"/>
              </w:rPr>
              <w:t>1,9519</w:t>
            </w:r>
          </w:p>
        </w:tc>
      </w:tr>
      <w:tr w:rsidR="008744F3" w:rsidRPr="00FF0390" w14:paraId="20401312" w14:textId="77777777" w:rsidTr="00AD1808">
        <w:tc>
          <w:tcPr>
            <w:tcW w:w="2265" w:type="dxa"/>
            <w:vAlign w:val="bottom"/>
          </w:tcPr>
          <w:p w14:paraId="3E576707" w14:textId="1529F420" w:rsidR="008744F3" w:rsidRPr="00FF0390" w:rsidRDefault="008744F3" w:rsidP="008744F3">
            <w:pPr>
              <w:ind w:firstLine="0"/>
              <w:jc w:val="center"/>
              <w:rPr>
                <w:rFonts w:cs="Times New Roman"/>
                <w:szCs w:val="24"/>
              </w:rPr>
            </w:pPr>
            <w:r w:rsidRPr="00FF0390">
              <w:rPr>
                <w:rFonts w:cs="Times New Roman"/>
                <w:color w:val="000000"/>
                <w:szCs w:val="24"/>
              </w:rPr>
              <w:t>0,95500</w:t>
            </w:r>
          </w:p>
        </w:tc>
        <w:tc>
          <w:tcPr>
            <w:tcW w:w="2265" w:type="dxa"/>
            <w:vAlign w:val="bottom"/>
          </w:tcPr>
          <w:p w14:paraId="3A183FD9" w14:textId="0587274D" w:rsidR="008744F3" w:rsidRPr="00FF0390" w:rsidRDefault="008744F3" w:rsidP="008744F3">
            <w:pPr>
              <w:ind w:firstLine="0"/>
              <w:jc w:val="center"/>
              <w:rPr>
                <w:rFonts w:cs="Times New Roman"/>
                <w:szCs w:val="24"/>
              </w:rPr>
            </w:pPr>
            <w:r w:rsidRPr="00FF0390">
              <w:rPr>
                <w:rFonts w:cs="Times New Roman"/>
                <w:color w:val="000000"/>
                <w:szCs w:val="24"/>
              </w:rPr>
              <w:t>1,03300</w:t>
            </w:r>
          </w:p>
        </w:tc>
        <w:tc>
          <w:tcPr>
            <w:tcW w:w="2265" w:type="dxa"/>
            <w:vAlign w:val="bottom"/>
          </w:tcPr>
          <w:p w14:paraId="4F564C89" w14:textId="2CFB66E0" w:rsidR="008744F3" w:rsidRPr="00FF0390" w:rsidRDefault="008744F3" w:rsidP="008744F3">
            <w:pPr>
              <w:ind w:firstLine="0"/>
              <w:jc w:val="center"/>
              <w:rPr>
                <w:rFonts w:cs="Times New Roman"/>
                <w:szCs w:val="24"/>
              </w:rPr>
            </w:pPr>
            <w:r w:rsidRPr="00FF0390">
              <w:rPr>
                <w:rFonts w:cs="Times New Roman"/>
                <w:color w:val="000000"/>
                <w:szCs w:val="24"/>
              </w:rPr>
              <w:t>800,00</w:t>
            </w:r>
          </w:p>
        </w:tc>
        <w:tc>
          <w:tcPr>
            <w:tcW w:w="2266" w:type="dxa"/>
            <w:vAlign w:val="bottom"/>
          </w:tcPr>
          <w:p w14:paraId="3CC30268" w14:textId="43A6782A" w:rsidR="008744F3" w:rsidRPr="00FF0390" w:rsidRDefault="008744F3" w:rsidP="008744F3">
            <w:pPr>
              <w:ind w:firstLine="0"/>
              <w:jc w:val="center"/>
              <w:rPr>
                <w:rFonts w:cs="Times New Roman"/>
                <w:szCs w:val="24"/>
              </w:rPr>
            </w:pPr>
            <w:r w:rsidRPr="00FF0390">
              <w:rPr>
                <w:rFonts w:cs="Times New Roman"/>
                <w:color w:val="000000"/>
                <w:szCs w:val="24"/>
              </w:rPr>
              <w:t>0,9704</w:t>
            </w:r>
          </w:p>
        </w:tc>
      </w:tr>
      <w:tr w:rsidR="008744F3" w:rsidRPr="00FF0390" w14:paraId="60289683" w14:textId="77777777" w:rsidTr="00AD1808">
        <w:tc>
          <w:tcPr>
            <w:tcW w:w="2265" w:type="dxa"/>
            <w:vAlign w:val="bottom"/>
          </w:tcPr>
          <w:p w14:paraId="5528515C" w14:textId="645CC676" w:rsidR="008744F3" w:rsidRPr="00FF0390" w:rsidRDefault="008744F3" w:rsidP="008744F3">
            <w:pPr>
              <w:ind w:firstLine="0"/>
              <w:jc w:val="center"/>
              <w:rPr>
                <w:rFonts w:cs="Times New Roman"/>
                <w:szCs w:val="24"/>
              </w:rPr>
            </w:pPr>
            <w:r w:rsidRPr="00FF0390">
              <w:rPr>
                <w:rFonts w:cs="Times New Roman"/>
                <w:color w:val="000000"/>
                <w:szCs w:val="24"/>
              </w:rPr>
              <w:t>0,47200</w:t>
            </w:r>
          </w:p>
        </w:tc>
        <w:tc>
          <w:tcPr>
            <w:tcW w:w="2265" w:type="dxa"/>
            <w:vAlign w:val="bottom"/>
          </w:tcPr>
          <w:p w14:paraId="06C61CA1" w14:textId="56368996" w:rsidR="008744F3" w:rsidRPr="00FF0390" w:rsidRDefault="008744F3" w:rsidP="008744F3">
            <w:pPr>
              <w:ind w:firstLine="0"/>
              <w:jc w:val="center"/>
              <w:rPr>
                <w:rFonts w:cs="Times New Roman"/>
                <w:szCs w:val="24"/>
              </w:rPr>
            </w:pPr>
            <w:r w:rsidRPr="00FF0390">
              <w:rPr>
                <w:rFonts w:cs="Times New Roman"/>
                <w:color w:val="000000"/>
                <w:szCs w:val="24"/>
              </w:rPr>
              <w:t>0,55600</w:t>
            </w:r>
          </w:p>
        </w:tc>
        <w:tc>
          <w:tcPr>
            <w:tcW w:w="2265" w:type="dxa"/>
            <w:vAlign w:val="bottom"/>
          </w:tcPr>
          <w:p w14:paraId="7944F6AB" w14:textId="05492ED7" w:rsidR="008744F3" w:rsidRPr="00FF0390" w:rsidRDefault="008744F3" w:rsidP="008744F3">
            <w:pPr>
              <w:ind w:firstLine="0"/>
              <w:jc w:val="center"/>
              <w:rPr>
                <w:rFonts w:cs="Times New Roman"/>
                <w:szCs w:val="24"/>
              </w:rPr>
            </w:pPr>
            <w:r w:rsidRPr="00FF0390">
              <w:rPr>
                <w:rFonts w:cs="Times New Roman"/>
                <w:color w:val="000000"/>
                <w:szCs w:val="24"/>
              </w:rPr>
              <w:t>400,00</w:t>
            </w:r>
          </w:p>
        </w:tc>
        <w:tc>
          <w:tcPr>
            <w:tcW w:w="2266" w:type="dxa"/>
            <w:vAlign w:val="bottom"/>
          </w:tcPr>
          <w:p w14:paraId="65B80870" w14:textId="63969E6F" w:rsidR="008744F3" w:rsidRPr="00FF0390" w:rsidRDefault="008744F3" w:rsidP="008744F3">
            <w:pPr>
              <w:ind w:firstLine="0"/>
              <w:jc w:val="center"/>
              <w:rPr>
                <w:rFonts w:cs="Times New Roman"/>
                <w:szCs w:val="24"/>
              </w:rPr>
            </w:pPr>
            <w:r w:rsidRPr="00FF0390">
              <w:rPr>
                <w:rFonts w:cs="Times New Roman"/>
                <w:color w:val="000000"/>
                <w:szCs w:val="24"/>
              </w:rPr>
              <w:t>0,5140</w:t>
            </w:r>
          </w:p>
        </w:tc>
      </w:tr>
      <w:tr w:rsidR="008744F3" w:rsidRPr="00FF0390" w14:paraId="574B2917" w14:textId="77777777" w:rsidTr="00AD1808">
        <w:tc>
          <w:tcPr>
            <w:tcW w:w="2265" w:type="dxa"/>
            <w:vAlign w:val="bottom"/>
          </w:tcPr>
          <w:p w14:paraId="10231A07" w14:textId="2448E83C" w:rsidR="008744F3" w:rsidRPr="00FF0390" w:rsidRDefault="008744F3" w:rsidP="008744F3">
            <w:pPr>
              <w:ind w:firstLine="0"/>
              <w:jc w:val="center"/>
              <w:rPr>
                <w:rFonts w:cs="Times New Roman"/>
                <w:szCs w:val="24"/>
              </w:rPr>
            </w:pPr>
            <w:r w:rsidRPr="00FF0390">
              <w:rPr>
                <w:rFonts w:cs="Times New Roman"/>
                <w:color w:val="000000"/>
                <w:szCs w:val="24"/>
              </w:rPr>
              <w:t>0,23700</w:t>
            </w:r>
          </w:p>
        </w:tc>
        <w:tc>
          <w:tcPr>
            <w:tcW w:w="2265" w:type="dxa"/>
            <w:vAlign w:val="bottom"/>
          </w:tcPr>
          <w:p w14:paraId="2DAA2A61" w14:textId="1C020C75" w:rsidR="008744F3" w:rsidRPr="00FF0390" w:rsidRDefault="008744F3" w:rsidP="008744F3">
            <w:pPr>
              <w:ind w:firstLine="0"/>
              <w:jc w:val="center"/>
              <w:rPr>
                <w:rFonts w:cs="Times New Roman"/>
                <w:szCs w:val="24"/>
              </w:rPr>
            </w:pPr>
            <w:r w:rsidRPr="00FF0390">
              <w:rPr>
                <w:rFonts w:cs="Times New Roman"/>
                <w:color w:val="000000"/>
                <w:szCs w:val="24"/>
              </w:rPr>
              <w:t>0,28700</w:t>
            </w:r>
          </w:p>
        </w:tc>
        <w:tc>
          <w:tcPr>
            <w:tcW w:w="2265" w:type="dxa"/>
            <w:vAlign w:val="bottom"/>
          </w:tcPr>
          <w:p w14:paraId="742888AD" w14:textId="15A4A2FF" w:rsidR="008744F3" w:rsidRPr="00FF0390" w:rsidRDefault="008744F3" w:rsidP="008744F3">
            <w:pPr>
              <w:ind w:firstLine="0"/>
              <w:jc w:val="center"/>
              <w:rPr>
                <w:rFonts w:cs="Times New Roman"/>
                <w:szCs w:val="24"/>
              </w:rPr>
            </w:pPr>
            <w:r w:rsidRPr="00FF0390">
              <w:rPr>
                <w:rFonts w:cs="Times New Roman"/>
                <w:color w:val="000000"/>
                <w:szCs w:val="24"/>
              </w:rPr>
              <w:t>200,00</w:t>
            </w:r>
          </w:p>
        </w:tc>
        <w:tc>
          <w:tcPr>
            <w:tcW w:w="2266" w:type="dxa"/>
            <w:vAlign w:val="bottom"/>
          </w:tcPr>
          <w:p w14:paraId="521052F4" w14:textId="680DD6D8" w:rsidR="008744F3" w:rsidRPr="00FF0390" w:rsidRDefault="008744F3" w:rsidP="008744F3">
            <w:pPr>
              <w:ind w:firstLine="0"/>
              <w:jc w:val="center"/>
              <w:rPr>
                <w:rFonts w:cs="Times New Roman"/>
                <w:szCs w:val="24"/>
              </w:rPr>
            </w:pPr>
            <w:r w:rsidRPr="00FF0390">
              <w:rPr>
                <w:rFonts w:cs="Times New Roman"/>
                <w:color w:val="000000"/>
                <w:szCs w:val="24"/>
              </w:rPr>
              <w:t>0,2384</w:t>
            </w:r>
          </w:p>
        </w:tc>
      </w:tr>
      <w:tr w:rsidR="008744F3" w:rsidRPr="00FF0390" w14:paraId="40B16EDC" w14:textId="77777777" w:rsidTr="00AD1808">
        <w:tc>
          <w:tcPr>
            <w:tcW w:w="2265" w:type="dxa"/>
            <w:vAlign w:val="bottom"/>
          </w:tcPr>
          <w:p w14:paraId="79743803" w14:textId="75F7FDDF" w:rsidR="008744F3" w:rsidRPr="00FF0390" w:rsidRDefault="008744F3" w:rsidP="008744F3">
            <w:pPr>
              <w:ind w:firstLine="0"/>
              <w:jc w:val="center"/>
              <w:rPr>
                <w:rFonts w:cs="Times New Roman"/>
                <w:szCs w:val="24"/>
              </w:rPr>
            </w:pPr>
            <w:r w:rsidRPr="00FF0390">
              <w:rPr>
                <w:rFonts w:cs="Times New Roman"/>
                <w:color w:val="000000"/>
                <w:szCs w:val="24"/>
              </w:rPr>
              <w:t>0,11400</w:t>
            </w:r>
          </w:p>
        </w:tc>
        <w:tc>
          <w:tcPr>
            <w:tcW w:w="2265" w:type="dxa"/>
            <w:vAlign w:val="bottom"/>
          </w:tcPr>
          <w:p w14:paraId="7A95B110" w14:textId="45D3594F" w:rsidR="008744F3" w:rsidRPr="00FF0390" w:rsidRDefault="008744F3" w:rsidP="008744F3">
            <w:pPr>
              <w:ind w:firstLine="0"/>
              <w:jc w:val="center"/>
              <w:rPr>
                <w:rFonts w:cs="Times New Roman"/>
                <w:szCs w:val="24"/>
              </w:rPr>
            </w:pPr>
            <w:r w:rsidRPr="00FF0390">
              <w:rPr>
                <w:rFonts w:cs="Times New Roman"/>
                <w:color w:val="000000"/>
                <w:szCs w:val="24"/>
              </w:rPr>
              <w:t>0,15100</w:t>
            </w:r>
          </w:p>
        </w:tc>
        <w:tc>
          <w:tcPr>
            <w:tcW w:w="2265" w:type="dxa"/>
            <w:vAlign w:val="bottom"/>
          </w:tcPr>
          <w:p w14:paraId="5BB6BB41" w14:textId="58160AEF" w:rsidR="008744F3" w:rsidRPr="00FF0390" w:rsidRDefault="008744F3" w:rsidP="008744F3">
            <w:pPr>
              <w:ind w:firstLine="0"/>
              <w:jc w:val="center"/>
              <w:rPr>
                <w:rFonts w:cs="Times New Roman"/>
                <w:szCs w:val="24"/>
              </w:rPr>
            </w:pPr>
            <w:r w:rsidRPr="00FF0390">
              <w:rPr>
                <w:rFonts w:cs="Times New Roman"/>
                <w:color w:val="000000"/>
                <w:szCs w:val="24"/>
              </w:rPr>
              <w:t>100,00</w:t>
            </w:r>
          </w:p>
        </w:tc>
        <w:tc>
          <w:tcPr>
            <w:tcW w:w="2266" w:type="dxa"/>
            <w:vAlign w:val="bottom"/>
          </w:tcPr>
          <w:p w14:paraId="0C3AA3FA" w14:textId="60AE477E" w:rsidR="008744F3" w:rsidRPr="00FF0390" w:rsidRDefault="008744F3" w:rsidP="008744F3">
            <w:pPr>
              <w:ind w:firstLine="0"/>
              <w:jc w:val="center"/>
              <w:rPr>
                <w:rFonts w:cs="Times New Roman"/>
                <w:szCs w:val="24"/>
              </w:rPr>
            </w:pPr>
            <w:r w:rsidRPr="00FF0390">
              <w:rPr>
                <w:rFonts w:cs="Times New Roman"/>
                <w:color w:val="000000"/>
                <w:szCs w:val="24"/>
              </w:rPr>
              <w:t>0,1089</w:t>
            </w:r>
          </w:p>
        </w:tc>
      </w:tr>
      <w:tr w:rsidR="008744F3" w:rsidRPr="00FF0390" w14:paraId="5A7B63CC" w14:textId="77777777" w:rsidTr="00AD1808">
        <w:tc>
          <w:tcPr>
            <w:tcW w:w="2265" w:type="dxa"/>
            <w:vAlign w:val="bottom"/>
          </w:tcPr>
          <w:p w14:paraId="04826BC9" w14:textId="18F9905B" w:rsidR="008744F3" w:rsidRPr="00FF0390" w:rsidRDefault="008744F3" w:rsidP="008744F3">
            <w:pPr>
              <w:ind w:firstLine="0"/>
              <w:jc w:val="center"/>
              <w:rPr>
                <w:rFonts w:cs="Times New Roman"/>
                <w:szCs w:val="24"/>
              </w:rPr>
            </w:pPr>
            <w:r w:rsidRPr="00FF0390">
              <w:rPr>
                <w:rFonts w:cs="Times New Roman"/>
                <w:color w:val="000000"/>
                <w:szCs w:val="24"/>
              </w:rPr>
              <w:t>0,06320</w:t>
            </w:r>
          </w:p>
        </w:tc>
        <w:tc>
          <w:tcPr>
            <w:tcW w:w="2265" w:type="dxa"/>
            <w:vAlign w:val="bottom"/>
          </w:tcPr>
          <w:p w14:paraId="1A6DB4B8" w14:textId="3923B5E5" w:rsidR="008744F3" w:rsidRPr="00FF0390" w:rsidRDefault="008744F3" w:rsidP="008744F3">
            <w:pPr>
              <w:ind w:firstLine="0"/>
              <w:jc w:val="center"/>
              <w:rPr>
                <w:rFonts w:cs="Times New Roman"/>
                <w:szCs w:val="24"/>
              </w:rPr>
            </w:pPr>
            <w:r w:rsidRPr="00FF0390">
              <w:rPr>
                <w:rFonts w:cs="Times New Roman"/>
                <w:color w:val="000000"/>
                <w:szCs w:val="24"/>
              </w:rPr>
              <w:t>0,08700</w:t>
            </w:r>
          </w:p>
        </w:tc>
        <w:tc>
          <w:tcPr>
            <w:tcW w:w="2265" w:type="dxa"/>
            <w:vAlign w:val="bottom"/>
          </w:tcPr>
          <w:p w14:paraId="7DBAC13E" w14:textId="2A05ECEE" w:rsidR="008744F3" w:rsidRPr="00FF0390" w:rsidRDefault="008744F3" w:rsidP="008744F3">
            <w:pPr>
              <w:ind w:firstLine="0"/>
              <w:jc w:val="center"/>
              <w:rPr>
                <w:rFonts w:cs="Times New Roman"/>
                <w:szCs w:val="24"/>
              </w:rPr>
            </w:pPr>
            <w:r w:rsidRPr="00FF0390">
              <w:rPr>
                <w:rFonts w:cs="Times New Roman"/>
                <w:color w:val="000000"/>
                <w:szCs w:val="24"/>
              </w:rPr>
              <w:t>50,00</w:t>
            </w:r>
          </w:p>
        </w:tc>
        <w:tc>
          <w:tcPr>
            <w:tcW w:w="2266" w:type="dxa"/>
            <w:vAlign w:val="bottom"/>
          </w:tcPr>
          <w:p w14:paraId="009475E4" w14:textId="405F3F07" w:rsidR="008744F3" w:rsidRPr="00FF0390" w:rsidRDefault="008744F3" w:rsidP="008744F3">
            <w:pPr>
              <w:ind w:firstLine="0"/>
              <w:jc w:val="center"/>
              <w:rPr>
                <w:rFonts w:cs="Times New Roman"/>
                <w:szCs w:val="24"/>
              </w:rPr>
            </w:pPr>
            <w:r w:rsidRPr="00FF0390">
              <w:rPr>
                <w:rFonts w:cs="Times New Roman"/>
                <w:color w:val="000000"/>
                <w:szCs w:val="24"/>
              </w:rPr>
              <w:t>0,0515</w:t>
            </w:r>
          </w:p>
        </w:tc>
      </w:tr>
      <w:tr w:rsidR="008744F3" w:rsidRPr="00FF0390" w14:paraId="2401DE00" w14:textId="77777777" w:rsidTr="00AD1808">
        <w:tc>
          <w:tcPr>
            <w:tcW w:w="2265" w:type="dxa"/>
            <w:vAlign w:val="bottom"/>
          </w:tcPr>
          <w:p w14:paraId="412AF592" w14:textId="2101BDD8" w:rsidR="008744F3" w:rsidRPr="00FF0390" w:rsidRDefault="008744F3" w:rsidP="008744F3">
            <w:pPr>
              <w:ind w:firstLine="0"/>
              <w:jc w:val="center"/>
              <w:rPr>
                <w:rFonts w:cs="Times New Roman"/>
                <w:szCs w:val="24"/>
              </w:rPr>
            </w:pPr>
            <w:r w:rsidRPr="00FF0390">
              <w:rPr>
                <w:rFonts w:cs="Times New Roman"/>
                <w:color w:val="000000"/>
                <w:szCs w:val="24"/>
              </w:rPr>
              <w:t>0,03280</w:t>
            </w:r>
          </w:p>
        </w:tc>
        <w:tc>
          <w:tcPr>
            <w:tcW w:w="2265" w:type="dxa"/>
            <w:vAlign w:val="bottom"/>
          </w:tcPr>
          <w:p w14:paraId="281BC16D" w14:textId="5ADCDA30" w:rsidR="008744F3" w:rsidRPr="00FF0390" w:rsidRDefault="008744F3" w:rsidP="008744F3">
            <w:pPr>
              <w:ind w:firstLine="0"/>
              <w:jc w:val="center"/>
              <w:rPr>
                <w:rFonts w:cs="Times New Roman"/>
                <w:szCs w:val="24"/>
              </w:rPr>
            </w:pPr>
            <w:r w:rsidRPr="00FF0390">
              <w:rPr>
                <w:rFonts w:cs="Times New Roman"/>
                <w:color w:val="000000"/>
                <w:szCs w:val="24"/>
              </w:rPr>
              <w:t>0,05200</w:t>
            </w:r>
          </w:p>
        </w:tc>
        <w:tc>
          <w:tcPr>
            <w:tcW w:w="2265" w:type="dxa"/>
            <w:vAlign w:val="bottom"/>
          </w:tcPr>
          <w:p w14:paraId="4BD82ED7" w14:textId="65AB51A8" w:rsidR="008744F3" w:rsidRPr="00FF0390" w:rsidRDefault="008744F3" w:rsidP="008744F3">
            <w:pPr>
              <w:ind w:firstLine="0"/>
              <w:jc w:val="center"/>
              <w:rPr>
                <w:rFonts w:cs="Times New Roman"/>
                <w:szCs w:val="24"/>
              </w:rPr>
            </w:pPr>
            <w:r w:rsidRPr="00FF0390">
              <w:rPr>
                <w:rFonts w:cs="Times New Roman"/>
                <w:color w:val="000000"/>
                <w:szCs w:val="24"/>
              </w:rPr>
              <w:t>25,00</w:t>
            </w:r>
          </w:p>
        </w:tc>
        <w:tc>
          <w:tcPr>
            <w:tcW w:w="2266" w:type="dxa"/>
            <w:vAlign w:val="bottom"/>
          </w:tcPr>
          <w:p w14:paraId="3F89C972" w14:textId="78687B49" w:rsidR="008744F3" w:rsidRPr="00FF0390" w:rsidRDefault="008744F3" w:rsidP="008744F3">
            <w:pPr>
              <w:ind w:firstLine="0"/>
              <w:jc w:val="center"/>
              <w:rPr>
                <w:rFonts w:cs="Times New Roman"/>
                <w:szCs w:val="24"/>
              </w:rPr>
            </w:pPr>
            <w:r w:rsidRPr="00FF0390">
              <w:rPr>
                <w:rFonts w:cs="Times New Roman"/>
                <w:color w:val="000000"/>
                <w:szCs w:val="24"/>
              </w:rPr>
              <w:t>0,0188</w:t>
            </w:r>
          </w:p>
        </w:tc>
      </w:tr>
      <w:tr w:rsidR="008744F3" w:rsidRPr="00FF0390" w14:paraId="7AA3F737" w14:textId="77777777" w:rsidTr="00AD1808">
        <w:tc>
          <w:tcPr>
            <w:tcW w:w="2265" w:type="dxa"/>
            <w:vAlign w:val="bottom"/>
          </w:tcPr>
          <w:p w14:paraId="291531F8" w14:textId="5B4E96E1" w:rsidR="008744F3" w:rsidRPr="00FF0390" w:rsidRDefault="008744F3" w:rsidP="008744F3">
            <w:pPr>
              <w:ind w:firstLine="0"/>
              <w:jc w:val="center"/>
              <w:rPr>
                <w:rFonts w:cs="Times New Roman"/>
                <w:szCs w:val="24"/>
              </w:rPr>
            </w:pPr>
            <w:r w:rsidRPr="00FF0390">
              <w:rPr>
                <w:rFonts w:cs="Times New Roman"/>
                <w:color w:val="000000"/>
                <w:szCs w:val="24"/>
              </w:rPr>
              <w:t>0,02230</w:t>
            </w:r>
          </w:p>
        </w:tc>
        <w:tc>
          <w:tcPr>
            <w:tcW w:w="2265" w:type="dxa"/>
            <w:vAlign w:val="bottom"/>
          </w:tcPr>
          <w:p w14:paraId="2D2AC4B9" w14:textId="70FF1D36" w:rsidR="008744F3" w:rsidRPr="00FF0390" w:rsidRDefault="008744F3" w:rsidP="008744F3">
            <w:pPr>
              <w:ind w:firstLine="0"/>
              <w:jc w:val="center"/>
              <w:rPr>
                <w:rFonts w:cs="Times New Roman"/>
                <w:szCs w:val="24"/>
              </w:rPr>
            </w:pPr>
            <w:r w:rsidRPr="00FF0390">
              <w:rPr>
                <w:rFonts w:cs="Times New Roman"/>
                <w:color w:val="000000"/>
                <w:szCs w:val="24"/>
              </w:rPr>
              <w:t>0,02500</w:t>
            </w:r>
          </w:p>
        </w:tc>
        <w:tc>
          <w:tcPr>
            <w:tcW w:w="2265" w:type="dxa"/>
            <w:vAlign w:val="bottom"/>
          </w:tcPr>
          <w:p w14:paraId="5CC9A793" w14:textId="21C077BE" w:rsidR="008744F3" w:rsidRPr="00FF0390" w:rsidRDefault="008744F3" w:rsidP="008744F3">
            <w:pPr>
              <w:ind w:firstLine="0"/>
              <w:jc w:val="center"/>
              <w:rPr>
                <w:rFonts w:cs="Times New Roman"/>
                <w:szCs w:val="24"/>
              </w:rPr>
            </w:pPr>
          </w:p>
        </w:tc>
        <w:tc>
          <w:tcPr>
            <w:tcW w:w="2266" w:type="dxa"/>
            <w:vAlign w:val="bottom"/>
          </w:tcPr>
          <w:p w14:paraId="3F2E9F59" w14:textId="4613542D" w:rsidR="008744F3" w:rsidRPr="00FF0390" w:rsidRDefault="008744F3" w:rsidP="008744F3">
            <w:pPr>
              <w:ind w:firstLine="0"/>
              <w:jc w:val="center"/>
              <w:rPr>
                <w:rFonts w:cs="Times New Roman"/>
                <w:szCs w:val="24"/>
              </w:rPr>
            </w:pPr>
            <w:r w:rsidRPr="00FF0390">
              <w:rPr>
                <w:rFonts w:cs="Times New Roman"/>
                <w:color w:val="000000"/>
                <w:szCs w:val="24"/>
              </w:rPr>
              <w:t>0,0237</w:t>
            </w:r>
          </w:p>
        </w:tc>
      </w:tr>
    </w:tbl>
    <w:p w14:paraId="116BF78F" w14:textId="3BCB729B" w:rsidR="00475BA9" w:rsidRPr="00FF0390" w:rsidRDefault="00475BA9" w:rsidP="00051312">
      <w:pPr>
        <w:ind w:firstLine="0"/>
        <w:rPr>
          <w:rFonts w:cs="Times New Roman"/>
          <w:szCs w:val="24"/>
        </w:rPr>
      </w:pPr>
    </w:p>
    <w:p w14:paraId="69D059D2" w14:textId="24C9120E" w:rsidR="00DB57DF" w:rsidRPr="00FF0390" w:rsidRDefault="00DB57DF" w:rsidP="00DB57DF">
      <w:pPr>
        <w:ind w:firstLine="0"/>
        <w:rPr>
          <w:rFonts w:cs="Times New Roman"/>
          <w:szCs w:val="24"/>
        </w:rPr>
      </w:pPr>
      <w:r w:rsidRPr="00FF0390">
        <w:rPr>
          <w:rFonts w:cs="Times New Roman"/>
          <w:szCs w:val="24"/>
        </w:rPr>
        <w:t>Tablo 29 ‘da gösterildiği gibi dikey (Y) eksendeki her standart için ortalama OD, yatay (X) eksendeki konsantrasyona karşı çizerek bir standart eğri oluşturuldu ve grafikteki noktalar üzerinden en uygun eğri</w:t>
      </w:r>
      <w:r w:rsidR="00E72D6B" w:rsidRPr="00FF0390">
        <w:rPr>
          <w:rFonts w:cs="Times New Roman"/>
          <w:szCs w:val="24"/>
        </w:rPr>
        <w:t xml:space="preserve"> </w:t>
      </w:r>
      <w:r w:rsidRPr="00FF0390">
        <w:rPr>
          <w:rFonts w:cs="Times New Roman"/>
          <w:szCs w:val="24"/>
        </w:rPr>
        <w:t>çizildi.</w:t>
      </w:r>
    </w:p>
    <w:p w14:paraId="06F87AB4" w14:textId="77777777" w:rsidR="00DB57DF" w:rsidRPr="00FF0390" w:rsidRDefault="00DB57DF" w:rsidP="00051312">
      <w:pPr>
        <w:ind w:firstLine="0"/>
        <w:rPr>
          <w:rFonts w:cs="Times New Roman"/>
          <w:szCs w:val="24"/>
        </w:rPr>
      </w:pPr>
    </w:p>
    <w:p w14:paraId="41228635" w14:textId="630D5312" w:rsidR="0060064E" w:rsidRPr="00FF0390" w:rsidRDefault="0060064E" w:rsidP="0060064E">
      <w:pPr>
        <w:pStyle w:val="ResimYazs"/>
        <w:keepNext/>
        <w:ind w:firstLine="0"/>
        <w:rPr>
          <w:rFonts w:cs="Times New Roman"/>
          <w:i w:val="0"/>
          <w:iCs w:val="0"/>
          <w:color w:val="auto"/>
          <w:sz w:val="24"/>
          <w:szCs w:val="24"/>
        </w:rPr>
      </w:pPr>
      <w:bookmarkStart w:id="271" w:name="_Toc85912081"/>
      <w:r w:rsidRPr="00FF0390">
        <w:rPr>
          <w:rFonts w:cs="Times New Roman"/>
          <w:b/>
          <w:bCs/>
          <w:i w:val="0"/>
          <w:iCs w:val="0"/>
          <w:color w:val="auto"/>
          <w:sz w:val="24"/>
          <w:szCs w:val="24"/>
        </w:rPr>
        <w:t xml:space="preserve">Tablo </w:t>
      </w:r>
      <w:r w:rsidRPr="00FF0390">
        <w:rPr>
          <w:rFonts w:cs="Times New Roman"/>
          <w:b/>
          <w:bCs/>
          <w:i w:val="0"/>
          <w:iCs w:val="0"/>
          <w:color w:val="auto"/>
          <w:sz w:val="24"/>
          <w:szCs w:val="24"/>
        </w:rPr>
        <w:fldChar w:fldCharType="begin"/>
      </w:r>
      <w:r w:rsidRPr="00FF0390">
        <w:rPr>
          <w:rFonts w:cs="Times New Roman"/>
          <w:b/>
          <w:bCs/>
          <w:i w:val="0"/>
          <w:iCs w:val="0"/>
          <w:color w:val="auto"/>
          <w:sz w:val="24"/>
          <w:szCs w:val="24"/>
        </w:rPr>
        <w:instrText xml:space="preserve"> SEQ Tablo \* ARABIC </w:instrText>
      </w:r>
      <w:r w:rsidRPr="00FF0390">
        <w:rPr>
          <w:rFonts w:cs="Times New Roman"/>
          <w:b/>
          <w:bCs/>
          <w:i w:val="0"/>
          <w:iCs w:val="0"/>
          <w:color w:val="auto"/>
          <w:sz w:val="24"/>
          <w:szCs w:val="24"/>
        </w:rPr>
        <w:fldChar w:fldCharType="separate"/>
      </w:r>
      <w:r w:rsidR="00904B98">
        <w:rPr>
          <w:rFonts w:cs="Times New Roman"/>
          <w:b/>
          <w:bCs/>
          <w:i w:val="0"/>
          <w:iCs w:val="0"/>
          <w:noProof/>
          <w:color w:val="auto"/>
          <w:sz w:val="24"/>
          <w:szCs w:val="24"/>
        </w:rPr>
        <w:t>26</w:t>
      </w:r>
      <w:r w:rsidRPr="00FF0390">
        <w:rPr>
          <w:rFonts w:cs="Times New Roman"/>
          <w:b/>
          <w:bCs/>
          <w:i w:val="0"/>
          <w:iCs w:val="0"/>
          <w:color w:val="auto"/>
          <w:sz w:val="24"/>
          <w:szCs w:val="24"/>
        </w:rPr>
        <w:fldChar w:fldCharType="end"/>
      </w:r>
      <w:r w:rsidR="00D25839">
        <w:rPr>
          <w:rFonts w:cs="Times New Roman"/>
          <w:b/>
          <w:bCs/>
          <w:i w:val="0"/>
          <w:iCs w:val="0"/>
          <w:color w:val="auto"/>
          <w:sz w:val="24"/>
          <w:szCs w:val="24"/>
        </w:rPr>
        <w:t>.</w:t>
      </w:r>
      <w:r w:rsidRPr="00FF0390">
        <w:rPr>
          <w:rFonts w:cs="Times New Roman"/>
          <w:i w:val="0"/>
          <w:iCs w:val="0"/>
          <w:color w:val="auto"/>
          <w:sz w:val="24"/>
          <w:szCs w:val="24"/>
        </w:rPr>
        <w:t xml:space="preserve"> ELİSA </w:t>
      </w:r>
      <w:r w:rsidR="001B2153">
        <w:rPr>
          <w:rFonts w:cs="Times New Roman"/>
          <w:i w:val="0"/>
          <w:iCs w:val="0"/>
          <w:color w:val="auto"/>
          <w:sz w:val="24"/>
          <w:szCs w:val="24"/>
        </w:rPr>
        <w:t>s</w:t>
      </w:r>
      <w:r w:rsidRPr="00FF0390">
        <w:rPr>
          <w:rFonts w:cs="Times New Roman"/>
          <w:i w:val="0"/>
          <w:iCs w:val="0"/>
          <w:color w:val="auto"/>
          <w:sz w:val="24"/>
          <w:szCs w:val="24"/>
        </w:rPr>
        <w:t xml:space="preserve">tandart OD </w:t>
      </w:r>
      <w:r w:rsidR="001B2153">
        <w:rPr>
          <w:rFonts w:cs="Times New Roman"/>
          <w:i w:val="0"/>
          <w:iCs w:val="0"/>
          <w:color w:val="auto"/>
          <w:sz w:val="24"/>
          <w:szCs w:val="24"/>
        </w:rPr>
        <w:t>o</w:t>
      </w:r>
      <w:r w:rsidRPr="00FF0390">
        <w:rPr>
          <w:rFonts w:cs="Times New Roman"/>
          <w:i w:val="0"/>
          <w:iCs w:val="0"/>
          <w:color w:val="auto"/>
          <w:sz w:val="24"/>
          <w:szCs w:val="24"/>
        </w:rPr>
        <w:t xml:space="preserve">rtalama </w:t>
      </w:r>
      <w:r w:rsidR="001B2153">
        <w:rPr>
          <w:rFonts w:cs="Times New Roman"/>
          <w:i w:val="0"/>
          <w:iCs w:val="0"/>
          <w:color w:val="auto"/>
          <w:sz w:val="24"/>
          <w:szCs w:val="24"/>
        </w:rPr>
        <w:t>g</w:t>
      </w:r>
      <w:r w:rsidRPr="00FF0390">
        <w:rPr>
          <w:rFonts w:cs="Times New Roman"/>
          <w:i w:val="0"/>
          <w:iCs w:val="0"/>
          <w:color w:val="auto"/>
          <w:sz w:val="24"/>
          <w:szCs w:val="24"/>
        </w:rPr>
        <w:t>rafiği</w:t>
      </w:r>
      <w:bookmarkEnd w:id="271"/>
    </w:p>
    <w:p w14:paraId="53E0E593" w14:textId="0B07841E" w:rsidR="00475BA9" w:rsidRPr="00FF0390" w:rsidRDefault="00051312" w:rsidP="007F0248">
      <w:pPr>
        <w:ind w:firstLine="0"/>
        <w:rPr>
          <w:rFonts w:cs="Times New Roman"/>
          <w:szCs w:val="24"/>
        </w:rPr>
      </w:pPr>
      <w:r w:rsidRPr="00FF0390">
        <w:rPr>
          <w:rFonts w:cs="Times New Roman"/>
          <w:noProof/>
          <w:szCs w:val="24"/>
          <w:lang w:eastAsia="tr-TR"/>
        </w:rPr>
        <w:drawing>
          <wp:inline distT="0" distB="0" distL="0" distR="0" wp14:anchorId="31F2E494" wp14:editId="6F39F9DA">
            <wp:extent cx="5760085" cy="3497580"/>
            <wp:effectExtent l="0" t="0" r="12065" b="7620"/>
            <wp:docPr id="50" name="Grafik 5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F380BA0" w14:textId="77777777" w:rsidR="00F23829" w:rsidRPr="00FF0390" w:rsidRDefault="00F23829" w:rsidP="00EF151E">
      <w:pPr>
        <w:ind w:firstLine="0"/>
        <w:rPr>
          <w:rFonts w:cs="Times New Roman"/>
          <w:szCs w:val="24"/>
        </w:rPr>
      </w:pPr>
    </w:p>
    <w:p w14:paraId="71616E1B" w14:textId="1BB6BF67" w:rsidR="00B2746D" w:rsidRPr="00FF0390" w:rsidRDefault="00B2746D" w:rsidP="0098464E">
      <w:pPr>
        <w:pStyle w:val="Balk1"/>
        <w:spacing w:after="120"/>
        <w:rPr>
          <w:rFonts w:cs="Times New Roman"/>
          <w:sz w:val="24"/>
          <w:szCs w:val="24"/>
        </w:rPr>
      </w:pPr>
      <w:bookmarkStart w:id="272" w:name="_Toc71574746"/>
      <w:bookmarkStart w:id="273" w:name="_Toc85913245"/>
      <w:r w:rsidRPr="00D25839">
        <w:rPr>
          <w:rFonts w:cs="Times New Roman"/>
        </w:rPr>
        <w:lastRenderedPageBreak/>
        <w:t xml:space="preserve">5. </w:t>
      </w:r>
      <w:r w:rsidR="00D6303B" w:rsidRPr="00D25839">
        <w:rPr>
          <w:rFonts w:cs="Times New Roman"/>
        </w:rPr>
        <w:t>TARTIŞMA</w:t>
      </w:r>
      <w:bookmarkEnd w:id="241"/>
      <w:bookmarkEnd w:id="272"/>
      <w:bookmarkEnd w:id="273"/>
    </w:p>
    <w:p w14:paraId="79DA8835" w14:textId="77777777" w:rsidR="009E6FED" w:rsidRPr="00FF0390" w:rsidRDefault="009E6FED" w:rsidP="009E6FED">
      <w:pPr>
        <w:rPr>
          <w:rFonts w:cs="Times New Roman"/>
          <w:szCs w:val="24"/>
        </w:rPr>
      </w:pPr>
    </w:p>
    <w:p w14:paraId="24DDF6EF" w14:textId="77777777" w:rsidR="00912B2E" w:rsidRPr="00FF0390" w:rsidRDefault="00912B2E" w:rsidP="00912B2E">
      <w:pPr>
        <w:rPr>
          <w:rFonts w:cs="Times New Roman"/>
          <w:szCs w:val="24"/>
        </w:rPr>
      </w:pPr>
    </w:p>
    <w:p w14:paraId="6CD654EB" w14:textId="1F2DC3D6" w:rsidR="00912B2E" w:rsidRPr="00FF0390" w:rsidRDefault="00912B2E" w:rsidP="00912B2E">
      <w:pPr>
        <w:ind w:firstLine="709"/>
        <w:rPr>
          <w:rFonts w:cs="Times New Roman"/>
          <w:szCs w:val="24"/>
        </w:rPr>
      </w:pPr>
      <w:r w:rsidRPr="00FF0390">
        <w:rPr>
          <w:rFonts w:cs="Times New Roman"/>
          <w:szCs w:val="24"/>
        </w:rPr>
        <w:t xml:space="preserve">Böbrek kanseri, Batı toplumlarında en sık görülen 10 kanser arasındadır. Dünyada her yıl yaklaşık 270.000 böbrek kanseri vakası teşhis edilmekte ve 116.000 kişi bu hastalıktan ölmektedir. Tüm böbrek kanserlerinin yaklaşık %90’ ı böbrek hücreli </w:t>
      </w:r>
      <w:proofErr w:type="spellStart"/>
      <w:r w:rsidRPr="00FF0390">
        <w:rPr>
          <w:rFonts w:cs="Times New Roman"/>
          <w:szCs w:val="24"/>
        </w:rPr>
        <w:t>karsinomlardır</w:t>
      </w:r>
      <w:proofErr w:type="spellEnd"/>
      <w:r w:rsidRPr="00FF0390">
        <w:rPr>
          <w:rFonts w:cs="Times New Roman"/>
          <w:szCs w:val="24"/>
        </w:rPr>
        <w:t xml:space="preserve"> </w:t>
      </w:r>
      <w:r w:rsidRPr="00FF0390">
        <w:rPr>
          <w:rFonts w:cs="Times New Roman"/>
          <w:szCs w:val="24"/>
        </w:rPr>
        <w:fldChar w:fldCharType="begin" w:fldLock="1"/>
      </w:r>
      <w:r w:rsidRPr="00FF0390">
        <w:rPr>
          <w:rFonts w:cs="Times New Roman"/>
          <w:szCs w:val="24"/>
        </w:rPr>
        <w:instrText>ADDIN CSL_CITATION {"citationItems":[{"id":"ITEM-1","itemData":{"DOI":"10.1016/j.eururo.2011.06.049","ISSN":"03022838","PMID":"21741761","abstract":"Context: Kidney cancer is among the 10 most frequently occurring cancers in Western communities. Globally, about 270 000 cases of kidney cancer are diagnosed yearly and 116 000 people die from the disease. Approximately 90% of all kidney cancers are renal cell carcinomas (RCC). Objective: The causes of RCC are not completely known. We have reviewed known aetiologic factors. Evidence acquisition: The data provided in the current review are based on a thorough review of available original and review articles on RCC epidemiology with a systemic literature search using Medline. Evidence synthesis: Smoking, overweight and obesity, and germline mutations in specific genes are established risk factors for RCC. Hypertension and advanced kidney disease, which makes dialysis necessary, also increase RCC risk. Specific dietary habits and occupational exposure to specific carcinogens are suspected risk factors, but results in the literature are inconclusive. Alcohol consumption seems to have a protective effect for reasons yet unknown. Hardly any information is available for some factors that may have a high a priori role in the causation of RCC, such as salt consumption. Conclusions: Large collaborative studies with uniform data collection seem to be necessary to elucidate a complete list of established risk factors of RCC. This is necessary to make successful prevention possible for a disease that is diagnosed frequently in a stage where curative treatment is not possible anymore. © 2010 European Association of Urology.","author":[{"dropping-particle":"","family":"Ljungberg","given":"Börje","non-dropping-particle":"","parse-names":false,"suffix":""},{"dropping-particle":"","family":"Campbell","given":"Steven C.","non-dropping-particle":"","parse-names":false,"suffix":""},{"dropping-particle":"","family":"Cho","given":"Han Yong","non-dropping-particle":"","parse-names":false,"suffix":""},{"dropping-particle":"","family":"Jacqmin","given":"Didier","non-dropping-particle":"","parse-names":false,"suffix":""},{"dropping-particle":"","family":"Lee","given":"Jung Eun","non-dropping-particle":"","parse-names":false,"suffix":""},{"dropping-particle":"","family":"Weikert","given":"Steffen","non-dropping-particle":"","parse-names":false,"suffix":""},{"dropping-particle":"","family":"Kiemeney","given":"Lambertus A.","non-dropping-particle":"","parse-names":false,"suffix":""}],"container-title":"European Urology","id":"ITEM-1","issue":"4","issued":{"date-parts":[["2011"]]},"page":"615-621","title":"The epidemiology of renal cell carcinoma","type":"article-journal","volume":"60"},"uris":["http://www.mendeley.com/documents/?uuid=bd017a6d-d534-4157-b2e3-92a30934b797"]}],"mendeley":{"formattedCitation":"(Ljungberg ve diğerleri, 2011)","plainTextFormattedCitation":"(Ljungberg ve diğerleri, 2011)","previouslyFormattedCitation":"(Ljungberg ve diğerleri, 2011)"},"properties":{"noteIndex":0},"schema":"https://github.com/citation-style-language/schema/raw/master/csl-citation.json"}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 xml:space="preserve">(Ljungberg ve </w:t>
      </w:r>
      <w:r w:rsidR="00CB1736">
        <w:rPr>
          <w:rFonts w:cs="Times New Roman"/>
          <w:noProof/>
          <w:szCs w:val="24"/>
        </w:rPr>
        <w:t>diğerleri</w:t>
      </w:r>
      <w:r w:rsidRPr="00FF0390">
        <w:rPr>
          <w:rFonts w:cs="Times New Roman"/>
          <w:noProof/>
          <w:szCs w:val="24"/>
        </w:rPr>
        <w:t>, 2011)</w:t>
      </w:r>
      <w:r w:rsidRPr="00FF0390">
        <w:rPr>
          <w:rFonts w:cs="Times New Roman"/>
          <w:szCs w:val="24"/>
        </w:rPr>
        <w:fldChar w:fldCharType="end"/>
      </w:r>
      <w:r w:rsidRPr="00FF0390">
        <w:rPr>
          <w:rFonts w:cs="Times New Roman"/>
          <w:szCs w:val="24"/>
        </w:rPr>
        <w:t xml:space="preserve">. </w:t>
      </w:r>
      <w:proofErr w:type="spellStart"/>
      <w:r w:rsidRPr="00FF0390">
        <w:rPr>
          <w:rFonts w:cs="Times New Roman"/>
          <w:szCs w:val="24"/>
          <w:bdr w:val="none" w:sz="0" w:space="0" w:color="auto" w:frame="1"/>
          <w:shd w:val="clear" w:color="auto" w:fill="FFFFFF"/>
        </w:rPr>
        <w:t>Anjiyogenez</w:t>
      </w:r>
      <w:proofErr w:type="spellEnd"/>
      <w:r w:rsidRPr="00FF0390">
        <w:rPr>
          <w:rFonts w:cs="Times New Roman"/>
          <w:szCs w:val="24"/>
          <w:bdr w:val="none" w:sz="0" w:space="0" w:color="auto" w:frame="1"/>
          <w:shd w:val="clear" w:color="auto" w:fill="FFFFFF"/>
        </w:rPr>
        <w:t xml:space="preserve">, böbrek hücreli </w:t>
      </w:r>
      <w:proofErr w:type="spellStart"/>
      <w:r w:rsidRPr="00FF0390">
        <w:rPr>
          <w:rFonts w:cs="Times New Roman"/>
          <w:szCs w:val="24"/>
          <w:bdr w:val="none" w:sz="0" w:space="0" w:color="auto" w:frame="1"/>
          <w:shd w:val="clear" w:color="auto" w:fill="FFFFFF"/>
        </w:rPr>
        <w:t>karsinom</w:t>
      </w:r>
      <w:proofErr w:type="spellEnd"/>
      <w:r w:rsidRPr="00FF0390">
        <w:rPr>
          <w:rFonts w:cs="Times New Roman"/>
          <w:szCs w:val="24"/>
          <w:bdr w:val="none" w:sz="0" w:space="0" w:color="auto" w:frame="1"/>
          <w:shd w:val="clear" w:color="auto" w:fill="FFFFFF"/>
        </w:rPr>
        <w:t xml:space="preserve"> veya onun </w:t>
      </w:r>
      <w:proofErr w:type="spellStart"/>
      <w:r w:rsidRPr="00FF0390">
        <w:rPr>
          <w:rFonts w:cs="Times New Roman"/>
          <w:szCs w:val="24"/>
          <w:bdr w:val="none" w:sz="0" w:space="0" w:color="auto" w:frame="1"/>
          <w:shd w:val="clear" w:color="auto" w:fill="FFFFFF"/>
        </w:rPr>
        <w:t>histotipi</w:t>
      </w:r>
      <w:proofErr w:type="spellEnd"/>
      <w:r w:rsidRPr="00FF0390">
        <w:rPr>
          <w:rFonts w:cs="Times New Roman"/>
          <w:szCs w:val="24"/>
          <w:bdr w:val="none" w:sz="0" w:space="0" w:color="auto" w:frame="1"/>
          <w:shd w:val="clear" w:color="auto" w:fill="FFFFFF"/>
        </w:rPr>
        <w:t xml:space="preserve"> olan berrak hücreli böbrek hücreli </w:t>
      </w:r>
      <w:proofErr w:type="spellStart"/>
      <w:r w:rsidRPr="00FF0390">
        <w:rPr>
          <w:rFonts w:cs="Times New Roman"/>
          <w:szCs w:val="24"/>
          <w:bdr w:val="none" w:sz="0" w:space="0" w:color="auto" w:frame="1"/>
          <w:shd w:val="clear" w:color="auto" w:fill="FFFFFF"/>
        </w:rPr>
        <w:t>karsinom</w:t>
      </w:r>
      <w:proofErr w:type="spellEnd"/>
      <w:r w:rsidR="00FB55E1" w:rsidRPr="00FF0390">
        <w:rPr>
          <w:rFonts w:cs="Times New Roman"/>
          <w:szCs w:val="24"/>
          <w:bdr w:val="none" w:sz="0" w:space="0" w:color="auto" w:frame="1"/>
          <w:shd w:val="clear" w:color="auto" w:fill="FFFFFF"/>
        </w:rPr>
        <w:t xml:space="preserve"> </w:t>
      </w:r>
      <w:r w:rsidRPr="00FF0390">
        <w:rPr>
          <w:rFonts w:cs="Times New Roman"/>
          <w:szCs w:val="24"/>
          <w:bdr w:val="none" w:sz="0" w:space="0" w:color="auto" w:frame="1"/>
          <w:shd w:val="clear" w:color="auto" w:fill="FFFFFF"/>
        </w:rPr>
        <w:t>gelişiminde hayati bir rol oynar. </w:t>
      </w:r>
      <w:proofErr w:type="spellStart"/>
      <w:r w:rsidRPr="00FF0390">
        <w:rPr>
          <w:rFonts w:cs="Times New Roman"/>
          <w:szCs w:val="24"/>
          <w:bdr w:val="none" w:sz="0" w:space="0" w:color="auto" w:frame="1"/>
          <w:shd w:val="clear" w:color="auto" w:fill="FFFFFF"/>
        </w:rPr>
        <w:t>Vasküler</w:t>
      </w:r>
      <w:proofErr w:type="spellEnd"/>
      <w:r w:rsidRPr="00FF0390">
        <w:rPr>
          <w:rFonts w:cs="Times New Roman"/>
          <w:szCs w:val="24"/>
          <w:bdr w:val="none" w:sz="0" w:space="0" w:color="auto" w:frame="1"/>
          <w:shd w:val="clear" w:color="auto" w:fill="FFFFFF"/>
        </w:rPr>
        <w:t xml:space="preserve"> </w:t>
      </w:r>
      <w:proofErr w:type="spellStart"/>
      <w:r w:rsidRPr="00FF0390">
        <w:rPr>
          <w:rFonts w:cs="Times New Roman"/>
          <w:szCs w:val="24"/>
          <w:bdr w:val="none" w:sz="0" w:space="0" w:color="auto" w:frame="1"/>
          <w:shd w:val="clear" w:color="auto" w:fill="FFFFFF"/>
        </w:rPr>
        <w:t>endotelyal</w:t>
      </w:r>
      <w:proofErr w:type="spellEnd"/>
      <w:r w:rsidRPr="00FF0390">
        <w:rPr>
          <w:rFonts w:cs="Times New Roman"/>
          <w:szCs w:val="24"/>
          <w:bdr w:val="none" w:sz="0" w:space="0" w:color="auto" w:frame="1"/>
          <w:shd w:val="clear" w:color="auto" w:fill="FFFFFF"/>
        </w:rPr>
        <w:t xml:space="preserve"> büyüme faktörü (VEGF) hedefli tedaviler bu nedenle anti-</w:t>
      </w:r>
      <w:proofErr w:type="spellStart"/>
      <w:r w:rsidRPr="00FF0390">
        <w:rPr>
          <w:rFonts w:cs="Times New Roman"/>
          <w:szCs w:val="24"/>
          <w:bdr w:val="none" w:sz="0" w:space="0" w:color="auto" w:frame="1"/>
          <w:shd w:val="clear" w:color="auto" w:fill="FFFFFF"/>
        </w:rPr>
        <w:t>anjiyogenik</w:t>
      </w:r>
      <w:proofErr w:type="spellEnd"/>
      <w:r w:rsidRPr="00FF0390">
        <w:rPr>
          <w:rFonts w:cs="Times New Roman"/>
          <w:szCs w:val="24"/>
          <w:bdr w:val="none" w:sz="0" w:space="0" w:color="auto" w:frame="1"/>
          <w:shd w:val="clear" w:color="auto" w:fill="FFFFFF"/>
        </w:rPr>
        <w:t xml:space="preserve"> etkileri nedeniyle RCC ve </w:t>
      </w:r>
      <w:proofErr w:type="spellStart"/>
      <w:r w:rsidRPr="00FF0390">
        <w:rPr>
          <w:rFonts w:cs="Times New Roman"/>
          <w:szCs w:val="24"/>
          <w:bdr w:val="none" w:sz="0" w:space="0" w:color="auto" w:frame="1"/>
          <w:shd w:val="clear" w:color="auto" w:fill="FFFFFF"/>
        </w:rPr>
        <w:t>ccRCC</w:t>
      </w:r>
      <w:proofErr w:type="spellEnd"/>
      <w:r w:rsidRPr="00FF0390">
        <w:rPr>
          <w:rFonts w:cs="Times New Roman"/>
          <w:szCs w:val="24"/>
          <w:bdr w:val="none" w:sz="0" w:space="0" w:color="auto" w:frame="1"/>
          <w:shd w:val="clear" w:color="auto" w:fill="FFFFFF"/>
        </w:rPr>
        <w:t xml:space="preserve">’ </w:t>
      </w:r>
      <w:proofErr w:type="spellStart"/>
      <w:r w:rsidRPr="00FF0390">
        <w:rPr>
          <w:rFonts w:cs="Times New Roman"/>
          <w:szCs w:val="24"/>
          <w:bdr w:val="none" w:sz="0" w:space="0" w:color="auto" w:frame="1"/>
          <w:shd w:val="clear" w:color="auto" w:fill="FFFFFF"/>
        </w:rPr>
        <w:t>nin</w:t>
      </w:r>
      <w:proofErr w:type="spellEnd"/>
      <w:r w:rsidRPr="00FF0390">
        <w:rPr>
          <w:rFonts w:cs="Times New Roman"/>
          <w:szCs w:val="24"/>
          <w:bdr w:val="none" w:sz="0" w:space="0" w:color="auto" w:frame="1"/>
          <w:shd w:val="clear" w:color="auto" w:fill="FFFFFF"/>
        </w:rPr>
        <w:t xml:space="preserve"> yönetiminde yer almıştır. Bu tedavilerin ayrıca ilerlemiş böbrek kanserli hastaların sağ kalımını iyileştirdiği de gösterilmiştir</w:t>
      </w:r>
      <w:r w:rsidRPr="00FF0390">
        <w:rPr>
          <w:rStyle w:val="Balk1Char"/>
          <w:rFonts w:cs="Times New Roman"/>
          <w:sz w:val="24"/>
          <w:szCs w:val="24"/>
          <w:bdr w:val="none" w:sz="0" w:space="0" w:color="auto" w:frame="1"/>
          <w:shd w:val="clear" w:color="auto" w:fill="FFFFFF"/>
        </w:rPr>
        <w:t xml:space="preserve"> (</w:t>
      </w:r>
      <w:r w:rsidRPr="00FF0390">
        <w:rPr>
          <w:rStyle w:val="cit-name-surname"/>
          <w:rFonts w:cs="Times New Roman"/>
          <w:szCs w:val="24"/>
          <w:bdr w:val="none" w:sz="0" w:space="0" w:color="auto" w:frame="1"/>
          <w:shd w:val="clear" w:color="auto" w:fill="FFFFFF"/>
        </w:rPr>
        <w:t>Kim</w:t>
      </w:r>
      <w:r w:rsidRPr="00FF0390">
        <w:rPr>
          <w:rFonts w:cs="Times New Roman"/>
          <w:szCs w:val="24"/>
          <w:shd w:val="clear" w:color="auto" w:fill="FFFFFF"/>
        </w:rPr>
        <w:t> </w:t>
      </w:r>
      <w:r w:rsidRPr="00FF0390">
        <w:rPr>
          <w:rStyle w:val="cit-name-given-names"/>
          <w:rFonts w:cs="Times New Roman"/>
          <w:szCs w:val="24"/>
          <w:bdr w:val="none" w:sz="0" w:space="0" w:color="auto" w:frame="1"/>
          <w:shd w:val="clear" w:color="auto" w:fill="FFFFFF"/>
        </w:rPr>
        <w:t xml:space="preserve">HL ve </w:t>
      </w:r>
      <w:r w:rsidR="00CB1736">
        <w:rPr>
          <w:rStyle w:val="cit-name-given-names"/>
          <w:rFonts w:cs="Times New Roman"/>
          <w:szCs w:val="24"/>
          <w:bdr w:val="none" w:sz="0" w:space="0" w:color="auto" w:frame="1"/>
          <w:shd w:val="clear" w:color="auto" w:fill="FFFFFF"/>
        </w:rPr>
        <w:t>diğerleri</w:t>
      </w:r>
      <w:r w:rsidR="00996D8C">
        <w:rPr>
          <w:rStyle w:val="cit-name-given-names"/>
          <w:rFonts w:cs="Times New Roman"/>
          <w:szCs w:val="24"/>
          <w:bdr w:val="none" w:sz="0" w:space="0" w:color="auto" w:frame="1"/>
          <w:shd w:val="clear" w:color="auto" w:fill="FFFFFF"/>
        </w:rPr>
        <w:t>,</w:t>
      </w:r>
      <w:r w:rsidRPr="00FF0390">
        <w:rPr>
          <w:rStyle w:val="cit-name-given-names"/>
          <w:rFonts w:cs="Times New Roman"/>
          <w:szCs w:val="24"/>
          <w:bdr w:val="none" w:sz="0" w:space="0" w:color="auto" w:frame="1"/>
          <w:shd w:val="clear" w:color="auto" w:fill="FFFFFF"/>
        </w:rPr>
        <w:t xml:space="preserve"> 2005)</w:t>
      </w:r>
      <w:r w:rsidRPr="00FF0390">
        <w:rPr>
          <w:rFonts w:cs="Times New Roman"/>
          <w:szCs w:val="24"/>
        </w:rPr>
        <w:t xml:space="preserve">. </w:t>
      </w:r>
    </w:p>
    <w:p w14:paraId="3862CFD2" w14:textId="530DA66E" w:rsidR="00912B2E" w:rsidRPr="00FF0390" w:rsidRDefault="003029B2" w:rsidP="00912B2E">
      <w:pPr>
        <w:ind w:firstLine="709"/>
        <w:rPr>
          <w:rFonts w:cs="Times New Roman"/>
          <w:szCs w:val="24"/>
        </w:rPr>
      </w:pPr>
      <w:proofErr w:type="spellStart"/>
      <w:r w:rsidRPr="00FF0390">
        <w:rPr>
          <w:rFonts w:cs="Times New Roman"/>
          <w:szCs w:val="24"/>
        </w:rPr>
        <w:t>Sunitinib</w:t>
      </w:r>
      <w:proofErr w:type="spellEnd"/>
      <w:r w:rsidRPr="00FF0390">
        <w:rPr>
          <w:rFonts w:cs="Times New Roman"/>
          <w:szCs w:val="24"/>
        </w:rPr>
        <w:t xml:space="preserve">, VEGFR1, VEGFR2, VEGFR3, PDGFR α, PDGFR β, KIT, FlT3, RET ve CSF1’ in seçici </w:t>
      </w:r>
      <w:proofErr w:type="spellStart"/>
      <w:r w:rsidRPr="00FF0390">
        <w:rPr>
          <w:rFonts w:cs="Times New Roman"/>
          <w:szCs w:val="24"/>
        </w:rPr>
        <w:t>inhibisyonu</w:t>
      </w:r>
      <w:proofErr w:type="spellEnd"/>
      <w:r w:rsidRPr="00FF0390">
        <w:rPr>
          <w:rFonts w:cs="Times New Roman"/>
          <w:szCs w:val="24"/>
        </w:rPr>
        <w:t xml:space="preserve"> yoluyla elde edilen güçlü anti-</w:t>
      </w:r>
      <w:r w:rsidR="002252B7" w:rsidRPr="00FF0390">
        <w:rPr>
          <w:rFonts w:cs="Times New Roman"/>
          <w:szCs w:val="24"/>
        </w:rPr>
        <w:t xml:space="preserve"> </w:t>
      </w:r>
      <w:proofErr w:type="spellStart"/>
      <w:r w:rsidRPr="00FF0390">
        <w:rPr>
          <w:rFonts w:cs="Times New Roman"/>
          <w:szCs w:val="24"/>
        </w:rPr>
        <w:t>anjiyojenik</w:t>
      </w:r>
      <w:proofErr w:type="spellEnd"/>
      <w:r w:rsidRPr="00FF0390">
        <w:rPr>
          <w:rFonts w:cs="Times New Roman"/>
          <w:szCs w:val="24"/>
        </w:rPr>
        <w:t xml:space="preserve"> ve </w:t>
      </w:r>
      <w:proofErr w:type="spellStart"/>
      <w:r w:rsidRPr="00FF0390">
        <w:rPr>
          <w:rFonts w:cs="Times New Roman"/>
          <w:szCs w:val="24"/>
        </w:rPr>
        <w:t>antitümör</w:t>
      </w:r>
      <w:proofErr w:type="spellEnd"/>
      <w:r w:rsidRPr="00FF0390">
        <w:rPr>
          <w:rFonts w:cs="Times New Roman"/>
          <w:szCs w:val="24"/>
        </w:rPr>
        <w:t xml:space="preserve"> aktivitelere sahip çok hedefli bir </w:t>
      </w:r>
      <w:proofErr w:type="spellStart"/>
      <w:r w:rsidRPr="00FF0390">
        <w:rPr>
          <w:rFonts w:cs="Times New Roman"/>
          <w:szCs w:val="24"/>
        </w:rPr>
        <w:t>tirozin</w:t>
      </w:r>
      <w:proofErr w:type="spellEnd"/>
      <w:r w:rsidRPr="00FF0390">
        <w:rPr>
          <w:rFonts w:cs="Times New Roman"/>
          <w:szCs w:val="24"/>
        </w:rPr>
        <w:t xml:space="preserve"> </w:t>
      </w:r>
      <w:proofErr w:type="spellStart"/>
      <w:r w:rsidRPr="00FF0390">
        <w:rPr>
          <w:rFonts w:cs="Times New Roman"/>
          <w:szCs w:val="24"/>
        </w:rPr>
        <w:t>kinaz</w:t>
      </w:r>
      <w:proofErr w:type="spellEnd"/>
      <w:r w:rsidRPr="00FF0390">
        <w:rPr>
          <w:rFonts w:cs="Times New Roman"/>
          <w:szCs w:val="24"/>
        </w:rPr>
        <w:t xml:space="preserve"> inhibitörüdür. </w:t>
      </w:r>
      <w:proofErr w:type="spellStart"/>
      <w:r w:rsidRPr="00FF0390">
        <w:rPr>
          <w:rFonts w:cs="Times New Roman"/>
          <w:szCs w:val="24"/>
        </w:rPr>
        <w:t>Sunitinib</w:t>
      </w:r>
      <w:proofErr w:type="spellEnd"/>
      <w:r w:rsidRPr="00FF0390">
        <w:rPr>
          <w:rFonts w:cs="Times New Roman"/>
          <w:szCs w:val="24"/>
        </w:rPr>
        <w:t xml:space="preserve"> tek bir ajan olarak ve diğer ajanlarla kombinasyon halinde, farklı tümör tiplerinde geniş bir klinik geliştirme programında değerlendirilmektedir. </w:t>
      </w:r>
      <w:proofErr w:type="spellStart"/>
      <w:r w:rsidRPr="00FF0390">
        <w:rPr>
          <w:rFonts w:cs="Times New Roman"/>
          <w:szCs w:val="24"/>
        </w:rPr>
        <w:t>Sunitinib</w:t>
      </w:r>
      <w:proofErr w:type="spellEnd"/>
      <w:r w:rsidRPr="00FF0390">
        <w:rPr>
          <w:rFonts w:cs="Times New Roman"/>
          <w:szCs w:val="24"/>
        </w:rPr>
        <w:t xml:space="preserve">, yönetilebilir ve geri döndürülebilir </w:t>
      </w:r>
      <w:proofErr w:type="spellStart"/>
      <w:r w:rsidRPr="00FF0390">
        <w:rPr>
          <w:rFonts w:cs="Times New Roman"/>
          <w:szCs w:val="24"/>
        </w:rPr>
        <w:t>advers</w:t>
      </w:r>
      <w:proofErr w:type="spellEnd"/>
      <w:r w:rsidRPr="00FF0390">
        <w:rPr>
          <w:rFonts w:cs="Times New Roman"/>
          <w:szCs w:val="24"/>
        </w:rPr>
        <w:t xml:space="preserve"> olaylarla kabul edilebilir bir tolerans profiline sahiptir </w:t>
      </w:r>
      <w:r w:rsidRPr="00FF0390">
        <w:rPr>
          <w:rFonts w:cs="Times New Roman"/>
          <w:szCs w:val="24"/>
        </w:rPr>
        <w:fldChar w:fldCharType="begin" w:fldLock="1"/>
      </w:r>
      <w:r w:rsidR="002252B7" w:rsidRPr="00FF0390">
        <w:rPr>
          <w:rFonts w:cs="Times New Roman"/>
          <w:szCs w:val="24"/>
        </w:rPr>
        <w:instrText>ADDIN CSL_CITATION {"citationItems":[{"id":"ITEM-1","itemData":{"DOI":"10.1038/nrd2380","ISSN":"14741776","PMID":"17690708","abstract":"Sunitinib malate (SU11248/Sutent; Pfizer) is a multitargeted tyrosine kinase inhibitor that has potent anti-angiogenic and antitumour activities. Definitive efficacy has been demonstrated in advanced renal cell carcinoma and in gastrointestinal stromal tumours that are refractory or intolerant to imatinib (Gleevec; Novartis), which has provided the basis for the recent regulatory approvals for these indications. This article summarizes the discovery and development of sunitinib, and discusses key issues for the multitargeted approach in cancer treatment, such as markers of response and development of resistance, and their significance for the future development of sunitinib and other multikinase inhibitors.","author":[{"dropping-particle":"","family":"Faivre","given":"Sandrine","non-dropping-particle":"","parse-names":false,"suffix":""},{"dropping-particle":"","family":"Demetri","given":"George","non-dropping-particle":"","parse-names":false,"suffix":""},{"dropping-particle":"","family":"Sargent","given":"William","non-dropping-particle":"","parse-names":false,"suffix":""},{"dropping-particle":"","family":"Raymond","given":"Eric","non-dropping-particle":"","parse-names":false,"suffix":""}],"container-title":"Nature Reviews Drug Discovery","id":"ITEM-1","issue":"9","issued":{"date-parts":[["2007"]]},"page":"734-745","title":"Molecular basis for sunitinib efficacy and future clinical development","type":"article-journal","volume":"6"},"uris":["http://www.mendeley.com/documents/?uuid=2158b2f1-611a-4b56-95bc-29b3d33e68e0"]}],"mendeley":{"formattedCitation":"(Faivre, Demetri, Sargent ve Raymond, 2007)","plainTextFormattedCitation":"(Faivre, Demetri, Sargent ve Raymond, 2007)","previouslyFormattedCitation":"(Faivre, Demetri, Sargent ve Raymond, 2007)"},"properties":{"noteIndex":0},"schema":"https://github.com/citation-style-language/schema/raw/master/csl-citation.json"}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(Faivre, Demetri, Sargent ve Raymond, 2007)</w:t>
      </w:r>
      <w:r w:rsidRPr="00FF0390">
        <w:rPr>
          <w:rFonts w:cs="Times New Roman"/>
          <w:szCs w:val="24"/>
        </w:rPr>
        <w:fldChar w:fldCharType="end"/>
      </w:r>
      <w:r w:rsidRPr="00FF0390">
        <w:rPr>
          <w:rFonts w:cs="Times New Roman"/>
          <w:szCs w:val="24"/>
        </w:rPr>
        <w:t>.</w:t>
      </w:r>
      <w:r w:rsidR="00912B2E" w:rsidRPr="00FF0390">
        <w:rPr>
          <w:rFonts w:cs="Times New Roman"/>
          <w:color w:val="000000"/>
          <w:szCs w:val="24"/>
          <w:bdr w:val="none" w:sz="0" w:space="0" w:color="auto" w:frame="1"/>
          <w:shd w:val="clear" w:color="auto" w:fill="FFFFFF"/>
        </w:rPr>
        <w:t xml:space="preserve"> Şu anda </w:t>
      </w:r>
      <w:proofErr w:type="spellStart"/>
      <w:r w:rsidR="00912B2E" w:rsidRPr="00FF0390">
        <w:rPr>
          <w:rFonts w:cs="Times New Roman"/>
          <w:color w:val="000000"/>
          <w:szCs w:val="24"/>
          <w:bdr w:val="none" w:sz="0" w:space="0" w:color="auto" w:frame="1"/>
          <w:shd w:val="clear" w:color="auto" w:fill="FFFFFF"/>
        </w:rPr>
        <w:t>anjiyogenez</w:t>
      </w:r>
      <w:proofErr w:type="spellEnd"/>
      <w:r w:rsidR="00912B2E" w:rsidRPr="00FF0390">
        <w:rPr>
          <w:rFonts w:cs="Times New Roman"/>
          <w:color w:val="000000"/>
          <w:szCs w:val="24"/>
          <w:bdr w:val="none" w:sz="0" w:space="0" w:color="auto" w:frame="1"/>
          <w:shd w:val="clear" w:color="auto" w:fill="FFFFFF"/>
        </w:rPr>
        <w:t xml:space="preserve"> belirteçlerinin ekspresyonunu tedavinin başarısı ile ilişkilendiren evrensel olarak kabul edilmiş bir model bulunmamaktadır</w:t>
      </w:r>
      <w:r w:rsidR="002252B7" w:rsidRPr="00FF0390">
        <w:rPr>
          <w:rFonts w:cs="Times New Roman"/>
          <w:color w:val="000000"/>
          <w:szCs w:val="24"/>
          <w:bdr w:val="none" w:sz="0" w:space="0" w:color="auto" w:frame="1"/>
          <w:shd w:val="clear" w:color="auto" w:fill="FFFFFF"/>
        </w:rPr>
        <w:t xml:space="preserve"> </w:t>
      </w:r>
      <w:r w:rsidR="002252B7" w:rsidRPr="00FF0390">
        <w:rPr>
          <w:rFonts w:cs="Times New Roman"/>
          <w:color w:val="000000"/>
          <w:szCs w:val="24"/>
          <w:bdr w:val="none" w:sz="0" w:space="0" w:color="auto" w:frame="1"/>
          <w:shd w:val="clear" w:color="auto" w:fill="FFFFFF"/>
        </w:rPr>
        <w:fldChar w:fldCharType="begin" w:fldLock="1"/>
      </w:r>
      <w:r w:rsidR="00D71694" w:rsidRPr="00FF0390">
        <w:rPr>
          <w:rFonts w:cs="Times New Roman"/>
          <w:color w:val="000000"/>
          <w:szCs w:val="24"/>
          <w:bdr w:val="none" w:sz="0" w:space="0" w:color="auto" w:frame="1"/>
          <w:shd w:val="clear" w:color="auto" w:fill="FFFFFF"/>
        </w:rPr>
        <w:instrText>ADDIN CSL_CITATION {"citationItems":[{"id":"ITEM-1","itemData":{"DOI":"10.21873/anticanres.11315","ISSN":"17917530","PMID":"28011500","abstract":"Background: Sunitinib is a tyrosine kinase inhibitor (TKI) targeting tumour angiogenesis in patients with advanced renal cell carcinoma (RCC). Currently no universally agreed model exists correlating the expression of angiogenesis markers with the success of treatment. Patients and Methods: We retrospectively analysed archival tissue for 59 RCC patients treated with sunitinib. The expression of angiogenesis markers VEGF-A, VEGFR, PDGFββ, PDGFR, CCND1 and CA9 was assessed by immunohistochemistry (IHC) and correlated with overall survival (OS) and progression-free survival (PFS). Results: The median OS and median PFS of the whole group of patients was 24.6 months (17.3-34.2) and 19.5 months (11-27) respectively. VEGFA was positive in 29% of tumors, whereas VEGFR was expressed in only 12% of tumours. PDGFββ and its receptor were detected in a minority of cases. CCND1 and CA9 were positive in 44% and 60% of cases. Conclusion: The OS and PFS achieved by our patients reflected previous observations seen with sunitinib, but no correlation was found between expression of angiogenesis markers and clinical outcome.","author":[{"dropping-particle":"","family":"Stubbs","given":"Clive","non-dropping-particle":"","parse-names":false,"suffix":""},{"dropping-particle":"","family":"Bardoli","given":"Antonio D.","non-dropping-particle":"","parse-names":false,"suffix":""},{"dropping-particle":"","family":"Afshar","given":"Mehran","non-dropping-particle":"","parse-names":false,"suffix":""},{"dropping-particle":"","family":"Pirrie","given":"Sarah","non-dropping-particle":"","parse-names":false,"suffix":""},{"dropping-particle":"","family":"Miscoria","given":"Manuela","non-dropping-particle":"","parse-names":false,"suffix":""},{"dropping-particle":"","family":"Wheeley","given":"Isabella","non-dropping-particle":"","parse-names":false,"suffix":""},{"dropping-particle":"","family":"Porfiri","given":"Emilio","non-dropping-particle":"","parse-names":false,"suffix":""}],"container-title":"Anticancer Research","id":"ITEM-1","issue":"1","issued":{"date-parts":[["2017"]]},"page":"253-259","title":"A study of angiogenesis markers in patients with renal cell carcinoma undergoing therapy with sunitinib","type":"article-journal","volume":"37"},"uris":["http://www.mendeley.com/documents/?uuid=4b33dd8d-6d79-4ffb-bd5f-5bb24f8129bb"]}],"mendeley":{"formattedCitation":"(Stubbs ve diğerleri, 2017)","plainTextFormattedCitation":"(Stubbs ve diğerleri, 2017)","previouslyFormattedCitation":"(Stubbs ve diğerleri, 2017)"},"properties":{"noteIndex":0},"schema":"https://github.com/citation-style-language/schema/raw/master/csl-citation.json"}</w:instrText>
      </w:r>
      <w:r w:rsidR="002252B7" w:rsidRPr="00FF0390">
        <w:rPr>
          <w:rFonts w:cs="Times New Roman"/>
          <w:color w:val="000000"/>
          <w:szCs w:val="24"/>
          <w:bdr w:val="none" w:sz="0" w:space="0" w:color="auto" w:frame="1"/>
          <w:shd w:val="clear" w:color="auto" w:fill="FFFFFF"/>
        </w:rPr>
        <w:fldChar w:fldCharType="separate"/>
      </w:r>
      <w:r w:rsidR="002252B7" w:rsidRPr="00FF0390">
        <w:rPr>
          <w:rFonts w:cs="Times New Roman"/>
          <w:noProof/>
          <w:color w:val="000000"/>
          <w:szCs w:val="24"/>
          <w:bdr w:val="none" w:sz="0" w:space="0" w:color="auto" w:frame="1"/>
          <w:shd w:val="clear" w:color="auto" w:fill="FFFFFF"/>
        </w:rPr>
        <w:t xml:space="preserve">(Stubbs ve </w:t>
      </w:r>
      <w:r w:rsidR="007B3436">
        <w:rPr>
          <w:rFonts w:cs="Times New Roman"/>
          <w:noProof/>
          <w:color w:val="000000"/>
          <w:szCs w:val="24"/>
          <w:bdr w:val="none" w:sz="0" w:space="0" w:color="auto" w:frame="1"/>
          <w:shd w:val="clear" w:color="auto" w:fill="FFFFFF"/>
        </w:rPr>
        <w:t>diğerleri</w:t>
      </w:r>
      <w:r w:rsidR="002252B7" w:rsidRPr="00FF0390">
        <w:rPr>
          <w:rFonts w:cs="Times New Roman"/>
          <w:noProof/>
          <w:color w:val="000000"/>
          <w:szCs w:val="24"/>
          <w:bdr w:val="none" w:sz="0" w:space="0" w:color="auto" w:frame="1"/>
          <w:shd w:val="clear" w:color="auto" w:fill="FFFFFF"/>
        </w:rPr>
        <w:t>, 2017)</w:t>
      </w:r>
      <w:r w:rsidR="002252B7" w:rsidRPr="00FF0390">
        <w:rPr>
          <w:rFonts w:cs="Times New Roman"/>
          <w:color w:val="000000"/>
          <w:szCs w:val="24"/>
          <w:bdr w:val="none" w:sz="0" w:space="0" w:color="auto" w:frame="1"/>
          <w:shd w:val="clear" w:color="auto" w:fill="FFFFFF"/>
        </w:rPr>
        <w:fldChar w:fldCharType="end"/>
      </w:r>
      <w:r w:rsidR="002252B7" w:rsidRPr="00FF0390">
        <w:rPr>
          <w:rFonts w:cs="Times New Roman"/>
          <w:color w:val="000000"/>
          <w:szCs w:val="24"/>
          <w:bdr w:val="none" w:sz="0" w:space="0" w:color="auto" w:frame="1"/>
          <w:shd w:val="clear" w:color="auto" w:fill="FFFFFF"/>
        </w:rPr>
        <w:t>.</w:t>
      </w:r>
    </w:p>
    <w:p w14:paraId="4BCE0A0A" w14:textId="10B51A66" w:rsidR="00490CDB" w:rsidRPr="00FF0390" w:rsidRDefault="00912B2E" w:rsidP="00490CDB">
      <w:pPr>
        <w:ind w:firstLine="709"/>
        <w:rPr>
          <w:rFonts w:cs="Times New Roman"/>
          <w:szCs w:val="24"/>
        </w:rPr>
      </w:pPr>
      <w:r w:rsidRPr="00FF0390">
        <w:rPr>
          <w:rFonts w:cs="Times New Roman"/>
          <w:szCs w:val="24"/>
        </w:rPr>
        <w:t xml:space="preserve">Bu </w:t>
      </w:r>
      <w:r w:rsidR="00205C90" w:rsidRPr="00FF0390">
        <w:rPr>
          <w:rFonts w:cs="Times New Roman"/>
          <w:szCs w:val="24"/>
        </w:rPr>
        <w:t>çalışmada</w:t>
      </w:r>
      <w:r w:rsidRPr="00FF0390">
        <w:rPr>
          <w:rFonts w:cs="Times New Roman"/>
          <w:szCs w:val="24"/>
        </w:rPr>
        <w:t xml:space="preserve"> son mevcut tedavide kullanılan </w:t>
      </w:r>
      <w:proofErr w:type="spellStart"/>
      <w:r w:rsidRPr="00FF0390">
        <w:rPr>
          <w:rFonts w:cs="Times New Roman"/>
          <w:szCs w:val="24"/>
        </w:rPr>
        <w:t>Sunitinibin</w:t>
      </w:r>
      <w:proofErr w:type="spellEnd"/>
      <w:r w:rsidRPr="00FF0390">
        <w:rPr>
          <w:rFonts w:cs="Times New Roman"/>
          <w:szCs w:val="24"/>
        </w:rPr>
        <w:t xml:space="preserve"> in </w:t>
      </w:r>
      <w:proofErr w:type="spellStart"/>
      <w:r w:rsidRPr="00FF0390">
        <w:rPr>
          <w:rFonts w:cs="Times New Roman"/>
          <w:szCs w:val="24"/>
        </w:rPr>
        <w:t>vitro</w:t>
      </w:r>
      <w:proofErr w:type="spellEnd"/>
      <w:r w:rsidRPr="00FF0390">
        <w:rPr>
          <w:rFonts w:cs="Times New Roman"/>
          <w:szCs w:val="24"/>
        </w:rPr>
        <w:t xml:space="preserve"> çalışmada farklı dozları ortaya konmuştur</w:t>
      </w:r>
      <w:r w:rsidR="00FB55E1" w:rsidRPr="00FF0390">
        <w:rPr>
          <w:rFonts w:cs="Times New Roman"/>
          <w:szCs w:val="24"/>
        </w:rPr>
        <w:t xml:space="preserve">. </w:t>
      </w:r>
      <w:proofErr w:type="spellStart"/>
      <w:r w:rsidR="00FB55E1" w:rsidRPr="00FF0390">
        <w:rPr>
          <w:rFonts w:cs="Times New Roman"/>
          <w:szCs w:val="24"/>
        </w:rPr>
        <w:t>Sunitinibin</w:t>
      </w:r>
      <w:proofErr w:type="spellEnd"/>
      <w:r w:rsidR="00FB55E1" w:rsidRPr="00FF0390">
        <w:rPr>
          <w:rFonts w:cs="Times New Roman"/>
          <w:szCs w:val="24"/>
        </w:rPr>
        <w:t xml:space="preserve"> in </w:t>
      </w:r>
      <w:proofErr w:type="spellStart"/>
      <w:r w:rsidR="00FB55E1" w:rsidRPr="00FF0390">
        <w:rPr>
          <w:rFonts w:cs="Times New Roman"/>
          <w:szCs w:val="24"/>
        </w:rPr>
        <w:t>vitro</w:t>
      </w:r>
      <w:proofErr w:type="spellEnd"/>
      <w:r w:rsidR="00FB55E1" w:rsidRPr="00FF0390">
        <w:rPr>
          <w:rFonts w:cs="Times New Roman"/>
          <w:szCs w:val="24"/>
        </w:rPr>
        <w:t xml:space="preserve"> çalışmalarında</w:t>
      </w:r>
      <w:r w:rsidRPr="00FF0390">
        <w:rPr>
          <w:rFonts w:cs="Times New Roman"/>
          <w:szCs w:val="24"/>
        </w:rPr>
        <w:t xml:space="preserve"> kullanılan doz aralıklarına </w:t>
      </w:r>
      <w:r w:rsidR="00FB55E1" w:rsidRPr="00FF0390">
        <w:rPr>
          <w:rFonts w:cs="Times New Roman"/>
          <w:szCs w:val="24"/>
        </w:rPr>
        <w:t xml:space="preserve">ait az </w:t>
      </w:r>
      <w:r w:rsidR="00205C90" w:rsidRPr="00FF0390">
        <w:rPr>
          <w:rFonts w:cs="Times New Roman"/>
          <w:szCs w:val="24"/>
        </w:rPr>
        <w:t xml:space="preserve">sayıda </w:t>
      </w:r>
      <w:r w:rsidR="00FB55E1" w:rsidRPr="00FF0390">
        <w:rPr>
          <w:rFonts w:cs="Times New Roman"/>
          <w:szCs w:val="24"/>
        </w:rPr>
        <w:t>çalışma mevcuttur</w:t>
      </w:r>
      <w:r w:rsidRPr="00FF0390">
        <w:rPr>
          <w:rFonts w:cs="Times New Roman"/>
          <w:szCs w:val="24"/>
        </w:rPr>
        <w:t xml:space="preserve">. </w:t>
      </w:r>
      <w:proofErr w:type="spellStart"/>
      <w:r w:rsidR="00FB55E1" w:rsidRPr="00FF0390">
        <w:rPr>
          <w:rFonts w:cs="Times New Roman"/>
          <w:szCs w:val="24"/>
        </w:rPr>
        <w:t>Frees</w:t>
      </w:r>
      <w:proofErr w:type="spellEnd"/>
      <w:r w:rsidR="00FB55E1" w:rsidRPr="00FF0390">
        <w:rPr>
          <w:rFonts w:cs="Times New Roman"/>
          <w:szCs w:val="24"/>
        </w:rPr>
        <w:t xml:space="preserve"> ve ark</w:t>
      </w:r>
      <w:r w:rsidR="007E34C6">
        <w:rPr>
          <w:rFonts w:cs="Times New Roman"/>
          <w:szCs w:val="24"/>
        </w:rPr>
        <w:t>adaşları</w:t>
      </w:r>
      <w:r w:rsidR="00FB55E1" w:rsidRPr="00FF0390">
        <w:rPr>
          <w:rFonts w:cs="Times New Roman"/>
          <w:szCs w:val="24"/>
        </w:rPr>
        <w:t xml:space="preserve">nın çalışmasında, </w:t>
      </w:r>
      <w:proofErr w:type="spellStart"/>
      <w:r w:rsidR="00FB55E1" w:rsidRPr="00FF0390">
        <w:rPr>
          <w:rFonts w:cs="Times New Roman"/>
          <w:szCs w:val="24"/>
        </w:rPr>
        <w:t>Sunitinib</w:t>
      </w:r>
      <w:proofErr w:type="spellEnd"/>
      <w:r w:rsidR="00FB55E1" w:rsidRPr="00FF0390">
        <w:rPr>
          <w:rFonts w:cs="Times New Roman"/>
          <w:szCs w:val="24"/>
        </w:rPr>
        <w:t xml:space="preserve"> doz ayarı 1-20 µM olarak belirlenmiştir </w:t>
      </w:r>
      <w:r w:rsidRPr="00FF0390">
        <w:rPr>
          <w:rFonts w:cs="Times New Roman"/>
          <w:szCs w:val="24"/>
        </w:rPr>
        <w:fldChar w:fldCharType="begin" w:fldLock="1"/>
      </w:r>
      <w:r w:rsidR="003029B2" w:rsidRPr="00FF0390">
        <w:rPr>
          <w:rFonts w:cs="Times New Roman"/>
          <w:szCs w:val="24"/>
        </w:rPr>
        <w:instrText>ADDIN CSL_CITATION {"citationItems":[{"id":"ITEM-1","itemData":{"DOI":"10.18632/oncotarget.25201","ISSN":"19492553","abstract":"Introduction: Clear-cell renal cell carcinoma (ccRCC) is the sixth most common malignancy in men in North America. Since ccRCC is a malignancy dependent on neovascularization, current first line systemic therapies like sunitinib, target the formation of new vessels allowing nutrient deprivation and cell death. However, recent studies have shown that patients develop resistance after approximately 1 year of treatment and show disease progression while on therapy. Therefore, we propose to identify the protein(s) responsible for increased migration with the aim of developing a new therapy that will target the identified protein and potentially slow down the progression of the disease. Material and Methods: Human renal cancer cell lines (Caki-1, Caki-2, ACHN) were treated with increasing doses of sunitinib to develop a sunitinib-conditioned renal cell carcinoma cell line. mRNA microarray and qPCR were performed to compare the differences in gene expression between Caki-1 sunitinib-conditioned and nonconditioned cells. NTN1 was assessed in our in vivo sunitinib-conditioned mouse model using immunostaining. xCELLigence and scratch assays were used to evaluate migration and MTS was used to evaluate cell viability. Results: Human renal cell carcinoma sunitinib-conditioned cell lines showed upregulation of netrin-1 in microarray and q-PCR. Increased migration was demonstrated in Caki-1 sunitinib-conditioned cells when compared to the non-treated ones as well as, increased endothelial cell migration. Silencing of netrin-1 in sunitinibconditioned Caki-1 cells did not demonstrate a significant reduction in cell migration. Conclusion: Netrin-1 is highly upregulated in renal cell carcinoma treated with sunitinib, but has no influence on cell viability or cell migration in metastatic RCC.","author":[{"dropping-particle":"","family":"Frees","given":"Sebastian","non-dropping-particle":"","parse-names":false,"suffix":""},{"dropping-particle":"","family":"Zhou","given":"Betty","non-dropping-particle":"","parse-names":false,"suffix":""},{"dropping-particle":"","family":"Han","given":"Kyung Seok","non-dropping-particle":"","parse-names":false,"suffix":""},{"dropping-particle":"","family":"Tan","given":"Zheng","non-dropping-particle":"","parse-names":false,"suffix":""},{"dropping-particle":"","family":"Raven","given":"Peter","non-dropping-particle":"","parse-names":false,"suffix":""},{"dropping-particle":"","family":"Wong","given":"Alexander","non-dropping-particle":"","parse-names":false,"suffix":""},{"dropping-particle":"","family":"D'Costa","given":"Ninadh","non-dropping-particle":"","parse-names":false,"suffix":""},{"dropping-particle":"","family":"Fazli","given":"Ladan","non-dropping-particle":"","parse-names":false,"suffix":""},{"dropping-particle":"","family":"Struss","given":"Werner","non-dropping-particle":"","parse-names":false,"suffix":""},{"dropping-particle":"","family":"Moskalev","given":"Igor","non-dropping-particle":"","parse-names":false,"suffix":""},{"dropping-particle":"","family":"Chavez-Munoz","given":"Claudia","non-dropping-particle":"","parse-names":false,"suffix":""},{"dropping-particle":"","family":"So","given":"Alan","non-dropping-particle":"","parse-names":false,"suffix":""}],"container-title":"Oncotarget","id":"ITEM-1","issue":"32","issued":{"date-parts":[["2018"]]},"page":"22631-22641","title":"The role of netrin-1 in metastatic renal cell carcinoma treated with sunitinib","type":"article-journal","volume":"9"},"uris":["http://www.mendeley.com/documents/?uuid=6fbcee99-8ddf-4a58-a954-9085c36cfc66"]}],"mendeley":{"formattedCitation":"(Frees ve diğerleri, 2018)","plainTextFormattedCitation":"(Frees ve diğerleri, 2018)","previouslyFormattedCitation":"(Frees ve diğerleri, 2018)"},"properties":{"noteIndex":0},"schema":"https://github.com/citation-style-language/schema/raw/master/csl-citation.json"}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 xml:space="preserve">(Frees ve </w:t>
      </w:r>
      <w:r w:rsidR="007E34C6">
        <w:rPr>
          <w:rFonts w:cs="Times New Roman"/>
          <w:noProof/>
          <w:szCs w:val="24"/>
        </w:rPr>
        <w:t>diğerleri,</w:t>
      </w:r>
      <w:r w:rsidRPr="00FF0390">
        <w:rPr>
          <w:rFonts w:cs="Times New Roman"/>
          <w:noProof/>
          <w:szCs w:val="24"/>
        </w:rPr>
        <w:t xml:space="preserve"> 2018)</w:t>
      </w:r>
      <w:r w:rsidRPr="00FF0390">
        <w:rPr>
          <w:rFonts w:cs="Times New Roman"/>
          <w:szCs w:val="24"/>
        </w:rPr>
        <w:fldChar w:fldCharType="end"/>
      </w:r>
      <w:r w:rsidRPr="00FF0390">
        <w:rPr>
          <w:rFonts w:cs="Times New Roman"/>
          <w:szCs w:val="24"/>
        </w:rPr>
        <w:t xml:space="preserve">. </w:t>
      </w:r>
      <w:proofErr w:type="spellStart"/>
      <w:r w:rsidR="006A53F1" w:rsidRPr="00FF0390">
        <w:rPr>
          <w:rFonts w:cs="Times New Roman"/>
          <w:szCs w:val="24"/>
        </w:rPr>
        <w:t>Brodaczewska</w:t>
      </w:r>
      <w:proofErr w:type="spellEnd"/>
      <w:r w:rsidR="006A53F1" w:rsidRPr="00FF0390">
        <w:rPr>
          <w:rFonts w:cs="Times New Roman"/>
          <w:szCs w:val="24"/>
        </w:rPr>
        <w:t xml:space="preserve"> ve </w:t>
      </w:r>
      <w:r w:rsidR="007B3436">
        <w:rPr>
          <w:rFonts w:cs="Times New Roman"/>
          <w:szCs w:val="24"/>
        </w:rPr>
        <w:t>arkadaşlarının</w:t>
      </w:r>
      <w:r w:rsidR="006A53F1" w:rsidRPr="00FF0390">
        <w:rPr>
          <w:rFonts w:cs="Times New Roman"/>
          <w:szCs w:val="24"/>
        </w:rPr>
        <w:t xml:space="preserve"> çalışmasında ise </w:t>
      </w:r>
      <w:proofErr w:type="spellStart"/>
      <w:r w:rsidR="006A53F1" w:rsidRPr="00FF0390">
        <w:rPr>
          <w:rFonts w:cs="Times New Roman"/>
          <w:szCs w:val="24"/>
        </w:rPr>
        <w:t>Sunitinib</w:t>
      </w:r>
      <w:proofErr w:type="spellEnd"/>
      <w:r w:rsidR="006A53F1" w:rsidRPr="00FF0390">
        <w:rPr>
          <w:rFonts w:cs="Times New Roman"/>
          <w:szCs w:val="24"/>
        </w:rPr>
        <w:t>, PBS içerisinde 10 µM şeklinde</w:t>
      </w:r>
      <w:r w:rsidR="00205C90" w:rsidRPr="00FF0390">
        <w:rPr>
          <w:rFonts w:cs="Times New Roman"/>
          <w:szCs w:val="24"/>
        </w:rPr>
        <w:t xml:space="preserve"> hazırlanmış ve doz ayarı 0.01-</w:t>
      </w:r>
      <w:r w:rsidR="006A53F1" w:rsidRPr="00FF0390">
        <w:rPr>
          <w:rFonts w:cs="Times New Roman"/>
          <w:szCs w:val="24"/>
        </w:rPr>
        <w:t xml:space="preserve">50 µM olarak uygulanmıştır </w:t>
      </w:r>
      <w:r w:rsidRPr="00FF0390">
        <w:rPr>
          <w:rFonts w:cs="Times New Roman"/>
          <w:szCs w:val="24"/>
        </w:rPr>
        <w:fldChar w:fldCharType="begin" w:fldLock="1"/>
      </w:r>
      <w:r w:rsidRPr="00FF0390">
        <w:rPr>
          <w:rFonts w:cs="Times New Roman"/>
          <w:szCs w:val="24"/>
        </w:rPr>
        <w:instrText>ADDIN CSL_CITATION {"citationItems":[{"id":"ITEM-1","itemData":{"DOI":"10.3892/or.2019.7321","ISSN":"17912431","PMID":"31545459","abstract":"3D spheroids are built by heterogeneous cell types in different proliferative and metabolic states and are enriched in cancer stem cells. The main aim of the study was to investigate the usefulness of a novel metastatic renal cell carcinoma (RCC) 3D spheroid culture for in vitro cancer stem cell physiology research and drug toxicity screening. RCC cell lines, Caki-1 (skin metastasis derived) and ACHN (pleural effusion derived), were efficiently cultured in growth-factor/serum deprived, defined, StemXvivo and Nutristem medium on laminin-coated or poly-D-lysine-coated plates. In optimal 3D culture conditions, ACHN cells (StemXVivo/poly-D-lysine) formed small spheroids with remaining adherent cells of an epithelial phenotype, while Caki-1 cells (StemXVivo/laminin) formed large dark spheroids with significantly reduced cell viability in the center. In the 3D structures, expression levels of genes encoding stem transcription factors (OCT4, SOX2, NES) and RCC stem cell markers (CD105, CD133) were deregulated in comparison to these expression levels in traditional 2D culture. Sunitinib, epirubicin and doxycycline were more toxic to cells cultured in monolayers than for cells in 3D spheroids. High numbers of cells arrested in the G0/G1 phase of the cell","author":[{"dropping-particle":"","family":"Brodaczewska","given":"Klaudia K.","non-dropping-particle":"","parse-names":false,"suffix":""},{"dropping-particle":"","family":"Bielecka","given":"Zofia F.","non-dropping-particle":"","parse-names":false,"suffix":""},{"dropping-particle":"","family":"Maliszewska‑Olejniczak","given":"Kamila","non-dropping-particle":"","parse-names":false,"suffix":""},{"dropping-particle":"","family":"Szczylik","given":"Cezary","non-dropping-particle":"","parse-names":false,"suffix":""},{"dropping-particle":"","family":"Porta","given":"Camillo","non-dropping-particle":"","parse-names":false,"suffix":""},{"dropping-particle":"","family":"Bartnik","given":"Ewa","non-dropping-particle":"","parse-names":false,"suffix":""},{"dropping-particle":"","family":"Czarnecka","given":"Anna M.","non-dropping-particle":"","parse-names":false,"suffix":""}],"container-title":"Oncology Reports","id":"ITEM-1","issue":"5","issued":{"date-parts":[["2019"]]},"page":"1878-1892","title":"Metastatic renal cell carcinoma cells growing in 3D on poly‑D‑lysine or laminin present a stem‑like phenotype and drug resistance","type":"article-journal","volume":"42"},"uris":["http://www.mendeley.com/documents/?uuid=2195f9b7-6665-4569-897d-2507223961a9"]}],"mendeley":{"formattedCitation":"(Brodaczewska ve diğerleri, 2019)","plainTextFormattedCitation":"(Brodaczewska ve diğerleri, 2019)","previouslyFormattedCitation":"(Brodaczewska ve diğerleri, 2019)"},"properties":{"noteIndex":0},"schema":"https://github.com/citation-style-language/schema/raw/master/csl-citation.json"}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 xml:space="preserve">(Brodaczewska ve </w:t>
      </w:r>
      <w:r w:rsidR="007B3436">
        <w:rPr>
          <w:rFonts w:cs="Times New Roman"/>
          <w:noProof/>
          <w:szCs w:val="24"/>
        </w:rPr>
        <w:t>diğerleri</w:t>
      </w:r>
      <w:r w:rsidRPr="00FF0390">
        <w:rPr>
          <w:rFonts w:cs="Times New Roman"/>
          <w:noProof/>
          <w:szCs w:val="24"/>
        </w:rPr>
        <w:t>, 2019)</w:t>
      </w:r>
      <w:r w:rsidRPr="00FF0390">
        <w:rPr>
          <w:rFonts w:cs="Times New Roman"/>
          <w:szCs w:val="24"/>
        </w:rPr>
        <w:fldChar w:fldCharType="end"/>
      </w:r>
      <w:r w:rsidRPr="00FF0390">
        <w:rPr>
          <w:rFonts w:cs="Times New Roman"/>
          <w:szCs w:val="24"/>
        </w:rPr>
        <w:t xml:space="preserve">. </w:t>
      </w:r>
      <w:r w:rsidR="00205C90" w:rsidRPr="00FF0390">
        <w:rPr>
          <w:rFonts w:cs="Times New Roman"/>
          <w:szCs w:val="24"/>
        </w:rPr>
        <w:t xml:space="preserve">Çalışmamızda </w:t>
      </w:r>
      <w:r w:rsidRPr="00FF0390">
        <w:rPr>
          <w:rFonts w:cs="Times New Roman"/>
          <w:szCs w:val="24"/>
        </w:rPr>
        <w:t>doz aralıkları tekrar çalışılmış ve bu dozlar 0.</w:t>
      </w:r>
      <w:r w:rsidR="00996D8C">
        <w:rPr>
          <w:rFonts w:cs="Times New Roman"/>
          <w:szCs w:val="24"/>
        </w:rPr>
        <w:t xml:space="preserve"> </w:t>
      </w:r>
      <w:r w:rsidRPr="00FF0390">
        <w:rPr>
          <w:rFonts w:cs="Times New Roman"/>
          <w:szCs w:val="24"/>
        </w:rPr>
        <w:t>5, 1, 2.</w:t>
      </w:r>
      <w:r w:rsidR="00996D8C">
        <w:rPr>
          <w:rFonts w:cs="Times New Roman"/>
          <w:szCs w:val="24"/>
        </w:rPr>
        <w:t xml:space="preserve"> </w:t>
      </w:r>
      <w:r w:rsidRPr="00FF0390">
        <w:rPr>
          <w:rFonts w:cs="Times New Roman"/>
          <w:szCs w:val="24"/>
        </w:rPr>
        <w:t xml:space="preserve">5, 5, 10 µM </w:t>
      </w:r>
      <w:r w:rsidR="00205C90" w:rsidRPr="00FF0390">
        <w:rPr>
          <w:rFonts w:cs="Times New Roman"/>
          <w:szCs w:val="24"/>
        </w:rPr>
        <w:t xml:space="preserve">olacak </w:t>
      </w:r>
      <w:r w:rsidRPr="00FF0390">
        <w:rPr>
          <w:rFonts w:cs="Times New Roman"/>
          <w:szCs w:val="24"/>
        </w:rPr>
        <w:t>şekilde belirlenmiştir.</w:t>
      </w:r>
    </w:p>
    <w:p w14:paraId="37B6FCC0" w14:textId="11BFE0C3" w:rsidR="0040356C" w:rsidRPr="00FF0390" w:rsidRDefault="00490CDB" w:rsidP="0040356C">
      <w:pPr>
        <w:ind w:firstLine="709"/>
        <w:rPr>
          <w:rFonts w:cs="Times New Roman"/>
          <w:color w:val="000000"/>
          <w:szCs w:val="24"/>
          <w:shd w:val="clear" w:color="auto" w:fill="FFFFFF"/>
        </w:rPr>
      </w:pPr>
      <w:proofErr w:type="spellStart"/>
      <w:r w:rsidRPr="00FF0390">
        <w:rPr>
          <w:rFonts w:cs="Times New Roman"/>
          <w:szCs w:val="24"/>
        </w:rPr>
        <w:t>Kamli</w:t>
      </w:r>
      <w:proofErr w:type="spellEnd"/>
      <w:r w:rsidRPr="00FF0390">
        <w:rPr>
          <w:rFonts w:cs="Times New Roman"/>
          <w:szCs w:val="24"/>
        </w:rPr>
        <w:t xml:space="preserve"> ve ark</w:t>
      </w:r>
      <w:r w:rsidR="009632C2">
        <w:rPr>
          <w:rFonts w:cs="Times New Roman"/>
          <w:szCs w:val="24"/>
        </w:rPr>
        <w:t>adaşları</w:t>
      </w:r>
      <w:r w:rsidR="00467ED9" w:rsidRPr="00FF0390">
        <w:rPr>
          <w:rFonts w:cs="Times New Roman"/>
          <w:szCs w:val="24"/>
        </w:rPr>
        <w:t xml:space="preserve">nın </w:t>
      </w:r>
      <w:r w:rsidRPr="00FF0390">
        <w:rPr>
          <w:rFonts w:cs="Times New Roman"/>
          <w:szCs w:val="24"/>
        </w:rPr>
        <w:t xml:space="preserve">çalışmasında MTT yönteminde Caki-1 hücrelerinde </w:t>
      </w:r>
      <w:proofErr w:type="spellStart"/>
      <w:r w:rsidRPr="00FF0390">
        <w:rPr>
          <w:rFonts w:cs="Times New Roman"/>
          <w:szCs w:val="24"/>
        </w:rPr>
        <w:t>Sunitinibin</w:t>
      </w:r>
      <w:proofErr w:type="spellEnd"/>
      <w:r w:rsidRPr="00FF0390">
        <w:rPr>
          <w:rFonts w:cs="Times New Roman"/>
          <w:szCs w:val="24"/>
        </w:rPr>
        <w:t xml:space="preserve"> 10 µM dozunda tüm hücrelerin %98'inden fazlasının 72 saatte öldüğü gözlemlenmiştir </w:t>
      </w:r>
      <w:r w:rsidRPr="00FF0390">
        <w:rPr>
          <w:rFonts w:cs="Times New Roman"/>
          <w:szCs w:val="24"/>
        </w:rPr>
        <w:fldChar w:fldCharType="begin" w:fldLock="1"/>
      </w:r>
      <w:r w:rsidRPr="00FF0390">
        <w:rPr>
          <w:rFonts w:cs="Times New Roman"/>
          <w:szCs w:val="24"/>
        </w:rPr>
        <w:instrText>ADDIN CSL_CITATION {"citationItems":[{"id":"ITEM-1","itemData":{"DOI":"10.15586/jkcvhl.2018.106","ISSN":"2203-5826","abstract":"Sunitinib resistance is a major clinical problem hampering the treatment of renal cell carcinoma (RCC). Studies on the comprehensive characterisation of morphological, functional and molecular changes in sunitinib-resistant RCC cells are lacking. The aim of the current study was to develop sunitinib resistance in four human RCC cell lines (786-0, Caki-1, Caki-2 and SN12K1), and to characterise the changed cell biology with sunitinib resistance. RCC cells were made resistant by continuous, chronic exposure to 10 µM of sunitinib over a period of 12 months. Cell proliferation, morphology, transmigration, and gene expression for interleukin-6 (IL-6), interleukin-8 (IL-8), vascular endothelial growth factor (VEGF), Bcl-2 and Bax were studied. There was no significant difference in growth rate or transmigration between the parental and resistant cells. Sunitinib-resistant cells were significantly hypertrophic compared with parental cells as evidenced by increases in the surface areas of the whole cells and the nuclei. IL-6 was significantly increased in all resistant cells. IL-8 was increased in sunitinib-resistant Caki-2 and SN12K1 cells and decreased in 786-0 without any significant changes in Caki-1. VEGF was increased in resistant Caki-2 and SN12K1 cells but not in 786-0 and Caki-1. The Bcl2/Bax ratio was increased in Caki-1, Caki-2 and SN12K1 cells but decreased in 786-0 cells. The increased IL-6 may contribute to sunitinib resistance either via VEGF-mediated angiogenesis or through shifting of the Bcl2/Bax balance in favour of anti-apoptosis.","author":[{"dropping-particle":"","family":"Kamli","given":"Hossam","non-dropping-particle":"","parse-names":false,"suffix":""},{"dropping-particle":"","family":"Gobe","given":"Glenda C","non-dropping-particle":"","parse-names":false,"suffix":""},{"dropping-particle":"","family":"Li","given":"Li","non-dropping-particle":"","parse-names":false,"suffix":""},{"dropping-particle":"","family":"Vesey","given":"David A","non-dropping-particle":"","parse-names":false,"suffix":""},{"dropping-particle":"","family":"Morais","given":"Christudas","non-dropping-particle":"","parse-names":false,"suffix":""}],"container-title":"Journal of Kidney Cancer and VHL","id":"ITEM-1","issue":"3","issued":{"date-parts":[["2018"]]},"page":"1-9","title":"Characterisation of the Morphological, Functional and Molecular Changes in Sunitinib-Resistant Renal Cell Carcinoma Cells","type":"article-journal","volume":"5"},"uris":["http://www.mendeley.com/documents/?uuid=61cb122c-f5d7-4116-8013-7bbe74def464"]}],"mendeley":{"formattedCitation":"(Kamli, Gobe, Li, Vesey ve Morais, 2018)","plainTextFormattedCitation":"(Kamli, Gobe, Li, Vesey ve Morais, 2018)","previouslyFormattedCitation":"(Kamli, Gobe, Li, Vesey ve Morais, 2018)"},"properties":{"noteIndex":0},"schema":"https://github.com/citation-style-language/schema/raw/master/csl-citation.json"}</w:instrText>
      </w:r>
      <w:r w:rsidRPr="00FF0390">
        <w:rPr>
          <w:rFonts w:cs="Times New Roman"/>
          <w:szCs w:val="24"/>
        </w:rPr>
        <w:fldChar w:fldCharType="separate"/>
      </w:r>
      <w:r w:rsidRPr="00FF0390">
        <w:rPr>
          <w:rFonts w:cs="Times New Roman"/>
          <w:noProof/>
          <w:szCs w:val="24"/>
        </w:rPr>
        <w:t>(Ka</w:t>
      </w:r>
      <w:r w:rsidR="00467ED9" w:rsidRPr="00FF0390">
        <w:rPr>
          <w:rFonts w:cs="Times New Roman"/>
          <w:noProof/>
          <w:szCs w:val="24"/>
        </w:rPr>
        <w:t xml:space="preserve">mli, </w:t>
      </w:r>
      <w:r w:rsidR="007B3436">
        <w:rPr>
          <w:rFonts w:cs="Times New Roman"/>
          <w:noProof/>
          <w:szCs w:val="24"/>
        </w:rPr>
        <w:t>ve diğerleri,</w:t>
      </w:r>
      <w:r w:rsidR="00467ED9" w:rsidRPr="00FF0390">
        <w:rPr>
          <w:rFonts w:cs="Times New Roman"/>
          <w:noProof/>
          <w:szCs w:val="24"/>
        </w:rPr>
        <w:t xml:space="preserve"> </w:t>
      </w:r>
      <w:r w:rsidRPr="00FF0390">
        <w:rPr>
          <w:rFonts w:cs="Times New Roman"/>
          <w:noProof/>
          <w:szCs w:val="24"/>
        </w:rPr>
        <w:t>2018)</w:t>
      </w:r>
      <w:r w:rsidRPr="00FF0390">
        <w:rPr>
          <w:rFonts w:cs="Times New Roman"/>
          <w:szCs w:val="24"/>
        </w:rPr>
        <w:fldChar w:fldCharType="end"/>
      </w:r>
      <w:r w:rsidRPr="00FF0390">
        <w:rPr>
          <w:rFonts w:cs="Times New Roman"/>
          <w:szCs w:val="24"/>
        </w:rPr>
        <w:t xml:space="preserve">. Çalışmamızda da </w:t>
      </w:r>
      <w:proofErr w:type="spellStart"/>
      <w:r w:rsidRPr="00FF0390">
        <w:rPr>
          <w:rFonts w:cs="Times New Roman"/>
          <w:szCs w:val="24"/>
        </w:rPr>
        <w:t>Sunitinibin</w:t>
      </w:r>
      <w:proofErr w:type="spellEnd"/>
      <w:r w:rsidRPr="00FF0390">
        <w:rPr>
          <w:rFonts w:cs="Times New Roman"/>
          <w:szCs w:val="24"/>
        </w:rPr>
        <w:t xml:space="preserve"> Caki-1 hücrelerine uygulanan doz ayarları arasında 10 µM dozun büyüme hızını </w:t>
      </w:r>
      <w:proofErr w:type="spellStart"/>
      <w:r w:rsidRPr="00FF0390">
        <w:rPr>
          <w:rFonts w:cs="Times New Roman"/>
          <w:szCs w:val="24"/>
        </w:rPr>
        <w:t>inhibe</w:t>
      </w:r>
      <w:proofErr w:type="spellEnd"/>
      <w:r w:rsidRPr="00FF0390">
        <w:rPr>
          <w:rFonts w:cs="Times New Roman"/>
          <w:szCs w:val="24"/>
        </w:rPr>
        <w:t xml:space="preserve"> ettiği ve </w:t>
      </w:r>
      <w:proofErr w:type="spellStart"/>
      <w:r w:rsidRPr="00FF0390">
        <w:rPr>
          <w:rFonts w:cs="Times New Roman"/>
          <w:szCs w:val="24"/>
        </w:rPr>
        <w:t>toksik</w:t>
      </w:r>
      <w:proofErr w:type="spellEnd"/>
      <w:r w:rsidRPr="00FF0390">
        <w:rPr>
          <w:rFonts w:cs="Times New Roman"/>
          <w:szCs w:val="24"/>
        </w:rPr>
        <w:t xml:space="preserve"> doz olduğu MTT yöntemiyle gösterilm</w:t>
      </w:r>
      <w:r w:rsidR="00467ED9" w:rsidRPr="00FF0390">
        <w:rPr>
          <w:rFonts w:cs="Times New Roman"/>
          <w:szCs w:val="24"/>
        </w:rPr>
        <w:t>iştir.</w:t>
      </w:r>
      <w:r w:rsidRPr="00FF0390">
        <w:rPr>
          <w:rFonts w:cs="Times New Roman"/>
          <w:szCs w:val="24"/>
        </w:rPr>
        <w:t xml:space="preserve"> Bu da bize </w:t>
      </w:r>
      <w:r w:rsidR="00467ED9" w:rsidRPr="00FF0390">
        <w:rPr>
          <w:rFonts w:cs="Times New Roman"/>
          <w:szCs w:val="24"/>
        </w:rPr>
        <w:t xml:space="preserve">10 µM dozun etkili ve </w:t>
      </w:r>
      <w:proofErr w:type="spellStart"/>
      <w:r w:rsidR="00467ED9" w:rsidRPr="00FF0390">
        <w:rPr>
          <w:rFonts w:cs="Times New Roman"/>
          <w:szCs w:val="24"/>
        </w:rPr>
        <w:t>toksik</w:t>
      </w:r>
      <w:proofErr w:type="spellEnd"/>
      <w:r w:rsidR="00467ED9" w:rsidRPr="00FF0390">
        <w:rPr>
          <w:rFonts w:cs="Times New Roman"/>
          <w:szCs w:val="24"/>
        </w:rPr>
        <w:t xml:space="preserve"> doz sınırı olduğunu düşündürmektedir.</w:t>
      </w:r>
      <w:r w:rsidR="0040356C" w:rsidRPr="00FF0390">
        <w:rPr>
          <w:rFonts w:cs="Times New Roman"/>
          <w:color w:val="000000"/>
          <w:szCs w:val="24"/>
          <w:shd w:val="clear" w:color="auto" w:fill="FFFFFF"/>
        </w:rPr>
        <w:t xml:space="preserve"> </w:t>
      </w:r>
    </w:p>
    <w:p w14:paraId="190054E4" w14:textId="77777777" w:rsidR="009627A9" w:rsidRDefault="009627A9" w:rsidP="0040356C">
      <w:pPr>
        <w:ind w:firstLine="709"/>
        <w:rPr>
          <w:rFonts w:cs="Times New Roman"/>
          <w:szCs w:val="24"/>
        </w:rPr>
      </w:pPr>
    </w:p>
    <w:p w14:paraId="343A9E4A" w14:textId="5A95BA93" w:rsidR="00AE2DA6" w:rsidRPr="00FF0390" w:rsidRDefault="0040356C" w:rsidP="0040356C">
      <w:pPr>
        <w:ind w:firstLine="709"/>
        <w:rPr>
          <w:rFonts w:cs="Times New Roman"/>
          <w:szCs w:val="24"/>
        </w:rPr>
      </w:pPr>
      <w:proofErr w:type="spellStart"/>
      <w:r w:rsidRPr="00FF0390">
        <w:rPr>
          <w:rFonts w:cs="Times New Roman"/>
          <w:szCs w:val="24"/>
        </w:rPr>
        <w:lastRenderedPageBreak/>
        <w:t>Chen</w:t>
      </w:r>
      <w:proofErr w:type="spellEnd"/>
      <w:r w:rsidRPr="00FF0390">
        <w:rPr>
          <w:rFonts w:cs="Times New Roman"/>
          <w:szCs w:val="24"/>
        </w:rPr>
        <w:t xml:space="preserve"> ve ark</w:t>
      </w:r>
      <w:r w:rsidR="009632C2">
        <w:rPr>
          <w:rFonts w:cs="Times New Roman"/>
          <w:szCs w:val="24"/>
        </w:rPr>
        <w:t>adaşları</w:t>
      </w:r>
      <w:r w:rsidRPr="00FF0390">
        <w:rPr>
          <w:rFonts w:cs="Times New Roman"/>
          <w:szCs w:val="24"/>
        </w:rPr>
        <w:t xml:space="preserve"> </w:t>
      </w:r>
      <w:proofErr w:type="spellStart"/>
      <w:r w:rsidRPr="00FF0390">
        <w:rPr>
          <w:rFonts w:cs="Times New Roman"/>
          <w:szCs w:val="24"/>
        </w:rPr>
        <w:t>ginsenosidlerin</w:t>
      </w:r>
      <w:proofErr w:type="spellEnd"/>
      <w:r w:rsidRPr="00FF0390">
        <w:rPr>
          <w:rFonts w:cs="Times New Roman"/>
          <w:szCs w:val="24"/>
        </w:rPr>
        <w:t xml:space="preserve"> aktif bir </w:t>
      </w:r>
      <w:proofErr w:type="spellStart"/>
      <w:r w:rsidRPr="00FF0390">
        <w:rPr>
          <w:rFonts w:cs="Times New Roman"/>
          <w:szCs w:val="24"/>
        </w:rPr>
        <w:t>metaboliti</w:t>
      </w:r>
      <w:proofErr w:type="spellEnd"/>
      <w:r w:rsidRPr="00FF0390">
        <w:rPr>
          <w:rFonts w:cs="Times New Roman"/>
          <w:szCs w:val="24"/>
        </w:rPr>
        <w:t xml:space="preserve"> olan </w:t>
      </w:r>
      <w:proofErr w:type="spellStart"/>
      <w:r w:rsidRPr="00FF0390">
        <w:rPr>
          <w:rFonts w:cs="Times New Roman"/>
          <w:szCs w:val="24"/>
        </w:rPr>
        <w:t>ginsenosid</w:t>
      </w:r>
      <w:proofErr w:type="spellEnd"/>
      <w:r w:rsidRPr="00FF0390">
        <w:rPr>
          <w:rFonts w:cs="Times New Roman"/>
          <w:szCs w:val="24"/>
        </w:rPr>
        <w:t xml:space="preserve"> bileşiğinin (CK) 0, 10, 20 ve 40 </w:t>
      </w:r>
      <w:proofErr w:type="spellStart"/>
      <w:r w:rsidRPr="00FF0390">
        <w:rPr>
          <w:rFonts w:cs="Times New Roman"/>
          <w:szCs w:val="24"/>
        </w:rPr>
        <w:t>μM</w:t>
      </w:r>
      <w:proofErr w:type="spellEnd"/>
      <w:r w:rsidRPr="00FF0390">
        <w:rPr>
          <w:rFonts w:cs="Times New Roman"/>
          <w:szCs w:val="24"/>
        </w:rPr>
        <w:t xml:space="preserve"> dozlarda ve 24, 48 ve 72 saatlerde Caki-1 hücreleri ile muamelesi sonucunda hücre canlılığını nasıl etkilediğini MTT yöntemiyle göstermişlerdir. Doza ve zamana bağlı olarak Caki-1 hücrelerinin canlılığını </w:t>
      </w:r>
      <w:proofErr w:type="spellStart"/>
      <w:r w:rsidRPr="00FF0390">
        <w:rPr>
          <w:rFonts w:cs="Times New Roman"/>
          <w:szCs w:val="24"/>
        </w:rPr>
        <w:t>inhibe</w:t>
      </w:r>
      <w:proofErr w:type="spellEnd"/>
      <w:r w:rsidRPr="00FF0390">
        <w:rPr>
          <w:rFonts w:cs="Times New Roman"/>
          <w:szCs w:val="24"/>
        </w:rPr>
        <w:t xml:space="preserve"> ettiğini gözlemlemişlerdir </w:t>
      </w:r>
      <w:r w:rsidRPr="00FF0390">
        <w:rPr>
          <w:rFonts w:cs="Times New Roman"/>
          <w:szCs w:val="24"/>
        </w:rPr>
        <w:fldChar w:fldCharType="begin" w:fldLock="1"/>
      </w:r>
      <w:r w:rsidR="008F7AC5" w:rsidRPr="00FF0390">
        <w:rPr>
          <w:rFonts w:cs="Times New Roman"/>
          <w:szCs w:val="24"/>
        </w:rPr>
        <w:instrText>ADDIN CSL_CITATION {"citationItems":[{"id":"ITEM-1","itemData":{"DOI":"10.3892/or.2021.7989","ISSN":"17912431","PMID":"33649829","abstract":"Renal cell carcinoma (RCC) is a common type of kidney cancer that lacks effective therapeutic options. Ginsenoside compound K (CK), an active metabolite of ginsenosides, has been reported to induce apoptosis in various types of cancer cells. However, the effects of CK in RCC remain to be elucidated. Thus, the aim of the present study was to investigate the antitumor effects of CK on RCC cells. The effects of CK on the proliferation, migration, invasion, cell cycle and apoptosis of RCC cell lines (Caki-1 and 768-O) were investigated using MTT, wound healing, Transwell and flow cytometry assays, respectively. Changes in the expres- sion levels of long non-coding RNAs (lncRNAs) and proteins were measured via reverse transcription-quantitative PCR and western blotting, respectively. Transfections with testis associ- ated oncogenic (THOR) small interfering RNA and pcDNA were performed to knock down and overexpress lncRNA THOR, respectively. It was found that CK could effectively inhibit the proliferation, migration and invasion of RCC cells. CK also induced cell cycle arrest and caspase-dependent apoptosis in RCC cells. Furthermore, the generation of reactive oxygen species and inhibition of the lncRNA THOR played important roles in the antitumour effects of CK in RCC cells. The present data revealed that CK was a potent antitumour agent against RCC.","author":[{"dropping-particle":"","family":"Chen","given":"Shuqiu","non-dropping-particle":"","parse-names":false,"suffix":""},{"dropping-particle":"","family":"Ye","given":"Haihong","non-dropping-particle":"","parse-names":false,"suffix":""},{"dropping-particle":"","family":"Gong","given":"Fanger","non-dropping-particle":"","parse-names":false,"suffix":""},{"dropping-particle":"","family":"Mao","given":"Suming","non-dropping-particle":"","parse-names":false,"suffix":""},{"dropping-particle":"","family":"Li","given":"Cong","non-dropping-particle":"","parse-names":false,"suffix":""},{"dropping-particle":"","family":"Xu","given":"Bin","non-dropping-particle":"","parse-names":false,"suffix":""},{"dropping-particle":"","family":"Ren","given":"Yu","non-dropping-particle":"","parse-names":false,"suffix":""},{"dropping-particle":"","family":"Yu","given":"Rui","non-dropping-particle":"","parse-names":false,"suffix":""}],"container-title":"Oncology Reports","id":"ITEM-1","issue":"4","issued":{"date-parts":[["2021"]]},"page":"1-13","title":"Ginsenoside compound K exerts antitumour effects in renal cell carcinoma via regulation of ROS and lncRNA THOR","type":"article-journal","volume":"45"},"uris":["http://www.mendeley.com/documents/?uuid=ff04ff40-a0da-4873-9756-1284cc87dfbd"]}],"mendeley":{"formattedCitation":"(S. Chen ve diğerleri, 2021)","plainTextFormattedCitation":"(S. Chen ve diğerleri, 2021)","previouslyFormattedCitation":"(S. Chen ve diğerleri, 2021)"},"properties":{"noteIndex":0},"schema":"https://github.com/citation-style-language/schema/raw/master/csl-citation.json"}</w:instrText>
      </w:r>
      <w:r w:rsidRPr="00FF0390">
        <w:rPr>
          <w:rFonts w:cs="Times New Roman"/>
          <w:szCs w:val="24"/>
        </w:rPr>
        <w:fldChar w:fldCharType="separate"/>
      </w:r>
      <w:r w:rsidR="00F145F1" w:rsidRPr="00FF0390">
        <w:rPr>
          <w:rFonts w:cs="Times New Roman"/>
          <w:noProof/>
          <w:szCs w:val="24"/>
        </w:rPr>
        <w:t xml:space="preserve">(Chen ve </w:t>
      </w:r>
      <w:r w:rsidR="007E34C6">
        <w:rPr>
          <w:rFonts w:cs="Times New Roman"/>
          <w:noProof/>
          <w:szCs w:val="24"/>
        </w:rPr>
        <w:t>diğerleri</w:t>
      </w:r>
      <w:r w:rsidRPr="00FF0390">
        <w:rPr>
          <w:rFonts w:cs="Times New Roman"/>
          <w:noProof/>
          <w:szCs w:val="24"/>
        </w:rPr>
        <w:t>, 2021)</w:t>
      </w:r>
      <w:r w:rsidRPr="00FF0390">
        <w:rPr>
          <w:rFonts w:cs="Times New Roman"/>
          <w:szCs w:val="24"/>
        </w:rPr>
        <w:fldChar w:fldCharType="end"/>
      </w:r>
      <w:r w:rsidRPr="00FF0390">
        <w:rPr>
          <w:rFonts w:cs="Times New Roman"/>
          <w:szCs w:val="24"/>
        </w:rPr>
        <w:t>.</w:t>
      </w:r>
    </w:p>
    <w:p w14:paraId="7FE6292F" w14:textId="612F0D8E" w:rsidR="00AE2DA6" w:rsidRPr="00FF0390" w:rsidRDefault="00FB1DE3" w:rsidP="007E34C6">
      <w:pPr>
        <w:rPr>
          <w:rFonts w:cs="Times New Roman"/>
          <w:noProof/>
          <w:color w:val="000000"/>
          <w:szCs w:val="24"/>
          <w:shd w:val="clear" w:color="auto" w:fill="FFFFFF"/>
        </w:rPr>
      </w:pPr>
      <w:proofErr w:type="spellStart"/>
      <w:r w:rsidRPr="00FF0390">
        <w:rPr>
          <w:rFonts w:cs="Times New Roman"/>
          <w:szCs w:val="24"/>
        </w:rPr>
        <w:t>Xiao</w:t>
      </w:r>
      <w:proofErr w:type="spellEnd"/>
      <w:r w:rsidRPr="00FF0390">
        <w:rPr>
          <w:rFonts w:cs="Times New Roman"/>
          <w:color w:val="000000"/>
          <w:szCs w:val="24"/>
          <w:shd w:val="clear" w:color="auto" w:fill="FFFFFF"/>
        </w:rPr>
        <w:t xml:space="preserve"> ve ark</w:t>
      </w:r>
      <w:r w:rsidR="009632C2">
        <w:rPr>
          <w:rFonts w:cs="Times New Roman"/>
          <w:color w:val="000000"/>
          <w:szCs w:val="24"/>
          <w:shd w:val="clear" w:color="auto" w:fill="FFFFFF"/>
        </w:rPr>
        <w:t xml:space="preserve">adaşları </w:t>
      </w:r>
      <w:r w:rsidRPr="00FF0390">
        <w:rPr>
          <w:rFonts w:cs="Times New Roman"/>
          <w:color w:val="000000"/>
          <w:szCs w:val="24"/>
          <w:shd w:val="clear" w:color="auto" w:fill="FFFFFF"/>
        </w:rPr>
        <w:t xml:space="preserve">çalışmalarında 0, 12, 24 ve 48 saatte ve 3 </w:t>
      </w:r>
      <w:proofErr w:type="spellStart"/>
      <w:r w:rsidRPr="00FF0390">
        <w:rPr>
          <w:rFonts w:cs="Times New Roman"/>
          <w:color w:val="000000"/>
          <w:szCs w:val="24"/>
          <w:shd w:val="clear" w:color="auto" w:fill="FFFFFF"/>
        </w:rPr>
        <w:t>μM</w:t>
      </w:r>
      <w:proofErr w:type="spellEnd"/>
      <w:r w:rsidRPr="00FF0390">
        <w:rPr>
          <w:rFonts w:cs="Times New Roman"/>
          <w:color w:val="000000"/>
          <w:szCs w:val="24"/>
          <w:shd w:val="clear" w:color="auto" w:fill="FFFFFF"/>
        </w:rPr>
        <w:t xml:space="preserve">, 6 </w:t>
      </w:r>
      <w:proofErr w:type="spellStart"/>
      <w:r w:rsidRPr="00FF0390">
        <w:rPr>
          <w:rFonts w:cs="Times New Roman"/>
          <w:color w:val="000000"/>
          <w:szCs w:val="24"/>
          <w:shd w:val="clear" w:color="auto" w:fill="FFFFFF"/>
        </w:rPr>
        <w:t>μM</w:t>
      </w:r>
      <w:proofErr w:type="spellEnd"/>
      <w:r w:rsidRPr="00FF0390">
        <w:rPr>
          <w:rFonts w:cs="Times New Roman"/>
          <w:color w:val="000000"/>
          <w:szCs w:val="24"/>
          <w:shd w:val="clear" w:color="auto" w:fill="FFFFFF"/>
        </w:rPr>
        <w:t xml:space="preserve"> ve 12 </w:t>
      </w:r>
      <w:proofErr w:type="spellStart"/>
      <w:r w:rsidRPr="00FF0390">
        <w:rPr>
          <w:rFonts w:cs="Times New Roman"/>
          <w:color w:val="000000"/>
          <w:szCs w:val="24"/>
          <w:shd w:val="clear" w:color="auto" w:fill="FFFFFF"/>
        </w:rPr>
        <w:t>μM</w:t>
      </w:r>
      <w:proofErr w:type="spellEnd"/>
      <w:r w:rsidRPr="00FF0390">
        <w:rPr>
          <w:rFonts w:cs="Times New Roman"/>
          <w:color w:val="000000"/>
          <w:szCs w:val="24"/>
          <w:shd w:val="clear" w:color="auto" w:fill="FFFFFF"/>
        </w:rPr>
        <w:t xml:space="preserve"> dozlarda </w:t>
      </w:r>
      <w:proofErr w:type="spellStart"/>
      <w:r w:rsidRPr="00FF0390">
        <w:rPr>
          <w:rFonts w:cs="Times New Roman"/>
          <w:color w:val="000000"/>
          <w:szCs w:val="24"/>
          <w:shd w:val="clear" w:color="auto" w:fill="FFFFFF"/>
        </w:rPr>
        <w:t>Sunitinibin</w:t>
      </w:r>
      <w:proofErr w:type="spellEnd"/>
      <w:r w:rsidRPr="00FF0390">
        <w:rPr>
          <w:rFonts w:cs="Times New Roman"/>
          <w:color w:val="000000"/>
          <w:szCs w:val="24"/>
          <w:shd w:val="clear" w:color="auto" w:fill="FFFFFF"/>
        </w:rPr>
        <w:t xml:space="preserve"> HK-2 hücrelerindeki </w:t>
      </w:r>
      <w:proofErr w:type="spellStart"/>
      <w:r w:rsidRPr="00FF0390">
        <w:rPr>
          <w:rFonts w:cs="Times New Roman"/>
          <w:color w:val="000000"/>
          <w:szCs w:val="24"/>
          <w:shd w:val="clear" w:color="auto" w:fill="FFFFFF"/>
        </w:rPr>
        <w:t>apoptoz</w:t>
      </w:r>
      <w:proofErr w:type="spellEnd"/>
      <w:r w:rsidRPr="00FF0390">
        <w:rPr>
          <w:rFonts w:cs="Times New Roman"/>
          <w:color w:val="000000"/>
          <w:szCs w:val="24"/>
          <w:shd w:val="clear" w:color="auto" w:fill="FFFFFF"/>
        </w:rPr>
        <w:t xml:space="preserve"> oranını DAPI boyama ile analiz etmişler ve HK- 2 hücrelerinde doza ve zamana bağlı olarak </w:t>
      </w:r>
      <w:proofErr w:type="spellStart"/>
      <w:r w:rsidRPr="00FF0390">
        <w:rPr>
          <w:rFonts w:cs="Times New Roman"/>
          <w:color w:val="000000"/>
          <w:szCs w:val="24"/>
          <w:shd w:val="clear" w:color="auto" w:fill="FFFFFF"/>
        </w:rPr>
        <w:t>apoptozda</w:t>
      </w:r>
      <w:proofErr w:type="spellEnd"/>
      <w:r w:rsidRPr="00FF0390">
        <w:rPr>
          <w:rFonts w:cs="Times New Roman"/>
          <w:color w:val="000000"/>
          <w:szCs w:val="24"/>
          <w:shd w:val="clear" w:color="auto" w:fill="FFFFFF"/>
        </w:rPr>
        <w:t xml:space="preserve"> artış olduğunu gözlemlemişlerdir </w:t>
      </w:r>
      <w:r w:rsidRPr="00FF0390">
        <w:rPr>
          <w:rFonts w:cs="Times New Roman"/>
          <w:color w:val="000000"/>
          <w:szCs w:val="24"/>
          <w:shd w:val="clear" w:color="auto" w:fill="FFFFFF"/>
        </w:rPr>
        <w:fldChar w:fldCharType="begin" w:fldLock="1"/>
      </w:r>
      <w:r w:rsidR="005C4F4D" w:rsidRPr="00FF0390">
        <w:rPr>
          <w:rFonts w:cs="Times New Roman"/>
          <w:color w:val="000000"/>
          <w:szCs w:val="24"/>
          <w:shd w:val="clear" w:color="auto" w:fill="FFFFFF"/>
        </w:rPr>
        <w:instrText>ADDIN CSL_CITATION {"citationItems":[{"id":"ITEM-1","itemData":{"DOI":"10.1016/j.ejphar.2019.172709","ISSN":"18790712","PMID":"31586633","abstract":"Sunitinib is an oral small molecular tyrosine kinase inhibitor that exhibits potent antiangiogenic and antitumor activity. Unfortunately, sunitinib kidney toxicity limits its clinical use. Renal injury caused by sunitinib treatment can not only lead to the failure of cancer treatment, but also jeopardizes the health and life of patients. Currently, there is no better intervention measure for renal injury caused by sunitinib therapy except reducing the dosage or stopping the medication. In this study, we learned from clinical case report that sunitinib can cause severe renal injury. Subsequently, we compiled the clinical trials data of sunitinib found that sunitinib can cause general renal damage. Based on this finding, we conducted a study on the mechanism of sunitinib-induced renal injury. The results showed that sunitinib can inhibit the survival of HK-2 cells (human tubule epithelial cells) in a dose- and time-dependent manner. The survival inhibition is mainly due to the activation apoptotic signaling pathway by sunitinib in HK-2 cells and induces apoptosis of HK-2 cells. Subsequently, we found that natural compound oxypeucedanin can significantly alleviate the apoptosis of HK-2 cells induced by sunitinib. Through clinical investigation and experimental study of sunitinib, we found that sunitinib can cause extensive renal damage by inducing apoptosis of renal tubular epithelial cells and natural compound oxypeucedanin is a potentially effective intervention for nephrotoxicity of sunitinib. Thus, our research will provide a theoretical basis for the future rational use of sunitinib and the search for appropriate interventions for sunitinib-induced kidney damage.","author":[{"dropping-particle":"","family":"Xiao","given":"Jianping","non-dropping-particle":"","parse-names":false,"suffix":""},{"dropping-particle":"","family":"Wang","given":"Ju","non-dropping-particle":"","parse-names":false,"suffix":""},{"dropping-particle":"","family":"Yuan","given":"Liang","non-dropping-particle":"","parse-names":false,"suffix":""},{"dropping-particle":"","family":"Hao","given":"Li","non-dropping-particle":"","parse-names":false,"suffix":""},{"dropping-particle":"","family":"Wang","given":"Deguang","non-dropping-particle":"","parse-names":false,"suffix":""}],"container-title":"European Journal of Pharmacology","id":"ITEM-1","issue":"September","issued":{"date-parts":[["2019"]]},"page":"172709","publisher":"Elsevier B.V.","title":"Study on the mechanism and intervention strategy of sunitinib induced nephrotoxicity","type":"article-journal","volume":"864"},"uris":["http://www.mendeley.com/documents/?uuid=6dac219a-2881-45e9-acba-7e05d5a966ee"]}],"mendeley":{"formattedCitation":"(Xiao, Wang, Yuan, Hao ve Wang, 2019)","plainTextFormattedCitation":"(Xiao, Wang, Yuan, Hao ve Wang, 2019)","previouslyFormattedCitation":"(Xiao, Wang, Yuan, Hao ve Wang, 2019)"},"properties":{"noteIndex":0},"schema":"https://github.com/citation-style-language/schema/raw/master/csl-citation.json"}</w:instrText>
      </w:r>
      <w:r w:rsidRPr="00FF0390">
        <w:rPr>
          <w:rFonts w:cs="Times New Roman"/>
          <w:color w:val="000000"/>
          <w:szCs w:val="24"/>
          <w:shd w:val="clear" w:color="auto" w:fill="FFFFFF"/>
        </w:rPr>
        <w:fldChar w:fldCharType="separate"/>
      </w:r>
      <w:r w:rsidR="00F145F1" w:rsidRPr="00FF0390">
        <w:rPr>
          <w:rFonts w:cs="Times New Roman"/>
          <w:noProof/>
          <w:color w:val="000000"/>
          <w:szCs w:val="24"/>
          <w:shd w:val="clear" w:color="auto" w:fill="FFFFFF"/>
        </w:rPr>
        <w:t xml:space="preserve">(Xiao ve </w:t>
      </w:r>
      <w:r w:rsidR="007E34C6">
        <w:rPr>
          <w:rFonts w:cs="Times New Roman"/>
          <w:noProof/>
          <w:color w:val="000000"/>
          <w:szCs w:val="24"/>
          <w:shd w:val="clear" w:color="auto" w:fill="FFFFFF"/>
        </w:rPr>
        <w:t>diğerleri</w:t>
      </w:r>
      <w:r w:rsidR="00F145F1" w:rsidRPr="00FF0390">
        <w:rPr>
          <w:rFonts w:cs="Times New Roman"/>
          <w:noProof/>
          <w:color w:val="000000"/>
          <w:szCs w:val="24"/>
          <w:shd w:val="clear" w:color="auto" w:fill="FFFFFF"/>
        </w:rPr>
        <w:t>.</w:t>
      </w:r>
      <w:r w:rsidRPr="00FF0390">
        <w:rPr>
          <w:rFonts w:cs="Times New Roman"/>
          <w:noProof/>
          <w:color w:val="000000"/>
          <w:szCs w:val="24"/>
          <w:shd w:val="clear" w:color="auto" w:fill="FFFFFF"/>
        </w:rPr>
        <w:t xml:space="preserve"> 2019)</w:t>
      </w:r>
      <w:r w:rsidRPr="00FF0390">
        <w:rPr>
          <w:rFonts w:cs="Times New Roman"/>
          <w:color w:val="000000"/>
          <w:szCs w:val="24"/>
          <w:shd w:val="clear" w:color="auto" w:fill="FFFFFF"/>
        </w:rPr>
        <w:fldChar w:fldCharType="end"/>
      </w:r>
      <w:r w:rsidRPr="00FF0390">
        <w:rPr>
          <w:rFonts w:cs="Times New Roman"/>
          <w:color w:val="000000"/>
          <w:szCs w:val="24"/>
          <w:shd w:val="clear" w:color="auto" w:fill="FFFFFF"/>
        </w:rPr>
        <w:t>.</w:t>
      </w:r>
      <w:r w:rsidR="0040356C" w:rsidRPr="00FF0390">
        <w:rPr>
          <w:rFonts w:cs="Times New Roman"/>
          <w:color w:val="000000"/>
          <w:szCs w:val="24"/>
          <w:shd w:val="clear" w:color="auto" w:fill="FFFFFF"/>
        </w:rPr>
        <w:t xml:space="preserve"> </w:t>
      </w:r>
      <w:r w:rsidR="00DA6039" w:rsidRPr="00FF0390">
        <w:rPr>
          <w:rFonts w:cs="Times New Roman"/>
          <w:szCs w:val="24"/>
        </w:rPr>
        <w:t xml:space="preserve"> </w:t>
      </w:r>
      <w:proofErr w:type="spellStart"/>
      <w:r w:rsidR="00AE2DA6" w:rsidRPr="00FF0390">
        <w:rPr>
          <w:rFonts w:cs="Times New Roman"/>
          <w:szCs w:val="24"/>
        </w:rPr>
        <w:t>Pasha</w:t>
      </w:r>
      <w:proofErr w:type="spellEnd"/>
      <w:r w:rsidR="00AE2DA6" w:rsidRPr="00FF0390">
        <w:rPr>
          <w:rFonts w:cs="Times New Roman"/>
          <w:szCs w:val="24"/>
        </w:rPr>
        <w:t xml:space="preserve"> ve</w:t>
      </w:r>
      <w:r w:rsidR="00420959">
        <w:rPr>
          <w:rFonts w:cs="Times New Roman"/>
          <w:szCs w:val="24"/>
        </w:rPr>
        <w:t xml:space="preserve"> </w:t>
      </w:r>
      <w:r w:rsidR="00AE2DA6" w:rsidRPr="00FF0390">
        <w:rPr>
          <w:rFonts w:cs="Times New Roman"/>
          <w:szCs w:val="24"/>
        </w:rPr>
        <w:t>ark</w:t>
      </w:r>
      <w:r w:rsidR="009632C2">
        <w:rPr>
          <w:rFonts w:cs="Times New Roman"/>
          <w:szCs w:val="24"/>
        </w:rPr>
        <w:t>adaşları</w:t>
      </w:r>
      <w:r w:rsidR="00AE2DA6" w:rsidRPr="00FF0390">
        <w:rPr>
          <w:rFonts w:cs="Times New Roman"/>
          <w:szCs w:val="24"/>
        </w:rPr>
        <w:t xml:space="preserve"> çalışmalarında Caki-</w:t>
      </w:r>
      <w:r w:rsidR="00A42B7F" w:rsidRPr="00FF0390">
        <w:rPr>
          <w:rFonts w:cs="Times New Roman"/>
          <w:szCs w:val="24"/>
        </w:rPr>
        <w:t xml:space="preserve">1 </w:t>
      </w:r>
      <w:r w:rsidR="00AE2DA6" w:rsidRPr="00FF0390">
        <w:rPr>
          <w:rFonts w:cs="Times New Roman"/>
          <w:szCs w:val="24"/>
        </w:rPr>
        <w:t xml:space="preserve">hücrelerinde </w:t>
      </w:r>
      <w:proofErr w:type="spellStart"/>
      <w:r w:rsidR="00AE2DA6" w:rsidRPr="00FF0390">
        <w:rPr>
          <w:rFonts w:cs="Times New Roman"/>
          <w:szCs w:val="24"/>
        </w:rPr>
        <w:t>Metforminin</w:t>
      </w:r>
      <w:proofErr w:type="spellEnd"/>
      <w:r w:rsidR="00AE2DA6" w:rsidRPr="00FF0390">
        <w:rPr>
          <w:rFonts w:cs="Times New Roman"/>
          <w:szCs w:val="24"/>
        </w:rPr>
        <w:t xml:space="preserve"> canlılığı </w:t>
      </w:r>
      <w:proofErr w:type="spellStart"/>
      <w:r w:rsidR="00AE2DA6" w:rsidRPr="00FF0390">
        <w:rPr>
          <w:rFonts w:cs="Times New Roman"/>
          <w:szCs w:val="24"/>
        </w:rPr>
        <w:t>inhibe</w:t>
      </w:r>
      <w:proofErr w:type="spellEnd"/>
      <w:r w:rsidR="00AE2DA6" w:rsidRPr="00FF0390">
        <w:rPr>
          <w:rFonts w:cs="Times New Roman"/>
          <w:szCs w:val="24"/>
        </w:rPr>
        <w:t xml:space="preserve"> edip edemeyeceğini </w:t>
      </w:r>
      <w:proofErr w:type="spellStart"/>
      <w:r w:rsidR="00AE2DA6" w:rsidRPr="00FF0390">
        <w:rPr>
          <w:rFonts w:cs="Times New Roman"/>
          <w:szCs w:val="24"/>
        </w:rPr>
        <w:t>Alamar</w:t>
      </w:r>
      <w:proofErr w:type="spellEnd"/>
      <w:r w:rsidR="00AE2DA6" w:rsidRPr="00FF0390">
        <w:rPr>
          <w:rFonts w:cs="Times New Roman"/>
          <w:szCs w:val="24"/>
        </w:rPr>
        <w:t xml:space="preserve"> Blue yöntemi ile </w:t>
      </w:r>
      <w:r w:rsidR="00A42B7F" w:rsidRPr="00FF0390">
        <w:rPr>
          <w:rFonts w:cs="Times New Roman"/>
          <w:szCs w:val="24"/>
        </w:rPr>
        <w:t>araştırmışlardır.</w:t>
      </w:r>
      <w:r w:rsidR="00AE2DA6" w:rsidRPr="00FF0390">
        <w:rPr>
          <w:rFonts w:cs="Times New Roman"/>
          <w:szCs w:val="24"/>
        </w:rPr>
        <w:t xml:space="preserve"> </w:t>
      </w:r>
      <w:r w:rsidR="00A42B7F" w:rsidRPr="00FF0390">
        <w:rPr>
          <w:rFonts w:cs="Times New Roman"/>
          <w:szCs w:val="24"/>
        </w:rPr>
        <w:t>H</w:t>
      </w:r>
      <w:r w:rsidR="00AE2DA6" w:rsidRPr="00FF0390">
        <w:rPr>
          <w:rFonts w:cs="Times New Roman"/>
          <w:szCs w:val="24"/>
        </w:rPr>
        <w:t xml:space="preserve">em Caki-1 hem de Caki-2 hücre hatları 48 saatlik bir süre boyunca </w:t>
      </w:r>
      <w:proofErr w:type="spellStart"/>
      <w:r w:rsidR="00AE2DA6" w:rsidRPr="00FF0390">
        <w:rPr>
          <w:rFonts w:cs="Times New Roman"/>
          <w:szCs w:val="24"/>
        </w:rPr>
        <w:t>Metformin</w:t>
      </w:r>
      <w:proofErr w:type="spellEnd"/>
      <w:r w:rsidR="00AE2DA6" w:rsidRPr="00FF0390">
        <w:rPr>
          <w:rFonts w:cs="Times New Roman"/>
          <w:szCs w:val="24"/>
        </w:rPr>
        <w:t xml:space="preserve"> (1-50 </w:t>
      </w:r>
      <w:proofErr w:type="spellStart"/>
      <w:r w:rsidR="002A244A" w:rsidRPr="00FF0390">
        <w:rPr>
          <w:rFonts w:cs="Times New Roman"/>
          <w:szCs w:val="24"/>
        </w:rPr>
        <w:t>μ</w:t>
      </w:r>
      <w:r w:rsidR="00AE2DA6" w:rsidRPr="00FF0390">
        <w:rPr>
          <w:rFonts w:cs="Times New Roman"/>
          <w:szCs w:val="24"/>
        </w:rPr>
        <w:t>M</w:t>
      </w:r>
      <w:proofErr w:type="spellEnd"/>
      <w:r w:rsidR="00AE2DA6" w:rsidRPr="00FF0390">
        <w:rPr>
          <w:rFonts w:cs="Times New Roman"/>
          <w:szCs w:val="24"/>
        </w:rPr>
        <w:t>) varlığında</w:t>
      </w:r>
      <w:r w:rsidR="00A42B7F" w:rsidRPr="00FF0390">
        <w:rPr>
          <w:rFonts w:cs="Times New Roman"/>
          <w:szCs w:val="24"/>
        </w:rPr>
        <w:t xml:space="preserve"> </w:t>
      </w:r>
      <w:proofErr w:type="spellStart"/>
      <w:r w:rsidR="00AE2DA6" w:rsidRPr="00FF0390">
        <w:rPr>
          <w:rFonts w:cs="Times New Roman"/>
          <w:szCs w:val="24"/>
        </w:rPr>
        <w:t>inkübe</w:t>
      </w:r>
      <w:proofErr w:type="spellEnd"/>
      <w:r w:rsidR="00AE2DA6" w:rsidRPr="00FF0390">
        <w:rPr>
          <w:rFonts w:cs="Times New Roman"/>
          <w:szCs w:val="24"/>
        </w:rPr>
        <w:t xml:space="preserve"> etmiş ve 10 </w:t>
      </w:r>
      <w:proofErr w:type="spellStart"/>
      <w:r w:rsidR="00AE2DA6" w:rsidRPr="00FF0390">
        <w:rPr>
          <w:rFonts w:cs="Times New Roman"/>
          <w:szCs w:val="24"/>
        </w:rPr>
        <w:t>mM</w:t>
      </w:r>
      <w:proofErr w:type="spellEnd"/>
      <w:r w:rsidR="00AE2DA6" w:rsidRPr="00FF0390">
        <w:rPr>
          <w:rFonts w:cs="Times New Roman"/>
          <w:szCs w:val="24"/>
        </w:rPr>
        <w:t xml:space="preserve"> konsantrasyona kadar </w:t>
      </w:r>
      <w:proofErr w:type="spellStart"/>
      <w:r w:rsidR="00AE2DA6" w:rsidRPr="00FF0390">
        <w:rPr>
          <w:rFonts w:cs="Times New Roman"/>
          <w:szCs w:val="24"/>
        </w:rPr>
        <w:t>Metformin</w:t>
      </w:r>
      <w:proofErr w:type="spellEnd"/>
      <w:r w:rsidR="00AE2DA6" w:rsidRPr="00FF0390">
        <w:rPr>
          <w:rFonts w:cs="Times New Roman"/>
          <w:szCs w:val="24"/>
        </w:rPr>
        <w:t xml:space="preserve"> ile tedavi edilen Caki-1 hücrelerinde hücre canlılığında önemli bir değişiklik olmadığını bununla birlikte, daha yüksek konsantrasyonlarda (20 </w:t>
      </w:r>
      <w:proofErr w:type="spellStart"/>
      <w:r w:rsidR="00AE2DA6" w:rsidRPr="00FF0390">
        <w:rPr>
          <w:rFonts w:cs="Times New Roman"/>
          <w:szCs w:val="24"/>
        </w:rPr>
        <w:t>mM</w:t>
      </w:r>
      <w:proofErr w:type="spellEnd"/>
      <w:r w:rsidR="00AE2DA6" w:rsidRPr="00FF0390">
        <w:rPr>
          <w:rFonts w:cs="Times New Roman"/>
          <w:szCs w:val="24"/>
        </w:rPr>
        <w:t xml:space="preserve"> ve 50 </w:t>
      </w:r>
      <w:proofErr w:type="spellStart"/>
      <w:r w:rsidR="00AE2DA6" w:rsidRPr="00FF0390">
        <w:rPr>
          <w:rFonts w:cs="Times New Roman"/>
          <w:szCs w:val="24"/>
        </w:rPr>
        <w:t>mM</w:t>
      </w:r>
      <w:proofErr w:type="spellEnd"/>
      <w:r w:rsidR="00AE2DA6" w:rsidRPr="00FF0390">
        <w:rPr>
          <w:rFonts w:cs="Times New Roman"/>
          <w:szCs w:val="24"/>
        </w:rPr>
        <w:t xml:space="preserve">) hücre canlılığında doza bağlı önemli bir azalma </w:t>
      </w:r>
      <w:r w:rsidR="00A42B7F" w:rsidRPr="00FF0390">
        <w:rPr>
          <w:rFonts w:cs="Times New Roman"/>
          <w:szCs w:val="24"/>
        </w:rPr>
        <w:t>olmadığını gözlemlemişlerdir</w:t>
      </w:r>
      <w:r w:rsidR="00AE2DA6" w:rsidRPr="00FF0390">
        <w:rPr>
          <w:rFonts w:cs="Times New Roman"/>
          <w:szCs w:val="24"/>
        </w:rPr>
        <w:t xml:space="preserve"> </w:t>
      </w:r>
      <w:r w:rsidR="00AE2DA6" w:rsidRPr="00FF0390">
        <w:rPr>
          <w:rFonts w:cs="Times New Roman"/>
          <w:szCs w:val="24"/>
        </w:rPr>
        <w:fldChar w:fldCharType="begin" w:fldLock="1"/>
      </w:r>
      <w:r w:rsidR="00923415" w:rsidRPr="00FF0390">
        <w:rPr>
          <w:rFonts w:cs="Times New Roman"/>
          <w:szCs w:val="24"/>
        </w:rPr>
        <w:instrText>ADDIN CSL_CITATION {"citationItems":[{"id":"ITEM-1","itemData":{"DOI":"10.3390/biom9030113","ISSN":"2218273X","PMID":"30909494","abstract":"Clear cell renal cell carcinoma (ccRCC) is the most common and lethal form of urological cancer diagnosed globally. Mutations of the von Hippel-Lindau (VHL) tumor-suppressor gene and the resultant overexpression of hypoxia-inducible factor (HIF)-1α protein are considered hallmarks of ccRCC. Persistently activated HIF-1α is associated with increased cell proliferation, angiogenesis, and epithelial–mesenchymal transition (EMT), consequently leading to ccRCC progression and metastasis to other organs. However, the VHL status alone cannot predict the differential sensitivity of ccRCC to cancer treatments, which suggests that other molecular differences may contribute to the differential response of ccRCC cells to drug therapies. In this study, we investigated the response to metformin (an antidiabetic drug) of two human ccRCC cell lines Caki-1 and Caki-2, which express wild-type VHL. Our findings demonstrate a differential response between the two ccRCC cell lines studied, with Caki-2 cells being more sensitive to metformin compared to Caki-1 cells, which could be linked to the differential expression of HIF-1α despite both cell lines carrying a wild-type VHL. Our study unveils the therapeutic potential of metformin to inhibit the progression of ccRCC in vitro. Additional preclinical and clinical studies are required to ascertain the therapeutic efficacy of metformin against ccRCC.","author":[{"dropping-particle":"","family":"Pasha","given":"Mazhar","non-dropping-particle":"","parse-names":false,"suffix":""},{"dropping-particle":"","family":"Sivaraman","given":"Siveen K.","non-dropping-particle":"","parse-names":false,"suffix":""},{"dropping-particle":"","family":"Frantz","given":"Ronald","non-dropping-particle":"","parse-names":false,"suffix":""},{"dropping-particle":"","family":"Agouni","given":"Abdelali","non-dropping-particle":"","parse-names":false,"suffix":""},{"dropping-particle":"","family":"Munusamy","given":"Shankar","non-dropping-particle":"","parse-names":false,"suffix":""}],"container-title":"Biomolecules","id":"ITEM-1","issue":"3","issued":{"date-parts":[["2019"]]},"title":"Metformin induces different responses in clear cell renal cell carcinoma caki cell lines","type":"article-journal","volume":"9"},"uris":["http://www.mendeley.com/documents/?uuid=5b655a61-3a41-42ba-9881-42706f24d29e"]}],"mendeley":{"formattedCitation":"(Pasha, Sivaraman, Frantz, Agouni ve Munusamy, 2019)","plainTextFormattedCitation":"(Pasha, Sivaraman, Frantz, Agouni ve Munusamy, 2019)","previouslyFormattedCitation":"(Pasha, Sivaraman, Frantz, Agouni ve Munusamy, 2019)"},"properties":{"noteIndex":0},"schema":"https://github.com/citation-style-language/schema/raw/master/csl-citation.json"}</w:instrText>
      </w:r>
      <w:r w:rsidR="00AE2DA6" w:rsidRPr="00FF0390">
        <w:rPr>
          <w:rFonts w:cs="Times New Roman"/>
          <w:szCs w:val="24"/>
        </w:rPr>
        <w:fldChar w:fldCharType="separate"/>
      </w:r>
      <w:r w:rsidR="00AE2DA6" w:rsidRPr="00FF0390">
        <w:rPr>
          <w:rFonts w:cs="Times New Roman"/>
          <w:noProof/>
          <w:szCs w:val="24"/>
        </w:rPr>
        <w:t>(Pasha</w:t>
      </w:r>
      <w:r w:rsidR="00F145F1" w:rsidRPr="00FF0390">
        <w:rPr>
          <w:rFonts w:cs="Times New Roman"/>
          <w:noProof/>
          <w:szCs w:val="24"/>
        </w:rPr>
        <w:t xml:space="preserve"> ve </w:t>
      </w:r>
      <w:r w:rsidR="007E34C6">
        <w:rPr>
          <w:rFonts w:cs="Times New Roman"/>
          <w:noProof/>
          <w:szCs w:val="24"/>
        </w:rPr>
        <w:t>diğerleri,</w:t>
      </w:r>
      <w:r w:rsidR="00DA6039" w:rsidRPr="00FF0390">
        <w:rPr>
          <w:rFonts w:cs="Times New Roman"/>
          <w:noProof/>
          <w:szCs w:val="24"/>
        </w:rPr>
        <w:t xml:space="preserve"> </w:t>
      </w:r>
      <w:r w:rsidR="00AE2DA6" w:rsidRPr="00FF0390">
        <w:rPr>
          <w:rFonts w:cs="Times New Roman"/>
          <w:noProof/>
          <w:szCs w:val="24"/>
        </w:rPr>
        <w:t>2019)</w:t>
      </w:r>
      <w:r w:rsidR="00AE2DA6" w:rsidRPr="00FF0390">
        <w:rPr>
          <w:rFonts w:cs="Times New Roman"/>
          <w:szCs w:val="24"/>
        </w:rPr>
        <w:fldChar w:fldCharType="end"/>
      </w:r>
      <w:r w:rsidR="00AE2DA6" w:rsidRPr="00FF0390">
        <w:rPr>
          <w:rFonts w:cs="Times New Roman"/>
          <w:szCs w:val="24"/>
        </w:rPr>
        <w:t>. Yapmış olduğumuz çalışmada</w:t>
      </w:r>
      <w:r w:rsidR="00D222D4">
        <w:rPr>
          <w:rFonts w:cs="Times New Roman"/>
          <w:szCs w:val="24"/>
        </w:rPr>
        <w:t>,</w:t>
      </w:r>
      <w:r w:rsidR="00AE2DA6" w:rsidRPr="00FF0390">
        <w:rPr>
          <w:rFonts w:cs="Times New Roman"/>
          <w:szCs w:val="24"/>
        </w:rPr>
        <w:t xml:space="preserve"> </w:t>
      </w:r>
      <w:proofErr w:type="spellStart"/>
      <w:r w:rsidR="00AE2DA6" w:rsidRPr="00FF0390">
        <w:rPr>
          <w:rFonts w:cs="Times New Roman"/>
          <w:szCs w:val="24"/>
        </w:rPr>
        <w:t>Sunitinibin</w:t>
      </w:r>
      <w:proofErr w:type="spellEnd"/>
      <w:r w:rsidR="00AE2DA6" w:rsidRPr="00FF0390">
        <w:rPr>
          <w:rFonts w:cs="Times New Roman"/>
          <w:szCs w:val="24"/>
        </w:rPr>
        <w:t xml:space="preserve"> Caki-1 hücre h</w:t>
      </w:r>
      <w:r w:rsidR="00D222D4">
        <w:rPr>
          <w:rFonts w:cs="Times New Roman"/>
          <w:szCs w:val="24"/>
        </w:rPr>
        <w:t xml:space="preserve">attındaki </w:t>
      </w:r>
      <w:proofErr w:type="spellStart"/>
      <w:r w:rsidR="00AE2DA6" w:rsidRPr="00FF0390">
        <w:rPr>
          <w:rFonts w:cs="Times New Roman"/>
          <w:szCs w:val="24"/>
        </w:rPr>
        <w:t>apoptotik</w:t>
      </w:r>
      <w:proofErr w:type="spellEnd"/>
      <w:r w:rsidR="00AE2DA6" w:rsidRPr="00FF0390">
        <w:rPr>
          <w:rFonts w:cs="Times New Roman"/>
          <w:szCs w:val="24"/>
        </w:rPr>
        <w:t xml:space="preserve"> hücre oranı</w:t>
      </w:r>
      <w:r w:rsidR="00D222D4">
        <w:rPr>
          <w:rFonts w:cs="Times New Roman"/>
          <w:szCs w:val="24"/>
        </w:rPr>
        <w:t xml:space="preserve">ndaki artışı </w:t>
      </w:r>
      <w:proofErr w:type="spellStart"/>
      <w:r w:rsidR="00D222D4" w:rsidRPr="00FF0390">
        <w:rPr>
          <w:rFonts w:cs="Times New Roman"/>
          <w:szCs w:val="24"/>
        </w:rPr>
        <w:t>Hoechst</w:t>
      </w:r>
      <w:proofErr w:type="spellEnd"/>
      <w:r w:rsidR="00D222D4">
        <w:rPr>
          <w:rFonts w:cs="Times New Roman"/>
          <w:szCs w:val="24"/>
        </w:rPr>
        <w:t>/</w:t>
      </w:r>
      <w:r w:rsidR="00D222D4" w:rsidRPr="00FF0390">
        <w:rPr>
          <w:rFonts w:cs="Times New Roman"/>
          <w:szCs w:val="24"/>
        </w:rPr>
        <w:t xml:space="preserve"> PI boyası </w:t>
      </w:r>
      <w:proofErr w:type="spellStart"/>
      <w:r w:rsidR="00D222D4">
        <w:rPr>
          <w:rFonts w:cs="Times New Roman"/>
          <w:szCs w:val="24"/>
        </w:rPr>
        <w:t>kulanılarak</w:t>
      </w:r>
      <w:proofErr w:type="spellEnd"/>
      <w:r w:rsidR="00D222D4">
        <w:rPr>
          <w:rFonts w:cs="Times New Roman"/>
          <w:szCs w:val="24"/>
        </w:rPr>
        <w:t xml:space="preserve"> gözlemlenmiştir</w:t>
      </w:r>
      <w:r w:rsidR="00AE2DA6" w:rsidRPr="00FF0390">
        <w:rPr>
          <w:rFonts w:cs="Times New Roman"/>
          <w:szCs w:val="24"/>
        </w:rPr>
        <w:t xml:space="preserve">. Bu da bize </w:t>
      </w:r>
      <w:proofErr w:type="spellStart"/>
      <w:r w:rsidR="00AE2DA6" w:rsidRPr="00FF0390">
        <w:rPr>
          <w:rFonts w:cs="Times New Roman"/>
          <w:szCs w:val="24"/>
        </w:rPr>
        <w:t>Sunitinibin</w:t>
      </w:r>
      <w:proofErr w:type="spellEnd"/>
      <w:r w:rsidR="001613ED" w:rsidRPr="00FF0390">
        <w:rPr>
          <w:rFonts w:cs="Times New Roman"/>
          <w:szCs w:val="24"/>
        </w:rPr>
        <w:t>,</w:t>
      </w:r>
      <w:r w:rsidR="00AE2DA6" w:rsidRPr="00FF0390">
        <w:rPr>
          <w:rFonts w:cs="Times New Roman"/>
          <w:szCs w:val="24"/>
        </w:rPr>
        <w:t xml:space="preserve"> </w:t>
      </w:r>
      <w:proofErr w:type="spellStart"/>
      <w:r w:rsidR="00AE2DA6" w:rsidRPr="00FF0390">
        <w:rPr>
          <w:rFonts w:cs="Times New Roman"/>
          <w:szCs w:val="24"/>
        </w:rPr>
        <w:t>Metformin</w:t>
      </w:r>
      <w:proofErr w:type="spellEnd"/>
      <w:r w:rsidR="00AE2DA6" w:rsidRPr="00FF0390">
        <w:rPr>
          <w:rFonts w:cs="Times New Roman"/>
          <w:szCs w:val="24"/>
        </w:rPr>
        <w:t xml:space="preserve"> ilacına göre </w:t>
      </w:r>
      <w:proofErr w:type="spellStart"/>
      <w:r w:rsidR="00AE2DA6" w:rsidRPr="00FF0390">
        <w:rPr>
          <w:rFonts w:cs="Times New Roman"/>
          <w:szCs w:val="24"/>
        </w:rPr>
        <w:t>Caki</w:t>
      </w:r>
      <w:proofErr w:type="spellEnd"/>
      <w:r w:rsidR="001613ED" w:rsidRPr="00FF0390">
        <w:rPr>
          <w:rFonts w:cs="Times New Roman"/>
          <w:szCs w:val="24"/>
        </w:rPr>
        <w:t xml:space="preserve">- </w:t>
      </w:r>
      <w:r w:rsidR="00AE2DA6" w:rsidRPr="00FF0390">
        <w:rPr>
          <w:rFonts w:cs="Times New Roman"/>
          <w:szCs w:val="24"/>
        </w:rPr>
        <w:t xml:space="preserve">1 hücrelerinde daha yüksek </w:t>
      </w:r>
      <w:proofErr w:type="spellStart"/>
      <w:r w:rsidR="00AE2DA6" w:rsidRPr="00FF0390">
        <w:rPr>
          <w:rFonts w:cs="Times New Roman"/>
          <w:szCs w:val="24"/>
        </w:rPr>
        <w:t>apoptotik</w:t>
      </w:r>
      <w:proofErr w:type="spellEnd"/>
      <w:r w:rsidR="00AE2DA6" w:rsidRPr="00FF0390">
        <w:rPr>
          <w:rFonts w:cs="Times New Roman"/>
          <w:szCs w:val="24"/>
        </w:rPr>
        <w:t xml:space="preserve"> etki gösterdiğini düşündürmektedir.</w:t>
      </w:r>
    </w:p>
    <w:p w14:paraId="00ADC524" w14:textId="14B07609" w:rsidR="00923415" w:rsidRDefault="008610F4" w:rsidP="008F7AC5">
      <w:pPr>
        <w:rPr>
          <w:rFonts w:cs="Times New Roman"/>
          <w:szCs w:val="24"/>
        </w:rPr>
      </w:pPr>
      <w:proofErr w:type="spellStart"/>
      <w:r w:rsidRPr="00FF0390">
        <w:rPr>
          <w:rFonts w:cs="Times New Roman"/>
          <w:color w:val="000000"/>
          <w:szCs w:val="24"/>
          <w:shd w:val="clear" w:color="auto" w:fill="FFFFFF"/>
        </w:rPr>
        <w:t>Frees</w:t>
      </w:r>
      <w:proofErr w:type="spellEnd"/>
      <w:r w:rsidRPr="00FF0390">
        <w:rPr>
          <w:rFonts w:cs="Times New Roman"/>
          <w:color w:val="000000"/>
          <w:szCs w:val="24"/>
          <w:shd w:val="clear" w:color="auto" w:fill="FFFFFF"/>
        </w:rPr>
        <w:t xml:space="preserve"> ve ark</w:t>
      </w:r>
      <w:r w:rsidR="009632C2">
        <w:rPr>
          <w:rFonts w:cs="Times New Roman"/>
          <w:color w:val="000000"/>
          <w:szCs w:val="24"/>
          <w:shd w:val="clear" w:color="auto" w:fill="FFFFFF"/>
        </w:rPr>
        <w:t>adaşları</w:t>
      </w:r>
      <w:r w:rsidRPr="00FF0390">
        <w:rPr>
          <w:rFonts w:cs="Times New Roman"/>
          <w:color w:val="000000"/>
          <w:szCs w:val="24"/>
          <w:shd w:val="clear" w:color="auto" w:fill="FFFFFF"/>
        </w:rPr>
        <w:t xml:space="preserve">nın yapmış olduğu çalışmada, </w:t>
      </w:r>
      <w:proofErr w:type="spellStart"/>
      <w:r w:rsidRPr="00FF0390">
        <w:rPr>
          <w:rFonts w:cs="Times New Roman"/>
          <w:color w:val="000000"/>
          <w:szCs w:val="24"/>
          <w:shd w:val="clear" w:color="auto" w:fill="FFFFFF"/>
        </w:rPr>
        <w:t>Caki</w:t>
      </w:r>
      <w:proofErr w:type="spellEnd"/>
      <w:r w:rsidRPr="00FF0390">
        <w:rPr>
          <w:rFonts w:cs="Times New Roman"/>
          <w:color w:val="000000"/>
          <w:szCs w:val="24"/>
          <w:shd w:val="clear" w:color="auto" w:fill="FFFFFF"/>
        </w:rPr>
        <w:t xml:space="preserve"> -1 ve WT hücreleri ile bir ortak kültür sisteminde </w:t>
      </w:r>
      <w:proofErr w:type="spellStart"/>
      <w:r w:rsidRPr="00FF0390">
        <w:rPr>
          <w:rFonts w:cs="Times New Roman"/>
          <w:color w:val="000000"/>
          <w:szCs w:val="24"/>
          <w:shd w:val="clear" w:color="auto" w:fill="FFFFFF"/>
        </w:rPr>
        <w:t>endotel</w:t>
      </w:r>
      <w:proofErr w:type="spellEnd"/>
      <w:r w:rsidRPr="00FF0390">
        <w:rPr>
          <w:rFonts w:cs="Times New Roman"/>
          <w:color w:val="000000"/>
          <w:szCs w:val="24"/>
          <w:shd w:val="clear" w:color="auto" w:fill="FFFFFF"/>
        </w:rPr>
        <w:t xml:space="preserve"> hücreleri üzerindeki göçü </w:t>
      </w:r>
      <w:proofErr w:type="spellStart"/>
      <w:r w:rsidRPr="00FF0390">
        <w:rPr>
          <w:rFonts w:cs="Times New Roman"/>
          <w:color w:val="000000"/>
          <w:szCs w:val="24"/>
          <w:shd w:val="clear" w:color="auto" w:fill="FFFFFF"/>
        </w:rPr>
        <w:t>Sunitinib</w:t>
      </w:r>
      <w:proofErr w:type="spellEnd"/>
      <w:r w:rsidRPr="00FF0390">
        <w:rPr>
          <w:rFonts w:cs="Times New Roman"/>
          <w:color w:val="000000"/>
          <w:szCs w:val="24"/>
          <w:shd w:val="clear" w:color="auto" w:fill="FFFFFF"/>
        </w:rPr>
        <w:t xml:space="preserve"> ile değerlendirilmiş ve </w:t>
      </w:r>
      <w:proofErr w:type="spellStart"/>
      <w:r w:rsidRPr="00FF0390">
        <w:rPr>
          <w:rFonts w:cs="Times New Roman"/>
          <w:color w:val="000000"/>
          <w:szCs w:val="24"/>
          <w:shd w:val="clear" w:color="auto" w:fill="FFFFFF"/>
        </w:rPr>
        <w:t>Caki</w:t>
      </w:r>
      <w:proofErr w:type="spellEnd"/>
      <w:r w:rsidRPr="00FF0390">
        <w:rPr>
          <w:rFonts w:cs="Times New Roman"/>
          <w:color w:val="000000"/>
          <w:szCs w:val="24"/>
          <w:shd w:val="clear" w:color="auto" w:fill="FFFFFF"/>
        </w:rPr>
        <w:t xml:space="preserve">- 1 hücrelerinin </w:t>
      </w:r>
      <w:proofErr w:type="spellStart"/>
      <w:r w:rsidRPr="00FF0390">
        <w:rPr>
          <w:rFonts w:cs="Times New Roman"/>
          <w:color w:val="000000"/>
          <w:szCs w:val="24"/>
          <w:shd w:val="clear" w:color="auto" w:fill="FFFFFF"/>
        </w:rPr>
        <w:t>Sunitinib</w:t>
      </w:r>
      <w:proofErr w:type="spellEnd"/>
      <w:r w:rsidRPr="00FF0390">
        <w:rPr>
          <w:rFonts w:cs="Times New Roman"/>
          <w:color w:val="000000"/>
          <w:szCs w:val="24"/>
          <w:shd w:val="clear" w:color="auto" w:fill="FFFFFF"/>
        </w:rPr>
        <w:t xml:space="preserve"> ile önemli ölçüde daha hızlı göç ettiğini gösterilmiştir </w:t>
      </w:r>
      <w:r w:rsidRPr="00FF0390">
        <w:rPr>
          <w:rFonts w:cs="Times New Roman"/>
          <w:color w:val="000000"/>
          <w:szCs w:val="24"/>
          <w:shd w:val="clear" w:color="auto" w:fill="FFFFFF"/>
        </w:rPr>
        <w:fldChar w:fldCharType="begin" w:fldLock="1"/>
      </w:r>
      <w:r w:rsidR="00432E0F" w:rsidRPr="00FF0390">
        <w:rPr>
          <w:rFonts w:cs="Times New Roman"/>
          <w:color w:val="000000"/>
          <w:szCs w:val="24"/>
          <w:shd w:val="clear" w:color="auto" w:fill="FFFFFF"/>
        </w:rPr>
        <w:instrText>ADDIN CSL_CITATION {"citationItems":[{"id":"ITEM-1","itemData":{"DOI":"10.18632/oncotarget.25201","ISSN":"19492553","abstract":"Introduction: Clear-cell renal cell carcinoma (ccRCC) is the sixth most common malignancy in men in North America. Since ccRCC is a malignancy dependent on neovascularization, current first line systemic therapies like sunitinib, target the formation of new vessels allowing nutrient deprivation and cell death. However, recent studies have shown that patients develop resistance after approximately 1 year of treatment and show disease progression while on therapy. Therefore, we propose to identify the protein(s) responsible for increased migration with the aim of developing a new therapy that will target the identified protein and potentially slow down the progression of the disease. Material and Methods: Human renal cancer cell lines (Caki-1, Caki-2, ACHN) were treated with increasing doses of sunitinib to develop a sunitinib-conditioned renal cell carcinoma cell line. mRNA microarray and qPCR were performed to compare the differences in gene expression between Caki-1 sunitinib-conditioned and nonconditioned cells. NTN1 was assessed in our in vivo sunitinib-conditioned mouse model using immunostaining. xCELLigence and scratch assays were used to evaluate migration and MTS was used to evaluate cell viability. Results: Human renal cell carcinoma sunitinib-conditioned cell lines showed upregulation of netrin-1 in microarray and q-PCR. Increased migration was demonstrated in Caki-1 sunitinib-conditioned cells when compared to the non-treated ones as well as, increased endothelial cell migration. Silencing of netrin-1 in sunitinibconditioned Caki-1 cells did not demonstrate a significant reduction in cell migration. Conclusion: Netrin-1 is highly upregulated in renal cell carcinoma treated with sunitinib, but has no influence on cell viability or cell migration in metastatic RCC.","author":[{"dropping-particle":"","family":"Frees","given":"Sebastian","non-dropping-particle":"","parse-names":false,"suffix":""},{"dropping-particle":"","family":"Zhou","given":"Betty","non-dropping-particle":"","parse-names":false,"suffix":""},{"dropping-particle":"","family":"Han","given":"Kyung Seok","non-dropping-particle":"","parse-names":false,"suffix":""},{"dropping-particle":"","family":"Tan","given":"Zheng","non-dropping-particle":"","parse-names":false,"suffix":""},{"dropping-particle":"","family":"Raven","given":"Peter","non-dropping-particle":"","parse-names":false,"suffix":""},{"dropping-particle":"","family":"Wong","given":"Alexander","non-dropping-particle":"","parse-names":false,"suffix":""},{"dropping-particle":"","family":"D'Costa","given":"Ninadh","non-dropping-particle":"","parse-names":false,"suffix":""},{"dropping-particle":"","family":"Fazli","given":"Ladan","non-dropping-particle":"","parse-names":false,"suffix":""},{"dropping-particle":"","family":"Struss","given":"Werner","non-dropping-particle":"","parse-names":false,"suffix":""},{"dropping-particle":"","family":"Moskalev","given":"Igor","non-dropping-particle":"","parse-names":false,"suffix":""},{"dropping-particle":"","family":"Chavez-Munoz","given":"Claudia","non-dropping-particle":"","parse-names":false,"suffix":""},{"dropping-particle":"","family":"So","given":"Alan","non-dropping-particle":"","parse-names":false,"suffix":""}],"container-title":"Oncotarget","id":"ITEM-1","issue":"32","issued":{"date-parts":[["2018"]]},"page":"22631-22641","title":"The role of netrin-1 in metastatic renal cell carcinoma treated with sunitinib","type":"article-journal","volume":"9"},"uris":["http://www.mendeley.com/documents/?uuid=6fbcee99-8ddf-4a58-a954-9085c36cfc66"]}],"mendeley":{"formattedCitation":"(Frees ve diğerleri, 2018)","plainTextFormattedCitation":"(Frees ve diğerleri, 2018)","previouslyFormattedCitation":"(Frees ve diğerleri, 2018)"},"properties":{"noteIndex":0},"schema":"https://github.com/citation-style-language/schema/raw/master/csl-citation.json"}</w:instrText>
      </w:r>
      <w:r w:rsidRPr="00FF0390">
        <w:rPr>
          <w:rFonts w:cs="Times New Roman"/>
          <w:color w:val="000000"/>
          <w:szCs w:val="24"/>
          <w:shd w:val="clear" w:color="auto" w:fill="FFFFFF"/>
        </w:rPr>
        <w:fldChar w:fldCharType="separate"/>
      </w:r>
      <w:r w:rsidR="00DA6039" w:rsidRPr="00FF0390">
        <w:rPr>
          <w:rFonts w:cs="Times New Roman"/>
          <w:noProof/>
          <w:color w:val="000000"/>
          <w:szCs w:val="24"/>
          <w:shd w:val="clear" w:color="auto" w:fill="FFFFFF"/>
        </w:rPr>
        <w:t>(Frees ve</w:t>
      </w:r>
      <w:r w:rsidR="007E34C6">
        <w:rPr>
          <w:rFonts w:cs="Times New Roman"/>
          <w:noProof/>
          <w:color w:val="000000"/>
          <w:szCs w:val="24"/>
          <w:shd w:val="clear" w:color="auto" w:fill="FFFFFF"/>
        </w:rPr>
        <w:t xml:space="preserve"> diğerleri</w:t>
      </w:r>
      <w:r w:rsidRPr="00FF0390">
        <w:rPr>
          <w:rFonts w:cs="Times New Roman"/>
          <w:noProof/>
          <w:color w:val="000000"/>
          <w:szCs w:val="24"/>
          <w:shd w:val="clear" w:color="auto" w:fill="FFFFFF"/>
        </w:rPr>
        <w:t>, 2018)</w:t>
      </w:r>
      <w:r w:rsidRPr="00FF0390">
        <w:rPr>
          <w:rFonts w:cs="Times New Roman"/>
          <w:color w:val="000000"/>
          <w:szCs w:val="24"/>
          <w:shd w:val="clear" w:color="auto" w:fill="FFFFFF"/>
        </w:rPr>
        <w:fldChar w:fldCharType="end"/>
      </w:r>
      <w:r w:rsidRPr="00FF0390">
        <w:rPr>
          <w:rFonts w:cs="Times New Roman"/>
          <w:color w:val="000000"/>
          <w:szCs w:val="24"/>
          <w:shd w:val="clear" w:color="auto" w:fill="FFFFFF"/>
        </w:rPr>
        <w:t xml:space="preserve">. </w:t>
      </w:r>
      <w:proofErr w:type="spellStart"/>
      <w:r w:rsidR="00943135" w:rsidRPr="00FF0390">
        <w:rPr>
          <w:rFonts w:cs="Times New Roman"/>
          <w:szCs w:val="24"/>
        </w:rPr>
        <w:t>Pasha</w:t>
      </w:r>
      <w:proofErr w:type="spellEnd"/>
      <w:r w:rsidR="00943135" w:rsidRPr="00FF0390">
        <w:rPr>
          <w:rFonts w:cs="Times New Roman"/>
          <w:szCs w:val="24"/>
        </w:rPr>
        <w:t xml:space="preserve"> ve ark</w:t>
      </w:r>
      <w:r w:rsidR="007E34C6">
        <w:rPr>
          <w:rFonts w:cs="Times New Roman"/>
          <w:szCs w:val="24"/>
        </w:rPr>
        <w:t>adaşların</w:t>
      </w:r>
      <w:r w:rsidR="00943135" w:rsidRPr="00FF0390">
        <w:rPr>
          <w:rFonts w:cs="Times New Roman"/>
          <w:szCs w:val="24"/>
        </w:rPr>
        <w:t xml:space="preserve">ın çalışmasında </w:t>
      </w:r>
      <w:proofErr w:type="spellStart"/>
      <w:r w:rsidR="00943135" w:rsidRPr="00FF0390">
        <w:rPr>
          <w:rFonts w:cs="Times New Roman"/>
          <w:szCs w:val="24"/>
        </w:rPr>
        <w:t>Migrasyon</w:t>
      </w:r>
      <w:proofErr w:type="spellEnd"/>
      <w:r w:rsidR="00943135" w:rsidRPr="00FF0390">
        <w:rPr>
          <w:rFonts w:cs="Times New Roman"/>
          <w:szCs w:val="24"/>
        </w:rPr>
        <w:t xml:space="preserve"> yöntemiyle </w:t>
      </w:r>
      <w:proofErr w:type="spellStart"/>
      <w:r w:rsidR="00943135" w:rsidRPr="00FF0390">
        <w:rPr>
          <w:rFonts w:cs="Times New Roman"/>
          <w:szCs w:val="24"/>
        </w:rPr>
        <w:t>Metforminin</w:t>
      </w:r>
      <w:proofErr w:type="spellEnd"/>
      <w:r w:rsidR="00943135" w:rsidRPr="00FF0390">
        <w:rPr>
          <w:rFonts w:cs="Times New Roman"/>
          <w:szCs w:val="24"/>
        </w:rPr>
        <w:t xml:space="preserve"> (5, 10, 20 ve 50 </w:t>
      </w:r>
      <w:proofErr w:type="spellStart"/>
      <w:r w:rsidR="002A244A" w:rsidRPr="00FF0390">
        <w:rPr>
          <w:rFonts w:cs="Times New Roman"/>
          <w:szCs w:val="24"/>
        </w:rPr>
        <w:t>μ</w:t>
      </w:r>
      <w:r w:rsidR="00943135" w:rsidRPr="00FF0390">
        <w:rPr>
          <w:rFonts w:cs="Times New Roman"/>
          <w:szCs w:val="24"/>
        </w:rPr>
        <w:t>M</w:t>
      </w:r>
      <w:proofErr w:type="spellEnd"/>
      <w:r w:rsidR="00943135" w:rsidRPr="00FF0390">
        <w:rPr>
          <w:rFonts w:cs="Times New Roman"/>
          <w:szCs w:val="24"/>
        </w:rPr>
        <w:t>)</w:t>
      </w:r>
      <w:r w:rsidR="002A244A" w:rsidRPr="00FF0390">
        <w:rPr>
          <w:rFonts w:cs="Times New Roman"/>
          <w:szCs w:val="24"/>
        </w:rPr>
        <w:t xml:space="preserve"> </w:t>
      </w:r>
      <w:r w:rsidR="00943135" w:rsidRPr="00FF0390">
        <w:rPr>
          <w:rFonts w:cs="Times New Roman"/>
          <w:szCs w:val="24"/>
        </w:rPr>
        <w:t xml:space="preserve">0, 6 ve 24 saat sonra in </w:t>
      </w:r>
      <w:proofErr w:type="spellStart"/>
      <w:r w:rsidR="00943135" w:rsidRPr="00FF0390">
        <w:rPr>
          <w:rFonts w:cs="Times New Roman"/>
          <w:szCs w:val="24"/>
        </w:rPr>
        <w:t>vitro</w:t>
      </w:r>
      <w:proofErr w:type="spellEnd"/>
      <w:r w:rsidR="00943135" w:rsidRPr="00FF0390">
        <w:rPr>
          <w:rFonts w:cs="Times New Roman"/>
          <w:szCs w:val="24"/>
        </w:rPr>
        <w:t xml:space="preserve"> olarak hem Caki-1 hem de Caki-2 hücrelerinde hücre göçünü ve istilasını </w:t>
      </w:r>
      <w:proofErr w:type="spellStart"/>
      <w:r w:rsidR="00943135" w:rsidRPr="00FF0390">
        <w:rPr>
          <w:rFonts w:cs="Times New Roman"/>
          <w:szCs w:val="24"/>
        </w:rPr>
        <w:t>inhibe</w:t>
      </w:r>
      <w:proofErr w:type="spellEnd"/>
      <w:r w:rsidR="00943135" w:rsidRPr="00FF0390">
        <w:rPr>
          <w:rFonts w:cs="Times New Roman"/>
          <w:szCs w:val="24"/>
        </w:rPr>
        <w:t xml:space="preserve"> ettiği gözlemlenmiştir</w:t>
      </w:r>
      <w:r w:rsidR="00923415" w:rsidRPr="00FF0390">
        <w:rPr>
          <w:rFonts w:cs="Times New Roman"/>
          <w:szCs w:val="24"/>
        </w:rPr>
        <w:t xml:space="preserve"> </w:t>
      </w:r>
      <w:r w:rsidR="00923415" w:rsidRPr="00FF0390">
        <w:rPr>
          <w:rFonts w:cs="Times New Roman"/>
          <w:szCs w:val="24"/>
        </w:rPr>
        <w:fldChar w:fldCharType="begin" w:fldLock="1"/>
      </w:r>
      <w:r w:rsidRPr="00FF0390">
        <w:rPr>
          <w:rFonts w:cs="Times New Roman"/>
          <w:szCs w:val="24"/>
        </w:rPr>
        <w:instrText>ADDIN CSL_CITATION {"citationItems":[{"id":"ITEM-1","itemData":{"DOI":"10.3390/biom9030113","ISSN":"2218273X","PMID":"30909494","abstract":"Clear cell renal cell carcinoma (ccRCC) is the most common and lethal form of urological cancer diagnosed globally. Mutations of the von Hippel-Lindau (VHL) tumor-suppressor gene and the resultant overexpression of hypoxia-inducible factor (HIF)-1α protein are considered hallmarks of ccRCC. Persistently activated HIF-1α is associated with increased cell proliferation, angiogenesis, and epithelial–mesenchymal transition (EMT), consequently leading to ccRCC progression and metastasis to other organs. However, the VHL status alone cannot predict the differential sensitivity of ccRCC to cancer treatments, which suggests that other molecular differences may contribute to the differential response of ccRCC cells to drug therapies. In this study, we investigated the response to metformin (an antidiabetic drug) of two human ccRCC cell lines Caki-1 and Caki-2, which express wild-type VHL. Our findings demonstrate a differential response between the two ccRCC cell lines studied, with Caki-2 cells being more sensitive to metformin compared to Caki-1 cells, which could be linked to the differential expression of HIF-1α despite both cell lines carrying a wild-type VHL. Our study unveils the therapeutic potential of metformin to inhibit the progression of ccRCC in vitro. Additional preclinical and clinical studies are required to ascertain the therapeutic efficacy of metformin against ccRCC.","author":[{"dropping-particle":"","family":"Pasha","given":"Mazhar","non-dropping-particle":"","parse-names":false,"suffix":""},{"dropping-particle":"","family":"Sivaraman","given":"Siveen K.","non-dropping-particle":"","parse-names":false,"suffix":""},{"dropping-particle":"","family":"Frantz","given":"Ronald","non-dropping-particle":"","parse-names":false,"suffix":""},{"dropping-particle":"","family":"Agouni","given":"Abdelali","non-dropping-particle":"","parse-names":false,"suffix":""},{"dropping-particle":"","family":"Munusamy","given":"Shankar","non-dropping-particle":"","parse-names":false,"suffix":""}],"container-title":"Biomolecules","id":"ITEM-1","issue":"3","issued":{"date-parts":[["2019"]]},"title":"Metformin induces different responses in clear cell renal cell carcinoma caki cell lines","type":"article-journal","volume":"9"},"uris":["http://www.mendeley.com/documents/?uuid=5b655a61-3a41-42ba-9881-42706f24d29e"]}],"mendeley":{"formattedCitation":"(Pasha ve diğerleri, 2019)","plainTextFormattedCitation":"(Pasha ve diğerleri, 2019)","previouslyFormattedCitation":"(Pasha ve diğerleri, 2019)"},"properties":{"noteIndex":0},"schema":"https://github.com/citation-style-language/schema/raw/master/csl-citation.json"}</w:instrText>
      </w:r>
      <w:r w:rsidR="00923415" w:rsidRPr="00FF0390">
        <w:rPr>
          <w:rFonts w:cs="Times New Roman"/>
          <w:szCs w:val="24"/>
        </w:rPr>
        <w:fldChar w:fldCharType="separate"/>
      </w:r>
      <w:r w:rsidR="00DA6039" w:rsidRPr="00FF0390">
        <w:rPr>
          <w:rFonts w:cs="Times New Roman"/>
          <w:noProof/>
          <w:szCs w:val="24"/>
        </w:rPr>
        <w:t xml:space="preserve">(Pasha ve </w:t>
      </w:r>
      <w:r w:rsidR="007E34C6">
        <w:rPr>
          <w:rFonts w:cs="Times New Roman"/>
          <w:noProof/>
          <w:szCs w:val="24"/>
        </w:rPr>
        <w:t>diğerleri</w:t>
      </w:r>
      <w:r w:rsidR="00923415" w:rsidRPr="00FF0390">
        <w:rPr>
          <w:rFonts w:cs="Times New Roman"/>
          <w:noProof/>
          <w:szCs w:val="24"/>
        </w:rPr>
        <w:t>, 2019)</w:t>
      </w:r>
      <w:r w:rsidR="00923415" w:rsidRPr="00FF0390">
        <w:rPr>
          <w:rFonts w:cs="Times New Roman"/>
          <w:szCs w:val="24"/>
        </w:rPr>
        <w:fldChar w:fldCharType="end"/>
      </w:r>
      <w:r w:rsidR="00943135" w:rsidRPr="00FF0390">
        <w:rPr>
          <w:rFonts w:cs="Times New Roman"/>
          <w:szCs w:val="24"/>
        </w:rPr>
        <w:t>.</w:t>
      </w:r>
      <w:r w:rsidR="008F7AC5" w:rsidRPr="00FF0390">
        <w:rPr>
          <w:rFonts w:eastAsia="Times New Roman" w:cs="Times New Roman"/>
          <w:color w:val="59331F"/>
          <w:szCs w:val="24"/>
          <w:lang w:eastAsia="tr-TR"/>
        </w:rPr>
        <w:t xml:space="preserve"> </w:t>
      </w:r>
      <w:proofErr w:type="spellStart"/>
      <w:r w:rsidR="008F7AC5" w:rsidRPr="00FF0390">
        <w:rPr>
          <w:rFonts w:cs="Times New Roman"/>
          <w:szCs w:val="24"/>
        </w:rPr>
        <w:t>Chen</w:t>
      </w:r>
      <w:proofErr w:type="spellEnd"/>
      <w:r w:rsidR="008F7AC5" w:rsidRPr="00FF0390">
        <w:rPr>
          <w:rFonts w:cs="Times New Roman"/>
          <w:szCs w:val="24"/>
        </w:rPr>
        <w:t xml:space="preserve"> ve ark</w:t>
      </w:r>
      <w:r w:rsidR="009632C2">
        <w:rPr>
          <w:rFonts w:cs="Times New Roman"/>
          <w:szCs w:val="24"/>
        </w:rPr>
        <w:t>adaşları</w:t>
      </w:r>
      <w:r w:rsidR="008F7AC5" w:rsidRPr="00FF0390">
        <w:rPr>
          <w:rFonts w:cs="Times New Roman"/>
          <w:szCs w:val="24"/>
        </w:rPr>
        <w:t xml:space="preserve"> </w:t>
      </w:r>
      <w:proofErr w:type="spellStart"/>
      <w:r w:rsidR="008F7AC5" w:rsidRPr="00FF0390">
        <w:rPr>
          <w:rFonts w:cs="Times New Roman"/>
          <w:szCs w:val="24"/>
        </w:rPr>
        <w:t>Migrasyon</w:t>
      </w:r>
      <w:proofErr w:type="spellEnd"/>
      <w:r w:rsidR="008F7AC5" w:rsidRPr="00FF0390">
        <w:rPr>
          <w:rFonts w:cs="Times New Roman"/>
          <w:szCs w:val="24"/>
        </w:rPr>
        <w:t xml:space="preserve"> yöntemi kullanarak CK ‘</w:t>
      </w:r>
      <w:proofErr w:type="spellStart"/>
      <w:r w:rsidR="008F7AC5" w:rsidRPr="00FF0390">
        <w:rPr>
          <w:rFonts w:cs="Times New Roman"/>
          <w:szCs w:val="24"/>
        </w:rPr>
        <w:t>nın</w:t>
      </w:r>
      <w:proofErr w:type="spellEnd"/>
      <w:r w:rsidR="008F7AC5" w:rsidRPr="00FF0390">
        <w:rPr>
          <w:rFonts w:cs="Times New Roman"/>
          <w:szCs w:val="24"/>
        </w:rPr>
        <w:t xml:space="preserve"> </w:t>
      </w:r>
      <w:proofErr w:type="spellStart"/>
      <w:r w:rsidR="008F7AC5" w:rsidRPr="00FF0390">
        <w:rPr>
          <w:rFonts w:cs="Times New Roman"/>
          <w:szCs w:val="24"/>
        </w:rPr>
        <w:t>Caki</w:t>
      </w:r>
      <w:proofErr w:type="spellEnd"/>
      <w:r w:rsidR="008F7AC5" w:rsidRPr="00FF0390">
        <w:rPr>
          <w:rFonts w:cs="Times New Roman"/>
          <w:szCs w:val="24"/>
        </w:rPr>
        <w:t xml:space="preserve">- 1 hücreleri ile 48 saate muamelesi sonucunda hücrelerin göçünü ve istilasını engellediğini ve hücre döngüsü durmasını indüklediği bulmuşlardır </w:t>
      </w:r>
      <w:r w:rsidR="008F7AC5" w:rsidRPr="00FF0390">
        <w:rPr>
          <w:rFonts w:cs="Times New Roman"/>
          <w:szCs w:val="24"/>
        </w:rPr>
        <w:fldChar w:fldCharType="begin" w:fldLock="1"/>
      </w:r>
      <w:r w:rsidR="008F7AC5" w:rsidRPr="00FF0390">
        <w:rPr>
          <w:rFonts w:cs="Times New Roman"/>
          <w:szCs w:val="24"/>
        </w:rPr>
        <w:instrText>ADDIN CSL_CITATION {"citationItems":[{"id":"ITEM-1","itemData":{"DOI":"10.3892/or.2021.7989","ISSN":"17912431","PMID":"33649829","abstract":"Renal cell carcinoma (RCC) is a common type of kidney cancer that lacks effective therapeutic options. Ginsenoside compound K (CK), an active metabolite of ginsenosides, has been reported to induce apoptosis in various types of cancer cells. However, the effects of CK in RCC remain to be elucidated. Thus, the aim of the present study was to investigate the antitumor effects of CK on RCC cells. The effects of CK on the proliferation, migration, invasion, cell cycle and apoptosis of RCC cell lines (Caki-1 and 768-O) were investigated using MTT, wound healing, Transwell and flow cytometry assays, respectively. Changes in the expres- sion levels of long non-coding RNAs (lncRNAs) and proteins were measured via reverse transcription-quantitative PCR and western blotting, respectively. Transfections with testis associ- ated oncogenic (THOR) small interfering RNA and pcDNA were performed to knock down and overexpress lncRNA THOR, respectively. It was found that CK could effectively inhibit the proliferation, migration and invasion of RCC cells. CK also induced cell cycle arrest and caspase-dependent apoptosis in RCC cells. Furthermore, the generation of reactive oxygen species and inhibition of the lncRNA THOR played important roles in the antitumour effects of CK in RCC cells. The present data revealed that CK was a potent antitumour agent against RCC.","author":[{"dropping-particle":"","family":"Chen","given":"Shuqiu","non-dropping-particle":"","parse-names":false,"suffix":""},{"dropping-particle":"","family":"Ye","given":"Haihong","non-dropping-particle":"","parse-names":false,"suffix":""},{"dropping-particle":"","family":"Gong","given":"Fanger","non-dropping-particle":"","parse-names":false,"suffix":""},{"dropping-particle":"","family":"Mao","given":"Suming","non-dropping-particle":"","parse-names":false,"suffix":""},{"dropping-particle":"","family":"Li","given":"Cong","non-dropping-particle":"","parse-names":false,"suffix":""},{"dropping-particle":"","family":"Xu","given":"Bin","non-dropping-particle":"","parse-names":false,"suffix":""},{"dropping-particle":"","family":"Ren","given":"Yu","non-dropping-particle":"","parse-names":false,"suffix":""},{"dropping-particle":"","family":"Yu","given":"Rui","non-dropping-particle":"","parse-names":false,"suffix":""}],"container-title":"Oncology Reports","id":"ITEM-1","issue":"4","issued":{"date-parts":[["2021"]]},"page":"1-13","title":"Ginsenoside compound K exerts antitumour effects in renal cell carcinoma via regulation of ROS and lncRNA THOR","type":"article-journal","volume":"45"},"uris":["http://www.mendeley.com/documents/?uuid=ff04ff40-a0da-4873-9756-1284cc87dfbd"]}],"mendeley":{"formattedCitation":"(S. Chen ve diğerleri, 2021)","plainTextFormattedCitation":"(S. Chen ve diğerleri, 2021)"},"properties":{"noteIndex":0},"schema":"https://github.com/citation-style-language/schema/raw/master/csl-citation.json"}</w:instrText>
      </w:r>
      <w:r w:rsidR="008F7AC5" w:rsidRPr="00FF0390">
        <w:rPr>
          <w:rFonts w:cs="Times New Roman"/>
          <w:szCs w:val="24"/>
        </w:rPr>
        <w:fldChar w:fldCharType="separate"/>
      </w:r>
      <w:r w:rsidR="00DA6039" w:rsidRPr="00FF0390">
        <w:rPr>
          <w:rFonts w:cs="Times New Roman"/>
          <w:noProof/>
          <w:szCs w:val="24"/>
        </w:rPr>
        <w:t>(</w:t>
      </w:r>
      <w:r w:rsidR="008F7AC5" w:rsidRPr="00FF0390">
        <w:rPr>
          <w:rFonts w:cs="Times New Roman"/>
          <w:noProof/>
          <w:szCs w:val="24"/>
        </w:rPr>
        <w:t xml:space="preserve">Chen ve </w:t>
      </w:r>
      <w:r w:rsidR="007E34C6">
        <w:rPr>
          <w:rFonts w:cs="Times New Roman"/>
          <w:noProof/>
          <w:szCs w:val="24"/>
        </w:rPr>
        <w:t>diğerleri</w:t>
      </w:r>
      <w:r w:rsidR="00864A0D" w:rsidRPr="00FF0390">
        <w:rPr>
          <w:rFonts w:cs="Times New Roman"/>
          <w:noProof/>
          <w:szCs w:val="24"/>
        </w:rPr>
        <w:t>,</w:t>
      </w:r>
      <w:r w:rsidR="008F7AC5" w:rsidRPr="00FF0390">
        <w:rPr>
          <w:rFonts w:cs="Times New Roman"/>
          <w:noProof/>
          <w:szCs w:val="24"/>
        </w:rPr>
        <w:t xml:space="preserve"> 2021)</w:t>
      </w:r>
      <w:r w:rsidR="008F7AC5" w:rsidRPr="00FF0390">
        <w:rPr>
          <w:rFonts w:cs="Times New Roman"/>
          <w:szCs w:val="24"/>
        </w:rPr>
        <w:fldChar w:fldCharType="end"/>
      </w:r>
      <w:r w:rsidR="008F7AC5" w:rsidRPr="00FF0390">
        <w:rPr>
          <w:rFonts w:cs="Times New Roman"/>
          <w:szCs w:val="24"/>
        </w:rPr>
        <w:t>.</w:t>
      </w:r>
      <w:r w:rsidR="008F7AC5" w:rsidRPr="00FF0390">
        <w:rPr>
          <w:rFonts w:cs="Times New Roman"/>
          <w:b/>
          <w:bCs/>
          <w:szCs w:val="24"/>
        </w:rPr>
        <w:t xml:space="preserve"> </w:t>
      </w:r>
      <w:r w:rsidR="002A244A" w:rsidRPr="00FF0390">
        <w:rPr>
          <w:rFonts w:cs="Times New Roman"/>
          <w:szCs w:val="24"/>
        </w:rPr>
        <w:t xml:space="preserve">Yapmış olduğumuz çalışmada </w:t>
      </w:r>
      <w:proofErr w:type="spellStart"/>
      <w:r w:rsidR="00DC6DDB" w:rsidRPr="00FF0390">
        <w:rPr>
          <w:rFonts w:cs="Times New Roman"/>
          <w:color w:val="000000"/>
          <w:szCs w:val="24"/>
          <w:shd w:val="clear" w:color="auto" w:fill="FFFFFF"/>
        </w:rPr>
        <w:t>Sunitinibin</w:t>
      </w:r>
      <w:proofErr w:type="spellEnd"/>
      <w:r w:rsidR="00DC6DDB" w:rsidRPr="00FF0390">
        <w:rPr>
          <w:rFonts w:cs="Times New Roman"/>
          <w:color w:val="000000"/>
          <w:szCs w:val="24"/>
          <w:shd w:val="clear" w:color="auto" w:fill="FFFFFF"/>
        </w:rPr>
        <w:t xml:space="preserve"> etki mekanizmasının </w:t>
      </w:r>
      <w:proofErr w:type="spellStart"/>
      <w:r w:rsidR="00DC6DDB" w:rsidRPr="00FF0390">
        <w:rPr>
          <w:rFonts w:cs="Times New Roman"/>
          <w:color w:val="000000"/>
          <w:szCs w:val="24"/>
          <w:shd w:val="clear" w:color="auto" w:fill="FFFFFF"/>
        </w:rPr>
        <w:t>tirozin</w:t>
      </w:r>
      <w:proofErr w:type="spellEnd"/>
      <w:r w:rsidR="00DC6DDB" w:rsidRPr="00FF0390">
        <w:rPr>
          <w:rFonts w:cs="Times New Roman"/>
          <w:color w:val="000000"/>
          <w:szCs w:val="24"/>
          <w:shd w:val="clear" w:color="auto" w:fill="FFFFFF"/>
        </w:rPr>
        <w:t xml:space="preserve"> </w:t>
      </w:r>
      <w:proofErr w:type="spellStart"/>
      <w:r w:rsidR="00DC6DDB" w:rsidRPr="00FF0390">
        <w:rPr>
          <w:rFonts w:cs="Times New Roman"/>
          <w:color w:val="000000"/>
          <w:szCs w:val="24"/>
          <w:shd w:val="clear" w:color="auto" w:fill="FFFFFF"/>
        </w:rPr>
        <w:t>kinazları</w:t>
      </w:r>
      <w:proofErr w:type="spellEnd"/>
      <w:r w:rsidR="00DC6DDB" w:rsidRPr="00FF0390">
        <w:rPr>
          <w:rFonts w:cs="Times New Roman"/>
          <w:color w:val="000000"/>
          <w:szCs w:val="24"/>
          <w:shd w:val="clear" w:color="auto" w:fill="FFFFFF"/>
        </w:rPr>
        <w:t xml:space="preserve"> </w:t>
      </w:r>
      <w:proofErr w:type="spellStart"/>
      <w:r w:rsidR="00DC6DDB" w:rsidRPr="00FF0390">
        <w:rPr>
          <w:rFonts w:cs="Times New Roman"/>
          <w:color w:val="000000"/>
          <w:szCs w:val="24"/>
          <w:shd w:val="clear" w:color="auto" w:fill="FFFFFF"/>
        </w:rPr>
        <w:t>inhibe</w:t>
      </w:r>
      <w:proofErr w:type="spellEnd"/>
      <w:r w:rsidR="00DC6DDB" w:rsidRPr="00FF0390">
        <w:rPr>
          <w:rFonts w:cs="Times New Roman"/>
          <w:color w:val="000000"/>
          <w:szCs w:val="24"/>
          <w:shd w:val="clear" w:color="auto" w:fill="FFFFFF"/>
        </w:rPr>
        <w:t xml:space="preserve"> ederek doğrudan </w:t>
      </w:r>
      <w:proofErr w:type="spellStart"/>
      <w:r w:rsidR="00DC6DDB" w:rsidRPr="00FF0390">
        <w:rPr>
          <w:rFonts w:cs="Times New Roman"/>
          <w:color w:val="000000"/>
          <w:szCs w:val="24"/>
          <w:shd w:val="clear" w:color="auto" w:fill="FFFFFF"/>
        </w:rPr>
        <w:t>endotel</w:t>
      </w:r>
      <w:proofErr w:type="spellEnd"/>
      <w:r w:rsidR="00DC6DDB" w:rsidRPr="00FF0390">
        <w:rPr>
          <w:rFonts w:cs="Times New Roman"/>
          <w:color w:val="000000"/>
          <w:szCs w:val="24"/>
          <w:shd w:val="clear" w:color="auto" w:fill="FFFFFF"/>
        </w:rPr>
        <w:t xml:space="preserve"> hücreleri üzerinde olduğu gerçeği göz önüne alındığında</w:t>
      </w:r>
      <w:r w:rsidR="00DC6DDB" w:rsidRPr="00FF0390">
        <w:rPr>
          <w:rFonts w:cs="Times New Roman"/>
          <w:szCs w:val="24"/>
        </w:rPr>
        <w:t xml:space="preserve"> </w:t>
      </w:r>
      <w:proofErr w:type="spellStart"/>
      <w:r w:rsidR="002A244A" w:rsidRPr="00FF0390">
        <w:rPr>
          <w:rFonts w:cs="Times New Roman"/>
          <w:szCs w:val="24"/>
        </w:rPr>
        <w:t>Sunitinibin</w:t>
      </w:r>
      <w:proofErr w:type="spellEnd"/>
      <w:r w:rsidR="002A244A" w:rsidRPr="00FF0390">
        <w:rPr>
          <w:rFonts w:cs="Times New Roman"/>
          <w:szCs w:val="24"/>
        </w:rPr>
        <w:t xml:space="preserve"> </w:t>
      </w:r>
      <w:r w:rsidR="00FF0642" w:rsidRPr="00FF0390">
        <w:rPr>
          <w:rFonts w:cs="Times New Roman"/>
          <w:szCs w:val="24"/>
        </w:rPr>
        <w:t>doza (</w:t>
      </w:r>
      <w:r w:rsidR="002A244A" w:rsidRPr="00FF0390">
        <w:rPr>
          <w:rFonts w:cs="Times New Roman"/>
          <w:szCs w:val="24"/>
        </w:rPr>
        <w:t>0.5μM, 1μM, 2.5μM, 5μM, 10μM</w:t>
      </w:r>
      <w:r w:rsidR="00FF0642" w:rsidRPr="00FF0390">
        <w:rPr>
          <w:rFonts w:cs="Times New Roman"/>
          <w:szCs w:val="24"/>
        </w:rPr>
        <w:t>)</w:t>
      </w:r>
      <w:r w:rsidR="00923415" w:rsidRPr="00FF0390">
        <w:rPr>
          <w:rFonts w:cs="Times New Roman"/>
          <w:szCs w:val="24"/>
        </w:rPr>
        <w:t xml:space="preserve"> ve saate (0, 24 ve 48) bağlı olarak </w:t>
      </w:r>
      <w:proofErr w:type="spellStart"/>
      <w:r w:rsidR="00FF0642" w:rsidRPr="00FF0390">
        <w:rPr>
          <w:rFonts w:cs="Times New Roman"/>
          <w:szCs w:val="24"/>
        </w:rPr>
        <w:t>Caki</w:t>
      </w:r>
      <w:proofErr w:type="spellEnd"/>
      <w:r w:rsidR="00FF0642" w:rsidRPr="00FF0390">
        <w:rPr>
          <w:rFonts w:cs="Times New Roman"/>
          <w:szCs w:val="24"/>
        </w:rPr>
        <w:t xml:space="preserve">- 1 hücrelerinde kanser </w:t>
      </w:r>
      <w:r w:rsidR="00923415" w:rsidRPr="00FF0390">
        <w:rPr>
          <w:rFonts w:cs="Times New Roman"/>
          <w:szCs w:val="24"/>
        </w:rPr>
        <w:t>hücre</w:t>
      </w:r>
      <w:r w:rsidR="00FF0642" w:rsidRPr="00FF0390">
        <w:rPr>
          <w:rFonts w:cs="Times New Roman"/>
          <w:szCs w:val="24"/>
        </w:rPr>
        <w:t>si</w:t>
      </w:r>
      <w:r w:rsidR="00923415" w:rsidRPr="00FF0390">
        <w:rPr>
          <w:rFonts w:cs="Times New Roman"/>
          <w:szCs w:val="24"/>
        </w:rPr>
        <w:t xml:space="preserve"> göçünü ve istilasını </w:t>
      </w:r>
      <w:proofErr w:type="spellStart"/>
      <w:r w:rsidR="00923415" w:rsidRPr="00FF0390">
        <w:rPr>
          <w:rFonts w:cs="Times New Roman"/>
          <w:szCs w:val="24"/>
        </w:rPr>
        <w:t>inhibe</w:t>
      </w:r>
      <w:proofErr w:type="spellEnd"/>
      <w:r w:rsidR="00923415" w:rsidRPr="00FF0390">
        <w:rPr>
          <w:rFonts w:cs="Times New Roman"/>
          <w:szCs w:val="24"/>
        </w:rPr>
        <w:t xml:space="preserve"> ettiği gözlemlenmiştir.</w:t>
      </w:r>
      <w:r w:rsidR="008F7AC5" w:rsidRPr="00FF0390">
        <w:rPr>
          <w:rFonts w:cs="Times New Roman"/>
          <w:szCs w:val="24"/>
        </w:rPr>
        <w:t xml:space="preserve"> </w:t>
      </w:r>
    </w:p>
    <w:p w14:paraId="7BEBB569" w14:textId="101E3F2D" w:rsidR="009627A9" w:rsidRDefault="009627A9" w:rsidP="008F7AC5">
      <w:pPr>
        <w:rPr>
          <w:rFonts w:cs="Times New Roman"/>
          <w:b/>
          <w:bCs/>
          <w:szCs w:val="24"/>
        </w:rPr>
      </w:pPr>
    </w:p>
    <w:p w14:paraId="736A4C21" w14:textId="77777777" w:rsidR="009149E2" w:rsidRPr="00FF0390" w:rsidRDefault="009149E2" w:rsidP="008F7AC5">
      <w:pPr>
        <w:rPr>
          <w:rFonts w:cs="Times New Roman"/>
          <w:b/>
          <w:bCs/>
          <w:szCs w:val="24"/>
        </w:rPr>
      </w:pPr>
    </w:p>
    <w:p w14:paraId="3CDEC1DB" w14:textId="77777777" w:rsidR="002A0952" w:rsidRPr="00FF0390" w:rsidRDefault="002A0952" w:rsidP="005C4F4D">
      <w:pPr>
        <w:rPr>
          <w:rFonts w:cs="Times New Roman"/>
          <w:szCs w:val="24"/>
        </w:rPr>
      </w:pPr>
    </w:p>
    <w:p w14:paraId="2A304CE8" w14:textId="0CC28815" w:rsidR="00EC4034" w:rsidRPr="00FF0390" w:rsidRDefault="00432E0F" w:rsidP="005C4F4D">
      <w:pPr>
        <w:rPr>
          <w:rFonts w:cs="Times New Roman"/>
          <w:szCs w:val="24"/>
        </w:rPr>
      </w:pPr>
      <w:proofErr w:type="spellStart"/>
      <w:r w:rsidRPr="00FF0390">
        <w:rPr>
          <w:rFonts w:cs="Times New Roman"/>
          <w:szCs w:val="24"/>
        </w:rPr>
        <w:t>Juengel</w:t>
      </w:r>
      <w:proofErr w:type="spellEnd"/>
      <w:r w:rsidRPr="00FF0390">
        <w:rPr>
          <w:rFonts w:cs="Times New Roman"/>
          <w:szCs w:val="24"/>
        </w:rPr>
        <w:t xml:space="preserve"> ve </w:t>
      </w:r>
      <w:proofErr w:type="spellStart"/>
      <w:r w:rsidRPr="00FF0390">
        <w:rPr>
          <w:rFonts w:cs="Times New Roman"/>
          <w:szCs w:val="24"/>
        </w:rPr>
        <w:t>ar</w:t>
      </w:r>
      <w:r w:rsidR="009B00C1">
        <w:rPr>
          <w:rFonts w:cs="Times New Roman"/>
          <w:szCs w:val="24"/>
        </w:rPr>
        <w:t>adaşları</w:t>
      </w:r>
      <w:r w:rsidRPr="00FF0390">
        <w:rPr>
          <w:rFonts w:cs="Times New Roman"/>
          <w:szCs w:val="24"/>
        </w:rPr>
        <w:t>nın</w:t>
      </w:r>
      <w:proofErr w:type="spellEnd"/>
      <w:r w:rsidRPr="00FF0390">
        <w:rPr>
          <w:rFonts w:cs="Times New Roman"/>
          <w:szCs w:val="24"/>
        </w:rPr>
        <w:t xml:space="preserve"> çalışmalarında Caki-1 hücreleri 24 saat ile 2 hafta arası </w:t>
      </w:r>
      <w:proofErr w:type="spellStart"/>
      <w:r w:rsidRPr="00FF0390">
        <w:rPr>
          <w:rFonts w:cs="Times New Roman"/>
          <w:szCs w:val="24"/>
        </w:rPr>
        <w:t>Amigdalin</w:t>
      </w:r>
      <w:proofErr w:type="spellEnd"/>
      <w:r w:rsidRPr="00FF0390">
        <w:rPr>
          <w:rFonts w:cs="Times New Roman"/>
          <w:szCs w:val="24"/>
        </w:rPr>
        <w:t xml:space="preserve"> ile (10 mg/ml) muamele edilmiş, </w:t>
      </w:r>
      <w:proofErr w:type="spellStart"/>
      <w:r w:rsidRPr="00FF0390">
        <w:rPr>
          <w:rFonts w:cs="Times New Roman"/>
          <w:szCs w:val="24"/>
        </w:rPr>
        <w:t>Annexin</w:t>
      </w:r>
      <w:proofErr w:type="spellEnd"/>
      <w:r w:rsidRPr="00FF0390">
        <w:rPr>
          <w:rFonts w:cs="Times New Roman"/>
          <w:szCs w:val="24"/>
        </w:rPr>
        <w:t xml:space="preserve"> V/</w:t>
      </w:r>
      <w:proofErr w:type="spellStart"/>
      <w:r w:rsidRPr="00FF0390">
        <w:rPr>
          <w:rFonts w:cs="Times New Roman"/>
          <w:szCs w:val="24"/>
        </w:rPr>
        <w:t>propidium</w:t>
      </w:r>
      <w:proofErr w:type="spellEnd"/>
      <w:r w:rsidRPr="00FF0390">
        <w:rPr>
          <w:rFonts w:cs="Times New Roman"/>
          <w:szCs w:val="24"/>
        </w:rPr>
        <w:t xml:space="preserve"> iyodür (PI) kullanılarak akım </w:t>
      </w:r>
      <w:proofErr w:type="spellStart"/>
      <w:r w:rsidRPr="00FF0390">
        <w:rPr>
          <w:rFonts w:cs="Times New Roman"/>
          <w:szCs w:val="24"/>
        </w:rPr>
        <w:t>sitometriyle</w:t>
      </w:r>
      <w:proofErr w:type="spellEnd"/>
      <w:r w:rsidRPr="00FF0390">
        <w:rPr>
          <w:rFonts w:cs="Times New Roman"/>
          <w:szCs w:val="24"/>
        </w:rPr>
        <w:t xml:space="preserve"> yöntemiyle incelenmiş ve önemli erken ya da geç </w:t>
      </w:r>
      <w:proofErr w:type="spellStart"/>
      <w:r w:rsidRPr="00FF0390">
        <w:rPr>
          <w:rFonts w:cs="Times New Roman"/>
          <w:szCs w:val="24"/>
        </w:rPr>
        <w:t>apoptoz</w:t>
      </w:r>
      <w:proofErr w:type="spellEnd"/>
      <w:r w:rsidRPr="00FF0390">
        <w:rPr>
          <w:rFonts w:cs="Times New Roman"/>
          <w:szCs w:val="24"/>
        </w:rPr>
        <w:t xml:space="preserve">- nekroz indüksiyonu tespit edilmediği görülmüştür </w:t>
      </w:r>
      <w:r w:rsidRPr="00FF0390">
        <w:rPr>
          <w:rFonts w:cs="Times New Roman"/>
          <w:szCs w:val="24"/>
        </w:rPr>
        <w:fldChar w:fldCharType="begin" w:fldLock="1"/>
      </w:r>
      <w:r w:rsidR="00FD79BD" w:rsidRPr="00FF0390">
        <w:rPr>
          <w:rFonts w:cs="Times New Roman"/>
          <w:szCs w:val="24"/>
        </w:rPr>
        <w:instrText>ADDIN CSL_CITATION {"citationItems":[{"id":"ITEM-1","itemData":{"DOI":"10.3892/ijmm.2015.2439","ISSN":"1791244X","PMID":"26709398","abstract":"Although amygdalin is used by many cancer patients as an antitumor agent, there is a lack of information on the efficacy and toxicity of this natural compound. In the present study, the inhibitory effect of amygdalin on the growth of renal cell carcinoma (RCC) cells was examined. Amygdalin (10 mg/ml) was applied to the RCC cell lines, Caki-1, KTC-26 and A498, for 24 h or 2 weeks. Untreated cells served as controls. Tumor cell growth and proliferation were determined using MTT and BrdU tests, and cell cycle phases were evaluated. Expression of the cell cycle activating proteins cdk1, cdk2, cdk4, cyclin A, cyclin B, cyclin D1 and D3 as well as of the cell cycle inhibiting proteins p19 and p27 was examined by western blot analysis. Surface expression of the differentiation markers E-and N-cadherin was also investigated. Functional blockade by siRNA was used to determine the impact of several proteins on tumor cell growth. Amygdalin treatment caused a significant reduction in RCC cell growth and proliferation. This effect was correlated with a reduced percentage of G2/M-phase RCC cells and an increased percentage of cells in the G0/1-phase (Caki-1 and A498) or cell cycle arrest in the S-phase (KTC-26). Furthermore, amygdalin induced a marked decrease in cell cycle activating proteins, in particular cdk1 and cyclin B. Functional blocking of cdk1 and cyclin B resulted in significantly diminished tumor cell growth in all three RCC cell lines. Aside from its inhibitory effects on growth, amygdalin also modulated the differentiation markers, E- and N-cadherin. Hence, exposing RCC cells to amygdalin inhibited cell cycle progression and tumor cell growth by impairing cdk1 and cyclin B expression. Moreover, we noted that amygdalin affected differentiation markers. Thus, we suggest that amygdalin exerted RCC antitumor effects in vitro.","author":[{"dropping-particle":"","family":"Juengel","given":"Eva","non-dropping-particle":"","parse-names":false,"suffix":""},{"dropping-particle":"","family":"Thomas","given":"Anita","non-dropping-particle":"","parse-names":false,"suffix":""},{"dropping-particle":"","family":"Rutz","given":"Jochen","non-dropping-particle":"","parse-names":false,"suffix":""},{"dropping-particle":"","family":"Makarevic","given":"Jasmina","non-dropping-particle":"","parse-names":false,"suffix":""},{"dropping-particle":"","family":"Tsaur","given":"Igor","non-dropping-particle":"","parse-names":false,"suffix":""},{"dropping-particle":"","family":"Nelson","given":"Karen","non-dropping-particle":"","parse-names":false,"suffix":""},{"dropping-particle":"","family":"Haferkamp","given":"Axel","non-dropping-particle":"","parse-names":false,"suffix":""},{"dropping-particle":"","family":"Blaheta","given":"Roman A.","non-dropping-particle":"","parse-names":false,"suffix":""}],"container-title":"International Journal of Molecular Medicine","id":"ITEM-1","issue":"2","issued":{"date-parts":[["2016"]]},"page":"526-532","title":"Amygdalin inhibits the growth of renal cell carcinoma cells in vitro","type":"article-journal","volume":"37"},"uris":["http://www.mendeley.com/documents/?uuid=844cee84-264f-4c3d-a5e7-9cb2fddad2ab"]}],"mendeley":{"formattedCitation":"(Juengel ve diğerleri, 2016)","plainTextFormattedCitation":"(Juengel ve diğerleri, 2016)","previouslyFormattedCitation":"(Juengel ve diğerleri, 2016)"},"properties":{"noteIndex":0},"schema":"https://github.com/citation-style-language/schema/raw/master/csl-citation.json"}</w:instrText>
      </w:r>
      <w:r w:rsidRPr="00FF0390">
        <w:rPr>
          <w:rFonts w:cs="Times New Roman"/>
          <w:szCs w:val="24"/>
        </w:rPr>
        <w:fldChar w:fldCharType="separate"/>
      </w:r>
      <w:r w:rsidR="00DA6039" w:rsidRPr="00FF0390">
        <w:rPr>
          <w:rFonts w:cs="Times New Roman"/>
          <w:noProof/>
          <w:szCs w:val="24"/>
        </w:rPr>
        <w:t xml:space="preserve">(Juengel ve </w:t>
      </w:r>
      <w:r w:rsidR="009B00C1">
        <w:rPr>
          <w:rFonts w:cs="Times New Roman"/>
          <w:noProof/>
          <w:szCs w:val="24"/>
        </w:rPr>
        <w:t>diğerleri</w:t>
      </w:r>
      <w:r w:rsidRPr="00FF0390">
        <w:rPr>
          <w:rFonts w:cs="Times New Roman"/>
          <w:noProof/>
          <w:szCs w:val="24"/>
        </w:rPr>
        <w:t>, 2016)</w:t>
      </w:r>
      <w:r w:rsidRPr="00FF0390">
        <w:rPr>
          <w:rFonts w:cs="Times New Roman"/>
          <w:szCs w:val="24"/>
        </w:rPr>
        <w:fldChar w:fldCharType="end"/>
      </w:r>
      <w:r w:rsidRPr="00FF0390">
        <w:rPr>
          <w:rFonts w:cs="Times New Roman"/>
          <w:szCs w:val="24"/>
        </w:rPr>
        <w:t xml:space="preserve">. </w:t>
      </w:r>
      <w:bookmarkStart w:id="274" w:name="_Hlk81157163"/>
    </w:p>
    <w:p w14:paraId="7C45A267" w14:textId="4D9D6123" w:rsidR="00432E0F" w:rsidRPr="00FF0390" w:rsidRDefault="005C4F4D" w:rsidP="00EC4034">
      <w:pPr>
        <w:rPr>
          <w:rFonts w:cs="Times New Roman"/>
          <w:color w:val="000000"/>
          <w:szCs w:val="24"/>
          <w:shd w:val="clear" w:color="auto" w:fill="FFFFFF"/>
        </w:rPr>
      </w:pPr>
      <w:proofErr w:type="spellStart"/>
      <w:r w:rsidRPr="00FF0390">
        <w:rPr>
          <w:rFonts w:cs="Times New Roman"/>
          <w:szCs w:val="24"/>
        </w:rPr>
        <w:t>Xiao</w:t>
      </w:r>
      <w:proofErr w:type="spellEnd"/>
      <w:r w:rsidRPr="00FF0390">
        <w:rPr>
          <w:rFonts w:cs="Times New Roman"/>
          <w:color w:val="000000"/>
          <w:szCs w:val="24"/>
          <w:shd w:val="clear" w:color="auto" w:fill="FFFFFF"/>
        </w:rPr>
        <w:t xml:space="preserve"> ve ark</w:t>
      </w:r>
      <w:r w:rsidR="009632C2">
        <w:rPr>
          <w:rFonts w:cs="Times New Roman"/>
          <w:color w:val="000000"/>
          <w:szCs w:val="24"/>
          <w:shd w:val="clear" w:color="auto" w:fill="FFFFFF"/>
        </w:rPr>
        <w:t>adaşları</w:t>
      </w:r>
      <w:r w:rsidR="00DA6039" w:rsidRPr="00FF0390">
        <w:rPr>
          <w:rFonts w:cs="Times New Roman"/>
          <w:color w:val="000000"/>
          <w:szCs w:val="24"/>
          <w:shd w:val="clear" w:color="auto" w:fill="FFFFFF"/>
        </w:rPr>
        <w:t xml:space="preserve"> </w:t>
      </w:r>
      <w:r w:rsidRPr="00FF0390">
        <w:rPr>
          <w:rFonts w:cs="Times New Roman"/>
          <w:color w:val="000000"/>
          <w:szCs w:val="24"/>
          <w:shd w:val="clear" w:color="auto" w:fill="FFFFFF"/>
        </w:rPr>
        <w:t xml:space="preserve">çalışmalarında 0, 12, 24 ve 48 saatte ve 3 </w:t>
      </w:r>
      <w:proofErr w:type="spellStart"/>
      <w:r w:rsidRPr="00FF0390">
        <w:rPr>
          <w:rFonts w:cs="Times New Roman"/>
          <w:color w:val="000000"/>
          <w:szCs w:val="24"/>
          <w:shd w:val="clear" w:color="auto" w:fill="FFFFFF"/>
        </w:rPr>
        <w:t>μM</w:t>
      </w:r>
      <w:proofErr w:type="spellEnd"/>
      <w:r w:rsidRPr="00FF0390">
        <w:rPr>
          <w:rFonts w:cs="Times New Roman"/>
          <w:color w:val="000000"/>
          <w:szCs w:val="24"/>
          <w:shd w:val="clear" w:color="auto" w:fill="FFFFFF"/>
        </w:rPr>
        <w:t xml:space="preserve">, 6 </w:t>
      </w:r>
      <w:proofErr w:type="spellStart"/>
      <w:r w:rsidRPr="00FF0390">
        <w:rPr>
          <w:rFonts w:cs="Times New Roman"/>
          <w:color w:val="000000"/>
          <w:szCs w:val="24"/>
          <w:shd w:val="clear" w:color="auto" w:fill="FFFFFF"/>
        </w:rPr>
        <w:t>μM</w:t>
      </w:r>
      <w:proofErr w:type="spellEnd"/>
      <w:r w:rsidRPr="00FF0390">
        <w:rPr>
          <w:rFonts w:cs="Times New Roman"/>
          <w:color w:val="000000"/>
          <w:szCs w:val="24"/>
          <w:shd w:val="clear" w:color="auto" w:fill="FFFFFF"/>
        </w:rPr>
        <w:t xml:space="preserve"> ve 12 </w:t>
      </w:r>
      <w:proofErr w:type="spellStart"/>
      <w:r w:rsidRPr="00FF0390">
        <w:rPr>
          <w:rFonts w:cs="Times New Roman"/>
          <w:color w:val="000000"/>
          <w:szCs w:val="24"/>
          <w:shd w:val="clear" w:color="auto" w:fill="FFFFFF"/>
        </w:rPr>
        <w:t>μM</w:t>
      </w:r>
      <w:proofErr w:type="spellEnd"/>
      <w:r w:rsidRPr="00FF0390">
        <w:rPr>
          <w:rFonts w:cs="Times New Roman"/>
          <w:color w:val="000000"/>
          <w:szCs w:val="24"/>
          <w:shd w:val="clear" w:color="auto" w:fill="FFFFFF"/>
        </w:rPr>
        <w:t xml:space="preserve"> dozlarda </w:t>
      </w:r>
      <w:proofErr w:type="spellStart"/>
      <w:r w:rsidRPr="00FF0390">
        <w:rPr>
          <w:rFonts w:cs="Times New Roman"/>
          <w:szCs w:val="24"/>
        </w:rPr>
        <w:t>Annexin</w:t>
      </w:r>
      <w:proofErr w:type="spellEnd"/>
      <w:r w:rsidRPr="00FF0390">
        <w:rPr>
          <w:rFonts w:cs="Times New Roman"/>
          <w:szCs w:val="24"/>
        </w:rPr>
        <w:t xml:space="preserve"> V/</w:t>
      </w:r>
      <w:proofErr w:type="spellStart"/>
      <w:r w:rsidRPr="00FF0390">
        <w:rPr>
          <w:rFonts w:cs="Times New Roman"/>
          <w:szCs w:val="24"/>
        </w:rPr>
        <w:t>propidium</w:t>
      </w:r>
      <w:proofErr w:type="spellEnd"/>
      <w:r w:rsidRPr="00FF0390">
        <w:rPr>
          <w:rFonts w:cs="Times New Roman"/>
          <w:szCs w:val="24"/>
        </w:rPr>
        <w:t xml:space="preserve"> iyodür (PI) </w:t>
      </w:r>
      <w:proofErr w:type="spellStart"/>
      <w:r w:rsidRPr="00FF0390">
        <w:rPr>
          <w:rFonts w:cs="Times New Roman"/>
          <w:color w:val="000000"/>
          <w:szCs w:val="24"/>
          <w:shd w:val="clear" w:color="auto" w:fill="FFFFFF"/>
        </w:rPr>
        <w:t>Flow</w:t>
      </w:r>
      <w:proofErr w:type="spellEnd"/>
      <w:r w:rsidRPr="00FF0390">
        <w:rPr>
          <w:rFonts w:cs="Times New Roman"/>
          <w:color w:val="000000"/>
          <w:szCs w:val="24"/>
          <w:shd w:val="clear" w:color="auto" w:fill="FFFFFF"/>
        </w:rPr>
        <w:t xml:space="preserve"> </w:t>
      </w:r>
      <w:proofErr w:type="spellStart"/>
      <w:r w:rsidRPr="00FF0390">
        <w:rPr>
          <w:rFonts w:cs="Times New Roman"/>
          <w:color w:val="000000"/>
          <w:szCs w:val="24"/>
          <w:shd w:val="clear" w:color="auto" w:fill="FFFFFF"/>
        </w:rPr>
        <w:t>Sitometri</w:t>
      </w:r>
      <w:proofErr w:type="spellEnd"/>
      <w:r w:rsidRPr="00FF0390">
        <w:rPr>
          <w:rFonts w:cs="Times New Roman"/>
          <w:color w:val="000000"/>
          <w:szCs w:val="24"/>
          <w:shd w:val="clear" w:color="auto" w:fill="FFFFFF"/>
        </w:rPr>
        <w:t xml:space="preserve"> yöntemiyle </w:t>
      </w:r>
      <w:proofErr w:type="spellStart"/>
      <w:r w:rsidRPr="00FF0390">
        <w:rPr>
          <w:rFonts w:cs="Times New Roman"/>
          <w:color w:val="000000"/>
          <w:szCs w:val="24"/>
          <w:shd w:val="clear" w:color="auto" w:fill="FFFFFF"/>
        </w:rPr>
        <w:t>Sunitinibin</w:t>
      </w:r>
      <w:proofErr w:type="spellEnd"/>
      <w:r w:rsidRPr="00FF0390">
        <w:rPr>
          <w:rFonts w:cs="Times New Roman"/>
          <w:color w:val="000000"/>
          <w:szCs w:val="24"/>
          <w:shd w:val="clear" w:color="auto" w:fill="FFFFFF"/>
        </w:rPr>
        <w:t xml:space="preserve"> HK-2 hücrelerindeki </w:t>
      </w:r>
      <w:proofErr w:type="spellStart"/>
      <w:r w:rsidRPr="00FF0390">
        <w:rPr>
          <w:rFonts w:cs="Times New Roman"/>
          <w:color w:val="000000"/>
          <w:szCs w:val="24"/>
          <w:shd w:val="clear" w:color="auto" w:fill="FFFFFF"/>
        </w:rPr>
        <w:t>apoptoz</w:t>
      </w:r>
      <w:proofErr w:type="spellEnd"/>
      <w:r w:rsidRPr="00FF0390">
        <w:rPr>
          <w:rFonts w:cs="Times New Roman"/>
          <w:color w:val="000000"/>
          <w:szCs w:val="24"/>
          <w:shd w:val="clear" w:color="auto" w:fill="FFFFFF"/>
        </w:rPr>
        <w:t xml:space="preserve"> oranını incelemişlerdir. Zamana ve doza bağlı olarak </w:t>
      </w:r>
      <w:proofErr w:type="spellStart"/>
      <w:r w:rsidRPr="00FF0390">
        <w:rPr>
          <w:rFonts w:cs="Times New Roman"/>
          <w:color w:val="000000"/>
          <w:szCs w:val="24"/>
          <w:shd w:val="clear" w:color="auto" w:fill="FFFFFF"/>
        </w:rPr>
        <w:t>apoptozun</w:t>
      </w:r>
      <w:proofErr w:type="spellEnd"/>
      <w:r w:rsidRPr="00FF0390">
        <w:rPr>
          <w:rFonts w:cs="Times New Roman"/>
          <w:color w:val="000000"/>
          <w:szCs w:val="24"/>
          <w:shd w:val="clear" w:color="auto" w:fill="FFFFFF"/>
        </w:rPr>
        <w:t xml:space="preserve"> arttığını gözlemlemişlerdir. En çok </w:t>
      </w:r>
      <w:proofErr w:type="spellStart"/>
      <w:r w:rsidRPr="00FF0390">
        <w:rPr>
          <w:rFonts w:cs="Times New Roman"/>
          <w:color w:val="000000"/>
          <w:szCs w:val="24"/>
          <w:shd w:val="clear" w:color="auto" w:fill="FFFFFF"/>
        </w:rPr>
        <w:t>apoptoz</w:t>
      </w:r>
      <w:proofErr w:type="spellEnd"/>
      <w:r w:rsidRPr="00FF0390">
        <w:rPr>
          <w:rFonts w:cs="Times New Roman"/>
          <w:color w:val="000000"/>
          <w:szCs w:val="24"/>
          <w:shd w:val="clear" w:color="auto" w:fill="FFFFFF"/>
        </w:rPr>
        <w:t xml:space="preserve"> oranı 12 </w:t>
      </w:r>
      <w:proofErr w:type="spellStart"/>
      <w:r w:rsidRPr="00FF0390">
        <w:rPr>
          <w:rFonts w:cs="Times New Roman"/>
          <w:color w:val="000000"/>
          <w:szCs w:val="24"/>
          <w:shd w:val="clear" w:color="auto" w:fill="FFFFFF"/>
        </w:rPr>
        <w:t>μM</w:t>
      </w:r>
      <w:proofErr w:type="spellEnd"/>
      <w:r w:rsidRPr="00FF0390">
        <w:rPr>
          <w:rFonts w:cs="Times New Roman"/>
          <w:color w:val="000000"/>
          <w:szCs w:val="24"/>
          <w:shd w:val="clear" w:color="auto" w:fill="FFFFFF"/>
        </w:rPr>
        <w:t xml:space="preserve"> doz ve 48. saattir </w:t>
      </w:r>
      <w:r w:rsidRPr="00FF0390">
        <w:rPr>
          <w:rFonts w:cs="Times New Roman"/>
          <w:color w:val="000000"/>
          <w:szCs w:val="24"/>
          <w:shd w:val="clear" w:color="auto" w:fill="FFFFFF"/>
        </w:rPr>
        <w:fldChar w:fldCharType="begin" w:fldLock="1"/>
      </w:r>
      <w:r w:rsidR="00B06E70" w:rsidRPr="00FF0390">
        <w:rPr>
          <w:rFonts w:cs="Times New Roman"/>
          <w:color w:val="000000"/>
          <w:szCs w:val="24"/>
          <w:shd w:val="clear" w:color="auto" w:fill="FFFFFF"/>
        </w:rPr>
        <w:instrText>ADDIN CSL_CITATION {"citationItems":[{"id":"ITEM-1","itemData":{"DOI":"10.1016/j.ejphar.2019.172709","ISSN":"18790712","PMID":"31586633","abstract":"Sunitinib is an oral small molecular tyrosine kinase inhibitor that exhibits potent antiangiogenic and antitumor activity. Unfortunately, sunitinib kidney toxicity limits its clinical use. Renal injury caused by sunitinib treatment can not only lead to the failure of cancer treatment, but also jeopardizes the health and life of patients. Currently, there is no better intervention measure for renal injury caused by sunitinib therapy except reducing the dosage or stopping the medication. In this study, we learned from clinical case report that sunitinib can cause severe renal injury. Subsequently, we compiled the clinical trials data of sunitinib found that sunitinib can cause general renal damage. Based on this finding, we conducted a study on the mechanism of sunitinib-induced renal injury. The results showed that sunitinib can inhibit the survival of HK-2 cells (human tubule epithelial cells) in a dose- and time-dependent manner. The survival inhibition is mainly due to the activation apoptotic signaling pathway by sunitinib in HK-2 cells and induces apoptosis of HK-2 cells. Subsequently, we found that natural compound oxypeucedanin can significantly alleviate the apoptosis of HK-2 cells induced by sunitinib. Through clinical investigation and experimental study of sunitinib, we found that sunitinib can cause extensive renal damage by inducing apoptosis of renal tubular epithelial cells and natural compound oxypeucedanin is a potentially effective intervention for nephrotoxicity of sunitinib. Thus, our research will provide a theoretical basis for the future rational use of sunitinib and the search for appropriate interventions for sunitinib-induced kidney damage.","author":[{"dropping-particle":"","family":"Xiao","given":"Jianping","non-dropping-particle":"","parse-names":false,"suffix":""},{"dropping-particle":"","family":"Wang","given":"Ju","non-dropping-particle":"","parse-names":false,"suffix":""},{"dropping-particle":"","family":"Yuan","given":"Liang","non-dropping-particle":"","parse-names":false,"suffix":""},{"dropping-particle":"","family":"Hao","given":"Li","non-dropping-particle":"","parse-names":false,"suffix":""},{"dropping-particle":"","family":"Wang","given":"Deguang","non-dropping-particle":"","parse-names":false,"suffix":""}],"container-title":"European Journal of Pharmacology","id":"ITEM-1","issue":"September","issued":{"date-parts":[["2019"]]},"page":"172709","publisher":"Elsevier B.V.","title":"Study on the mechanism and intervention strategy of sunitinib induced nephrotoxicity","type":"article-journal","volume":"864"},"uris":["http://www.mendeley.com/documents/?uuid=6dac219a-2881-45e9-acba-7e05d5a966ee"]}],"mendeley":{"formattedCitation":"(Xiao ve diğerleri, 2019)","plainTextFormattedCitation":"(Xiao ve diğerleri, 2019)","previouslyFormattedCitation":"(Xiao ve diğerleri, 2019)"},"properties":{"noteIndex":0},"schema":"https://github.com/citation-style-language/schema/raw/master/csl-citation.json"}</w:instrText>
      </w:r>
      <w:r w:rsidRPr="00FF0390">
        <w:rPr>
          <w:rFonts w:cs="Times New Roman"/>
          <w:color w:val="000000"/>
          <w:szCs w:val="24"/>
          <w:shd w:val="clear" w:color="auto" w:fill="FFFFFF"/>
        </w:rPr>
        <w:fldChar w:fldCharType="separate"/>
      </w:r>
      <w:r w:rsidR="00DA6039" w:rsidRPr="00FF0390">
        <w:rPr>
          <w:rFonts w:cs="Times New Roman"/>
          <w:noProof/>
          <w:color w:val="000000"/>
          <w:szCs w:val="24"/>
          <w:shd w:val="clear" w:color="auto" w:fill="FFFFFF"/>
        </w:rPr>
        <w:t xml:space="preserve">(Xiao ve </w:t>
      </w:r>
      <w:r w:rsidR="009B00C1">
        <w:rPr>
          <w:rFonts w:cs="Times New Roman"/>
          <w:noProof/>
          <w:color w:val="000000"/>
          <w:szCs w:val="24"/>
          <w:shd w:val="clear" w:color="auto" w:fill="FFFFFF"/>
        </w:rPr>
        <w:t>diğerleri</w:t>
      </w:r>
      <w:r w:rsidRPr="00FF0390">
        <w:rPr>
          <w:rFonts w:cs="Times New Roman"/>
          <w:noProof/>
          <w:color w:val="000000"/>
          <w:szCs w:val="24"/>
          <w:shd w:val="clear" w:color="auto" w:fill="FFFFFF"/>
        </w:rPr>
        <w:t>, 2019)</w:t>
      </w:r>
      <w:r w:rsidRPr="00FF0390">
        <w:rPr>
          <w:rFonts w:cs="Times New Roman"/>
          <w:color w:val="000000"/>
          <w:szCs w:val="24"/>
          <w:shd w:val="clear" w:color="auto" w:fill="FFFFFF"/>
        </w:rPr>
        <w:fldChar w:fldCharType="end"/>
      </w:r>
      <w:r w:rsidRPr="00FF0390">
        <w:rPr>
          <w:rFonts w:cs="Times New Roman"/>
          <w:color w:val="000000"/>
          <w:szCs w:val="24"/>
          <w:shd w:val="clear" w:color="auto" w:fill="FFFFFF"/>
        </w:rPr>
        <w:t>.</w:t>
      </w:r>
      <w:bookmarkEnd w:id="274"/>
      <w:r w:rsidR="00EC4034" w:rsidRPr="00FF0390">
        <w:rPr>
          <w:rFonts w:cs="Times New Roman"/>
          <w:color w:val="000000"/>
          <w:szCs w:val="24"/>
          <w:shd w:val="clear" w:color="auto" w:fill="FFFFFF"/>
        </w:rPr>
        <w:t xml:space="preserve"> </w:t>
      </w:r>
      <w:r w:rsidR="00432E0F" w:rsidRPr="00FF0390">
        <w:rPr>
          <w:rFonts w:cs="Times New Roman"/>
          <w:szCs w:val="24"/>
        </w:rPr>
        <w:t xml:space="preserve">Çalışmamızda ise </w:t>
      </w:r>
      <w:proofErr w:type="spellStart"/>
      <w:r w:rsidR="00432E0F" w:rsidRPr="00FF0390">
        <w:rPr>
          <w:rFonts w:cs="Times New Roman"/>
          <w:szCs w:val="24"/>
        </w:rPr>
        <w:t>Sunitinibin</w:t>
      </w:r>
      <w:proofErr w:type="spellEnd"/>
      <w:r w:rsidR="00432E0F" w:rsidRPr="00FF0390">
        <w:rPr>
          <w:rFonts w:cs="Times New Roman"/>
          <w:szCs w:val="24"/>
        </w:rPr>
        <w:t xml:space="preserve"> </w:t>
      </w:r>
      <w:proofErr w:type="spellStart"/>
      <w:r w:rsidR="00432E0F" w:rsidRPr="00FF0390">
        <w:rPr>
          <w:rFonts w:cs="Times New Roman"/>
          <w:szCs w:val="24"/>
        </w:rPr>
        <w:t>Caki</w:t>
      </w:r>
      <w:proofErr w:type="spellEnd"/>
      <w:r w:rsidR="00432E0F" w:rsidRPr="00FF0390">
        <w:rPr>
          <w:rFonts w:cs="Times New Roman"/>
          <w:szCs w:val="24"/>
        </w:rPr>
        <w:t xml:space="preserve">- 1 </w:t>
      </w:r>
      <w:proofErr w:type="spellStart"/>
      <w:r w:rsidR="00432E0F" w:rsidRPr="00FF0390">
        <w:rPr>
          <w:rFonts w:cs="Times New Roman"/>
          <w:szCs w:val="24"/>
        </w:rPr>
        <w:t>hücreleindeki</w:t>
      </w:r>
      <w:proofErr w:type="spellEnd"/>
      <w:r w:rsidR="00432E0F" w:rsidRPr="00FF0390">
        <w:rPr>
          <w:rFonts w:cs="Times New Roman"/>
          <w:szCs w:val="24"/>
        </w:rPr>
        <w:t xml:space="preserve"> </w:t>
      </w:r>
      <w:proofErr w:type="spellStart"/>
      <w:r w:rsidR="00432E0F" w:rsidRPr="00FF0390">
        <w:rPr>
          <w:rFonts w:cs="Times New Roman"/>
          <w:szCs w:val="24"/>
        </w:rPr>
        <w:t>apoptotik</w:t>
      </w:r>
      <w:proofErr w:type="spellEnd"/>
      <w:r w:rsidR="00432E0F" w:rsidRPr="00FF0390">
        <w:rPr>
          <w:rFonts w:cs="Times New Roman"/>
          <w:szCs w:val="24"/>
        </w:rPr>
        <w:t xml:space="preserve"> etkisi incelenmek amacıyla </w:t>
      </w:r>
      <w:r w:rsidR="000B1108" w:rsidRPr="00FF0390">
        <w:rPr>
          <w:rFonts w:cs="Times New Roman"/>
          <w:szCs w:val="24"/>
        </w:rPr>
        <w:t xml:space="preserve">Caspase3/7 </w:t>
      </w:r>
      <w:proofErr w:type="spellStart"/>
      <w:r w:rsidR="00432E0F" w:rsidRPr="00FF0390">
        <w:rPr>
          <w:rFonts w:cs="Times New Roman"/>
          <w:szCs w:val="24"/>
        </w:rPr>
        <w:t>low</w:t>
      </w:r>
      <w:proofErr w:type="spellEnd"/>
      <w:r w:rsidR="00432E0F" w:rsidRPr="00FF0390">
        <w:rPr>
          <w:rFonts w:cs="Times New Roman"/>
          <w:szCs w:val="24"/>
        </w:rPr>
        <w:t xml:space="preserve"> </w:t>
      </w:r>
      <w:proofErr w:type="spellStart"/>
      <w:r w:rsidR="00432E0F" w:rsidRPr="00FF0390">
        <w:rPr>
          <w:rFonts w:cs="Times New Roman"/>
          <w:szCs w:val="24"/>
        </w:rPr>
        <w:t>sitometri</w:t>
      </w:r>
      <w:proofErr w:type="spellEnd"/>
      <w:r w:rsidR="00432E0F" w:rsidRPr="00FF0390">
        <w:rPr>
          <w:rFonts w:cs="Times New Roman"/>
          <w:szCs w:val="24"/>
        </w:rPr>
        <w:t xml:space="preserve"> yöntemi kullanılmış ve doza bağlı olarak </w:t>
      </w:r>
      <w:proofErr w:type="spellStart"/>
      <w:r w:rsidR="00432E0F" w:rsidRPr="00FF0390">
        <w:rPr>
          <w:rFonts w:cs="Times New Roman"/>
          <w:szCs w:val="24"/>
        </w:rPr>
        <w:t>apoptotik</w:t>
      </w:r>
      <w:proofErr w:type="spellEnd"/>
      <w:r w:rsidR="00432E0F" w:rsidRPr="00FF0390">
        <w:rPr>
          <w:rFonts w:cs="Times New Roman"/>
          <w:szCs w:val="24"/>
        </w:rPr>
        <w:t xml:space="preserve"> etkinin arttığı gözlemlenmiştir.</w:t>
      </w:r>
    </w:p>
    <w:p w14:paraId="30162756" w14:textId="0737C8DC" w:rsidR="00A42B7F" w:rsidRPr="00FF0390" w:rsidRDefault="00FD79BD" w:rsidP="004523C1">
      <w:pPr>
        <w:rPr>
          <w:rFonts w:cs="Times New Roman"/>
          <w:color w:val="000000"/>
          <w:szCs w:val="24"/>
          <w:shd w:val="clear" w:color="auto" w:fill="FFFFFF"/>
        </w:rPr>
      </w:pPr>
      <w:proofErr w:type="spellStart"/>
      <w:r w:rsidRPr="00FF0390">
        <w:rPr>
          <w:rFonts w:cs="Times New Roman"/>
          <w:color w:val="000000"/>
          <w:szCs w:val="24"/>
          <w:shd w:val="clear" w:color="auto" w:fill="FFFFFF"/>
        </w:rPr>
        <w:t>Tekisoğulları</w:t>
      </w:r>
      <w:proofErr w:type="spellEnd"/>
      <w:r w:rsidRPr="00FF0390">
        <w:rPr>
          <w:rFonts w:cs="Times New Roman"/>
          <w:color w:val="000000"/>
          <w:szCs w:val="24"/>
          <w:shd w:val="clear" w:color="auto" w:fill="FFFFFF"/>
        </w:rPr>
        <w:t xml:space="preserve"> ve ark</w:t>
      </w:r>
      <w:r w:rsidR="009B00C1">
        <w:rPr>
          <w:rFonts w:cs="Times New Roman"/>
          <w:color w:val="000000"/>
          <w:szCs w:val="24"/>
          <w:shd w:val="clear" w:color="auto" w:fill="FFFFFF"/>
        </w:rPr>
        <w:t>adaşları</w:t>
      </w:r>
      <w:r w:rsidRPr="00FF0390">
        <w:rPr>
          <w:rFonts w:cs="Times New Roman"/>
          <w:color w:val="000000"/>
          <w:szCs w:val="24"/>
          <w:shd w:val="clear" w:color="auto" w:fill="FFFFFF"/>
        </w:rPr>
        <w:t xml:space="preserve">nın yapmış olduğu çalışmada Hela hücreleri 1, 5 ve 10 </w:t>
      </w:r>
      <w:r w:rsidRPr="00FF0390">
        <w:rPr>
          <w:rFonts w:cs="Times New Roman"/>
          <w:szCs w:val="24"/>
        </w:rPr>
        <w:t xml:space="preserve">µM </w:t>
      </w:r>
      <w:proofErr w:type="spellStart"/>
      <w:r w:rsidRPr="00FF0390">
        <w:rPr>
          <w:rFonts w:cs="Times New Roman"/>
          <w:szCs w:val="24"/>
        </w:rPr>
        <w:t>Sunitinib</w:t>
      </w:r>
      <w:proofErr w:type="spellEnd"/>
      <w:r w:rsidRPr="00FF0390">
        <w:rPr>
          <w:rFonts w:cs="Times New Roman"/>
          <w:szCs w:val="24"/>
        </w:rPr>
        <w:t xml:space="preserve"> ile 12, 24, 48 ve 72. </w:t>
      </w:r>
      <w:r w:rsidR="00DA6039" w:rsidRPr="00FF0390">
        <w:rPr>
          <w:rFonts w:cs="Times New Roman"/>
          <w:szCs w:val="24"/>
        </w:rPr>
        <w:t>s</w:t>
      </w:r>
      <w:r w:rsidRPr="00FF0390">
        <w:rPr>
          <w:rFonts w:cs="Times New Roman"/>
          <w:szCs w:val="24"/>
        </w:rPr>
        <w:t xml:space="preserve">aat muamele edilmiş, </w:t>
      </w:r>
      <w:proofErr w:type="spellStart"/>
      <w:r w:rsidRPr="00FF0390">
        <w:rPr>
          <w:rFonts w:cs="Times New Roman"/>
          <w:szCs w:val="24"/>
        </w:rPr>
        <w:t>apoptotik</w:t>
      </w:r>
      <w:proofErr w:type="spellEnd"/>
      <w:r w:rsidRPr="00FF0390">
        <w:rPr>
          <w:rFonts w:cs="Times New Roman"/>
          <w:szCs w:val="24"/>
        </w:rPr>
        <w:t xml:space="preserve"> indeks ölçülmüş ve </w:t>
      </w:r>
      <w:proofErr w:type="spellStart"/>
      <w:r w:rsidRPr="00FF0390">
        <w:rPr>
          <w:rFonts w:cs="Times New Roman"/>
          <w:szCs w:val="24"/>
        </w:rPr>
        <w:t>apoptotik</w:t>
      </w:r>
      <w:proofErr w:type="spellEnd"/>
      <w:r w:rsidRPr="00FF0390">
        <w:rPr>
          <w:rFonts w:cs="Times New Roman"/>
          <w:szCs w:val="24"/>
        </w:rPr>
        <w:t xml:space="preserve"> indeks 72. saatte kontrolde </w:t>
      </w:r>
      <w:r w:rsidRPr="00FF0390">
        <w:rPr>
          <w:rFonts w:cs="Times New Roman"/>
          <w:color w:val="000000"/>
          <w:szCs w:val="24"/>
          <w:shd w:val="clear" w:color="auto" w:fill="FFFFFF"/>
        </w:rPr>
        <w:t>%3, 1</w:t>
      </w:r>
      <w:r w:rsidRPr="00FF0390">
        <w:rPr>
          <w:rFonts w:cs="Times New Roman"/>
          <w:szCs w:val="24"/>
        </w:rPr>
        <w:t xml:space="preserve"> µM</w:t>
      </w:r>
      <w:r w:rsidRPr="00FF0390">
        <w:rPr>
          <w:rFonts w:cs="Times New Roman"/>
          <w:color w:val="000000"/>
          <w:szCs w:val="24"/>
          <w:shd w:val="clear" w:color="auto" w:fill="FFFFFF"/>
        </w:rPr>
        <w:t xml:space="preserve"> dozda %34, 5</w:t>
      </w:r>
      <w:r w:rsidRPr="00FF0390">
        <w:rPr>
          <w:rFonts w:cs="Times New Roman"/>
          <w:szCs w:val="24"/>
        </w:rPr>
        <w:t xml:space="preserve"> µM</w:t>
      </w:r>
      <w:r w:rsidRPr="00FF0390">
        <w:rPr>
          <w:rFonts w:cs="Times New Roman"/>
          <w:color w:val="000000"/>
          <w:szCs w:val="24"/>
          <w:shd w:val="clear" w:color="auto" w:fill="FFFFFF"/>
        </w:rPr>
        <w:t xml:space="preserve"> dozda %58 ve 10</w:t>
      </w:r>
      <w:r w:rsidRPr="00FF0390">
        <w:rPr>
          <w:rFonts w:cs="Times New Roman"/>
          <w:szCs w:val="24"/>
        </w:rPr>
        <w:t xml:space="preserve"> µM</w:t>
      </w:r>
      <w:r w:rsidRPr="00FF0390">
        <w:rPr>
          <w:rFonts w:cs="Times New Roman"/>
          <w:color w:val="000000"/>
          <w:szCs w:val="24"/>
          <w:shd w:val="clear" w:color="auto" w:fill="FFFFFF"/>
        </w:rPr>
        <w:t xml:space="preserve"> dozda %67 bulunmuştur </w:t>
      </w:r>
      <w:r w:rsidRPr="00FF0390">
        <w:rPr>
          <w:rFonts w:cs="Times New Roman"/>
          <w:color w:val="000000"/>
          <w:szCs w:val="24"/>
          <w:shd w:val="clear" w:color="auto" w:fill="FFFFFF"/>
        </w:rPr>
        <w:fldChar w:fldCharType="begin" w:fldLock="1"/>
      </w:r>
      <w:r w:rsidR="00FB1DE3" w:rsidRPr="00FF0390">
        <w:rPr>
          <w:rFonts w:cs="Times New Roman"/>
          <w:color w:val="000000"/>
          <w:szCs w:val="24"/>
          <w:shd w:val="clear" w:color="auto" w:fill="FFFFFF"/>
        </w:rPr>
        <w:instrText>ADDIN CSL_CITATION {"citationItems":[{"id":"ITEM-1","itemData":{"ISSN":"11070625","PMID":"23613413","abstract":"Purpose: In this study, the antiproliferative and apoptotic effects of sunitinib (SU-11248, Sutent) which is used for targeted therapy was evaluated on HeLa cell line originated from human cervix carcinoma. Methods: Three different doses of sutent (D1= 1 μM, D2= 5 μM, D3= 10 μM) were administered to cells for 72 h to determine the optimal dose. Results: Increase in apoptotic index (AI), decrease in mitotic index (MI) of cells and slow down in proliferation rate were achieved at the dose level of 10 μM, especially at 72 h. All these findings were statistically significant (p&lt;0.001). In addition, anaphase bridges and existence of tripolar metaphase cells that were observed at 72 h were possibly attributable to a chromosomal instability arising from shortening of telomere. Conclusion: In this study, sutent effected cell kinetic parameters significantly. These results are consistent with other studies in the literature. In addition, anaphase bridges which were seen in mitosis preparations were interpreted as shortening or degradation of the telomere.","author":[{"dropping-particle":"","family":"Tekisogullari","given":"K.","non-dropping-particle":"","parse-names":false,"suffix":""},{"dropping-particle":"","family":"Topcul","given":"Mehmet R.","non-dropping-particle":"","parse-names":false,"suffix":""}],"container-title":"Journal of B.U.ON.","id":"ITEM-1","issue":"1","issued":{"date-parts":[["2013"]]},"page":"253-260","title":"The effects of sunitinib malate used in targeted therapy on the proliferation of HeLa cells in vitro","type":"article-journal","volume":"18"},"uris":["http://www.mendeley.com/documents/?uuid=4a585f9d-5194-4a98-853a-3f353301d8e9"]}],"mendeley":{"formattedCitation":"(Tekisogullari ve Topcul, 2013)","plainTextFormattedCitation":"(Tekisogullari ve Topcul, 2013)","previouslyFormattedCitation":"(Tekisogullari ve Topcul, 2013)"},"properties":{"noteIndex":0},"schema":"https://github.com/citation-style-language/schema/raw/master/csl-citation.json"}</w:instrText>
      </w:r>
      <w:r w:rsidRPr="00FF0390">
        <w:rPr>
          <w:rFonts w:cs="Times New Roman"/>
          <w:color w:val="000000"/>
          <w:szCs w:val="24"/>
          <w:shd w:val="clear" w:color="auto" w:fill="FFFFFF"/>
        </w:rPr>
        <w:fldChar w:fldCharType="separate"/>
      </w:r>
      <w:r w:rsidRPr="00FF0390">
        <w:rPr>
          <w:rFonts w:cs="Times New Roman"/>
          <w:noProof/>
          <w:color w:val="000000"/>
          <w:szCs w:val="24"/>
          <w:shd w:val="clear" w:color="auto" w:fill="FFFFFF"/>
        </w:rPr>
        <w:t>(Tekisogullari ve Topcul, 2013)</w:t>
      </w:r>
      <w:r w:rsidRPr="00FF0390">
        <w:rPr>
          <w:rFonts w:cs="Times New Roman"/>
          <w:color w:val="000000"/>
          <w:szCs w:val="24"/>
          <w:shd w:val="clear" w:color="auto" w:fill="FFFFFF"/>
        </w:rPr>
        <w:fldChar w:fldCharType="end"/>
      </w:r>
      <w:r w:rsidRPr="00FF0390">
        <w:rPr>
          <w:rFonts w:cs="Times New Roman"/>
          <w:color w:val="000000"/>
          <w:szCs w:val="24"/>
          <w:shd w:val="clear" w:color="auto" w:fill="FFFFFF"/>
        </w:rPr>
        <w:t xml:space="preserve">. Yapmış olduğumuz çalışmada </w:t>
      </w:r>
      <w:proofErr w:type="spellStart"/>
      <w:r w:rsidRPr="00FF0390">
        <w:rPr>
          <w:rFonts w:cs="Times New Roman"/>
          <w:color w:val="000000"/>
          <w:szCs w:val="24"/>
          <w:shd w:val="clear" w:color="auto" w:fill="FFFFFF"/>
        </w:rPr>
        <w:t>Sunitinibin</w:t>
      </w:r>
      <w:proofErr w:type="spellEnd"/>
      <w:r w:rsidRPr="00FF0390">
        <w:rPr>
          <w:rFonts w:cs="Times New Roman"/>
          <w:color w:val="000000"/>
          <w:szCs w:val="24"/>
          <w:shd w:val="clear" w:color="auto" w:fill="FFFFFF"/>
        </w:rPr>
        <w:t xml:space="preserve"> </w:t>
      </w:r>
      <w:proofErr w:type="spellStart"/>
      <w:r w:rsidRPr="00FF0390">
        <w:rPr>
          <w:rFonts w:cs="Times New Roman"/>
          <w:color w:val="000000"/>
          <w:szCs w:val="24"/>
          <w:shd w:val="clear" w:color="auto" w:fill="FFFFFF"/>
        </w:rPr>
        <w:t>Caki</w:t>
      </w:r>
      <w:proofErr w:type="spellEnd"/>
      <w:r w:rsidRPr="00FF0390">
        <w:rPr>
          <w:rFonts w:cs="Times New Roman"/>
          <w:color w:val="000000"/>
          <w:szCs w:val="24"/>
          <w:shd w:val="clear" w:color="auto" w:fill="FFFFFF"/>
        </w:rPr>
        <w:t xml:space="preserve">- 1 hücreleri üzerindeki </w:t>
      </w:r>
      <w:proofErr w:type="spellStart"/>
      <w:r w:rsidRPr="00FF0390">
        <w:rPr>
          <w:rFonts w:cs="Times New Roman"/>
          <w:color w:val="000000"/>
          <w:szCs w:val="24"/>
          <w:shd w:val="clear" w:color="auto" w:fill="FFFFFF"/>
        </w:rPr>
        <w:t>apoptototik</w:t>
      </w:r>
      <w:proofErr w:type="spellEnd"/>
      <w:r w:rsidRPr="00FF0390">
        <w:rPr>
          <w:rFonts w:cs="Times New Roman"/>
          <w:color w:val="000000"/>
          <w:szCs w:val="24"/>
          <w:shd w:val="clear" w:color="auto" w:fill="FFFFFF"/>
        </w:rPr>
        <w:t xml:space="preserve"> indeks ise 24. saatte kontrolde %8,8, 0,5 </w:t>
      </w:r>
      <w:r w:rsidRPr="00FF0390">
        <w:rPr>
          <w:rFonts w:cs="Times New Roman"/>
          <w:szCs w:val="24"/>
        </w:rPr>
        <w:t xml:space="preserve">µM dozda </w:t>
      </w:r>
      <w:r w:rsidRPr="00FF0390">
        <w:rPr>
          <w:rFonts w:cs="Times New Roman"/>
          <w:color w:val="000000"/>
          <w:szCs w:val="24"/>
          <w:shd w:val="clear" w:color="auto" w:fill="FFFFFF"/>
        </w:rPr>
        <w:t>%18,7, 1</w:t>
      </w:r>
      <w:r w:rsidRPr="00FF0390">
        <w:rPr>
          <w:rFonts w:cs="Times New Roman"/>
          <w:szCs w:val="24"/>
        </w:rPr>
        <w:t xml:space="preserve"> µM dozda </w:t>
      </w:r>
      <w:r w:rsidRPr="00FF0390">
        <w:rPr>
          <w:rFonts w:cs="Times New Roman"/>
          <w:color w:val="000000"/>
          <w:szCs w:val="24"/>
          <w:shd w:val="clear" w:color="auto" w:fill="FFFFFF"/>
        </w:rPr>
        <w:t xml:space="preserve">%20, 2,5 </w:t>
      </w:r>
      <w:r w:rsidRPr="00FF0390">
        <w:rPr>
          <w:rFonts w:cs="Times New Roman"/>
          <w:szCs w:val="24"/>
        </w:rPr>
        <w:t xml:space="preserve">µM dozda </w:t>
      </w:r>
      <w:r w:rsidRPr="00FF0390">
        <w:rPr>
          <w:rFonts w:cs="Times New Roman"/>
          <w:color w:val="000000"/>
          <w:szCs w:val="24"/>
          <w:shd w:val="clear" w:color="auto" w:fill="FFFFFF"/>
        </w:rPr>
        <w:t>%23,6, 5</w:t>
      </w:r>
      <w:r w:rsidRPr="00FF0390">
        <w:rPr>
          <w:rFonts w:cs="Times New Roman"/>
          <w:szCs w:val="24"/>
        </w:rPr>
        <w:t xml:space="preserve">µM dozda </w:t>
      </w:r>
      <w:r w:rsidRPr="00FF0390">
        <w:rPr>
          <w:rFonts w:cs="Times New Roman"/>
          <w:color w:val="000000"/>
          <w:szCs w:val="24"/>
          <w:shd w:val="clear" w:color="auto" w:fill="FFFFFF"/>
        </w:rPr>
        <w:t>%33 ve 10</w:t>
      </w:r>
      <w:r w:rsidRPr="00FF0390">
        <w:rPr>
          <w:rFonts w:cs="Times New Roman"/>
          <w:szCs w:val="24"/>
        </w:rPr>
        <w:t xml:space="preserve"> µM dozda </w:t>
      </w:r>
      <w:r w:rsidRPr="00FF0390">
        <w:rPr>
          <w:rFonts w:cs="Times New Roman"/>
          <w:color w:val="000000"/>
          <w:szCs w:val="24"/>
          <w:shd w:val="clear" w:color="auto" w:fill="FFFFFF"/>
        </w:rPr>
        <w:t>%77 olarak kaydedilmiştir</w:t>
      </w:r>
      <w:r w:rsidR="004523C1" w:rsidRPr="00FF0390">
        <w:rPr>
          <w:rFonts w:cs="Times New Roman"/>
          <w:color w:val="000000"/>
          <w:szCs w:val="24"/>
          <w:shd w:val="clear" w:color="auto" w:fill="FFFFFF"/>
        </w:rPr>
        <w:t>.</w:t>
      </w:r>
    </w:p>
    <w:bookmarkStart w:id="275" w:name="bau0005"/>
    <w:p w14:paraId="0585D59B" w14:textId="275C7213" w:rsidR="00B06E70" w:rsidRPr="00FF0390" w:rsidRDefault="00B06E70" w:rsidP="00B06E70">
      <w:pPr>
        <w:rPr>
          <w:rFonts w:cs="Times New Roman"/>
          <w:color w:val="000000"/>
          <w:szCs w:val="24"/>
          <w:shd w:val="clear" w:color="auto" w:fill="FFFFFF"/>
        </w:rPr>
      </w:pPr>
      <w:r w:rsidRPr="00FF0390">
        <w:rPr>
          <w:rFonts w:cs="Times New Roman"/>
          <w:color w:val="000000" w:themeColor="text1"/>
          <w:szCs w:val="24"/>
          <w:shd w:val="clear" w:color="auto" w:fill="FFFFFF"/>
        </w:rPr>
        <w:fldChar w:fldCharType="begin"/>
      </w:r>
      <w:r w:rsidRPr="00FF0390">
        <w:rPr>
          <w:rFonts w:cs="Times New Roman"/>
          <w:color w:val="000000" w:themeColor="text1"/>
          <w:szCs w:val="24"/>
          <w:shd w:val="clear" w:color="auto" w:fill="FFFFFF"/>
        </w:rPr>
        <w:instrText xml:space="preserve"> HYPERLINK "https://www.sciencedirect.com/science/article/pii/S1476558615001384?via%3Dihub" \l "!" </w:instrText>
      </w:r>
      <w:r w:rsidRPr="00FF0390">
        <w:rPr>
          <w:rFonts w:cs="Times New Roman"/>
          <w:color w:val="000000" w:themeColor="text1"/>
          <w:szCs w:val="24"/>
          <w:shd w:val="clear" w:color="auto" w:fill="FFFFFF"/>
        </w:rPr>
        <w:fldChar w:fldCharType="separate"/>
      </w:r>
      <w:r w:rsidRPr="00FF0390">
        <w:rPr>
          <w:rStyle w:val="Kpr"/>
          <w:rFonts w:cs="Times New Roman"/>
          <w:color w:val="000000" w:themeColor="text1"/>
          <w:szCs w:val="24"/>
          <w:u w:val="none"/>
          <w:shd w:val="clear" w:color="auto" w:fill="FFFFFF"/>
        </w:rPr>
        <w:t>Han</w:t>
      </w:r>
      <w:r w:rsidRPr="00FF0390">
        <w:rPr>
          <w:rFonts w:cs="Times New Roman"/>
          <w:color w:val="000000" w:themeColor="text1"/>
          <w:szCs w:val="24"/>
          <w:shd w:val="clear" w:color="auto" w:fill="FFFFFF"/>
        </w:rPr>
        <w:fldChar w:fldCharType="end"/>
      </w:r>
      <w:bookmarkEnd w:id="275"/>
      <w:r w:rsidRPr="00FF0390">
        <w:rPr>
          <w:rFonts w:cs="Times New Roman"/>
          <w:color w:val="000000" w:themeColor="text1"/>
          <w:szCs w:val="24"/>
          <w:shd w:val="clear" w:color="auto" w:fill="FFFFFF"/>
        </w:rPr>
        <w:t xml:space="preserve"> ve </w:t>
      </w:r>
      <w:r w:rsidRPr="00FF0390">
        <w:rPr>
          <w:rFonts w:cs="Times New Roman"/>
          <w:color w:val="000000"/>
          <w:szCs w:val="24"/>
          <w:shd w:val="clear" w:color="auto" w:fill="FFFFFF"/>
        </w:rPr>
        <w:t>ark</w:t>
      </w:r>
      <w:r w:rsidR="009B00C1">
        <w:rPr>
          <w:rFonts w:cs="Times New Roman"/>
          <w:color w:val="000000"/>
          <w:szCs w:val="24"/>
          <w:shd w:val="clear" w:color="auto" w:fill="FFFFFF"/>
        </w:rPr>
        <w:t>adaşlarının</w:t>
      </w:r>
      <w:r w:rsidRPr="00FF0390">
        <w:rPr>
          <w:rFonts w:cs="Times New Roman"/>
          <w:color w:val="000000"/>
          <w:szCs w:val="24"/>
          <w:shd w:val="clear" w:color="auto" w:fill="FFFFFF"/>
        </w:rPr>
        <w:t xml:space="preserve"> yapmış oldukları çalışmada </w:t>
      </w:r>
      <w:proofErr w:type="spellStart"/>
      <w:r w:rsidRPr="00FF0390">
        <w:rPr>
          <w:rFonts w:cs="Times New Roman"/>
          <w:color w:val="000000"/>
          <w:szCs w:val="24"/>
          <w:shd w:val="clear" w:color="auto" w:fill="FFFFFF"/>
        </w:rPr>
        <w:t>ksenograftlar</w:t>
      </w:r>
      <w:proofErr w:type="spellEnd"/>
      <w:r w:rsidRPr="00FF0390">
        <w:rPr>
          <w:rFonts w:cs="Times New Roman"/>
          <w:color w:val="000000"/>
          <w:szCs w:val="24"/>
          <w:shd w:val="clear" w:color="auto" w:fill="FFFFFF"/>
        </w:rPr>
        <w:t xml:space="preserve"> kullanarak Caki-1 WT ve </w:t>
      </w:r>
      <w:proofErr w:type="spellStart"/>
      <w:r w:rsidRPr="00FF0390">
        <w:rPr>
          <w:rFonts w:cs="Times New Roman"/>
          <w:color w:val="000000"/>
          <w:szCs w:val="24"/>
          <w:shd w:val="clear" w:color="auto" w:fill="FFFFFF"/>
        </w:rPr>
        <w:t>Caki</w:t>
      </w:r>
      <w:proofErr w:type="spellEnd"/>
      <w:r w:rsidRPr="00FF0390">
        <w:rPr>
          <w:rFonts w:cs="Times New Roman"/>
          <w:color w:val="000000"/>
          <w:szCs w:val="24"/>
          <w:shd w:val="clear" w:color="auto" w:fill="FFFFFF"/>
        </w:rPr>
        <w:t xml:space="preserve">- 1 HC hücrelerini 5 gün boyunca </w:t>
      </w:r>
      <w:proofErr w:type="spellStart"/>
      <w:r w:rsidRPr="00FF0390">
        <w:rPr>
          <w:rFonts w:cs="Times New Roman"/>
          <w:color w:val="000000"/>
          <w:szCs w:val="24"/>
          <w:shd w:val="clear" w:color="auto" w:fill="FFFFFF"/>
        </w:rPr>
        <w:t>Sunitinib</w:t>
      </w:r>
      <w:proofErr w:type="spellEnd"/>
      <w:r w:rsidR="00DA6039" w:rsidRPr="00FF0390">
        <w:rPr>
          <w:rFonts w:cs="Times New Roman"/>
          <w:color w:val="000000"/>
          <w:szCs w:val="24"/>
          <w:shd w:val="clear" w:color="auto" w:fill="FFFFFF"/>
        </w:rPr>
        <w:t xml:space="preserve"> (40 mg/</w:t>
      </w:r>
      <w:r w:rsidRPr="00FF0390">
        <w:rPr>
          <w:rFonts w:cs="Times New Roman"/>
          <w:color w:val="000000"/>
          <w:szCs w:val="24"/>
          <w:shd w:val="clear" w:color="auto" w:fill="FFFFFF"/>
        </w:rPr>
        <w:t xml:space="preserve">kg) ile muamele etmişlerdir ve sonuçlarında </w:t>
      </w:r>
      <w:proofErr w:type="spellStart"/>
      <w:r w:rsidRPr="00FF0390">
        <w:rPr>
          <w:rFonts w:cs="Times New Roman"/>
          <w:color w:val="000000"/>
          <w:szCs w:val="24"/>
          <w:shd w:val="clear" w:color="auto" w:fill="FFFFFF"/>
        </w:rPr>
        <w:t>Sunitinibin</w:t>
      </w:r>
      <w:proofErr w:type="spellEnd"/>
      <w:r w:rsidRPr="00FF0390">
        <w:rPr>
          <w:rFonts w:cs="Times New Roman"/>
          <w:color w:val="000000"/>
          <w:szCs w:val="24"/>
          <w:shd w:val="clear" w:color="auto" w:fill="FFFFFF"/>
        </w:rPr>
        <w:t xml:space="preserve">, Caki-1-WT ve Caki-1-HC tümörlerinde tümör </w:t>
      </w:r>
      <w:proofErr w:type="spellStart"/>
      <w:r w:rsidRPr="00FF0390">
        <w:rPr>
          <w:rFonts w:cs="Times New Roman"/>
          <w:color w:val="000000"/>
          <w:szCs w:val="24"/>
          <w:shd w:val="clear" w:color="auto" w:fill="FFFFFF"/>
        </w:rPr>
        <w:t>anjiyogenezini</w:t>
      </w:r>
      <w:proofErr w:type="spellEnd"/>
      <w:r w:rsidRPr="00FF0390">
        <w:rPr>
          <w:rFonts w:cs="Times New Roman"/>
          <w:color w:val="000000"/>
          <w:szCs w:val="24"/>
          <w:shd w:val="clear" w:color="auto" w:fill="FFFFFF"/>
        </w:rPr>
        <w:t xml:space="preserve"> </w:t>
      </w:r>
      <w:proofErr w:type="spellStart"/>
      <w:r w:rsidRPr="00FF0390">
        <w:rPr>
          <w:rFonts w:cs="Times New Roman"/>
          <w:color w:val="000000"/>
          <w:szCs w:val="24"/>
          <w:shd w:val="clear" w:color="auto" w:fill="FFFFFF"/>
        </w:rPr>
        <w:t>inhibe</w:t>
      </w:r>
      <w:proofErr w:type="spellEnd"/>
      <w:r w:rsidRPr="00FF0390">
        <w:rPr>
          <w:rFonts w:cs="Times New Roman"/>
          <w:color w:val="000000"/>
          <w:szCs w:val="24"/>
          <w:shd w:val="clear" w:color="auto" w:fill="FFFFFF"/>
        </w:rPr>
        <w:t xml:space="preserve"> ederek VEGF </w:t>
      </w:r>
      <w:proofErr w:type="spellStart"/>
      <w:r w:rsidRPr="00FF0390">
        <w:rPr>
          <w:rFonts w:cs="Times New Roman"/>
          <w:color w:val="000000"/>
          <w:szCs w:val="24"/>
          <w:shd w:val="clear" w:color="auto" w:fill="FFFFFF"/>
        </w:rPr>
        <w:t>inhibisyonuna</w:t>
      </w:r>
      <w:proofErr w:type="spellEnd"/>
      <w:r w:rsidRPr="00FF0390">
        <w:rPr>
          <w:rFonts w:cs="Times New Roman"/>
          <w:color w:val="000000"/>
          <w:szCs w:val="24"/>
          <w:shd w:val="clear" w:color="auto" w:fill="FFFFFF"/>
        </w:rPr>
        <w:t xml:space="preserve"> sebep olduğunu in </w:t>
      </w:r>
      <w:proofErr w:type="spellStart"/>
      <w:r w:rsidRPr="00FF0390">
        <w:rPr>
          <w:rFonts w:cs="Times New Roman"/>
          <w:color w:val="000000"/>
          <w:szCs w:val="24"/>
          <w:shd w:val="clear" w:color="auto" w:fill="FFFFFF"/>
        </w:rPr>
        <w:t>vivo</w:t>
      </w:r>
      <w:proofErr w:type="spellEnd"/>
      <w:r w:rsidRPr="00FF0390">
        <w:rPr>
          <w:rFonts w:cs="Times New Roman"/>
          <w:color w:val="000000"/>
          <w:szCs w:val="24"/>
          <w:shd w:val="clear" w:color="auto" w:fill="FFFFFF"/>
        </w:rPr>
        <w:t xml:space="preserve"> şekilde kanıtlamışlardır </w:t>
      </w:r>
      <w:r w:rsidRPr="00FF0390">
        <w:rPr>
          <w:rFonts w:cs="Times New Roman"/>
          <w:color w:val="000000"/>
          <w:szCs w:val="24"/>
          <w:shd w:val="clear" w:color="auto" w:fill="FFFFFF"/>
        </w:rPr>
        <w:fldChar w:fldCharType="begin" w:fldLock="1"/>
      </w:r>
      <w:r w:rsidR="0040356C" w:rsidRPr="00FF0390">
        <w:rPr>
          <w:rFonts w:cs="Times New Roman"/>
          <w:color w:val="000000"/>
          <w:szCs w:val="24"/>
          <w:shd w:val="clear" w:color="auto" w:fill="FFFFFF"/>
        </w:rPr>
        <w:instrText>ADDIN CSL_CITATION {"citationItems":[{"id":"ITEM-1","itemData":{"DOI":"10.1016/j.neo.2015.11.001","ISSN":"14765586","PMID":"26678908","abstract":"Vascular endothelial growth factor (VEGF)-targeted antiangiogenic therapy significantly inhibits the growth of clear cell renal cell carcinoma (RCC). Eventually, therapy resistance develops in even the most responsive cases, but the mechanisms of resistance remain unclear. Herein, we developed two tumor models derived from an RCC cell line by conditioning the parental cells to two different stresses caused by VEGF-targeted therapy (sunitinib exposure and hypoxia) to investigate the mechanism of resistance to such therapy in RCC. Sunitinib-conditioned Caki-1 cells in vitro did not show resistance to sunitinib compared with parental cells, but when tested in vivo, these cells appeared to be highly resistant to sunitinib treatment. Hypoxia-conditioned Caki-1 cells are more resistant to hypoxia and have increased vascularity due to the upregulation of VEGF production; however, they did not develop sunitinib resistance either in vitro or in vivo. Human endothelial cells were more proliferative and showed increased tube formation in conditioned media from sunitinib-conditioned Caki-1 cells compared with parental cells. Gene expression profiling using RNA microarrays revealed that several genes related to tissue development and remodeling, including the development and migration of endothelial cells, were upregulated in sunitinib-conditioned Caki-1 cells compared with parental and hypoxia-conditioned cells. These findings suggest that evasive resistance to VEGF-targeted therapy is acquired by activation of VEGF-independent angiogenesis pathways induced through interactions with VEGF-targeted drugs, but not by hypoxia. These results emphasize that increased inhibition of tumor angiogenesis is required to delay the development of resistance to antiangiogenic therapy and maintain the therapeutic response in RCC.","author":[{"dropping-particle":"","family":"Han","given":"Kyung Seok","non-dropping-particle":"","parse-names":false,"suffix":""},{"dropping-particle":"","family":"Raven","given":"Peter A.","non-dropping-particle":"","parse-names":false,"suffix":""},{"dropping-particle":"","family":"Frees","given":"Sebastian","non-dropping-particle":"","parse-names":false,"suffix":""},{"dropping-particle":"","family":"Gust","given":"Kilian","non-dropping-particle":"","parse-names":false,"suffix":""},{"dropping-particle":"","family":"Fazli","given":"Ladan","non-dropping-particle":"","parse-names":false,"suffix":""},{"dropping-particle":"","family":"Ettinger","given":"Susan","non-dropping-particle":"","parse-names":false,"suffix":""},{"dropping-particle":"","family":"Hong","given":"Sung Joon","non-dropping-particle":"","parse-names":false,"suffix":""},{"dropping-particle":"","family":"Kollmannsberger","given":"Cristian","non-dropping-particle":"","parse-names":false,"suffix":""},{"dropping-particle":"","family":"Gleave","given":"Martin E.","non-dropping-particle":"","parse-names":false,"suffix":""},{"dropping-particle":"","family":"So","given":"Alan I.","non-dropping-particle":"","parse-names":false,"suffix":""}],"container-title":"Neoplasia (United States)","id":"ITEM-1","issue":"11","issued":{"date-parts":[["2015"]]},"page":"805-816","publisher":"The Authors","title":"Cellular Adaptation to VEGF-Targeted Antiangiogenic Therapy Induces Evasive Resistance by Overproduction of Alternative Endothelial Cell Growth Factors in Renal Cell Carcinoma","type":"article-journal","volume":"17"},"uris":["http://www.mendeley.com/documents/?uuid=22089622-6a03-4957-ae82-7a21b7591426"]}],"mendeley":{"formattedCitation":"(K. S. Han ve diğerleri, 2015)","plainTextFormattedCitation":"(K. S. Han ve diğerleri, 2015)","previouslyFormattedCitation":"(K. S. Han ve diğerleri, 2015)"},"properties":{"noteIndex":0},"schema":"https://github.com/citation-style-language/schema/raw/master/csl-citation.json"}</w:instrText>
      </w:r>
      <w:r w:rsidRPr="00FF0390">
        <w:rPr>
          <w:rFonts w:cs="Times New Roman"/>
          <w:color w:val="000000"/>
          <w:szCs w:val="24"/>
          <w:shd w:val="clear" w:color="auto" w:fill="FFFFFF"/>
        </w:rPr>
        <w:fldChar w:fldCharType="separate"/>
      </w:r>
      <w:r w:rsidR="00DA6039" w:rsidRPr="00FF0390">
        <w:rPr>
          <w:rFonts w:cs="Times New Roman"/>
          <w:noProof/>
          <w:color w:val="000000"/>
          <w:szCs w:val="24"/>
          <w:shd w:val="clear" w:color="auto" w:fill="FFFFFF"/>
        </w:rPr>
        <w:t xml:space="preserve">(Han ve </w:t>
      </w:r>
      <w:r w:rsidR="009B00C1">
        <w:rPr>
          <w:rFonts w:cs="Times New Roman"/>
          <w:noProof/>
          <w:color w:val="000000"/>
          <w:szCs w:val="24"/>
          <w:shd w:val="clear" w:color="auto" w:fill="FFFFFF"/>
        </w:rPr>
        <w:t>diğerleri</w:t>
      </w:r>
      <w:r w:rsidRPr="00FF0390">
        <w:rPr>
          <w:rFonts w:cs="Times New Roman"/>
          <w:noProof/>
          <w:color w:val="000000"/>
          <w:szCs w:val="24"/>
          <w:shd w:val="clear" w:color="auto" w:fill="FFFFFF"/>
        </w:rPr>
        <w:t>, 2015)</w:t>
      </w:r>
      <w:r w:rsidRPr="00FF0390">
        <w:rPr>
          <w:rFonts w:cs="Times New Roman"/>
          <w:color w:val="000000"/>
          <w:szCs w:val="24"/>
          <w:shd w:val="clear" w:color="auto" w:fill="FFFFFF"/>
        </w:rPr>
        <w:fldChar w:fldCharType="end"/>
      </w:r>
      <w:r w:rsidRPr="00FF0390">
        <w:rPr>
          <w:rFonts w:cs="Times New Roman"/>
          <w:color w:val="000000"/>
          <w:szCs w:val="24"/>
          <w:shd w:val="clear" w:color="auto" w:fill="FFFFFF"/>
        </w:rPr>
        <w:t xml:space="preserve">. </w:t>
      </w:r>
      <w:r w:rsidR="00DA6039" w:rsidRPr="00FF0390">
        <w:rPr>
          <w:rFonts w:cs="Times New Roman"/>
          <w:color w:val="000000"/>
          <w:szCs w:val="24"/>
          <w:shd w:val="clear" w:color="auto" w:fill="FFFFFF"/>
        </w:rPr>
        <w:t>Çalışmamızda</w:t>
      </w:r>
      <w:r w:rsidRPr="00FF0390">
        <w:rPr>
          <w:rFonts w:cs="Times New Roman"/>
          <w:color w:val="000000"/>
          <w:szCs w:val="24"/>
          <w:shd w:val="clear" w:color="auto" w:fill="FFFFFF"/>
        </w:rPr>
        <w:t xml:space="preserve"> </w:t>
      </w:r>
      <w:proofErr w:type="spellStart"/>
      <w:r w:rsidRPr="00FF0390">
        <w:rPr>
          <w:rFonts w:cs="Times New Roman"/>
          <w:color w:val="000000"/>
          <w:szCs w:val="24"/>
          <w:shd w:val="clear" w:color="auto" w:fill="FFFFFF"/>
        </w:rPr>
        <w:t>Sunitinib</w:t>
      </w:r>
      <w:r w:rsidR="00DA6039" w:rsidRPr="00FF0390">
        <w:rPr>
          <w:rFonts w:cs="Times New Roman"/>
          <w:color w:val="000000"/>
          <w:szCs w:val="24"/>
          <w:shd w:val="clear" w:color="auto" w:fill="FFFFFF"/>
        </w:rPr>
        <w:t>ın</w:t>
      </w:r>
      <w:proofErr w:type="spellEnd"/>
      <w:r w:rsidRPr="00FF0390">
        <w:rPr>
          <w:rFonts w:cs="Times New Roman"/>
          <w:color w:val="000000"/>
          <w:szCs w:val="24"/>
          <w:shd w:val="clear" w:color="auto" w:fill="FFFFFF"/>
        </w:rPr>
        <w:t xml:space="preserve"> doza bağlı olarak VEGF salınımını </w:t>
      </w:r>
      <w:proofErr w:type="spellStart"/>
      <w:r w:rsidRPr="00FF0390">
        <w:rPr>
          <w:rFonts w:cs="Times New Roman"/>
          <w:color w:val="000000"/>
          <w:szCs w:val="24"/>
          <w:shd w:val="clear" w:color="auto" w:fill="FFFFFF"/>
        </w:rPr>
        <w:t>inhibe</w:t>
      </w:r>
      <w:proofErr w:type="spellEnd"/>
      <w:r w:rsidRPr="00FF0390">
        <w:rPr>
          <w:rFonts w:cs="Times New Roman"/>
          <w:color w:val="000000"/>
          <w:szCs w:val="24"/>
          <w:shd w:val="clear" w:color="auto" w:fill="FFFFFF"/>
        </w:rPr>
        <w:t xml:space="preserve"> ettiği ELİSA yöntemi kullanılarak </w:t>
      </w:r>
      <w:r w:rsidR="00503BCD" w:rsidRPr="00FF0390">
        <w:rPr>
          <w:rFonts w:cs="Times New Roman"/>
          <w:color w:val="000000"/>
          <w:szCs w:val="24"/>
          <w:shd w:val="clear" w:color="auto" w:fill="FFFFFF"/>
        </w:rPr>
        <w:t xml:space="preserve">in </w:t>
      </w:r>
      <w:proofErr w:type="spellStart"/>
      <w:r w:rsidR="00503BCD" w:rsidRPr="00FF0390">
        <w:rPr>
          <w:rFonts w:cs="Times New Roman"/>
          <w:color w:val="000000"/>
          <w:szCs w:val="24"/>
          <w:shd w:val="clear" w:color="auto" w:fill="FFFFFF"/>
        </w:rPr>
        <w:t>vitro</w:t>
      </w:r>
      <w:proofErr w:type="spellEnd"/>
      <w:r w:rsidR="00503BCD" w:rsidRPr="00FF0390">
        <w:rPr>
          <w:rFonts w:cs="Times New Roman"/>
          <w:color w:val="000000"/>
          <w:szCs w:val="24"/>
          <w:shd w:val="clear" w:color="auto" w:fill="FFFFFF"/>
        </w:rPr>
        <w:t xml:space="preserve"> şekilde </w:t>
      </w:r>
      <w:r w:rsidRPr="00FF0390">
        <w:rPr>
          <w:rFonts w:cs="Times New Roman"/>
          <w:color w:val="000000"/>
          <w:szCs w:val="24"/>
          <w:shd w:val="clear" w:color="auto" w:fill="FFFFFF"/>
        </w:rPr>
        <w:t>kanıtlanmıştır.</w:t>
      </w:r>
    </w:p>
    <w:p w14:paraId="545E8B2D" w14:textId="66871941" w:rsidR="00B06E70" w:rsidRPr="00FF0390" w:rsidRDefault="00B06E70" w:rsidP="004523C1">
      <w:pPr>
        <w:rPr>
          <w:rFonts w:cs="Times New Roman"/>
          <w:color w:val="000000"/>
          <w:szCs w:val="24"/>
          <w:shd w:val="clear" w:color="auto" w:fill="FFFFFF"/>
        </w:rPr>
      </w:pPr>
    </w:p>
    <w:p w14:paraId="67E0C913" w14:textId="1C9B6A8B" w:rsidR="007A5057" w:rsidRDefault="007A5057" w:rsidP="004523C1">
      <w:pPr>
        <w:rPr>
          <w:rFonts w:cs="Times New Roman"/>
          <w:color w:val="000000"/>
          <w:szCs w:val="24"/>
          <w:shd w:val="clear" w:color="auto" w:fill="FFFFFF"/>
        </w:rPr>
      </w:pPr>
    </w:p>
    <w:p w14:paraId="11531178" w14:textId="3AD1DA32" w:rsidR="009627A9" w:rsidRDefault="009627A9" w:rsidP="004523C1">
      <w:pPr>
        <w:rPr>
          <w:rFonts w:cs="Times New Roman"/>
          <w:color w:val="000000"/>
          <w:szCs w:val="24"/>
          <w:shd w:val="clear" w:color="auto" w:fill="FFFFFF"/>
        </w:rPr>
      </w:pPr>
    </w:p>
    <w:p w14:paraId="1FAC9372" w14:textId="3AA149BE" w:rsidR="009627A9" w:rsidRDefault="009627A9" w:rsidP="004523C1">
      <w:pPr>
        <w:rPr>
          <w:rFonts w:cs="Times New Roman"/>
          <w:color w:val="000000"/>
          <w:szCs w:val="24"/>
          <w:shd w:val="clear" w:color="auto" w:fill="FFFFFF"/>
        </w:rPr>
      </w:pPr>
    </w:p>
    <w:p w14:paraId="5896C2E2" w14:textId="2ABF2F2B" w:rsidR="009627A9" w:rsidRDefault="009627A9" w:rsidP="004523C1">
      <w:pPr>
        <w:rPr>
          <w:rFonts w:cs="Times New Roman"/>
          <w:color w:val="000000"/>
          <w:szCs w:val="24"/>
          <w:shd w:val="clear" w:color="auto" w:fill="FFFFFF"/>
        </w:rPr>
      </w:pPr>
    </w:p>
    <w:p w14:paraId="03816103" w14:textId="78E023F0" w:rsidR="009627A9" w:rsidRDefault="009627A9" w:rsidP="004523C1">
      <w:pPr>
        <w:rPr>
          <w:rFonts w:cs="Times New Roman"/>
          <w:color w:val="000000"/>
          <w:szCs w:val="24"/>
          <w:shd w:val="clear" w:color="auto" w:fill="FFFFFF"/>
        </w:rPr>
      </w:pPr>
    </w:p>
    <w:p w14:paraId="49CFB0F0" w14:textId="77777777" w:rsidR="009149E2" w:rsidRPr="00FF0390" w:rsidRDefault="009149E2" w:rsidP="004523C1">
      <w:pPr>
        <w:rPr>
          <w:rFonts w:cs="Times New Roman"/>
          <w:color w:val="000000"/>
          <w:szCs w:val="24"/>
          <w:shd w:val="clear" w:color="auto" w:fill="FFFFFF"/>
        </w:rPr>
      </w:pPr>
    </w:p>
    <w:p w14:paraId="67D43A3C" w14:textId="194F1155" w:rsidR="007A5057" w:rsidRPr="00FF0390" w:rsidRDefault="007A5057" w:rsidP="004523C1">
      <w:pPr>
        <w:rPr>
          <w:rFonts w:cs="Times New Roman"/>
          <w:color w:val="000000"/>
          <w:szCs w:val="24"/>
          <w:shd w:val="clear" w:color="auto" w:fill="FFFFFF"/>
        </w:rPr>
      </w:pPr>
    </w:p>
    <w:p w14:paraId="0958A095" w14:textId="77777777" w:rsidR="007A5057" w:rsidRPr="00FF0390" w:rsidRDefault="007A5057" w:rsidP="004523C1">
      <w:pPr>
        <w:rPr>
          <w:rFonts w:cs="Times New Roman"/>
          <w:color w:val="000000"/>
          <w:szCs w:val="24"/>
          <w:shd w:val="clear" w:color="auto" w:fill="FFFFFF"/>
        </w:rPr>
      </w:pPr>
    </w:p>
    <w:p w14:paraId="192DBCC1" w14:textId="02203A3C" w:rsidR="00D6303B" w:rsidRPr="00A26F48" w:rsidRDefault="00B2746D" w:rsidP="0098464E">
      <w:pPr>
        <w:pStyle w:val="Balk1"/>
        <w:spacing w:after="120"/>
        <w:rPr>
          <w:rFonts w:cs="Times New Roman"/>
        </w:rPr>
      </w:pPr>
      <w:bookmarkStart w:id="276" w:name="_Toc70019678"/>
      <w:bookmarkStart w:id="277" w:name="_Toc71574747"/>
      <w:bookmarkStart w:id="278" w:name="_Toc85913246"/>
      <w:r w:rsidRPr="00A26F48">
        <w:rPr>
          <w:rFonts w:cs="Times New Roman"/>
        </w:rPr>
        <w:t xml:space="preserve">6. </w:t>
      </w:r>
      <w:r w:rsidR="00D6303B" w:rsidRPr="00A26F48">
        <w:rPr>
          <w:rFonts w:cs="Times New Roman"/>
        </w:rPr>
        <w:t>SONUÇ VE ÖNERİLER</w:t>
      </w:r>
      <w:bookmarkEnd w:id="276"/>
      <w:bookmarkEnd w:id="277"/>
      <w:bookmarkEnd w:id="278"/>
    </w:p>
    <w:p w14:paraId="3CEC48F8" w14:textId="77777777" w:rsidR="000638E3" w:rsidRPr="00FF0390" w:rsidRDefault="000638E3" w:rsidP="000638E3">
      <w:pPr>
        <w:rPr>
          <w:rFonts w:cs="Times New Roman"/>
          <w:szCs w:val="24"/>
        </w:rPr>
      </w:pPr>
    </w:p>
    <w:p w14:paraId="1D6FBAD8" w14:textId="625FBF37" w:rsidR="009E04A2" w:rsidRPr="00FF0390" w:rsidRDefault="009E04A2" w:rsidP="009E04A2">
      <w:pPr>
        <w:rPr>
          <w:rFonts w:cs="Times New Roman"/>
          <w:szCs w:val="24"/>
        </w:rPr>
      </w:pPr>
    </w:p>
    <w:p w14:paraId="1A440D90" w14:textId="3CD8D462" w:rsidR="00C632B2" w:rsidRPr="00FF0390" w:rsidRDefault="009E04A2" w:rsidP="00C632B2">
      <w:pPr>
        <w:ind w:firstLine="709"/>
        <w:rPr>
          <w:rFonts w:cs="Times New Roman"/>
          <w:szCs w:val="24"/>
        </w:rPr>
      </w:pPr>
      <w:r w:rsidRPr="00FF0390">
        <w:rPr>
          <w:rFonts w:cs="Times New Roman"/>
          <w:szCs w:val="24"/>
        </w:rPr>
        <w:t xml:space="preserve">Sonuç olarak, </w:t>
      </w:r>
      <w:proofErr w:type="spellStart"/>
      <w:r w:rsidRPr="00FF0390">
        <w:rPr>
          <w:rFonts w:cs="Times New Roman"/>
          <w:szCs w:val="24"/>
        </w:rPr>
        <w:t>sunitinib</w:t>
      </w:r>
      <w:proofErr w:type="spellEnd"/>
      <w:r w:rsidRPr="00FF0390">
        <w:rPr>
          <w:rFonts w:cs="Times New Roman"/>
          <w:szCs w:val="24"/>
        </w:rPr>
        <w:t xml:space="preserve"> </w:t>
      </w:r>
      <w:proofErr w:type="spellStart"/>
      <w:r w:rsidRPr="00FF0390">
        <w:rPr>
          <w:rFonts w:cs="Times New Roman"/>
          <w:szCs w:val="24"/>
        </w:rPr>
        <w:t>Caki</w:t>
      </w:r>
      <w:proofErr w:type="spellEnd"/>
      <w:r w:rsidRPr="00FF0390">
        <w:rPr>
          <w:rFonts w:cs="Times New Roman"/>
          <w:szCs w:val="24"/>
        </w:rPr>
        <w:t xml:space="preserve">- 1 hücre </w:t>
      </w:r>
      <w:proofErr w:type="spellStart"/>
      <w:r w:rsidRPr="00FF0390">
        <w:rPr>
          <w:rFonts w:cs="Times New Roman"/>
          <w:szCs w:val="24"/>
        </w:rPr>
        <w:t>proliferasyonunu</w:t>
      </w:r>
      <w:proofErr w:type="spellEnd"/>
      <w:r w:rsidRPr="00FF0390">
        <w:rPr>
          <w:rFonts w:cs="Times New Roman"/>
          <w:szCs w:val="24"/>
        </w:rPr>
        <w:t xml:space="preserve"> azalt</w:t>
      </w:r>
      <w:r w:rsidR="00830222">
        <w:rPr>
          <w:rFonts w:cs="Times New Roman"/>
          <w:szCs w:val="24"/>
        </w:rPr>
        <w:t>maktadır. Bu da</w:t>
      </w:r>
      <w:r w:rsidRPr="00FF0390">
        <w:rPr>
          <w:rFonts w:cs="Times New Roman"/>
          <w:szCs w:val="24"/>
        </w:rPr>
        <w:t xml:space="preserve"> </w:t>
      </w:r>
      <w:proofErr w:type="spellStart"/>
      <w:r w:rsidRPr="00FF0390">
        <w:rPr>
          <w:rFonts w:cs="Times New Roman"/>
          <w:szCs w:val="24"/>
        </w:rPr>
        <w:t>sitotoksisite</w:t>
      </w:r>
      <w:proofErr w:type="spellEnd"/>
      <w:r w:rsidRPr="00FF0390">
        <w:rPr>
          <w:rFonts w:cs="Times New Roman"/>
          <w:szCs w:val="24"/>
        </w:rPr>
        <w:t xml:space="preserve"> </w:t>
      </w:r>
      <w:r w:rsidR="00830222">
        <w:rPr>
          <w:rFonts w:cs="Times New Roman"/>
          <w:szCs w:val="24"/>
        </w:rPr>
        <w:t>testlerinden</w:t>
      </w:r>
      <w:r w:rsidRPr="00FF0390">
        <w:rPr>
          <w:rFonts w:cs="Times New Roman"/>
          <w:szCs w:val="24"/>
        </w:rPr>
        <w:t xml:space="preserve"> biri olan MTT ile kanıtlanmıştır. Doz aralıkları daha net ve anlaşılır bir biçimde 0.5, 1, 2.5, 5, 10 µM olarak tarafımızca belirlenmiştir. Yapılan diğer çalışmalarımızla birlikte 10 µM’ </w:t>
      </w:r>
      <w:proofErr w:type="spellStart"/>
      <w:r w:rsidRPr="00FF0390">
        <w:rPr>
          <w:rFonts w:cs="Times New Roman"/>
          <w:szCs w:val="24"/>
        </w:rPr>
        <w:t>ın</w:t>
      </w:r>
      <w:proofErr w:type="spellEnd"/>
      <w:r w:rsidRPr="00FF0390">
        <w:rPr>
          <w:rFonts w:cs="Times New Roman"/>
          <w:szCs w:val="24"/>
        </w:rPr>
        <w:t xml:space="preserve"> </w:t>
      </w:r>
      <w:proofErr w:type="spellStart"/>
      <w:r w:rsidRPr="00FF0390">
        <w:rPr>
          <w:rFonts w:cs="Times New Roman"/>
          <w:szCs w:val="24"/>
        </w:rPr>
        <w:t>toksik</w:t>
      </w:r>
      <w:proofErr w:type="spellEnd"/>
      <w:r w:rsidRPr="00FF0390">
        <w:rPr>
          <w:rFonts w:cs="Times New Roman"/>
          <w:szCs w:val="24"/>
        </w:rPr>
        <w:t xml:space="preserve"> doz olduğu ilk kez tarafımızca belirlenmiştir. Böylece </w:t>
      </w:r>
      <w:proofErr w:type="spellStart"/>
      <w:r w:rsidRPr="00FF0390">
        <w:rPr>
          <w:rFonts w:cs="Times New Roman"/>
          <w:szCs w:val="24"/>
        </w:rPr>
        <w:t>sunitinibin</w:t>
      </w:r>
      <w:proofErr w:type="spellEnd"/>
      <w:r w:rsidRPr="00FF0390">
        <w:rPr>
          <w:rFonts w:cs="Times New Roman"/>
          <w:szCs w:val="24"/>
        </w:rPr>
        <w:t xml:space="preserve"> hücreler üzerindeki oluşturduğu etkinin anlaşılmasına yardımcı olunmuştur. Bunun ortaya konulması tez çalışmasının başarısı adına bir ölçü olabilir. </w:t>
      </w:r>
      <w:proofErr w:type="spellStart"/>
      <w:r w:rsidR="00C632B2" w:rsidRPr="00FF0390">
        <w:rPr>
          <w:rFonts w:cs="Times New Roman"/>
          <w:szCs w:val="24"/>
        </w:rPr>
        <w:t>Sunitinib</w:t>
      </w:r>
      <w:proofErr w:type="spellEnd"/>
      <w:r w:rsidR="00C632B2" w:rsidRPr="00FF0390">
        <w:rPr>
          <w:rFonts w:cs="Times New Roman"/>
          <w:szCs w:val="24"/>
        </w:rPr>
        <w:t xml:space="preserve"> Caki-1 </w:t>
      </w:r>
      <w:proofErr w:type="spellStart"/>
      <w:r w:rsidR="00C632B2" w:rsidRPr="00FF0390">
        <w:rPr>
          <w:rFonts w:cs="Times New Roman"/>
          <w:szCs w:val="24"/>
        </w:rPr>
        <w:t>hücreleride</w:t>
      </w:r>
      <w:proofErr w:type="spellEnd"/>
      <w:r w:rsidR="00C632B2" w:rsidRPr="00FF0390">
        <w:rPr>
          <w:rFonts w:cs="Times New Roman"/>
          <w:szCs w:val="24"/>
        </w:rPr>
        <w:t xml:space="preserve"> </w:t>
      </w:r>
      <w:proofErr w:type="spellStart"/>
      <w:r w:rsidR="00C632B2" w:rsidRPr="00FF0390">
        <w:rPr>
          <w:rFonts w:cs="Times New Roman"/>
          <w:szCs w:val="24"/>
        </w:rPr>
        <w:t>anjiyogenezin</w:t>
      </w:r>
      <w:proofErr w:type="spellEnd"/>
      <w:r w:rsidR="00C632B2" w:rsidRPr="00FF0390">
        <w:rPr>
          <w:rFonts w:cs="Times New Roman"/>
          <w:szCs w:val="24"/>
        </w:rPr>
        <w:t xml:space="preserve"> oluşması için gerekli </w:t>
      </w:r>
      <w:proofErr w:type="spellStart"/>
      <w:r w:rsidR="00C632B2" w:rsidRPr="00FF0390">
        <w:rPr>
          <w:rFonts w:cs="Times New Roman"/>
          <w:szCs w:val="24"/>
        </w:rPr>
        <w:t>primer</w:t>
      </w:r>
      <w:proofErr w:type="spellEnd"/>
      <w:r w:rsidR="00C632B2" w:rsidRPr="00FF0390">
        <w:rPr>
          <w:rFonts w:cs="Times New Roman"/>
          <w:szCs w:val="24"/>
        </w:rPr>
        <w:t xml:space="preserve"> molekül olan VEGF’ ün salgılanmasını </w:t>
      </w:r>
      <w:proofErr w:type="spellStart"/>
      <w:r w:rsidR="00C632B2" w:rsidRPr="00FF0390">
        <w:rPr>
          <w:rFonts w:cs="Times New Roman"/>
          <w:szCs w:val="24"/>
        </w:rPr>
        <w:t>inhibe</w:t>
      </w:r>
      <w:proofErr w:type="spellEnd"/>
      <w:r w:rsidR="00C632B2" w:rsidRPr="00FF0390">
        <w:rPr>
          <w:rFonts w:cs="Times New Roman"/>
          <w:szCs w:val="24"/>
        </w:rPr>
        <w:t xml:space="preserve"> etmiştir. Hazırladığımız konsantrasyonlarda </w:t>
      </w:r>
      <w:proofErr w:type="spellStart"/>
      <w:r w:rsidR="00C632B2" w:rsidRPr="00FF0390">
        <w:rPr>
          <w:rFonts w:cs="Times New Roman"/>
          <w:szCs w:val="24"/>
        </w:rPr>
        <w:t>sunitinib</w:t>
      </w:r>
      <w:proofErr w:type="spellEnd"/>
      <w:r w:rsidR="00C632B2" w:rsidRPr="00FF0390">
        <w:rPr>
          <w:rFonts w:cs="Times New Roman"/>
          <w:szCs w:val="24"/>
        </w:rPr>
        <w:t xml:space="preserve"> ile muamele edilmiş Caki-1 hücrelerinde ELISA yöntemi ile VEGF konsantrasyonları saptanmış</w:t>
      </w:r>
      <w:r w:rsidR="00DA6039" w:rsidRPr="00FF0390">
        <w:rPr>
          <w:rFonts w:cs="Times New Roman"/>
          <w:szCs w:val="24"/>
        </w:rPr>
        <w:t xml:space="preserve"> ve </w:t>
      </w:r>
      <w:proofErr w:type="spellStart"/>
      <w:r w:rsidR="00DA6039" w:rsidRPr="00FF0390">
        <w:rPr>
          <w:rFonts w:cs="Times New Roman"/>
          <w:szCs w:val="24"/>
        </w:rPr>
        <w:t>s</w:t>
      </w:r>
      <w:r w:rsidR="00C632B2" w:rsidRPr="00FF0390">
        <w:rPr>
          <w:rFonts w:cs="Times New Roman"/>
          <w:szCs w:val="24"/>
        </w:rPr>
        <w:t>unitinibin</w:t>
      </w:r>
      <w:proofErr w:type="spellEnd"/>
      <w:r w:rsidR="00C632B2" w:rsidRPr="00FF0390">
        <w:rPr>
          <w:rFonts w:cs="Times New Roman"/>
          <w:szCs w:val="24"/>
        </w:rPr>
        <w:t xml:space="preserve"> </w:t>
      </w:r>
      <w:proofErr w:type="spellStart"/>
      <w:r w:rsidR="00C632B2" w:rsidRPr="00FF0390">
        <w:rPr>
          <w:rFonts w:cs="Times New Roman"/>
          <w:szCs w:val="24"/>
        </w:rPr>
        <w:t>anjiyogenez</w:t>
      </w:r>
      <w:proofErr w:type="spellEnd"/>
      <w:r w:rsidR="00C632B2" w:rsidRPr="00FF0390">
        <w:rPr>
          <w:rFonts w:cs="Times New Roman"/>
          <w:szCs w:val="24"/>
        </w:rPr>
        <w:t xml:space="preserve"> oluşumunu </w:t>
      </w:r>
      <w:proofErr w:type="spellStart"/>
      <w:r w:rsidR="00C632B2" w:rsidRPr="00FF0390">
        <w:rPr>
          <w:rFonts w:cs="Times New Roman"/>
          <w:szCs w:val="24"/>
        </w:rPr>
        <w:t>inhibe</w:t>
      </w:r>
      <w:proofErr w:type="spellEnd"/>
      <w:r w:rsidR="00C632B2" w:rsidRPr="00FF0390">
        <w:rPr>
          <w:rFonts w:cs="Times New Roman"/>
          <w:szCs w:val="24"/>
        </w:rPr>
        <w:t xml:space="preserve"> ettiği kanıtlanmıştır.</w:t>
      </w:r>
    </w:p>
    <w:p w14:paraId="0E379D84" w14:textId="6547F310" w:rsidR="009E04A2" w:rsidRPr="00FF0390" w:rsidRDefault="00BA0CA6" w:rsidP="00600A30">
      <w:pPr>
        <w:ind w:firstLine="709"/>
        <w:rPr>
          <w:rFonts w:cs="Times New Roman"/>
          <w:szCs w:val="24"/>
        </w:rPr>
      </w:pPr>
      <w:r w:rsidRPr="00FF0390">
        <w:rPr>
          <w:rFonts w:cs="Times New Roman"/>
          <w:szCs w:val="24"/>
        </w:rPr>
        <w:t xml:space="preserve">Çalışmamızın </w:t>
      </w:r>
      <w:proofErr w:type="spellStart"/>
      <w:r w:rsidR="00C632B2" w:rsidRPr="00FF0390">
        <w:rPr>
          <w:rFonts w:cs="Times New Roman"/>
          <w:szCs w:val="24"/>
        </w:rPr>
        <w:t>sunitinibin</w:t>
      </w:r>
      <w:proofErr w:type="spellEnd"/>
      <w:r w:rsidR="00C632B2" w:rsidRPr="00FF0390">
        <w:rPr>
          <w:rFonts w:cs="Times New Roman"/>
          <w:szCs w:val="24"/>
        </w:rPr>
        <w:t xml:space="preserve"> Caki-1 hücreleri üzerindeki </w:t>
      </w:r>
      <w:r w:rsidR="009E04A2" w:rsidRPr="00FF0390">
        <w:rPr>
          <w:rFonts w:cs="Times New Roman"/>
          <w:szCs w:val="24"/>
        </w:rPr>
        <w:t>moleküler mekanizma</w:t>
      </w:r>
      <w:r w:rsidR="00C632B2" w:rsidRPr="00FF0390">
        <w:rPr>
          <w:rFonts w:cs="Times New Roman"/>
          <w:szCs w:val="24"/>
        </w:rPr>
        <w:t>sını</w:t>
      </w:r>
      <w:r w:rsidR="009E04A2" w:rsidRPr="00FF0390">
        <w:rPr>
          <w:rFonts w:cs="Times New Roman"/>
          <w:szCs w:val="24"/>
        </w:rPr>
        <w:t xml:space="preserve">n </w:t>
      </w:r>
      <w:r w:rsidR="00C632B2" w:rsidRPr="00FF0390">
        <w:rPr>
          <w:rFonts w:cs="Times New Roman"/>
          <w:szCs w:val="24"/>
        </w:rPr>
        <w:t xml:space="preserve">in </w:t>
      </w:r>
      <w:proofErr w:type="spellStart"/>
      <w:r w:rsidR="00C632B2" w:rsidRPr="00FF0390">
        <w:rPr>
          <w:rFonts w:cs="Times New Roman"/>
          <w:szCs w:val="24"/>
        </w:rPr>
        <w:t>vitro</w:t>
      </w:r>
      <w:proofErr w:type="spellEnd"/>
      <w:r w:rsidR="00C632B2" w:rsidRPr="00FF0390">
        <w:rPr>
          <w:rFonts w:cs="Times New Roman"/>
          <w:szCs w:val="24"/>
        </w:rPr>
        <w:t xml:space="preserve"> olarak </w:t>
      </w:r>
      <w:r w:rsidR="009E04A2" w:rsidRPr="00FF0390">
        <w:rPr>
          <w:rFonts w:cs="Times New Roman"/>
          <w:szCs w:val="24"/>
        </w:rPr>
        <w:t>aydınlatılması için</w:t>
      </w:r>
      <w:r w:rsidRPr="00FF0390">
        <w:rPr>
          <w:rFonts w:cs="Times New Roman"/>
          <w:szCs w:val="24"/>
        </w:rPr>
        <w:t xml:space="preserve"> temel oluşturabileceği</w:t>
      </w:r>
      <w:r w:rsidR="00600A30" w:rsidRPr="00FF0390">
        <w:rPr>
          <w:rFonts w:cs="Times New Roman"/>
          <w:szCs w:val="24"/>
        </w:rPr>
        <w:t>ni</w:t>
      </w:r>
      <w:r w:rsidRPr="00FF0390">
        <w:rPr>
          <w:rFonts w:cs="Times New Roman"/>
          <w:szCs w:val="24"/>
        </w:rPr>
        <w:t>, kanser tedavisi araştırmalarında kullanılabilecek potansiyel</w:t>
      </w:r>
      <w:r w:rsidR="00600A30" w:rsidRPr="00FF0390">
        <w:rPr>
          <w:rFonts w:cs="Times New Roman"/>
          <w:szCs w:val="24"/>
        </w:rPr>
        <w:t xml:space="preserve"> bir </w:t>
      </w:r>
      <w:r w:rsidRPr="00FF0390">
        <w:rPr>
          <w:rFonts w:cs="Times New Roman"/>
          <w:szCs w:val="24"/>
        </w:rPr>
        <w:t>aday olabileceğini düşündürmekte</w:t>
      </w:r>
      <w:r w:rsidR="009627A9">
        <w:rPr>
          <w:rFonts w:cs="Times New Roman"/>
          <w:szCs w:val="24"/>
        </w:rPr>
        <w:t xml:space="preserve"> </w:t>
      </w:r>
      <w:r w:rsidRPr="00FF0390">
        <w:rPr>
          <w:rFonts w:cs="Times New Roman"/>
          <w:szCs w:val="24"/>
        </w:rPr>
        <w:t xml:space="preserve">ve </w:t>
      </w:r>
      <w:r w:rsidR="009E04A2" w:rsidRPr="00FF0390">
        <w:rPr>
          <w:rFonts w:cs="Times New Roman"/>
          <w:szCs w:val="24"/>
        </w:rPr>
        <w:t>daha farklı çalışmalar yapılma</w:t>
      </w:r>
      <w:r w:rsidRPr="00FF0390">
        <w:rPr>
          <w:rFonts w:cs="Times New Roman"/>
          <w:szCs w:val="24"/>
        </w:rPr>
        <w:t>sının gerekliliğini ortaya koym</w:t>
      </w:r>
      <w:r w:rsidR="00600A30" w:rsidRPr="00FF0390">
        <w:rPr>
          <w:rFonts w:cs="Times New Roman"/>
          <w:szCs w:val="24"/>
        </w:rPr>
        <w:t xml:space="preserve">aktadır. </w:t>
      </w:r>
    </w:p>
    <w:p w14:paraId="3E26696E" w14:textId="092E1622" w:rsidR="00730253" w:rsidRDefault="00730253" w:rsidP="009E04A2">
      <w:pPr>
        <w:rPr>
          <w:rFonts w:cs="Times New Roman"/>
          <w:szCs w:val="24"/>
        </w:rPr>
      </w:pPr>
    </w:p>
    <w:p w14:paraId="4813D704" w14:textId="3C2C84ED" w:rsidR="004F2751" w:rsidRDefault="004F2751" w:rsidP="009E04A2">
      <w:pPr>
        <w:rPr>
          <w:rFonts w:cs="Times New Roman"/>
          <w:szCs w:val="24"/>
        </w:rPr>
      </w:pPr>
    </w:p>
    <w:p w14:paraId="12F45516" w14:textId="4270F06E" w:rsidR="004F2751" w:rsidRDefault="004F2751" w:rsidP="009E04A2">
      <w:pPr>
        <w:rPr>
          <w:rFonts w:cs="Times New Roman"/>
          <w:szCs w:val="24"/>
        </w:rPr>
      </w:pPr>
    </w:p>
    <w:p w14:paraId="01C471B9" w14:textId="684B7DCD" w:rsidR="004F2751" w:rsidRDefault="004F2751" w:rsidP="009E04A2">
      <w:pPr>
        <w:rPr>
          <w:rFonts w:cs="Times New Roman"/>
          <w:szCs w:val="24"/>
        </w:rPr>
      </w:pPr>
    </w:p>
    <w:p w14:paraId="33261923" w14:textId="579F2144" w:rsidR="004F2751" w:rsidRDefault="004F2751" w:rsidP="009E04A2">
      <w:pPr>
        <w:rPr>
          <w:rFonts w:cs="Times New Roman"/>
          <w:szCs w:val="24"/>
        </w:rPr>
      </w:pPr>
    </w:p>
    <w:p w14:paraId="0ECC0778" w14:textId="4447514C" w:rsidR="004F2751" w:rsidRDefault="004F2751" w:rsidP="009E04A2">
      <w:pPr>
        <w:rPr>
          <w:rFonts w:cs="Times New Roman"/>
          <w:szCs w:val="24"/>
        </w:rPr>
      </w:pPr>
    </w:p>
    <w:p w14:paraId="7F06AE1E" w14:textId="3E52A91D" w:rsidR="004F2751" w:rsidRDefault="004F2751" w:rsidP="009E04A2">
      <w:pPr>
        <w:rPr>
          <w:rFonts w:cs="Times New Roman"/>
          <w:szCs w:val="24"/>
        </w:rPr>
      </w:pPr>
    </w:p>
    <w:p w14:paraId="042E8CE3" w14:textId="08DFA1A8" w:rsidR="004F2751" w:rsidRDefault="004F2751" w:rsidP="009E04A2">
      <w:pPr>
        <w:rPr>
          <w:rFonts w:cs="Times New Roman"/>
          <w:szCs w:val="24"/>
        </w:rPr>
      </w:pPr>
    </w:p>
    <w:p w14:paraId="06495E8F" w14:textId="47BD5416" w:rsidR="004F2751" w:rsidRDefault="004F2751" w:rsidP="009E04A2">
      <w:pPr>
        <w:rPr>
          <w:rFonts w:cs="Times New Roman"/>
          <w:szCs w:val="24"/>
        </w:rPr>
      </w:pPr>
    </w:p>
    <w:p w14:paraId="454FBC6A" w14:textId="1EFC01FB" w:rsidR="004F2751" w:rsidRDefault="004F2751" w:rsidP="009E04A2">
      <w:pPr>
        <w:rPr>
          <w:rFonts w:cs="Times New Roman"/>
          <w:szCs w:val="24"/>
        </w:rPr>
      </w:pPr>
    </w:p>
    <w:p w14:paraId="44E4BAFF" w14:textId="15E6A70D" w:rsidR="004F2751" w:rsidRDefault="004F2751" w:rsidP="009E04A2">
      <w:pPr>
        <w:rPr>
          <w:rFonts w:cs="Times New Roman"/>
          <w:szCs w:val="24"/>
        </w:rPr>
      </w:pPr>
    </w:p>
    <w:p w14:paraId="4CA34C1A" w14:textId="2FAB6BFF" w:rsidR="004F2751" w:rsidRDefault="004F2751" w:rsidP="009E04A2">
      <w:pPr>
        <w:rPr>
          <w:rFonts w:cs="Times New Roman"/>
          <w:szCs w:val="24"/>
        </w:rPr>
      </w:pPr>
    </w:p>
    <w:p w14:paraId="5E5AD45A" w14:textId="5D915BCE" w:rsidR="004F2751" w:rsidRDefault="004F2751" w:rsidP="009E04A2">
      <w:pPr>
        <w:rPr>
          <w:rFonts w:cs="Times New Roman"/>
          <w:szCs w:val="24"/>
        </w:rPr>
      </w:pPr>
    </w:p>
    <w:p w14:paraId="2C7BE93F" w14:textId="77777777" w:rsidR="004F2751" w:rsidRPr="00FF0390" w:rsidRDefault="004F2751" w:rsidP="009E04A2">
      <w:pPr>
        <w:rPr>
          <w:rFonts w:cs="Times New Roman"/>
          <w:szCs w:val="24"/>
        </w:rPr>
      </w:pPr>
    </w:p>
    <w:p w14:paraId="698C8742" w14:textId="77777777" w:rsidR="00730253" w:rsidRPr="00FF0390" w:rsidRDefault="00730253" w:rsidP="005C4F4D">
      <w:pPr>
        <w:ind w:firstLine="0"/>
        <w:rPr>
          <w:rFonts w:cs="Times New Roman"/>
          <w:szCs w:val="24"/>
        </w:rPr>
      </w:pPr>
    </w:p>
    <w:p w14:paraId="3531B2A8" w14:textId="5D386D31" w:rsidR="005B28CA" w:rsidRPr="000D13F7" w:rsidRDefault="00D6303B" w:rsidP="000D13F7">
      <w:pPr>
        <w:pStyle w:val="Balk1"/>
        <w:spacing w:after="120"/>
        <w:ind w:firstLine="0"/>
        <w:rPr>
          <w:rFonts w:cs="Times New Roman"/>
        </w:rPr>
      </w:pPr>
      <w:bookmarkStart w:id="279" w:name="_Toc70019679"/>
      <w:bookmarkStart w:id="280" w:name="_Toc71574748"/>
      <w:bookmarkStart w:id="281" w:name="_Toc85913247"/>
      <w:r w:rsidRPr="000D13F7">
        <w:rPr>
          <w:rFonts w:cs="Times New Roman"/>
        </w:rPr>
        <w:lastRenderedPageBreak/>
        <w:t>KAYNAKLAR</w:t>
      </w:r>
      <w:bookmarkEnd w:id="279"/>
      <w:bookmarkEnd w:id="280"/>
      <w:bookmarkEnd w:id="281"/>
    </w:p>
    <w:p w14:paraId="69CB7F79" w14:textId="3EE6222B" w:rsidR="002C1A05" w:rsidRPr="00FF0390" w:rsidRDefault="002C1A05" w:rsidP="002C1A05">
      <w:pPr>
        <w:rPr>
          <w:rFonts w:cs="Times New Roman"/>
          <w:szCs w:val="24"/>
        </w:rPr>
      </w:pPr>
    </w:p>
    <w:p w14:paraId="1DB9A3F7" w14:textId="77777777" w:rsidR="002C1A05" w:rsidRPr="00FF0390" w:rsidRDefault="002C1A05" w:rsidP="002C1A05">
      <w:pPr>
        <w:rPr>
          <w:rFonts w:cs="Times New Roman"/>
          <w:szCs w:val="24"/>
        </w:rPr>
      </w:pPr>
    </w:p>
    <w:p w14:paraId="7D40228B" w14:textId="013D4731" w:rsidR="008F7AC5" w:rsidRPr="00FF0390" w:rsidRDefault="005B28CA" w:rsidP="008F7AC5">
      <w:pPr>
        <w:widowControl w:val="0"/>
        <w:autoSpaceDE w:val="0"/>
        <w:autoSpaceDN w:val="0"/>
        <w:adjustRightInd w:val="0"/>
        <w:spacing w:after="120"/>
        <w:ind w:left="480" w:hanging="480"/>
        <w:rPr>
          <w:rFonts w:cs="Times New Roman"/>
          <w:noProof/>
          <w:szCs w:val="24"/>
        </w:rPr>
      </w:pPr>
      <w:r w:rsidRPr="00FF0390">
        <w:rPr>
          <w:rFonts w:cs="Times New Roman"/>
          <w:szCs w:val="24"/>
        </w:rPr>
        <w:fldChar w:fldCharType="begin" w:fldLock="1"/>
      </w:r>
      <w:r w:rsidRPr="00FF0390">
        <w:rPr>
          <w:rFonts w:cs="Times New Roman"/>
          <w:szCs w:val="24"/>
        </w:rPr>
        <w:instrText xml:space="preserve">ADDIN Mendeley Bibliography CSL_BIBLIOGRAPHY </w:instrText>
      </w:r>
      <w:r w:rsidRPr="00FF0390">
        <w:rPr>
          <w:rFonts w:cs="Times New Roman"/>
          <w:szCs w:val="24"/>
        </w:rPr>
        <w:fldChar w:fldCharType="separate"/>
      </w:r>
      <w:r w:rsidR="008F7AC5" w:rsidRPr="00FF0390">
        <w:rPr>
          <w:rFonts w:cs="Times New Roman"/>
          <w:noProof/>
          <w:szCs w:val="24"/>
        </w:rPr>
        <w:t xml:space="preserve">Adrain, C. ve Martin, S. J. (2001). The mitochondrial apoptosome: A killer unleashed by the cytochrome seas. </w:t>
      </w:r>
      <w:r w:rsidR="008F7AC5" w:rsidRPr="00FF0390">
        <w:rPr>
          <w:rFonts w:cs="Times New Roman"/>
          <w:i/>
          <w:iCs/>
          <w:noProof/>
          <w:szCs w:val="24"/>
        </w:rPr>
        <w:t>Trends in Biochemical Sciences</w:t>
      </w:r>
      <w:r w:rsidR="008F7AC5" w:rsidRPr="00FF0390">
        <w:rPr>
          <w:rFonts w:cs="Times New Roman"/>
          <w:noProof/>
          <w:szCs w:val="24"/>
        </w:rPr>
        <w:t xml:space="preserve">, </w:t>
      </w:r>
      <w:r w:rsidR="008F7AC5" w:rsidRPr="00FF0390">
        <w:rPr>
          <w:rFonts w:cs="Times New Roman"/>
          <w:i/>
          <w:iCs/>
          <w:noProof/>
          <w:szCs w:val="24"/>
        </w:rPr>
        <w:t>26</w:t>
      </w:r>
      <w:r w:rsidR="008F7AC5" w:rsidRPr="00FF0390">
        <w:rPr>
          <w:rFonts w:cs="Times New Roman"/>
          <w:noProof/>
          <w:szCs w:val="24"/>
        </w:rPr>
        <w:t>(6), 390–397. doi:10.1016/S0968-0004(01)01844-8</w:t>
      </w:r>
    </w:p>
    <w:p w14:paraId="207A2329"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Alon, T., Hemo, I., Itin, A., Pe’er, J., Stone, J. ve Keshet, E. (1995). Vascular endothelial growth factor acts as a survival factor for newly formed retinal vessels and has implications for retinopathy of prematurity. </w:t>
      </w:r>
      <w:r w:rsidRPr="00FF0390">
        <w:rPr>
          <w:rFonts w:cs="Times New Roman"/>
          <w:i/>
          <w:iCs/>
          <w:noProof/>
          <w:szCs w:val="24"/>
        </w:rPr>
        <w:t>Nature Medicine</w:t>
      </w:r>
      <w:r w:rsidRPr="00FF0390">
        <w:rPr>
          <w:rFonts w:cs="Times New Roman"/>
          <w:noProof/>
          <w:szCs w:val="24"/>
        </w:rPr>
        <w:t xml:space="preserve">, </w:t>
      </w:r>
      <w:r w:rsidRPr="00FF0390">
        <w:rPr>
          <w:rFonts w:cs="Times New Roman"/>
          <w:i/>
          <w:iCs/>
          <w:noProof/>
          <w:szCs w:val="24"/>
        </w:rPr>
        <w:t>1</w:t>
      </w:r>
      <w:r w:rsidRPr="00FF0390">
        <w:rPr>
          <w:rFonts w:cs="Times New Roman"/>
          <w:noProof/>
          <w:szCs w:val="24"/>
        </w:rPr>
        <w:t>(10), 1024–1028. doi:10.1038/nm1095-1024</w:t>
      </w:r>
    </w:p>
    <w:p w14:paraId="08A3AEB2"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Atkins, M., Jones, C. A. ve Kirkpatrick, P. (2006). Sunitinib maleate. </w:t>
      </w:r>
      <w:r w:rsidRPr="00FF0390">
        <w:rPr>
          <w:rFonts w:cs="Times New Roman"/>
          <w:i/>
          <w:iCs/>
          <w:noProof/>
          <w:szCs w:val="24"/>
        </w:rPr>
        <w:t>Nature Reviews Drug Discovery</w:t>
      </w:r>
      <w:r w:rsidRPr="00FF0390">
        <w:rPr>
          <w:rFonts w:cs="Times New Roman"/>
          <w:noProof/>
          <w:szCs w:val="24"/>
        </w:rPr>
        <w:t xml:space="preserve">, </w:t>
      </w:r>
      <w:r w:rsidRPr="00FF0390">
        <w:rPr>
          <w:rFonts w:cs="Times New Roman"/>
          <w:i/>
          <w:iCs/>
          <w:noProof/>
          <w:szCs w:val="24"/>
        </w:rPr>
        <w:t>5</w:t>
      </w:r>
      <w:r w:rsidRPr="00FF0390">
        <w:rPr>
          <w:rFonts w:cs="Times New Roman"/>
          <w:noProof/>
          <w:szCs w:val="24"/>
        </w:rPr>
        <w:t>(4), 279–280. doi:10.1038/nrd2012</w:t>
      </w:r>
    </w:p>
    <w:p w14:paraId="0A718B21"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Brodaczewska, K. K., Bielecka, Z. F., Maliszewska‑Olejniczak, K., Szczylik, C., Porta, C., Bartnik, E. ve Czarnecka, A. M. (2019). Metastatic renal cell carcinoma cells growing in 3D on poly‑D‑lysine or laminin present a stem‑like phenotype and drug resistance. </w:t>
      </w:r>
      <w:r w:rsidRPr="00FF0390">
        <w:rPr>
          <w:rFonts w:cs="Times New Roman"/>
          <w:i/>
          <w:iCs/>
          <w:noProof/>
          <w:szCs w:val="24"/>
        </w:rPr>
        <w:t>Oncology Reports</w:t>
      </w:r>
      <w:r w:rsidRPr="00FF0390">
        <w:rPr>
          <w:rFonts w:cs="Times New Roman"/>
          <w:noProof/>
          <w:szCs w:val="24"/>
        </w:rPr>
        <w:t xml:space="preserve">, </w:t>
      </w:r>
      <w:r w:rsidRPr="00FF0390">
        <w:rPr>
          <w:rFonts w:cs="Times New Roman"/>
          <w:i/>
          <w:iCs/>
          <w:noProof/>
          <w:szCs w:val="24"/>
        </w:rPr>
        <w:t>42</w:t>
      </w:r>
      <w:r w:rsidRPr="00FF0390">
        <w:rPr>
          <w:rFonts w:cs="Times New Roman"/>
          <w:noProof/>
          <w:szCs w:val="24"/>
        </w:rPr>
        <w:t>(5), 1878–1892. doi:10.3892/or.2019.7321</w:t>
      </w:r>
    </w:p>
    <w:p w14:paraId="40F327C3"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Brunelli, M., Eble, J. N., Zhang, S., Martignoni, G. ve Cheng, L. (2003). Gains of Chromosomes 7, 17, 12, 16, and 20 and Loss of Y Occur Early in the Evolution of Papillary Renal Cell Neoplasia: A Fluorescent In Situ Hybridization Study. </w:t>
      </w:r>
      <w:r w:rsidRPr="00FF0390">
        <w:rPr>
          <w:rFonts w:cs="Times New Roman"/>
          <w:i/>
          <w:iCs/>
          <w:noProof/>
          <w:szCs w:val="24"/>
        </w:rPr>
        <w:t>Modern Pathology</w:t>
      </w:r>
      <w:r w:rsidRPr="00FF0390">
        <w:rPr>
          <w:rFonts w:cs="Times New Roman"/>
          <w:noProof/>
          <w:szCs w:val="24"/>
        </w:rPr>
        <w:t xml:space="preserve">, </w:t>
      </w:r>
      <w:r w:rsidRPr="00FF0390">
        <w:rPr>
          <w:rFonts w:cs="Times New Roman"/>
          <w:i/>
          <w:iCs/>
          <w:noProof/>
          <w:szCs w:val="24"/>
        </w:rPr>
        <w:t>16</w:t>
      </w:r>
      <w:r w:rsidRPr="00FF0390">
        <w:rPr>
          <w:rFonts w:cs="Times New Roman"/>
          <w:noProof/>
          <w:szCs w:val="24"/>
        </w:rPr>
        <w:t>(10), 1053–1059. doi:10.1097/01.MP.0000090924.90762.94</w:t>
      </w:r>
    </w:p>
    <w:p w14:paraId="4B493536"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Campbell, S. C. ve Rini, B. I. (2013). Renal cell carcinoma: Clinical management. </w:t>
      </w:r>
      <w:r w:rsidRPr="00FF0390">
        <w:rPr>
          <w:rFonts w:cs="Times New Roman"/>
          <w:i/>
          <w:iCs/>
          <w:noProof/>
          <w:szCs w:val="24"/>
        </w:rPr>
        <w:t>Renal Cell Carcinoma: Clinical Management</w:t>
      </w:r>
      <w:r w:rsidRPr="00FF0390">
        <w:rPr>
          <w:rFonts w:cs="Times New Roman"/>
          <w:noProof/>
          <w:szCs w:val="24"/>
        </w:rPr>
        <w:t>, 1–362. doi:10.1007/978-1-62703-062-5</w:t>
      </w:r>
    </w:p>
    <w:p w14:paraId="528B3C7F"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Capitanio, U. ve Montorsi, F. (2016). Renal cancer. </w:t>
      </w:r>
      <w:r w:rsidRPr="00FF0390">
        <w:rPr>
          <w:rFonts w:cs="Times New Roman"/>
          <w:i/>
          <w:iCs/>
          <w:noProof/>
          <w:szCs w:val="24"/>
        </w:rPr>
        <w:t>The Lancet</w:t>
      </w:r>
      <w:r w:rsidRPr="00FF0390">
        <w:rPr>
          <w:rFonts w:cs="Times New Roman"/>
          <w:noProof/>
          <w:szCs w:val="24"/>
        </w:rPr>
        <w:t xml:space="preserve">, </w:t>
      </w:r>
      <w:r w:rsidRPr="00FF0390">
        <w:rPr>
          <w:rFonts w:cs="Times New Roman"/>
          <w:i/>
          <w:iCs/>
          <w:noProof/>
          <w:szCs w:val="24"/>
        </w:rPr>
        <w:t>387</w:t>
      </w:r>
      <w:r w:rsidRPr="00FF0390">
        <w:rPr>
          <w:rFonts w:cs="Times New Roman"/>
          <w:noProof/>
          <w:szCs w:val="24"/>
        </w:rPr>
        <w:t>(10021), 894–906. doi:10.1016/S0140-6736(15)00046-X</w:t>
      </w:r>
    </w:p>
    <w:p w14:paraId="429CB2D9"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Carmeliet, P. (2005). VEGF as a key mediator of angiogenesis in cancer. </w:t>
      </w:r>
      <w:r w:rsidRPr="00FF0390">
        <w:rPr>
          <w:rFonts w:cs="Times New Roman"/>
          <w:i/>
          <w:iCs/>
          <w:noProof/>
          <w:szCs w:val="24"/>
        </w:rPr>
        <w:t>Oncology</w:t>
      </w:r>
      <w:r w:rsidRPr="00FF0390">
        <w:rPr>
          <w:rFonts w:cs="Times New Roman"/>
          <w:noProof/>
          <w:szCs w:val="24"/>
        </w:rPr>
        <w:t xml:space="preserve">, </w:t>
      </w:r>
      <w:r w:rsidRPr="00FF0390">
        <w:rPr>
          <w:rFonts w:cs="Times New Roman"/>
          <w:i/>
          <w:iCs/>
          <w:noProof/>
          <w:szCs w:val="24"/>
        </w:rPr>
        <w:t>69</w:t>
      </w:r>
      <w:r w:rsidRPr="00FF0390">
        <w:rPr>
          <w:rFonts w:cs="Times New Roman"/>
          <w:noProof/>
          <w:szCs w:val="24"/>
        </w:rPr>
        <w:t>(SUPPL. 3), 4–10. doi:10.1159/000088478</w:t>
      </w:r>
    </w:p>
    <w:p w14:paraId="1085F917"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Carrato Mena, A., Grande Pulido, E. ve Guillén-Ponce, C. (2010). Understanding the molecular-based mechanism of action of the tyrosine kinase inhibitor: Sunitinib. </w:t>
      </w:r>
      <w:r w:rsidRPr="00FF0390">
        <w:rPr>
          <w:rFonts w:cs="Times New Roman"/>
          <w:i/>
          <w:iCs/>
          <w:noProof/>
          <w:szCs w:val="24"/>
        </w:rPr>
        <w:t>Anti-Cancer Drugs</w:t>
      </w:r>
      <w:r w:rsidRPr="00FF0390">
        <w:rPr>
          <w:rFonts w:cs="Times New Roman"/>
          <w:noProof/>
          <w:szCs w:val="24"/>
        </w:rPr>
        <w:t xml:space="preserve">, </w:t>
      </w:r>
      <w:r w:rsidRPr="00FF0390">
        <w:rPr>
          <w:rFonts w:cs="Times New Roman"/>
          <w:i/>
          <w:iCs/>
          <w:noProof/>
          <w:szCs w:val="24"/>
        </w:rPr>
        <w:t>21</w:t>
      </w:r>
      <w:r w:rsidRPr="00FF0390">
        <w:rPr>
          <w:rFonts w:cs="Times New Roman"/>
          <w:noProof/>
          <w:szCs w:val="24"/>
        </w:rPr>
        <w:t>(SUPPL.1), 3–11. doi:10.1097/01.cad.0000361534.44052.c5</w:t>
      </w:r>
    </w:p>
    <w:p w14:paraId="7EB19B0D"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Chen, H. ve Nalbantoglu, J. (2014). Ring cell migration assay identifies distinct effects of </w:t>
      </w:r>
      <w:r w:rsidRPr="00FF0390">
        <w:rPr>
          <w:rFonts w:cs="Times New Roman"/>
          <w:noProof/>
          <w:szCs w:val="24"/>
        </w:rPr>
        <w:lastRenderedPageBreak/>
        <w:t xml:space="preserve">extracellular matrix proteins on cancer cell migration. </w:t>
      </w:r>
      <w:r w:rsidRPr="00FF0390">
        <w:rPr>
          <w:rFonts w:cs="Times New Roman"/>
          <w:i/>
          <w:iCs/>
          <w:noProof/>
          <w:szCs w:val="24"/>
        </w:rPr>
        <w:t>BMC Research Notes</w:t>
      </w:r>
      <w:r w:rsidRPr="00FF0390">
        <w:rPr>
          <w:rFonts w:cs="Times New Roman"/>
          <w:noProof/>
          <w:szCs w:val="24"/>
        </w:rPr>
        <w:t xml:space="preserve">, </w:t>
      </w:r>
      <w:r w:rsidRPr="00FF0390">
        <w:rPr>
          <w:rFonts w:cs="Times New Roman"/>
          <w:i/>
          <w:iCs/>
          <w:noProof/>
          <w:szCs w:val="24"/>
        </w:rPr>
        <w:t>7</w:t>
      </w:r>
      <w:r w:rsidRPr="00FF0390">
        <w:rPr>
          <w:rFonts w:cs="Times New Roman"/>
          <w:noProof/>
          <w:szCs w:val="24"/>
        </w:rPr>
        <w:t>(1). doi:10.1186/1756-0500-7-183</w:t>
      </w:r>
    </w:p>
    <w:p w14:paraId="7E964EA9" w14:textId="4FAD3055"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Chen, S., Ye, H., Gong, F., Mao, S., Li, C., Xu, B., … Yu, R. (2021). Ginsenoside compound</w:t>
      </w:r>
      <w:r w:rsidR="007B0EBC">
        <w:rPr>
          <w:rFonts w:cs="Times New Roman"/>
          <w:noProof/>
          <w:szCs w:val="24"/>
        </w:rPr>
        <w:t xml:space="preserve"> </w:t>
      </w:r>
      <w:r w:rsidRPr="00FF0390">
        <w:rPr>
          <w:rFonts w:cs="Times New Roman"/>
          <w:noProof/>
          <w:szCs w:val="24"/>
        </w:rPr>
        <w:t xml:space="preserve">K exerts antitumour effects in renal cell carcinoma via regulation of ROS and lncRNA THOR. </w:t>
      </w:r>
      <w:r w:rsidRPr="00FF0390">
        <w:rPr>
          <w:rFonts w:cs="Times New Roman"/>
          <w:i/>
          <w:iCs/>
          <w:noProof/>
          <w:szCs w:val="24"/>
        </w:rPr>
        <w:t>Oncology Reports</w:t>
      </w:r>
      <w:r w:rsidRPr="00FF0390">
        <w:rPr>
          <w:rFonts w:cs="Times New Roman"/>
          <w:noProof/>
          <w:szCs w:val="24"/>
        </w:rPr>
        <w:t xml:space="preserve">, </w:t>
      </w:r>
      <w:r w:rsidRPr="00FF0390">
        <w:rPr>
          <w:rFonts w:cs="Times New Roman"/>
          <w:i/>
          <w:iCs/>
          <w:noProof/>
          <w:szCs w:val="24"/>
        </w:rPr>
        <w:t>45</w:t>
      </w:r>
      <w:r w:rsidRPr="00FF0390">
        <w:rPr>
          <w:rFonts w:cs="Times New Roman"/>
          <w:noProof/>
          <w:szCs w:val="24"/>
        </w:rPr>
        <w:t>(4), 1–13. doi:10.3892/or.2021.7989</w:t>
      </w:r>
    </w:p>
    <w:p w14:paraId="67549CDB"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Cheville, J. C., Lohse, C. M., Zincke, H., Weaver, A. L. ve Blute, M. L. (2003). Comparisons of outcome and prognostic features among histologic subtypes of renal cell carcinoma. </w:t>
      </w:r>
      <w:r w:rsidRPr="00FF0390">
        <w:rPr>
          <w:rFonts w:cs="Times New Roman"/>
          <w:i/>
          <w:iCs/>
          <w:noProof/>
          <w:szCs w:val="24"/>
        </w:rPr>
        <w:t>American Journal of Surgical Pathology</w:t>
      </w:r>
      <w:r w:rsidRPr="00FF0390">
        <w:rPr>
          <w:rFonts w:cs="Times New Roman"/>
          <w:noProof/>
          <w:szCs w:val="24"/>
        </w:rPr>
        <w:t xml:space="preserve">, </w:t>
      </w:r>
      <w:r w:rsidRPr="00FF0390">
        <w:rPr>
          <w:rFonts w:cs="Times New Roman"/>
          <w:i/>
          <w:iCs/>
          <w:noProof/>
          <w:szCs w:val="24"/>
        </w:rPr>
        <w:t>27</w:t>
      </w:r>
      <w:r w:rsidRPr="00FF0390">
        <w:rPr>
          <w:rFonts w:cs="Times New Roman"/>
          <w:noProof/>
          <w:szCs w:val="24"/>
        </w:rPr>
        <w:t>(5), 612–624. doi:10.1097/00000478-200305000-00005</w:t>
      </w:r>
    </w:p>
    <w:p w14:paraId="34127A51"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Cohen, H. T. ve Mcgovern, F. J. (2005). Renal-Cell Carcinoma, 2477–2490.</w:t>
      </w:r>
    </w:p>
    <w:p w14:paraId="43EB3976"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Daly, M. E., Makris, A., Reed, M. ve Lewis, C. E. (2003). Hemostatic regulators of tumor angiogenesis: A source of antiangiogenic agents for cancer treatment? </w:t>
      </w:r>
      <w:r w:rsidRPr="00FF0390">
        <w:rPr>
          <w:rFonts w:cs="Times New Roman"/>
          <w:i/>
          <w:iCs/>
          <w:noProof/>
          <w:szCs w:val="24"/>
        </w:rPr>
        <w:t>Journal of the National Cancer Institute</w:t>
      </w:r>
      <w:r w:rsidRPr="00FF0390">
        <w:rPr>
          <w:rFonts w:cs="Times New Roman"/>
          <w:noProof/>
          <w:szCs w:val="24"/>
        </w:rPr>
        <w:t xml:space="preserve">, </w:t>
      </w:r>
      <w:r w:rsidRPr="00FF0390">
        <w:rPr>
          <w:rFonts w:cs="Times New Roman"/>
          <w:i/>
          <w:iCs/>
          <w:noProof/>
          <w:szCs w:val="24"/>
        </w:rPr>
        <w:t>95</w:t>
      </w:r>
      <w:r w:rsidRPr="00FF0390">
        <w:rPr>
          <w:rFonts w:cs="Times New Roman"/>
          <w:noProof/>
          <w:szCs w:val="24"/>
        </w:rPr>
        <w:t>(22), 1660–1673. doi:10.1093/jnci/djg101</w:t>
      </w:r>
    </w:p>
    <w:p w14:paraId="32083B03"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Demirer, E., Ayten, Ö. ve Taş, D. (2014). Anjiyogenez ve Anti-Anjiyogenik Tedaviler. </w:t>
      </w:r>
      <w:r w:rsidRPr="00FF0390">
        <w:rPr>
          <w:rFonts w:cs="Times New Roman"/>
          <w:i/>
          <w:iCs/>
          <w:noProof/>
          <w:szCs w:val="24"/>
        </w:rPr>
        <w:t>Journal of Clinical and Analytical Medicine</w:t>
      </w:r>
      <w:r w:rsidRPr="00FF0390">
        <w:rPr>
          <w:rFonts w:cs="Times New Roman"/>
          <w:noProof/>
          <w:szCs w:val="24"/>
        </w:rPr>
        <w:t xml:space="preserve">, </w:t>
      </w:r>
      <w:r w:rsidRPr="00FF0390">
        <w:rPr>
          <w:rFonts w:cs="Times New Roman"/>
          <w:i/>
          <w:iCs/>
          <w:noProof/>
          <w:szCs w:val="24"/>
        </w:rPr>
        <w:t>5</w:t>
      </w:r>
      <w:r w:rsidRPr="00FF0390">
        <w:rPr>
          <w:rFonts w:cs="Times New Roman"/>
          <w:noProof/>
          <w:szCs w:val="24"/>
        </w:rPr>
        <w:t>(1), 75–79. doi:10.4328/JCAM.1310</w:t>
      </w:r>
    </w:p>
    <w:p w14:paraId="00CC9F16"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Dey, N., De, P. ve Brian, L. J. (2015). Evading anti-angiogenic therapy: Resistance to anti-angiogenic therapy in solid tumors. </w:t>
      </w:r>
      <w:r w:rsidRPr="00FF0390">
        <w:rPr>
          <w:rFonts w:cs="Times New Roman"/>
          <w:i/>
          <w:iCs/>
          <w:noProof/>
          <w:szCs w:val="24"/>
        </w:rPr>
        <w:t>American Journal of Translational Research</w:t>
      </w:r>
      <w:r w:rsidRPr="00FF0390">
        <w:rPr>
          <w:rFonts w:cs="Times New Roman"/>
          <w:noProof/>
          <w:szCs w:val="24"/>
        </w:rPr>
        <w:t xml:space="preserve">, </w:t>
      </w:r>
      <w:r w:rsidRPr="00FF0390">
        <w:rPr>
          <w:rFonts w:cs="Times New Roman"/>
          <w:i/>
          <w:iCs/>
          <w:noProof/>
          <w:szCs w:val="24"/>
        </w:rPr>
        <w:t>7</w:t>
      </w:r>
      <w:r w:rsidRPr="00FF0390">
        <w:rPr>
          <w:rFonts w:cs="Times New Roman"/>
          <w:noProof/>
          <w:szCs w:val="24"/>
        </w:rPr>
        <w:t>(10), 1675–1698. doi:10.1038/bjc.2014.439</w:t>
      </w:r>
    </w:p>
    <w:p w14:paraId="44FFBCEC"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Duval, K., Grover, H., Han, L. H., Mou, Y., Pegoraro, A. F., Fredberg, J. ve Chen, Z. (2017). Modeling physiological events in 2D vs. 3D cell culture. </w:t>
      </w:r>
      <w:r w:rsidRPr="00FF0390">
        <w:rPr>
          <w:rFonts w:cs="Times New Roman"/>
          <w:i/>
          <w:iCs/>
          <w:noProof/>
          <w:szCs w:val="24"/>
        </w:rPr>
        <w:t>Physiology</w:t>
      </w:r>
      <w:r w:rsidRPr="00FF0390">
        <w:rPr>
          <w:rFonts w:cs="Times New Roman"/>
          <w:noProof/>
          <w:szCs w:val="24"/>
        </w:rPr>
        <w:t xml:space="preserve">, </w:t>
      </w:r>
      <w:r w:rsidRPr="00FF0390">
        <w:rPr>
          <w:rFonts w:cs="Times New Roman"/>
          <w:i/>
          <w:iCs/>
          <w:noProof/>
          <w:szCs w:val="24"/>
        </w:rPr>
        <w:t>32</w:t>
      </w:r>
      <w:r w:rsidRPr="00FF0390">
        <w:rPr>
          <w:rFonts w:cs="Times New Roman"/>
          <w:noProof/>
          <w:szCs w:val="24"/>
        </w:rPr>
        <w:t>(4), 266–277. doi:10.1152/physiol.00036.2016</w:t>
      </w:r>
    </w:p>
    <w:p w14:paraId="21FF90D7"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Dyes, A. (2012). Azo Dyes, 1. General, (c). doi:10.1002/14356007.a03</w:t>
      </w:r>
    </w:p>
    <w:p w14:paraId="646444A5"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Edmondson, R., Broglie, J. J., Adcock, A. F. ve Yang, L. (2014). Three-dimensional cell culture systems and their applications in drug discovery and cell-based biosensors. </w:t>
      </w:r>
      <w:r w:rsidRPr="00FF0390">
        <w:rPr>
          <w:rFonts w:cs="Times New Roman"/>
          <w:i/>
          <w:iCs/>
          <w:noProof/>
          <w:szCs w:val="24"/>
        </w:rPr>
        <w:t>Assay and Drug Development Technologies</w:t>
      </w:r>
      <w:r w:rsidRPr="00FF0390">
        <w:rPr>
          <w:rFonts w:cs="Times New Roman"/>
          <w:noProof/>
          <w:szCs w:val="24"/>
        </w:rPr>
        <w:t xml:space="preserve">, </w:t>
      </w:r>
      <w:r w:rsidRPr="00FF0390">
        <w:rPr>
          <w:rFonts w:cs="Times New Roman"/>
          <w:i/>
          <w:iCs/>
          <w:noProof/>
          <w:szCs w:val="24"/>
        </w:rPr>
        <w:t>12</w:t>
      </w:r>
      <w:r w:rsidRPr="00FF0390">
        <w:rPr>
          <w:rFonts w:cs="Times New Roman"/>
          <w:noProof/>
          <w:szCs w:val="24"/>
        </w:rPr>
        <w:t>(4), 207–218. doi:10.1089/adt.2014.573</w:t>
      </w:r>
    </w:p>
    <w:p w14:paraId="75AA6526"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Escudier, B., Eisen, T., Stadler, W. M., Szczylik, C., Oudard, S., Siebels, M., … Bukowski, R. M. (2007). Sorafenib in Advanced Clear-Cell Renal-Cell Carcinoma. </w:t>
      </w:r>
      <w:r w:rsidRPr="00FF0390">
        <w:rPr>
          <w:rFonts w:cs="Times New Roman"/>
          <w:i/>
          <w:iCs/>
          <w:noProof/>
          <w:szCs w:val="24"/>
        </w:rPr>
        <w:t>New England Journal of Medicine</w:t>
      </w:r>
      <w:r w:rsidRPr="00FF0390">
        <w:rPr>
          <w:rFonts w:cs="Times New Roman"/>
          <w:noProof/>
          <w:szCs w:val="24"/>
        </w:rPr>
        <w:t xml:space="preserve">, </w:t>
      </w:r>
      <w:r w:rsidRPr="00FF0390">
        <w:rPr>
          <w:rFonts w:cs="Times New Roman"/>
          <w:i/>
          <w:iCs/>
          <w:noProof/>
          <w:szCs w:val="24"/>
        </w:rPr>
        <w:t>356</w:t>
      </w:r>
      <w:r w:rsidRPr="00FF0390">
        <w:rPr>
          <w:rFonts w:cs="Times New Roman"/>
          <w:noProof/>
          <w:szCs w:val="24"/>
        </w:rPr>
        <w:t>(2), 125–134. doi:10.1056/nejmoa060655</w:t>
      </w:r>
    </w:p>
    <w:p w14:paraId="24F762A2"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Fahrig, R., Heinrich, J. C., Nickel, B., Wilfert, F., Leisser, C., Krupitza, G., … Ernst, H. (2003). Inhibition of induced chemoresistance by cotreatment with (E)-5-(2-bromovinyl)-2′-</w:t>
      </w:r>
      <w:r w:rsidRPr="00FF0390">
        <w:rPr>
          <w:rFonts w:cs="Times New Roman"/>
          <w:noProof/>
          <w:szCs w:val="24"/>
        </w:rPr>
        <w:lastRenderedPageBreak/>
        <w:t xml:space="preserve">deoxyuridine (RP101). </w:t>
      </w:r>
      <w:r w:rsidRPr="00FF0390">
        <w:rPr>
          <w:rFonts w:cs="Times New Roman"/>
          <w:i/>
          <w:iCs/>
          <w:noProof/>
          <w:szCs w:val="24"/>
        </w:rPr>
        <w:t>Cancer Research</w:t>
      </w:r>
      <w:r w:rsidRPr="00FF0390">
        <w:rPr>
          <w:rFonts w:cs="Times New Roman"/>
          <w:noProof/>
          <w:szCs w:val="24"/>
        </w:rPr>
        <w:t xml:space="preserve">, </w:t>
      </w:r>
      <w:r w:rsidRPr="00FF0390">
        <w:rPr>
          <w:rFonts w:cs="Times New Roman"/>
          <w:i/>
          <w:iCs/>
          <w:noProof/>
          <w:szCs w:val="24"/>
        </w:rPr>
        <w:t>63</w:t>
      </w:r>
      <w:r w:rsidRPr="00FF0390">
        <w:rPr>
          <w:rFonts w:cs="Times New Roman"/>
          <w:noProof/>
          <w:szCs w:val="24"/>
        </w:rPr>
        <w:t>(18), 5745–5753.</w:t>
      </w:r>
    </w:p>
    <w:p w14:paraId="418FB632"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Faivre, S., Demetri, G., Sargent, W. ve Raymond, E. (2007). Molecular basis for sunitinib efficacy and future clinical development. </w:t>
      </w:r>
      <w:r w:rsidRPr="00FF0390">
        <w:rPr>
          <w:rFonts w:cs="Times New Roman"/>
          <w:i/>
          <w:iCs/>
          <w:noProof/>
          <w:szCs w:val="24"/>
        </w:rPr>
        <w:t>Nature Reviews Drug Discovery</w:t>
      </w:r>
      <w:r w:rsidRPr="00FF0390">
        <w:rPr>
          <w:rFonts w:cs="Times New Roman"/>
          <w:noProof/>
          <w:szCs w:val="24"/>
        </w:rPr>
        <w:t xml:space="preserve">, </w:t>
      </w:r>
      <w:r w:rsidRPr="00FF0390">
        <w:rPr>
          <w:rFonts w:cs="Times New Roman"/>
          <w:i/>
          <w:iCs/>
          <w:noProof/>
          <w:szCs w:val="24"/>
        </w:rPr>
        <w:t>6</w:t>
      </w:r>
      <w:r w:rsidRPr="00FF0390">
        <w:rPr>
          <w:rFonts w:cs="Times New Roman"/>
          <w:noProof/>
          <w:szCs w:val="24"/>
        </w:rPr>
        <w:t>(9), 734–745. doi:10.1038/nrd2380</w:t>
      </w:r>
    </w:p>
    <w:p w14:paraId="414D71BB"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Ferlay, J., Shin, H. R., Bray, F., Forman, D., Mathers, C. ve Parkin, D. M. (2010). Estimates of worldwide burden of cancer in 2008: GLOBOCAN 2008. </w:t>
      </w:r>
      <w:r w:rsidRPr="00FF0390">
        <w:rPr>
          <w:rFonts w:cs="Times New Roman"/>
          <w:i/>
          <w:iCs/>
          <w:noProof/>
          <w:szCs w:val="24"/>
        </w:rPr>
        <w:t>International Journal of Cancer</w:t>
      </w:r>
      <w:r w:rsidRPr="00FF0390">
        <w:rPr>
          <w:rFonts w:cs="Times New Roman"/>
          <w:noProof/>
          <w:szCs w:val="24"/>
        </w:rPr>
        <w:t xml:space="preserve">, </w:t>
      </w:r>
      <w:r w:rsidRPr="00FF0390">
        <w:rPr>
          <w:rFonts w:cs="Times New Roman"/>
          <w:i/>
          <w:iCs/>
          <w:noProof/>
          <w:szCs w:val="24"/>
        </w:rPr>
        <w:t>127</w:t>
      </w:r>
      <w:r w:rsidRPr="00FF0390">
        <w:rPr>
          <w:rFonts w:cs="Times New Roman"/>
          <w:noProof/>
          <w:szCs w:val="24"/>
        </w:rPr>
        <w:t>(12), 2893–2917. doi:10.1002/ijc.25516</w:t>
      </w:r>
    </w:p>
    <w:p w14:paraId="5310FD68"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Flanigan, R. C., Clark, J. I. ve Picken, M. M. (2003). Cell Carcinoma.</w:t>
      </w:r>
    </w:p>
    <w:p w14:paraId="4DD65CE4"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Frees, S., Zhou, B., Han, K. S., Tan, Z., Raven, P., Wong, A., … So, A. (2018). The role of netrin-1 in metastatic renal cell carcinoma treated with sunitinib. </w:t>
      </w:r>
      <w:r w:rsidRPr="00FF0390">
        <w:rPr>
          <w:rFonts w:cs="Times New Roman"/>
          <w:i/>
          <w:iCs/>
          <w:noProof/>
          <w:szCs w:val="24"/>
        </w:rPr>
        <w:t>Oncotarget</w:t>
      </w:r>
      <w:r w:rsidRPr="00FF0390">
        <w:rPr>
          <w:rFonts w:cs="Times New Roman"/>
          <w:noProof/>
          <w:szCs w:val="24"/>
        </w:rPr>
        <w:t xml:space="preserve">, </w:t>
      </w:r>
      <w:r w:rsidRPr="00FF0390">
        <w:rPr>
          <w:rFonts w:cs="Times New Roman"/>
          <w:i/>
          <w:iCs/>
          <w:noProof/>
          <w:szCs w:val="24"/>
        </w:rPr>
        <w:t>9</w:t>
      </w:r>
      <w:r w:rsidRPr="00FF0390">
        <w:rPr>
          <w:rFonts w:cs="Times New Roman"/>
          <w:noProof/>
          <w:szCs w:val="24"/>
        </w:rPr>
        <w:t>(32), 22631–22641. doi:10.18632/oncotarget.25201</w:t>
      </w:r>
    </w:p>
    <w:p w14:paraId="33B67610"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Galluzzi, L., Aaronson, S. A., Abrams, J., Alnemri, E. S., Andrews, D. W., Baehrecke, E. H., … Kroemer, G. (2009). Guidelines for the use and interpretation of assays for monitoring cell death in higher eukaryotes. </w:t>
      </w:r>
      <w:r w:rsidRPr="00FF0390">
        <w:rPr>
          <w:rFonts w:cs="Times New Roman"/>
          <w:i/>
          <w:iCs/>
          <w:noProof/>
          <w:szCs w:val="24"/>
        </w:rPr>
        <w:t>Cell Death and Differentiation</w:t>
      </w:r>
      <w:r w:rsidRPr="00FF0390">
        <w:rPr>
          <w:rFonts w:cs="Times New Roman"/>
          <w:noProof/>
          <w:szCs w:val="24"/>
        </w:rPr>
        <w:t xml:space="preserve">, </w:t>
      </w:r>
      <w:r w:rsidRPr="00FF0390">
        <w:rPr>
          <w:rFonts w:cs="Times New Roman"/>
          <w:i/>
          <w:iCs/>
          <w:noProof/>
          <w:szCs w:val="24"/>
        </w:rPr>
        <w:t>16</w:t>
      </w:r>
      <w:r w:rsidRPr="00FF0390">
        <w:rPr>
          <w:rFonts w:cs="Times New Roman"/>
          <w:noProof/>
          <w:szCs w:val="24"/>
        </w:rPr>
        <w:t>(8), 1093–1107. doi:10.1038/cdd.2009.44</w:t>
      </w:r>
    </w:p>
    <w:p w14:paraId="79DC187A"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Goldenberg, K. ve Goldenberg, G. (2014). Birt-Hogg-Dubé Syndrome. </w:t>
      </w:r>
      <w:r w:rsidRPr="00FF0390">
        <w:rPr>
          <w:rFonts w:cs="Times New Roman"/>
          <w:i/>
          <w:iCs/>
          <w:noProof/>
          <w:szCs w:val="24"/>
        </w:rPr>
        <w:t>Acneiform Eruptions in Dermatology: A Differential Diagnosis</w:t>
      </w:r>
      <w:r w:rsidRPr="00FF0390">
        <w:rPr>
          <w:rFonts w:cs="Times New Roman"/>
          <w:noProof/>
          <w:szCs w:val="24"/>
        </w:rPr>
        <w:t>, 183–189. doi:10.1007/978-1-4614-8344-1_26</w:t>
      </w:r>
    </w:p>
    <w:p w14:paraId="0BA40A44"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Gong, J., Maia, M. C., Dizman, N., Govindarajan, A. ve Pal, S. K. (2016). Metastasis in renal cell carcinoma: Biology and implications for therapy. </w:t>
      </w:r>
      <w:r w:rsidRPr="00FF0390">
        <w:rPr>
          <w:rFonts w:cs="Times New Roman"/>
          <w:i/>
          <w:iCs/>
          <w:noProof/>
          <w:szCs w:val="24"/>
        </w:rPr>
        <w:t>Asian Journal of Urology</w:t>
      </w:r>
      <w:r w:rsidRPr="00FF0390">
        <w:rPr>
          <w:rFonts w:cs="Times New Roman"/>
          <w:noProof/>
          <w:szCs w:val="24"/>
        </w:rPr>
        <w:t xml:space="preserve">, </w:t>
      </w:r>
      <w:r w:rsidRPr="00FF0390">
        <w:rPr>
          <w:rFonts w:cs="Times New Roman"/>
          <w:i/>
          <w:iCs/>
          <w:noProof/>
          <w:szCs w:val="24"/>
        </w:rPr>
        <w:t>3</w:t>
      </w:r>
      <w:r w:rsidRPr="00FF0390">
        <w:rPr>
          <w:rFonts w:cs="Times New Roman"/>
          <w:noProof/>
          <w:szCs w:val="24"/>
        </w:rPr>
        <w:t>(4), 286–292. doi:10.1016/j.ajur.2016.08.006</w:t>
      </w:r>
    </w:p>
    <w:p w14:paraId="2F2A959E"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Gültekin, N., Karaoǧlu, K. ve Küçükates, E. (2008). Hücrede apoptoz ve saǧkalim mekanizmalarinin keşfedilmesi ve yeni potansiyel tedavi stratejileri. </w:t>
      </w:r>
      <w:r w:rsidRPr="00FF0390">
        <w:rPr>
          <w:rFonts w:cs="Times New Roman"/>
          <w:i/>
          <w:iCs/>
          <w:noProof/>
          <w:szCs w:val="24"/>
        </w:rPr>
        <w:t>Turk Kardiyoloji Dernegi Arsivi</w:t>
      </w:r>
      <w:r w:rsidRPr="00FF0390">
        <w:rPr>
          <w:rFonts w:cs="Times New Roman"/>
          <w:noProof/>
          <w:szCs w:val="24"/>
        </w:rPr>
        <w:t xml:space="preserve">, </w:t>
      </w:r>
      <w:r w:rsidRPr="00FF0390">
        <w:rPr>
          <w:rFonts w:cs="Times New Roman"/>
          <w:i/>
          <w:iCs/>
          <w:noProof/>
          <w:szCs w:val="24"/>
        </w:rPr>
        <w:t>36</w:t>
      </w:r>
      <w:r w:rsidRPr="00FF0390">
        <w:rPr>
          <w:rFonts w:cs="Times New Roman"/>
          <w:noProof/>
          <w:szCs w:val="24"/>
        </w:rPr>
        <w:t>(2), 120–130.</w:t>
      </w:r>
    </w:p>
    <w:p w14:paraId="0FBA89BF"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Han, K. S., Raven, P. A., Frees, S., Gust, K., Fazli, L., Ettinger, S., … So, A. I. (2015). Cellular Adaptation to VEGF-Targeted Antiangiogenic Therapy Induces Evasive Resistance by Overproduction of Alternative Endothelial Cell Growth Factors in Renal Cell Carcinoma. </w:t>
      </w:r>
      <w:r w:rsidRPr="00FF0390">
        <w:rPr>
          <w:rFonts w:cs="Times New Roman"/>
          <w:i/>
          <w:iCs/>
          <w:noProof/>
          <w:szCs w:val="24"/>
        </w:rPr>
        <w:t>Neoplasia (United States)</w:t>
      </w:r>
      <w:r w:rsidRPr="00FF0390">
        <w:rPr>
          <w:rFonts w:cs="Times New Roman"/>
          <w:noProof/>
          <w:szCs w:val="24"/>
        </w:rPr>
        <w:t xml:space="preserve">, </w:t>
      </w:r>
      <w:r w:rsidRPr="00FF0390">
        <w:rPr>
          <w:rFonts w:cs="Times New Roman"/>
          <w:i/>
          <w:iCs/>
          <w:noProof/>
          <w:szCs w:val="24"/>
        </w:rPr>
        <w:t>17</w:t>
      </w:r>
      <w:r w:rsidRPr="00FF0390">
        <w:rPr>
          <w:rFonts w:cs="Times New Roman"/>
          <w:noProof/>
          <w:szCs w:val="24"/>
        </w:rPr>
        <w:t>(11), 805–816. doi:10.1016/j.neo.2015.11.001</w:t>
      </w:r>
    </w:p>
    <w:p w14:paraId="02431279"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Han, T., Kang, D., Ji, D., Wang, X., Zhan, W., Fu, M., … Wang, J. Bin. (2013). How does cancer cell metabolism affect tumor migration and invasion? </w:t>
      </w:r>
      <w:r w:rsidRPr="00FF0390">
        <w:rPr>
          <w:rFonts w:cs="Times New Roman"/>
          <w:i/>
          <w:iCs/>
          <w:noProof/>
          <w:szCs w:val="24"/>
        </w:rPr>
        <w:t>Cell Adhesion and Migration</w:t>
      </w:r>
      <w:r w:rsidRPr="00FF0390">
        <w:rPr>
          <w:rFonts w:cs="Times New Roman"/>
          <w:noProof/>
          <w:szCs w:val="24"/>
        </w:rPr>
        <w:t xml:space="preserve">, </w:t>
      </w:r>
      <w:r w:rsidRPr="00FF0390">
        <w:rPr>
          <w:rFonts w:cs="Times New Roman"/>
          <w:i/>
          <w:iCs/>
          <w:noProof/>
          <w:szCs w:val="24"/>
        </w:rPr>
        <w:t>7</w:t>
      </w:r>
      <w:r w:rsidRPr="00FF0390">
        <w:rPr>
          <w:rFonts w:cs="Times New Roman"/>
          <w:noProof/>
          <w:szCs w:val="24"/>
        </w:rPr>
        <w:t>(5), 395–403. doi:10.4161/cam.26345</w:t>
      </w:r>
    </w:p>
    <w:p w14:paraId="62285444"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lastRenderedPageBreak/>
        <w:t xml:space="preserve">Han, X., Gelein, R., Corson, N., Wade-Mercer, P., Jiang, J., Biswas, P., … Oberdörster, G. (2011). Validation of an LDH assay for assessing nanoparticle toxicity. </w:t>
      </w:r>
      <w:r w:rsidRPr="00FF0390">
        <w:rPr>
          <w:rFonts w:cs="Times New Roman"/>
          <w:i/>
          <w:iCs/>
          <w:noProof/>
          <w:szCs w:val="24"/>
        </w:rPr>
        <w:t>Toxicology</w:t>
      </w:r>
      <w:r w:rsidRPr="00FF0390">
        <w:rPr>
          <w:rFonts w:cs="Times New Roman"/>
          <w:noProof/>
          <w:szCs w:val="24"/>
        </w:rPr>
        <w:t xml:space="preserve">, </w:t>
      </w:r>
      <w:r w:rsidRPr="00FF0390">
        <w:rPr>
          <w:rFonts w:cs="Times New Roman"/>
          <w:i/>
          <w:iCs/>
          <w:noProof/>
          <w:szCs w:val="24"/>
        </w:rPr>
        <w:t>287</w:t>
      </w:r>
      <w:r w:rsidRPr="00FF0390">
        <w:rPr>
          <w:rFonts w:cs="Times New Roman"/>
          <w:noProof/>
          <w:szCs w:val="24"/>
        </w:rPr>
        <w:t>(1–3), 99–104. doi:10.1016/j.tox.2011.06.011</w:t>
      </w:r>
    </w:p>
    <w:p w14:paraId="4035AA45"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Honegger, P. (1999). Overview of Cell and Tissue Culture Techniques. </w:t>
      </w:r>
      <w:r w:rsidRPr="00FF0390">
        <w:rPr>
          <w:rFonts w:cs="Times New Roman"/>
          <w:i/>
          <w:iCs/>
          <w:noProof/>
          <w:szCs w:val="24"/>
        </w:rPr>
        <w:t>Current Protocols in Pharmacology</w:t>
      </w:r>
      <w:r w:rsidRPr="00FF0390">
        <w:rPr>
          <w:rFonts w:cs="Times New Roman"/>
          <w:noProof/>
          <w:szCs w:val="24"/>
        </w:rPr>
        <w:t xml:space="preserve">, </w:t>
      </w:r>
      <w:r w:rsidRPr="00FF0390">
        <w:rPr>
          <w:rFonts w:cs="Times New Roman"/>
          <w:i/>
          <w:iCs/>
          <w:noProof/>
          <w:szCs w:val="24"/>
        </w:rPr>
        <w:t>4</w:t>
      </w:r>
      <w:r w:rsidRPr="00FF0390">
        <w:rPr>
          <w:rFonts w:cs="Times New Roman"/>
          <w:noProof/>
          <w:szCs w:val="24"/>
        </w:rPr>
        <w:t>(1), 1–12. doi:10.1002/0471141755.ph1201s04</w:t>
      </w:r>
    </w:p>
    <w:p w14:paraId="65D1E352"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Hood, J. D. ve Cheresh, D. A. (2002). Role of integrins in cell invasion and migration. </w:t>
      </w:r>
      <w:r w:rsidRPr="00FF0390">
        <w:rPr>
          <w:rFonts w:cs="Times New Roman"/>
          <w:i/>
          <w:iCs/>
          <w:noProof/>
          <w:szCs w:val="24"/>
        </w:rPr>
        <w:t>Nature Reviews Cancer</w:t>
      </w:r>
      <w:r w:rsidRPr="00FF0390">
        <w:rPr>
          <w:rFonts w:cs="Times New Roman"/>
          <w:noProof/>
          <w:szCs w:val="24"/>
        </w:rPr>
        <w:t xml:space="preserve">, </w:t>
      </w:r>
      <w:r w:rsidRPr="00FF0390">
        <w:rPr>
          <w:rFonts w:cs="Times New Roman"/>
          <w:i/>
          <w:iCs/>
          <w:noProof/>
          <w:szCs w:val="24"/>
        </w:rPr>
        <w:t>2</w:t>
      </w:r>
      <w:r w:rsidRPr="00FF0390">
        <w:rPr>
          <w:rFonts w:cs="Times New Roman"/>
          <w:noProof/>
          <w:szCs w:val="24"/>
        </w:rPr>
        <w:t>(2), 91–100. doi:10.1038/nrc727</w:t>
      </w:r>
    </w:p>
    <w:p w14:paraId="400A9ADA"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Hsieh, J. J., Purdue, M. P., Signoretti, S., Swanton, C., Albiges, L., Schmidinger, M., … Ficarra, V. (2017). Renal cell carcinoma. </w:t>
      </w:r>
      <w:r w:rsidRPr="00FF0390">
        <w:rPr>
          <w:rFonts w:cs="Times New Roman"/>
          <w:i/>
          <w:iCs/>
          <w:noProof/>
          <w:szCs w:val="24"/>
        </w:rPr>
        <w:t>Nature Reviews Disease Primers</w:t>
      </w:r>
      <w:r w:rsidRPr="00FF0390">
        <w:rPr>
          <w:rFonts w:cs="Times New Roman"/>
          <w:noProof/>
          <w:szCs w:val="24"/>
        </w:rPr>
        <w:t xml:space="preserve">, </w:t>
      </w:r>
      <w:r w:rsidRPr="00FF0390">
        <w:rPr>
          <w:rFonts w:cs="Times New Roman"/>
          <w:i/>
          <w:iCs/>
          <w:noProof/>
          <w:szCs w:val="24"/>
        </w:rPr>
        <w:t>3</w:t>
      </w:r>
      <w:r w:rsidRPr="00FF0390">
        <w:rPr>
          <w:rFonts w:cs="Times New Roman"/>
          <w:noProof/>
          <w:szCs w:val="24"/>
        </w:rPr>
        <w:t>, 1–19. doi:10.1038/nrdp.2017.9</w:t>
      </w:r>
    </w:p>
    <w:p w14:paraId="71E383C5"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In, C. ve Cytotoxicity, V. (2021). Güncel In Vitro Sitotoksisite Testleri, </w:t>
      </w:r>
      <w:r w:rsidRPr="00FF0390">
        <w:rPr>
          <w:rFonts w:cs="Times New Roman"/>
          <w:i/>
          <w:iCs/>
          <w:noProof/>
          <w:szCs w:val="24"/>
        </w:rPr>
        <w:t>41</w:t>
      </w:r>
      <w:r w:rsidRPr="00FF0390">
        <w:rPr>
          <w:rFonts w:cs="Times New Roman"/>
          <w:noProof/>
          <w:szCs w:val="24"/>
        </w:rPr>
        <w:t>(1), 45–63.</w:t>
      </w:r>
    </w:p>
    <w:p w14:paraId="40430FF5"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Jackson, C. (2002). Matrix metalloproteinases and angiogenesis. </w:t>
      </w:r>
      <w:r w:rsidRPr="00FF0390">
        <w:rPr>
          <w:rFonts w:cs="Times New Roman"/>
          <w:i/>
          <w:iCs/>
          <w:noProof/>
          <w:szCs w:val="24"/>
        </w:rPr>
        <w:t>Current Opinion in Nephrology and Hypertension</w:t>
      </w:r>
      <w:r w:rsidRPr="00FF0390">
        <w:rPr>
          <w:rFonts w:cs="Times New Roman"/>
          <w:noProof/>
          <w:szCs w:val="24"/>
        </w:rPr>
        <w:t xml:space="preserve">, </w:t>
      </w:r>
      <w:r w:rsidRPr="00FF0390">
        <w:rPr>
          <w:rFonts w:cs="Times New Roman"/>
          <w:i/>
          <w:iCs/>
          <w:noProof/>
          <w:szCs w:val="24"/>
        </w:rPr>
        <w:t>11</w:t>
      </w:r>
      <w:r w:rsidRPr="00FF0390">
        <w:rPr>
          <w:rFonts w:cs="Times New Roman"/>
          <w:noProof/>
          <w:szCs w:val="24"/>
        </w:rPr>
        <w:t>(3), 295–299. doi:10.1097/00041552-200205000-00005</w:t>
      </w:r>
    </w:p>
    <w:p w14:paraId="67C7F95A"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Jiang, F., Richter, J., Schraml, P., Bubendorf, L., Gasser, T., Sauter, G., … Moch, H. (1998). Chromosomal imbalances in papillary renal cell carcinoma: Genetic differences between histological subtypes. </w:t>
      </w:r>
      <w:r w:rsidRPr="00FF0390">
        <w:rPr>
          <w:rFonts w:cs="Times New Roman"/>
          <w:i/>
          <w:iCs/>
          <w:noProof/>
          <w:szCs w:val="24"/>
        </w:rPr>
        <w:t>American Journal of Pathology</w:t>
      </w:r>
      <w:r w:rsidRPr="00FF0390">
        <w:rPr>
          <w:rFonts w:cs="Times New Roman"/>
          <w:noProof/>
          <w:szCs w:val="24"/>
        </w:rPr>
        <w:t xml:space="preserve">, </w:t>
      </w:r>
      <w:r w:rsidRPr="00FF0390">
        <w:rPr>
          <w:rFonts w:cs="Times New Roman"/>
          <w:i/>
          <w:iCs/>
          <w:noProof/>
          <w:szCs w:val="24"/>
        </w:rPr>
        <w:t>153</w:t>
      </w:r>
      <w:r w:rsidRPr="00FF0390">
        <w:rPr>
          <w:rFonts w:cs="Times New Roman"/>
          <w:noProof/>
          <w:szCs w:val="24"/>
        </w:rPr>
        <w:t>(5), 1467–1473. doi:10.1016/S0002-9440(10)65734-3</w:t>
      </w:r>
    </w:p>
    <w:p w14:paraId="7DB5D93E"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Jo, J. W., Jee, B. C., Suh, C. S. ve Kim, S. H. (2012). The beneficial effects of antifreeze proteins in the vitrification of immature mouse Oocytes. </w:t>
      </w:r>
      <w:r w:rsidRPr="00FF0390">
        <w:rPr>
          <w:rFonts w:cs="Times New Roman"/>
          <w:i/>
          <w:iCs/>
          <w:noProof/>
          <w:szCs w:val="24"/>
        </w:rPr>
        <w:t>PLoS ONE</w:t>
      </w:r>
      <w:r w:rsidRPr="00FF0390">
        <w:rPr>
          <w:rFonts w:cs="Times New Roman"/>
          <w:noProof/>
          <w:szCs w:val="24"/>
        </w:rPr>
        <w:t xml:space="preserve">, </w:t>
      </w:r>
      <w:r w:rsidRPr="00FF0390">
        <w:rPr>
          <w:rFonts w:cs="Times New Roman"/>
          <w:i/>
          <w:iCs/>
          <w:noProof/>
          <w:szCs w:val="24"/>
        </w:rPr>
        <w:t>7</w:t>
      </w:r>
      <w:r w:rsidRPr="00FF0390">
        <w:rPr>
          <w:rFonts w:cs="Times New Roman"/>
          <w:noProof/>
          <w:szCs w:val="24"/>
        </w:rPr>
        <w:t>(5), 1–8. doi:10.1371/journal.pone.0037043</w:t>
      </w:r>
    </w:p>
    <w:p w14:paraId="445C20C6"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Jonasch, E., Gao, J. ve Rathmell, W. K. (2014). Renal cell carcinoma. </w:t>
      </w:r>
      <w:r w:rsidRPr="00FF0390">
        <w:rPr>
          <w:rFonts w:cs="Times New Roman"/>
          <w:i/>
          <w:iCs/>
          <w:noProof/>
          <w:szCs w:val="24"/>
        </w:rPr>
        <w:t>BMJ (Online)</w:t>
      </w:r>
      <w:r w:rsidRPr="00FF0390">
        <w:rPr>
          <w:rFonts w:cs="Times New Roman"/>
          <w:noProof/>
          <w:szCs w:val="24"/>
        </w:rPr>
        <w:t xml:space="preserve">, </w:t>
      </w:r>
      <w:r w:rsidRPr="00FF0390">
        <w:rPr>
          <w:rFonts w:cs="Times New Roman"/>
          <w:i/>
          <w:iCs/>
          <w:noProof/>
          <w:szCs w:val="24"/>
        </w:rPr>
        <w:t>349</w:t>
      </w:r>
      <w:r w:rsidRPr="00FF0390">
        <w:rPr>
          <w:rFonts w:cs="Times New Roman"/>
          <w:noProof/>
          <w:szCs w:val="24"/>
        </w:rPr>
        <w:t>. doi:10.1136/bmj.g4797</w:t>
      </w:r>
    </w:p>
    <w:p w14:paraId="1D623282"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Juengel, E., Thomas, A., Rutz, J., Makarevic, J., Tsaur, I., Nelson, K., … Blaheta, R. A. (2016). Amygdalin inhibits the growth of renal cell carcinoma cells in vitro. </w:t>
      </w:r>
      <w:r w:rsidRPr="00FF0390">
        <w:rPr>
          <w:rFonts w:cs="Times New Roman"/>
          <w:i/>
          <w:iCs/>
          <w:noProof/>
          <w:szCs w:val="24"/>
        </w:rPr>
        <w:t>International Journal of Molecular Medicine</w:t>
      </w:r>
      <w:r w:rsidRPr="00FF0390">
        <w:rPr>
          <w:rFonts w:cs="Times New Roman"/>
          <w:noProof/>
          <w:szCs w:val="24"/>
        </w:rPr>
        <w:t xml:space="preserve">, </w:t>
      </w:r>
      <w:r w:rsidRPr="00FF0390">
        <w:rPr>
          <w:rFonts w:cs="Times New Roman"/>
          <w:i/>
          <w:iCs/>
          <w:noProof/>
          <w:szCs w:val="24"/>
        </w:rPr>
        <w:t>37</w:t>
      </w:r>
      <w:r w:rsidRPr="00FF0390">
        <w:rPr>
          <w:rFonts w:cs="Times New Roman"/>
          <w:noProof/>
          <w:szCs w:val="24"/>
        </w:rPr>
        <w:t>(2), 526–532. doi:10.3892/ijmm.2015.2439</w:t>
      </w:r>
    </w:p>
    <w:p w14:paraId="5B387240"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Justus, C. R., Leffler, N., Ruiz-Echevarria, M. ve Yang, L. V. (2014). In vitro cell migration and invasion assays. </w:t>
      </w:r>
      <w:r w:rsidRPr="00FF0390">
        <w:rPr>
          <w:rFonts w:cs="Times New Roman"/>
          <w:i/>
          <w:iCs/>
          <w:noProof/>
          <w:szCs w:val="24"/>
        </w:rPr>
        <w:t>Journal of Visualized Experiments</w:t>
      </w:r>
      <w:r w:rsidRPr="00FF0390">
        <w:rPr>
          <w:rFonts w:cs="Times New Roman"/>
          <w:noProof/>
          <w:szCs w:val="24"/>
        </w:rPr>
        <w:t>, (88), 1–8. doi:10.3791/51046</w:t>
      </w:r>
    </w:p>
    <w:p w14:paraId="1F83F6F7"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Kalluri, R. (2003). Basement membranes: Structure, assembly and role in tumour angiogenesis. </w:t>
      </w:r>
      <w:r w:rsidRPr="00FF0390">
        <w:rPr>
          <w:rFonts w:cs="Times New Roman"/>
          <w:i/>
          <w:iCs/>
          <w:noProof/>
          <w:szCs w:val="24"/>
        </w:rPr>
        <w:t>Nature Reviews Cancer</w:t>
      </w:r>
      <w:r w:rsidRPr="00FF0390">
        <w:rPr>
          <w:rFonts w:cs="Times New Roman"/>
          <w:noProof/>
          <w:szCs w:val="24"/>
        </w:rPr>
        <w:t xml:space="preserve">, </w:t>
      </w:r>
      <w:r w:rsidRPr="00FF0390">
        <w:rPr>
          <w:rFonts w:cs="Times New Roman"/>
          <w:i/>
          <w:iCs/>
          <w:noProof/>
          <w:szCs w:val="24"/>
        </w:rPr>
        <w:t>3</w:t>
      </w:r>
      <w:r w:rsidRPr="00FF0390">
        <w:rPr>
          <w:rFonts w:cs="Times New Roman"/>
          <w:noProof/>
          <w:szCs w:val="24"/>
        </w:rPr>
        <w:t>(6), 422–433. doi:10.1038/nrc1094</w:t>
      </w:r>
    </w:p>
    <w:p w14:paraId="24A622EC"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Kam, Y., Guess, C., Estrada, L., Weidow, B. ve Quaranta, V. (2008). A novel circular invasion </w:t>
      </w:r>
      <w:r w:rsidRPr="00FF0390">
        <w:rPr>
          <w:rFonts w:cs="Times New Roman"/>
          <w:noProof/>
          <w:szCs w:val="24"/>
        </w:rPr>
        <w:lastRenderedPageBreak/>
        <w:t xml:space="preserve">assay mimics in vivo invasive behavior of cancer cell lines and distinguishes single-cell motility in vitro. </w:t>
      </w:r>
      <w:r w:rsidRPr="00FF0390">
        <w:rPr>
          <w:rFonts w:cs="Times New Roman"/>
          <w:i/>
          <w:iCs/>
          <w:noProof/>
          <w:szCs w:val="24"/>
        </w:rPr>
        <w:t>BMC Cancer</w:t>
      </w:r>
      <w:r w:rsidRPr="00FF0390">
        <w:rPr>
          <w:rFonts w:cs="Times New Roman"/>
          <w:noProof/>
          <w:szCs w:val="24"/>
        </w:rPr>
        <w:t xml:space="preserve">, </w:t>
      </w:r>
      <w:r w:rsidRPr="00FF0390">
        <w:rPr>
          <w:rFonts w:cs="Times New Roman"/>
          <w:i/>
          <w:iCs/>
          <w:noProof/>
          <w:szCs w:val="24"/>
        </w:rPr>
        <w:t>8</w:t>
      </w:r>
      <w:r w:rsidRPr="00FF0390">
        <w:rPr>
          <w:rFonts w:cs="Times New Roman"/>
          <w:noProof/>
          <w:szCs w:val="24"/>
        </w:rPr>
        <w:t>, 1–12. doi:10.1186/1471-2407-8-198</w:t>
      </w:r>
    </w:p>
    <w:p w14:paraId="14966C43"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Kamli, H., Gobe, G. C., Li, L., Vesey, D. A. ve Morais, C. (2018). Characterisation of the Morphological, Functional and Molecular Changes in Sunitinib-Resistant Renal Cell Carcinoma Cells. </w:t>
      </w:r>
      <w:r w:rsidRPr="00FF0390">
        <w:rPr>
          <w:rFonts w:cs="Times New Roman"/>
          <w:i/>
          <w:iCs/>
          <w:noProof/>
          <w:szCs w:val="24"/>
        </w:rPr>
        <w:t>Journal of Kidney Cancer and VHL</w:t>
      </w:r>
      <w:r w:rsidRPr="00FF0390">
        <w:rPr>
          <w:rFonts w:cs="Times New Roman"/>
          <w:noProof/>
          <w:szCs w:val="24"/>
        </w:rPr>
        <w:t xml:space="preserve">, </w:t>
      </w:r>
      <w:r w:rsidRPr="00FF0390">
        <w:rPr>
          <w:rFonts w:cs="Times New Roman"/>
          <w:i/>
          <w:iCs/>
          <w:noProof/>
          <w:szCs w:val="24"/>
        </w:rPr>
        <w:t>5</w:t>
      </w:r>
      <w:r w:rsidRPr="00FF0390">
        <w:rPr>
          <w:rFonts w:cs="Times New Roman"/>
          <w:noProof/>
          <w:szCs w:val="24"/>
        </w:rPr>
        <w:t>(3), 1–9. doi:10.15586/jkcvhl.2018.106</w:t>
      </w:r>
    </w:p>
    <w:p w14:paraId="69C4067A"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Kim, S. I., Kim, H. J., Lee, H. J., Lee, K., Hong, D., Lim, H., … Yi, Y. W. (2016). Application of a non-hazardous vital dye for cell counting with automated cell counters. </w:t>
      </w:r>
      <w:r w:rsidRPr="00FF0390">
        <w:rPr>
          <w:rFonts w:cs="Times New Roman"/>
          <w:i/>
          <w:iCs/>
          <w:noProof/>
          <w:szCs w:val="24"/>
        </w:rPr>
        <w:t>Analytical Biochemistry</w:t>
      </w:r>
      <w:r w:rsidRPr="00FF0390">
        <w:rPr>
          <w:rFonts w:cs="Times New Roman"/>
          <w:noProof/>
          <w:szCs w:val="24"/>
        </w:rPr>
        <w:t xml:space="preserve">, </w:t>
      </w:r>
      <w:r w:rsidRPr="00FF0390">
        <w:rPr>
          <w:rFonts w:cs="Times New Roman"/>
          <w:i/>
          <w:iCs/>
          <w:noProof/>
          <w:szCs w:val="24"/>
        </w:rPr>
        <w:t>492</w:t>
      </w:r>
      <w:r w:rsidRPr="00FF0390">
        <w:rPr>
          <w:rFonts w:cs="Times New Roman"/>
          <w:noProof/>
          <w:szCs w:val="24"/>
        </w:rPr>
        <w:t>(3), 8–12. doi:10.1016/j.ab.2015.09.010</w:t>
      </w:r>
    </w:p>
    <w:p w14:paraId="203962BE"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Kohl, T. O. ve Ascoli, C. A. (2017a). Direct competitive enzyme-linked immunosorbent assay (ELISA). </w:t>
      </w:r>
      <w:r w:rsidRPr="00FF0390">
        <w:rPr>
          <w:rFonts w:cs="Times New Roman"/>
          <w:i/>
          <w:iCs/>
          <w:noProof/>
          <w:szCs w:val="24"/>
        </w:rPr>
        <w:t>Cold Spring Harbor Protocols</w:t>
      </w:r>
      <w:r w:rsidRPr="00FF0390">
        <w:rPr>
          <w:rFonts w:cs="Times New Roman"/>
          <w:noProof/>
          <w:szCs w:val="24"/>
        </w:rPr>
        <w:t xml:space="preserve">, </w:t>
      </w:r>
      <w:r w:rsidRPr="00FF0390">
        <w:rPr>
          <w:rFonts w:cs="Times New Roman"/>
          <w:i/>
          <w:iCs/>
          <w:noProof/>
          <w:szCs w:val="24"/>
        </w:rPr>
        <w:t>2017</w:t>
      </w:r>
      <w:r w:rsidRPr="00FF0390">
        <w:rPr>
          <w:rFonts w:cs="Times New Roman"/>
          <w:noProof/>
          <w:szCs w:val="24"/>
        </w:rPr>
        <w:t>(7), 564–568. doi:10.1101/pdb.prot093740</w:t>
      </w:r>
    </w:p>
    <w:p w14:paraId="548DE67E"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Kohl, T. O. ve Ascoli, C. A. (2017b). Indirect immunometric ELISA. </w:t>
      </w:r>
      <w:r w:rsidRPr="00FF0390">
        <w:rPr>
          <w:rFonts w:cs="Times New Roman"/>
          <w:i/>
          <w:iCs/>
          <w:noProof/>
          <w:szCs w:val="24"/>
        </w:rPr>
        <w:t>Cold Spring Harbor Protocols</w:t>
      </w:r>
      <w:r w:rsidRPr="00FF0390">
        <w:rPr>
          <w:rFonts w:cs="Times New Roman"/>
          <w:noProof/>
          <w:szCs w:val="24"/>
        </w:rPr>
        <w:t xml:space="preserve">, </w:t>
      </w:r>
      <w:r w:rsidRPr="00FF0390">
        <w:rPr>
          <w:rFonts w:cs="Times New Roman"/>
          <w:i/>
          <w:iCs/>
          <w:noProof/>
          <w:szCs w:val="24"/>
        </w:rPr>
        <w:t>2017</w:t>
      </w:r>
      <w:r w:rsidRPr="00FF0390">
        <w:rPr>
          <w:rFonts w:cs="Times New Roman"/>
          <w:noProof/>
          <w:szCs w:val="24"/>
        </w:rPr>
        <w:t>(5), 396–401. doi:10.1101/pdb.prot093708</w:t>
      </w:r>
    </w:p>
    <w:p w14:paraId="62D056F3"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Kohl, T. O. ve Ascoli, C. A. (2017c). Immunometric double-antibody sandwich enzyme-linked immunosorbent assay. </w:t>
      </w:r>
      <w:r w:rsidRPr="00FF0390">
        <w:rPr>
          <w:rFonts w:cs="Times New Roman"/>
          <w:i/>
          <w:iCs/>
          <w:noProof/>
          <w:szCs w:val="24"/>
        </w:rPr>
        <w:t>Cold Spring Harbor Protocols</w:t>
      </w:r>
      <w:r w:rsidRPr="00FF0390">
        <w:rPr>
          <w:rFonts w:cs="Times New Roman"/>
          <w:noProof/>
          <w:szCs w:val="24"/>
        </w:rPr>
        <w:t xml:space="preserve">, </w:t>
      </w:r>
      <w:r w:rsidRPr="00FF0390">
        <w:rPr>
          <w:rFonts w:cs="Times New Roman"/>
          <w:i/>
          <w:iCs/>
          <w:noProof/>
          <w:szCs w:val="24"/>
        </w:rPr>
        <w:t>2017</w:t>
      </w:r>
      <w:r w:rsidRPr="00FF0390">
        <w:rPr>
          <w:rFonts w:cs="Times New Roman"/>
          <w:noProof/>
          <w:szCs w:val="24"/>
        </w:rPr>
        <w:t>(6), 458–462. doi:10.1101/pdb.prot093724</w:t>
      </w:r>
    </w:p>
    <w:p w14:paraId="6DA486AF"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Konstantinou ve N., G. (2017). Food Allergens: Methods and Protocols. </w:t>
      </w:r>
      <w:r w:rsidRPr="00FF0390">
        <w:rPr>
          <w:rFonts w:cs="Times New Roman"/>
          <w:i/>
          <w:iCs/>
          <w:noProof/>
          <w:szCs w:val="24"/>
        </w:rPr>
        <w:t>EUFIC review</w:t>
      </w:r>
      <w:r w:rsidRPr="00FF0390">
        <w:rPr>
          <w:rFonts w:cs="Times New Roman"/>
          <w:noProof/>
          <w:szCs w:val="24"/>
        </w:rPr>
        <w:t xml:space="preserve">, </w:t>
      </w:r>
      <w:r w:rsidRPr="00FF0390">
        <w:rPr>
          <w:rFonts w:cs="Times New Roman"/>
          <w:i/>
          <w:iCs/>
          <w:noProof/>
          <w:szCs w:val="24"/>
        </w:rPr>
        <w:t>1592</w:t>
      </w:r>
      <w:r w:rsidRPr="00FF0390">
        <w:rPr>
          <w:rFonts w:cs="Times New Roman"/>
          <w:noProof/>
          <w:szCs w:val="24"/>
        </w:rPr>
        <w:t>, 1–299. doi:10.1007/978-1-4939-6925-8</w:t>
      </w:r>
    </w:p>
    <w:p w14:paraId="5BCFE2AE"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Küçüköner, M. (2013). mTOR signaling pathway and mTOR inhibitors in the treatment of cancer. </w:t>
      </w:r>
      <w:r w:rsidRPr="00FF0390">
        <w:rPr>
          <w:rFonts w:cs="Times New Roman"/>
          <w:i/>
          <w:iCs/>
          <w:noProof/>
          <w:szCs w:val="24"/>
        </w:rPr>
        <w:t>Dicle Medical Journal / Dicle Tıp Dergisi</w:t>
      </w:r>
      <w:r w:rsidRPr="00FF0390">
        <w:rPr>
          <w:rFonts w:cs="Times New Roman"/>
          <w:noProof/>
          <w:szCs w:val="24"/>
        </w:rPr>
        <w:t xml:space="preserve">, </w:t>
      </w:r>
      <w:r w:rsidRPr="00FF0390">
        <w:rPr>
          <w:rFonts w:cs="Times New Roman"/>
          <w:i/>
          <w:iCs/>
          <w:noProof/>
          <w:szCs w:val="24"/>
        </w:rPr>
        <w:t>40</w:t>
      </w:r>
      <w:r w:rsidRPr="00FF0390">
        <w:rPr>
          <w:rFonts w:cs="Times New Roman"/>
          <w:noProof/>
          <w:szCs w:val="24"/>
        </w:rPr>
        <w:t>(1), 156–160. doi:10.5798/diclemedj.0921.2013.01.0248</w:t>
      </w:r>
    </w:p>
    <w:p w14:paraId="513817D5"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Kumar, P., Nagarajan, A. ve Uchil, P. D. (2018). Analysis of cell viability by the MTT assay. </w:t>
      </w:r>
      <w:r w:rsidRPr="00FF0390">
        <w:rPr>
          <w:rFonts w:cs="Times New Roman"/>
          <w:i/>
          <w:iCs/>
          <w:noProof/>
          <w:szCs w:val="24"/>
        </w:rPr>
        <w:t>Cold Spring Harbor Protocols</w:t>
      </w:r>
      <w:r w:rsidRPr="00FF0390">
        <w:rPr>
          <w:rFonts w:cs="Times New Roman"/>
          <w:noProof/>
          <w:szCs w:val="24"/>
        </w:rPr>
        <w:t xml:space="preserve">, </w:t>
      </w:r>
      <w:r w:rsidRPr="00FF0390">
        <w:rPr>
          <w:rFonts w:cs="Times New Roman"/>
          <w:i/>
          <w:iCs/>
          <w:noProof/>
          <w:szCs w:val="24"/>
        </w:rPr>
        <w:t>2018</w:t>
      </w:r>
      <w:r w:rsidRPr="00FF0390">
        <w:rPr>
          <w:rFonts w:cs="Times New Roman"/>
          <w:noProof/>
          <w:szCs w:val="24"/>
        </w:rPr>
        <w:t>(6), 469–471. doi:10.1101/pdb.prot095505</w:t>
      </w:r>
    </w:p>
    <w:p w14:paraId="6FF7326C"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Launonen, V., Vierimaa, O., Kiuru, M., Isola, J., Roth, S., Pukkala, E., … Aaltonen, L. A. (2001). Inherited susceptibility to uterine leiomyomas and renal cell cancer. </w:t>
      </w:r>
      <w:r w:rsidRPr="00FF0390">
        <w:rPr>
          <w:rFonts w:cs="Times New Roman"/>
          <w:i/>
          <w:iCs/>
          <w:noProof/>
          <w:szCs w:val="24"/>
        </w:rPr>
        <w:t>Proceedings of the National Academy of Sciences of the United States of America</w:t>
      </w:r>
      <w:r w:rsidRPr="00FF0390">
        <w:rPr>
          <w:rFonts w:cs="Times New Roman"/>
          <w:noProof/>
          <w:szCs w:val="24"/>
        </w:rPr>
        <w:t xml:space="preserve">, </w:t>
      </w:r>
      <w:r w:rsidRPr="00FF0390">
        <w:rPr>
          <w:rFonts w:cs="Times New Roman"/>
          <w:i/>
          <w:iCs/>
          <w:noProof/>
          <w:szCs w:val="24"/>
        </w:rPr>
        <w:t>98</w:t>
      </w:r>
      <w:r w:rsidRPr="00FF0390">
        <w:rPr>
          <w:rFonts w:cs="Times New Roman"/>
          <w:noProof/>
          <w:szCs w:val="24"/>
        </w:rPr>
        <w:t>(6), 3387–3392. doi:10.1073/pnas.051633798</w:t>
      </w:r>
    </w:p>
    <w:p w14:paraId="79565696"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Levy, A. R. R. A., Rojas-villarraga, A. ve Levy, R. A. (2000). </w:t>
      </w:r>
      <w:r w:rsidRPr="00FF0390">
        <w:rPr>
          <w:rFonts w:cs="Times New Roman"/>
          <w:i/>
          <w:iCs/>
          <w:noProof/>
          <w:szCs w:val="24"/>
        </w:rPr>
        <w:t>Cancer and Autoimmunity</w:t>
      </w:r>
      <w:r w:rsidRPr="00FF0390">
        <w:rPr>
          <w:rFonts w:cs="Times New Roman"/>
          <w:noProof/>
          <w:szCs w:val="24"/>
        </w:rPr>
        <w:t xml:space="preserve">. </w:t>
      </w:r>
      <w:r w:rsidRPr="00FF0390">
        <w:rPr>
          <w:rFonts w:cs="Times New Roman"/>
          <w:i/>
          <w:iCs/>
          <w:noProof/>
          <w:szCs w:val="24"/>
        </w:rPr>
        <w:t>Cancer and Autoimmunity</w:t>
      </w:r>
      <w:r w:rsidRPr="00FF0390">
        <w:rPr>
          <w:rFonts w:cs="Times New Roman"/>
          <w:noProof/>
          <w:szCs w:val="24"/>
        </w:rPr>
        <w:t>. doi:10.1016/b978-0-444-50331-2.x5000-0</w:t>
      </w:r>
    </w:p>
    <w:p w14:paraId="0044B45A"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Lewis, C. ve Murdoch, C. (2005). Macrophage responses to hypoxia: Implications for tumor </w:t>
      </w:r>
      <w:r w:rsidRPr="00FF0390">
        <w:rPr>
          <w:rFonts w:cs="Times New Roman"/>
          <w:noProof/>
          <w:szCs w:val="24"/>
        </w:rPr>
        <w:lastRenderedPageBreak/>
        <w:t xml:space="preserve">progression and anti-cancer therapies. </w:t>
      </w:r>
      <w:r w:rsidRPr="00FF0390">
        <w:rPr>
          <w:rFonts w:cs="Times New Roman"/>
          <w:i/>
          <w:iCs/>
          <w:noProof/>
          <w:szCs w:val="24"/>
        </w:rPr>
        <w:t>American Journal of Pathology</w:t>
      </w:r>
      <w:r w:rsidRPr="00FF0390">
        <w:rPr>
          <w:rFonts w:cs="Times New Roman"/>
          <w:noProof/>
          <w:szCs w:val="24"/>
        </w:rPr>
        <w:t xml:space="preserve">, </w:t>
      </w:r>
      <w:r w:rsidRPr="00FF0390">
        <w:rPr>
          <w:rFonts w:cs="Times New Roman"/>
          <w:i/>
          <w:iCs/>
          <w:noProof/>
          <w:szCs w:val="24"/>
        </w:rPr>
        <w:t>167</w:t>
      </w:r>
      <w:r w:rsidRPr="00FF0390">
        <w:rPr>
          <w:rFonts w:cs="Times New Roman"/>
          <w:noProof/>
          <w:szCs w:val="24"/>
        </w:rPr>
        <w:t>(3), 627–635. doi:10.1016/S0002-9440(10)62038-X</w:t>
      </w:r>
    </w:p>
    <w:p w14:paraId="66C79DE9"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Liekens, S., De Clercq, E. ve Neyts, J. (2001). Angiogenesis: Regulators and clinical applications. </w:t>
      </w:r>
      <w:r w:rsidRPr="00FF0390">
        <w:rPr>
          <w:rFonts w:cs="Times New Roman"/>
          <w:i/>
          <w:iCs/>
          <w:noProof/>
          <w:szCs w:val="24"/>
        </w:rPr>
        <w:t>Biochemical Pharmacology</w:t>
      </w:r>
      <w:r w:rsidRPr="00FF0390">
        <w:rPr>
          <w:rFonts w:cs="Times New Roman"/>
          <w:noProof/>
          <w:szCs w:val="24"/>
        </w:rPr>
        <w:t xml:space="preserve">, </w:t>
      </w:r>
      <w:r w:rsidRPr="00FF0390">
        <w:rPr>
          <w:rFonts w:cs="Times New Roman"/>
          <w:i/>
          <w:iCs/>
          <w:noProof/>
          <w:szCs w:val="24"/>
        </w:rPr>
        <w:t>61</w:t>
      </w:r>
      <w:r w:rsidRPr="00FF0390">
        <w:rPr>
          <w:rFonts w:cs="Times New Roman"/>
          <w:noProof/>
          <w:szCs w:val="24"/>
        </w:rPr>
        <w:t>(3), 253–270. doi:10.1016/S0006-2952(00)00529-3</w:t>
      </w:r>
    </w:p>
    <w:p w14:paraId="1301DCD9"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Linehan, W. M., Walther, M. M. ve Zbar, B. (2003). The genetic basis of cancer of the kidney. </w:t>
      </w:r>
      <w:r w:rsidRPr="00FF0390">
        <w:rPr>
          <w:rFonts w:cs="Times New Roman"/>
          <w:i/>
          <w:iCs/>
          <w:noProof/>
          <w:szCs w:val="24"/>
        </w:rPr>
        <w:t>Journal of Urology</w:t>
      </w:r>
      <w:r w:rsidRPr="00FF0390">
        <w:rPr>
          <w:rFonts w:cs="Times New Roman"/>
          <w:noProof/>
          <w:szCs w:val="24"/>
        </w:rPr>
        <w:t xml:space="preserve">, </w:t>
      </w:r>
      <w:r w:rsidRPr="00FF0390">
        <w:rPr>
          <w:rFonts w:cs="Times New Roman"/>
          <w:i/>
          <w:iCs/>
          <w:noProof/>
          <w:szCs w:val="24"/>
        </w:rPr>
        <w:t>170</w:t>
      </w:r>
      <w:r w:rsidRPr="00FF0390">
        <w:rPr>
          <w:rFonts w:cs="Times New Roman"/>
          <w:noProof/>
          <w:szCs w:val="24"/>
        </w:rPr>
        <w:t>(6 I), 2163–2172. doi:10.1097/01.ju.0000096060.92397.ed</w:t>
      </w:r>
    </w:p>
    <w:p w14:paraId="49823398"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Ljungberg, B., Campbell, S. C., Cho, H. Y., Jacqmin, D., Lee, J. E., Weikert, S. ve Kiemeney, L. A. (2011). The epidemiology of renal cell carcinoma. </w:t>
      </w:r>
      <w:r w:rsidRPr="00FF0390">
        <w:rPr>
          <w:rFonts w:cs="Times New Roman"/>
          <w:i/>
          <w:iCs/>
          <w:noProof/>
          <w:szCs w:val="24"/>
        </w:rPr>
        <w:t>European Urology</w:t>
      </w:r>
      <w:r w:rsidRPr="00FF0390">
        <w:rPr>
          <w:rFonts w:cs="Times New Roman"/>
          <w:noProof/>
          <w:szCs w:val="24"/>
        </w:rPr>
        <w:t xml:space="preserve">, </w:t>
      </w:r>
      <w:r w:rsidRPr="00FF0390">
        <w:rPr>
          <w:rFonts w:cs="Times New Roman"/>
          <w:i/>
          <w:iCs/>
          <w:noProof/>
          <w:szCs w:val="24"/>
        </w:rPr>
        <w:t>60</w:t>
      </w:r>
      <w:r w:rsidRPr="00FF0390">
        <w:rPr>
          <w:rFonts w:cs="Times New Roman"/>
          <w:noProof/>
          <w:szCs w:val="24"/>
        </w:rPr>
        <w:t>(4), 615–621. doi:10.1016/j.eururo.2011.06.049</w:t>
      </w:r>
    </w:p>
    <w:p w14:paraId="230221FE"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Mandriota, S. J., Seghezzi, G., Vassalli, J. D., Ferrara, N., Wasi, S., Mazzieri, R., … Pepper, M. S. (1995). Vascular endothelial growth factor increases urokinase receptor expression in vascular endothelial cells. </w:t>
      </w:r>
      <w:r w:rsidRPr="00FF0390">
        <w:rPr>
          <w:rFonts w:cs="Times New Roman"/>
          <w:i/>
          <w:iCs/>
          <w:noProof/>
          <w:szCs w:val="24"/>
        </w:rPr>
        <w:t>Journal of Biological Chemistry</w:t>
      </w:r>
      <w:r w:rsidRPr="00FF0390">
        <w:rPr>
          <w:rFonts w:cs="Times New Roman"/>
          <w:noProof/>
          <w:szCs w:val="24"/>
        </w:rPr>
        <w:t>. doi:10.1074/jbc.270.17.9709</w:t>
      </w:r>
    </w:p>
    <w:p w14:paraId="23DEC399"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McIlwain, D. R., Berger, T. ve Mak, T. W. (2015). Caspase functions in cell death and disease. </w:t>
      </w:r>
      <w:r w:rsidRPr="00FF0390">
        <w:rPr>
          <w:rFonts w:cs="Times New Roman"/>
          <w:i/>
          <w:iCs/>
          <w:noProof/>
          <w:szCs w:val="24"/>
        </w:rPr>
        <w:t>Cold Spring Harbor Perspectives in Biology</w:t>
      </w:r>
      <w:r w:rsidRPr="00FF0390">
        <w:rPr>
          <w:rFonts w:cs="Times New Roman"/>
          <w:noProof/>
          <w:szCs w:val="24"/>
        </w:rPr>
        <w:t xml:space="preserve">, </w:t>
      </w:r>
      <w:r w:rsidRPr="00FF0390">
        <w:rPr>
          <w:rFonts w:cs="Times New Roman"/>
          <w:i/>
          <w:iCs/>
          <w:noProof/>
          <w:szCs w:val="24"/>
        </w:rPr>
        <w:t>7</w:t>
      </w:r>
      <w:r w:rsidRPr="00FF0390">
        <w:rPr>
          <w:rFonts w:cs="Times New Roman"/>
          <w:noProof/>
          <w:szCs w:val="24"/>
        </w:rPr>
        <w:t>(4). doi:10.1101/cshperspect.a026716</w:t>
      </w:r>
    </w:p>
    <w:p w14:paraId="34029282"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Motzer, R. J., Escudier, B., McDermott, D. F., George, S., Hammers, H. J., Srinivas, S., … Sharma, P. (2015). Nivolumab versus Everolimus in Advanced Renal-Cell Carcinoma. </w:t>
      </w:r>
      <w:r w:rsidRPr="00FF0390">
        <w:rPr>
          <w:rFonts w:cs="Times New Roman"/>
          <w:i/>
          <w:iCs/>
          <w:noProof/>
          <w:szCs w:val="24"/>
        </w:rPr>
        <w:t>New England Journal of Medicine</w:t>
      </w:r>
      <w:r w:rsidRPr="00FF0390">
        <w:rPr>
          <w:rFonts w:cs="Times New Roman"/>
          <w:noProof/>
          <w:szCs w:val="24"/>
        </w:rPr>
        <w:t xml:space="preserve">, </w:t>
      </w:r>
      <w:r w:rsidRPr="00FF0390">
        <w:rPr>
          <w:rFonts w:cs="Times New Roman"/>
          <w:i/>
          <w:iCs/>
          <w:noProof/>
          <w:szCs w:val="24"/>
        </w:rPr>
        <w:t>373</w:t>
      </w:r>
      <w:r w:rsidRPr="00FF0390">
        <w:rPr>
          <w:rFonts w:cs="Times New Roman"/>
          <w:noProof/>
          <w:szCs w:val="24"/>
        </w:rPr>
        <w:t>(19), 1803–1813. doi:10.1056/nejmoa1510665</w:t>
      </w:r>
    </w:p>
    <w:p w14:paraId="61BB5B78"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Motzer, R. J., Nanus, D. M., Russo, P. ve Berg, W. J. (1997). Renal cell carcinoma. </w:t>
      </w:r>
      <w:r w:rsidRPr="00FF0390">
        <w:rPr>
          <w:rFonts w:cs="Times New Roman"/>
          <w:i/>
          <w:iCs/>
          <w:noProof/>
          <w:szCs w:val="24"/>
        </w:rPr>
        <w:t>Current Problems in Cancer</w:t>
      </w:r>
      <w:r w:rsidRPr="00FF0390">
        <w:rPr>
          <w:rFonts w:cs="Times New Roman"/>
          <w:noProof/>
          <w:szCs w:val="24"/>
        </w:rPr>
        <w:t xml:space="preserve">, </w:t>
      </w:r>
      <w:r w:rsidRPr="00FF0390">
        <w:rPr>
          <w:rFonts w:cs="Times New Roman"/>
          <w:i/>
          <w:iCs/>
          <w:noProof/>
          <w:szCs w:val="24"/>
        </w:rPr>
        <w:t>21</w:t>
      </w:r>
      <w:r w:rsidRPr="00FF0390">
        <w:rPr>
          <w:rFonts w:cs="Times New Roman"/>
          <w:noProof/>
          <w:szCs w:val="24"/>
        </w:rPr>
        <w:t>(4), 185–232. doi:10.1016/s0147-0272(97)80007-4</w:t>
      </w:r>
    </w:p>
    <w:p w14:paraId="6BB0E70E"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Nirmala, J. ve Lopus, M. (2019). An overview of cell death mechanisms in eukaryotes. </w:t>
      </w:r>
      <w:r w:rsidRPr="00FF0390">
        <w:rPr>
          <w:rFonts w:cs="Times New Roman"/>
          <w:i/>
          <w:iCs/>
          <w:noProof/>
          <w:szCs w:val="24"/>
        </w:rPr>
        <w:t>Cell and molecular toxicology</w:t>
      </w:r>
      <w:r w:rsidRPr="00FF0390">
        <w:rPr>
          <w:rFonts w:cs="Times New Roman"/>
          <w:noProof/>
          <w:szCs w:val="24"/>
        </w:rPr>
        <w:t>.</w:t>
      </w:r>
    </w:p>
    <w:p w14:paraId="7C9CE377"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Pasha, M., Sivaraman, S. K., Frantz, R., Agouni, A. ve Munusamy, S. (2019). Metformin induces different responses in clear cell renal cell carcinoma caki cell lines. </w:t>
      </w:r>
      <w:r w:rsidRPr="00FF0390">
        <w:rPr>
          <w:rFonts w:cs="Times New Roman"/>
          <w:i/>
          <w:iCs/>
          <w:noProof/>
          <w:szCs w:val="24"/>
        </w:rPr>
        <w:t>Biomolecules</w:t>
      </w:r>
      <w:r w:rsidRPr="00FF0390">
        <w:rPr>
          <w:rFonts w:cs="Times New Roman"/>
          <w:noProof/>
          <w:szCs w:val="24"/>
        </w:rPr>
        <w:t xml:space="preserve">, </w:t>
      </w:r>
      <w:r w:rsidRPr="00FF0390">
        <w:rPr>
          <w:rFonts w:cs="Times New Roman"/>
          <w:i/>
          <w:iCs/>
          <w:noProof/>
          <w:szCs w:val="24"/>
        </w:rPr>
        <w:t>9</w:t>
      </w:r>
      <w:r w:rsidRPr="00FF0390">
        <w:rPr>
          <w:rFonts w:cs="Times New Roman"/>
          <w:noProof/>
          <w:szCs w:val="24"/>
        </w:rPr>
        <w:t>(3). doi:10.3390/biom9030113</w:t>
      </w:r>
    </w:p>
    <w:p w14:paraId="29CF5547"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Rajabi, M. ve Mousa, S. A. (2017). The role of angiogenesis in cancer treatment. </w:t>
      </w:r>
      <w:r w:rsidRPr="00FF0390">
        <w:rPr>
          <w:rFonts w:cs="Times New Roman"/>
          <w:i/>
          <w:iCs/>
          <w:noProof/>
          <w:szCs w:val="24"/>
        </w:rPr>
        <w:t>Biomedicines</w:t>
      </w:r>
      <w:r w:rsidRPr="00FF0390">
        <w:rPr>
          <w:rFonts w:cs="Times New Roman"/>
          <w:noProof/>
          <w:szCs w:val="24"/>
        </w:rPr>
        <w:t xml:space="preserve">, </w:t>
      </w:r>
      <w:r w:rsidRPr="00FF0390">
        <w:rPr>
          <w:rFonts w:cs="Times New Roman"/>
          <w:i/>
          <w:iCs/>
          <w:noProof/>
          <w:szCs w:val="24"/>
        </w:rPr>
        <w:t>5</w:t>
      </w:r>
      <w:r w:rsidRPr="00FF0390">
        <w:rPr>
          <w:rFonts w:cs="Times New Roman"/>
          <w:noProof/>
          <w:szCs w:val="24"/>
        </w:rPr>
        <w:t>(2). doi:10.3390/biomedicines5020034</w:t>
      </w:r>
    </w:p>
    <w:p w14:paraId="120740D0"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Riedl, S. J. ve Shi, Y. (2004). Molecular mechanisms of caspase regulation during apoptosis. </w:t>
      </w:r>
      <w:r w:rsidRPr="00FF0390">
        <w:rPr>
          <w:rFonts w:cs="Times New Roman"/>
          <w:i/>
          <w:iCs/>
          <w:noProof/>
          <w:szCs w:val="24"/>
        </w:rPr>
        <w:t>Nature Reviews Molecular Cell Biology</w:t>
      </w:r>
      <w:r w:rsidRPr="00FF0390">
        <w:rPr>
          <w:rFonts w:cs="Times New Roman"/>
          <w:noProof/>
          <w:szCs w:val="24"/>
        </w:rPr>
        <w:t xml:space="preserve">, </w:t>
      </w:r>
      <w:r w:rsidRPr="00FF0390">
        <w:rPr>
          <w:rFonts w:cs="Times New Roman"/>
          <w:i/>
          <w:iCs/>
          <w:noProof/>
          <w:szCs w:val="24"/>
        </w:rPr>
        <w:t>5</w:t>
      </w:r>
      <w:r w:rsidRPr="00FF0390">
        <w:rPr>
          <w:rFonts w:cs="Times New Roman"/>
          <w:noProof/>
          <w:szCs w:val="24"/>
        </w:rPr>
        <w:t>(11), 897–907. doi:10.1038/nrm1496</w:t>
      </w:r>
    </w:p>
    <w:p w14:paraId="3B4E31FF"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lastRenderedPageBreak/>
        <w:t xml:space="preserve">Rini, B. I., Escudier, B., Tomczak, P., Kaprin, A., Szczylik, C., Hutson, T. E., … Motzer, R. J. (2011). Comparative effectiveness of axitinib versus sorafenib in advanced renal cell carcinoma (AXIS): A randomised phase 3 trial. </w:t>
      </w:r>
      <w:r w:rsidRPr="00FF0390">
        <w:rPr>
          <w:rFonts w:cs="Times New Roman"/>
          <w:i/>
          <w:iCs/>
          <w:noProof/>
          <w:szCs w:val="24"/>
        </w:rPr>
        <w:t>The Lancet</w:t>
      </w:r>
      <w:r w:rsidRPr="00FF0390">
        <w:rPr>
          <w:rFonts w:cs="Times New Roman"/>
          <w:noProof/>
          <w:szCs w:val="24"/>
        </w:rPr>
        <w:t xml:space="preserve">, </w:t>
      </w:r>
      <w:r w:rsidRPr="00FF0390">
        <w:rPr>
          <w:rFonts w:cs="Times New Roman"/>
          <w:i/>
          <w:iCs/>
          <w:noProof/>
          <w:szCs w:val="24"/>
        </w:rPr>
        <w:t>378</w:t>
      </w:r>
      <w:r w:rsidRPr="00FF0390">
        <w:rPr>
          <w:rFonts w:cs="Times New Roman"/>
          <w:noProof/>
          <w:szCs w:val="24"/>
        </w:rPr>
        <w:t>(9807), 1931–1939. doi:10.1016/S0140-6736(11)61613-9</w:t>
      </w:r>
    </w:p>
    <w:p w14:paraId="41E0D396"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Roberts, A. W., Chaekyun, K., Zhen, L., Lowe, J. B., Kapur, R., Petryniak, B., … Williams, D. A. (1999). Deficiency of the hematopoietic cell-specific Rho family GTPase Rac2 is characterized by abnormalities in neutrophil function and host defense. </w:t>
      </w:r>
      <w:r w:rsidRPr="00FF0390">
        <w:rPr>
          <w:rFonts w:cs="Times New Roman"/>
          <w:i/>
          <w:iCs/>
          <w:noProof/>
          <w:szCs w:val="24"/>
        </w:rPr>
        <w:t>Immunity</w:t>
      </w:r>
      <w:r w:rsidRPr="00FF0390">
        <w:rPr>
          <w:rFonts w:cs="Times New Roman"/>
          <w:noProof/>
          <w:szCs w:val="24"/>
        </w:rPr>
        <w:t xml:space="preserve">, </w:t>
      </w:r>
      <w:r w:rsidRPr="00FF0390">
        <w:rPr>
          <w:rFonts w:cs="Times New Roman"/>
          <w:i/>
          <w:iCs/>
          <w:noProof/>
          <w:szCs w:val="24"/>
        </w:rPr>
        <w:t>10</w:t>
      </w:r>
      <w:r w:rsidRPr="00FF0390">
        <w:rPr>
          <w:rFonts w:cs="Times New Roman"/>
          <w:noProof/>
          <w:szCs w:val="24"/>
        </w:rPr>
        <w:t>(2), 183–196. doi:10.1016/S1074-7613(00)80019-9</w:t>
      </w:r>
    </w:p>
    <w:p w14:paraId="6921F410"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Roehm, N. W., Rodgers, G. H., Hatfield, S. M. ve Glasebrook, A. L. (1991). An improved colorimetric assay for cell proliferation and viability utilizing the tetrazolium salt XTT. </w:t>
      </w:r>
      <w:r w:rsidRPr="00FF0390">
        <w:rPr>
          <w:rFonts w:cs="Times New Roman"/>
          <w:i/>
          <w:iCs/>
          <w:noProof/>
          <w:szCs w:val="24"/>
        </w:rPr>
        <w:t>Journal of Immunological Methods</w:t>
      </w:r>
      <w:r w:rsidRPr="00FF0390">
        <w:rPr>
          <w:rFonts w:cs="Times New Roman"/>
          <w:noProof/>
          <w:szCs w:val="24"/>
        </w:rPr>
        <w:t xml:space="preserve">, </w:t>
      </w:r>
      <w:r w:rsidRPr="00FF0390">
        <w:rPr>
          <w:rFonts w:cs="Times New Roman"/>
          <w:i/>
          <w:iCs/>
          <w:noProof/>
          <w:szCs w:val="24"/>
        </w:rPr>
        <w:t>142</w:t>
      </w:r>
      <w:r w:rsidRPr="00FF0390">
        <w:rPr>
          <w:rFonts w:cs="Times New Roman"/>
          <w:noProof/>
          <w:szCs w:val="24"/>
        </w:rPr>
        <w:t>(2), 257–265. doi:10.1016/0022-1759(91)90114-U</w:t>
      </w:r>
    </w:p>
    <w:p w14:paraId="569CEA18"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Roussos, E. T., Condeelis, J. S. ve Patsialou, A. (2011). Chemotaxis in cancer. </w:t>
      </w:r>
      <w:r w:rsidRPr="00FF0390">
        <w:rPr>
          <w:rFonts w:cs="Times New Roman"/>
          <w:i/>
          <w:iCs/>
          <w:noProof/>
          <w:szCs w:val="24"/>
        </w:rPr>
        <w:t>Nature Reviews Cancer</w:t>
      </w:r>
      <w:r w:rsidRPr="00FF0390">
        <w:rPr>
          <w:rFonts w:cs="Times New Roman"/>
          <w:noProof/>
          <w:szCs w:val="24"/>
        </w:rPr>
        <w:t xml:space="preserve">, </w:t>
      </w:r>
      <w:r w:rsidRPr="00FF0390">
        <w:rPr>
          <w:rFonts w:cs="Times New Roman"/>
          <w:i/>
          <w:iCs/>
          <w:noProof/>
          <w:szCs w:val="24"/>
        </w:rPr>
        <w:t>11</w:t>
      </w:r>
      <w:r w:rsidRPr="00FF0390">
        <w:rPr>
          <w:rFonts w:cs="Times New Roman"/>
          <w:noProof/>
          <w:szCs w:val="24"/>
        </w:rPr>
        <w:t>(8), 573–587. doi:10.1038/nrc3078</w:t>
      </w:r>
    </w:p>
    <w:p w14:paraId="5CCD8437"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Saaristo, A., Karpanen, T. ve Alitalo, K. (2000). Mechanisms of angiogenesis and their use in the inhibition of tumor growth and metastasis. </w:t>
      </w:r>
      <w:r w:rsidRPr="00FF0390">
        <w:rPr>
          <w:rFonts w:cs="Times New Roman"/>
          <w:i/>
          <w:iCs/>
          <w:noProof/>
          <w:szCs w:val="24"/>
        </w:rPr>
        <w:t>Oncogene</w:t>
      </w:r>
      <w:r w:rsidRPr="00FF0390">
        <w:rPr>
          <w:rFonts w:cs="Times New Roman"/>
          <w:noProof/>
          <w:szCs w:val="24"/>
        </w:rPr>
        <w:t xml:space="preserve">, </w:t>
      </w:r>
      <w:r w:rsidRPr="00FF0390">
        <w:rPr>
          <w:rFonts w:cs="Times New Roman"/>
          <w:i/>
          <w:iCs/>
          <w:noProof/>
          <w:szCs w:val="24"/>
        </w:rPr>
        <w:t>19</w:t>
      </w:r>
      <w:r w:rsidRPr="00FF0390">
        <w:rPr>
          <w:rFonts w:cs="Times New Roman"/>
          <w:noProof/>
          <w:szCs w:val="24"/>
        </w:rPr>
        <w:t>(53), 6122–6129. doi:10.1038/sj.onc.1203969</w:t>
      </w:r>
    </w:p>
    <w:p w14:paraId="53562897"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Schraml, P., Müller, D., Bednar, R., Gasser, T., Sauter, G., Mihatsch, M. J. ve Moch, H. (2000). Allelic loss at the D9S171 locus on chromosome 9p13 is associated with progression of papillary renal cell carcinoma. </w:t>
      </w:r>
      <w:r w:rsidRPr="00FF0390">
        <w:rPr>
          <w:rFonts w:cs="Times New Roman"/>
          <w:i/>
          <w:iCs/>
          <w:noProof/>
          <w:szCs w:val="24"/>
        </w:rPr>
        <w:t>Journal of Pathology</w:t>
      </w:r>
      <w:r w:rsidRPr="00FF0390">
        <w:rPr>
          <w:rFonts w:cs="Times New Roman"/>
          <w:noProof/>
          <w:szCs w:val="24"/>
        </w:rPr>
        <w:t xml:space="preserve">, </w:t>
      </w:r>
      <w:r w:rsidRPr="00FF0390">
        <w:rPr>
          <w:rFonts w:cs="Times New Roman"/>
          <w:i/>
          <w:iCs/>
          <w:noProof/>
          <w:szCs w:val="24"/>
        </w:rPr>
        <w:t>190</w:t>
      </w:r>
      <w:r w:rsidRPr="00FF0390">
        <w:rPr>
          <w:rFonts w:cs="Times New Roman"/>
          <w:noProof/>
          <w:szCs w:val="24"/>
        </w:rPr>
        <w:t>(4), 457–461. doi:10.1002/(SICI)1096-9896(200003)190:4&lt;457::AID-PATH551&gt;3.0.CO;2-C</w:t>
      </w:r>
    </w:p>
    <w:p w14:paraId="2B60174D"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Segeritz, C. P. ve Vallier, L. (2017). </w:t>
      </w:r>
      <w:r w:rsidRPr="00FF0390">
        <w:rPr>
          <w:rFonts w:cs="Times New Roman"/>
          <w:i/>
          <w:iCs/>
          <w:noProof/>
          <w:szCs w:val="24"/>
        </w:rPr>
        <w:t>Cell Culture: Growing Cells as Model Systems In Vitro</w:t>
      </w:r>
      <w:r w:rsidRPr="00FF0390">
        <w:rPr>
          <w:rFonts w:cs="Times New Roman"/>
          <w:noProof/>
          <w:szCs w:val="24"/>
        </w:rPr>
        <w:t xml:space="preserve">. </w:t>
      </w:r>
      <w:r w:rsidRPr="00FF0390">
        <w:rPr>
          <w:rFonts w:cs="Times New Roman"/>
          <w:i/>
          <w:iCs/>
          <w:noProof/>
          <w:szCs w:val="24"/>
        </w:rPr>
        <w:t>Basic Science Methods for Clinical Researchers</w:t>
      </w:r>
      <w:r w:rsidRPr="00FF0390">
        <w:rPr>
          <w:rFonts w:cs="Times New Roman"/>
          <w:noProof/>
          <w:szCs w:val="24"/>
        </w:rPr>
        <w:t>. Elsevier Inc. doi:10.1016/B978-0-12-803077-6.00009-6</w:t>
      </w:r>
    </w:p>
    <w:p w14:paraId="206AB4C6"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Shah, K. ve Maghsoudlou, P. (2016). Enzyme-linked immunosorbent assay (ELISA): The basics. </w:t>
      </w:r>
      <w:r w:rsidRPr="00FF0390">
        <w:rPr>
          <w:rFonts w:cs="Times New Roman"/>
          <w:i/>
          <w:iCs/>
          <w:noProof/>
          <w:szCs w:val="24"/>
        </w:rPr>
        <w:t>British Journal of Hospital Medicine</w:t>
      </w:r>
      <w:r w:rsidRPr="00FF0390">
        <w:rPr>
          <w:rFonts w:cs="Times New Roman"/>
          <w:noProof/>
          <w:szCs w:val="24"/>
        </w:rPr>
        <w:t xml:space="preserve">, </w:t>
      </w:r>
      <w:r w:rsidRPr="00FF0390">
        <w:rPr>
          <w:rFonts w:cs="Times New Roman"/>
          <w:i/>
          <w:iCs/>
          <w:noProof/>
          <w:szCs w:val="24"/>
        </w:rPr>
        <w:t>77</w:t>
      </w:r>
      <w:r w:rsidRPr="00FF0390">
        <w:rPr>
          <w:rFonts w:cs="Times New Roman"/>
          <w:noProof/>
          <w:szCs w:val="24"/>
        </w:rPr>
        <w:t>(7), C98–C101. doi:10.12968/hmed.2016.77.7.C98</w:t>
      </w:r>
    </w:p>
    <w:p w14:paraId="38A5D491"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Stamm, A., Reimers, K., Strauß, S., Vogt, P., Scheper, T. ve Pepelanova, I. (2016). In vitro wound healing assays - State of the art. </w:t>
      </w:r>
      <w:r w:rsidRPr="00FF0390">
        <w:rPr>
          <w:rFonts w:cs="Times New Roman"/>
          <w:i/>
          <w:iCs/>
          <w:noProof/>
          <w:szCs w:val="24"/>
        </w:rPr>
        <w:t>BioNanoMaterials</w:t>
      </w:r>
      <w:r w:rsidRPr="00FF0390">
        <w:rPr>
          <w:rFonts w:cs="Times New Roman"/>
          <w:noProof/>
          <w:szCs w:val="24"/>
        </w:rPr>
        <w:t xml:space="preserve">, </w:t>
      </w:r>
      <w:r w:rsidRPr="00FF0390">
        <w:rPr>
          <w:rFonts w:cs="Times New Roman"/>
          <w:i/>
          <w:iCs/>
          <w:noProof/>
          <w:szCs w:val="24"/>
        </w:rPr>
        <w:t>17</w:t>
      </w:r>
      <w:r w:rsidRPr="00FF0390">
        <w:rPr>
          <w:rFonts w:cs="Times New Roman"/>
          <w:noProof/>
          <w:szCs w:val="24"/>
        </w:rPr>
        <w:t>(1–2), 79–87. doi:10.1515/bnm-2016-0002</w:t>
      </w:r>
    </w:p>
    <w:p w14:paraId="4CD880D6"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Strober, W. (2015). Trypan Blue Exclusion Test of Cell Viability. </w:t>
      </w:r>
      <w:r w:rsidRPr="00FF0390">
        <w:rPr>
          <w:rFonts w:cs="Times New Roman"/>
          <w:i/>
          <w:iCs/>
          <w:noProof/>
          <w:szCs w:val="24"/>
        </w:rPr>
        <w:t xml:space="preserve">Current Protocols in </w:t>
      </w:r>
      <w:r w:rsidRPr="00FF0390">
        <w:rPr>
          <w:rFonts w:cs="Times New Roman"/>
          <w:i/>
          <w:iCs/>
          <w:noProof/>
          <w:szCs w:val="24"/>
        </w:rPr>
        <w:lastRenderedPageBreak/>
        <w:t>Immunology</w:t>
      </w:r>
      <w:r w:rsidRPr="00FF0390">
        <w:rPr>
          <w:rFonts w:cs="Times New Roman"/>
          <w:noProof/>
          <w:szCs w:val="24"/>
        </w:rPr>
        <w:t xml:space="preserve">, </w:t>
      </w:r>
      <w:r w:rsidRPr="00FF0390">
        <w:rPr>
          <w:rFonts w:cs="Times New Roman"/>
          <w:i/>
          <w:iCs/>
          <w:noProof/>
          <w:szCs w:val="24"/>
        </w:rPr>
        <w:t>111</w:t>
      </w:r>
      <w:r w:rsidRPr="00FF0390">
        <w:rPr>
          <w:rFonts w:cs="Times New Roman"/>
          <w:noProof/>
          <w:szCs w:val="24"/>
        </w:rPr>
        <w:t>(1), A3.B.1-A3.B.3. doi:10.1002/0471142735.ima03bs111</w:t>
      </w:r>
    </w:p>
    <w:p w14:paraId="28D37A7E"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Stubbs, C., Bardoli, A. D., Afshar, M., Pirrie, S., Miscoria, M., Wheeley, I. ve Porfiri, E. (2017). A study of angiogenesis markers in patients with renal cell carcinoma undergoing therapy with sunitinib. </w:t>
      </w:r>
      <w:r w:rsidRPr="00FF0390">
        <w:rPr>
          <w:rFonts w:cs="Times New Roman"/>
          <w:i/>
          <w:iCs/>
          <w:noProof/>
          <w:szCs w:val="24"/>
        </w:rPr>
        <w:t>Anticancer Research</w:t>
      </w:r>
      <w:r w:rsidRPr="00FF0390">
        <w:rPr>
          <w:rFonts w:cs="Times New Roman"/>
          <w:noProof/>
          <w:szCs w:val="24"/>
        </w:rPr>
        <w:t xml:space="preserve">, </w:t>
      </w:r>
      <w:r w:rsidRPr="00FF0390">
        <w:rPr>
          <w:rFonts w:cs="Times New Roman"/>
          <w:i/>
          <w:iCs/>
          <w:noProof/>
          <w:szCs w:val="24"/>
        </w:rPr>
        <w:t>37</w:t>
      </w:r>
      <w:r w:rsidRPr="00FF0390">
        <w:rPr>
          <w:rFonts w:cs="Times New Roman"/>
          <w:noProof/>
          <w:szCs w:val="24"/>
        </w:rPr>
        <w:t>(1), 253–259. doi:10.21873/anticanres.11315</w:t>
      </w:r>
    </w:p>
    <w:p w14:paraId="540F0B10"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Tacconi, E. M. C., Tuthill, M. ve Protheroe, A. (2020). Review of adjuvant therapies in renal cell carcinoma: Evidence to date. </w:t>
      </w:r>
      <w:r w:rsidRPr="00FF0390">
        <w:rPr>
          <w:rFonts w:cs="Times New Roman"/>
          <w:i/>
          <w:iCs/>
          <w:noProof/>
          <w:szCs w:val="24"/>
        </w:rPr>
        <w:t>OncoTargets and Therapy</w:t>
      </w:r>
      <w:r w:rsidRPr="00FF0390">
        <w:rPr>
          <w:rFonts w:cs="Times New Roman"/>
          <w:noProof/>
          <w:szCs w:val="24"/>
        </w:rPr>
        <w:t xml:space="preserve">, </w:t>
      </w:r>
      <w:r w:rsidRPr="00FF0390">
        <w:rPr>
          <w:rFonts w:cs="Times New Roman"/>
          <w:i/>
          <w:iCs/>
          <w:noProof/>
          <w:szCs w:val="24"/>
        </w:rPr>
        <w:t>13</w:t>
      </w:r>
      <w:r w:rsidRPr="00FF0390">
        <w:rPr>
          <w:rFonts w:cs="Times New Roman"/>
          <w:noProof/>
          <w:szCs w:val="24"/>
        </w:rPr>
        <w:t>, 12301–12316. doi:10.2147/OTT.S174149</w:t>
      </w:r>
    </w:p>
    <w:p w14:paraId="6028561A"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Tekisogullari, K. ve Topcul, M. R. (2013). The effects of sunitinib malate used in targeted therapy on the proliferation of HeLa cells in vitro. </w:t>
      </w:r>
      <w:r w:rsidRPr="00FF0390">
        <w:rPr>
          <w:rFonts w:cs="Times New Roman"/>
          <w:i/>
          <w:iCs/>
          <w:noProof/>
          <w:szCs w:val="24"/>
        </w:rPr>
        <w:t>Journal of B.U.ON.</w:t>
      </w:r>
      <w:r w:rsidRPr="00FF0390">
        <w:rPr>
          <w:rFonts w:cs="Times New Roman"/>
          <w:noProof/>
          <w:szCs w:val="24"/>
        </w:rPr>
        <w:t xml:space="preserve">, </w:t>
      </w:r>
      <w:r w:rsidRPr="00FF0390">
        <w:rPr>
          <w:rFonts w:cs="Times New Roman"/>
          <w:i/>
          <w:iCs/>
          <w:noProof/>
          <w:szCs w:val="24"/>
        </w:rPr>
        <w:t>18</w:t>
      </w:r>
      <w:r w:rsidRPr="00FF0390">
        <w:rPr>
          <w:rFonts w:cs="Times New Roman"/>
          <w:noProof/>
          <w:szCs w:val="24"/>
        </w:rPr>
        <w:t>(1), 253–260.</w:t>
      </w:r>
    </w:p>
    <w:p w14:paraId="067C15DD"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Tonini, T., Rossi, F. ve Claudio, P. P. (2003). Molecular basis of angiogenesis and cancer. </w:t>
      </w:r>
      <w:r w:rsidRPr="00FF0390">
        <w:rPr>
          <w:rFonts w:cs="Times New Roman"/>
          <w:i/>
          <w:iCs/>
          <w:noProof/>
          <w:szCs w:val="24"/>
        </w:rPr>
        <w:t>Oncogene</w:t>
      </w:r>
      <w:r w:rsidRPr="00FF0390">
        <w:rPr>
          <w:rFonts w:cs="Times New Roman"/>
          <w:noProof/>
          <w:szCs w:val="24"/>
        </w:rPr>
        <w:t xml:space="preserve">, </w:t>
      </w:r>
      <w:r w:rsidRPr="00FF0390">
        <w:rPr>
          <w:rFonts w:cs="Times New Roman"/>
          <w:i/>
          <w:iCs/>
          <w:noProof/>
          <w:szCs w:val="24"/>
        </w:rPr>
        <w:t>22</w:t>
      </w:r>
      <w:r w:rsidRPr="00FF0390">
        <w:rPr>
          <w:rFonts w:cs="Times New Roman"/>
          <w:noProof/>
          <w:szCs w:val="24"/>
        </w:rPr>
        <w:t>(43), 6549–6556. doi:10.1038/sj.onc.1206816</w:t>
      </w:r>
    </w:p>
    <w:p w14:paraId="615F80C5"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Tselis, N. ve Chatzikonstantinou, G. (2019). Treating the Chameleon: Radiotherapy in the management of Renal Cell Cancer. </w:t>
      </w:r>
      <w:r w:rsidRPr="00FF0390">
        <w:rPr>
          <w:rFonts w:cs="Times New Roman"/>
          <w:i/>
          <w:iCs/>
          <w:noProof/>
          <w:szCs w:val="24"/>
        </w:rPr>
        <w:t>Clinical and Translational Radiation Oncology</w:t>
      </w:r>
      <w:r w:rsidRPr="00FF0390">
        <w:rPr>
          <w:rFonts w:cs="Times New Roman"/>
          <w:noProof/>
          <w:szCs w:val="24"/>
        </w:rPr>
        <w:t xml:space="preserve">, </w:t>
      </w:r>
      <w:r w:rsidRPr="00FF0390">
        <w:rPr>
          <w:rFonts w:cs="Times New Roman"/>
          <w:i/>
          <w:iCs/>
          <w:noProof/>
          <w:szCs w:val="24"/>
        </w:rPr>
        <w:t>16</w:t>
      </w:r>
      <w:r w:rsidRPr="00FF0390">
        <w:rPr>
          <w:rFonts w:cs="Times New Roman"/>
          <w:noProof/>
          <w:szCs w:val="24"/>
        </w:rPr>
        <w:t>, 7–14. doi:10.1016/j.ctro.2019.01.007</w:t>
      </w:r>
    </w:p>
    <w:p w14:paraId="27DBFC54"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Vachhani, P. ve George, S. (2016). VEGF inhibitors in renal cell carcinoma. </w:t>
      </w:r>
      <w:r w:rsidRPr="00FF0390">
        <w:rPr>
          <w:rFonts w:cs="Times New Roman"/>
          <w:i/>
          <w:iCs/>
          <w:noProof/>
          <w:szCs w:val="24"/>
        </w:rPr>
        <w:t>Clinical Advances in Hematology and Oncology</w:t>
      </w:r>
      <w:r w:rsidRPr="00FF0390">
        <w:rPr>
          <w:rFonts w:cs="Times New Roman"/>
          <w:noProof/>
          <w:szCs w:val="24"/>
        </w:rPr>
        <w:t xml:space="preserve">, </w:t>
      </w:r>
      <w:r w:rsidRPr="00FF0390">
        <w:rPr>
          <w:rFonts w:cs="Times New Roman"/>
          <w:i/>
          <w:iCs/>
          <w:noProof/>
          <w:szCs w:val="24"/>
        </w:rPr>
        <w:t>14</w:t>
      </w:r>
      <w:r w:rsidRPr="00FF0390">
        <w:rPr>
          <w:rFonts w:cs="Times New Roman"/>
          <w:noProof/>
          <w:szCs w:val="24"/>
        </w:rPr>
        <w:t>(12), 1016–1028.</w:t>
      </w:r>
    </w:p>
    <w:p w14:paraId="3D6BF889"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Watanabe, H., Nakagawa, S. ve Kojima, M. (1997). Renal cell carcinoma. </w:t>
      </w:r>
      <w:r w:rsidRPr="00FF0390">
        <w:rPr>
          <w:rFonts w:cs="Times New Roman"/>
          <w:i/>
          <w:iCs/>
          <w:noProof/>
          <w:szCs w:val="24"/>
        </w:rPr>
        <w:t>Ryōikibetsu shōkōgun shirīzu</w:t>
      </w:r>
      <w:r w:rsidRPr="00FF0390">
        <w:rPr>
          <w:rFonts w:cs="Times New Roman"/>
          <w:noProof/>
          <w:szCs w:val="24"/>
        </w:rPr>
        <w:t xml:space="preserve">, </w:t>
      </w:r>
      <w:r w:rsidRPr="00FF0390">
        <w:rPr>
          <w:rFonts w:cs="Times New Roman"/>
          <w:i/>
          <w:iCs/>
          <w:noProof/>
          <w:szCs w:val="24"/>
        </w:rPr>
        <w:t>9</w:t>
      </w:r>
      <w:r w:rsidRPr="00FF0390">
        <w:rPr>
          <w:rFonts w:cs="Times New Roman"/>
          <w:noProof/>
          <w:szCs w:val="24"/>
        </w:rPr>
        <w:t>(16 Pt 1), 484–487.</w:t>
      </w:r>
    </w:p>
    <w:p w14:paraId="722A6753" w14:textId="77777777" w:rsidR="008F7AC5" w:rsidRPr="00FF0390" w:rsidRDefault="008F7AC5" w:rsidP="008F7AC5">
      <w:pPr>
        <w:widowControl w:val="0"/>
        <w:autoSpaceDE w:val="0"/>
        <w:autoSpaceDN w:val="0"/>
        <w:adjustRightInd w:val="0"/>
        <w:spacing w:after="120"/>
        <w:ind w:left="480" w:hanging="480"/>
        <w:rPr>
          <w:rFonts w:cs="Times New Roman"/>
          <w:noProof/>
          <w:szCs w:val="24"/>
        </w:rPr>
      </w:pPr>
      <w:r w:rsidRPr="00FF0390">
        <w:rPr>
          <w:rFonts w:cs="Times New Roman"/>
          <w:noProof/>
          <w:szCs w:val="24"/>
        </w:rPr>
        <w:t xml:space="preserve">Xiao, J., Wang, J., Yuan, L., Hao, L. ve Wang, D. (2019). Study on the mechanism and intervention strategy of sunitinib induced nephrotoxicity. </w:t>
      </w:r>
      <w:r w:rsidRPr="00FF0390">
        <w:rPr>
          <w:rFonts w:cs="Times New Roman"/>
          <w:i/>
          <w:iCs/>
          <w:noProof/>
          <w:szCs w:val="24"/>
        </w:rPr>
        <w:t>European Journal of Pharmacology</w:t>
      </w:r>
      <w:r w:rsidRPr="00FF0390">
        <w:rPr>
          <w:rFonts w:cs="Times New Roman"/>
          <w:noProof/>
          <w:szCs w:val="24"/>
        </w:rPr>
        <w:t xml:space="preserve">, </w:t>
      </w:r>
      <w:r w:rsidRPr="00FF0390">
        <w:rPr>
          <w:rFonts w:cs="Times New Roman"/>
          <w:i/>
          <w:iCs/>
          <w:noProof/>
          <w:szCs w:val="24"/>
        </w:rPr>
        <w:t>864</w:t>
      </w:r>
      <w:r w:rsidRPr="00FF0390">
        <w:rPr>
          <w:rFonts w:cs="Times New Roman"/>
          <w:noProof/>
          <w:szCs w:val="24"/>
        </w:rPr>
        <w:t>(September), 172709. doi:10.1016/j.ejphar.2019.172709</w:t>
      </w:r>
    </w:p>
    <w:p w14:paraId="795EC5E5" w14:textId="15FDFF76" w:rsidR="00CA4EA7" w:rsidRDefault="005B28CA" w:rsidP="00CA4EA7">
      <w:pPr>
        <w:shd w:val="clear" w:color="auto" w:fill="FFFFFF"/>
        <w:spacing w:before="100" w:beforeAutospacing="1" w:after="100" w:afterAutospacing="1" w:line="240" w:lineRule="auto"/>
        <w:ind w:firstLine="0"/>
        <w:jc w:val="left"/>
        <w:rPr>
          <w:rFonts w:cs="Times New Roman"/>
          <w:szCs w:val="24"/>
        </w:rPr>
      </w:pPr>
      <w:r w:rsidRPr="00FF0390">
        <w:rPr>
          <w:rFonts w:cs="Times New Roman"/>
          <w:szCs w:val="24"/>
        </w:rPr>
        <w:fldChar w:fldCharType="end"/>
      </w:r>
      <w:bookmarkStart w:id="282" w:name="_Toc70019680"/>
      <w:bookmarkStart w:id="283" w:name="_Toc71574749"/>
    </w:p>
    <w:p w14:paraId="4C3E1DFE" w14:textId="79D4E131" w:rsidR="009149E2" w:rsidRDefault="009149E2" w:rsidP="00CA4EA7">
      <w:pPr>
        <w:shd w:val="clear" w:color="auto" w:fill="FFFFFF"/>
        <w:spacing w:before="100" w:beforeAutospacing="1" w:after="100" w:afterAutospacing="1" w:line="240" w:lineRule="auto"/>
        <w:ind w:firstLine="0"/>
        <w:jc w:val="left"/>
        <w:rPr>
          <w:rFonts w:cs="Times New Roman"/>
          <w:szCs w:val="24"/>
        </w:rPr>
      </w:pPr>
    </w:p>
    <w:p w14:paraId="76D01E24" w14:textId="1520EF1F" w:rsidR="009149E2" w:rsidRDefault="009149E2" w:rsidP="00CA4EA7">
      <w:pPr>
        <w:shd w:val="clear" w:color="auto" w:fill="FFFFFF"/>
        <w:spacing w:before="100" w:beforeAutospacing="1" w:after="100" w:afterAutospacing="1" w:line="240" w:lineRule="auto"/>
        <w:ind w:firstLine="0"/>
        <w:jc w:val="left"/>
        <w:rPr>
          <w:rFonts w:cs="Times New Roman"/>
          <w:szCs w:val="24"/>
        </w:rPr>
      </w:pPr>
    </w:p>
    <w:p w14:paraId="2B8238A0" w14:textId="01F0A12C" w:rsidR="009149E2" w:rsidRDefault="009149E2" w:rsidP="00CA4EA7">
      <w:pPr>
        <w:shd w:val="clear" w:color="auto" w:fill="FFFFFF"/>
        <w:spacing w:before="100" w:beforeAutospacing="1" w:after="100" w:afterAutospacing="1" w:line="240" w:lineRule="auto"/>
        <w:ind w:firstLine="0"/>
        <w:jc w:val="left"/>
        <w:rPr>
          <w:rFonts w:cs="Times New Roman"/>
          <w:szCs w:val="24"/>
        </w:rPr>
      </w:pPr>
    </w:p>
    <w:p w14:paraId="0763C278" w14:textId="265E0762" w:rsidR="009149E2" w:rsidRDefault="009149E2" w:rsidP="00CA4EA7">
      <w:pPr>
        <w:shd w:val="clear" w:color="auto" w:fill="FFFFFF"/>
        <w:spacing w:before="100" w:beforeAutospacing="1" w:after="100" w:afterAutospacing="1" w:line="240" w:lineRule="auto"/>
        <w:ind w:firstLine="0"/>
        <w:jc w:val="left"/>
        <w:rPr>
          <w:rFonts w:cs="Times New Roman"/>
          <w:szCs w:val="24"/>
        </w:rPr>
      </w:pPr>
    </w:p>
    <w:p w14:paraId="004E0323" w14:textId="77777777" w:rsidR="00903F2F" w:rsidRDefault="00903F2F" w:rsidP="00CA4EA7">
      <w:pPr>
        <w:shd w:val="clear" w:color="auto" w:fill="FFFFFF"/>
        <w:spacing w:before="100" w:beforeAutospacing="1" w:after="100" w:afterAutospacing="1" w:line="240" w:lineRule="auto"/>
        <w:ind w:firstLine="0"/>
        <w:jc w:val="left"/>
        <w:rPr>
          <w:rFonts w:cs="Times New Roman"/>
          <w:szCs w:val="24"/>
        </w:rPr>
      </w:pPr>
    </w:p>
    <w:p w14:paraId="4D6AEBF3" w14:textId="3CC5C42C" w:rsidR="00212F4C" w:rsidRDefault="00212F4C" w:rsidP="00212F4C">
      <w:bookmarkStart w:id="284" w:name="_Toc70019681"/>
      <w:bookmarkStart w:id="285" w:name="_Toc71574750"/>
      <w:bookmarkEnd w:id="282"/>
      <w:bookmarkEnd w:id="283"/>
    </w:p>
    <w:p w14:paraId="0A039066" w14:textId="49D25BF2" w:rsidR="003A24AF" w:rsidRPr="003F2204" w:rsidRDefault="003A24AF" w:rsidP="003F2204">
      <w:pPr>
        <w:pStyle w:val="Balk1"/>
        <w:rPr>
          <w:szCs w:val="24"/>
        </w:rPr>
      </w:pPr>
      <w:bookmarkStart w:id="286" w:name="_Toc85913248"/>
      <w:r w:rsidRPr="003F2204">
        <w:rPr>
          <w:szCs w:val="24"/>
        </w:rPr>
        <w:lastRenderedPageBreak/>
        <w:t>EKLER</w:t>
      </w:r>
      <w:bookmarkEnd w:id="286"/>
    </w:p>
    <w:p w14:paraId="261E24BD" w14:textId="6D74279F" w:rsidR="003A24AF" w:rsidRPr="003F2204" w:rsidRDefault="003A24AF" w:rsidP="003F2204">
      <w:pPr>
        <w:pStyle w:val="Balk1"/>
        <w:rPr>
          <w:szCs w:val="24"/>
        </w:rPr>
      </w:pPr>
    </w:p>
    <w:p w14:paraId="5205D6FC" w14:textId="77777777" w:rsidR="003A24AF" w:rsidRPr="003A24AF" w:rsidRDefault="003A24AF" w:rsidP="003A24AF">
      <w:pPr>
        <w:rPr>
          <w:b/>
          <w:bCs/>
          <w:sz w:val="28"/>
          <w:szCs w:val="24"/>
        </w:rPr>
      </w:pPr>
    </w:p>
    <w:p w14:paraId="363BC07C" w14:textId="096B8995" w:rsidR="00212F4C" w:rsidRDefault="00212F4C" w:rsidP="006F4555">
      <w:pPr>
        <w:jc w:val="center"/>
        <w:rPr>
          <w:b/>
          <w:bCs/>
          <w:sz w:val="28"/>
          <w:szCs w:val="24"/>
        </w:rPr>
      </w:pPr>
      <w:r w:rsidRPr="00212F4C">
        <w:rPr>
          <w:b/>
          <w:bCs/>
          <w:sz w:val="28"/>
          <w:szCs w:val="24"/>
        </w:rPr>
        <w:t>SAĞLIK BİLİMLERİ ENSTİTÜSÜ</w:t>
      </w:r>
    </w:p>
    <w:p w14:paraId="0D5BDCE5" w14:textId="77777777" w:rsidR="00212F4C" w:rsidRPr="00212F4C" w:rsidRDefault="00212F4C" w:rsidP="009E3229">
      <w:pPr>
        <w:pStyle w:val="Balk1"/>
        <w:rPr>
          <w:b w:val="0"/>
          <w:bCs w:val="0"/>
          <w:szCs w:val="24"/>
        </w:rPr>
      </w:pPr>
    </w:p>
    <w:p w14:paraId="5ED0214F" w14:textId="719AC36A" w:rsidR="00982E1C" w:rsidRDefault="00212F4C" w:rsidP="009E3229">
      <w:pPr>
        <w:pStyle w:val="Balk1"/>
        <w:rPr>
          <w:b w:val="0"/>
          <w:bCs w:val="0"/>
          <w:szCs w:val="24"/>
        </w:rPr>
      </w:pPr>
      <w:bookmarkStart w:id="287" w:name="_Toc85910307"/>
      <w:bookmarkStart w:id="288" w:name="_Toc85913249"/>
      <w:r w:rsidRPr="00212F4C">
        <w:rPr>
          <w:szCs w:val="24"/>
        </w:rPr>
        <w:t>BİLİMSEL ETİK BEYAN</w:t>
      </w:r>
      <w:r w:rsidR="00FD22D5">
        <w:rPr>
          <w:szCs w:val="24"/>
        </w:rPr>
        <w:t>I</w:t>
      </w:r>
      <w:bookmarkEnd w:id="287"/>
      <w:bookmarkEnd w:id="288"/>
    </w:p>
    <w:p w14:paraId="5947B30A" w14:textId="2EAC7873" w:rsidR="00982E1C" w:rsidRDefault="00982E1C" w:rsidP="00982E1C">
      <w:pPr>
        <w:jc w:val="center"/>
        <w:rPr>
          <w:b/>
          <w:bCs/>
          <w:sz w:val="28"/>
          <w:szCs w:val="24"/>
        </w:rPr>
      </w:pPr>
    </w:p>
    <w:p w14:paraId="2995AA3F" w14:textId="77777777" w:rsidR="00982E1C" w:rsidRDefault="00982E1C" w:rsidP="00982E1C">
      <w:pPr>
        <w:jc w:val="center"/>
        <w:rPr>
          <w:b/>
          <w:bCs/>
          <w:sz w:val="28"/>
          <w:szCs w:val="24"/>
        </w:rPr>
      </w:pPr>
    </w:p>
    <w:p w14:paraId="21DF3DBD" w14:textId="0C503F40" w:rsidR="00982E1C" w:rsidRDefault="00982E1C" w:rsidP="00982E1C">
      <w:pPr>
        <w:ind w:firstLine="0"/>
        <w:rPr>
          <w:rFonts w:cs="Times New Roman"/>
          <w:bCs/>
          <w:szCs w:val="24"/>
        </w:rPr>
      </w:pPr>
      <w:r>
        <w:rPr>
          <w:rFonts w:cs="Times New Roman"/>
          <w:bCs/>
          <w:szCs w:val="24"/>
        </w:rPr>
        <w:t>‘</w:t>
      </w:r>
      <w:proofErr w:type="spellStart"/>
      <w:r w:rsidRPr="00982E1C">
        <w:rPr>
          <w:rFonts w:cs="Times New Roman"/>
          <w:bCs/>
          <w:szCs w:val="24"/>
        </w:rPr>
        <w:t>Sunitinib</w:t>
      </w:r>
      <w:proofErr w:type="spellEnd"/>
      <w:r w:rsidRPr="00982E1C">
        <w:rPr>
          <w:rFonts w:cs="Times New Roman"/>
          <w:bCs/>
          <w:szCs w:val="24"/>
        </w:rPr>
        <w:t xml:space="preserve"> Uygulamasının Caki-1 </w:t>
      </w:r>
      <w:proofErr w:type="spellStart"/>
      <w:r w:rsidRPr="00982E1C">
        <w:rPr>
          <w:rFonts w:cs="Times New Roman"/>
          <w:bCs/>
          <w:szCs w:val="24"/>
        </w:rPr>
        <w:t>Renal</w:t>
      </w:r>
      <w:proofErr w:type="spellEnd"/>
      <w:r w:rsidRPr="00982E1C">
        <w:rPr>
          <w:rFonts w:cs="Times New Roman"/>
          <w:bCs/>
          <w:szCs w:val="24"/>
        </w:rPr>
        <w:t xml:space="preserve"> Kanser Hücreleri Üzerindeki Anti- </w:t>
      </w:r>
      <w:proofErr w:type="spellStart"/>
      <w:r w:rsidRPr="00982E1C">
        <w:rPr>
          <w:rFonts w:cs="Times New Roman"/>
          <w:bCs/>
          <w:szCs w:val="24"/>
        </w:rPr>
        <w:t>Anjiyogenik</w:t>
      </w:r>
      <w:proofErr w:type="spellEnd"/>
      <w:r w:rsidRPr="00982E1C">
        <w:rPr>
          <w:rFonts w:cs="Times New Roman"/>
          <w:bCs/>
          <w:szCs w:val="24"/>
        </w:rPr>
        <w:t xml:space="preserve"> </w:t>
      </w:r>
      <w:r>
        <w:rPr>
          <w:rFonts w:cs="Times New Roman"/>
          <w:bCs/>
          <w:szCs w:val="24"/>
        </w:rPr>
        <w:t>v</w:t>
      </w:r>
      <w:r w:rsidRPr="00982E1C">
        <w:rPr>
          <w:rFonts w:cs="Times New Roman"/>
          <w:bCs/>
          <w:szCs w:val="24"/>
        </w:rPr>
        <w:t xml:space="preserve">e </w:t>
      </w:r>
      <w:proofErr w:type="spellStart"/>
      <w:r w:rsidRPr="00982E1C">
        <w:rPr>
          <w:rFonts w:cs="Times New Roman"/>
          <w:bCs/>
          <w:szCs w:val="24"/>
        </w:rPr>
        <w:t>Apoptotik</w:t>
      </w:r>
      <w:proofErr w:type="spellEnd"/>
      <w:r w:rsidRPr="00982E1C">
        <w:rPr>
          <w:rFonts w:cs="Times New Roman"/>
          <w:bCs/>
          <w:szCs w:val="24"/>
        </w:rPr>
        <w:t xml:space="preserve"> Etkilerinin Değerlendirilmesi</w:t>
      </w:r>
      <w:r>
        <w:rPr>
          <w:rFonts w:cs="Times New Roman"/>
          <w:bCs/>
          <w:szCs w:val="24"/>
        </w:rPr>
        <w:t>’ başlıklı Yüksek Lisans tezimdeki bütün bilgileri etik davranışlar ve akademik kurallar çerçevesinde elde ettiğimi, tez yazım kurallarına uygun olarak hazırlanan bu çalışmada, bana ait olmayan her türlü ifade ve bilginin kaynağına eksiz atıf yaptığımı bildiririm. İfade ettiklerimin aksi ortaya çıktığında ise her türlü sonucu kabul ettiğimi beyan ederim.</w:t>
      </w:r>
    </w:p>
    <w:p w14:paraId="01F40D93" w14:textId="48000625" w:rsidR="00903F2F" w:rsidRPr="00982E1C" w:rsidRDefault="00982E1C" w:rsidP="00982E1C">
      <w:pPr>
        <w:ind w:firstLine="0"/>
      </w:pPr>
      <w:r>
        <w:rPr>
          <w:b/>
          <w:bCs/>
          <w:sz w:val="28"/>
          <w:szCs w:val="24"/>
        </w:rPr>
        <w:t xml:space="preserve">                                                                                                             </w:t>
      </w:r>
      <w:r w:rsidRPr="00982E1C">
        <w:t>İmza</w:t>
      </w:r>
    </w:p>
    <w:p w14:paraId="43F88B57" w14:textId="0EFAA4D1" w:rsidR="00982E1C" w:rsidRPr="00982E1C" w:rsidRDefault="00982E1C" w:rsidP="00982E1C">
      <w:pPr>
        <w:ind w:firstLine="0"/>
      </w:pPr>
      <w:r w:rsidRPr="00982E1C">
        <w:t xml:space="preserve">                                                                                                             </w:t>
      </w:r>
      <w:r>
        <w:t xml:space="preserve">                  </w:t>
      </w:r>
      <w:r w:rsidRPr="00982E1C">
        <w:t>Bahar OTU</w:t>
      </w:r>
    </w:p>
    <w:p w14:paraId="0FFFE851" w14:textId="40919B33" w:rsidR="00E80B7D" w:rsidRDefault="00E80B7D" w:rsidP="00E80B7D"/>
    <w:p w14:paraId="2CFBD2FD" w14:textId="53D9F71F" w:rsidR="00982E1C" w:rsidRDefault="00982E1C" w:rsidP="00E80B7D"/>
    <w:p w14:paraId="6BEA377A" w14:textId="135F2DA6" w:rsidR="00982E1C" w:rsidRDefault="00982E1C" w:rsidP="00E80B7D"/>
    <w:p w14:paraId="4566E331" w14:textId="172696E2" w:rsidR="00982E1C" w:rsidRDefault="00982E1C" w:rsidP="00E80B7D"/>
    <w:p w14:paraId="3E772BE7" w14:textId="7CDC018D" w:rsidR="00982E1C" w:rsidRDefault="00982E1C" w:rsidP="00E80B7D"/>
    <w:p w14:paraId="1F3466C0" w14:textId="38569636" w:rsidR="00982E1C" w:rsidRDefault="00982E1C" w:rsidP="00E80B7D"/>
    <w:p w14:paraId="6CCD73E0" w14:textId="20E3458C" w:rsidR="00982E1C" w:rsidRDefault="00982E1C" w:rsidP="00E80B7D"/>
    <w:p w14:paraId="49EFD85C" w14:textId="114C2CB9" w:rsidR="00982E1C" w:rsidRDefault="00982E1C" w:rsidP="00E80B7D"/>
    <w:p w14:paraId="325C6CE1" w14:textId="1EC9CC02" w:rsidR="00982E1C" w:rsidRDefault="00982E1C" w:rsidP="00E80B7D"/>
    <w:p w14:paraId="3EA41B27" w14:textId="38B28A60" w:rsidR="00982E1C" w:rsidRDefault="00982E1C" w:rsidP="00E80B7D"/>
    <w:p w14:paraId="34734B3C" w14:textId="461A05C7" w:rsidR="00982E1C" w:rsidRDefault="00982E1C" w:rsidP="00E80B7D"/>
    <w:p w14:paraId="6F5C79FC" w14:textId="49C09874" w:rsidR="00982E1C" w:rsidRDefault="00982E1C" w:rsidP="00E80B7D"/>
    <w:p w14:paraId="7CA58728" w14:textId="753F14BF" w:rsidR="00982E1C" w:rsidRDefault="00982E1C" w:rsidP="00E80B7D"/>
    <w:p w14:paraId="100BD01C" w14:textId="303B8B3A" w:rsidR="00982E1C" w:rsidRDefault="00982E1C" w:rsidP="00E80B7D"/>
    <w:p w14:paraId="05FB023A" w14:textId="77777777" w:rsidR="00982E1C" w:rsidRPr="00E80B7D" w:rsidRDefault="00982E1C" w:rsidP="00D703DD">
      <w:pPr>
        <w:ind w:firstLine="0"/>
      </w:pPr>
    </w:p>
    <w:p w14:paraId="72FFE211" w14:textId="36AC1024" w:rsidR="0098464E" w:rsidRPr="00FF0390" w:rsidRDefault="00D6303B" w:rsidP="00CA4EA7">
      <w:pPr>
        <w:pStyle w:val="Balk1"/>
        <w:spacing w:after="120"/>
        <w:rPr>
          <w:rFonts w:cs="Times New Roman"/>
          <w:sz w:val="24"/>
          <w:szCs w:val="24"/>
        </w:rPr>
      </w:pPr>
      <w:bookmarkStart w:id="289" w:name="_Toc85913250"/>
      <w:r w:rsidRPr="00FF0390">
        <w:rPr>
          <w:rFonts w:cs="Times New Roman"/>
          <w:sz w:val="24"/>
          <w:szCs w:val="24"/>
        </w:rPr>
        <w:lastRenderedPageBreak/>
        <w:t>ÖZ GEÇMİŞ</w:t>
      </w:r>
      <w:bookmarkEnd w:id="284"/>
      <w:bookmarkEnd w:id="285"/>
      <w:bookmarkEnd w:id="289"/>
    </w:p>
    <w:p w14:paraId="16E41BCB" w14:textId="67802BA3" w:rsidR="00843FF9" w:rsidRDefault="00843FF9" w:rsidP="00843FF9">
      <w:pPr>
        <w:rPr>
          <w:rFonts w:cs="Times New Roman"/>
          <w:szCs w:val="24"/>
        </w:rPr>
      </w:pPr>
    </w:p>
    <w:p w14:paraId="3B16FF9B" w14:textId="77777777" w:rsidR="00E80B7D" w:rsidRPr="00FF0390" w:rsidRDefault="00E80B7D" w:rsidP="00843FF9">
      <w:pPr>
        <w:rPr>
          <w:rFonts w:cs="Times New Roman"/>
          <w:szCs w:val="24"/>
        </w:rPr>
      </w:pPr>
    </w:p>
    <w:tbl>
      <w:tblPr>
        <w:tblW w:w="0" w:type="auto"/>
        <w:tblLook w:val="04A0" w:firstRow="1" w:lastRow="0" w:firstColumn="1" w:lastColumn="0" w:noHBand="0" w:noVBand="1"/>
      </w:tblPr>
      <w:tblGrid>
        <w:gridCol w:w="3227"/>
        <w:gridCol w:w="4252"/>
      </w:tblGrid>
      <w:tr w:rsidR="00184371" w:rsidRPr="00FF0390" w14:paraId="695B49F2" w14:textId="77777777" w:rsidTr="001F290B">
        <w:trPr>
          <w:trHeight w:val="206"/>
        </w:trPr>
        <w:tc>
          <w:tcPr>
            <w:tcW w:w="3227" w:type="dxa"/>
            <w:hideMark/>
          </w:tcPr>
          <w:p w14:paraId="4ACEAD08" w14:textId="77777777" w:rsidR="00184371" w:rsidRPr="00FF0390" w:rsidRDefault="00184371" w:rsidP="0082650A">
            <w:pPr>
              <w:spacing w:after="120"/>
              <w:rPr>
                <w:rFonts w:cs="Times New Roman"/>
                <w:szCs w:val="24"/>
              </w:rPr>
            </w:pPr>
            <w:bookmarkStart w:id="290" w:name="_Hlk70017110"/>
            <w:proofErr w:type="spellStart"/>
            <w:r w:rsidRPr="00FF0390">
              <w:rPr>
                <w:rFonts w:cs="Times New Roman"/>
                <w:b/>
                <w:szCs w:val="24"/>
                <w:lang w:val="en-US"/>
              </w:rPr>
              <w:t>Soyadı</w:t>
            </w:r>
            <w:proofErr w:type="spellEnd"/>
            <w:r w:rsidRPr="00FF0390">
              <w:rPr>
                <w:rFonts w:cs="Times New Roman"/>
                <w:b/>
                <w:szCs w:val="24"/>
                <w:lang w:val="en-US"/>
              </w:rPr>
              <w:t xml:space="preserve">, </w:t>
            </w:r>
            <w:proofErr w:type="spellStart"/>
            <w:r w:rsidRPr="00FF0390">
              <w:rPr>
                <w:rFonts w:cs="Times New Roman"/>
                <w:b/>
                <w:szCs w:val="24"/>
                <w:lang w:val="en-US"/>
              </w:rPr>
              <w:t>Adı</w:t>
            </w:r>
            <w:proofErr w:type="spellEnd"/>
          </w:p>
        </w:tc>
        <w:tc>
          <w:tcPr>
            <w:tcW w:w="4252" w:type="dxa"/>
            <w:hideMark/>
          </w:tcPr>
          <w:p w14:paraId="75D0E12C" w14:textId="77777777" w:rsidR="00184371" w:rsidRPr="00FF0390" w:rsidRDefault="00184371" w:rsidP="0082650A">
            <w:pPr>
              <w:spacing w:after="120"/>
              <w:rPr>
                <w:rFonts w:cs="Times New Roman"/>
                <w:szCs w:val="24"/>
              </w:rPr>
            </w:pPr>
            <w:r w:rsidRPr="00FF0390">
              <w:rPr>
                <w:rFonts w:cs="Times New Roman"/>
                <w:szCs w:val="24"/>
                <w:lang w:val="en-US"/>
              </w:rPr>
              <w:t>: Bahar OTU</w:t>
            </w:r>
          </w:p>
        </w:tc>
      </w:tr>
      <w:tr w:rsidR="00184371" w:rsidRPr="00FF0390" w14:paraId="35A2D104" w14:textId="77777777" w:rsidTr="001F290B">
        <w:tc>
          <w:tcPr>
            <w:tcW w:w="3227" w:type="dxa"/>
            <w:hideMark/>
          </w:tcPr>
          <w:p w14:paraId="6E30B795" w14:textId="3B16E7D9" w:rsidR="00184371" w:rsidRPr="00FF0390" w:rsidRDefault="00184371" w:rsidP="0082650A">
            <w:pPr>
              <w:tabs>
                <w:tab w:val="left" w:pos="3261"/>
              </w:tabs>
              <w:spacing w:after="120"/>
              <w:rPr>
                <w:rFonts w:cs="Times New Roman"/>
                <w:szCs w:val="24"/>
                <w:lang w:val="en-US"/>
              </w:rPr>
            </w:pPr>
            <w:proofErr w:type="spellStart"/>
            <w:r w:rsidRPr="00FF0390">
              <w:rPr>
                <w:rFonts w:cs="Times New Roman"/>
                <w:b/>
                <w:szCs w:val="24"/>
                <w:lang w:val="en-US"/>
              </w:rPr>
              <w:t>Uyruk</w:t>
            </w:r>
            <w:proofErr w:type="spellEnd"/>
          </w:p>
        </w:tc>
        <w:tc>
          <w:tcPr>
            <w:tcW w:w="4252" w:type="dxa"/>
            <w:hideMark/>
          </w:tcPr>
          <w:p w14:paraId="5DFFB3D5" w14:textId="77777777" w:rsidR="00184371" w:rsidRPr="00FF0390" w:rsidRDefault="00184371" w:rsidP="0082650A">
            <w:pPr>
              <w:spacing w:after="120"/>
              <w:rPr>
                <w:rFonts w:cs="Times New Roman"/>
                <w:szCs w:val="24"/>
              </w:rPr>
            </w:pPr>
            <w:r w:rsidRPr="00FF0390">
              <w:rPr>
                <w:rFonts w:cs="Times New Roman"/>
                <w:szCs w:val="24"/>
                <w:lang w:val="en-US"/>
              </w:rPr>
              <w:t>: T.C.</w:t>
            </w:r>
          </w:p>
        </w:tc>
      </w:tr>
      <w:tr w:rsidR="00184371" w:rsidRPr="00FF0390" w14:paraId="2CEE83C0" w14:textId="77777777" w:rsidTr="001F290B">
        <w:tc>
          <w:tcPr>
            <w:tcW w:w="3227" w:type="dxa"/>
            <w:hideMark/>
          </w:tcPr>
          <w:p w14:paraId="423949BD" w14:textId="77777777" w:rsidR="00184371" w:rsidRPr="00FF0390" w:rsidRDefault="00184371" w:rsidP="0082650A">
            <w:pPr>
              <w:tabs>
                <w:tab w:val="left" w:pos="3402"/>
              </w:tabs>
              <w:spacing w:after="120"/>
              <w:rPr>
                <w:rFonts w:cs="Times New Roman"/>
                <w:b/>
                <w:szCs w:val="24"/>
                <w:lang w:val="en-US"/>
              </w:rPr>
            </w:pPr>
            <w:proofErr w:type="spellStart"/>
            <w:r w:rsidRPr="00FF0390">
              <w:rPr>
                <w:rFonts w:cs="Times New Roman"/>
                <w:b/>
                <w:szCs w:val="24"/>
                <w:lang w:val="en-US"/>
              </w:rPr>
              <w:t>Doğum</w:t>
            </w:r>
            <w:proofErr w:type="spellEnd"/>
            <w:r w:rsidRPr="00FF0390">
              <w:rPr>
                <w:rFonts w:cs="Times New Roman"/>
                <w:b/>
                <w:szCs w:val="24"/>
                <w:lang w:val="en-US"/>
              </w:rPr>
              <w:t xml:space="preserve"> </w:t>
            </w:r>
            <w:proofErr w:type="spellStart"/>
            <w:r w:rsidRPr="00FF0390">
              <w:rPr>
                <w:rFonts w:cs="Times New Roman"/>
                <w:b/>
                <w:szCs w:val="24"/>
                <w:lang w:val="en-US"/>
              </w:rPr>
              <w:t>yeri</w:t>
            </w:r>
            <w:proofErr w:type="spellEnd"/>
            <w:r w:rsidRPr="00FF0390">
              <w:rPr>
                <w:rFonts w:cs="Times New Roman"/>
                <w:b/>
                <w:szCs w:val="24"/>
                <w:lang w:val="en-US"/>
              </w:rPr>
              <w:t xml:space="preserve"> </w:t>
            </w:r>
            <w:proofErr w:type="spellStart"/>
            <w:r w:rsidRPr="00FF0390">
              <w:rPr>
                <w:rFonts w:cs="Times New Roman"/>
                <w:b/>
                <w:szCs w:val="24"/>
                <w:lang w:val="en-US"/>
              </w:rPr>
              <w:t>ve</w:t>
            </w:r>
            <w:proofErr w:type="spellEnd"/>
            <w:r w:rsidRPr="00FF0390">
              <w:rPr>
                <w:rFonts w:cs="Times New Roman"/>
                <w:b/>
                <w:szCs w:val="24"/>
                <w:lang w:val="en-US"/>
              </w:rPr>
              <w:t xml:space="preserve"> </w:t>
            </w:r>
            <w:proofErr w:type="spellStart"/>
            <w:r w:rsidRPr="00FF0390">
              <w:rPr>
                <w:rFonts w:cs="Times New Roman"/>
                <w:b/>
                <w:szCs w:val="24"/>
                <w:lang w:val="en-US"/>
              </w:rPr>
              <w:t>tarihi</w:t>
            </w:r>
            <w:proofErr w:type="spellEnd"/>
          </w:p>
          <w:p w14:paraId="2ACEB5D9" w14:textId="77777777" w:rsidR="00184371" w:rsidRPr="00FF0390" w:rsidRDefault="00184371" w:rsidP="0082650A">
            <w:pPr>
              <w:tabs>
                <w:tab w:val="left" w:pos="3402"/>
              </w:tabs>
              <w:spacing w:after="120"/>
              <w:rPr>
                <w:rFonts w:cs="Times New Roman"/>
                <w:szCs w:val="24"/>
                <w:lang w:val="en-US"/>
              </w:rPr>
            </w:pPr>
            <w:proofErr w:type="spellStart"/>
            <w:r w:rsidRPr="00FF0390">
              <w:rPr>
                <w:rFonts w:cs="Times New Roman"/>
                <w:b/>
                <w:szCs w:val="24"/>
                <w:lang w:val="en-US"/>
              </w:rPr>
              <w:t>Telefon</w:t>
            </w:r>
            <w:proofErr w:type="spellEnd"/>
          </w:p>
        </w:tc>
        <w:tc>
          <w:tcPr>
            <w:tcW w:w="4252" w:type="dxa"/>
            <w:hideMark/>
          </w:tcPr>
          <w:p w14:paraId="572305AB" w14:textId="77777777" w:rsidR="00184371" w:rsidRPr="00FF0390" w:rsidRDefault="00184371" w:rsidP="0082650A">
            <w:pPr>
              <w:spacing w:after="120"/>
              <w:rPr>
                <w:rFonts w:cs="Times New Roman"/>
                <w:szCs w:val="24"/>
                <w:lang w:val="en-US"/>
              </w:rPr>
            </w:pPr>
            <w:r w:rsidRPr="00FF0390">
              <w:rPr>
                <w:rFonts w:cs="Times New Roman"/>
                <w:szCs w:val="24"/>
                <w:lang w:val="en-US"/>
              </w:rPr>
              <w:t>: BAKIRKÖY / 05.03.1995</w:t>
            </w:r>
          </w:p>
          <w:p w14:paraId="759D6808" w14:textId="77777777" w:rsidR="00184371" w:rsidRPr="00FF0390" w:rsidRDefault="00184371" w:rsidP="0082650A">
            <w:pPr>
              <w:spacing w:after="120"/>
              <w:rPr>
                <w:rFonts w:cs="Times New Roman"/>
                <w:szCs w:val="24"/>
                <w:lang w:val="en-US"/>
              </w:rPr>
            </w:pPr>
            <w:r w:rsidRPr="00FF0390">
              <w:rPr>
                <w:rFonts w:cs="Times New Roman"/>
                <w:szCs w:val="24"/>
                <w:lang w:val="en-US"/>
              </w:rPr>
              <w:t>: 05375476036</w:t>
            </w:r>
          </w:p>
          <w:p w14:paraId="32ACDEDD" w14:textId="77777777" w:rsidR="00184371" w:rsidRPr="00FF0390" w:rsidRDefault="00184371" w:rsidP="0082650A">
            <w:pPr>
              <w:spacing w:after="120"/>
              <w:rPr>
                <w:rFonts w:cs="Times New Roman"/>
                <w:szCs w:val="24"/>
              </w:rPr>
            </w:pPr>
          </w:p>
        </w:tc>
      </w:tr>
      <w:tr w:rsidR="00184371" w:rsidRPr="00FF0390" w14:paraId="6DD10AD9" w14:textId="77777777" w:rsidTr="001F290B">
        <w:tc>
          <w:tcPr>
            <w:tcW w:w="3227" w:type="dxa"/>
            <w:hideMark/>
          </w:tcPr>
          <w:p w14:paraId="554130D2" w14:textId="77777777" w:rsidR="00184371" w:rsidRPr="00FF0390" w:rsidRDefault="00184371" w:rsidP="0082650A">
            <w:pPr>
              <w:tabs>
                <w:tab w:val="left" w:pos="3261"/>
                <w:tab w:val="left" w:pos="3402"/>
              </w:tabs>
              <w:spacing w:after="120"/>
              <w:rPr>
                <w:rFonts w:cs="Times New Roman"/>
                <w:szCs w:val="24"/>
                <w:lang w:val="en-US"/>
              </w:rPr>
            </w:pPr>
            <w:r w:rsidRPr="00FF0390">
              <w:rPr>
                <w:rFonts w:cs="Times New Roman"/>
                <w:b/>
                <w:szCs w:val="24"/>
                <w:lang w:val="en-US"/>
              </w:rPr>
              <w:t>E-mail</w:t>
            </w:r>
          </w:p>
        </w:tc>
        <w:tc>
          <w:tcPr>
            <w:tcW w:w="4252" w:type="dxa"/>
            <w:hideMark/>
          </w:tcPr>
          <w:p w14:paraId="40FABA7C" w14:textId="77777777" w:rsidR="00184371" w:rsidRPr="00FF0390" w:rsidRDefault="00184371" w:rsidP="0082650A">
            <w:pPr>
              <w:spacing w:after="120"/>
              <w:rPr>
                <w:rFonts w:cs="Times New Roman"/>
                <w:szCs w:val="24"/>
              </w:rPr>
            </w:pPr>
            <w:r w:rsidRPr="00FF0390">
              <w:rPr>
                <w:rFonts w:cs="Times New Roman"/>
                <w:szCs w:val="24"/>
                <w:lang w:val="en-US"/>
              </w:rPr>
              <w:t>: bahar.otu@outlook.com</w:t>
            </w:r>
          </w:p>
        </w:tc>
      </w:tr>
      <w:tr w:rsidR="00184371" w:rsidRPr="00FF0390" w14:paraId="59B522DF" w14:textId="77777777" w:rsidTr="001F290B">
        <w:tc>
          <w:tcPr>
            <w:tcW w:w="3227" w:type="dxa"/>
            <w:hideMark/>
          </w:tcPr>
          <w:p w14:paraId="079A24F1" w14:textId="77777777" w:rsidR="00184371" w:rsidRPr="00FF0390" w:rsidRDefault="00184371" w:rsidP="0082650A">
            <w:pPr>
              <w:spacing w:after="120"/>
              <w:rPr>
                <w:rFonts w:cs="Times New Roman"/>
                <w:szCs w:val="24"/>
              </w:rPr>
            </w:pPr>
            <w:proofErr w:type="spellStart"/>
            <w:r w:rsidRPr="00FF0390">
              <w:rPr>
                <w:rFonts w:cs="Times New Roman"/>
                <w:b/>
                <w:szCs w:val="24"/>
                <w:lang w:val="en-US"/>
              </w:rPr>
              <w:t>Yabancı</w:t>
            </w:r>
            <w:proofErr w:type="spellEnd"/>
            <w:r w:rsidRPr="00FF0390">
              <w:rPr>
                <w:rFonts w:cs="Times New Roman"/>
                <w:b/>
                <w:szCs w:val="24"/>
                <w:lang w:val="en-US"/>
              </w:rPr>
              <w:t xml:space="preserve"> Dil                                       </w:t>
            </w:r>
          </w:p>
        </w:tc>
        <w:tc>
          <w:tcPr>
            <w:tcW w:w="4252" w:type="dxa"/>
            <w:hideMark/>
          </w:tcPr>
          <w:p w14:paraId="3F87D9A3" w14:textId="77777777" w:rsidR="00184371" w:rsidRPr="00FF0390" w:rsidRDefault="00184371" w:rsidP="0082650A">
            <w:pPr>
              <w:spacing w:after="120"/>
              <w:rPr>
                <w:rFonts w:cs="Times New Roman"/>
                <w:szCs w:val="24"/>
              </w:rPr>
            </w:pPr>
            <w:r w:rsidRPr="00FF0390">
              <w:rPr>
                <w:rFonts w:cs="Times New Roman"/>
                <w:szCs w:val="24"/>
                <w:lang w:val="en-US"/>
              </w:rPr>
              <w:t xml:space="preserve">: </w:t>
            </w:r>
            <w:proofErr w:type="spellStart"/>
            <w:r w:rsidRPr="00FF0390">
              <w:rPr>
                <w:rFonts w:cs="Times New Roman"/>
                <w:szCs w:val="24"/>
                <w:lang w:val="en-US"/>
              </w:rPr>
              <w:t>İngilizce</w:t>
            </w:r>
            <w:proofErr w:type="spellEnd"/>
            <w:r w:rsidRPr="00FF0390">
              <w:rPr>
                <w:rFonts w:cs="Times New Roman"/>
                <w:szCs w:val="24"/>
                <w:lang w:val="en-US"/>
              </w:rPr>
              <w:t xml:space="preserve"> </w:t>
            </w:r>
          </w:p>
        </w:tc>
      </w:tr>
    </w:tbl>
    <w:p w14:paraId="084C3A54" w14:textId="66A611F0" w:rsidR="00184371" w:rsidRPr="00FF0390" w:rsidRDefault="00184371" w:rsidP="00CA4EA7">
      <w:pPr>
        <w:tabs>
          <w:tab w:val="left" w:pos="3360"/>
        </w:tabs>
        <w:spacing w:after="120"/>
        <w:ind w:firstLine="0"/>
        <w:rPr>
          <w:rFonts w:eastAsia="Times New Roman" w:cs="Times New Roman"/>
          <w:szCs w:val="24"/>
        </w:rPr>
      </w:pPr>
      <w:r w:rsidRPr="00FF0390">
        <w:rPr>
          <w:rFonts w:eastAsia="Times New Roman" w:cs="Times New Roman"/>
          <w:b/>
          <w:szCs w:val="24"/>
        </w:rPr>
        <w:t>EĞİTİM</w:t>
      </w:r>
    </w:p>
    <w:tbl>
      <w:tblPr>
        <w:tblW w:w="8767" w:type="dxa"/>
        <w:tblLook w:val="04A0" w:firstRow="1" w:lastRow="0" w:firstColumn="1" w:lastColumn="0" w:noHBand="0" w:noVBand="1"/>
      </w:tblPr>
      <w:tblGrid>
        <w:gridCol w:w="1430"/>
        <w:gridCol w:w="4511"/>
        <w:gridCol w:w="2826"/>
      </w:tblGrid>
      <w:tr w:rsidR="00184371" w:rsidRPr="00FF0390" w14:paraId="0D09246E" w14:textId="77777777" w:rsidTr="00B61A15">
        <w:trPr>
          <w:trHeight w:val="512"/>
        </w:trPr>
        <w:tc>
          <w:tcPr>
            <w:tcW w:w="1430" w:type="dxa"/>
          </w:tcPr>
          <w:p w14:paraId="6F6666B4" w14:textId="77777777" w:rsidR="00184371" w:rsidRPr="00FF0390" w:rsidRDefault="00184371" w:rsidP="004F2751">
            <w:pPr>
              <w:tabs>
                <w:tab w:val="left" w:pos="3360"/>
              </w:tabs>
              <w:spacing w:after="120"/>
              <w:ind w:firstLine="0"/>
              <w:rPr>
                <w:rFonts w:eastAsia="Times New Roman" w:cs="Times New Roman"/>
                <w:b/>
                <w:szCs w:val="24"/>
              </w:rPr>
            </w:pPr>
            <w:r w:rsidRPr="00FF0390">
              <w:rPr>
                <w:rFonts w:eastAsia="Times New Roman" w:cs="Times New Roman"/>
                <w:b/>
                <w:szCs w:val="24"/>
              </w:rPr>
              <w:t>Derece</w:t>
            </w:r>
          </w:p>
        </w:tc>
        <w:tc>
          <w:tcPr>
            <w:tcW w:w="4511" w:type="dxa"/>
          </w:tcPr>
          <w:p w14:paraId="467EFE74" w14:textId="77777777" w:rsidR="00184371" w:rsidRPr="00FF0390" w:rsidRDefault="00184371" w:rsidP="0082650A">
            <w:pPr>
              <w:tabs>
                <w:tab w:val="left" w:pos="3360"/>
              </w:tabs>
              <w:spacing w:after="120"/>
              <w:rPr>
                <w:rFonts w:eastAsia="Times New Roman" w:cs="Times New Roman"/>
                <w:b/>
                <w:szCs w:val="24"/>
              </w:rPr>
            </w:pPr>
            <w:r w:rsidRPr="00FF0390">
              <w:rPr>
                <w:rFonts w:eastAsia="Times New Roman" w:cs="Times New Roman"/>
                <w:b/>
                <w:szCs w:val="24"/>
              </w:rPr>
              <w:t>Kurum</w:t>
            </w:r>
          </w:p>
        </w:tc>
        <w:tc>
          <w:tcPr>
            <w:tcW w:w="2826" w:type="dxa"/>
          </w:tcPr>
          <w:p w14:paraId="10F473BF" w14:textId="77777777" w:rsidR="00184371" w:rsidRPr="00FF0390" w:rsidRDefault="00184371" w:rsidP="0082650A">
            <w:pPr>
              <w:tabs>
                <w:tab w:val="left" w:pos="3360"/>
              </w:tabs>
              <w:spacing w:after="120"/>
              <w:rPr>
                <w:rFonts w:eastAsia="Times New Roman" w:cs="Times New Roman"/>
                <w:b/>
                <w:szCs w:val="24"/>
              </w:rPr>
            </w:pPr>
            <w:r w:rsidRPr="00FF0390">
              <w:rPr>
                <w:rFonts w:eastAsia="Times New Roman" w:cs="Times New Roman"/>
                <w:b/>
                <w:szCs w:val="24"/>
              </w:rPr>
              <w:t>Mezuniyet tarihi</w:t>
            </w:r>
          </w:p>
        </w:tc>
      </w:tr>
      <w:tr w:rsidR="00184371" w:rsidRPr="00FF0390" w14:paraId="76E0F626" w14:textId="77777777" w:rsidTr="00B61A15">
        <w:trPr>
          <w:trHeight w:val="512"/>
        </w:trPr>
        <w:tc>
          <w:tcPr>
            <w:tcW w:w="1430" w:type="dxa"/>
          </w:tcPr>
          <w:p w14:paraId="32C752B9" w14:textId="77777777" w:rsidR="00184371" w:rsidRPr="00FF0390" w:rsidRDefault="00184371" w:rsidP="004F2751">
            <w:pPr>
              <w:tabs>
                <w:tab w:val="left" w:pos="3360"/>
              </w:tabs>
              <w:spacing w:after="120"/>
              <w:ind w:firstLine="0"/>
              <w:rPr>
                <w:rFonts w:eastAsia="Times New Roman" w:cs="Times New Roman"/>
                <w:szCs w:val="24"/>
              </w:rPr>
            </w:pPr>
            <w:r w:rsidRPr="00FF0390">
              <w:rPr>
                <w:rFonts w:eastAsia="Times New Roman" w:cs="Times New Roman"/>
                <w:szCs w:val="24"/>
              </w:rPr>
              <w:t>Y. Lisans</w:t>
            </w:r>
          </w:p>
        </w:tc>
        <w:tc>
          <w:tcPr>
            <w:tcW w:w="4511" w:type="dxa"/>
          </w:tcPr>
          <w:p w14:paraId="23BD56FB" w14:textId="77777777" w:rsidR="00184371" w:rsidRPr="00FF0390" w:rsidRDefault="00184371" w:rsidP="0082650A">
            <w:pPr>
              <w:tabs>
                <w:tab w:val="left" w:pos="3360"/>
              </w:tabs>
              <w:spacing w:after="120"/>
              <w:rPr>
                <w:rFonts w:eastAsia="Times New Roman" w:cs="Times New Roman"/>
                <w:szCs w:val="24"/>
              </w:rPr>
            </w:pPr>
            <w:r w:rsidRPr="00FF0390">
              <w:rPr>
                <w:rFonts w:eastAsia="Times New Roman" w:cs="Times New Roman"/>
                <w:szCs w:val="24"/>
              </w:rPr>
              <w:t xml:space="preserve">Adnan Menderes ÜNİVERSİTESİ Sağlık Bilimleri Enstitüsü Kök Hücre ve </w:t>
            </w:r>
            <w:proofErr w:type="spellStart"/>
            <w:r w:rsidRPr="00FF0390">
              <w:rPr>
                <w:rFonts w:eastAsia="Times New Roman" w:cs="Times New Roman"/>
                <w:szCs w:val="24"/>
              </w:rPr>
              <w:t>Rejeneratif</w:t>
            </w:r>
            <w:proofErr w:type="spellEnd"/>
            <w:r w:rsidRPr="00FF0390">
              <w:rPr>
                <w:rFonts w:eastAsia="Times New Roman" w:cs="Times New Roman"/>
                <w:szCs w:val="24"/>
              </w:rPr>
              <w:t xml:space="preserve"> Tıp </w:t>
            </w:r>
          </w:p>
        </w:tc>
        <w:tc>
          <w:tcPr>
            <w:tcW w:w="2826" w:type="dxa"/>
          </w:tcPr>
          <w:p w14:paraId="31BE9182" w14:textId="77777777" w:rsidR="00184371" w:rsidRPr="00FF0390" w:rsidRDefault="00184371" w:rsidP="0082650A">
            <w:pPr>
              <w:tabs>
                <w:tab w:val="left" w:pos="3360"/>
              </w:tabs>
              <w:spacing w:after="120"/>
              <w:rPr>
                <w:rFonts w:eastAsia="Times New Roman" w:cs="Times New Roman"/>
                <w:szCs w:val="24"/>
              </w:rPr>
            </w:pPr>
            <w:r w:rsidRPr="00FF0390">
              <w:rPr>
                <w:rFonts w:eastAsia="Times New Roman" w:cs="Times New Roman"/>
                <w:szCs w:val="24"/>
              </w:rPr>
              <w:t>2018/2021</w:t>
            </w:r>
          </w:p>
        </w:tc>
      </w:tr>
      <w:tr w:rsidR="00184371" w:rsidRPr="00FF0390" w14:paraId="68DC7BCB" w14:textId="77777777" w:rsidTr="00B61A15">
        <w:trPr>
          <w:trHeight w:val="526"/>
        </w:trPr>
        <w:tc>
          <w:tcPr>
            <w:tcW w:w="1430" w:type="dxa"/>
          </w:tcPr>
          <w:p w14:paraId="2F500C69" w14:textId="77777777" w:rsidR="00184371" w:rsidRPr="00FF0390" w:rsidRDefault="00184371" w:rsidP="004F2751">
            <w:pPr>
              <w:tabs>
                <w:tab w:val="left" w:pos="3360"/>
              </w:tabs>
              <w:spacing w:after="120"/>
              <w:ind w:firstLine="0"/>
              <w:rPr>
                <w:rFonts w:eastAsia="Times New Roman" w:cs="Times New Roman"/>
                <w:szCs w:val="24"/>
              </w:rPr>
            </w:pPr>
            <w:r w:rsidRPr="00FF0390">
              <w:rPr>
                <w:rFonts w:eastAsia="Times New Roman" w:cs="Times New Roman"/>
                <w:szCs w:val="24"/>
              </w:rPr>
              <w:t>Lisans</w:t>
            </w:r>
          </w:p>
        </w:tc>
        <w:tc>
          <w:tcPr>
            <w:tcW w:w="4511" w:type="dxa"/>
          </w:tcPr>
          <w:p w14:paraId="2CF8F4AF" w14:textId="77777777" w:rsidR="00184371" w:rsidRPr="00FF0390" w:rsidRDefault="00184371" w:rsidP="0082650A">
            <w:pPr>
              <w:tabs>
                <w:tab w:val="left" w:pos="3360"/>
              </w:tabs>
              <w:spacing w:after="120"/>
              <w:rPr>
                <w:rFonts w:eastAsia="Times New Roman" w:cs="Times New Roman"/>
                <w:szCs w:val="24"/>
              </w:rPr>
            </w:pPr>
            <w:r w:rsidRPr="00FF0390">
              <w:rPr>
                <w:rFonts w:eastAsia="Times New Roman" w:cs="Times New Roman"/>
                <w:szCs w:val="24"/>
              </w:rPr>
              <w:t xml:space="preserve">Bartın ÜNİVERSİTESİ Fen Fakültesi Moleküler Biyoloji ve Genetik </w:t>
            </w:r>
          </w:p>
        </w:tc>
        <w:tc>
          <w:tcPr>
            <w:tcW w:w="2826" w:type="dxa"/>
          </w:tcPr>
          <w:p w14:paraId="65CF9D90" w14:textId="77777777" w:rsidR="00184371" w:rsidRPr="00FF0390" w:rsidRDefault="00184371" w:rsidP="0082650A">
            <w:pPr>
              <w:tabs>
                <w:tab w:val="left" w:pos="3360"/>
              </w:tabs>
              <w:spacing w:after="120"/>
              <w:rPr>
                <w:rFonts w:eastAsia="Times New Roman" w:cs="Times New Roman"/>
                <w:szCs w:val="24"/>
              </w:rPr>
            </w:pPr>
            <w:r w:rsidRPr="00FF0390">
              <w:rPr>
                <w:rFonts w:eastAsia="Times New Roman" w:cs="Times New Roman"/>
                <w:szCs w:val="24"/>
              </w:rPr>
              <w:t>2014/2018</w:t>
            </w:r>
          </w:p>
        </w:tc>
      </w:tr>
    </w:tbl>
    <w:p w14:paraId="1DFFFCD2" w14:textId="77777777" w:rsidR="009E05BE" w:rsidRPr="00FF0390" w:rsidRDefault="009E05BE" w:rsidP="00CA4EA7">
      <w:pPr>
        <w:tabs>
          <w:tab w:val="left" w:pos="3360"/>
        </w:tabs>
        <w:spacing w:after="120"/>
        <w:ind w:firstLine="0"/>
        <w:rPr>
          <w:rFonts w:eastAsia="Times New Roman" w:cs="Times New Roman"/>
          <w:b/>
          <w:szCs w:val="24"/>
        </w:rPr>
      </w:pPr>
    </w:p>
    <w:p w14:paraId="2B994F4A" w14:textId="69470793" w:rsidR="00184371" w:rsidRPr="00FF0390" w:rsidRDefault="00184371" w:rsidP="00CA4EA7">
      <w:pPr>
        <w:tabs>
          <w:tab w:val="left" w:pos="3360"/>
        </w:tabs>
        <w:spacing w:after="120"/>
        <w:ind w:firstLine="0"/>
        <w:rPr>
          <w:rFonts w:eastAsia="Times New Roman" w:cs="Times New Roman"/>
          <w:b/>
          <w:szCs w:val="24"/>
        </w:rPr>
      </w:pPr>
      <w:r w:rsidRPr="00FF0390">
        <w:rPr>
          <w:rFonts w:eastAsia="Times New Roman" w:cs="Times New Roman"/>
          <w:b/>
          <w:szCs w:val="24"/>
        </w:rPr>
        <w:t>İŞ DENEYİMİ</w:t>
      </w:r>
    </w:p>
    <w:p w14:paraId="64FA76A8" w14:textId="77777777" w:rsidR="00CA4EA7" w:rsidRPr="00FF0390" w:rsidRDefault="00CA4EA7" w:rsidP="00CA4EA7">
      <w:pPr>
        <w:tabs>
          <w:tab w:val="left" w:pos="3360"/>
        </w:tabs>
        <w:spacing w:after="120"/>
        <w:ind w:firstLine="0"/>
        <w:rPr>
          <w:rFonts w:eastAsia="Times New Roman" w:cs="Times New Roman"/>
          <w:b/>
          <w:szCs w:val="24"/>
        </w:rPr>
      </w:pPr>
    </w:p>
    <w:tbl>
      <w:tblPr>
        <w:tblW w:w="0" w:type="auto"/>
        <w:tblLook w:val="04A0" w:firstRow="1" w:lastRow="0" w:firstColumn="1" w:lastColumn="0" w:noHBand="0" w:noVBand="1"/>
      </w:tblPr>
      <w:tblGrid>
        <w:gridCol w:w="3020"/>
        <w:gridCol w:w="3020"/>
        <w:gridCol w:w="3021"/>
      </w:tblGrid>
      <w:tr w:rsidR="00A74330" w:rsidRPr="00FF0390" w14:paraId="6A2C9CBD" w14:textId="77777777" w:rsidTr="00A74330">
        <w:tc>
          <w:tcPr>
            <w:tcW w:w="3020" w:type="dxa"/>
          </w:tcPr>
          <w:bookmarkEnd w:id="290"/>
          <w:p w14:paraId="5DC8CD4E" w14:textId="0E0C38AF" w:rsidR="00A74330" w:rsidRPr="00FF0390" w:rsidRDefault="00A74330" w:rsidP="00A74330">
            <w:pPr>
              <w:spacing w:after="120"/>
              <w:ind w:firstLine="0"/>
              <w:rPr>
                <w:rFonts w:cs="Times New Roman"/>
                <w:b/>
                <w:bCs/>
                <w:szCs w:val="24"/>
              </w:rPr>
            </w:pPr>
            <w:r w:rsidRPr="00FF0390">
              <w:rPr>
                <w:rFonts w:eastAsia="Times New Roman" w:cs="Times New Roman"/>
                <w:b/>
                <w:szCs w:val="24"/>
              </w:rPr>
              <w:t>Yıl</w:t>
            </w:r>
          </w:p>
        </w:tc>
        <w:tc>
          <w:tcPr>
            <w:tcW w:w="3020" w:type="dxa"/>
          </w:tcPr>
          <w:p w14:paraId="7B79135B" w14:textId="05E7584F" w:rsidR="00A74330" w:rsidRPr="00FF0390" w:rsidRDefault="00A74330" w:rsidP="00A74330">
            <w:pPr>
              <w:spacing w:after="120"/>
              <w:ind w:firstLine="0"/>
              <w:rPr>
                <w:rFonts w:cs="Times New Roman"/>
                <w:b/>
                <w:bCs/>
                <w:szCs w:val="24"/>
              </w:rPr>
            </w:pPr>
            <w:r w:rsidRPr="00FF0390">
              <w:rPr>
                <w:rFonts w:eastAsia="Times New Roman" w:cs="Times New Roman"/>
                <w:b/>
                <w:szCs w:val="24"/>
              </w:rPr>
              <w:t>Yer/Kurum</w:t>
            </w:r>
          </w:p>
        </w:tc>
        <w:tc>
          <w:tcPr>
            <w:tcW w:w="3021" w:type="dxa"/>
          </w:tcPr>
          <w:p w14:paraId="6EE88B15" w14:textId="17339429" w:rsidR="00A74330" w:rsidRPr="00FF0390" w:rsidRDefault="00A74330" w:rsidP="00A74330">
            <w:pPr>
              <w:spacing w:after="120"/>
              <w:ind w:firstLine="0"/>
              <w:rPr>
                <w:rFonts w:cs="Times New Roman"/>
                <w:b/>
                <w:bCs/>
                <w:szCs w:val="24"/>
              </w:rPr>
            </w:pPr>
            <w:proofErr w:type="spellStart"/>
            <w:r w:rsidRPr="00FF0390">
              <w:rPr>
                <w:rFonts w:eastAsia="Times New Roman" w:cs="Times New Roman"/>
                <w:b/>
                <w:szCs w:val="24"/>
              </w:rPr>
              <w:t>Ünvan</w:t>
            </w:r>
            <w:proofErr w:type="spellEnd"/>
          </w:p>
        </w:tc>
      </w:tr>
      <w:tr w:rsidR="00A74330" w:rsidRPr="00FF0390" w14:paraId="79AA07F1" w14:textId="77777777" w:rsidTr="00A74330">
        <w:tc>
          <w:tcPr>
            <w:tcW w:w="3020" w:type="dxa"/>
          </w:tcPr>
          <w:p w14:paraId="7CC1AFF7" w14:textId="7A2C1E72" w:rsidR="004F2751" w:rsidRDefault="004F2751" w:rsidP="00A74330">
            <w:pPr>
              <w:spacing w:after="120"/>
              <w:ind w:firstLine="0"/>
              <w:rPr>
                <w:rFonts w:cs="Times New Roman"/>
                <w:szCs w:val="24"/>
              </w:rPr>
            </w:pPr>
            <w:r>
              <w:rPr>
                <w:rFonts w:cs="Times New Roman"/>
                <w:szCs w:val="24"/>
              </w:rPr>
              <w:t>03.08.2021-Halen ANKARA</w:t>
            </w:r>
          </w:p>
          <w:p w14:paraId="4C85DF18" w14:textId="1CBF2DAB" w:rsidR="00A74330" w:rsidRPr="00FF0390" w:rsidRDefault="00A74330" w:rsidP="00A74330">
            <w:pPr>
              <w:spacing w:after="120"/>
              <w:ind w:firstLine="0"/>
              <w:rPr>
                <w:rFonts w:cs="Times New Roman"/>
                <w:b/>
                <w:bCs/>
                <w:szCs w:val="24"/>
              </w:rPr>
            </w:pPr>
            <w:r w:rsidRPr="00FF0390">
              <w:rPr>
                <w:rFonts w:cs="Times New Roman"/>
                <w:szCs w:val="24"/>
              </w:rPr>
              <w:t>01.08.2017</w:t>
            </w:r>
            <w:r w:rsidRPr="00FF0390">
              <w:rPr>
                <w:rFonts w:cs="Times New Roman"/>
                <w:szCs w:val="24"/>
                <w:lang w:bidi="tr-TR"/>
              </w:rPr>
              <w:t>–28.08.</w:t>
            </w:r>
            <w:r w:rsidRPr="00FF0390">
              <w:rPr>
                <w:rFonts w:cs="Times New Roman"/>
                <w:szCs w:val="24"/>
              </w:rPr>
              <w:t>2017 ANKARA</w:t>
            </w:r>
          </w:p>
        </w:tc>
        <w:tc>
          <w:tcPr>
            <w:tcW w:w="3020" w:type="dxa"/>
          </w:tcPr>
          <w:p w14:paraId="1BD966B0" w14:textId="0B980BB7" w:rsidR="004F2751" w:rsidRDefault="004F2751" w:rsidP="00FA18B5">
            <w:pPr>
              <w:pStyle w:val="Balk4"/>
              <w:spacing w:before="0" w:after="120"/>
              <w:ind w:firstLine="0"/>
              <w:rPr>
                <w:rFonts w:ascii="Times New Roman" w:hAnsi="Times New Roman" w:cs="Times New Roman"/>
                <w:i w:val="0"/>
                <w:iCs w:val="0"/>
                <w:color w:val="auto"/>
                <w:szCs w:val="24"/>
              </w:rPr>
            </w:pPr>
            <w:bookmarkStart w:id="291" w:name="_Toc70019682"/>
            <w:bookmarkStart w:id="292" w:name="_Toc71574751"/>
            <w:proofErr w:type="spellStart"/>
            <w:r>
              <w:rPr>
                <w:rFonts w:ascii="Times New Roman" w:hAnsi="Times New Roman" w:cs="Times New Roman"/>
                <w:i w:val="0"/>
                <w:iCs w:val="0"/>
                <w:color w:val="auto"/>
                <w:szCs w:val="24"/>
              </w:rPr>
              <w:t>Lösante</w:t>
            </w:r>
            <w:proofErr w:type="spellEnd"/>
            <w:r>
              <w:rPr>
                <w:rFonts w:ascii="Times New Roman" w:hAnsi="Times New Roman" w:cs="Times New Roman"/>
                <w:i w:val="0"/>
                <w:iCs w:val="0"/>
                <w:color w:val="auto"/>
                <w:szCs w:val="24"/>
              </w:rPr>
              <w:t xml:space="preserve"> Çocuk ve Yetişkin Hastanesi</w:t>
            </w:r>
          </w:p>
          <w:p w14:paraId="46CC6CCB" w14:textId="3FCC4E02" w:rsidR="00A74330" w:rsidRPr="00FF0390" w:rsidRDefault="00A74330" w:rsidP="00FA18B5">
            <w:pPr>
              <w:pStyle w:val="Balk4"/>
              <w:spacing w:before="0" w:after="120"/>
              <w:ind w:firstLine="0"/>
              <w:rPr>
                <w:rFonts w:ascii="Times New Roman" w:hAnsi="Times New Roman" w:cs="Times New Roman"/>
                <w:bCs/>
                <w:i w:val="0"/>
                <w:iCs w:val="0"/>
                <w:color w:val="auto"/>
                <w:szCs w:val="24"/>
              </w:rPr>
            </w:pPr>
            <w:proofErr w:type="spellStart"/>
            <w:r w:rsidRPr="00FF0390">
              <w:rPr>
                <w:rFonts w:ascii="Times New Roman" w:hAnsi="Times New Roman" w:cs="Times New Roman"/>
                <w:i w:val="0"/>
                <w:iCs w:val="0"/>
                <w:color w:val="auto"/>
                <w:szCs w:val="24"/>
              </w:rPr>
              <w:t>Viromed</w:t>
            </w:r>
            <w:proofErr w:type="spellEnd"/>
            <w:r w:rsidRPr="00FF0390">
              <w:rPr>
                <w:rFonts w:ascii="Times New Roman" w:hAnsi="Times New Roman" w:cs="Times New Roman"/>
                <w:i w:val="0"/>
                <w:iCs w:val="0"/>
                <w:color w:val="auto"/>
                <w:szCs w:val="24"/>
              </w:rPr>
              <w:t xml:space="preserve"> Laboratuvarları</w:t>
            </w:r>
            <w:bookmarkEnd w:id="291"/>
            <w:bookmarkEnd w:id="292"/>
          </w:p>
        </w:tc>
        <w:tc>
          <w:tcPr>
            <w:tcW w:w="3021" w:type="dxa"/>
          </w:tcPr>
          <w:p w14:paraId="416C9FA6" w14:textId="4E3F551A" w:rsidR="004F2751" w:rsidRDefault="004F2751" w:rsidP="00A74330">
            <w:pPr>
              <w:spacing w:after="120"/>
              <w:ind w:firstLine="0"/>
              <w:rPr>
                <w:rFonts w:eastAsia="Times New Roman" w:cs="Times New Roman"/>
                <w:szCs w:val="24"/>
              </w:rPr>
            </w:pPr>
            <w:r>
              <w:rPr>
                <w:rFonts w:eastAsia="Times New Roman" w:cs="Times New Roman"/>
                <w:szCs w:val="24"/>
              </w:rPr>
              <w:t>Moleküler Biyolog</w:t>
            </w:r>
          </w:p>
          <w:p w14:paraId="6C6F1C6E" w14:textId="77777777" w:rsidR="004F2751" w:rsidRDefault="004F2751" w:rsidP="00A74330">
            <w:pPr>
              <w:spacing w:after="120"/>
              <w:ind w:firstLine="0"/>
              <w:rPr>
                <w:rFonts w:eastAsia="Times New Roman" w:cs="Times New Roman"/>
                <w:szCs w:val="24"/>
              </w:rPr>
            </w:pPr>
          </w:p>
          <w:p w14:paraId="2B766FC1" w14:textId="7E453E1B" w:rsidR="00A74330" w:rsidRPr="00FF0390" w:rsidRDefault="00A74330" w:rsidP="00A74330">
            <w:pPr>
              <w:spacing w:after="120"/>
              <w:ind w:firstLine="0"/>
              <w:rPr>
                <w:rFonts w:cs="Times New Roman"/>
                <w:b/>
                <w:bCs/>
                <w:szCs w:val="24"/>
              </w:rPr>
            </w:pPr>
            <w:r w:rsidRPr="00FF0390">
              <w:rPr>
                <w:rFonts w:eastAsia="Times New Roman" w:cs="Times New Roman"/>
                <w:szCs w:val="24"/>
              </w:rPr>
              <w:t>Stajyer</w:t>
            </w:r>
          </w:p>
        </w:tc>
      </w:tr>
    </w:tbl>
    <w:p w14:paraId="136D39BD" w14:textId="77777777" w:rsidR="00F37256" w:rsidRPr="00FF0390" w:rsidRDefault="00F37256" w:rsidP="008B1130">
      <w:pPr>
        <w:spacing w:after="120"/>
        <w:ind w:firstLine="0"/>
        <w:rPr>
          <w:rFonts w:cs="Times New Roman"/>
          <w:b/>
          <w:bCs/>
          <w:szCs w:val="24"/>
        </w:rPr>
      </w:pPr>
    </w:p>
    <w:sectPr w:rsidR="00F37256" w:rsidRPr="00FF0390" w:rsidSect="00A01A3E">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1DC92" w14:textId="77777777" w:rsidR="00D92139" w:rsidRDefault="00D92139">
      <w:pPr>
        <w:spacing w:line="240" w:lineRule="auto"/>
      </w:pPr>
      <w:r>
        <w:separator/>
      </w:r>
    </w:p>
  </w:endnote>
  <w:endnote w:type="continuationSeparator" w:id="0">
    <w:p w14:paraId="0E8AF76E" w14:textId="77777777" w:rsidR="00D92139" w:rsidRDefault="00D921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erckSansSerifPro">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23039"/>
      <w:docPartObj>
        <w:docPartGallery w:val="Page Numbers (Bottom of Page)"/>
        <w:docPartUnique/>
      </w:docPartObj>
    </w:sdtPr>
    <w:sdtEndPr/>
    <w:sdtContent>
      <w:p w14:paraId="55FCB907" w14:textId="221424D2" w:rsidR="00DE0140" w:rsidRDefault="00DE0140">
        <w:pPr>
          <w:jc w:val="right"/>
        </w:pPr>
        <w:r>
          <w:fldChar w:fldCharType="begin"/>
        </w:r>
        <w:r>
          <w:instrText>PAGE   \* MERGEFORMAT</w:instrText>
        </w:r>
        <w:r>
          <w:fldChar w:fldCharType="separate"/>
        </w:r>
        <w:r w:rsidR="00996D8C">
          <w:rPr>
            <w:noProof/>
          </w:rPr>
          <w:t>84</w:t>
        </w:r>
        <w:r>
          <w:fldChar w:fldCharType="end"/>
        </w:r>
      </w:p>
    </w:sdtContent>
  </w:sdt>
  <w:p w14:paraId="195F103A" w14:textId="77777777" w:rsidR="00DE0140" w:rsidRDefault="00DE01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BB486" w14:textId="77777777" w:rsidR="00D92139" w:rsidRDefault="00D92139">
      <w:pPr>
        <w:spacing w:line="240" w:lineRule="auto"/>
      </w:pPr>
      <w:r>
        <w:separator/>
      </w:r>
    </w:p>
  </w:footnote>
  <w:footnote w:type="continuationSeparator" w:id="0">
    <w:p w14:paraId="2E8EE21A" w14:textId="77777777" w:rsidR="00D92139" w:rsidRDefault="00D921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08E6" w14:textId="77777777" w:rsidR="00DE0140" w:rsidRDefault="00DE0140" w:rsidP="00B817EF">
    <w:pPr>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051"/>
    <w:multiLevelType w:val="multilevel"/>
    <w:tmpl w:val="58EA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23500"/>
    <w:multiLevelType w:val="hybridMultilevel"/>
    <w:tmpl w:val="E0829FEA"/>
    <w:lvl w:ilvl="0" w:tplc="32A40992">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15:restartNumberingAfterBreak="0">
    <w:nsid w:val="0BC65E72"/>
    <w:multiLevelType w:val="hybridMultilevel"/>
    <w:tmpl w:val="F3CA0E10"/>
    <w:lvl w:ilvl="0" w:tplc="041F001B">
      <w:start w:val="1"/>
      <w:numFmt w:val="lowerRoman"/>
      <w:lvlText w:val="%1."/>
      <w:lvlJc w:val="righ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 w15:restartNumberingAfterBreak="0">
    <w:nsid w:val="17682D1F"/>
    <w:multiLevelType w:val="hybridMultilevel"/>
    <w:tmpl w:val="636EDF5C"/>
    <w:lvl w:ilvl="0" w:tplc="32A4099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6677564"/>
    <w:multiLevelType w:val="hybridMultilevel"/>
    <w:tmpl w:val="A1A830FA"/>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4512D0"/>
    <w:multiLevelType w:val="hybridMultilevel"/>
    <w:tmpl w:val="CADCE140"/>
    <w:lvl w:ilvl="0" w:tplc="041F001B">
      <w:start w:val="1"/>
      <w:numFmt w:val="lowerRoman"/>
      <w:lvlText w:val="%1."/>
      <w:lvlJc w:val="righ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 w15:restartNumberingAfterBreak="0">
    <w:nsid w:val="2E2031E7"/>
    <w:multiLevelType w:val="hybridMultilevel"/>
    <w:tmpl w:val="5A447BF0"/>
    <w:lvl w:ilvl="0" w:tplc="32A4099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45E1AB9"/>
    <w:multiLevelType w:val="hybridMultilevel"/>
    <w:tmpl w:val="B27A6F14"/>
    <w:lvl w:ilvl="0" w:tplc="041F001B">
      <w:start w:val="1"/>
      <w:numFmt w:val="lowerRoman"/>
      <w:lvlText w:val="%1."/>
      <w:lvlJc w:val="righ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8" w15:restartNumberingAfterBreak="0">
    <w:nsid w:val="47A12250"/>
    <w:multiLevelType w:val="hybridMultilevel"/>
    <w:tmpl w:val="FB4E89CE"/>
    <w:lvl w:ilvl="0" w:tplc="32A4099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DA61BC1"/>
    <w:multiLevelType w:val="hybridMultilevel"/>
    <w:tmpl w:val="CD18B9E4"/>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F924E52"/>
    <w:multiLevelType w:val="hybridMultilevel"/>
    <w:tmpl w:val="F106099A"/>
    <w:lvl w:ilvl="0" w:tplc="32A40992">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15:restartNumberingAfterBreak="0">
    <w:nsid w:val="4FC177C0"/>
    <w:multiLevelType w:val="hybridMultilevel"/>
    <w:tmpl w:val="AA7E5578"/>
    <w:lvl w:ilvl="0" w:tplc="041F001B">
      <w:start w:val="1"/>
      <w:numFmt w:val="lowerRoman"/>
      <w:lvlText w:val="%1."/>
      <w:lvlJc w:val="righ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2" w15:restartNumberingAfterBreak="0">
    <w:nsid w:val="504F21DD"/>
    <w:multiLevelType w:val="hybridMultilevel"/>
    <w:tmpl w:val="C400DC76"/>
    <w:lvl w:ilvl="0" w:tplc="041F001B">
      <w:start w:val="1"/>
      <w:numFmt w:val="lowerRoman"/>
      <w:lvlText w:val="%1."/>
      <w:lvlJc w:val="righ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3" w15:restartNumberingAfterBreak="0">
    <w:nsid w:val="52F83D87"/>
    <w:multiLevelType w:val="hybridMultilevel"/>
    <w:tmpl w:val="45FA16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B2B54DF"/>
    <w:multiLevelType w:val="hybridMultilevel"/>
    <w:tmpl w:val="8E3C0C60"/>
    <w:lvl w:ilvl="0" w:tplc="041F001B">
      <w:start w:val="1"/>
      <w:numFmt w:val="lowerRoman"/>
      <w:lvlText w:val="%1."/>
      <w:lvlJc w:val="righ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5" w15:restartNumberingAfterBreak="0">
    <w:nsid w:val="63810E04"/>
    <w:multiLevelType w:val="hybridMultilevel"/>
    <w:tmpl w:val="B73AC270"/>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49A4087"/>
    <w:multiLevelType w:val="multilevel"/>
    <w:tmpl w:val="7376D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000BB2"/>
    <w:multiLevelType w:val="hybridMultilevel"/>
    <w:tmpl w:val="ABB26E56"/>
    <w:lvl w:ilvl="0" w:tplc="041F0011">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8" w15:restartNumberingAfterBreak="0">
    <w:nsid w:val="6E102FA2"/>
    <w:multiLevelType w:val="hybridMultilevel"/>
    <w:tmpl w:val="29B67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E76003E"/>
    <w:multiLevelType w:val="hybridMultilevel"/>
    <w:tmpl w:val="D570DFA6"/>
    <w:lvl w:ilvl="0" w:tplc="041F001B">
      <w:start w:val="1"/>
      <w:numFmt w:val="lowerRoman"/>
      <w:lvlText w:val="%1."/>
      <w:lvlJc w:val="righ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0" w15:restartNumberingAfterBreak="0">
    <w:nsid w:val="6F101645"/>
    <w:multiLevelType w:val="hybridMultilevel"/>
    <w:tmpl w:val="0B2A9ECC"/>
    <w:lvl w:ilvl="0" w:tplc="041F001B">
      <w:start w:val="1"/>
      <w:numFmt w:val="lowerRoman"/>
      <w:lvlText w:val="%1."/>
      <w:lvlJc w:val="righ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1" w15:restartNumberingAfterBreak="0">
    <w:nsid w:val="76672D1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74B3D40"/>
    <w:multiLevelType w:val="hybridMultilevel"/>
    <w:tmpl w:val="F60E0336"/>
    <w:lvl w:ilvl="0" w:tplc="32A4099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A625BD4"/>
    <w:multiLevelType w:val="hybridMultilevel"/>
    <w:tmpl w:val="541AC114"/>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FC2138E"/>
    <w:multiLevelType w:val="hybridMultilevel"/>
    <w:tmpl w:val="CC8A4122"/>
    <w:lvl w:ilvl="0" w:tplc="041F001B">
      <w:start w:val="1"/>
      <w:numFmt w:val="lowerRoman"/>
      <w:lvlText w:val="%1."/>
      <w:lvlJc w:val="righ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num w:numId="1">
    <w:abstractNumId w:val="21"/>
  </w:num>
  <w:num w:numId="2">
    <w:abstractNumId w:val="8"/>
  </w:num>
  <w:num w:numId="3">
    <w:abstractNumId w:val="22"/>
  </w:num>
  <w:num w:numId="4">
    <w:abstractNumId w:val="13"/>
  </w:num>
  <w:num w:numId="5">
    <w:abstractNumId w:val="11"/>
  </w:num>
  <w:num w:numId="6">
    <w:abstractNumId w:val="2"/>
  </w:num>
  <w:num w:numId="7">
    <w:abstractNumId w:val="14"/>
  </w:num>
  <w:num w:numId="8">
    <w:abstractNumId w:val="15"/>
  </w:num>
  <w:num w:numId="9">
    <w:abstractNumId w:val="5"/>
  </w:num>
  <w:num w:numId="10">
    <w:abstractNumId w:val="24"/>
  </w:num>
  <w:num w:numId="11">
    <w:abstractNumId w:val="10"/>
  </w:num>
  <w:num w:numId="12">
    <w:abstractNumId w:val="19"/>
  </w:num>
  <w:num w:numId="13">
    <w:abstractNumId w:val="12"/>
  </w:num>
  <w:num w:numId="14">
    <w:abstractNumId w:val="7"/>
  </w:num>
  <w:num w:numId="15">
    <w:abstractNumId w:val="20"/>
  </w:num>
  <w:num w:numId="16">
    <w:abstractNumId w:val="16"/>
  </w:num>
  <w:num w:numId="17">
    <w:abstractNumId w:val="6"/>
  </w:num>
  <w:num w:numId="18">
    <w:abstractNumId w:val="0"/>
  </w:num>
  <w:num w:numId="19">
    <w:abstractNumId w:val="1"/>
  </w:num>
  <w:num w:numId="20">
    <w:abstractNumId w:val="3"/>
  </w:num>
  <w:num w:numId="21">
    <w:abstractNumId w:val="17"/>
  </w:num>
  <w:num w:numId="22">
    <w:abstractNumId w:val="23"/>
  </w:num>
  <w:num w:numId="23">
    <w:abstractNumId w:val="9"/>
  </w:num>
  <w:num w:numId="24">
    <w:abstractNumId w:val="18"/>
  </w:num>
  <w:num w:numId="2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436"/>
    <w:rsid w:val="00000713"/>
    <w:rsid w:val="00002AD4"/>
    <w:rsid w:val="00002D75"/>
    <w:rsid w:val="0000435F"/>
    <w:rsid w:val="00005983"/>
    <w:rsid w:val="000077F4"/>
    <w:rsid w:val="00010E05"/>
    <w:rsid w:val="00011649"/>
    <w:rsid w:val="00013302"/>
    <w:rsid w:val="00014F2B"/>
    <w:rsid w:val="00016103"/>
    <w:rsid w:val="00016520"/>
    <w:rsid w:val="00017D32"/>
    <w:rsid w:val="00020F0E"/>
    <w:rsid w:val="000219B2"/>
    <w:rsid w:val="00026169"/>
    <w:rsid w:val="00026E1A"/>
    <w:rsid w:val="00032AE0"/>
    <w:rsid w:val="000360E7"/>
    <w:rsid w:val="000361B1"/>
    <w:rsid w:val="00036311"/>
    <w:rsid w:val="00037460"/>
    <w:rsid w:val="000378CE"/>
    <w:rsid w:val="00040870"/>
    <w:rsid w:val="00041A8C"/>
    <w:rsid w:val="00043DBA"/>
    <w:rsid w:val="0004403A"/>
    <w:rsid w:val="00051312"/>
    <w:rsid w:val="00052546"/>
    <w:rsid w:val="000529E4"/>
    <w:rsid w:val="00056D8F"/>
    <w:rsid w:val="00060B67"/>
    <w:rsid w:val="00062858"/>
    <w:rsid w:val="0006309C"/>
    <w:rsid w:val="000638E3"/>
    <w:rsid w:val="000661BD"/>
    <w:rsid w:val="00066229"/>
    <w:rsid w:val="00070498"/>
    <w:rsid w:val="00071019"/>
    <w:rsid w:val="00071BAC"/>
    <w:rsid w:val="0007471E"/>
    <w:rsid w:val="00075700"/>
    <w:rsid w:val="000762CE"/>
    <w:rsid w:val="00076567"/>
    <w:rsid w:val="000804BA"/>
    <w:rsid w:val="00084C3C"/>
    <w:rsid w:val="00092A63"/>
    <w:rsid w:val="00093977"/>
    <w:rsid w:val="00094E96"/>
    <w:rsid w:val="00096106"/>
    <w:rsid w:val="0009619F"/>
    <w:rsid w:val="000972EA"/>
    <w:rsid w:val="000A09AF"/>
    <w:rsid w:val="000A1C6F"/>
    <w:rsid w:val="000A376F"/>
    <w:rsid w:val="000A3D2A"/>
    <w:rsid w:val="000A4178"/>
    <w:rsid w:val="000A4A4C"/>
    <w:rsid w:val="000A5C1A"/>
    <w:rsid w:val="000A5D08"/>
    <w:rsid w:val="000A60FF"/>
    <w:rsid w:val="000B1108"/>
    <w:rsid w:val="000B1952"/>
    <w:rsid w:val="000B26A7"/>
    <w:rsid w:val="000B68D5"/>
    <w:rsid w:val="000C14BD"/>
    <w:rsid w:val="000C15F4"/>
    <w:rsid w:val="000C1684"/>
    <w:rsid w:val="000C18EC"/>
    <w:rsid w:val="000C3666"/>
    <w:rsid w:val="000C6738"/>
    <w:rsid w:val="000D13F7"/>
    <w:rsid w:val="000D35F8"/>
    <w:rsid w:val="000D3863"/>
    <w:rsid w:val="000D572E"/>
    <w:rsid w:val="000D7616"/>
    <w:rsid w:val="000D7BA7"/>
    <w:rsid w:val="000E0BDB"/>
    <w:rsid w:val="000E3148"/>
    <w:rsid w:val="000E3EF0"/>
    <w:rsid w:val="000F2593"/>
    <w:rsid w:val="000F2A3B"/>
    <w:rsid w:val="000F2E27"/>
    <w:rsid w:val="000F3639"/>
    <w:rsid w:val="000F5463"/>
    <w:rsid w:val="000F5BE2"/>
    <w:rsid w:val="000F6CAA"/>
    <w:rsid w:val="00102874"/>
    <w:rsid w:val="0010375C"/>
    <w:rsid w:val="00107BA5"/>
    <w:rsid w:val="00112BF7"/>
    <w:rsid w:val="0011314C"/>
    <w:rsid w:val="0011559E"/>
    <w:rsid w:val="001158D8"/>
    <w:rsid w:val="00115DB8"/>
    <w:rsid w:val="001169CE"/>
    <w:rsid w:val="00116C82"/>
    <w:rsid w:val="001174B5"/>
    <w:rsid w:val="0012014C"/>
    <w:rsid w:val="001206E2"/>
    <w:rsid w:val="001209BB"/>
    <w:rsid w:val="00120DBC"/>
    <w:rsid w:val="00122B64"/>
    <w:rsid w:val="00122BFC"/>
    <w:rsid w:val="00123C30"/>
    <w:rsid w:val="00130BA5"/>
    <w:rsid w:val="001334DE"/>
    <w:rsid w:val="00135514"/>
    <w:rsid w:val="001368D6"/>
    <w:rsid w:val="00141D9C"/>
    <w:rsid w:val="001432A5"/>
    <w:rsid w:val="00144D3D"/>
    <w:rsid w:val="001452CF"/>
    <w:rsid w:val="00147146"/>
    <w:rsid w:val="00150A19"/>
    <w:rsid w:val="0015162B"/>
    <w:rsid w:val="00152D2C"/>
    <w:rsid w:val="0015530A"/>
    <w:rsid w:val="00156DD6"/>
    <w:rsid w:val="001613ED"/>
    <w:rsid w:val="00162D17"/>
    <w:rsid w:val="00166A7D"/>
    <w:rsid w:val="00166C20"/>
    <w:rsid w:val="00167F51"/>
    <w:rsid w:val="00170ACA"/>
    <w:rsid w:val="001743ED"/>
    <w:rsid w:val="00177F5B"/>
    <w:rsid w:val="00184371"/>
    <w:rsid w:val="00187CF8"/>
    <w:rsid w:val="00187EFE"/>
    <w:rsid w:val="001900F7"/>
    <w:rsid w:val="001909F1"/>
    <w:rsid w:val="00192E42"/>
    <w:rsid w:val="00193077"/>
    <w:rsid w:val="001945F1"/>
    <w:rsid w:val="00197809"/>
    <w:rsid w:val="001A1EC0"/>
    <w:rsid w:val="001A4150"/>
    <w:rsid w:val="001A579E"/>
    <w:rsid w:val="001B04D3"/>
    <w:rsid w:val="001B1B85"/>
    <w:rsid w:val="001B2153"/>
    <w:rsid w:val="001B33D7"/>
    <w:rsid w:val="001C2DC3"/>
    <w:rsid w:val="001C3CCD"/>
    <w:rsid w:val="001C5AD7"/>
    <w:rsid w:val="001D0AF9"/>
    <w:rsid w:val="001D0F3E"/>
    <w:rsid w:val="001D1897"/>
    <w:rsid w:val="001D1B06"/>
    <w:rsid w:val="001D2BC6"/>
    <w:rsid w:val="001D3C3B"/>
    <w:rsid w:val="001D51E6"/>
    <w:rsid w:val="001D5801"/>
    <w:rsid w:val="001D58BC"/>
    <w:rsid w:val="001E33D1"/>
    <w:rsid w:val="001E3EFB"/>
    <w:rsid w:val="001F290B"/>
    <w:rsid w:val="001F4A36"/>
    <w:rsid w:val="001F6396"/>
    <w:rsid w:val="001F75D0"/>
    <w:rsid w:val="001F7AF5"/>
    <w:rsid w:val="00202604"/>
    <w:rsid w:val="00202F1C"/>
    <w:rsid w:val="0020335C"/>
    <w:rsid w:val="00203D87"/>
    <w:rsid w:val="00205AAF"/>
    <w:rsid w:val="00205C90"/>
    <w:rsid w:val="00207A12"/>
    <w:rsid w:val="00210388"/>
    <w:rsid w:val="002104AF"/>
    <w:rsid w:val="00210FDC"/>
    <w:rsid w:val="00212C97"/>
    <w:rsid w:val="00212F4C"/>
    <w:rsid w:val="00215D0C"/>
    <w:rsid w:val="00216BD2"/>
    <w:rsid w:val="002179B7"/>
    <w:rsid w:val="00217CD9"/>
    <w:rsid w:val="00217EF3"/>
    <w:rsid w:val="0022033F"/>
    <w:rsid w:val="002235DA"/>
    <w:rsid w:val="00224D22"/>
    <w:rsid w:val="00224DAA"/>
    <w:rsid w:val="00225217"/>
    <w:rsid w:val="002252B7"/>
    <w:rsid w:val="0023019D"/>
    <w:rsid w:val="0023281A"/>
    <w:rsid w:val="00232876"/>
    <w:rsid w:val="00232945"/>
    <w:rsid w:val="002406EA"/>
    <w:rsid w:val="00241FA1"/>
    <w:rsid w:val="00243D89"/>
    <w:rsid w:val="00251132"/>
    <w:rsid w:val="0025147D"/>
    <w:rsid w:val="0025382A"/>
    <w:rsid w:val="00254A13"/>
    <w:rsid w:val="00255300"/>
    <w:rsid w:val="0025761D"/>
    <w:rsid w:val="0026067B"/>
    <w:rsid w:val="00260D08"/>
    <w:rsid w:val="00261185"/>
    <w:rsid w:val="002645B0"/>
    <w:rsid w:val="00264B34"/>
    <w:rsid w:val="00266AB8"/>
    <w:rsid w:val="00266F07"/>
    <w:rsid w:val="00270F26"/>
    <w:rsid w:val="002717F8"/>
    <w:rsid w:val="00272218"/>
    <w:rsid w:val="00273042"/>
    <w:rsid w:val="002734C0"/>
    <w:rsid w:val="002758A8"/>
    <w:rsid w:val="00275AD3"/>
    <w:rsid w:val="00281572"/>
    <w:rsid w:val="00284382"/>
    <w:rsid w:val="00290075"/>
    <w:rsid w:val="00290D94"/>
    <w:rsid w:val="00290ECE"/>
    <w:rsid w:val="00297960"/>
    <w:rsid w:val="00297B5E"/>
    <w:rsid w:val="002A0952"/>
    <w:rsid w:val="002A0C91"/>
    <w:rsid w:val="002A244A"/>
    <w:rsid w:val="002A2FE0"/>
    <w:rsid w:val="002A4236"/>
    <w:rsid w:val="002A4A9E"/>
    <w:rsid w:val="002A5139"/>
    <w:rsid w:val="002A7129"/>
    <w:rsid w:val="002B0944"/>
    <w:rsid w:val="002B1B5F"/>
    <w:rsid w:val="002B4551"/>
    <w:rsid w:val="002B4647"/>
    <w:rsid w:val="002B78A3"/>
    <w:rsid w:val="002C0503"/>
    <w:rsid w:val="002C0CF5"/>
    <w:rsid w:val="002C1A05"/>
    <w:rsid w:val="002C1FA1"/>
    <w:rsid w:val="002C26AE"/>
    <w:rsid w:val="002C28B8"/>
    <w:rsid w:val="002C4F93"/>
    <w:rsid w:val="002C5471"/>
    <w:rsid w:val="002C59B3"/>
    <w:rsid w:val="002C66DE"/>
    <w:rsid w:val="002D2E25"/>
    <w:rsid w:val="002D5B19"/>
    <w:rsid w:val="002D602F"/>
    <w:rsid w:val="002D690A"/>
    <w:rsid w:val="002D7FCC"/>
    <w:rsid w:val="002E0DFC"/>
    <w:rsid w:val="002E3055"/>
    <w:rsid w:val="002E39AB"/>
    <w:rsid w:val="002E3FD3"/>
    <w:rsid w:val="002E5647"/>
    <w:rsid w:val="002E63BC"/>
    <w:rsid w:val="002E6B72"/>
    <w:rsid w:val="002F08FB"/>
    <w:rsid w:val="002F0922"/>
    <w:rsid w:val="002F3894"/>
    <w:rsid w:val="002F50C0"/>
    <w:rsid w:val="002F73A1"/>
    <w:rsid w:val="00300A0B"/>
    <w:rsid w:val="00301475"/>
    <w:rsid w:val="00301FD1"/>
    <w:rsid w:val="00301FFF"/>
    <w:rsid w:val="003028C0"/>
    <w:rsid w:val="003029B2"/>
    <w:rsid w:val="0030377E"/>
    <w:rsid w:val="00303793"/>
    <w:rsid w:val="00304307"/>
    <w:rsid w:val="00304569"/>
    <w:rsid w:val="00306594"/>
    <w:rsid w:val="003149D4"/>
    <w:rsid w:val="003168ED"/>
    <w:rsid w:val="00320E03"/>
    <w:rsid w:val="003220DD"/>
    <w:rsid w:val="00323712"/>
    <w:rsid w:val="0032446C"/>
    <w:rsid w:val="003317B1"/>
    <w:rsid w:val="0033351F"/>
    <w:rsid w:val="003410AA"/>
    <w:rsid w:val="0034222A"/>
    <w:rsid w:val="0034486A"/>
    <w:rsid w:val="003449E0"/>
    <w:rsid w:val="00350EC1"/>
    <w:rsid w:val="00350FB6"/>
    <w:rsid w:val="003522AD"/>
    <w:rsid w:val="003525DB"/>
    <w:rsid w:val="00352DD8"/>
    <w:rsid w:val="00352DFE"/>
    <w:rsid w:val="003537BB"/>
    <w:rsid w:val="00354A54"/>
    <w:rsid w:val="00355C54"/>
    <w:rsid w:val="00356C7A"/>
    <w:rsid w:val="003601A8"/>
    <w:rsid w:val="00363B4A"/>
    <w:rsid w:val="00363E15"/>
    <w:rsid w:val="00366A29"/>
    <w:rsid w:val="00371A60"/>
    <w:rsid w:val="0037201B"/>
    <w:rsid w:val="00380422"/>
    <w:rsid w:val="00382FC1"/>
    <w:rsid w:val="003837D2"/>
    <w:rsid w:val="0038478A"/>
    <w:rsid w:val="0038495F"/>
    <w:rsid w:val="00384F77"/>
    <w:rsid w:val="003863CD"/>
    <w:rsid w:val="0038645B"/>
    <w:rsid w:val="003876D7"/>
    <w:rsid w:val="00390C59"/>
    <w:rsid w:val="0039117B"/>
    <w:rsid w:val="003927EE"/>
    <w:rsid w:val="003A01B6"/>
    <w:rsid w:val="003A24AF"/>
    <w:rsid w:val="003A2BA7"/>
    <w:rsid w:val="003A2CE0"/>
    <w:rsid w:val="003A418D"/>
    <w:rsid w:val="003A621B"/>
    <w:rsid w:val="003A6583"/>
    <w:rsid w:val="003B0219"/>
    <w:rsid w:val="003B13E0"/>
    <w:rsid w:val="003B2C4A"/>
    <w:rsid w:val="003B3D2B"/>
    <w:rsid w:val="003B419E"/>
    <w:rsid w:val="003B5125"/>
    <w:rsid w:val="003B6E90"/>
    <w:rsid w:val="003B7337"/>
    <w:rsid w:val="003C1D0B"/>
    <w:rsid w:val="003C2D10"/>
    <w:rsid w:val="003C3805"/>
    <w:rsid w:val="003C5FB0"/>
    <w:rsid w:val="003C6753"/>
    <w:rsid w:val="003C7BC0"/>
    <w:rsid w:val="003D3254"/>
    <w:rsid w:val="003D33D0"/>
    <w:rsid w:val="003D5B79"/>
    <w:rsid w:val="003E019B"/>
    <w:rsid w:val="003E1436"/>
    <w:rsid w:val="003E22A9"/>
    <w:rsid w:val="003E2DC9"/>
    <w:rsid w:val="003E45C8"/>
    <w:rsid w:val="003E4A8B"/>
    <w:rsid w:val="003E56F5"/>
    <w:rsid w:val="003E5B01"/>
    <w:rsid w:val="003E7957"/>
    <w:rsid w:val="003E7B5F"/>
    <w:rsid w:val="003F0AA5"/>
    <w:rsid w:val="003F13A0"/>
    <w:rsid w:val="003F2204"/>
    <w:rsid w:val="003F3C8A"/>
    <w:rsid w:val="003F3FD6"/>
    <w:rsid w:val="003F5889"/>
    <w:rsid w:val="0040307E"/>
    <w:rsid w:val="0040356C"/>
    <w:rsid w:val="00407D24"/>
    <w:rsid w:val="004123A5"/>
    <w:rsid w:val="00412F2A"/>
    <w:rsid w:val="00412FF0"/>
    <w:rsid w:val="00413786"/>
    <w:rsid w:val="00414C93"/>
    <w:rsid w:val="0041582E"/>
    <w:rsid w:val="00416368"/>
    <w:rsid w:val="00416398"/>
    <w:rsid w:val="00420959"/>
    <w:rsid w:val="00421ED4"/>
    <w:rsid w:val="004225D0"/>
    <w:rsid w:val="00423C6A"/>
    <w:rsid w:val="00427853"/>
    <w:rsid w:val="0043022F"/>
    <w:rsid w:val="00431918"/>
    <w:rsid w:val="00432E0F"/>
    <w:rsid w:val="004332C4"/>
    <w:rsid w:val="00433318"/>
    <w:rsid w:val="004411F8"/>
    <w:rsid w:val="00442A77"/>
    <w:rsid w:val="00443CD0"/>
    <w:rsid w:val="00443DAB"/>
    <w:rsid w:val="00445BD5"/>
    <w:rsid w:val="004473A5"/>
    <w:rsid w:val="00450D9E"/>
    <w:rsid w:val="00451A71"/>
    <w:rsid w:val="004523C1"/>
    <w:rsid w:val="00452FF1"/>
    <w:rsid w:val="0045402C"/>
    <w:rsid w:val="0045610C"/>
    <w:rsid w:val="00460EA2"/>
    <w:rsid w:val="004659C6"/>
    <w:rsid w:val="00467ED9"/>
    <w:rsid w:val="004708C7"/>
    <w:rsid w:val="00471257"/>
    <w:rsid w:val="00473D34"/>
    <w:rsid w:val="00475BA9"/>
    <w:rsid w:val="004776FC"/>
    <w:rsid w:val="00484B9E"/>
    <w:rsid w:val="00484CBE"/>
    <w:rsid w:val="00490343"/>
    <w:rsid w:val="00490CDB"/>
    <w:rsid w:val="0049508A"/>
    <w:rsid w:val="0049785A"/>
    <w:rsid w:val="00497D03"/>
    <w:rsid w:val="004A1C36"/>
    <w:rsid w:val="004A1F63"/>
    <w:rsid w:val="004A3D74"/>
    <w:rsid w:val="004A568E"/>
    <w:rsid w:val="004A5E6E"/>
    <w:rsid w:val="004A663D"/>
    <w:rsid w:val="004A6FC2"/>
    <w:rsid w:val="004B1F14"/>
    <w:rsid w:val="004B7E94"/>
    <w:rsid w:val="004C0BE8"/>
    <w:rsid w:val="004C16E8"/>
    <w:rsid w:val="004C1801"/>
    <w:rsid w:val="004C226F"/>
    <w:rsid w:val="004C2407"/>
    <w:rsid w:val="004C28C5"/>
    <w:rsid w:val="004C4267"/>
    <w:rsid w:val="004C46A4"/>
    <w:rsid w:val="004C48F3"/>
    <w:rsid w:val="004C4CBF"/>
    <w:rsid w:val="004C60F2"/>
    <w:rsid w:val="004C6373"/>
    <w:rsid w:val="004D120C"/>
    <w:rsid w:val="004D2E98"/>
    <w:rsid w:val="004D359F"/>
    <w:rsid w:val="004D38D7"/>
    <w:rsid w:val="004D4CA5"/>
    <w:rsid w:val="004D6E67"/>
    <w:rsid w:val="004E03CF"/>
    <w:rsid w:val="004E1B7D"/>
    <w:rsid w:val="004E2C43"/>
    <w:rsid w:val="004E2DC6"/>
    <w:rsid w:val="004E38C7"/>
    <w:rsid w:val="004E3A44"/>
    <w:rsid w:val="004F107C"/>
    <w:rsid w:val="004F12A8"/>
    <w:rsid w:val="004F2751"/>
    <w:rsid w:val="004F2BCF"/>
    <w:rsid w:val="004F5078"/>
    <w:rsid w:val="004F6731"/>
    <w:rsid w:val="004F6D85"/>
    <w:rsid w:val="00501252"/>
    <w:rsid w:val="00502451"/>
    <w:rsid w:val="00503BCD"/>
    <w:rsid w:val="00506088"/>
    <w:rsid w:val="0050687C"/>
    <w:rsid w:val="00510BD9"/>
    <w:rsid w:val="005143AD"/>
    <w:rsid w:val="00514493"/>
    <w:rsid w:val="00516E9A"/>
    <w:rsid w:val="00521232"/>
    <w:rsid w:val="0052227F"/>
    <w:rsid w:val="0052229E"/>
    <w:rsid w:val="00522B45"/>
    <w:rsid w:val="00522F2D"/>
    <w:rsid w:val="00526DBF"/>
    <w:rsid w:val="005324D3"/>
    <w:rsid w:val="00535AFD"/>
    <w:rsid w:val="00535C35"/>
    <w:rsid w:val="0053777F"/>
    <w:rsid w:val="00541050"/>
    <w:rsid w:val="00541C79"/>
    <w:rsid w:val="00541F94"/>
    <w:rsid w:val="00546701"/>
    <w:rsid w:val="0055100F"/>
    <w:rsid w:val="00551F80"/>
    <w:rsid w:val="005536F3"/>
    <w:rsid w:val="005549FE"/>
    <w:rsid w:val="00554F87"/>
    <w:rsid w:val="00556817"/>
    <w:rsid w:val="00556B0C"/>
    <w:rsid w:val="00562DBE"/>
    <w:rsid w:val="0056395E"/>
    <w:rsid w:val="00563BEC"/>
    <w:rsid w:val="0056523C"/>
    <w:rsid w:val="00566DBD"/>
    <w:rsid w:val="00566E00"/>
    <w:rsid w:val="00570CD9"/>
    <w:rsid w:val="00570F01"/>
    <w:rsid w:val="00572F4F"/>
    <w:rsid w:val="00573A26"/>
    <w:rsid w:val="00574D87"/>
    <w:rsid w:val="00576C34"/>
    <w:rsid w:val="0057754B"/>
    <w:rsid w:val="00577C66"/>
    <w:rsid w:val="00582641"/>
    <w:rsid w:val="0058445D"/>
    <w:rsid w:val="00584F86"/>
    <w:rsid w:val="00585E26"/>
    <w:rsid w:val="00591039"/>
    <w:rsid w:val="00592AE1"/>
    <w:rsid w:val="005979C8"/>
    <w:rsid w:val="005A2F8E"/>
    <w:rsid w:val="005A384F"/>
    <w:rsid w:val="005A730F"/>
    <w:rsid w:val="005A7F96"/>
    <w:rsid w:val="005B124B"/>
    <w:rsid w:val="005B2605"/>
    <w:rsid w:val="005B28CA"/>
    <w:rsid w:val="005B3178"/>
    <w:rsid w:val="005B404F"/>
    <w:rsid w:val="005B411F"/>
    <w:rsid w:val="005B5360"/>
    <w:rsid w:val="005B7192"/>
    <w:rsid w:val="005C0A2F"/>
    <w:rsid w:val="005C1525"/>
    <w:rsid w:val="005C1E9A"/>
    <w:rsid w:val="005C2B09"/>
    <w:rsid w:val="005C41F4"/>
    <w:rsid w:val="005C4F4D"/>
    <w:rsid w:val="005C5538"/>
    <w:rsid w:val="005D25E6"/>
    <w:rsid w:val="005D2DBD"/>
    <w:rsid w:val="005D3AEA"/>
    <w:rsid w:val="005D642C"/>
    <w:rsid w:val="005E0CBC"/>
    <w:rsid w:val="005E0E9F"/>
    <w:rsid w:val="005E1E48"/>
    <w:rsid w:val="005E1F1A"/>
    <w:rsid w:val="005E2D52"/>
    <w:rsid w:val="005E3752"/>
    <w:rsid w:val="005E3A7D"/>
    <w:rsid w:val="005E446F"/>
    <w:rsid w:val="005E5D16"/>
    <w:rsid w:val="005E64BA"/>
    <w:rsid w:val="005E6519"/>
    <w:rsid w:val="005E7562"/>
    <w:rsid w:val="005F1FCE"/>
    <w:rsid w:val="005F36BA"/>
    <w:rsid w:val="005F3E0E"/>
    <w:rsid w:val="005F6AE8"/>
    <w:rsid w:val="0060064E"/>
    <w:rsid w:val="00600A30"/>
    <w:rsid w:val="006019CF"/>
    <w:rsid w:val="00601C3F"/>
    <w:rsid w:val="00603A33"/>
    <w:rsid w:val="006042B6"/>
    <w:rsid w:val="00604F67"/>
    <w:rsid w:val="006059EE"/>
    <w:rsid w:val="00606643"/>
    <w:rsid w:val="0060706C"/>
    <w:rsid w:val="006075E3"/>
    <w:rsid w:val="00607715"/>
    <w:rsid w:val="00607E5E"/>
    <w:rsid w:val="006124FE"/>
    <w:rsid w:val="00612F76"/>
    <w:rsid w:val="00613A0B"/>
    <w:rsid w:val="00613A87"/>
    <w:rsid w:val="00614930"/>
    <w:rsid w:val="00616FBC"/>
    <w:rsid w:val="00622B97"/>
    <w:rsid w:val="00624F75"/>
    <w:rsid w:val="00631C03"/>
    <w:rsid w:val="006327D7"/>
    <w:rsid w:val="00634078"/>
    <w:rsid w:val="006361EF"/>
    <w:rsid w:val="006412AD"/>
    <w:rsid w:val="006418AC"/>
    <w:rsid w:val="00643684"/>
    <w:rsid w:val="0064376B"/>
    <w:rsid w:val="00644D12"/>
    <w:rsid w:val="006476D7"/>
    <w:rsid w:val="00647862"/>
    <w:rsid w:val="00650800"/>
    <w:rsid w:val="00650F96"/>
    <w:rsid w:val="00650FC5"/>
    <w:rsid w:val="006522BA"/>
    <w:rsid w:val="00654E7D"/>
    <w:rsid w:val="0065507E"/>
    <w:rsid w:val="00657700"/>
    <w:rsid w:val="00660F50"/>
    <w:rsid w:val="00661130"/>
    <w:rsid w:val="00661B4C"/>
    <w:rsid w:val="0066271F"/>
    <w:rsid w:val="00662BE4"/>
    <w:rsid w:val="006632B3"/>
    <w:rsid w:val="006640A6"/>
    <w:rsid w:val="00664146"/>
    <w:rsid w:val="00664DEC"/>
    <w:rsid w:val="00666584"/>
    <w:rsid w:val="00666C45"/>
    <w:rsid w:val="00667A2B"/>
    <w:rsid w:val="00674006"/>
    <w:rsid w:val="00680377"/>
    <w:rsid w:val="00682AC3"/>
    <w:rsid w:val="00682D9B"/>
    <w:rsid w:val="006830A1"/>
    <w:rsid w:val="0068369C"/>
    <w:rsid w:val="0068382B"/>
    <w:rsid w:val="006840D6"/>
    <w:rsid w:val="00686358"/>
    <w:rsid w:val="00690B08"/>
    <w:rsid w:val="00691DB9"/>
    <w:rsid w:val="00692CAB"/>
    <w:rsid w:val="00693881"/>
    <w:rsid w:val="00694474"/>
    <w:rsid w:val="00695864"/>
    <w:rsid w:val="00696A5A"/>
    <w:rsid w:val="006976D5"/>
    <w:rsid w:val="006A0DBA"/>
    <w:rsid w:val="006A1378"/>
    <w:rsid w:val="006A1463"/>
    <w:rsid w:val="006A1E1D"/>
    <w:rsid w:val="006A222A"/>
    <w:rsid w:val="006A2599"/>
    <w:rsid w:val="006A4D76"/>
    <w:rsid w:val="006A53F1"/>
    <w:rsid w:val="006A594E"/>
    <w:rsid w:val="006A5E9C"/>
    <w:rsid w:val="006A5F3A"/>
    <w:rsid w:val="006A6391"/>
    <w:rsid w:val="006A78A0"/>
    <w:rsid w:val="006B2752"/>
    <w:rsid w:val="006B3B27"/>
    <w:rsid w:val="006B7879"/>
    <w:rsid w:val="006C2C3D"/>
    <w:rsid w:val="006C433F"/>
    <w:rsid w:val="006C55D9"/>
    <w:rsid w:val="006D4258"/>
    <w:rsid w:val="006D68C0"/>
    <w:rsid w:val="006D71C5"/>
    <w:rsid w:val="006E0D8A"/>
    <w:rsid w:val="006E1123"/>
    <w:rsid w:val="006E4D55"/>
    <w:rsid w:val="006E5AD7"/>
    <w:rsid w:val="006E623E"/>
    <w:rsid w:val="006E6935"/>
    <w:rsid w:val="006E7A42"/>
    <w:rsid w:val="006F01F0"/>
    <w:rsid w:val="006F3F36"/>
    <w:rsid w:val="006F3F6B"/>
    <w:rsid w:val="006F4555"/>
    <w:rsid w:val="006F49D4"/>
    <w:rsid w:val="006F6733"/>
    <w:rsid w:val="006F7637"/>
    <w:rsid w:val="007009E6"/>
    <w:rsid w:val="00702265"/>
    <w:rsid w:val="007030E6"/>
    <w:rsid w:val="00705574"/>
    <w:rsid w:val="00705AED"/>
    <w:rsid w:val="00705EF3"/>
    <w:rsid w:val="0071045C"/>
    <w:rsid w:val="007133AD"/>
    <w:rsid w:val="007138C2"/>
    <w:rsid w:val="007166AA"/>
    <w:rsid w:val="00720542"/>
    <w:rsid w:val="00723F74"/>
    <w:rsid w:val="00724ACB"/>
    <w:rsid w:val="00725698"/>
    <w:rsid w:val="007256FD"/>
    <w:rsid w:val="00730253"/>
    <w:rsid w:val="0073218F"/>
    <w:rsid w:val="00732983"/>
    <w:rsid w:val="00734F3A"/>
    <w:rsid w:val="007369FD"/>
    <w:rsid w:val="00736A1C"/>
    <w:rsid w:val="007373D9"/>
    <w:rsid w:val="0074329C"/>
    <w:rsid w:val="0074653D"/>
    <w:rsid w:val="007465BC"/>
    <w:rsid w:val="00751A2C"/>
    <w:rsid w:val="00752E40"/>
    <w:rsid w:val="0075403F"/>
    <w:rsid w:val="00754EC1"/>
    <w:rsid w:val="00756D13"/>
    <w:rsid w:val="007627B7"/>
    <w:rsid w:val="00762A74"/>
    <w:rsid w:val="007676F5"/>
    <w:rsid w:val="0077044E"/>
    <w:rsid w:val="00771333"/>
    <w:rsid w:val="00772E8A"/>
    <w:rsid w:val="00773038"/>
    <w:rsid w:val="00773FAB"/>
    <w:rsid w:val="00776B63"/>
    <w:rsid w:val="007805C4"/>
    <w:rsid w:val="00781550"/>
    <w:rsid w:val="00782AAA"/>
    <w:rsid w:val="0078346B"/>
    <w:rsid w:val="007854B5"/>
    <w:rsid w:val="00785E81"/>
    <w:rsid w:val="00786199"/>
    <w:rsid w:val="00787307"/>
    <w:rsid w:val="0079390A"/>
    <w:rsid w:val="00793DB5"/>
    <w:rsid w:val="00794630"/>
    <w:rsid w:val="00795339"/>
    <w:rsid w:val="0079625B"/>
    <w:rsid w:val="00796BCE"/>
    <w:rsid w:val="00796ED6"/>
    <w:rsid w:val="007975C8"/>
    <w:rsid w:val="007A0B4F"/>
    <w:rsid w:val="007A3669"/>
    <w:rsid w:val="007A5057"/>
    <w:rsid w:val="007A5F4E"/>
    <w:rsid w:val="007A67E4"/>
    <w:rsid w:val="007B0AB7"/>
    <w:rsid w:val="007B0EBC"/>
    <w:rsid w:val="007B204E"/>
    <w:rsid w:val="007B29A1"/>
    <w:rsid w:val="007B3436"/>
    <w:rsid w:val="007B3595"/>
    <w:rsid w:val="007B4F97"/>
    <w:rsid w:val="007B53E1"/>
    <w:rsid w:val="007B767B"/>
    <w:rsid w:val="007C1A33"/>
    <w:rsid w:val="007C44F1"/>
    <w:rsid w:val="007C7650"/>
    <w:rsid w:val="007D3947"/>
    <w:rsid w:val="007D44B3"/>
    <w:rsid w:val="007D46BB"/>
    <w:rsid w:val="007D4DEA"/>
    <w:rsid w:val="007D5280"/>
    <w:rsid w:val="007D5A56"/>
    <w:rsid w:val="007D66A9"/>
    <w:rsid w:val="007D68AC"/>
    <w:rsid w:val="007D7002"/>
    <w:rsid w:val="007E185F"/>
    <w:rsid w:val="007E1F91"/>
    <w:rsid w:val="007E272E"/>
    <w:rsid w:val="007E34C6"/>
    <w:rsid w:val="007E3D81"/>
    <w:rsid w:val="007E64BE"/>
    <w:rsid w:val="007E6A7B"/>
    <w:rsid w:val="007E7083"/>
    <w:rsid w:val="007E7AF3"/>
    <w:rsid w:val="007F0248"/>
    <w:rsid w:val="007F1D09"/>
    <w:rsid w:val="007F5477"/>
    <w:rsid w:val="007F5D3D"/>
    <w:rsid w:val="007F7630"/>
    <w:rsid w:val="0080166E"/>
    <w:rsid w:val="0080204D"/>
    <w:rsid w:val="00805AA9"/>
    <w:rsid w:val="00805F48"/>
    <w:rsid w:val="008074D3"/>
    <w:rsid w:val="00810E7D"/>
    <w:rsid w:val="008115C5"/>
    <w:rsid w:val="00811ADE"/>
    <w:rsid w:val="00821196"/>
    <w:rsid w:val="00825A3A"/>
    <w:rsid w:val="0082650A"/>
    <w:rsid w:val="00830222"/>
    <w:rsid w:val="00830C73"/>
    <w:rsid w:val="0083199D"/>
    <w:rsid w:val="0083266A"/>
    <w:rsid w:val="00833E63"/>
    <w:rsid w:val="00833F0C"/>
    <w:rsid w:val="00833FF2"/>
    <w:rsid w:val="008344F7"/>
    <w:rsid w:val="00834DF4"/>
    <w:rsid w:val="00834F21"/>
    <w:rsid w:val="008371C4"/>
    <w:rsid w:val="00840192"/>
    <w:rsid w:val="00841175"/>
    <w:rsid w:val="0084160E"/>
    <w:rsid w:val="008419B5"/>
    <w:rsid w:val="00843FF9"/>
    <w:rsid w:val="008445FA"/>
    <w:rsid w:val="00844AE6"/>
    <w:rsid w:val="0084518D"/>
    <w:rsid w:val="00846192"/>
    <w:rsid w:val="00847C37"/>
    <w:rsid w:val="0085061B"/>
    <w:rsid w:val="0085113B"/>
    <w:rsid w:val="008525F4"/>
    <w:rsid w:val="008527BD"/>
    <w:rsid w:val="008530B4"/>
    <w:rsid w:val="00853E85"/>
    <w:rsid w:val="00854AA2"/>
    <w:rsid w:val="008550BD"/>
    <w:rsid w:val="00857096"/>
    <w:rsid w:val="00857299"/>
    <w:rsid w:val="0085780B"/>
    <w:rsid w:val="00857F77"/>
    <w:rsid w:val="008610F4"/>
    <w:rsid w:val="00861360"/>
    <w:rsid w:val="008617FB"/>
    <w:rsid w:val="00863C53"/>
    <w:rsid w:val="008640D5"/>
    <w:rsid w:val="00864A0D"/>
    <w:rsid w:val="00864C3E"/>
    <w:rsid w:val="008650EF"/>
    <w:rsid w:val="00866A32"/>
    <w:rsid w:val="008677D9"/>
    <w:rsid w:val="00871A02"/>
    <w:rsid w:val="008736BF"/>
    <w:rsid w:val="008744F3"/>
    <w:rsid w:val="0087685A"/>
    <w:rsid w:val="00876C9F"/>
    <w:rsid w:val="0087762D"/>
    <w:rsid w:val="00882003"/>
    <w:rsid w:val="008833C5"/>
    <w:rsid w:val="00883546"/>
    <w:rsid w:val="008851A3"/>
    <w:rsid w:val="00892790"/>
    <w:rsid w:val="00892F0E"/>
    <w:rsid w:val="00895D82"/>
    <w:rsid w:val="00895F6B"/>
    <w:rsid w:val="008964DA"/>
    <w:rsid w:val="00896B11"/>
    <w:rsid w:val="00897A09"/>
    <w:rsid w:val="008A179C"/>
    <w:rsid w:val="008A1D78"/>
    <w:rsid w:val="008A50F5"/>
    <w:rsid w:val="008A5E07"/>
    <w:rsid w:val="008A6189"/>
    <w:rsid w:val="008A75B1"/>
    <w:rsid w:val="008B0392"/>
    <w:rsid w:val="008B03F1"/>
    <w:rsid w:val="008B0A31"/>
    <w:rsid w:val="008B1130"/>
    <w:rsid w:val="008B2C9C"/>
    <w:rsid w:val="008B3E07"/>
    <w:rsid w:val="008B497B"/>
    <w:rsid w:val="008B5383"/>
    <w:rsid w:val="008B6CA8"/>
    <w:rsid w:val="008C0437"/>
    <w:rsid w:val="008C1981"/>
    <w:rsid w:val="008C1E5A"/>
    <w:rsid w:val="008C5DBF"/>
    <w:rsid w:val="008D244E"/>
    <w:rsid w:val="008D24C8"/>
    <w:rsid w:val="008D45FB"/>
    <w:rsid w:val="008D503D"/>
    <w:rsid w:val="008D5AB1"/>
    <w:rsid w:val="008D5B49"/>
    <w:rsid w:val="008D76E3"/>
    <w:rsid w:val="008D7EEC"/>
    <w:rsid w:val="008E2478"/>
    <w:rsid w:val="008E36F3"/>
    <w:rsid w:val="008E4A9A"/>
    <w:rsid w:val="008E51C0"/>
    <w:rsid w:val="008E529F"/>
    <w:rsid w:val="008E5CEF"/>
    <w:rsid w:val="008E69B6"/>
    <w:rsid w:val="008E6D7E"/>
    <w:rsid w:val="008E7D1E"/>
    <w:rsid w:val="008F4FCF"/>
    <w:rsid w:val="008F72C1"/>
    <w:rsid w:val="008F7AC5"/>
    <w:rsid w:val="00903F2F"/>
    <w:rsid w:val="00903FD3"/>
    <w:rsid w:val="00904B98"/>
    <w:rsid w:val="00904D66"/>
    <w:rsid w:val="00904DEF"/>
    <w:rsid w:val="00904F2C"/>
    <w:rsid w:val="00907506"/>
    <w:rsid w:val="00907A9C"/>
    <w:rsid w:val="009101AB"/>
    <w:rsid w:val="0091256A"/>
    <w:rsid w:val="00912B2E"/>
    <w:rsid w:val="00913C95"/>
    <w:rsid w:val="009149E2"/>
    <w:rsid w:val="00915A1A"/>
    <w:rsid w:val="009164A4"/>
    <w:rsid w:val="0092058A"/>
    <w:rsid w:val="00921EAB"/>
    <w:rsid w:val="00922726"/>
    <w:rsid w:val="00923415"/>
    <w:rsid w:val="00923D79"/>
    <w:rsid w:val="009246BF"/>
    <w:rsid w:val="00930939"/>
    <w:rsid w:val="00931B4A"/>
    <w:rsid w:val="009338B5"/>
    <w:rsid w:val="009364C1"/>
    <w:rsid w:val="00937DC8"/>
    <w:rsid w:val="00937F0E"/>
    <w:rsid w:val="009423FA"/>
    <w:rsid w:val="00942B37"/>
    <w:rsid w:val="00943135"/>
    <w:rsid w:val="00943E9C"/>
    <w:rsid w:val="00945CEE"/>
    <w:rsid w:val="00946C1D"/>
    <w:rsid w:val="00950D77"/>
    <w:rsid w:val="00951145"/>
    <w:rsid w:val="009533CA"/>
    <w:rsid w:val="0095457B"/>
    <w:rsid w:val="00955712"/>
    <w:rsid w:val="00955B32"/>
    <w:rsid w:val="009564AC"/>
    <w:rsid w:val="00956EC7"/>
    <w:rsid w:val="00957624"/>
    <w:rsid w:val="00957E95"/>
    <w:rsid w:val="00957EAB"/>
    <w:rsid w:val="009627A9"/>
    <w:rsid w:val="00963202"/>
    <w:rsid w:val="009632C2"/>
    <w:rsid w:val="00964545"/>
    <w:rsid w:val="00964C26"/>
    <w:rsid w:val="00966401"/>
    <w:rsid w:val="00974328"/>
    <w:rsid w:val="00975D5F"/>
    <w:rsid w:val="0098061F"/>
    <w:rsid w:val="00982E1C"/>
    <w:rsid w:val="0098300F"/>
    <w:rsid w:val="009837C0"/>
    <w:rsid w:val="0098464E"/>
    <w:rsid w:val="00985335"/>
    <w:rsid w:val="00990513"/>
    <w:rsid w:val="00993054"/>
    <w:rsid w:val="00994A15"/>
    <w:rsid w:val="009953F0"/>
    <w:rsid w:val="00995BEF"/>
    <w:rsid w:val="00996015"/>
    <w:rsid w:val="0099686B"/>
    <w:rsid w:val="00996D8C"/>
    <w:rsid w:val="0099751C"/>
    <w:rsid w:val="0099759B"/>
    <w:rsid w:val="00997E3C"/>
    <w:rsid w:val="009A1737"/>
    <w:rsid w:val="009A1F90"/>
    <w:rsid w:val="009A296E"/>
    <w:rsid w:val="009A3CF0"/>
    <w:rsid w:val="009A4C74"/>
    <w:rsid w:val="009A53C5"/>
    <w:rsid w:val="009A6170"/>
    <w:rsid w:val="009A7072"/>
    <w:rsid w:val="009A725A"/>
    <w:rsid w:val="009B00C1"/>
    <w:rsid w:val="009B0788"/>
    <w:rsid w:val="009B1F72"/>
    <w:rsid w:val="009B50C3"/>
    <w:rsid w:val="009B6532"/>
    <w:rsid w:val="009B7928"/>
    <w:rsid w:val="009C1196"/>
    <w:rsid w:val="009C5856"/>
    <w:rsid w:val="009C58DA"/>
    <w:rsid w:val="009C664A"/>
    <w:rsid w:val="009C68FA"/>
    <w:rsid w:val="009C7D9F"/>
    <w:rsid w:val="009D00C7"/>
    <w:rsid w:val="009D2CC3"/>
    <w:rsid w:val="009D406E"/>
    <w:rsid w:val="009D4444"/>
    <w:rsid w:val="009D6475"/>
    <w:rsid w:val="009D6F1D"/>
    <w:rsid w:val="009E025D"/>
    <w:rsid w:val="009E04A2"/>
    <w:rsid w:val="009E05BE"/>
    <w:rsid w:val="009E2323"/>
    <w:rsid w:val="009E3229"/>
    <w:rsid w:val="009E3C03"/>
    <w:rsid w:val="009E48F9"/>
    <w:rsid w:val="009E58C1"/>
    <w:rsid w:val="009E6FED"/>
    <w:rsid w:val="009F2807"/>
    <w:rsid w:val="009F30FB"/>
    <w:rsid w:val="009F5004"/>
    <w:rsid w:val="009F56F0"/>
    <w:rsid w:val="00A00E01"/>
    <w:rsid w:val="00A01A3E"/>
    <w:rsid w:val="00A031A2"/>
    <w:rsid w:val="00A03594"/>
    <w:rsid w:val="00A036B5"/>
    <w:rsid w:val="00A04C6E"/>
    <w:rsid w:val="00A064BD"/>
    <w:rsid w:val="00A111BB"/>
    <w:rsid w:val="00A14BB9"/>
    <w:rsid w:val="00A153AD"/>
    <w:rsid w:val="00A15F03"/>
    <w:rsid w:val="00A16B4B"/>
    <w:rsid w:val="00A176BC"/>
    <w:rsid w:val="00A17EAB"/>
    <w:rsid w:val="00A222EE"/>
    <w:rsid w:val="00A231ED"/>
    <w:rsid w:val="00A24D3E"/>
    <w:rsid w:val="00A25642"/>
    <w:rsid w:val="00A25760"/>
    <w:rsid w:val="00A2676C"/>
    <w:rsid w:val="00A2684A"/>
    <w:rsid w:val="00A26F48"/>
    <w:rsid w:val="00A30238"/>
    <w:rsid w:val="00A30A50"/>
    <w:rsid w:val="00A32184"/>
    <w:rsid w:val="00A3239E"/>
    <w:rsid w:val="00A32EFF"/>
    <w:rsid w:val="00A33963"/>
    <w:rsid w:val="00A353F2"/>
    <w:rsid w:val="00A3542A"/>
    <w:rsid w:val="00A35C15"/>
    <w:rsid w:val="00A36392"/>
    <w:rsid w:val="00A36FFF"/>
    <w:rsid w:val="00A3785B"/>
    <w:rsid w:val="00A42B7F"/>
    <w:rsid w:val="00A453A7"/>
    <w:rsid w:val="00A46C82"/>
    <w:rsid w:val="00A50BBD"/>
    <w:rsid w:val="00A51568"/>
    <w:rsid w:val="00A532B9"/>
    <w:rsid w:val="00A54E44"/>
    <w:rsid w:val="00A55102"/>
    <w:rsid w:val="00A556E3"/>
    <w:rsid w:val="00A56C7E"/>
    <w:rsid w:val="00A56CF3"/>
    <w:rsid w:val="00A570A8"/>
    <w:rsid w:val="00A62708"/>
    <w:rsid w:val="00A66B0D"/>
    <w:rsid w:val="00A70698"/>
    <w:rsid w:val="00A71428"/>
    <w:rsid w:val="00A715B3"/>
    <w:rsid w:val="00A7177A"/>
    <w:rsid w:val="00A7201D"/>
    <w:rsid w:val="00A74330"/>
    <w:rsid w:val="00A74A04"/>
    <w:rsid w:val="00A8110C"/>
    <w:rsid w:val="00A82F25"/>
    <w:rsid w:val="00A87FD7"/>
    <w:rsid w:val="00A92483"/>
    <w:rsid w:val="00A92509"/>
    <w:rsid w:val="00A94229"/>
    <w:rsid w:val="00AA032F"/>
    <w:rsid w:val="00AA3837"/>
    <w:rsid w:val="00AA6927"/>
    <w:rsid w:val="00AA7A50"/>
    <w:rsid w:val="00AB0591"/>
    <w:rsid w:val="00AB7440"/>
    <w:rsid w:val="00AC14BD"/>
    <w:rsid w:val="00AC211D"/>
    <w:rsid w:val="00AC4C67"/>
    <w:rsid w:val="00AC5B90"/>
    <w:rsid w:val="00AD1321"/>
    <w:rsid w:val="00AD1808"/>
    <w:rsid w:val="00AD22F1"/>
    <w:rsid w:val="00AD27D0"/>
    <w:rsid w:val="00AD3506"/>
    <w:rsid w:val="00AD484D"/>
    <w:rsid w:val="00AD61FA"/>
    <w:rsid w:val="00AE170D"/>
    <w:rsid w:val="00AE2DA6"/>
    <w:rsid w:val="00AE3378"/>
    <w:rsid w:val="00AE4816"/>
    <w:rsid w:val="00AE7CF9"/>
    <w:rsid w:val="00AF2927"/>
    <w:rsid w:val="00AF3584"/>
    <w:rsid w:val="00AF36D5"/>
    <w:rsid w:val="00AF454F"/>
    <w:rsid w:val="00AF55C9"/>
    <w:rsid w:val="00B00487"/>
    <w:rsid w:val="00B006FD"/>
    <w:rsid w:val="00B008DC"/>
    <w:rsid w:val="00B012B3"/>
    <w:rsid w:val="00B01D72"/>
    <w:rsid w:val="00B0257C"/>
    <w:rsid w:val="00B02791"/>
    <w:rsid w:val="00B030EC"/>
    <w:rsid w:val="00B04B5D"/>
    <w:rsid w:val="00B06E70"/>
    <w:rsid w:val="00B10B85"/>
    <w:rsid w:val="00B130A3"/>
    <w:rsid w:val="00B134EA"/>
    <w:rsid w:val="00B163B4"/>
    <w:rsid w:val="00B1670A"/>
    <w:rsid w:val="00B22A2F"/>
    <w:rsid w:val="00B24AC5"/>
    <w:rsid w:val="00B255F1"/>
    <w:rsid w:val="00B2746D"/>
    <w:rsid w:val="00B302F8"/>
    <w:rsid w:val="00B316A0"/>
    <w:rsid w:val="00B35EAB"/>
    <w:rsid w:val="00B367CF"/>
    <w:rsid w:val="00B36F88"/>
    <w:rsid w:val="00B37046"/>
    <w:rsid w:val="00B370BF"/>
    <w:rsid w:val="00B37F23"/>
    <w:rsid w:val="00B4003A"/>
    <w:rsid w:val="00B405D7"/>
    <w:rsid w:val="00B412F9"/>
    <w:rsid w:val="00B42B42"/>
    <w:rsid w:val="00B45020"/>
    <w:rsid w:val="00B46465"/>
    <w:rsid w:val="00B46FC1"/>
    <w:rsid w:val="00B47D78"/>
    <w:rsid w:val="00B52F3F"/>
    <w:rsid w:val="00B56345"/>
    <w:rsid w:val="00B5688B"/>
    <w:rsid w:val="00B571C0"/>
    <w:rsid w:val="00B60EC0"/>
    <w:rsid w:val="00B61A15"/>
    <w:rsid w:val="00B61F6F"/>
    <w:rsid w:val="00B633C0"/>
    <w:rsid w:val="00B66BE5"/>
    <w:rsid w:val="00B67EB9"/>
    <w:rsid w:val="00B67EDD"/>
    <w:rsid w:val="00B70A20"/>
    <w:rsid w:val="00B70C36"/>
    <w:rsid w:val="00B716B8"/>
    <w:rsid w:val="00B72E6C"/>
    <w:rsid w:val="00B75D55"/>
    <w:rsid w:val="00B817EF"/>
    <w:rsid w:val="00B838E5"/>
    <w:rsid w:val="00B83A8F"/>
    <w:rsid w:val="00B84856"/>
    <w:rsid w:val="00B8690D"/>
    <w:rsid w:val="00B86A39"/>
    <w:rsid w:val="00B86E04"/>
    <w:rsid w:val="00B8795F"/>
    <w:rsid w:val="00B9032E"/>
    <w:rsid w:val="00B908B4"/>
    <w:rsid w:val="00B919C6"/>
    <w:rsid w:val="00B95D53"/>
    <w:rsid w:val="00BA0CA6"/>
    <w:rsid w:val="00BA5342"/>
    <w:rsid w:val="00BA746D"/>
    <w:rsid w:val="00BB0957"/>
    <w:rsid w:val="00BB44CE"/>
    <w:rsid w:val="00BB5726"/>
    <w:rsid w:val="00BB5B97"/>
    <w:rsid w:val="00BB7D15"/>
    <w:rsid w:val="00BC1619"/>
    <w:rsid w:val="00BC1D2F"/>
    <w:rsid w:val="00BC3ACE"/>
    <w:rsid w:val="00BC6635"/>
    <w:rsid w:val="00BD0ABD"/>
    <w:rsid w:val="00BD0C1E"/>
    <w:rsid w:val="00BD23C6"/>
    <w:rsid w:val="00BD614E"/>
    <w:rsid w:val="00BE07FC"/>
    <w:rsid w:val="00BE38C3"/>
    <w:rsid w:val="00BE6474"/>
    <w:rsid w:val="00BF2BCD"/>
    <w:rsid w:val="00BF5F98"/>
    <w:rsid w:val="00BF64AA"/>
    <w:rsid w:val="00BF6C4D"/>
    <w:rsid w:val="00BF7E85"/>
    <w:rsid w:val="00C00992"/>
    <w:rsid w:val="00C00E09"/>
    <w:rsid w:val="00C01B40"/>
    <w:rsid w:val="00C05609"/>
    <w:rsid w:val="00C0665F"/>
    <w:rsid w:val="00C07A9F"/>
    <w:rsid w:val="00C11D6F"/>
    <w:rsid w:val="00C131FA"/>
    <w:rsid w:val="00C1473F"/>
    <w:rsid w:val="00C14B2C"/>
    <w:rsid w:val="00C15070"/>
    <w:rsid w:val="00C16511"/>
    <w:rsid w:val="00C1708D"/>
    <w:rsid w:val="00C1741B"/>
    <w:rsid w:val="00C205CD"/>
    <w:rsid w:val="00C20E33"/>
    <w:rsid w:val="00C22820"/>
    <w:rsid w:val="00C236C4"/>
    <w:rsid w:val="00C2626B"/>
    <w:rsid w:val="00C30AF1"/>
    <w:rsid w:val="00C30B68"/>
    <w:rsid w:val="00C32897"/>
    <w:rsid w:val="00C3479F"/>
    <w:rsid w:val="00C40586"/>
    <w:rsid w:val="00C4152C"/>
    <w:rsid w:val="00C42053"/>
    <w:rsid w:val="00C42696"/>
    <w:rsid w:val="00C441B5"/>
    <w:rsid w:val="00C44E2F"/>
    <w:rsid w:val="00C45EB2"/>
    <w:rsid w:val="00C510FA"/>
    <w:rsid w:val="00C52C4F"/>
    <w:rsid w:val="00C57604"/>
    <w:rsid w:val="00C628D1"/>
    <w:rsid w:val="00C629F9"/>
    <w:rsid w:val="00C632B2"/>
    <w:rsid w:val="00C6563E"/>
    <w:rsid w:val="00C65984"/>
    <w:rsid w:val="00C66C63"/>
    <w:rsid w:val="00C67CDA"/>
    <w:rsid w:val="00C67FD0"/>
    <w:rsid w:val="00C702EB"/>
    <w:rsid w:val="00C7332B"/>
    <w:rsid w:val="00C7348B"/>
    <w:rsid w:val="00C73E98"/>
    <w:rsid w:val="00C747B8"/>
    <w:rsid w:val="00C7562B"/>
    <w:rsid w:val="00C7596B"/>
    <w:rsid w:val="00C762E4"/>
    <w:rsid w:val="00C76A08"/>
    <w:rsid w:val="00C801F2"/>
    <w:rsid w:val="00C80E85"/>
    <w:rsid w:val="00C82027"/>
    <w:rsid w:val="00C84418"/>
    <w:rsid w:val="00C87F6E"/>
    <w:rsid w:val="00C9005B"/>
    <w:rsid w:val="00C902D2"/>
    <w:rsid w:val="00C93A37"/>
    <w:rsid w:val="00C960E5"/>
    <w:rsid w:val="00C9669B"/>
    <w:rsid w:val="00C96A97"/>
    <w:rsid w:val="00CA2571"/>
    <w:rsid w:val="00CA25EC"/>
    <w:rsid w:val="00CA4EA7"/>
    <w:rsid w:val="00CA5277"/>
    <w:rsid w:val="00CA67E7"/>
    <w:rsid w:val="00CA6E63"/>
    <w:rsid w:val="00CB12E5"/>
    <w:rsid w:val="00CB1495"/>
    <w:rsid w:val="00CB1736"/>
    <w:rsid w:val="00CB1749"/>
    <w:rsid w:val="00CB479B"/>
    <w:rsid w:val="00CB62BB"/>
    <w:rsid w:val="00CC26E2"/>
    <w:rsid w:val="00CC32A2"/>
    <w:rsid w:val="00CC4351"/>
    <w:rsid w:val="00CC5937"/>
    <w:rsid w:val="00CC6EFD"/>
    <w:rsid w:val="00CD0267"/>
    <w:rsid w:val="00CD054B"/>
    <w:rsid w:val="00CD1097"/>
    <w:rsid w:val="00CD17ED"/>
    <w:rsid w:val="00CD1A16"/>
    <w:rsid w:val="00CD1F49"/>
    <w:rsid w:val="00CD2B65"/>
    <w:rsid w:val="00CD2FF3"/>
    <w:rsid w:val="00CD3D2A"/>
    <w:rsid w:val="00CD6D2A"/>
    <w:rsid w:val="00CD7032"/>
    <w:rsid w:val="00CD7454"/>
    <w:rsid w:val="00CD7B0A"/>
    <w:rsid w:val="00CE155E"/>
    <w:rsid w:val="00CE214C"/>
    <w:rsid w:val="00CE3296"/>
    <w:rsid w:val="00CE46C4"/>
    <w:rsid w:val="00CF1885"/>
    <w:rsid w:val="00CF2002"/>
    <w:rsid w:val="00CF39CA"/>
    <w:rsid w:val="00CF3BCB"/>
    <w:rsid w:val="00CF5B2F"/>
    <w:rsid w:val="00CF75B5"/>
    <w:rsid w:val="00D01981"/>
    <w:rsid w:val="00D031BA"/>
    <w:rsid w:val="00D106EC"/>
    <w:rsid w:val="00D10CD2"/>
    <w:rsid w:val="00D11722"/>
    <w:rsid w:val="00D12F96"/>
    <w:rsid w:val="00D131A2"/>
    <w:rsid w:val="00D14F05"/>
    <w:rsid w:val="00D14F36"/>
    <w:rsid w:val="00D15C31"/>
    <w:rsid w:val="00D20C12"/>
    <w:rsid w:val="00D2159A"/>
    <w:rsid w:val="00D21625"/>
    <w:rsid w:val="00D21AC2"/>
    <w:rsid w:val="00D222D4"/>
    <w:rsid w:val="00D2297B"/>
    <w:rsid w:val="00D23B85"/>
    <w:rsid w:val="00D24C23"/>
    <w:rsid w:val="00D25839"/>
    <w:rsid w:val="00D26F6D"/>
    <w:rsid w:val="00D27364"/>
    <w:rsid w:val="00D31004"/>
    <w:rsid w:val="00D310D1"/>
    <w:rsid w:val="00D317BA"/>
    <w:rsid w:val="00D3469D"/>
    <w:rsid w:val="00D346C6"/>
    <w:rsid w:val="00D359AA"/>
    <w:rsid w:val="00D4018C"/>
    <w:rsid w:val="00D40BBA"/>
    <w:rsid w:val="00D40EE1"/>
    <w:rsid w:val="00D43B1C"/>
    <w:rsid w:val="00D4550B"/>
    <w:rsid w:val="00D509DC"/>
    <w:rsid w:val="00D519D1"/>
    <w:rsid w:val="00D51EDA"/>
    <w:rsid w:val="00D52CAB"/>
    <w:rsid w:val="00D542E9"/>
    <w:rsid w:val="00D551BE"/>
    <w:rsid w:val="00D56085"/>
    <w:rsid w:val="00D56AFF"/>
    <w:rsid w:val="00D57905"/>
    <w:rsid w:val="00D57E71"/>
    <w:rsid w:val="00D6303B"/>
    <w:rsid w:val="00D65CDB"/>
    <w:rsid w:val="00D65EDC"/>
    <w:rsid w:val="00D70346"/>
    <w:rsid w:val="00D703DD"/>
    <w:rsid w:val="00D71462"/>
    <w:rsid w:val="00D71694"/>
    <w:rsid w:val="00D71871"/>
    <w:rsid w:val="00D73E98"/>
    <w:rsid w:val="00D749AB"/>
    <w:rsid w:val="00D764D0"/>
    <w:rsid w:val="00D7796E"/>
    <w:rsid w:val="00D77B08"/>
    <w:rsid w:val="00D77DA4"/>
    <w:rsid w:val="00D825F7"/>
    <w:rsid w:val="00D83110"/>
    <w:rsid w:val="00D8496D"/>
    <w:rsid w:val="00D84D41"/>
    <w:rsid w:val="00D85EF9"/>
    <w:rsid w:val="00D86E62"/>
    <w:rsid w:val="00D86EB2"/>
    <w:rsid w:val="00D870BC"/>
    <w:rsid w:val="00D879CB"/>
    <w:rsid w:val="00D87BFD"/>
    <w:rsid w:val="00D900BA"/>
    <w:rsid w:val="00D92139"/>
    <w:rsid w:val="00D93CB7"/>
    <w:rsid w:val="00D9541B"/>
    <w:rsid w:val="00DA01B3"/>
    <w:rsid w:val="00DA1175"/>
    <w:rsid w:val="00DA1825"/>
    <w:rsid w:val="00DA1B0A"/>
    <w:rsid w:val="00DA2B89"/>
    <w:rsid w:val="00DA3035"/>
    <w:rsid w:val="00DA3325"/>
    <w:rsid w:val="00DA3BD5"/>
    <w:rsid w:val="00DA5403"/>
    <w:rsid w:val="00DA5448"/>
    <w:rsid w:val="00DA5E3D"/>
    <w:rsid w:val="00DA5EEE"/>
    <w:rsid w:val="00DA5FE0"/>
    <w:rsid w:val="00DA6039"/>
    <w:rsid w:val="00DB0A6E"/>
    <w:rsid w:val="00DB41AE"/>
    <w:rsid w:val="00DB57DF"/>
    <w:rsid w:val="00DC029D"/>
    <w:rsid w:val="00DC2271"/>
    <w:rsid w:val="00DC4BE8"/>
    <w:rsid w:val="00DC501F"/>
    <w:rsid w:val="00DC6DDB"/>
    <w:rsid w:val="00DD2DFA"/>
    <w:rsid w:val="00DD7FEF"/>
    <w:rsid w:val="00DE001E"/>
    <w:rsid w:val="00DE0037"/>
    <w:rsid w:val="00DE0140"/>
    <w:rsid w:val="00DE0A65"/>
    <w:rsid w:val="00DE1E22"/>
    <w:rsid w:val="00DE5236"/>
    <w:rsid w:val="00DE5FC2"/>
    <w:rsid w:val="00DE6DFA"/>
    <w:rsid w:val="00DF016F"/>
    <w:rsid w:val="00DF157C"/>
    <w:rsid w:val="00DF2370"/>
    <w:rsid w:val="00DF4DC3"/>
    <w:rsid w:val="00E0018F"/>
    <w:rsid w:val="00E00574"/>
    <w:rsid w:val="00E01FD5"/>
    <w:rsid w:val="00E034CE"/>
    <w:rsid w:val="00E034F8"/>
    <w:rsid w:val="00E03799"/>
    <w:rsid w:val="00E10721"/>
    <w:rsid w:val="00E12379"/>
    <w:rsid w:val="00E141B2"/>
    <w:rsid w:val="00E14565"/>
    <w:rsid w:val="00E15767"/>
    <w:rsid w:val="00E16D6F"/>
    <w:rsid w:val="00E2063E"/>
    <w:rsid w:val="00E213B9"/>
    <w:rsid w:val="00E215DF"/>
    <w:rsid w:val="00E25566"/>
    <w:rsid w:val="00E30094"/>
    <w:rsid w:val="00E318D3"/>
    <w:rsid w:val="00E32BFA"/>
    <w:rsid w:val="00E337E8"/>
    <w:rsid w:val="00E357E4"/>
    <w:rsid w:val="00E3783B"/>
    <w:rsid w:val="00E403E8"/>
    <w:rsid w:val="00E41E71"/>
    <w:rsid w:val="00E43CAF"/>
    <w:rsid w:val="00E441C3"/>
    <w:rsid w:val="00E441F4"/>
    <w:rsid w:val="00E44544"/>
    <w:rsid w:val="00E45EF7"/>
    <w:rsid w:val="00E50808"/>
    <w:rsid w:val="00E50DBC"/>
    <w:rsid w:val="00E51CAD"/>
    <w:rsid w:val="00E52AB8"/>
    <w:rsid w:val="00E538AC"/>
    <w:rsid w:val="00E545B5"/>
    <w:rsid w:val="00E564C7"/>
    <w:rsid w:val="00E56C7D"/>
    <w:rsid w:val="00E57449"/>
    <w:rsid w:val="00E6251A"/>
    <w:rsid w:val="00E62B7C"/>
    <w:rsid w:val="00E632B4"/>
    <w:rsid w:val="00E638BB"/>
    <w:rsid w:val="00E639EA"/>
    <w:rsid w:val="00E64573"/>
    <w:rsid w:val="00E668CA"/>
    <w:rsid w:val="00E67B71"/>
    <w:rsid w:val="00E70C57"/>
    <w:rsid w:val="00E72D6B"/>
    <w:rsid w:val="00E75274"/>
    <w:rsid w:val="00E75445"/>
    <w:rsid w:val="00E75BE0"/>
    <w:rsid w:val="00E76ED3"/>
    <w:rsid w:val="00E77309"/>
    <w:rsid w:val="00E80B7D"/>
    <w:rsid w:val="00E80FBC"/>
    <w:rsid w:val="00E814FA"/>
    <w:rsid w:val="00E87032"/>
    <w:rsid w:val="00E9084D"/>
    <w:rsid w:val="00E92A1E"/>
    <w:rsid w:val="00E94003"/>
    <w:rsid w:val="00E9681B"/>
    <w:rsid w:val="00EA09B5"/>
    <w:rsid w:val="00EA0E0A"/>
    <w:rsid w:val="00EA1E3E"/>
    <w:rsid w:val="00EA2079"/>
    <w:rsid w:val="00EA2DCE"/>
    <w:rsid w:val="00EB3FC5"/>
    <w:rsid w:val="00EB4D29"/>
    <w:rsid w:val="00EB5094"/>
    <w:rsid w:val="00EB5482"/>
    <w:rsid w:val="00EB652B"/>
    <w:rsid w:val="00EC0C46"/>
    <w:rsid w:val="00EC16B0"/>
    <w:rsid w:val="00EC2E28"/>
    <w:rsid w:val="00EC3CFA"/>
    <w:rsid w:val="00EC4034"/>
    <w:rsid w:val="00EC64B4"/>
    <w:rsid w:val="00EC73F6"/>
    <w:rsid w:val="00ED3D66"/>
    <w:rsid w:val="00ED626E"/>
    <w:rsid w:val="00EE1396"/>
    <w:rsid w:val="00EE2B33"/>
    <w:rsid w:val="00EE2F54"/>
    <w:rsid w:val="00EE449C"/>
    <w:rsid w:val="00EE76A5"/>
    <w:rsid w:val="00EF151E"/>
    <w:rsid w:val="00EF15D6"/>
    <w:rsid w:val="00EF3EA2"/>
    <w:rsid w:val="00EF4718"/>
    <w:rsid w:val="00EF4EA7"/>
    <w:rsid w:val="00EF6085"/>
    <w:rsid w:val="00F00864"/>
    <w:rsid w:val="00F009DD"/>
    <w:rsid w:val="00F03182"/>
    <w:rsid w:val="00F034E3"/>
    <w:rsid w:val="00F0760A"/>
    <w:rsid w:val="00F11A49"/>
    <w:rsid w:val="00F13130"/>
    <w:rsid w:val="00F145F1"/>
    <w:rsid w:val="00F174D3"/>
    <w:rsid w:val="00F174F1"/>
    <w:rsid w:val="00F22BB7"/>
    <w:rsid w:val="00F2368C"/>
    <w:rsid w:val="00F23829"/>
    <w:rsid w:val="00F2406A"/>
    <w:rsid w:val="00F24FB0"/>
    <w:rsid w:val="00F268AB"/>
    <w:rsid w:val="00F30BBC"/>
    <w:rsid w:val="00F31662"/>
    <w:rsid w:val="00F328AC"/>
    <w:rsid w:val="00F354EC"/>
    <w:rsid w:val="00F3692D"/>
    <w:rsid w:val="00F37256"/>
    <w:rsid w:val="00F37AC6"/>
    <w:rsid w:val="00F42388"/>
    <w:rsid w:val="00F43A56"/>
    <w:rsid w:val="00F44273"/>
    <w:rsid w:val="00F44512"/>
    <w:rsid w:val="00F47DD4"/>
    <w:rsid w:val="00F50A51"/>
    <w:rsid w:val="00F50D3D"/>
    <w:rsid w:val="00F52077"/>
    <w:rsid w:val="00F5227B"/>
    <w:rsid w:val="00F54635"/>
    <w:rsid w:val="00F54F79"/>
    <w:rsid w:val="00F60CC3"/>
    <w:rsid w:val="00F61DB0"/>
    <w:rsid w:val="00F72BA2"/>
    <w:rsid w:val="00F72E30"/>
    <w:rsid w:val="00F73E88"/>
    <w:rsid w:val="00F76015"/>
    <w:rsid w:val="00F819CB"/>
    <w:rsid w:val="00F84B84"/>
    <w:rsid w:val="00F862B8"/>
    <w:rsid w:val="00F9086C"/>
    <w:rsid w:val="00F9378F"/>
    <w:rsid w:val="00F95F88"/>
    <w:rsid w:val="00F9725E"/>
    <w:rsid w:val="00FA0527"/>
    <w:rsid w:val="00FA0F3D"/>
    <w:rsid w:val="00FA1787"/>
    <w:rsid w:val="00FA18B5"/>
    <w:rsid w:val="00FA2E9D"/>
    <w:rsid w:val="00FA4A4C"/>
    <w:rsid w:val="00FB09B7"/>
    <w:rsid w:val="00FB1B00"/>
    <w:rsid w:val="00FB1DE3"/>
    <w:rsid w:val="00FB26D4"/>
    <w:rsid w:val="00FB2F4F"/>
    <w:rsid w:val="00FB3834"/>
    <w:rsid w:val="00FB49A2"/>
    <w:rsid w:val="00FB55E1"/>
    <w:rsid w:val="00FB7AF8"/>
    <w:rsid w:val="00FC11B2"/>
    <w:rsid w:val="00FC1465"/>
    <w:rsid w:val="00FC5107"/>
    <w:rsid w:val="00FC53B8"/>
    <w:rsid w:val="00FC57C1"/>
    <w:rsid w:val="00FC666B"/>
    <w:rsid w:val="00FC7224"/>
    <w:rsid w:val="00FC7A9D"/>
    <w:rsid w:val="00FD22D5"/>
    <w:rsid w:val="00FD40C3"/>
    <w:rsid w:val="00FD69D0"/>
    <w:rsid w:val="00FD6BDE"/>
    <w:rsid w:val="00FD79BD"/>
    <w:rsid w:val="00FD7AFC"/>
    <w:rsid w:val="00FE00ED"/>
    <w:rsid w:val="00FE1002"/>
    <w:rsid w:val="00FE1E56"/>
    <w:rsid w:val="00FE4BF6"/>
    <w:rsid w:val="00FE4D7B"/>
    <w:rsid w:val="00FE6E2C"/>
    <w:rsid w:val="00FF0390"/>
    <w:rsid w:val="00FF0642"/>
    <w:rsid w:val="00FF2487"/>
    <w:rsid w:val="00FF59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7F296"/>
  <w15:docId w15:val="{F1C31F52-5AEB-4430-9C7F-E60AC513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E1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BA746D"/>
    <w:pPr>
      <w:keepNext/>
      <w:keepLines/>
      <w:jc w:val="center"/>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3F3F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3F3FD6"/>
    <w:pPr>
      <w:keepNext/>
      <w:keepLines/>
      <w:spacing w:before="40"/>
      <w:outlineLvl w:val="2"/>
    </w:pPr>
    <w:rPr>
      <w:rFonts w:asciiTheme="majorHAnsi" w:eastAsiaTheme="majorEastAsia" w:hAnsiTheme="majorHAnsi" w:cstheme="majorBidi"/>
      <w:color w:val="1F3763" w:themeColor="accent1" w:themeShade="7F"/>
      <w:szCs w:val="24"/>
    </w:rPr>
  </w:style>
  <w:style w:type="paragraph" w:styleId="Balk4">
    <w:name w:val="heading 4"/>
    <w:basedOn w:val="Normal"/>
    <w:next w:val="Normal"/>
    <w:link w:val="Balk4Char"/>
    <w:uiPriority w:val="9"/>
    <w:unhideWhenUsed/>
    <w:qFormat/>
    <w:rsid w:val="0038495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BA746D"/>
    <w:rPr>
      <w:rFonts w:ascii="Times New Roman" w:eastAsiaTheme="majorEastAsia" w:hAnsi="Times New Roman" w:cstheme="majorBidi"/>
      <w:b/>
      <w:bCs/>
      <w:sz w:val="28"/>
      <w:szCs w:val="28"/>
    </w:rPr>
  </w:style>
  <w:style w:type="character" w:customStyle="1" w:styleId="Balk2Char">
    <w:name w:val="Başlık 2 Char"/>
    <w:basedOn w:val="VarsaylanParagrafYazTipi"/>
    <w:link w:val="Balk2"/>
    <w:uiPriority w:val="9"/>
    <w:rsid w:val="003F3FD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semiHidden/>
    <w:rsid w:val="003F3FD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38495F"/>
    <w:rPr>
      <w:rFonts w:asciiTheme="majorHAnsi" w:eastAsiaTheme="majorEastAsia" w:hAnsiTheme="majorHAnsi" w:cstheme="majorBidi"/>
      <w:i/>
      <w:iCs/>
      <w:color w:val="2F5496" w:themeColor="accent1" w:themeShade="BF"/>
      <w:sz w:val="24"/>
    </w:rPr>
  </w:style>
  <w:style w:type="paragraph" w:styleId="stBilgi">
    <w:name w:val="header"/>
    <w:basedOn w:val="Normal"/>
    <w:link w:val="stBilgiChar"/>
    <w:uiPriority w:val="99"/>
    <w:unhideWhenUsed/>
    <w:rsid w:val="00BA746D"/>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A746D"/>
    <w:rPr>
      <w:rFonts w:ascii="Times New Roman" w:hAnsi="Times New Roman"/>
      <w:sz w:val="24"/>
    </w:rPr>
  </w:style>
  <w:style w:type="paragraph" w:styleId="AltBilgi">
    <w:name w:val="footer"/>
    <w:basedOn w:val="Normal"/>
    <w:link w:val="AltBilgiChar"/>
    <w:uiPriority w:val="99"/>
    <w:unhideWhenUsed/>
    <w:rsid w:val="00BA746D"/>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A746D"/>
    <w:rPr>
      <w:rFonts w:ascii="Times New Roman" w:hAnsi="Times New Roman"/>
      <w:sz w:val="24"/>
    </w:rPr>
  </w:style>
  <w:style w:type="table" w:styleId="TabloKlavuzu">
    <w:name w:val="Table Grid"/>
    <w:basedOn w:val="NormalTablo"/>
    <w:uiPriority w:val="39"/>
    <w:rsid w:val="00BA7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50A51"/>
    <w:pPr>
      <w:ind w:left="720"/>
      <w:contextualSpacing/>
    </w:pPr>
  </w:style>
  <w:style w:type="paragraph" w:styleId="T1">
    <w:name w:val="toc 1"/>
    <w:basedOn w:val="Normal"/>
    <w:next w:val="Normal"/>
    <w:autoRedefine/>
    <w:uiPriority w:val="39"/>
    <w:unhideWhenUsed/>
    <w:rsid w:val="00B817EF"/>
    <w:pPr>
      <w:spacing w:after="100"/>
    </w:pPr>
  </w:style>
  <w:style w:type="paragraph" w:styleId="T2">
    <w:name w:val="toc 2"/>
    <w:basedOn w:val="Normal"/>
    <w:next w:val="Normal"/>
    <w:autoRedefine/>
    <w:uiPriority w:val="39"/>
    <w:unhideWhenUsed/>
    <w:rsid w:val="007465BC"/>
    <w:pPr>
      <w:tabs>
        <w:tab w:val="left" w:pos="426"/>
        <w:tab w:val="right" w:leader="dot" w:pos="9061"/>
      </w:tabs>
      <w:spacing w:after="100"/>
      <w:ind w:firstLine="0"/>
    </w:pPr>
  </w:style>
  <w:style w:type="paragraph" w:styleId="T3">
    <w:name w:val="toc 3"/>
    <w:basedOn w:val="Normal"/>
    <w:next w:val="Normal"/>
    <w:autoRedefine/>
    <w:uiPriority w:val="39"/>
    <w:unhideWhenUsed/>
    <w:rsid w:val="00B817EF"/>
    <w:pPr>
      <w:spacing w:after="100"/>
      <w:ind w:left="480"/>
    </w:pPr>
  </w:style>
  <w:style w:type="character" w:styleId="Kpr">
    <w:name w:val="Hyperlink"/>
    <w:basedOn w:val="VarsaylanParagrafYazTipi"/>
    <w:uiPriority w:val="99"/>
    <w:unhideWhenUsed/>
    <w:rsid w:val="00B817EF"/>
    <w:rPr>
      <w:color w:val="0563C1" w:themeColor="hyperlink"/>
      <w:u w:val="single"/>
    </w:rPr>
  </w:style>
  <w:style w:type="paragraph" w:styleId="TBal">
    <w:name w:val="TOC Heading"/>
    <w:basedOn w:val="Balk1"/>
    <w:next w:val="Normal"/>
    <w:uiPriority w:val="39"/>
    <w:unhideWhenUsed/>
    <w:qFormat/>
    <w:rsid w:val="00B817EF"/>
    <w:pPr>
      <w:spacing w:before="240" w:line="259" w:lineRule="auto"/>
      <w:ind w:firstLine="0"/>
      <w:jc w:val="left"/>
      <w:outlineLvl w:val="9"/>
    </w:pPr>
    <w:rPr>
      <w:rFonts w:asciiTheme="majorHAnsi" w:hAnsiTheme="majorHAnsi"/>
      <w:b w:val="0"/>
      <w:bCs w:val="0"/>
      <w:color w:val="2F5496" w:themeColor="accent1" w:themeShade="BF"/>
      <w:sz w:val="32"/>
      <w:szCs w:val="32"/>
      <w:lang w:eastAsia="tr-TR"/>
    </w:rPr>
  </w:style>
  <w:style w:type="paragraph" w:styleId="T4">
    <w:name w:val="toc 4"/>
    <w:basedOn w:val="Normal"/>
    <w:next w:val="Normal"/>
    <w:autoRedefine/>
    <w:uiPriority w:val="39"/>
    <w:unhideWhenUsed/>
    <w:rsid w:val="00DE001E"/>
    <w:pPr>
      <w:spacing w:after="100"/>
      <w:ind w:left="720"/>
    </w:pPr>
  </w:style>
  <w:style w:type="table" w:customStyle="1" w:styleId="DzTablo21">
    <w:name w:val="Düz Tablo 21"/>
    <w:basedOn w:val="NormalTablo"/>
    <w:uiPriority w:val="42"/>
    <w:rsid w:val="00F22B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11">
    <w:name w:val="Düz Tablo 11"/>
    <w:basedOn w:val="NormalTablo"/>
    <w:uiPriority w:val="41"/>
    <w:rsid w:val="00B163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C1E5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VarsaylanParagrafYazTipi"/>
    <w:rsid w:val="008D5AB1"/>
    <w:rPr>
      <w:rFonts w:ascii="MerckSansSerifPro" w:hAnsi="MerckSansSerifPro" w:hint="default"/>
      <w:b w:val="0"/>
      <w:bCs w:val="0"/>
      <w:i w:val="0"/>
      <w:iCs w:val="0"/>
      <w:color w:val="000000"/>
      <w:sz w:val="24"/>
      <w:szCs w:val="24"/>
    </w:rPr>
  </w:style>
  <w:style w:type="table" w:customStyle="1" w:styleId="DzTablo41">
    <w:name w:val="Düz Tablo 41"/>
    <w:basedOn w:val="NormalTablo"/>
    <w:uiPriority w:val="44"/>
    <w:rsid w:val="00B61A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ralkYok">
    <w:name w:val="No Spacing"/>
    <w:uiPriority w:val="1"/>
    <w:qFormat/>
    <w:rsid w:val="00CD17ED"/>
    <w:pPr>
      <w:spacing w:after="0" w:line="240" w:lineRule="auto"/>
      <w:ind w:firstLine="567"/>
      <w:jc w:val="both"/>
    </w:pPr>
    <w:rPr>
      <w:rFonts w:ascii="Times New Roman" w:hAnsi="Times New Roman"/>
      <w:sz w:val="24"/>
    </w:rPr>
  </w:style>
  <w:style w:type="table" w:customStyle="1" w:styleId="ListeTablo1Ak1">
    <w:name w:val="Liste Tablo 1 Açık1"/>
    <w:basedOn w:val="NormalTablo"/>
    <w:uiPriority w:val="46"/>
    <w:rsid w:val="00CD17E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41">
    <w:name w:val="Liste Tablo 1 Açık - Vurgu 41"/>
    <w:basedOn w:val="NormalTablo"/>
    <w:uiPriority w:val="46"/>
    <w:rsid w:val="00B00487"/>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Vurgu">
    <w:name w:val="Emphasis"/>
    <w:basedOn w:val="VarsaylanParagrafYazTipi"/>
    <w:uiPriority w:val="20"/>
    <w:qFormat/>
    <w:rsid w:val="008B5383"/>
    <w:rPr>
      <w:i/>
      <w:iCs/>
    </w:rPr>
  </w:style>
  <w:style w:type="table" w:customStyle="1" w:styleId="KlavuzuTablo4-Vurgu11">
    <w:name w:val="Kılavuzu Tablo 4 - Vurgu 11"/>
    <w:basedOn w:val="NormalTablo"/>
    <w:uiPriority w:val="49"/>
    <w:rsid w:val="003C7BC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jlqj4b">
    <w:name w:val="jlqj4b"/>
    <w:basedOn w:val="VarsaylanParagrafYazTipi"/>
    <w:rsid w:val="00B86E04"/>
  </w:style>
  <w:style w:type="paragraph" w:styleId="ResimYazs">
    <w:name w:val="caption"/>
    <w:basedOn w:val="Normal"/>
    <w:next w:val="Normal"/>
    <w:uiPriority w:val="35"/>
    <w:unhideWhenUsed/>
    <w:qFormat/>
    <w:rsid w:val="00490343"/>
    <w:pPr>
      <w:spacing w:after="200" w:line="240" w:lineRule="auto"/>
    </w:pPr>
    <w:rPr>
      <w:i/>
      <w:iCs/>
      <w:color w:val="44546A" w:themeColor="text2"/>
      <w:sz w:val="18"/>
      <w:szCs w:val="18"/>
    </w:rPr>
  </w:style>
  <w:style w:type="table" w:customStyle="1" w:styleId="ListeTablo1Ak-Vurgu11">
    <w:name w:val="Liste Tablo 1 Açık - Vurgu 11"/>
    <w:basedOn w:val="NormalTablo"/>
    <w:uiPriority w:val="46"/>
    <w:rsid w:val="006E5AD7"/>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killerTablosu">
    <w:name w:val="table of figures"/>
    <w:basedOn w:val="Normal"/>
    <w:next w:val="Normal"/>
    <w:uiPriority w:val="99"/>
    <w:unhideWhenUsed/>
    <w:rsid w:val="003149D4"/>
  </w:style>
  <w:style w:type="table" w:customStyle="1" w:styleId="TabloKlavuzu1">
    <w:name w:val="Tablo Kılavuzu1"/>
    <w:basedOn w:val="NormalTablo"/>
    <w:next w:val="TabloKlavuzu"/>
    <w:uiPriority w:val="39"/>
    <w:rsid w:val="00CB6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8346B"/>
    <w:pPr>
      <w:spacing w:before="100" w:beforeAutospacing="1" w:after="100" w:afterAutospacing="1" w:line="240" w:lineRule="auto"/>
      <w:ind w:firstLine="0"/>
      <w:jc w:val="left"/>
    </w:pPr>
    <w:rPr>
      <w:rFonts w:eastAsia="Times New Roman" w:cs="Times New Roman"/>
      <w:szCs w:val="24"/>
      <w:lang w:eastAsia="tr-TR"/>
    </w:rPr>
  </w:style>
  <w:style w:type="paragraph" w:customStyle="1" w:styleId="halfrhythm">
    <w:name w:val="half_rhythm"/>
    <w:basedOn w:val="Normal"/>
    <w:rsid w:val="0078346B"/>
    <w:pPr>
      <w:spacing w:before="100" w:beforeAutospacing="1" w:after="100" w:afterAutospacing="1" w:line="240" w:lineRule="auto"/>
      <w:ind w:firstLine="0"/>
      <w:jc w:val="left"/>
    </w:pPr>
    <w:rPr>
      <w:rFonts w:eastAsia="Times New Roman" w:cs="Times New Roman"/>
      <w:szCs w:val="24"/>
      <w:lang w:eastAsia="tr-TR"/>
    </w:rPr>
  </w:style>
  <w:style w:type="paragraph" w:styleId="T5">
    <w:name w:val="toc 5"/>
    <w:basedOn w:val="Normal"/>
    <w:next w:val="Normal"/>
    <w:autoRedefine/>
    <w:uiPriority w:val="39"/>
    <w:unhideWhenUsed/>
    <w:rsid w:val="005C1E9A"/>
    <w:pPr>
      <w:spacing w:after="100" w:line="259" w:lineRule="auto"/>
      <w:ind w:left="880" w:firstLine="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5C1E9A"/>
    <w:pPr>
      <w:spacing w:after="100" w:line="259" w:lineRule="auto"/>
      <w:ind w:left="1100" w:firstLine="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5C1E9A"/>
    <w:pPr>
      <w:spacing w:after="100" w:line="259" w:lineRule="auto"/>
      <w:ind w:left="1320" w:firstLine="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5C1E9A"/>
    <w:pPr>
      <w:spacing w:after="100" w:line="259" w:lineRule="auto"/>
      <w:ind w:left="1540" w:firstLine="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5C1E9A"/>
    <w:pPr>
      <w:spacing w:after="100" w:line="259" w:lineRule="auto"/>
      <w:ind w:left="1760" w:firstLine="0"/>
      <w:jc w:val="left"/>
    </w:pPr>
    <w:rPr>
      <w:rFonts w:asciiTheme="minorHAnsi" w:eastAsiaTheme="minorEastAsia" w:hAnsiTheme="minorHAnsi"/>
      <w:sz w:val="22"/>
      <w:lang w:eastAsia="tr-TR"/>
    </w:rPr>
  </w:style>
  <w:style w:type="character" w:customStyle="1" w:styleId="zmlenmeyenBahsetme1">
    <w:name w:val="Çözümlenmeyen Bahsetme1"/>
    <w:basedOn w:val="VarsaylanParagrafYazTipi"/>
    <w:uiPriority w:val="99"/>
    <w:semiHidden/>
    <w:unhideWhenUsed/>
    <w:rsid w:val="005C1E9A"/>
    <w:rPr>
      <w:color w:val="605E5C"/>
      <w:shd w:val="clear" w:color="auto" w:fill="E1DFDD"/>
    </w:rPr>
  </w:style>
  <w:style w:type="character" w:customStyle="1" w:styleId="cit-name-surname">
    <w:name w:val="cit-name-surname"/>
    <w:basedOn w:val="VarsaylanParagrafYazTipi"/>
    <w:rsid w:val="00912B2E"/>
  </w:style>
  <w:style w:type="character" w:customStyle="1" w:styleId="cit-name-given-names">
    <w:name w:val="cit-name-given-names"/>
    <w:basedOn w:val="VarsaylanParagrafYazTipi"/>
    <w:rsid w:val="00912B2E"/>
  </w:style>
  <w:style w:type="paragraph" w:styleId="BalonMetni">
    <w:name w:val="Balloon Text"/>
    <w:basedOn w:val="Normal"/>
    <w:link w:val="BalonMetniChar"/>
    <w:uiPriority w:val="99"/>
    <w:semiHidden/>
    <w:unhideWhenUsed/>
    <w:rsid w:val="00AD1808"/>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1808"/>
    <w:rPr>
      <w:rFonts w:ascii="Tahoma" w:hAnsi="Tahoma" w:cs="Tahoma"/>
      <w:sz w:val="16"/>
      <w:szCs w:val="16"/>
    </w:rPr>
  </w:style>
  <w:style w:type="character" w:styleId="zmlenmeyenBahsetme">
    <w:name w:val="Unresolved Mention"/>
    <w:basedOn w:val="VarsaylanParagrafYazTipi"/>
    <w:uiPriority w:val="99"/>
    <w:semiHidden/>
    <w:unhideWhenUsed/>
    <w:rsid w:val="00746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1820">
      <w:bodyDiv w:val="1"/>
      <w:marLeft w:val="0"/>
      <w:marRight w:val="0"/>
      <w:marTop w:val="0"/>
      <w:marBottom w:val="0"/>
      <w:divBdr>
        <w:top w:val="none" w:sz="0" w:space="0" w:color="auto"/>
        <w:left w:val="none" w:sz="0" w:space="0" w:color="auto"/>
        <w:bottom w:val="none" w:sz="0" w:space="0" w:color="auto"/>
        <w:right w:val="none" w:sz="0" w:space="0" w:color="auto"/>
      </w:divBdr>
      <w:divsChild>
        <w:div w:id="100807016">
          <w:marLeft w:val="0"/>
          <w:marRight w:val="0"/>
          <w:marTop w:val="0"/>
          <w:marBottom w:val="0"/>
          <w:divBdr>
            <w:top w:val="none" w:sz="0" w:space="0" w:color="auto"/>
            <w:left w:val="none" w:sz="0" w:space="0" w:color="auto"/>
            <w:bottom w:val="none" w:sz="0" w:space="0" w:color="auto"/>
            <w:right w:val="none" w:sz="0" w:space="0" w:color="auto"/>
          </w:divBdr>
        </w:div>
      </w:divsChild>
    </w:div>
    <w:div w:id="518393568">
      <w:bodyDiv w:val="1"/>
      <w:marLeft w:val="0"/>
      <w:marRight w:val="0"/>
      <w:marTop w:val="0"/>
      <w:marBottom w:val="0"/>
      <w:divBdr>
        <w:top w:val="none" w:sz="0" w:space="0" w:color="auto"/>
        <w:left w:val="none" w:sz="0" w:space="0" w:color="auto"/>
        <w:bottom w:val="none" w:sz="0" w:space="0" w:color="auto"/>
        <w:right w:val="none" w:sz="0" w:space="0" w:color="auto"/>
      </w:divBdr>
    </w:div>
    <w:div w:id="1019426415">
      <w:bodyDiv w:val="1"/>
      <w:marLeft w:val="0"/>
      <w:marRight w:val="0"/>
      <w:marTop w:val="0"/>
      <w:marBottom w:val="0"/>
      <w:divBdr>
        <w:top w:val="none" w:sz="0" w:space="0" w:color="auto"/>
        <w:left w:val="none" w:sz="0" w:space="0" w:color="auto"/>
        <w:bottom w:val="none" w:sz="0" w:space="0" w:color="auto"/>
        <w:right w:val="none" w:sz="0" w:space="0" w:color="auto"/>
      </w:divBdr>
      <w:divsChild>
        <w:div w:id="307325946">
          <w:marLeft w:val="0"/>
          <w:marRight w:val="0"/>
          <w:marTop w:val="0"/>
          <w:marBottom w:val="0"/>
          <w:divBdr>
            <w:top w:val="none" w:sz="0" w:space="0" w:color="auto"/>
            <w:left w:val="none" w:sz="0" w:space="0" w:color="auto"/>
            <w:bottom w:val="none" w:sz="0" w:space="0" w:color="auto"/>
            <w:right w:val="none" w:sz="0" w:space="0" w:color="auto"/>
          </w:divBdr>
        </w:div>
        <w:div w:id="1913854689">
          <w:marLeft w:val="0"/>
          <w:marRight w:val="0"/>
          <w:marTop w:val="0"/>
          <w:marBottom w:val="0"/>
          <w:divBdr>
            <w:top w:val="none" w:sz="0" w:space="0" w:color="auto"/>
            <w:left w:val="none" w:sz="0" w:space="0" w:color="auto"/>
            <w:bottom w:val="none" w:sz="0" w:space="0" w:color="auto"/>
            <w:right w:val="none" w:sz="0" w:space="0" w:color="auto"/>
          </w:divBdr>
        </w:div>
        <w:div w:id="681398698">
          <w:marLeft w:val="0"/>
          <w:marRight w:val="0"/>
          <w:marTop w:val="0"/>
          <w:marBottom w:val="0"/>
          <w:divBdr>
            <w:top w:val="none" w:sz="0" w:space="0" w:color="auto"/>
            <w:left w:val="none" w:sz="0" w:space="0" w:color="auto"/>
            <w:bottom w:val="none" w:sz="0" w:space="0" w:color="auto"/>
            <w:right w:val="none" w:sz="0" w:space="0" w:color="auto"/>
          </w:divBdr>
        </w:div>
        <w:div w:id="311179973">
          <w:marLeft w:val="0"/>
          <w:marRight w:val="0"/>
          <w:marTop w:val="0"/>
          <w:marBottom w:val="0"/>
          <w:divBdr>
            <w:top w:val="none" w:sz="0" w:space="0" w:color="auto"/>
            <w:left w:val="none" w:sz="0" w:space="0" w:color="auto"/>
            <w:bottom w:val="none" w:sz="0" w:space="0" w:color="auto"/>
            <w:right w:val="none" w:sz="0" w:space="0" w:color="auto"/>
          </w:divBdr>
        </w:div>
      </w:divsChild>
    </w:div>
    <w:div w:id="1098256461">
      <w:bodyDiv w:val="1"/>
      <w:marLeft w:val="0"/>
      <w:marRight w:val="0"/>
      <w:marTop w:val="0"/>
      <w:marBottom w:val="0"/>
      <w:divBdr>
        <w:top w:val="none" w:sz="0" w:space="0" w:color="auto"/>
        <w:left w:val="none" w:sz="0" w:space="0" w:color="auto"/>
        <w:bottom w:val="none" w:sz="0" w:space="0" w:color="auto"/>
        <w:right w:val="none" w:sz="0" w:space="0" w:color="auto"/>
      </w:divBdr>
    </w:div>
    <w:div w:id="1160774350">
      <w:bodyDiv w:val="1"/>
      <w:marLeft w:val="0"/>
      <w:marRight w:val="0"/>
      <w:marTop w:val="0"/>
      <w:marBottom w:val="0"/>
      <w:divBdr>
        <w:top w:val="none" w:sz="0" w:space="0" w:color="auto"/>
        <w:left w:val="none" w:sz="0" w:space="0" w:color="auto"/>
        <w:bottom w:val="none" w:sz="0" w:space="0" w:color="auto"/>
        <w:right w:val="none" w:sz="0" w:space="0" w:color="auto"/>
      </w:divBdr>
    </w:div>
    <w:div w:id="1165243224">
      <w:bodyDiv w:val="1"/>
      <w:marLeft w:val="0"/>
      <w:marRight w:val="0"/>
      <w:marTop w:val="0"/>
      <w:marBottom w:val="0"/>
      <w:divBdr>
        <w:top w:val="none" w:sz="0" w:space="0" w:color="auto"/>
        <w:left w:val="none" w:sz="0" w:space="0" w:color="auto"/>
        <w:bottom w:val="none" w:sz="0" w:space="0" w:color="auto"/>
        <w:right w:val="none" w:sz="0" w:space="0" w:color="auto"/>
      </w:divBdr>
    </w:div>
    <w:div w:id="1389105382">
      <w:bodyDiv w:val="1"/>
      <w:marLeft w:val="0"/>
      <w:marRight w:val="0"/>
      <w:marTop w:val="0"/>
      <w:marBottom w:val="0"/>
      <w:divBdr>
        <w:top w:val="none" w:sz="0" w:space="0" w:color="auto"/>
        <w:left w:val="none" w:sz="0" w:space="0" w:color="auto"/>
        <w:bottom w:val="none" w:sz="0" w:space="0" w:color="auto"/>
        <w:right w:val="none" w:sz="0" w:space="0" w:color="auto"/>
      </w:divBdr>
      <w:divsChild>
        <w:div w:id="1238899196">
          <w:marLeft w:val="0"/>
          <w:marRight w:val="0"/>
          <w:marTop w:val="0"/>
          <w:marBottom w:val="0"/>
          <w:divBdr>
            <w:top w:val="none" w:sz="0" w:space="0" w:color="auto"/>
            <w:left w:val="none" w:sz="0" w:space="0" w:color="auto"/>
            <w:bottom w:val="none" w:sz="0" w:space="0" w:color="auto"/>
            <w:right w:val="none" w:sz="0" w:space="0" w:color="auto"/>
          </w:divBdr>
        </w:div>
        <w:div w:id="1926453849">
          <w:marLeft w:val="0"/>
          <w:marRight w:val="0"/>
          <w:marTop w:val="0"/>
          <w:marBottom w:val="0"/>
          <w:divBdr>
            <w:top w:val="none" w:sz="0" w:space="0" w:color="auto"/>
            <w:left w:val="none" w:sz="0" w:space="0" w:color="auto"/>
            <w:bottom w:val="none" w:sz="0" w:space="0" w:color="auto"/>
            <w:right w:val="none" w:sz="0" w:space="0" w:color="auto"/>
          </w:divBdr>
        </w:div>
        <w:div w:id="449713200">
          <w:marLeft w:val="0"/>
          <w:marRight w:val="0"/>
          <w:marTop w:val="0"/>
          <w:marBottom w:val="0"/>
          <w:divBdr>
            <w:top w:val="none" w:sz="0" w:space="0" w:color="auto"/>
            <w:left w:val="none" w:sz="0" w:space="0" w:color="auto"/>
            <w:bottom w:val="none" w:sz="0" w:space="0" w:color="auto"/>
            <w:right w:val="none" w:sz="0" w:space="0" w:color="auto"/>
          </w:divBdr>
        </w:div>
        <w:div w:id="9839447">
          <w:marLeft w:val="0"/>
          <w:marRight w:val="0"/>
          <w:marTop w:val="0"/>
          <w:marBottom w:val="0"/>
          <w:divBdr>
            <w:top w:val="none" w:sz="0" w:space="0" w:color="auto"/>
            <w:left w:val="none" w:sz="0" w:space="0" w:color="auto"/>
            <w:bottom w:val="none" w:sz="0" w:space="0" w:color="auto"/>
            <w:right w:val="none" w:sz="0" w:space="0" w:color="auto"/>
          </w:divBdr>
        </w:div>
      </w:divsChild>
    </w:div>
    <w:div w:id="1668828413">
      <w:bodyDiv w:val="1"/>
      <w:marLeft w:val="0"/>
      <w:marRight w:val="0"/>
      <w:marTop w:val="0"/>
      <w:marBottom w:val="0"/>
      <w:divBdr>
        <w:top w:val="none" w:sz="0" w:space="0" w:color="auto"/>
        <w:left w:val="none" w:sz="0" w:space="0" w:color="auto"/>
        <w:bottom w:val="none" w:sz="0" w:space="0" w:color="auto"/>
        <w:right w:val="none" w:sz="0" w:space="0" w:color="auto"/>
      </w:divBdr>
    </w:div>
    <w:div w:id="1790393467">
      <w:bodyDiv w:val="1"/>
      <w:marLeft w:val="0"/>
      <w:marRight w:val="0"/>
      <w:marTop w:val="0"/>
      <w:marBottom w:val="0"/>
      <w:divBdr>
        <w:top w:val="none" w:sz="0" w:space="0" w:color="auto"/>
        <w:left w:val="none" w:sz="0" w:space="0" w:color="auto"/>
        <w:bottom w:val="none" w:sz="0" w:space="0" w:color="auto"/>
        <w:right w:val="none" w:sz="0" w:space="0" w:color="auto"/>
      </w:divBdr>
    </w:div>
    <w:div w:id="205076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jpg"/><Relationship Id="rId50" Type="http://schemas.openxmlformats.org/officeDocument/2006/relationships/image" Target="media/image3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chart" Target="charts/chart1.xml"/><Relationship Id="rId48" Type="http://schemas.openxmlformats.org/officeDocument/2006/relationships/chart" Target="charts/chart2.xml"/><Relationship Id="rId8" Type="http://schemas.openxmlformats.org/officeDocument/2006/relationships/header" Target="header1.xml"/><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ahar\Desktop\TEZZ\eliz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Migrasyon 0, 24 ve 48. h Kapanma</a:t>
            </a:r>
          </a:p>
        </c:rich>
      </c:tx>
      <c:overlay val="0"/>
      <c:spPr>
        <a:noFill/>
        <a:ln>
          <a:noFill/>
        </a:ln>
        <a:effectLst/>
      </c:spPr>
    </c:title>
    <c:autoTitleDeleted val="0"/>
    <c:plotArea>
      <c:layout/>
      <c:barChart>
        <c:barDir val="col"/>
        <c:grouping val="clustered"/>
        <c:varyColors val="0"/>
        <c:ser>
          <c:idx val="0"/>
          <c:order val="0"/>
          <c:tx>
            <c:strRef>
              <c:f>Sayfa1!$B$1</c:f>
              <c:strCache>
                <c:ptCount val="1"/>
                <c:pt idx="0">
                  <c:v>0. Saat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Sayfa1!$A$2:$A$7</c:f>
              <c:strCache>
                <c:ptCount val="6"/>
                <c:pt idx="0">
                  <c:v>Kontrol</c:v>
                </c:pt>
                <c:pt idx="1">
                  <c:v>0,5  µM</c:v>
                </c:pt>
                <c:pt idx="2">
                  <c:v>1 µM</c:v>
                </c:pt>
                <c:pt idx="3">
                  <c:v>2,5 µM</c:v>
                </c:pt>
                <c:pt idx="4">
                  <c:v>5 µM</c:v>
                </c:pt>
                <c:pt idx="5">
                  <c:v>10 µM</c:v>
                </c:pt>
              </c:strCache>
            </c:strRef>
          </c:cat>
          <c:val>
            <c:numRef>
              <c:f>Sayfa1!$B$2:$B$7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17C7-421F-A795-DCBA50C08969}"/>
            </c:ext>
          </c:extLst>
        </c:ser>
        <c:ser>
          <c:idx val="1"/>
          <c:order val="1"/>
          <c:tx>
            <c:strRef>
              <c:f>Sayfa1!$C$1</c:f>
              <c:strCache>
                <c:ptCount val="1"/>
                <c:pt idx="0">
                  <c:v>24. Saat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Sayfa1!$A$2:$A$7</c:f>
              <c:strCache>
                <c:ptCount val="6"/>
                <c:pt idx="0">
                  <c:v>Kontrol</c:v>
                </c:pt>
                <c:pt idx="1">
                  <c:v>0,5  µM</c:v>
                </c:pt>
                <c:pt idx="2">
                  <c:v>1 µM</c:v>
                </c:pt>
                <c:pt idx="3">
                  <c:v>2,5 µM</c:v>
                </c:pt>
                <c:pt idx="4">
                  <c:v>5 µM</c:v>
                </c:pt>
                <c:pt idx="5">
                  <c:v>10 µM</c:v>
                </c:pt>
              </c:strCache>
            </c:strRef>
          </c:cat>
          <c:val>
            <c:numRef>
              <c:f>Sayfa1!$C$2:$C$7</c:f>
              <c:numCache>
                <c:formatCode>General</c:formatCode>
                <c:ptCount val="6"/>
                <c:pt idx="0">
                  <c:v>40.4</c:v>
                </c:pt>
                <c:pt idx="1">
                  <c:v>9.6</c:v>
                </c:pt>
                <c:pt idx="2">
                  <c:v>13.3</c:v>
                </c:pt>
                <c:pt idx="3">
                  <c:v>2.5</c:v>
                </c:pt>
                <c:pt idx="4">
                  <c:v>4.5999999999999996</c:v>
                </c:pt>
                <c:pt idx="5">
                  <c:v>0</c:v>
                </c:pt>
              </c:numCache>
            </c:numRef>
          </c:val>
          <c:extLst>
            <c:ext xmlns:c16="http://schemas.microsoft.com/office/drawing/2014/chart" uri="{C3380CC4-5D6E-409C-BE32-E72D297353CC}">
              <c16:uniqueId val="{00000001-17C7-421F-A795-DCBA50C08969}"/>
            </c:ext>
          </c:extLst>
        </c:ser>
        <c:ser>
          <c:idx val="2"/>
          <c:order val="2"/>
          <c:tx>
            <c:strRef>
              <c:f>Sayfa1!$D$1</c:f>
              <c:strCache>
                <c:ptCount val="1"/>
                <c:pt idx="0">
                  <c:v>48. Saat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Sayfa1!$A$2:$A$7</c:f>
              <c:strCache>
                <c:ptCount val="6"/>
                <c:pt idx="0">
                  <c:v>Kontrol</c:v>
                </c:pt>
                <c:pt idx="1">
                  <c:v>0,5  µM</c:v>
                </c:pt>
                <c:pt idx="2">
                  <c:v>1 µM</c:v>
                </c:pt>
                <c:pt idx="3">
                  <c:v>2,5 µM</c:v>
                </c:pt>
                <c:pt idx="4">
                  <c:v>5 µM</c:v>
                </c:pt>
                <c:pt idx="5">
                  <c:v>10 µM</c:v>
                </c:pt>
              </c:strCache>
            </c:strRef>
          </c:cat>
          <c:val>
            <c:numRef>
              <c:f>Sayfa1!$D$2:$D$7</c:f>
              <c:numCache>
                <c:formatCode>General</c:formatCode>
                <c:ptCount val="6"/>
                <c:pt idx="0">
                  <c:v>60.4</c:v>
                </c:pt>
                <c:pt idx="1">
                  <c:v>30.6</c:v>
                </c:pt>
                <c:pt idx="2">
                  <c:v>21.5</c:v>
                </c:pt>
                <c:pt idx="3">
                  <c:v>0</c:v>
                </c:pt>
                <c:pt idx="4">
                  <c:v>0</c:v>
                </c:pt>
                <c:pt idx="5">
                  <c:v>0</c:v>
                </c:pt>
              </c:numCache>
            </c:numRef>
          </c:val>
          <c:extLst>
            <c:ext xmlns:c16="http://schemas.microsoft.com/office/drawing/2014/chart" uri="{C3380CC4-5D6E-409C-BE32-E72D297353CC}">
              <c16:uniqueId val="{00000002-17C7-421F-A795-DCBA50C08969}"/>
            </c:ext>
          </c:extLst>
        </c:ser>
        <c:dLbls>
          <c:dLblPos val="inEnd"/>
          <c:showLegendKey val="0"/>
          <c:showVal val="1"/>
          <c:showCatName val="0"/>
          <c:showSerName val="0"/>
          <c:showPercent val="0"/>
          <c:showBubbleSize val="0"/>
        </c:dLbls>
        <c:gapWidth val="100"/>
        <c:overlap val="-24"/>
        <c:axId val="-27370224"/>
        <c:axId val="-27376752"/>
      </c:barChart>
      <c:catAx>
        <c:axId val="-273702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7376752"/>
        <c:crosses val="autoZero"/>
        <c:auto val="1"/>
        <c:lblAlgn val="ctr"/>
        <c:lblOffset val="100"/>
        <c:noMultiLvlLbl val="0"/>
      </c:catAx>
      <c:valAx>
        <c:axId val="-2737675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tr-TR"/>
                  <a:t>Kapanma</a:t>
                </a:r>
                <a:r>
                  <a:rPr lang="tr-TR" baseline="0"/>
                  <a:t> Yüzdeleri (%)</a:t>
                </a:r>
                <a:endParaRPr lang="tr-T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7370224"/>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tr-TR"/>
              <a:t>Muse Cell Analyzer(Caspase-3/7) 24</a:t>
            </a:r>
            <a:r>
              <a:rPr lang="tr-TR" cap="none"/>
              <a:t>h</a:t>
            </a:r>
            <a:r>
              <a:rPr lang="tr-TR"/>
              <a:t> Sonuçları</a:t>
            </a:r>
          </a:p>
        </c:rich>
      </c:tx>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59046759282478"/>
          <c:y val="0.2118688431770526"/>
          <c:w val="0.7948392597422137"/>
          <c:h val="0.63794210367214155"/>
        </c:manualLayout>
      </c:layout>
      <c:bar3DChart>
        <c:barDir val="col"/>
        <c:grouping val="clustered"/>
        <c:varyColors val="0"/>
        <c:ser>
          <c:idx val="0"/>
          <c:order val="0"/>
          <c:tx>
            <c:v>Canlılık Yüzdeleri</c:v>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Lit>
              <c:ptCount val="6"/>
              <c:pt idx="0">
                <c:v>Kontrol</c:v>
              </c:pt>
              <c:pt idx="1">
                <c:v>0.5 µM</c:v>
              </c:pt>
              <c:pt idx="2">
                <c:v>1µM</c:v>
              </c:pt>
              <c:pt idx="3">
                <c:v>2.5µM</c:v>
              </c:pt>
              <c:pt idx="4">
                <c:v>5µM</c:v>
              </c:pt>
              <c:pt idx="5">
                <c:v>10µM</c:v>
              </c:pt>
            </c:strLit>
          </c:cat>
          <c:val>
            <c:numLit>
              <c:formatCode>General</c:formatCode>
              <c:ptCount val="6"/>
              <c:pt idx="0">
                <c:v>90.5</c:v>
              </c:pt>
              <c:pt idx="1">
                <c:v>81</c:v>
              </c:pt>
              <c:pt idx="2">
                <c:v>79.099999999999994</c:v>
              </c:pt>
              <c:pt idx="3">
                <c:v>76.099999999999994</c:v>
              </c:pt>
              <c:pt idx="4">
                <c:v>66.3</c:v>
              </c:pt>
              <c:pt idx="5">
                <c:v>21.5</c:v>
              </c:pt>
            </c:numLit>
          </c:val>
          <c:extLst>
            <c:ext xmlns:c16="http://schemas.microsoft.com/office/drawing/2014/chart" uri="{C3380CC4-5D6E-409C-BE32-E72D297353CC}">
              <c16:uniqueId val="{00000000-B52D-4EA7-8286-5E68C6146C8B}"/>
            </c:ext>
          </c:extLst>
        </c:ser>
        <c:ser>
          <c:idx val="1"/>
          <c:order val="1"/>
          <c:tx>
            <c:v>Total Apoptoz Yüzdeleri</c:v>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Lit>
              <c:ptCount val="6"/>
              <c:pt idx="0">
                <c:v>Kontrol</c:v>
              </c:pt>
              <c:pt idx="1">
                <c:v>0.5 µM</c:v>
              </c:pt>
              <c:pt idx="2">
                <c:v>1µM</c:v>
              </c:pt>
              <c:pt idx="3">
                <c:v>2.5µM</c:v>
              </c:pt>
              <c:pt idx="4">
                <c:v>5µM</c:v>
              </c:pt>
              <c:pt idx="5">
                <c:v>10µM</c:v>
              </c:pt>
            </c:strLit>
          </c:cat>
          <c:val>
            <c:numLit>
              <c:formatCode>General</c:formatCode>
              <c:ptCount val="6"/>
              <c:pt idx="0">
                <c:v>8.8000000000000007</c:v>
              </c:pt>
              <c:pt idx="1">
                <c:v>18.7</c:v>
              </c:pt>
              <c:pt idx="2">
                <c:v>20</c:v>
              </c:pt>
              <c:pt idx="3">
                <c:v>23.6</c:v>
              </c:pt>
              <c:pt idx="4">
                <c:v>33</c:v>
              </c:pt>
              <c:pt idx="5">
                <c:v>77</c:v>
              </c:pt>
            </c:numLit>
          </c:val>
          <c:extLst>
            <c:ext xmlns:c16="http://schemas.microsoft.com/office/drawing/2014/chart" uri="{C3380CC4-5D6E-409C-BE32-E72D297353CC}">
              <c16:uniqueId val="{00000001-B52D-4EA7-8286-5E68C6146C8B}"/>
            </c:ext>
          </c:extLst>
        </c:ser>
        <c:ser>
          <c:idx val="2"/>
          <c:order val="2"/>
          <c:tx>
            <c:v>Total Ölüm Yüzdeleri</c:v>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chemeClr val="accent3">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Lit>
              <c:ptCount val="6"/>
              <c:pt idx="0">
                <c:v>Kontrol</c:v>
              </c:pt>
              <c:pt idx="1">
                <c:v>0.5 µM</c:v>
              </c:pt>
              <c:pt idx="2">
                <c:v>1µM</c:v>
              </c:pt>
              <c:pt idx="3">
                <c:v>2.5µM</c:v>
              </c:pt>
              <c:pt idx="4">
                <c:v>5µM</c:v>
              </c:pt>
              <c:pt idx="5">
                <c:v>10µM</c:v>
              </c:pt>
            </c:strLit>
          </c:cat>
          <c:val>
            <c:numLit>
              <c:formatCode>General</c:formatCode>
              <c:ptCount val="6"/>
              <c:pt idx="0">
                <c:v>8.4</c:v>
              </c:pt>
              <c:pt idx="1">
                <c:v>4.8</c:v>
              </c:pt>
              <c:pt idx="2">
                <c:v>6.8</c:v>
              </c:pt>
              <c:pt idx="3">
                <c:v>6.9</c:v>
              </c:pt>
              <c:pt idx="4">
                <c:v>17.3</c:v>
              </c:pt>
              <c:pt idx="5">
                <c:v>75.599999999999994</c:v>
              </c:pt>
            </c:numLit>
          </c:val>
          <c:extLst>
            <c:ext xmlns:c16="http://schemas.microsoft.com/office/drawing/2014/chart" uri="{C3380CC4-5D6E-409C-BE32-E72D297353CC}">
              <c16:uniqueId val="{00000002-B52D-4EA7-8286-5E68C6146C8B}"/>
            </c:ext>
          </c:extLst>
        </c:ser>
        <c:dLbls>
          <c:showLegendKey val="0"/>
          <c:showVal val="1"/>
          <c:showCatName val="0"/>
          <c:showSerName val="0"/>
          <c:showPercent val="0"/>
          <c:showBubbleSize val="0"/>
        </c:dLbls>
        <c:gapWidth val="84"/>
        <c:gapDepth val="53"/>
        <c:shape val="box"/>
        <c:axId val="-27373488"/>
        <c:axId val="-27371856"/>
        <c:axId val="0"/>
      </c:bar3DChart>
      <c:valAx>
        <c:axId val="-2737185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r>
                  <a:rPr lang="tr-TR"/>
                  <a:t>Yüzde%</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27373488"/>
        <c:crossesAt val="0"/>
        <c:crossBetween val="between"/>
      </c:valAx>
      <c:catAx>
        <c:axId val="-27373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27371856"/>
        <c:crossesAt val="0"/>
        <c:auto val="1"/>
        <c:lblAlgn val="ctr"/>
        <c:lblOffset val="100"/>
        <c:noMultiLvlLbl val="0"/>
      </c:catAx>
      <c:spPr>
        <a:noFill/>
        <a:ln>
          <a:noFill/>
        </a:ln>
        <a:effectLst/>
      </c:spPr>
    </c:plotArea>
    <c:legend>
      <c:legendPos val="t"/>
      <c:layout>
        <c:manualLayout>
          <c:xMode val="edge"/>
          <c:yMode val="edge"/>
          <c:x val="0.1522747713860608"/>
          <c:y val="0.92001828153564891"/>
          <c:w val="0.64874116053964581"/>
          <c:h val="5.14171788855460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800" b="0" i="0" u="none" strike="noStrike" kern="1200" cap="all" baseline="0">
                <a:solidFill>
                  <a:schemeClr val="lt1"/>
                </a:solidFill>
                <a:latin typeface="+mn-lt"/>
                <a:ea typeface="+mn-ea"/>
                <a:cs typeface="+mn-cs"/>
              </a:defRPr>
            </a:pPr>
            <a:r>
              <a:rPr lang="tr-TR" sz="1600"/>
              <a:t>Muse Cell Analyzer(Caspase-3/7) 24 </a:t>
            </a:r>
            <a:r>
              <a:rPr lang="tr-TR" sz="1600" cap="none"/>
              <a:t>h </a:t>
            </a:r>
            <a:r>
              <a:rPr lang="tr-TR" sz="1600"/>
              <a:t>Sonuçları</a:t>
            </a:r>
          </a:p>
        </c:rich>
      </c:tx>
      <c:layout>
        <c:manualLayout>
          <c:xMode val="edge"/>
          <c:yMode val="edge"/>
          <c:x val="0.13383819172361908"/>
          <c:y val="2.2813909624933248E-2"/>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32988214213608"/>
          <c:y val="0.13505207755720675"/>
          <c:w val="0.75881631082172418"/>
          <c:h val="0.54135244538094707"/>
        </c:manualLayout>
      </c:layout>
      <c:bar3DChart>
        <c:barDir val="col"/>
        <c:grouping val="clustered"/>
        <c:varyColors val="0"/>
        <c:ser>
          <c:idx val="0"/>
          <c:order val="0"/>
          <c:tx>
            <c:v>Canlı Hücreler</c:v>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Lit>
              <c:ptCount val="6"/>
              <c:pt idx="0">
                <c:v>Kontrol</c:v>
              </c:pt>
              <c:pt idx="1">
                <c:v>0,5µM</c:v>
              </c:pt>
              <c:pt idx="2">
                <c:v>1µM</c:v>
              </c:pt>
              <c:pt idx="3">
                <c:v>2,5µM</c:v>
              </c:pt>
              <c:pt idx="4">
                <c:v>5µM</c:v>
              </c:pt>
              <c:pt idx="5">
                <c:v>10µM</c:v>
              </c:pt>
            </c:strLit>
          </c:cat>
          <c:val>
            <c:numLit>
              <c:formatCode>General</c:formatCode>
              <c:ptCount val="6"/>
              <c:pt idx="0">
                <c:v>1650</c:v>
              </c:pt>
              <c:pt idx="1">
                <c:v>1604</c:v>
              </c:pt>
              <c:pt idx="2">
                <c:v>1552</c:v>
              </c:pt>
              <c:pt idx="3">
                <c:v>1495</c:v>
              </c:pt>
              <c:pt idx="4">
                <c:v>1304</c:v>
              </c:pt>
              <c:pt idx="5">
                <c:v>423</c:v>
              </c:pt>
            </c:numLit>
          </c:val>
          <c:extLst>
            <c:ext xmlns:c16="http://schemas.microsoft.com/office/drawing/2014/chart" uri="{C3380CC4-5D6E-409C-BE32-E72D297353CC}">
              <c16:uniqueId val="{00000000-8ED9-4909-9B36-05305E9AC0C5}"/>
            </c:ext>
          </c:extLst>
        </c:ser>
        <c:ser>
          <c:idx val="1"/>
          <c:order val="1"/>
          <c:tx>
            <c:v>Erken Apoptoz</c:v>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Lit>
              <c:ptCount val="6"/>
              <c:pt idx="0">
                <c:v>Kontrol</c:v>
              </c:pt>
              <c:pt idx="1">
                <c:v>0,5µM</c:v>
              </c:pt>
              <c:pt idx="2">
                <c:v>1µM</c:v>
              </c:pt>
              <c:pt idx="3">
                <c:v>2,5µM</c:v>
              </c:pt>
              <c:pt idx="4">
                <c:v>5µM</c:v>
              </c:pt>
              <c:pt idx="5">
                <c:v>10µM</c:v>
              </c:pt>
            </c:strLit>
          </c:cat>
          <c:val>
            <c:numLit>
              <c:formatCode>General</c:formatCode>
              <c:ptCount val="6"/>
              <c:pt idx="0">
                <c:v>20</c:v>
              </c:pt>
              <c:pt idx="1">
                <c:v>281</c:v>
              </c:pt>
              <c:pt idx="2">
                <c:v>277</c:v>
              </c:pt>
              <c:pt idx="3">
                <c:v>334</c:v>
              </c:pt>
              <c:pt idx="4">
                <c:v>324</c:v>
              </c:pt>
              <c:pt idx="5">
                <c:v>57</c:v>
              </c:pt>
            </c:numLit>
          </c:val>
          <c:extLst>
            <c:ext xmlns:c16="http://schemas.microsoft.com/office/drawing/2014/chart" uri="{C3380CC4-5D6E-409C-BE32-E72D297353CC}">
              <c16:uniqueId val="{00000001-8ED9-4909-9B36-05305E9AC0C5}"/>
            </c:ext>
          </c:extLst>
        </c:ser>
        <c:ser>
          <c:idx val="2"/>
          <c:order val="2"/>
          <c:tx>
            <c:v>Geç Apoptoz</c:v>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Pt>
            <c:idx val="4"/>
            <c:invertIfNegative val="0"/>
            <c:bubble3D val="0"/>
            <c:extLst>
              <c:ext xmlns:c16="http://schemas.microsoft.com/office/drawing/2014/chart" uri="{C3380CC4-5D6E-409C-BE32-E72D297353CC}">
                <c16:uniqueId val="{00000002-8ED9-4909-9B36-05305E9AC0C5}"/>
              </c:ext>
            </c:extLst>
          </c:dPt>
          <c:dLbls>
            <c:spPr>
              <a:solidFill>
                <a:schemeClr val="accent3">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Lit>
              <c:ptCount val="6"/>
              <c:pt idx="0">
                <c:v>Kontrol</c:v>
              </c:pt>
              <c:pt idx="1">
                <c:v>0,5µM</c:v>
              </c:pt>
              <c:pt idx="2">
                <c:v>1µM</c:v>
              </c:pt>
              <c:pt idx="3">
                <c:v>2,5µM</c:v>
              </c:pt>
              <c:pt idx="4">
                <c:v>5µM</c:v>
              </c:pt>
              <c:pt idx="5">
                <c:v>10µM</c:v>
              </c:pt>
            </c:strLit>
          </c:cat>
          <c:val>
            <c:numLit>
              <c:formatCode>General</c:formatCode>
              <c:ptCount val="6"/>
              <c:pt idx="0">
                <c:v>141</c:v>
              </c:pt>
              <c:pt idx="1">
                <c:v>89</c:v>
              </c:pt>
              <c:pt idx="2">
                <c:v>116</c:v>
              </c:pt>
              <c:pt idx="3">
                <c:v>129</c:v>
              </c:pt>
              <c:pt idx="4">
                <c:v>326</c:v>
              </c:pt>
              <c:pt idx="5">
                <c:v>1470</c:v>
              </c:pt>
            </c:numLit>
          </c:val>
          <c:extLst>
            <c:ext xmlns:c16="http://schemas.microsoft.com/office/drawing/2014/chart" uri="{C3380CC4-5D6E-409C-BE32-E72D297353CC}">
              <c16:uniqueId val="{00000003-8ED9-4909-9B36-05305E9AC0C5}"/>
            </c:ext>
          </c:extLst>
        </c:ser>
        <c:ser>
          <c:idx val="3"/>
          <c:order val="3"/>
          <c:tx>
            <c:v>Nekroz</c:v>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chemeClr val="accent4">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Lit>
              <c:ptCount val="6"/>
              <c:pt idx="0">
                <c:v>Kontrol</c:v>
              </c:pt>
              <c:pt idx="1">
                <c:v>0,5µM</c:v>
              </c:pt>
              <c:pt idx="2">
                <c:v>1µM</c:v>
              </c:pt>
              <c:pt idx="3">
                <c:v>2,5µM</c:v>
              </c:pt>
              <c:pt idx="4">
                <c:v>5µM</c:v>
              </c:pt>
              <c:pt idx="5">
                <c:v>10µM</c:v>
              </c:pt>
            </c:strLit>
          </c:cat>
          <c:val>
            <c:numLit>
              <c:formatCode>General</c:formatCode>
              <c:ptCount val="6"/>
              <c:pt idx="0">
                <c:v>13</c:v>
              </c:pt>
              <c:pt idx="1">
                <c:v>6</c:v>
              </c:pt>
              <c:pt idx="2">
                <c:v>17</c:v>
              </c:pt>
              <c:pt idx="3">
                <c:v>6</c:v>
              </c:pt>
              <c:pt idx="4">
                <c:v>14</c:v>
              </c:pt>
              <c:pt idx="5">
                <c:v>14</c:v>
              </c:pt>
            </c:numLit>
          </c:val>
          <c:extLst>
            <c:ext xmlns:c16="http://schemas.microsoft.com/office/drawing/2014/chart" uri="{C3380CC4-5D6E-409C-BE32-E72D297353CC}">
              <c16:uniqueId val="{00000004-8ED9-4909-9B36-05305E9AC0C5}"/>
            </c:ext>
          </c:extLst>
        </c:ser>
        <c:dLbls>
          <c:showLegendKey val="0"/>
          <c:showVal val="1"/>
          <c:showCatName val="0"/>
          <c:showSerName val="0"/>
          <c:showPercent val="0"/>
          <c:showBubbleSize val="0"/>
        </c:dLbls>
        <c:gapWidth val="84"/>
        <c:gapDepth val="53"/>
        <c:shape val="box"/>
        <c:axId val="-27378928"/>
        <c:axId val="-27376208"/>
        <c:axId val="0"/>
      </c:bar3DChart>
      <c:valAx>
        <c:axId val="-2737620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r>
                  <a:rPr lang="tr-TR"/>
                  <a:t>Bölgelere göre hücre konsantrasyonu (cells/ mL)</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27378928"/>
        <c:crossesAt val="0"/>
        <c:crossBetween val="between"/>
      </c:valAx>
      <c:catAx>
        <c:axId val="-27378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27376208"/>
        <c:crossesAt val="0"/>
        <c:auto val="1"/>
        <c:lblAlgn val="ctr"/>
        <c:lblOffset val="100"/>
        <c:noMultiLvlLbl val="0"/>
      </c:cat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lt1">
                    <a:lumMod val="75000"/>
                  </a:schemeClr>
                </a:solidFill>
                <a:latin typeface="+mn-lt"/>
                <a:ea typeface="+mn-ea"/>
                <a:cs typeface="+mn-cs"/>
              </a:defRPr>
            </a:pPr>
            <a:endParaRPr lang="tr-TR"/>
          </a:p>
        </c:txPr>
      </c:dTable>
      <c:spPr>
        <a:noFill/>
        <a:ln>
          <a:noFill/>
        </a:ln>
        <a:effectLst/>
      </c:spPr>
    </c:plotArea>
    <c:legend>
      <c:legendPos val="t"/>
      <c:layout>
        <c:manualLayout>
          <c:xMode val="edge"/>
          <c:yMode val="edge"/>
          <c:x val="0.21897398041590954"/>
          <c:y val="0.91860657780905874"/>
          <c:w val="0.52198777887139103"/>
          <c:h val="4.95161916380170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Sayfa1!$D$13</c:f>
              <c:strCache>
                <c:ptCount val="1"/>
                <c:pt idx="0">
                  <c:v>Standard OD Ortalama</c:v>
                </c:pt>
              </c:strCache>
            </c:strRef>
          </c:tx>
          <c:spPr>
            <a:ln w="28575">
              <a:noFill/>
            </a:ln>
          </c:spPr>
          <c:trendline>
            <c:trendlineType val="linear"/>
            <c:dispRSqr val="1"/>
            <c:dispEq val="1"/>
            <c:trendlineLbl>
              <c:layout>
                <c:manualLayout>
                  <c:x val="0.13287773403324585"/>
                  <c:y val="-5.609989487008947E-2"/>
                </c:manualLayout>
              </c:layout>
              <c:numFmt formatCode="0.0000" sourceLinked="0"/>
            </c:trendlineLbl>
          </c:trendline>
          <c:xVal>
            <c:numRef>
              <c:f>Sayfa1!$C$14:$C$20</c:f>
              <c:numCache>
                <c:formatCode>0.00</c:formatCode>
                <c:ptCount val="7"/>
                <c:pt idx="0">
                  <c:v>1600</c:v>
                </c:pt>
                <c:pt idx="1">
                  <c:v>800</c:v>
                </c:pt>
                <c:pt idx="2">
                  <c:v>400</c:v>
                </c:pt>
                <c:pt idx="3">
                  <c:v>200</c:v>
                </c:pt>
                <c:pt idx="4">
                  <c:v>100</c:v>
                </c:pt>
                <c:pt idx="5">
                  <c:v>50</c:v>
                </c:pt>
                <c:pt idx="6">
                  <c:v>25</c:v>
                </c:pt>
              </c:numCache>
            </c:numRef>
          </c:xVal>
          <c:yVal>
            <c:numRef>
              <c:f>Sayfa1!$D$14:$D$20</c:f>
              <c:numCache>
                <c:formatCode>0.0000</c:formatCode>
                <c:ptCount val="7"/>
                <c:pt idx="0">
                  <c:v>1.9518500000000001</c:v>
                </c:pt>
                <c:pt idx="1">
                  <c:v>0.97035000000000005</c:v>
                </c:pt>
                <c:pt idx="2">
                  <c:v>0.51400000000000001</c:v>
                </c:pt>
                <c:pt idx="3">
                  <c:v>0.23835000000000001</c:v>
                </c:pt>
                <c:pt idx="4">
                  <c:v>0.10885</c:v>
                </c:pt>
                <c:pt idx="5">
                  <c:v>5.1449999999999996E-2</c:v>
                </c:pt>
                <c:pt idx="6">
                  <c:v>1.8749999999999999E-2</c:v>
                </c:pt>
              </c:numCache>
            </c:numRef>
          </c:yVal>
          <c:smooth val="0"/>
          <c:extLst>
            <c:ext xmlns:c16="http://schemas.microsoft.com/office/drawing/2014/chart" uri="{C3380CC4-5D6E-409C-BE32-E72D297353CC}">
              <c16:uniqueId val="{00000001-6577-46BD-9585-702FC94C15B1}"/>
            </c:ext>
          </c:extLst>
        </c:ser>
        <c:dLbls>
          <c:showLegendKey val="0"/>
          <c:showVal val="0"/>
          <c:showCatName val="0"/>
          <c:showSerName val="0"/>
          <c:showPercent val="0"/>
          <c:showBubbleSize val="0"/>
        </c:dLbls>
        <c:axId val="-27377840"/>
        <c:axId val="-27369680"/>
      </c:scatterChart>
      <c:valAx>
        <c:axId val="-27377840"/>
        <c:scaling>
          <c:logBase val="10"/>
          <c:orientation val="minMax"/>
        </c:scaling>
        <c:delete val="0"/>
        <c:axPos val="b"/>
        <c:title>
          <c:tx>
            <c:rich>
              <a:bodyPr/>
              <a:lstStyle/>
              <a:p>
                <a:pPr>
                  <a:defRPr/>
                </a:pPr>
                <a:r>
                  <a:rPr lang="tr-TR" sz="800" b="1" i="0" baseline="0"/>
                  <a:t>Konsantrasyon (ng/L)</a:t>
                </a:r>
              </a:p>
            </c:rich>
          </c:tx>
          <c:overlay val="0"/>
        </c:title>
        <c:numFmt formatCode="0.00" sourceLinked="1"/>
        <c:majorTickMark val="none"/>
        <c:minorTickMark val="none"/>
        <c:tickLblPos val="nextTo"/>
        <c:crossAx val="-27369680"/>
        <c:crosses val="autoZero"/>
        <c:crossBetween val="midCat"/>
      </c:valAx>
      <c:valAx>
        <c:axId val="-27369680"/>
        <c:scaling>
          <c:logBase val="10"/>
          <c:orientation val="minMax"/>
        </c:scaling>
        <c:delete val="0"/>
        <c:axPos val="l"/>
        <c:majorGridlines/>
        <c:title>
          <c:tx>
            <c:rich>
              <a:bodyPr/>
              <a:lstStyle/>
              <a:p>
                <a:pPr>
                  <a:defRPr/>
                </a:pPr>
                <a:r>
                  <a:rPr lang="tr-TR"/>
                  <a:t>Absorbans</a:t>
                </a:r>
              </a:p>
            </c:rich>
          </c:tx>
          <c:overlay val="0"/>
        </c:title>
        <c:numFmt formatCode="0.0000" sourceLinked="1"/>
        <c:majorTickMark val="none"/>
        <c:minorTickMark val="none"/>
        <c:tickLblPos val="nextTo"/>
        <c:crossAx val="-2737784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041BD-2B45-46CE-ADAC-E4AB9AA0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111</Pages>
  <Words>68934</Words>
  <Characters>392928</Characters>
  <Application>Microsoft Office Word</Application>
  <DocSecurity>0</DocSecurity>
  <Lines>3274</Lines>
  <Paragraphs>921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460941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Bahar OTU</dc:creator>
  <cp:lastModifiedBy>Bahar OTU</cp:lastModifiedBy>
  <cp:revision>385</cp:revision>
  <dcterms:created xsi:type="dcterms:W3CDTF">2021-09-30T05:08:00Z</dcterms:created>
  <dcterms:modified xsi:type="dcterms:W3CDTF">2021-10-24T14:34:00Z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http://www.zotero.org/styles/apa-tr</vt:lpwstr>
  </property>
  <property fmtid="{D5CDD505-2E9C-101B-9397-08002B2CF9AE}" pid="4" name="Mendeley Unique User Id_1">
    <vt:lpwstr>7f9c389d-5e4c-3fae-8807-6a3f5edee431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http://www.zotero.org/styles/apa-tr</vt:lpwstr>
  </property>
  <property fmtid="{D5CDD505-2E9C-101B-9397-08002B2CF9AE}" pid="10" name="Mendeley Recent Style Name 2_1">
    <vt:lpwstr>American Psychological Association 6th edition (Turkish)</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http://www.zotero.org/styles/nature</vt:lpwstr>
  </property>
  <property fmtid="{D5CDD505-2E9C-101B-9397-08002B2CF9AE}" pid="14" name="Mendeley Recent Style Name 4_1">
    <vt:lpwstr>Nature</vt:lpwstr>
  </property>
  <property fmtid="{D5CDD505-2E9C-101B-9397-08002B2CF9AE}" pid="15" name="Mendeley Recent Style Id 5_1">
    <vt:lpwstr>http://www.zotero.org/styles/turkish-journal-of-emergency-medicine</vt:lpwstr>
  </property>
  <property fmtid="{D5CDD505-2E9C-101B-9397-08002B2CF9AE}" pid="16" name="Mendeley Recent Style Name 5_1">
    <vt:lpwstr>Turkish Journal of Emergency Medicine</vt:lpwstr>
  </property>
  <property fmtid="{D5CDD505-2E9C-101B-9397-08002B2CF9AE}" pid="17" name="Mendeley Recent Style Id 6_1">
    <vt:lpwstr>http://www.zotero.org/styles/uludag-universitesi-sosyal-bilimler-enstitusu-full-note</vt:lpwstr>
  </property>
  <property fmtid="{D5CDD505-2E9C-101B-9397-08002B2CF9AE}" pid="18" name="Mendeley Recent Style Name 6_1">
    <vt:lpwstr>Uludağ Üniversitesi - Sosyal Bilimler Enstitüsü (full note, Turkish)</vt:lpwstr>
  </property>
  <property fmtid="{D5CDD505-2E9C-101B-9397-08002B2CF9AE}" pid="19" name="Mendeley Recent Style Id 7_1">
    <vt:lpwstr>http://www.zotero.org/styles/uludag-universitesi-sosyal-bilimler-enstitusu-full-note-with-ibid</vt:lpwstr>
  </property>
  <property fmtid="{D5CDD505-2E9C-101B-9397-08002B2CF9AE}" pid="20" name="Mendeley Recent Style Name 7_1">
    <vt:lpwstr>Uludağ Üniversitesi - Sosyal Bilimler Enstitüsü (full note, with Ibid., Turkish)</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http://www.zotero.org/styles/istanbul-universitesi-sosyal-bilimler-enstitusu</vt:lpwstr>
  </property>
  <property fmtid="{D5CDD505-2E9C-101B-9397-08002B2CF9AE}" pid="24" name="Mendeley Recent Style Name 9_1">
    <vt:lpwstr>İstanbul Üniversitesi Sosyal Bilimler Enstitüsü (Turkish)</vt:lpwstr>
  </property>
</Properties>
</file>