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00D" w:rsidRPr="008908B4" w:rsidRDefault="00AE200D" w:rsidP="008908B4">
      <w:pPr>
        <w:widowControl w:val="0"/>
        <w:spacing w:after="120" w:line="360" w:lineRule="auto"/>
        <w:jc w:val="center"/>
        <w:rPr>
          <w:rFonts w:ascii="Times New Roman" w:hAnsi="Times New Roman" w:cs="Times New Roman"/>
          <w:b/>
          <w:bCs/>
          <w:sz w:val="24"/>
          <w:szCs w:val="24"/>
        </w:rPr>
      </w:pPr>
      <w:r w:rsidRPr="008908B4">
        <w:rPr>
          <w:rFonts w:ascii="Times New Roman" w:hAnsi="Times New Roman" w:cs="Times New Roman"/>
          <w:b/>
          <w:bCs/>
          <w:sz w:val="24"/>
          <w:szCs w:val="24"/>
        </w:rPr>
        <w:t>TC.</w:t>
      </w:r>
    </w:p>
    <w:p w:rsidR="00AE200D" w:rsidRPr="008908B4" w:rsidRDefault="00AE200D" w:rsidP="008908B4">
      <w:pPr>
        <w:widowControl w:val="0"/>
        <w:spacing w:after="120" w:line="360" w:lineRule="auto"/>
        <w:jc w:val="center"/>
        <w:rPr>
          <w:rFonts w:ascii="Times New Roman" w:hAnsi="Times New Roman" w:cs="Times New Roman"/>
          <w:b/>
          <w:bCs/>
          <w:sz w:val="24"/>
          <w:szCs w:val="24"/>
        </w:rPr>
      </w:pPr>
      <w:r w:rsidRPr="008908B4">
        <w:rPr>
          <w:rFonts w:ascii="Times New Roman" w:hAnsi="Times New Roman" w:cs="Times New Roman"/>
          <w:b/>
          <w:bCs/>
          <w:sz w:val="24"/>
          <w:szCs w:val="24"/>
        </w:rPr>
        <w:t>AYDIN ADNAN MENDERES ÜNİVERSİTESİ</w:t>
      </w:r>
    </w:p>
    <w:p w:rsidR="00AE200D" w:rsidRPr="008908B4" w:rsidRDefault="00AE200D" w:rsidP="008908B4">
      <w:pPr>
        <w:widowControl w:val="0"/>
        <w:spacing w:after="120" w:line="360" w:lineRule="auto"/>
        <w:jc w:val="center"/>
        <w:rPr>
          <w:rFonts w:ascii="Times New Roman" w:hAnsi="Times New Roman" w:cs="Times New Roman"/>
          <w:b/>
          <w:bCs/>
          <w:sz w:val="24"/>
          <w:szCs w:val="24"/>
        </w:rPr>
      </w:pPr>
      <w:r w:rsidRPr="008908B4">
        <w:rPr>
          <w:rFonts w:ascii="Times New Roman" w:hAnsi="Times New Roman" w:cs="Times New Roman"/>
          <w:b/>
          <w:bCs/>
          <w:sz w:val="24"/>
          <w:szCs w:val="24"/>
        </w:rPr>
        <w:t>SAĞLIK BİLİMLERİ ENSTİTÜSÜ</w:t>
      </w:r>
    </w:p>
    <w:p w:rsidR="00AE200D" w:rsidRPr="008908B4" w:rsidRDefault="00AE200D" w:rsidP="008908B4">
      <w:pPr>
        <w:widowControl w:val="0"/>
        <w:spacing w:after="120" w:line="360" w:lineRule="auto"/>
        <w:jc w:val="center"/>
        <w:rPr>
          <w:rFonts w:ascii="Times New Roman" w:hAnsi="Times New Roman" w:cs="Times New Roman"/>
          <w:b/>
          <w:bCs/>
          <w:sz w:val="24"/>
          <w:szCs w:val="24"/>
        </w:rPr>
      </w:pPr>
      <w:r w:rsidRPr="008908B4">
        <w:rPr>
          <w:rFonts w:ascii="Times New Roman" w:hAnsi="Times New Roman" w:cs="Times New Roman"/>
          <w:b/>
          <w:bCs/>
          <w:sz w:val="24"/>
          <w:szCs w:val="24"/>
        </w:rPr>
        <w:t>BİYOKİMYA (TIP) YÜKSEK LİSANS PROGRAMI</w:t>
      </w:r>
    </w:p>
    <w:p w:rsidR="00AE200D" w:rsidRPr="008908B4" w:rsidRDefault="00AE200D" w:rsidP="008908B4">
      <w:pPr>
        <w:widowControl w:val="0"/>
        <w:spacing w:after="120" w:line="360" w:lineRule="auto"/>
        <w:jc w:val="center"/>
        <w:rPr>
          <w:rFonts w:ascii="Times New Roman" w:hAnsi="Times New Roman" w:cs="Times New Roman"/>
          <w:b/>
          <w:bCs/>
          <w:sz w:val="24"/>
          <w:szCs w:val="28"/>
        </w:rPr>
      </w:pPr>
    </w:p>
    <w:p w:rsidR="00AE200D" w:rsidRPr="008908B4" w:rsidRDefault="00AE200D" w:rsidP="008908B4">
      <w:pPr>
        <w:widowControl w:val="0"/>
        <w:spacing w:after="120" w:line="360" w:lineRule="auto"/>
        <w:jc w:val="center"/>
        <w:rPr>
          <w:rFonts w:ascii="Times New Roman" w:hAnsi="Times New Roman" w:cs="Times New Roman"/>
          <w:b/>
          <w:bCs/>
          <w:sz w:val="24"/>
          <w:szCs w:val="28"/>
        </w:rPr>
      </w:pPr>
    </w:p>
    <w:p w:rsidR="00AE200D" w:rsidRPr="008908B4" w:rsidRDefault="00AE200D" w:rsidP="008908B4">
      <w:pPr>
        <w:widowControl w:val="0"/>
        <w:spacing w:after="120" w:line="360" w:lineRule="auto"/>
        <w:jc w:val="center"/>
        <w:rPr>
          <w:rFonts w:ascii="Times New Roman" w:hAnsi="Times New Roman" w:cs="Times New Roman"/>
          <w:b/>
          <w:bCs/>
          <w:sz w:val="24"/>
          <w:szCs w:val="28"/>
        </w:rPr>
      </w:pPr>
    </w:p>
    <w:p w:rsidR="00AE200D" w:rsidRPr="008908B4" w:rsidRDefault="00AE200D" w:rsidP="008908B4">
      <w:pPr>
        <w:widowControl w:val="0"/>
        <w:spacing w:after="120" w:line="360" w:lineRule="auto"/>
        <w:jc w:val="center"/>
        <w:rPr>
          <w:rFonts w:ascii="Times New Roman" w:hAnsi="Times New Roman" w:cs="Times New Roman"/>
          <w:b/>
          <w:bCs/>
          <w:sz w:val="32"/>
          <w:szCs w:val="32"/>
        </w:rPr>
      </w:pPr>
      <w:r w:rsidRPr="008908B4">
        <w:rPr>
          <w:rFonts w:ascii="Times New Roman" w:hAnsi="Times New Roman" w:cs="Times New Roman"/>
          <w:b/>
          <w:bCs/>
          <w:sz w:val="32"/>
          <w:szCs w:val="32"/>
        </w:rPr>
        <w:t>PROSTAT KANSERİNDE IRF5 TRANSKRİPSİYON</w:t>
      </w:r>
      <w:r w:rsidR="008B2D52" w:rsidRPr="008908B4">
        <w:rPr>
          <w:rFonts w:ascii="Times New Roman" w:hAnsi="Times New Roman" w:cs="Times New Roman"/>
          <w:b/>
          <w:bCs/>
          <w:sz w:val="32"/>
          <w:szCs w:val="32"/>
        </w:rPr>
        <w:t xml:space="preserve"> </w:t>
      </w:r>
      <w:r w:rsidRPr="008908B4">
        <w:rPr>
          <w:rFonts w:ascii="Times New Roman" w:hAnsi="Times New Roman" w:cs="Times New Roman"/>
          <w:b/>
          <w:bCs/>
          <w:sz w:val="32"/>
          <w:szCs w:val="32"/>
        </w:rPr>
        <w:t>FAKTÖRÜ VE CXCR4/CXCL12 KEMOKİN RESEPTÖRÜ ARASINDAKİ İLİŞKİ</w:t>
      </w:r>
    </w:p>
    <w:p w:rsidR="00AE200D" w:rsidRPr="008908B4" w:rsidRDefault="00AE200D" w:rsidP="008908B4">
      <w:pPr>
        <w:widowControl w:val="0"/>
        <w:spacing w:after="120" w:line="360" w:lineRule="auto"/>
        <w:jc w:val="center"/>
        <w:rPr>
          <w:rFonts w:ascii="Times New Roman" w:hAnsi="Times New Roman" w:cs="Times New Roman"/>
          <w:b/>
          <w:bCs/>
          <w:sz w:val="24"/>
          <w:szCs w:val="32"/>
        </w:rPr>
      </w:pPr>
    </w:p>
    <w:p w:rsidR="00AE200D" w:rsidRPr="008908B4" w:rsidRDefault="00AE200D" w:rsidP="008908B4">
      <w:pPr>
        <w:widowControl w:val="0"/>
        <w:spacing w:after="120" w:line="360" w:lineRule="auto"/>
        <w:jc w:val="center"/>
        <w:rPr>
          <w:rFonts w:ascii="Times New Roman" w:hAnsi="Times New Roman" w:cs="Times New Roman"/>
          <w:b/>
          <w:bCs/>
          <w:sz w:val="24"/>
          <w:szCs w:val="24"/>
        </w:rPr>
      </w:pPr>
    </w:p>
    <w:p w:rsidR="008B2D52" w:rsidRPr="008908B4" w:rsidRDefault="008B2D52" w:rsidP="008908B4">
      <w:pPr>
        <w:widowControl w:val="0"/>
        <w:spacing w:after="120" w:line="360" w:lineRule="auto"/>
        <w:jc w:val="center"/>
        <w:rPr>
          <w:rFonts w:ascii="Times New Roman" w:hAnsi="Times New Roman" w:cs="Times New Roman"/>
          <w:b/>
          <w:bCs/>
          <w:sz w:val="24"/>
          <w:szCs w:val="24"/>
        </w:rPr>
      </w:pPr>
    </w:p>
    <w:p w:rsidR="008B2D52" w:rsidRPr="008908B4" w:rsidRDefault="008B2D52" w:rsidP="008908B4">
      <w:pPr>
        <w:widowControl w:val="0"/>
        <w:spacing w:after="120" w:line="360" w:lineRule="auto"/>
        <w:jc w:val="center"/>
        <w:rPr>
          <w:rFonts w:ascii="Times New Roman" w:hAnsi="Times New Roman" w:cs="Times New Roman"/>
          <w:b/>
          <w:bCs/>
          <w:sz w:val="24"/>
          <w:szCs w:val="24"/>
        </w:rPr>
      </w:pPr>
    </w:p>
    <w:p w:rsidR="00AE200D" w:rsidRPr="008908B4" w:rsidRDefault="00AE200D" w:rsidP="008908B4">
      <w:pPr>
        <w:widowControl w:val="0"/>
        <w:spacing w:after="120" w:line="360" w:lineRule="auto"/>
        <w:jc w:val="center"/>
        <w:rPr>
          <w:rFonts w:ascii="Times New Roman" w:hAnsi="Times New Roman" w:cs="Times New Roman"/>
          <w:b/>
          <w:bCs/>
          <w:sz w:val="24"/>
          <w:szCs w:val="24"/>
        </w:rPr>
      </w:pPr>
      <w:r w:rsidRPr="008908B4">
        <w:rPr>
          <w:rFonts w:ascii="Times New Roman" w:hAnsi="Times New Roman" w:cs="Times New Roman"/>
          <w:b/>
          <w:bCs/>
          <w:sz w:val="24"/>
          <w:szCs w:val="24"/>
        </w:rPr>
        <w:t xml:space="preserve">NESRİN BÜYÜKKARINCALI </w:t>
      </w:r>
    </w:p>
    <w:p w:rsidR="00AE200D" w:rsidRPr="008908B4" w:rsidRDefault="00B4781C" w:rsidP="008908B4">
      <w:pPr>
        <w:widowControl w:val="0"/>
        <w:spacing w:after="120" w:line="360" w:lineRule="auto"/>
        <w:jc w:val="center"/>
        <w:rPr>
          <w:rFonts w:ascii="Times New Roman" w:hAnsi="Times New Roman" w:cs="Times New Roman"/>
          <w:b/>
          <w:bCs/>
          <w:sz w:val="24"/>
          <w:szCs w:val="24"/>
        </w:rPr>
      </w:pPr>
      <w:r w:rsidRPr="008908B4">
        <w:rPr>
          <w:rFonts w:ascii="Times New Roman" w:hAnsi="Times New Roman" w:cs="Times New Roman"/>
          <w:b/>
          <w:bCs/>
          <w:sz w:val="24"/>
          <w:szCs w:val="24"/>
        </w:rPr>
        <w:t>YÜKSEK LİSANS</w:t>
      </w:r>
      <w:r w:rsidR="00AE200D" w:rsidRPr="008908B4">
        <w:rPr>
          <w:rFonts w:ascii="Times New Roman" w:hAnsi="Times New Roman" w:cs="Times New Roman"/>
          <w:b/>
          <w:bCs/>
          <w:sz w:val="24"/>
          <w:szCs w:val="24"/>
        </w:rPr>
        <w:t xml:space="preserve"> TEZİ</w:t>
      </w:r>
    </w:p>
    <w:p w:rsidR="00AE200D" w:rsidRPr="008908B4" w:rsidRDefault="00AE200D" w:rsidP="008908B4">
      <w:pPr>
        <w:widowControl w:val="0"/>
        <w:spacing w:after="120" w:line="360" w:lineRule="auto"/>
        <w:jc w:val="center"/>
        <w:rPr>
          <w:rFonts w:ascii="Times New Roman" w:hAnsi="Times New Roman" w:cs="Times New Roman"/>
          <w:b/>
          <w:bCs/>
          <w:sz w:val="24"/>
          <w:szCs w:val="24"/>
        </w:rPr>
      </w:pPr>
    </w:p>
    <w:p w:rsidR="008B2D52" w:rsidRPr="008908B4" w:rsidRDefault="008B2D52" w:rsidP="008908B4">
      <w:pPr>
        <w:widowControl w:val="0"/>
        <w:spacing w:after="120" w:line="360" w:lineRule="auto"/>
        <w:jc w:val="center"/>
        <w:rPr>
          <w:rFonts w:ascii="Times New Roman" w:hAnsi="Times New Roman" w:cs="Times New Roman"/>
          <w:b/>
          <w:bCs/>
          <w:sz w:val="24"/>
          <w:szCs w:val="24"/>
        </w:rPr>
      </w:pPr>
    </w:p>
    <w:p w:rsidR="00AE200D" w:rsidRPr="008908B4" w:rsidRDefault="00B4781C" w:rsidP="008908B4">
      <w:pPr>
        <w:widowControl w:val="0"/>
        <w:spacing w:after="120" w:line="360" w:lineRule="auto"/>
        <w:jc w:val="center"/>
        <w:rPr>
          <w:rFonts w:ascii="Times New Roman" w:hAnsi="Times New Roman" w:cs="Times New Roman"/>
          <w:b/>
          <w:bCs/>
          <w:sz w:val="24"/>
          <w:szCs w:val="24"/>
        </w:rPr>
      </w:pPr>
      <w:r w:rsidRPr="008908B4">
        <w:rPr>
          <w:rFonts w:ascii="Times New Roman" w:hAnsi="Times New Roman" w:cs="Times New Roman"/>
          <w:b/>
          <w:bCs/>
          <w:sz w:val="24"/>
          <w:szCs w:val="24"/>
        </w:rPr>
        <w:t>DANIŞMAN</w:t>
      </w:r>
    </w:p>
    <w:p w:rsidR="00B4781C" w:rsidRPr="008908B4" w:rsidRDefault="00B4781C" w:rsidP="008908B4">
      <w:pPr>
        <w:widowControl w:val="0"/>
        <w:spacing w:after="120" w:line="360" w:lineRule="auto"/>
        <w:jc w:val="center"/>
        <w:rPr>
          <w:rFonts w:ascii="Times New Roman" w:hAnsi="Times New Roman" w:cs="Times New Roman"/>
          <w:b/>
          <w:bCs/>
          <w:sz w:val="24"/>
          <w:szCs w:val="24"/>
        </w:rPr>
      </w:pPr>
      <w:r w:rsidRPr="008908B4">
        <w:rPr>
          <w:rFonts w:ascii="Times New Roman" w:hAnsi="Times New Roman" w:cs="Times New Roman"/>
          <w:b/>
          <w:bCs/>
          <w:sz w:val="24"/>
          <w:szCs w:val="24"/>
        </w:rPr>
        <w:t>PROF. DR. ÖZGE ÇEVİK</w:t>
      </w:r>
    </w:p>
    <w:p w:rsidR="00AE200D" w:rsidRPr="008908B4" w:rsidRDefault="00AE200D" w:rsidP="008908B4">
      <w:pPr>
        <w:widowControl w:val="0"/>
        <w:spacing w:after="120" w:line="360" w:lineRule="auto"/>
        <w:jc w:val="center"/>
        <w:rPr>
          <w:rFonts w:ascii="Times New Roman" w:hAnsi="Times New Roman" w:cs="Times New Roman"/>
          <w:b/>
          <w:bCs/>
          <w:sz w:val="24"/>
          <w:szCs w:val="24"/>
        </w:rPr>
      </w:pPr>
    </w:p>
    <w:p w:rsidR="00AE200D" w:rsidRPr="008908B4" w:rsidRDefault="00AE200D" w:rsidP="008908B4">
      <w:pPr>
        <w:widowControl w:val="0"/>
        <w:spacing w:after="120" w:line="360" w:lineRule="auto"/>
        <w:jc w:val="center"/>
        <w:rPr>
          <w:rFonts w:ascii="Times New Roman" w:hAnsi="Times New Roman" w:cs="Times New Roman"/>
          <w:b/>
          <w:bCs/>
          <w:sz w:val="24"/>
          <w:szCs w:val="24"/>
        </w:rPr>
      </w:pPr>
    </w:p>
    <w:p w:rsidR="00AE200D" w:rsidRPr="008908B4" w:rsidRDefault="00B4781C" w:rsidP="008908B4">
      <w:pPr>
        <w:widowControl w:val="0"/>
        <w:spacing w:after="120" w:line="360" w:lineRule="auto"/>
        <w:jc w:val="center"/>
        <w:rPr>
          <w:rFonts w:ascii="Times New Roman" w:hAnsi="Times New Roman" w:cs="Times New Roman"/>
          <w:sz w:val="24"/>
          <w:szCs w:val="24"/>
        </w:rPr>
      </w:pPr>
      <w:r w:rsidRPr="008908B4">
        <w:rPr>
          <w:rFonts w:ascii="Times New Roman" w:hAnsi="Times New Roman" w:cs="Times New Roman"/>
          <w:sz w:val="24"/>
          <w:szCs w:val="24"/>
        </w:rPr>
        <w:t>Bu tez Aydın Adnan Menderes Üniversitesi Bilimsel Araştırma Projeleri Birimi tarafından TPF-19021 proje numarası ile desteklenmiştir.</w:t>
      </w:r>
    </w:p>
    <w:p w:rsidR="00AE200D" w:rsidRPr="008908B4" w:rsidRDefault="00AE200D" w:rsidP="008908B4">
      <w:pPr>
        <w:widowControl w:val="0"/>
        <w:spacing w:after="120" w:line="360" w:lineRule="auto"/>
        <w:jc w:val="center"/>
        <w:rPr>
          <w:rFonts w:ascii="Times New Roman" w:hAnsi="Times New Roman" w:cs="Times New Roman"/>
          <w:b/>
          <w:bCs/>
          <w:sz w:val="24"/>
          <w:szCs w:val="24"/>
        </w:rPr>
      </w:pPr>
    </w:p>
    <w:p w:rsidR="00AE200D" w:rsidRPr="008908B4" w:rsidRDefault="00B4781C" w:rsidP="008908B4">
      <w:pPr>
        <w:widowControl w:val="0"/>
        <w:spacing w:after="120" w:line="360" w:lineRule="auto"/>
        <w:jc w:val="center"/>
        <w:rPr>
          <w:rFonts w:ascii="Times New Roman" w:hAnsi="Times New Roman" w:cs="Times New Roman"/>
          <w:b/>
          <w:bCs/>
          <w:sz w:val="24"/>
          <w:szCs w:val="24"/>
        </w:rPr>
      </w:pPr>
      <w:r w:rsidRPr="008908B4">
        <w:rPr>
          <w:rFonts w:ascii="Times New Roman" w:hAnsi="Times New Roman" w:cs="Times New Roman"/>
          <w:b/>
          <w:bCs/>
          <w:sz w:val="24"/>
          <w:szCs w:val="24"/>
        </w:rPr>
        <w:t>AYDIN-2021</w:t>
      </w:r>
    </w:p>
    <w:p w:rsidR="00B4781C" w:rsidRPr="008908B4" w:rsidRDefault="00B4781C" w:rsidP="008908B4">
      <w:pPr>
        <w:widowControl w:val="0"/>
        <w:spacing w:after="120" w:line="360" w:lineRule="auto"/>
        <w:jc w:val="center"/>
        <w:rPr>
          <w:rFonts w:ascii="Times New Roman" w:hAnsi="Times New Roman" w:cs="Times New Roman"/>
          <w:b/>
          <w:bCs/>
          <w:sz w:val="28"/>
          <w:szCs w:val="28"/>
        </w:rPr>
      </w:pPr>
      <w:r w:rsidRPr="008908B4">
        <w:rPr>
          <w:rFonts w:ascii="Times New Roman" w:hAnsi="Times New Roman" w:cs="Times New Roman"/>
          <w:b/>
          <w:bCs/>
          <w:sz w:val="28"/>
          <w:szCs w:val="28"/>
        </w:rPr>
        <w:lastRenderedPageBreak/>
        <w:t>KABUL VE ONAY</w:t>
      </w:r>
    </w:p>
    <w:p w:rsidR="00B4781C" w:rsidRPr="008908B4" w:rsidRDefault="00B4781C" w:rsidP="008908B4">
      <w:pPr>
        <w:widowControl w:val="0"/>
        <w:spacing w:after="120" w:line="360" w:lineRule="auto"/>
        <w:ind w:left="2880" w:firstLine="720"/>
        <w:rPr>
          <w:rFonts w:ascii="Times New Roman" w:hAnsi="Times New Roman" w:cs="Times New Roman"/>
          <w:b/>
          <w:bCs/>
          <w:sz w:val="28"/>
          <w:szCs w:val="28"/>
        </w:rPr>
      </w:pPr>
    </w:p>
    <w:p w:rsidR="008B2D52" w:rsidRPr="008908B4" w:rsidRDefault="008B2D52" w:rsidP="008908B4">
      <w:pPr>
        <w:widowControl w:val="0"/>
        <w:spacing w:after="120" w:line="360" w:lineRule="auto"/>
        <w:ind w:left="2880" w:firstLine="720"/>
        <w:rPr>
          <w:rFonts w:ascii="Times New Roman" w:hAnsi="Times New Roman" w:cs="Times New Roman"/>
          <w:b/>
          <w:bCs/>
          <w:sz w:val="28"/>
          <w:szCs w:val="28"/>
        </w:rPr>
      </w:pPr>
    </w:p>
    <w:p w:rsidR="009A012E" w:rsidRPr="008908B4" w:rsidRDefault="009A012E" w:rsidP="008908B4">
      <w:pPr>
        <w:widowControl w:val="0"/>
        <w:spacing w:after="120" w:line="360" w:lineRule="auto"/>
        <w:jc w:val="both"/>
        <w:rPr>
          <w:rFonts w:ascii="Times New Roman" w:eastAsia="Times New Roman" w:hAnsi="Times New Roman" w:cs="Times New Roman"/>
          <w:sz w:val="24"/>
          <w:szCs w:val="24"/>
          <w:lang w:eastAsia="tr-TR"/>
        </w:rPr>
      </w:pPr>
      <w:r w:rsidRPr="008908B4">
        <w:rPr>
          <w:rFonts w:ascii="Times New Roman" w:eastAsia="Times New Roman" w:hAnsi="Times New Roman" w:cs="Times New Roman"/>
          <w:sz w:val="24"/>
          <w:szCs w:val="24"/>
          <w:lang w:eastAsia="tr-TR"/>
        </w:rPr>
        <w:t>T.C. Aydın Adnan Menderes Üniversitesi Sağlık Bilimleri Enstitüsü Biyokimya (Tıp) Anabilim Dalı Yüksek Lisans Programı çerçevesinde Nesrin BÜYÜKKARINCALI tarafından hazırlanan “Prostat Kanserinde IRF5 Transkripsiyon Faktörü ve CXCR4/CXCL12 Kemokin Reseptörü Arasındaki İlişki” başlıklı tez, aşağıdaki jüri tarafından Yüksek Lisans Tezi olarak kabul edilmiştir.</w:t>
      </w:r>
    </w:p>
    <w:p w:rsidR="00B4781C" w:rsidRPr="008908B4" w:rsidRDefault="00B4781C" w:rsidP="008908B4">
      <w:pPr>
        <w:widowControl w:val="0"/>
        <w:spacing w:after="120" w:line="360" w:lineRule="auto"/>
        <w:rPr>
          <w:rFonts w:ascii="Times New Roman" w:hAnsi="Times New Roman" w:cs="Times New Roman"/>
          <w:b/>
          <w:bCs/>
          <w:sz w:val="28"/>
          <w:szCs w:val="28"/>
        </w:rPr>
      </w:pPr>
    </w:p>
    <w:p w:rsidR="00B4781C" w:rsidRPr="008908B4" w:rsidRDefault="00B4781C" w:rsidP="008908B4">
      <w:pPr>
        <w:widowControl w:val="0"/>
        <w:spacing w:after="120" w:line="360" w:lineRule="auto"/>
        <w:ind w:left="2880" w:firstLine="720"/>
        <w:rPr>
          <w:rFonts w:ascii="Times New Roman" w:hAnsi="Times New Roman" w:cs="Times New Roman"/>
          <w:b/>
          <w:bCs/>
          <w:sz w:val="28"/>
          <w:szCs w:val="28"/>
        </w:rPr>
      </w:pPr>
    </w:p>
    <w:p w:rsidR="004F53B6" w:rsidRPr="008908B4" w:rsidRDefault="009A012E" w:rsidP="008908B4">
      <w:pPr>
        <w:widowControl w:val="0"/>
        <w:spacing w:after="120"/>
        <w:ind w:left="4956" w:firstLine="708"/>
        <w:rPr>
          <w:rFonts w:ascii="Times New Roman" w:eastAsia="Times New Roman" w:hAnsi="Times New Roman" w:cs="Times New Roman"/>
          <w:sz w:val="24"/>
          <w:szCs w:val="24"/>
          <w:lang w:eastAsia="tr-TR"/>
        </w:rPr>
      </w:pPr>
      <w:r w:rsidRPr="008908B4">
        <w:rPr>
          <w:rFonts w:ascii="Times New Roman" w:eastAsia="Times New Roman" w:hAnsi="Times New Roman" w:cs="Times New Roman"/>
          <w:sz w:val="24"/>
          <w:szCs w:val="24"/>
          <w:lang w:eastAsia="tr-TR"/>
        </w:rPr>
        <w:t>Tez Savunma Tarihi:  24/06/2021</w:t>
      </w:r>
    </w:p>
    <w:p w:rsidR="004F53B6" w:rsidRPr="008908B4" w:rsidRDefault="004F53B6" w:rsidP="008908B4">
      <w:pPr>
        <w:widowControl w:val="0"/>
        <w:spacing w:after="120"/>
        <w:rPr>
          <w:rFonts w:ascii="Times New Roman" w:eastAsia="Times New Roman" w:hAnsi="Times New Roman" w:cs="Times New Roman"/>
          <w:sz w:val="24"/>
          <w:szCs w:val="24"/>
          <w:lang w:eastAsia="tr-TR"/>
        </w:rPr>
      </w:pPr>
    </w:p>
    <w:tbl>
      <w:tblPr>
        <w:tblpPr w:leftFromText="141" w:rightFromText="141" w:vertAnchor="text" w:horzAnchor="margin" w:tblpY="300"/>
        <w:tblW w:w="9180" w:type="dxa"/>
        <w:tblLook w:val="04A0"/>
      </w:tblPr>
      <w:tblGrid>
        <w:gridCol w:w="1384"/>
        <w:gridCol w:w="3613"/>
        <w:gridCol w:w="2482"/>
        <w:gridCol w:w="1701"/>
      </w:tblGrid>
      <w:tr w:rsidR="004F53B6" w:rsidRPr="008908B4" w:rsidTr="008B2D52">
        <w:trPr>
          <w:trHeight w:val="519"/>
        </w:trPr>
        <w:tc>
          <w:tcPr>
            <w:tcW w:w="1384" w:type="dxa"/>
            <w:shd w:val="clear" w:color="auto" w:fill="auto"/>
          </w:tcPr>
          <w:p w:rsidR="004F53B6" w:rsidRPr="008908B4" w:rsidRDefault="004F53B6" w:rsidP="008908B4">
            <w:pPr>
              <w:widowControl w:val="0"/>
              <w:spacing w:after="120"/>
              <w:rPr>
                <w:rFonts w:ascii="Times New Roman" w:eastAsia="Times New Roman" w:hAnsi="Times New Roman" w:cs="Times New Roman"/>
                <w:sz w:val="24"/>
                <w:szCs w:val="24"/>
                <w:lang w:eastAsia="tr-TR"/>
              </w:rPr>
            </w:pPr>
            <w:r w:rsidRPr="008908B4">
              <w:rPr>
                <w:rFonts w:ascii="Times New Roman" w:eastAsia="Times New Roman" w:hAnsi="Times New Roman" w:cs="Times New Roman"/>
                <w:sz w:val="24"/>
                <w:szCs w:val="24"/>
                <w:lang w:eastAsia="tr-TR"/>
              </w:rPr>
              <w:t xml:space="preserve">Üye (T.D.)  </w:t>
            </w:r>
          </w:p>
        </w:tc>
        <w:tc>
          <w:tcPr>
            <w:tcW w:w="3613" w:type="dxa"/>
            <w:shd w:val="clear" w:color="auto" w:fill="auto"/>
          </w:tcPr>
          <w:p w:rsidR="004F53B6" w:rsidRPr="008908B4" w:rsidRDefault="004F53B6" w:rsidP="008908B4">
            <w:pPr>
              <w:widowControl w:val="0"/>
              <w:spacing w:after="120"/>
              <w:ind w:left="-108"/>
              <w:rPr>
                <w:rFonts w:ascii="Times New Roman" w:eastAsia="Times New Roman" w:hAnsi="Times New Roman" w:cs="Times New Roman"/>
                <w:szCs w:val="24"/>
                <w:lang w:eastAsia="tr-TR"/>
              </w:rPr>
            </w:pPr>
            <w:r w:rsidRPr="008908B4">
              <w:rPr>
                <w:rFonts w:ascii="Times New Roman" w:eastAsia="Times New Roman" w:hAnsi="Times New Roman" w:cs="Times New Roman"/>
                <w:szCs w:val="24"/>
                <w:lang w:eastAsia="tr-TR"/>
              </w:rPr>
              <w:t xml:space="preserve">  : </w:t>
            </w:r>
            <w:r w:rsidRPr="008908B4">
              <w:rPr>
                <w:rFonts w:ascii="Times New Roman" w:eastAsia="Times New Roman" w:hAnsi="Times New Roman" w:cs="Times New Roman"/>
                <w:sz w:val="24"/>
                <w:szCs w:val="24"/>
                <w:lang w:eastAsia="tr-TR"/>
              </w:rPr>
              <w:t>Prof. Dr. Özge ÇEVİK</w:t>
            </w:r>
            <w:r w:rsidRPr="008908B4">
              <w:rPr>
                <w:rFonts w:ascii="Times New Roman" w:eastAsia="Times New Roman" w:hAnsi="Times New Roman" w:cs="Times New Roman"/>
                <w:szCs w:val="24"/>
                <w:lang w:eastAsia="tr-TR"/>
              </w:rPr>
              <w:t xml:space="preserve">  </w:t>
            </w:r>
          </w:p>
        </w:tc>
        <w:tc>
          <w:tcPr>
            <w:tcW w:w="2482" w:type="dxa"/>
            <w:shd w:val="clear" w:color="auto" w:fill="auto"/>
          </w:tcPr>
          <w:p w:rsidR="004F53B6" w:rsidRPr="008908B4" w:rsidRDefault="004F53B6" w:rsidP="008908B4">
            <w:pPr>
              <w:widowControl w:val="0"/>
              <w:spacing w:after="120"/>
              <w:rPr>
                <w:rFonts w:ascii="Times New Roman" w:eastAsia="Times New Roman" w:hAnsi="Times New Roman" w:cs="Times New Roman"/>
                <w:sz w:val="24"/>
                <w:szCs w:val="24"/>
                <w:lang w:eastAsia="tr-TR"/>
              </w:rPr>
            </w:pPr>
            <w:r w:rsidRPr="008908B4">
              <w:rPr>
                <w:rFonts w:ascii="Times New Roman" w:eastAsia="Times New Roman" w:hAnsi="Times New Roman" w:cs="Times New Roman"/>
                <w:sz w:val="24"/>
                <w:szCs w:val="24"/>
                <w:lang w:eastAsia="tr-TR"/>
              </w:rPr>
              <w:t>Aydın Adnan Menderes Üniversitesi</w:t>
            </w:r>
          </w:p>
        </w:tc>
        <w:tc>
          <w:tcPr>
            <w:tcW w:w="1701" w:type="dxa"/>
            <w:shd w:val="clear" w:color="auto" w:fill="auto"/>
          </w:tcPr>
          <w:p w:rsidR="004F53B6" w:rsidRPr="008908B4" w:rsidRDefault="004F53B6" w:rsidP="008908B4">
            <w:pPr>
              <w:widowControl w:val="0"/>
              <w:tabs>
                <w:tab w:val="left" w:pos="2700"/>
                <w:tab w:val="left" w:pos="5040"/>
              </w:tabs>
              <w:spacing w:after="120"/>
              <w:rPr>
                <w:rFonts w:ascii="Times New Roman" w:eastAsia="Times New Roman" w:hAnsi="Times New Roman" w:cs="Times New Roman"/>
                <w:szCs w:val="24"/>
                <w:lang w:eastAsia="tr-TR"/>
              </w:rPr>
            </w:pPr>
          </w:p>
        </w:tc>
      </w:tr>
      <w:tr w:rsidR="004F53B6" w:rsidRPr="008908B4" w:rsidTr="008B2D52">
        <w:trPr>
          <w:trHeight w:val="519"/>
        </w:trPr>
        <w:tc>
          <w:tcPr>
            <w:tcW w:w="1384" w:type="dxa"/>
            <w:shd w:val="clear" w:color="auto" w:fill="auto"/>
          </w:tcPr>
          <w:p w:rsidR="004F53B6" w:rsidRPr="008908B4" w:rsidRDefault="004F53B6" w:rsidP="008908B4">
            <w:pPr>
              <w:widowControl w:val="0"/>
              <w:spacing w:after="120"/>
              <w:rPr>
                <w:rFonts w:ascii="Times New Roman" w:eastAsia="Times New Roman" w:hAnsi="Times New Roman" w:cs="Times New Roman"/>
                <w:sz w:val="24"/>
                <w:szCs w:val="24"/>
                <w:lang w:eastAsia="tr-TR"/>
              </w:rPr>
            </w:pPr>
            <w:r w:rsidRPr="008908B4">
              <w:rPr>
                <w:rFonts w:ascii="Times New Roman" w:eastAsia="Times New Roman" w:hAnsi="Times New Roman" w:cs="Times New Roman"/>
                <w:sz w:val="24"/>
                <w:szCs w:val="24"/>
                <w:lang w:eastAsia="tr-TR"/>
              </w:rPr>
              <w:t xml:space="preserve">Üye          </w:t>
            </w:r>
          </w:p>
        </w:tc>
        <w:tc>
          <w:tcPr>
            <w:tcW w:w="3613" w:type="dxa"/>
            <w:shd w:val="clear" w:color="auto" w:fill="auto"/>
          </w:tcPr>
          <w:p w:rsidR="004F53B6" w:rsidRPr="008908B4" w:rsidRDefault="004F53B6" w:rsidP="008908B4">
            <w:pPr>
              <w:widowControl w:val="0"/>
              <w:spacing w:after="120"/>
              <w:ind w:left="-108"/>
              <w:rPr>
                <w:rFonts w:ascii="Times New Roman" w:eastAsia="Times New Roman" w:hAnsi="Times New Roman" w:cs="Times New Roman"/>
                <w:sz w:val="24"/>
                <w:szCs w:val="24"/>
                <w:lang w:eastAsia="tr-TR"/>
              </w:rPr>
            </w:pPr>
            <w:r w:rsidRPr="008908B4">
              <w:rPr>
                <w:rFonts w:ascii="Times New Roman" w:eastAsia="Times New Roman" w:hAnsi="Times New Roman" w:cs="Times New Roman"/>
                <w:szCs w:val="24"/>
                <w:lang w:eastAsia="tr-TR"/>
              </w:rPr>
              <w:t xml:space="preserve">  </w:t>
            </w:r>
            <w:r w:rsidRPr="008908B4">
              <w:rPr>
                <w:rFonts w:ascii="Times New Roman" w:eastAsia="Times New Roman" w:hAnsi="Times New Roman" w:cs="Times New Roman"/>
                <w:sz w:val="24"/>
                <w:szCs w:val="24"/>
                <w:lang w:eastAsia="tr-TR"/>
              </w:rPr>
              <w:t xml:space="preserve">: Prof. Dr. Aslıhan KARUL    </w:t>
            </w:r>
          </w:p>
        </w:tc>
        <w:tc>
          <w:tcPr>
            <w:tcW w:w="2482" w:type="dxa"/>
            <w:shd w:val="clear" w:color="auto" w:fill="auto"/>
          </w:tcPr>
          <w:p w:rsidR="004F53B6" w:rsidRPr="008908B4" w:rsidRDefault="004F53B6" w:rsidP="008908B4">
            <w:pPr>
              <w:widowControl w:val="0"/>
              <w:spacing w:after="120"/>
              <w:rPr>
                <w:rFonts w:ascii="Times New Roman" w:eastAsia="Times New Roman" w:hAnsi="Times New Roman" w:cs="Times New Roman"/>
                <w:sz w:val="24"/>
                <w:szCs w:val="24"/>
                <w:lang w:eastAsia="tr-TR"/>
              </w:rPr>
            </w:pPr>
            <w:r w:rsidRPr="008908B4">
              <w:rPr>
                <w:rFonts w:ascii="Times New Roman" w:eastAsia="Times New Roman" w:hAnsi="Times New Roman" w:cs="Times New Roman"/>
                <w:sz w:val="24"/>
                <w:szCs w:val="24"/>
                <w:lang w:eastAsia="tr-TR"/>
              </w:rPr>
              <w:t>Aydın Adnan Menderes Üniversitesi</w:t>
            </w:r>
          </w:p>
        </w:tc>
        <w:tc>
          <w:tcPr>
            <w:tcW w:w="1701" w:type="dxa"/>
            <w:shd w:val="clear" w:color="auto" w:fill="auto"/>
          </w:tcPr>
          <w:p w:rsidR="004F53B6" w:rsidRPr="008908B4" w:rsidRDefault="004F53B6" w:rsidP="008908B4">
            <w:pPr>
              <w:widowControl w:val="0"/>
              <w:spacing w:after="120"/>
              <w:rPr>
                <w:rFonts w:ascii="Times New Roman" w:hAnsi="Times New Roman" w:cs="Times New Roman"/>
              </w:rPr>
            </w:pPr>
          </w:p>
        </w:tc>
      </w:tr>
      <w:tr w:rsidR="004F53B6" w:rsidRPr="008908B4" w:rsidTr="008B2D52">
        <w:trPr>
          <w:trHeight w:val="536"/>
        </w:trPr>
        <w:tc>
          <w:tcPr>
            <w:tcW w:w="1384" w:type="dxa"/>
            <w:shd w:val="clear" w:color="auto" w:fill="auto"/>
          </w:tcPr>
          <w:p w:rsidR="004F53B6" w:rsidRPr="008908B4" w:rsidRDefault="004F53B6" w:rsidP="008908B4">
            <w:pPr>
              <w:widowControl w:val="0"/>
              <w:spacing w:after="120"/>
              <w:ind w:left="-38" w:right="-179" w:firstLine="38"/>
              <w:rPr>
                <w:rFonts w:ascii="Times New Roman" w:eastAsia="Times New Roman" w:hAnsi="Times New Roman" w:cs="Times New Roman"/>
                <w:sz w:val="24"/>
                <w:szCs w:val="24"/>
                <w:lang w:eastAsia="tr-TR"/>
              </w:rPr>
            </w:pPr>
            <w:r w:rsidRPr="008908B4">
              <w:rPr>
                <w:rFonts w:ascii="Times New Roman" w:eastAsia="Times New Roman" w:hAnsi="Times New Roman" w:cs="Times New Roman"/>
                <w:sz w:val="24"/>
                <w:szCs w:val="24"/>
                <w:lang w:eastAsia="tr-TR"/>
              </w:rPr>
              <w:t xml:space="preserve">Üye </w:t>
            </w:r>
          </w:p>
        </w:tc>
        <w:tc>
          <w:tcPr>
            <w:tcW w:w="3613" w:type="dxa"/>
            <w:shd w:val="clear" w:color="auto" w:fill="auto"/>
          </w:tcPr>
          <w:p w:rsidR="004F53B6" w:rsidRPr="008908B4" w:rsidRDefault="004F53B6" w:rsidP="008908B4">
            <w:pPr>
              <w:widowControl w:val="0"/>
              <w:spacing w:after="120"/>
              <w:rPr>
                <w:rFonts w:ascii="Times New Roman" w:eastAsia="Times New Roman" w:hAnsi="Times New Roman" w:cs="Times New Roman"/>
                <w:sz w:val="24"/>
                <w:szCs w:val="24"/>
                <w:lang w:eastAsia="tr-TR"/>
              </w:rPr>
            </w:pPr>
            <w:r w:rsidRPr="008908B4">
              <w:rPr>
                <w:rFonts w:ascii="Times New Roman" w:eastAsia="Times New Roman" w:hAnsi="Times New Roman" w:cs="Times New Roman"/>
                <w:sz w:val="24"/>
                <w:szCs w:val="24"/>
                <w:lang w:eastAsia="tr-TR"/>
              </w:rPr>
              <w:t xml:space="preserve">: Doç. Dr. Sevgi DURNA DAŞDAN    </w:t>
            </w:r>
          </w:p>
        </w:tc>
        <w:tc>
          <w:tcPr>
            <w:tcW w:w="2482" w:type="dxa"/>
            <w:shd w:val="clear" w:color="auto" w:fill="auto"/>
          </w:tcPr>
          <w:p w:rsidR="004F53B6" w:rsidRPr="008908B4" w:rsidRDefault="004F53B6" w:rsidP="008908B4">
            <w:pPr>
              <w:widowControl w:val="0"/>
              <w:spacing w:after="120"/>
              <w:rPr>
                <w:rFonts w:ascii="Times New Roman" w:eastAsia="Times New Roman" w:hAnsi="Times New Roman" w:cs="Times New Roman"/>
                <w:sz w:val="24"/>
                <w:szCs w:val="24"/>
                <w:lang w:eastAsia="tr-TR"/>
              </w:rPr>
            </w:pPr>
            <w:r w:rsidRPr="008908B4">
              <w:rPr>
                <w:rFonts w:ascii="Times New Roman" w:eastAsia="Times New Roman" w:hAnsi="Times New Roman" w:cs="Times New Roman"/>
                <w:sz w:val="24"/>
                <w:szCs w:val="24"/>
                <w:lang w:eastAsia="tr-TR"/>
              </w:rPr>
              <w:t xml:space="preserve">Cumhuriyet Üniversitesi </w:t>
            </w:r>
          </w:p>
        </w:tc>
        <w:tc>
          <w:tcPr>
            <w:tcW w:w="1701" w:type="dxa"/>
            <w:shd w:val="clear" w:color="auto" w:fill="auto"/>
          </w:tcPr>
          <w:p w:rsidR="004F53B6" w:rsidRPr="008908B4" w:rsidRDefault="004F53B6" w:rsidP="008908B4">
            <w:pPr>
              <w:widowControl w:val="0"/>
              <w:spacing w:after="120"/>
              <w:rPr>
                <w:rFonts w:ascii="Times New Roman" w:hAnsi="Times New Roman" w:cs="Times New Roman"/>
              </w:rPr>
            </w:pPr>
          </w:p>
        </w:tc>
      </w:tr>
    </w:tbl>
    <w:p w:rsidR="004F53B6" w:rsidRPr="008908B4" w:rsidRDefault="004F53B6" w:rsidP="008908B4">
      <w:pPr>
        <w:widowControl w:val="0"/>
        <w:spacing w:after="120"/>
        <w:rPr>
          <w:rFonts w:ascii="Times New Roman" w:eastAsia="Times New Roman" w:hAnsi="Times New Roman" w:cs="Times New Roman"/>
          <w:sz w:val="24"/>
          <w:szCs w:val="24"/>
          <w:lang w:eastAsia="tr-TR"/>
        </w:rPr>
      </w:pPr>
    </w:p>
    <w:p w:rsidR="00B4781C" w:rsidRPr="008908B4" w:rsidRDefault="00B4781C" w:rsidP="008908B4">
      <w:pPr>
        <w:widowControl w:val="0"/>
        <w:spacing w:after="120" w:line="360" w:lineRule="auto"/>
        <w:ind w:left="2880" w:firstLine="720"/>
        <w:rPr>
          <w:rFonts w:ascii="Times New Roman" w:hAnsi="Times New Roman" w:cs="Times New Roman"/>
          <w:b/>
          <w:bCs/>
          <w:sz w:val="28"/>
          <w:szCs w:val="28"/>
        </w:rPr>
      </w:pPr>
    </w:p>
    <w:p w:rsidR="00B4781C" w:rsidRPr="008908B4" w:rsidRDefault="00B4781C" w:rsidP="008908B4">
      <w:pPr>
        <w:widowControl w:val="0"/>
        <w:spacing w:after="120" w:line="360" w:lineRule="auto"/>
        <w:ind w:left="2880" w:firstLine="720"/>
        <w:rPr>
          <w:rFonts w:ascii="Times New Roman" w:hAnsi="Times New Roman" w:cs="Times New Roman"/>
          <w:b/>
          <w:bCs/>
          <w:sz w:val="28"/>
          <w:szCs w:val="28"/>
        </w:rPr>
      </w:pPr>
    </w:p>
    <w:p w:rsidR="003867EA" w:rsidRPr="003867EA" w:rsidRDefault="003867EA" w:rsidP="003867EA">
      <w:pPr>
        <w:spacing w:after="120"/>
        <w:rPr>
          <w:rFonts w:ascii="Times New Roman" w:eastAsia="Times New Roman" w:hAnsi="Times New Roman" w:cs="Times New Roman"/>
          <w:sz w:val="24"/>
          <w:szCs w:val="24"/>
          <w:lang w:eastAsia="tr-TR"/>
        </w:rPr>
      </w:pPr>
      <w:r w:rsidRPr="003867EA">
        <w:rPr>
          <w:rFonts w:ascii="Times New Roman" w:eastAsia="Times New Roman" w:hAnsi="Times New Roman" w:cs="Times New Roman"/>
          <w:sz w:val="24"/>
          <w:szCs w:val="24"/>
          <w:lang w:eastAsia="tr-TR"/>
        </w:rPr>
        <w:t xml:space="preserve">ONAY: </w:t>
      </w:r>
    </w:p>
    <w:p w:rsidR="003867EA" w:rsidRPr="003867EA" w:rsidRDefault="003867EA" w:rsidP="003867EA">
      <w:pPr>
        <w:autoSpaceDE w:val="0"/>
        <w:autoSpaceDN w:val="0"/>
        <w:adjustRightInd w:val="0"/>
        <w:spacing w:after="120"/>
        <w:rPr>
          <w:rFonts w:ascii="Times New Roman" w:eastAsia="Times New Roman" w:hAnsi="Times New Roman" w:cs="Times New Roman"/>
          <w:sz w:val="24"/>
          <w:szCs w:val="24"/>
          <w:lang w:eastAsia="tr-TR"/>
        </w:rPr>
      </w:pPr>
      <w:r w:rsidRPr="003867EA">
        <w:rPr>
          <w:rFonts w:ascii="Times New Roman" w:eastAsia="Times New Roman" w:hAnsi="Times New Roman" w:cs="Times New Roman"/>
          <w:sz w:val="24"/>
          <w:szCs w:val="24"/>
          <w:lang w:eastAsia="tr-TR"/>
        </w:rPr>
        <w:t xml:space="preserve">Bu tez Aydın Adnan Menderes Üniversitesi Lisansüstü Eğitim-Öğretim ve Sınav Yönetmeliğinin ilgili maddeleri uyarınca yukarıdaki jüri tarafından uygun görülmüş ve Sağlık Bilimleri Enstitüsünün </w:t>
      </w:r>
      <w:proofErr w:type="gramStart"/>
      <w:r w:rsidRPr="003867EA">
        <w:rPr>
          <w:rFonts w:ascii="Times New Roman" w:eastAsia="Times New Roman" w:hAnsi="Times New Roman" w:cs="Times New Roman"/>
          <w:sz w:val="24"/>
          <w:szCs w:val="24"/>
          <w:lang w:eastAsia="tr-TR"/>
        </w:rPr>
        <w:t>……………..……..…</w:t>
      </w:r>
      <w:proofErr w:type="gramEnd"/>
      <w:r w:rsidRPr="003867EA">
        <w:rPr>
          <w:rFonts w:ascii="Times New Roman" w:eastAsia="Times New Roman" w:hAnsi="Times New Roman" w:cs="Times New Roman"/>
          <w:sz w:val="24"/>
          <w:szCs w:val="24"/>
          <w:lang w:eastAsia="tr-TR"/>
        </w:rPr>
        <w:t xml:space="preserve"> tarih ve ………………………… sayılı oturumunda alınan …………………… nolu Yönetim Kurulu kararıyla kabul edilmiştir. </w:t>
      </w:r>
    </w:p>
    <w:p w:rsidR="003867EA" w:rsidRPr="003867EA" w:rsidRDefault="003867EA" w:rsidP="003867EA">
      <w:pPr>
        <w:autoSpaceDE w:val="0"/>
        <w:autoSpaceDN w:val="0"/>
        <w:adjustRightInd w:val="0"/>
        <w:spacing w:after="120"/>
        <w:rPr>
          <w:rFonts w:ascii="Times New Roman" w:eastAsia="Times New Roman" w:hAnsi="Times New Roman" w:cs="Times New Roman"/>
          <w:sz w:val="24"/>
          <w:szCs w:val="24"/>
          <w:lang w:eastAsia="tr-TR"/>
        </w:rPr>
      </w:pPr>
    </w:p>
    <w:p w:rsidR="003867EA" w:rsidRPr="003867EA" w:rsidRDefault="003867EA" w:rsidP="003867EA">
      <w:pPr>
        <w:autoSpaceDE w:val="0"/>
        <w:autoSpaceDN w:val="0"/>
        <w:adjustRightInd w:val="0"/>
        <w:spacing w:after="120"/>
        <w:rPr>
          <w:rFonts w:ascii="Times New Roman" w:eastAsia="Times New Roman" w:hAnsi="Times New Roman" w:cs="Times New Roman"/>
          <w:sz w:val="24"/>
          <w:szCs w:val="24"/>
          <w:lang w:eastAsia="tr-TR"/>
        </w:rPr>
      </w:pPr>
    </w:p>
    <w:p w:rsidR="003867EA" w:rsidRPr="003867EA" w:rsidRDefault="003867EA" w:rsidP="003867EA">
      <w:pPr>
        <w:spacing w:after="12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3867EA">
        <w:rPr>
          <w:rFonts w:ascii="Times New Roman" w:eastAsia="Times New Roman" w:hAnsi="Times New Roman" w:cs="Times New Roman"/>
          <w:sz w:val="24"/>
          <w:szCs w:val="24"/>
          <w:lang w:eastAsia="tr-TR"/>
        </w:rPr>
        <w:t xml:space="preserve">Prof. Dr. Süleyman AYPAK         </w:t>
      </w:r>
    </w:p>
    <w:p w:rsidR="003867EA" w:rsidRPr="003867EA" w:rsidRDefault="003867EA" w:rsidP="003867EA">
      <w:pPr>
        <w:spacing w:after="120"/>
        <w:jc w:val="center"/>
        <w:rPr>
          <w:rFonts w:ascii="Times New Roman" w:eastAsia="Times New Roman" w:hAnsi="Times New Roman" w:cs="Times New Roman"/>
          <w:b/>
          <w:sz w:val="24"/>
          <w:szCs w:val="24"/>
          <w:lang w:eastAsia="tr-TR"/>
        </w:rPr>
      </w:pPr>
      <w:r w:rsidRPr="003867EA">
        <w:rPr>
          <w:rFonts w:ascii="Times New Roman" w:eastAsia="Times New Roman" w:hAnsi="Times New Roman" w:cs="Times New Roman"/>
          <w:sz w:val="24"/>
          <w:szCs w:val="24"/>
          <w:lang w:eastAsia="tr-TR"/>
        </w:rPr>
        <w:t xml:space="preserve">                                                                                                           Enstitü Müdürü V.   </w:t>
      </w:r>
    </w:p>
    <w:p w:rsidR="00B4781C" w:rsidRPr="008908B4" w:rsidRDefault="00B4781C" w:rsidP="008908B4">
      <w:pPr>
        <w:widowControl w:val="0"/>
        <w:spacing w:after="120" w:line="360" w:lineRule="auto"/>
        <w:ind w:left="2880" w:firstLine="720"/>
        <w:rPr>
          <w:rFonts w:ascii="Times New Roman" w:hAnsi="Times New Roman" w:cs="Times New Roman"/>
          <w:b/>
          <w:bCs/>
          <w:sz w:val="28"/>
          <w:szCs w:val="28"/>
        </w:rPr>
      </w:pPr>
    </w:p>
    <w:p w:rsidR="00B4781C" w:rsidRPr="008908B4" w:rsidRDefault="00B4781C" w:rsidP="008908B4">
      <w:pPr>
        <w:widowControl w:val="0"/>
        <w:spacing w:after="120" w:line="360" w:lineRule="auto"/>
        <w:ind w:left="2880" w:firstLine="720"/>
        <w:rPr>
          <w:rFonts w:ascii="Times New Roman" w:hAnsi="Times New Roman" w:cs="Times New Roman"/>
          <w:b/>
          <w:bCs/>
          <w:sz w:val="28"/>
          <w:szCs w:val="28"/>
        </w:rPr>
      </w:pPr>
    </w:p>
    <w:p w:rsidR="00B4781C" w:rsidRPr="008908B4" w:rsidRDefault="00B4781C" w:rsidP="008908B4">
      <w:pPr>
        <w:widowControl w:val="0"/>
        <w:spacing w:after="120" w:line="360" w:lineRule="auto"/>
        <w:ind w:left="2880" w:firstLine="720"/>
        <w:rPr>
          <w:rFonts w:ascii="Times New Roman" w:hAnsi="Times New Roman" w:cs="Times New Roman"/>
          <w:b/>
          <w:bCs/>
          <w:sz w:val="28"/>
          <w:szCs w:val="28"/>
        </w:rPr>
      </w:pPr>
    </w:p>
    <w:p w:rsidR="00B4781C" w:rsidRPr="008908B4" w:rsidRDefault="00B4781C" w:rsidP="008908B4">
      <w:pPr>
        <w:widowControl w:val="0"/>
        <w:spacing w:after="120" w:line="360" w:lineRule="auto"/>
        <w:ind w:left="2880" w:firstLine="720"/>
        <w:rPr>
          <w:rFonts w:ascii="Times New Roman" w:hAnsi="Times New Roman" w:cs="Times New Roman"/>
          <w:b/>
          <w:bCs/>
          <w:sz w:val="28"/>
          <w:szCs w:val="28"/>
        </w:rPr>
      </w:pPr>
    </w:p>
    <w:p w:rsidR="00B4781C" w:rsidRPr="008908B4" w:rsidRDefault="00B4781C" w:rsidP="008908B4">
      <w:pPr>
        <w:widowControl w:val="0"/>
        <w:spacing w:after="120" w:line="360" w:lineRule="auto"/>
        <w:ind w:left="2880" w:firstLine="720"/>
        <w:rPr>
          <w:rFonts w:ascii="Times New Roman" w:hAnsi="Times New Roman" w:cs="Times New Roman"/>
          <w:b/>
          <w:bCs/>
          <w:sz w:val="28"/>
          <w:szCs w:val="28"/>
        </w:rPr>
      </w:pPr>
    </w:p>
    <w:p w:rsidR="00B4781C" w:rsidRPr="008908B4" w:rsidRDefault="00B4781C" w:rsidP="008908B4">
      <w:pPr>
        <w:widowControl w:val="0"/>
        <w:spacing w:after="120" w:line="360" w:lineRule="auto"/>
        <w:ind w:left="2880" w:firstLine="720"/>
        <w:rPr>
          <w:rFonts w:ascii="Times New Roman" w:hAnsi="Times New Roman" w:cs="Times New Roman"/>
          <w:b/>
          <w:bCs/>
          <w:sz w:val="28"/>
          <w:szCs w:val="28"/>
        </w:rPr>
      </w:pPr>
    </w:p>
    <w:p w:rsidR="00B4781C" w:rsidRPr="008908B4" w:rsidRDefault="00B4781C" w:rsidP="008908B4">
      <w:pPr>
        <w:widowControl w:val="0"/>
        <w:spacing w:after="120" w:line="360" w:lineRule="auto"/>
        <w:jc w:val="center"/>
        <w:rPr>
          <w:rFonts w:ascii="Times New Roman" w:hAnsi="Times New Roman" w:cs="Times New Roman"/>
          <w:b/>
          <w:bCs/>
          <w:sz w:val="28"/>
          <w:szCs w:val="28"/>
        </w:rPr>
      </w:pPr>
      <w:r w:rsidRPr="008908B4">
        <w:rPr>
          <w:rFonts w:ascii="Times New Roman" w:hAnsi="Times New Roman" w:cs="Times New Roman"/>
          <w:b/>
          <w:bCs/>
          <w:sz w:val="28"/>
          <w:szCs w:val="28"/>
        </w:rPr>
        <w:t>TEŞEKKÜR</w:t>
      </w:r>
    </w:p>
    <w:p w:rsidR="00B4781C" w:rsidRPr="008908B4" w:rsidRDefault="00B4781C" w:rsidP="008908B4">
      <w:pPr>
        <w:widowControl w:val="0"/>
        <w:spacing w:after="120" w:line="360" w:lineRule="auto"/>
        <w:jc w:val="center"/>
        <w:rPr>
          <w:rFonts w:ascii="Times New Roman" w:hAnsi="Times New Roman" w:cs="Times New Roman"/>
          <w:b/>
          <w:bCs/>
          <w:sz w:val="28"/>
          <w:szCs w:val="28"/>
        </w:rPr>
      </w:pPr>
    </w:p>
    <w:p w:rsidR="00447A7C" w:rsidRPr="008908B4" w:rsidRDefault="00447A7C" w:rsidP="008908B4">
      <w:pPr>
        <w:widowControl w:val="0"/>
        <w:spacing w:after="120" w:line="360" w:lineRule="auto"/>
        <w:jc w:val="center"/>
        <w:rPr>
          <w:rFonts w:ascii="Times New Roman" w:hAnsi="Times New Roman" w:cs="Times New Roman"/>
          <w:b/>
          <w:bCs/>
          <w:sz w:val="28"/>
          <w:szCs w:val="28"/>
        </w:rPr>
      </w:pPr>
    </w:p>
    <w:p w:rsidR="00B4781C" w:rsidRPr="008908B4" w:rsidRDefault="00B4781C"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Yüksek lisans eğitimim boyunca desteğini esirgemeyen, bilgisi, ilgisi ve deneyimiyle her zaman yanımda olan tez hocam Prof. Dr. Özge ÇEVİK ‘e yardımları, güler yüzü ve sabrı için çok teşekkür ederim. Şefkati ve sevgisiyle güven veren, huzurlu bir kürsü ortamı sunan Biyokimya ABD başkanımız Prof. Dr. Aslıhan </w:t>
      </w:r>
      <w:r w:rsidR="008912D2" w:rsidRPr="008908B4">
        <w:rPr>
          <w:rFonts w:ascii="Times New Roman" w:hAnsi="Times New Roman" w:cs="Times New Roman"/>
          <w:sz w:val="24"/>
          <w:szCs w:val="24"/>
        </w:rPr>
        <w:t>BÜYÜK</w:t>
      </w:r>
      <w:r w:rsidRPr="008908B4">
        <w:rPr>
          <w:rFonts w:ascii="Times New Roman" w:hAnsi="Times New Roman" w:cs="Times New Roman"/>
          <w:sz w:val="24"/>
          <w:szCs w:val="24"/>
        </w:rPr>
        <w:t>ÖZTÜRK KARUL’a, dersi anlatırken öğreten Dr. Öğr. Üyesi Mustafa YILMAZ’a, tezin gerek yazım gerekse laboratuar çalışmalarında yardımını esirgemeyen Arş. Gör. Burçin İ</w:t>
      </w:r>
      <w:r w:rsidR="00CC6AAD" w:rsidRPr="008908B4">
        <w:rPr>
          <w:rFonts w:ascii="Times New Roman" w:hAnsi="Times New Roman" w:cs="Times New Roman"/>
          <w:sz w:val="24"/>
          <w:szCs w:val="24"/>
        </w:rPr>
        <w:t>rem</w:t>
      </w:r>
      <w:r w:rsidRPr="008908B4">
        <w:rPr>
          <w:rFonts w:ascii="Times New Roman" w:hAnsi="Times New Roman" w:cs="Times New Roman"/>
          <w:sz w:val="24"/>
          <w:szCs w:val="24"/>
        </w:rPr>
        <w:t xml:space="preserve"> ABAS’a teşekkür ederim.</w:t>
      </w:r>
    </w:p>
    <w:p w:rsidR="00B4781C" w:rsidRPr="008908B4" w:rsidRDefault="00B4781C"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Tez çalışmam ve eğitimlerim boyunca desteğini hep yanımda hissettiğim eşim Ceyhun BÜYÜKKARINCALI ve bu süreçlerde sabırla annelerini destekleyen kızlarım Mehir ve Deniz BÜYÜKK</w:t>
      </w:r>
      <w:r w:rsidR="00081EAC">
        <w:rPr>
          <w:rFonts w:ascii="Times New Roman" w:hAnsi="Times New Roman" w:cs="Times New Roman"/>
          <w:sz w:val="24"/>
          <w:szCs w:val="24"/>
        </w:rPr>
        <w:t>ARINCALI’ya çok teşekkür ederim.</w:t>
      </w:r>
    </w:p>
    <w:p w:rsidR="00B4781C" w:rsidRPr="008908B4" w:rsidRDefault="00B4781C" w:rsidP="008908B4">
      <w:pPr>
        <w:widowControl w:val="0"/>
        <w:spacing w:after="120" w:line="360" w:lineRule="auto"/>
        <w:ind w:left="2880" w:firstLine="720"/>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jc w:val="both"/>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rPr>
          <w:rFonts w:ascii="Times New Roman" w:hAnsi="Times New Roman" w:cs="Times New Roman"/>
          <w:b/>
          <w:bCs/>
          <w:sz w:val="28"/>
          <w:szCs w:val="28"/>
        </w:rPr>
      </w:pPr>
    </w:p>
    <w:p w:rsidR="00AE200D" w:rsidRPr="008908B4" w:rsidRDefault="00AE200D" w:rsidP="008908B4">
      <w:pPr>
        <w:widowControl w:val="0"/>
        <w:spacing w:after="120" w:line="360" w:lineRule="auto"/>
        <w:ind w:left="2880" w:firstLine="720"/>
        <w:rPr>
          <w:rFonts w:ascii="Times New Roman" w:hAnsi="Times New Roman" w:cs="Times New Roman"/>
          <w:b/>
          <w:bCs/>
          <w:sz w:val="28"/>
          <w:szCs w:val="28"/>
        </w:rPr>
      </w:pPr>
    </w:p>
    <w:p w:rsidR="00A3125D" w:rsidRPr="008908B4" w:rsidRDefault="00A3125D" w:rsidP="008908B4">
      <w:pPr>
        <w:widowControl w:val="0"/>
        <w:spacing w:after="120" w:line="360" w:lineRule="auto"/>
        <w:jc w:val="center"/>
        <w:rPr>
          <w:rFonts w:ascii="Times New Roman" w:hAnsi="Times New Roman" w:cs="Times New Roman"/>
          <w:b/>
          <w:bCs/>
          <w:sz w:val="28"/>
          <w:szCs w:val="28"/>
        </w:rPr>
      </w:pPr>
      <w:r w:rsidRPr="008908B4">
        <w:rPr>
          <w:rFonts w:ascii="Times New Roman" w:hAnsi="Times New Roman" w:cs="Times New Roman"/>
          <w:b/>
          <w:bCs/>
          <w:sz w:val="28"/>
          <w:szCs w:val="28"/>
        </w:rPr>
        <w:t>İÇİNDEKİLER</w:t>
      </w:r>
    </w:p>
    <w:p w:rsidR="00447A7C" w:rsidRPr="008908B4" w:rsidRDefault="00447A7C" w:rsidP="008908B4">
      <w:pPr>
        <w:widowControl w:val="0"/>
        <w:spacing w:after="120" w:line="360" w:lineRule="auto"/>
        <w:jc w:val="center"/>
        <w:rPr>
          <w:rFonts w:ascii="Times New Roman" w:hAnsi="Times New Roman" w:cs="Times New Roman"/>
          <w:b/>
          <w:bCs/>
          <w:sz w:val="28"/>
          <w:szCs w:val="28"/>
        </w:rPr>
      </w:pPr>
    </w:p>
    <w:p w:rsidR="00447A7C" w:rsidRPr="008908B4" w:rsidRDefault="00447A7C" w:rsidP="008908B4">
      <w:pPr>
        <w:widowControl w:val="0"/>
        <w:spacing w:after="120" w:line="360" w:lineRule="auto"/>
        <w:jc w:val="center"/>
        <w:rPr>
          <w:rFonts w:ascii="Times New Roman" w:hAnsi="Times New Roman" w:cs="Times New Roman"/>
          <w:b/>
          <w:bCs/>
          <w:sz w:val="28"/>
          <w:szCs w:val="28"/>
        </w:rPr>
      </w:pPr>
    </w:p>
    <w:p w:rsidR="008908B4" w:rsidRPr="008908B4" w:rsidRDefault="008908B4" w:rsidP="00587C03">
      <w:pPr>
        <w:pStyle w:val="T1"/>
      </w:pPr>
      <w:r w:rsidRPr="008908B4">
        <w:rPr>
          <w:rStyle w:val="Kpr"/>
          <w:color w:val="auto"/>
          <w:u w:val="none"/>
        </w:rPr>
        <w:t>KABUL VE ONAY SAYFASI</w:t>
      </w:r>
      <w:r w:rsidRPr="008908B4">
        <w:rPr>
          <w:webHidden/>
        </w:rPr>
        <w:tab/>
      </w:r>
      <w:r w:rsidR="0078465B">
        <w:rPr>
          <w:webHidden/>
        </w:rPr>
        <w:t>iii</w:t>
      </w:r>
    </w:p>
    <w:p w:rsidR="008908B4" w:rsidRPr="008908B4" w:rsidRDefault="008908B4" w:rsidP="00587C03">
      <w:pPr>
        <w:pStyle w:val="T1"/>
      </w:pPr>
      <w:r w:rsidRPr="008908B4">
        <w:rPr>
          <w:rStyle w:val="Kpr"/>
          <w:color w:val="auto"/>
          <w:u w:val="none"/>
        </w:rPr>
        <w:t>TEŞEKKÜR</w:t>
      </w:r>
      <w:r w:rsidRPr="008908B4">
        <w:rPr>
          <w:webHidden/>
        </w:rPr>
        <w:tab/>
        <w:t>iv</w:t>
      </w:r>
    </w:p>
    <w:p w:rsidR="008908B4" w:rsidRPr="008908B4" w:rsidRDefault="008908B4" w:rsidP="00587C03">
      <w:pPr>
        <w:pStyle w:val="T1"/>
      </w:pPr>
      <w:r w:rsidRPr="008908B4">
        <w:rPr>
          <w:rStyle w:val="Kpr"/>
          <w:color w:val="auto"/>
          <w:u w:val="none"/>
        </w:rPr>
        <w:t>İÇİNDEKİLER</w:t>
      </w:r>
      <w:r w:rsidRPr="008908B4">
        <w:rPr>
          <w:webHidden/>
        </w:rPr>
        <w:tab/>
      </w:r>
      <w:r w:rsidR="0078465B">
        <w:rPr>
          <w:webHidden/>
        </w:rPr>
        <w:t>v</w:t>
      </w:r>
    </w:p>
    <w:p w:rsidR="00447A7C" w:rsidRPr="008908B4" w:rsidRDefault="00447A7C" w:rsidP="00587C03">
      <w:pPr>
        <w:pStyle w:val="T1"/>
      </w:pPr>
      <w:r w:rsidRPr="008908B4">
        <w:rPr>
          <w:rStyle w:val="Kpr"/>
          <w:color w:val="auto"/>
          <w:u w:val="none"/>
        </w:rPr>
        <w:t>SİMGELER ve KISALTMALAR DİZİNİ</w:t>
      </w:r>
      <w:r w:rsidRPr="008908B4">
        <w:rPr>
          <w:webHidden/>
        </w:rPr>
        <w:tab/>
        <w:t>vi</w:t>
      </w:r>
      <w:r w:rsidR="0078465B">
        <w:rPr>
          <w:webHidden/>
        </w:rPr>
        <w:t>ii</w:t>
      </w:r>
    </w:p>
    <w:p w:rsidR="00447A7C" w:rsidRPr="008908B4" w:rsidRDefault="00447A7C" w:rsidP="00587C03">
      <w:pPr>
        <w:pStyle w:val="T1"/>
      </w:pPr>
      <w:r w:rsidRPr="008908B4">
        <w:rPr>
          <w:rStyle w:val="Kpr"/>
          <w:color w:val="auto"/>
          <w:u w:val="none"/>
        </w:rPr>
        <w:t>ŞEKİLLER DİZİNİ</w:t>
      </w:r>
      <w:r w:rsidRPr="008908B4">
        <w:rPr>
          <w:webHidden/>
        </w:rPr>
        <w:tab/>
      </w:r>
      <w:r w:rsidR="0078465B">
        <w:rPr>
          <w:webHidden/>
        </w:rPr>
        <w:t>xi</w:t>
      </w:r>
    </w:p>
    <w:p w:rsidR="00447A7C" w:rsidRPr="008908B4" w:rsidRDefault="00447A7C" w:rsidP="00587C03">
      <w:pPr>
        <w:pStyle w:val="T1"/>
      </w:pPr>
      <w:r w:rsidRPr="008908B4">
        <w:rPr>
          <w:rStyle w:val="Kpr"/>
          <w:color w:val="auto"/>
          <w:u w:val="none"/>
        </w:rPr>
        <w:t>RESİMLER DİZİNİ</w:t>
      </w:r>
      <w:r w:rsidRPr="008908B4">
        <w:rPr>
          <w:webHidden/>
        </w:rPr>
        <w:tab/>
        <w:t>x</w:t>
      </w:r>
      <w:r w:rsidR="0078465B">
        <w:rPr>
          <w:webHidden/>
        </w:rPr>
        <w:t>iii</w:t>
      </w:r>
    </w:p>
    <w:p w:rsidR="00447A7C" w:rsidRPr="008908B4" w:rsidRDefault="00447A7C" w:rsidP="00587C03">
      <w:pPr>
        <w:pStyle w:val="T1"/>
      </w:pPr>
      <w:r w:rsidRPr="008908B4">
        <w:rPr>
          <w:rStyle w:val="Kpr"/>
          <w:color w:val="auto"/>
          <w:u w:val="none"/>
        </w:rPr>
        <w:t>TABLOLAR DİZİNİ</w:t>
      </w:r>
      <w:r w:rsidRPr="008908B4">
        <w:rPr>
          <w:webHidden/>
        </w:rPr>
        <w:tab/>
        <w:t>xi</w:t>
      </w:r>
      <w:r w:rsidR="0078465B">
        <w:rPr>
          <w:webHidden/>
        </w:rPr>
        <w:t>v</w:t>
      </w:r>
    </w:p>
    <w:p w:rsidR="00447A7C" w:rsidRPr="008908B4" w:rsidRDefault="00447A7C" w:rsidP="00587C03">
      <w:pPr>
        <w:pStyle w:val="T1"/>
      </w:pPr>
      <w:r w:rsidRPr="008908B4">
        <w:rPr>
          <w:rStyle w:val="Kpr"/>
          <w:color w:val="auto"/>
          <w:u w:val="none"/>
        </w:rPr>
        <w:t>ÖZET</w:t>
      </w:r>
      <w:r w:rsidRPr="008908B4">
        <w:rPr>
          <w:webHidden/>
        </w:rPr>
        <w:tab/>
        <w:t>x</w:t>
      </w:r>
      <w:r w:rsidR="0078465B">
        <w:rPr>
          <w:webHidden/>
        </w:rPr>
        <w:t>v</w:t>
      </w:r>
    </w:p>
    <w:p w:rsidR="00447A7C" w:rsidRPr="008908B4" w:rsidRDefault="00447A7C" w:rsidP="00587C03">
      <w:pPr>
        <w:pStyle w:val="T1"/>
      </w:pPr>
      <w:r w:rsidRPr="008908B4">
        <w:rPr>
          <w:rStyle w:val="Kpr"/>
          <w:color w:val="auto"/>
          <w:u w:val="none"/>
        </w:rPr>
        <w:t>ABSTRACT</w:t>
      </w:r>
      <w:r w:rsidRPr="008908B4">
        <w:rPr>
          <w:webHidden/>
        </w:rPr>
        <w:tab/>
        <w:t>x</w:t>
      </w:r>
      <w:r w:rsidR="0078465B">
        <w:rPr>
          <w:webHidden/>
        </w:rPr>
        <w:t>vi</w:t>
      </w:r>
    </w:p>
    <w:p w:rsidR="00447A7C" w:rsidRPr="008908B4" w:rsidRDefault="00447A7C" w:rsidP="00587C03">
      <w:pPr>
        <w:pStyle w:val="T1"/>
      </w:pPr>
      <w:r w:rsidRPr="008908B4">
        <w:rPr>
          <w:rStyle w:val="Kpr"/>
          <w:color w:val="auto"/>
          <w:u w:val="none"/>
        </w:rPr>
        <w:t>1.GİRİŞ</w:t>
      </w:r>
      <w:r w:rsidRPr="008908B4">
        <w:rPr>
          <w:webHidden/>
        </w:rPr>
        <w:tab/>
        <w:t>1</w:t>
      </w:r>
    </w:p>
    <w:p w:rsidR="00447A7C" w:rsidRPr="008908B4" w:rsidRDefault="00447A7C" w:rsidP="00587C03">
      <w:pPr>
        <w:pStyle w:val="T1"/>
      </w:pPr>
      <w:r w:rsidRPr="008908B4">
        <w:rPr>
          <w:rStyle w:val="Kpr"/>
          <w:color w:val="auto"/>
          <w:u w:val="none"/>
        </w:rPr>
        <w:t>2. GENEL BİLGİLER</w:t>
      </w:r>
      <w:r w:rsidRPr="008908B4">
        <w:rPr>
          <w:webHidden/>
        </w:rPr>
        <w:tab/>
        <w:t>3</w:t>
      </w:r>
    </w:p>
    <w:p w:rsidR="00447A7C" w:rsidRPr="008908B4" w:rsidRDefault="00447A7C" w:rsidP="00587C03">
      <w:pPr>
        <w:pStyle w:val="T1"/>
      </w:pPr>
      <w:r w:rsidRPr="008908B4">
        <w:rPr>
          <w:rStyle w:val="Kpr"/>
          <w:color w:val="auto"/>
          <w:u w:val="none"/>
        </w:rPr>
        <w:t>2.1. Prostat Kanseri</w:t>
      </w:r>
      <w:r w:rsidRPr="008908B4">
        <w:rPr>
          <w:webHidden/>
        </w:rPr>
        <w:tab/>
        <w:t>3</w:t>
      </w:r>
    </w:p>
    <w:p w:rsidR="00447A7C" w:rsidRPr="008908B4" w:rsidRDefault="00447A7C" w:rsidP="00587C03">
      <w:pPr>
        <w:pStyle w:val="T1"/>
      </w:pPr>
      <w:r w:rsidRPr="008908B4">
        <w:rPr>
          <w:rStyle w:val="Kpr"/>
          <w:color w:val="auto"/>
          <w:u w:val="none"/>
        </w:rPr>
        <w:t>2.1.1 Prostat Dokusu, Anotomisi ve Fonksiyonu</w:t>
      </w:r>
      <w:r w:rsidRPr="008908B4">
        <w:rPr>
          <w:webHidden/>
        </w:rPr>
        <w:tab/>
        <w:t>5</w:t>
      </w:r>
    </w:p>
    <w:p w:rsidR="00447A7C" w:rsidRPr="008908B4" w:rsidRDefault="00447A7C" w:rsidP="00587C03">
      <w:pPr>
        <w:pStyle w:val="T1"/>
      </w:pPr>
      <w:r w:rsidRPr="008908B4">
        <w:rPr>
          <w:rStyle w:val="Kpr"/>
          <w:color w:val="auto"/>
          <w:u w:val="none"/>
        </w:rPr>
        <w:t>2.1.2. Etiyoloji ve Risk Faktörleri</w:t>
      </w:r>
      <w:r w:rsidRPr="008908B4">
        <w:rPr>
          <w:webHidden/>
        </w:rPr>
        <w:tab/>
        <w:t>6</w:t>
      </w:r>
    </w:p>
    <w:p w:rsidR="00447A7C" w:rsidRPr="008908B4" w:rsidRDefault="00447A7C" w:rsidP="00587C03">
      <w:pPr>
        <w:pStyle w:val="T1"/>
      </w:pPr>
      <w:r w:rsidRPr="008908B4">
        <w:rPr>
          <w:rStyle w:val="Kpr"/>
          <w:color w:val="auto"/>
          <w:u w:val="none"/>
        </w:rPr>
        <w:t>2.1.3. Prostat Kanserinde Klinik Bulgular ve Tanı</w:t>
      </w:r>
      <w:r w:rsidRPr="008908B4">
        <w:rPr>
          <w:webHidden/>
        </w:rPr>
        <w:tab/>
        <w:t>7</w:t>
      </w:r>
    </w:p>
    <w:p w:rsidR="00447A7C" w:rsidRPr="008908B4" w:rsidRDefault="00447A7C" w:rsidP="00587C03">
      <w:pPr>
        <w:pStyle w:val="T1"/>
      </w:pPr>
      <w:r w:rsidRPr="008908B4">
        <w:rPr>
          <w:rStyle w:val="Kpr"/>
          <w:color w:val="auto"/>
          <w:u w:val="none"/>
        </w:rPr>
        <w:t>2.1.4. Prostat Kanserinde Evreleme</w:t>
      </w:r>
      <w:r w:rsidRPr="008908B4">
        <w:rPr>
          <w:webHidden/>
        </w:rPr>
        <w:tab/>
        <w:t>10</w:t>
      </w:r>
    </w:p>
    <w:p w:rsidR="00447A7C" w:rsidRPr="008908B4" w:rsidRDefault="00447A7C" w:rsidP="00587C03">
      <w:pPr>
        <w:pStyle w:val="T1"/>
      </w:pPr>
      <w:r w:rsidRPr="008908B4">
        <w:rPr>
          <w:rStyle w:val="Kpr"/>
          <w:color w:val="auto"/>
          <w:u w:val="none"/>
        </w:rPr>
        <w:lastRenderedPageBreak/>
        <w:t>2.1.5. Prostat Kanserinde Tedavi</w:t>
      </w:r>
      <w:r w:rsidRPr="008908B4">
        <w:rPr>
          <w:webHidden/>
        </w:rPr>
        <w:tab/>
        <w:t>12</w:t>
      </w:r>
    </w:p>
    <w:p w:rsidR="00447A7C" w:rsidRPr="008908B4" w:rsidRDefault="00447A7C" w:rsidP="00587C03">
      <w:pPr>
        <w:pStyle w:val="T1"/>
      </w:pPr>
      <w:r w:rsidRPr="008908B4">
        <w:rPr>
          <w:rStyle w:val="Kpr"/>
          <w:color w:val="auto"/>
          <w:u w:val="none"/>
        </w:rPr>
        <w:t>2.2. Kemokinler</w:t>
      </w:r>
      <w:r w:rsidRPr="008908B4">
        <w:rPr>
          <w:webHidden/>
        </w:rPr>
        <w:tab/>
        <w:t>13</w:t>
      </w:r>
    </w:p>
    <w:p w:rsidR="00447A7C" w:rsidRPr="008908B4" w:rsidRDefault="00447A7C" w:rsidP="00587C03">
      <w:pPr>
        <w:pStyle w:val="T1"/>
      </w:pPr>
      <w:r w:rsidRPr="008908B4">
        <w:rPr>
          <w:rStyle w:val="Kpr"/>
          <w:color w:val="auto"/>
          <w:u w:val="none"/>
        </w:rPr>
        <w:t>2.2.1. CXCL12/SDF-1 Kemokin Ligandı</w:t>
      </w:r>
      <w:r w:rsidRPr="008908B4">
        <w:rPr>
          <w:webHidden/>
        </w:rPr>
        <w:tab/>
        <w:t>15</w:t>
      </w:r>
    </w:p>
    <w:p w:rsidR="00447A7C" w:rsidRPr="008908B4" w:rsidRDefault="00447A7C" w:rsidP="00587C03">
      <w:pPr>
        <w:pStyle w:val="T1"/>
      </w:pPr>
      <w:r w:rsidRPr="008908B4">
        <w:rPr>
          <w:rStyle w:val="Kpr"/>
          <w:color w:val="auto"/>
          <w:u w:val="none"/>
        </w:rPr>
        <w:t>2.2.2. CXCR4 Kemokin Reseptörü</w:t>
      </w:r>
      <w:r w:rsidRPr="008908B4">
        <w:rPr>
          <w:webHidden/>
        </w:rPr>
        <w:tab/>
        <w:t>16</w:t>
      </w:r>
    </w:p>
    <w:p w:rsidR="00447A7C" w:rsidRPr="008908B4" w:rsidRDefault="00447A7C" w:rsidP="00587C03">
      <w:pPr>
        <w:pStyle w:val="T1"/>
      </w:pPr>
      <w:r w:rsidRPr="008908B4">
        <w:rPr>
          <w:rStyle w:val="Kpr"/>
          <w:color w:val="auto"/>
          <w:u w:val="none"/>
        </w:rPr>
        <w:t>2.2.3. CXCL12 / CXCR4 Ekseniyle Düzenlenen Biyolojik Süreçler</w:t>
      </w:r>
      <w:r w:rsidRPr="008908B4">
        <w:rPr>
          <w:webHidden/>
        </w:rPr>
        <w:tab/>
        <w:t>19</w:t>
      </w:r>
    </w:p>
    <w:p w:rsidR="0078465B" w:rsidRPr="0078465B" w:rsidRDefault="00447A7C" w:rsidP="0078465B">
      <w:pPr>
        <w:pStyle w:val="T1"/>
      </w:pPr>
      <w:r w:rsidRPr="008908B4">
        <w:rPr>
          <w:rStyle w:val="Kpr"/>
          <w:color w:val="auto"/>
          <w:u w:val="none"/>
          <w:shd w:val="clear" w:color="auto" w:fill="FFFFFF"/>
        </w:rPr>
        <w:t>2.2.4 CXCL12/CXCR4 Kanser İlişkisi</w:t>
      </w:r>
      <w:r w:rsidRPr="008908B4">
        <w:rPr>
          <w:webHidden/>
        </w:rPr>
        <w:tab/>
        <w:t>2</w:t>
      </w:r>
      <w:r w:rsidR="0078465B">
        <w:rPr>
          <w:webHidden/>
        </w:rPr>
        <w:t>0</w:t>
      </w:r>
    </w:p>
    <w:p w:rsidR="00447A7C" w:rsidRPr="008908B4" w:rsidRDefault="00447A7C" w:rsidP="00587C03">
      <w:pPr>
        <w:pStyle w:val="T1"/>
      </w:pPr>
      <w:r w:rsidRPr="008908B4">
        <w:rPr>
          <w:rStyle w:val="Kpr"/>
          <w:color w:val="auto"/>
          <w:u w:val="none"/>
          <w:shd w:val="clear" w:color="auto" w:fill="FFFFFF"/>
        </w:rPr>
        <w:t>2.3. İnterferonlar (IFN)</w:t>
      </w:r>
      <w:r w:rsidRPr="008908B4">
        <w:rPr>
          <w:webHidden/>
        </w:rPr>
        <w:tab/>
        <w:t>21</w:t>
      </w:r>
    </w:p>
    <w:p w:rsidR="00447A7C" w:rsidRPr="008908B4" w:rsidRDefault="00447A7C" w:rsidP="00587C03">
      <w:pPr>
        <w:pStyle w:val="T1"/>
      </w:pPr>
      <w:r w:rsidRPr="008908B4">
        <w:rPr>
          <w:rStyle w:val="Kpr"/>
          <w:color w:val="auto"/>
          <w:u w:val="none"/>
          <w:shd w:val="clear" w:color="auto" w:fill="FFFFFF"/>
        </w:rPr>
        <w:t>2.3.1. Tip I İnterferonlar</w:t>
      </w:r>
      <w:r w:rsidRPr="008908B4">
        <w:rPr>
          <w:webHidden/>
        </w:rPr>
        <w:tab/>
        <w:t>2</w:t>
      </w:r>
      <w:r w:rsidR="0078465B">
        <w:rPr>
          <w:webHidden/>
        </w:rPr>
        <w:t>2</w:t>
      </w:r>
    </w:p>
    <w:p w:rsidR="00447A7C" w:rsidRPr="008908B4" w:rsidRDefault="00447A7C" w:rsidP="00587C03">
      <w:pPr>
        <w:pStyle w:val="T1"/>
      </w:pPr>
      <w:r w:rsidRPr="008908B4">
        <w:rPr>
          <w:rStyle w:val="Kpr"/>
          <w:color w:val="auto"/>
          <w:u w:val="none"/>
          <w:shd w:val="clear" w:color="auto" w:fill="FFFFFF"/>
        </w:rPr>
        <w:t>2.3.2. Tip II İnterferonlar</w:t>
      </w:r>
      <w:r w:rsidRPr="008908B4">
        <w:rPr>
          <w:webHidden/>
        </w:rPr>
        <w:tab/>
        <w:t>2</w:t>
      </w:r>
      <w:r w:rsidR="0078465B">
        <w:rPr>
          <w:webHidden/>
        </w:rPr>
        <w:t>3</w:t>
      </w:r>
    </w:p>
    <w:p w:rsidR="00447A7C" w:rsidRPr="008908B4" w:rsidRDefault="00447A7C" w:rsidP="00587C03">
      <w:pPr>
        <w:pStyle w:val="T1"/>
      </w:pPr>
      <w:r w:rsidRPr="008908B4">
        <w:rPr>
          <w:rStyle w:val="Kpr"/>
          <w:color w:val="auto"/>
          <w:u w:val="none"/>
          <w:shd w:val="clear" w:color="auto" w:fill="FFFFFF"/>
        </w:rPr>
        <w:t>2.3.3. Tip III İnterferonlar</w:t>
      </w:r>
      <w:r w:rsidRPr="008908B4">
        <w:rPr>
          <w:webHidden/>
        </w:rPr>
        <w:tab/>
        <w:t>2</w:t>
      </w:r>
      <w:r w:rsidR="0078465B">
        <w:rPr>
          <w:webHidden/>
        </w:rPr>
        <w:t>4</w:t>
      </w:r>
    </w:p>
    <w:p w:rsidR="00447A7C" w:rsidRPr="008908B4" w:rsidRDefault="00447A7C" w:rsidP="00587C03">
      <w:pPr>
        <w:pStyle w:val="T1"/>
      </w:pPr>
      <w:r w:rsidRPr="008908B4">
        <w:rPr>
          <w:rStyle w:val="Kpr"/>
          <w:color w:val="auto"/>
          <w:u w:val="none"/>
          <w:shd w:val="clear" w:color="auto" w:fill="FFFFFF"/>
        </w:rPr>
        <w:t>2.4. İnterferon Düzenleyici Faktörler (IRF)</w:t>
      </w:r>
      <w:r w:rsidRPr="008908B4">
        <w:rPr>
          <w:webHidden/>
        </w:rPr>
        <w:tab/>
        <w:t>26</w:t>
      </w:r>
    </w:p>
    <w:p w:rsidR="00447A7C" w:rsidRPr="008908B4" w:rsidRDefault="00447A7C" w:rsidP="00587C03">
      <w:pPr>
        <w:pStyle w:val="T1"/>
      </w:pPr>
      <w:r w:rsidRPr="008908B4">
        <w:rPr>
          <w:rStyle w:val="Kpr"/>
          <w:color w:val="auto"/>
          <w:u w:val="none"/>
          <w:shd w:val="clear" w:color="auto" w:fill="FFFFFF"/>
        </w:rPr>
        <w:t>2.4.1.  IRF 5 (İnterferon Düzenleyici Faktör 5)</w:t>
      </w:r>
      <w:r w:rsidRPr="008908B4">
        <w:rPr>
          <w:webHidden/>
        </w:rPr>
        <w:tab/>
      </w:r>
      <w:r w:rsidR="0078465B">
        <w:rPr>
          <w:webHidden/>
        </w:rPr>
        <w:t>29</w:t>
      </w:r>
    </w:p>
    <w:p w:rsidR="00447A7C" w:rsidRPr="008908B4" w:rsidRDefault="00447A7C" w:rsidP="00587C03">
      <w:pPr>
        <w:pStyle w:val="T1"/>
      </w:pPr>
      <w:r w:rsidRPr="008908B4">
        <w:rPr>
          <w:rStyle w:val="Kpr"/>
          <w:color w:val="auto"/>
          <w:u w:val="none"/>
        </w:rPr>
        <w:t>3. GEREÇ VE YÖNTEM</w:t>
      </w:r>
      <w:r w:rsidRPr="008908B4">
        <w:rPr>
          <w:webHidden/>
        </w:rPr>
        <w:tab/>
        <w:t>3</w:t>
      </w:r>
      <w:r w:rsidR="0078465B">
        <w:rPr>
          <w:webHidden/>
        </w:rPr>
        <w:t>1</w:t>
      </w:r>
    </w:p>
    <w:p w:rsidR="00447A7C" w:rsidRPr="008908B4" w:rsidRDefault="00447A7C" w:rsidP="00587C03">
      <w:pPr>
        <w:pStyle w:val="T1"/>
      </w:pPr>
      <w:r w:rsidRPr="008908B4">
        <w:rPr>
          <w:rStyle w:val="Kpr"/>
          <w:color w:val="auto"/>
          <w:u w:val="none"/>
        </w:rPr>
        <w:t>3.1 Kullanılan Malzemeler</w:t>
      </w:r>
      <w:r w:rsidRPr="008908B4">
        <w:rPr>
          <w:webHidden/>
        </w:rPr>
        <w:tab/>
        <w:t>3</w:t>
      </w:r>
      <w:r w:rsidR="0078465B">
        <w:rPr>
          <w:webHidden/>
        </w:rPr>
        <w:t>1</w:t>
      </w:r>
    </w:p>
    <w:p w:rsidR="00447A7C" w:rsidRPr="008908B4" w:rsidRDefault="00447A7C" w:rsidP="00587C03">
      <w:pPr>
        <w:pStyle w:val="T1"/>
      </w:pPr>
      <w:r w:rsidRPr="008908B4">
        <w:rPr>
          <w:rStyle w:val="Kpr"/>
          <w:color w:val="auto"/>
          <w:u w:val="none"/>
        </w:rPr>
        <w:t>3.2. Kullanılan Cihazlar</w:t>
      </w:r>
      <w:r w:rsidRPr="008908B4">
        <w:rPr>
          <w:webHidden/>
        </w:rPr>
        <w:tab/>
        <w:t>32</w:t>
      </w:r>
    </w:p>
    <w:p w:rsidR="00447A7C" w:rsidRPr="008908B4" w:rsidRDefault="00447A7C" w:rsidP="00587C03">
      <w:pPr>
        <w:pStyle w:val="T1"/>
      </w:pPr>
      <w:r w:rsidRPr="008908B4">
        <w:rPr>
          <w:rStyle w:val="Kpr"/>
          <w:color w:val="auto"/>
          <w:u w:val="none"/>
        </w:rPr>
        <w:t>3.3. Hücre Kültürü</w:t>
      </w:r>
      <w:r w:rsidRPr="008908B4">
        <w:rPr>
          <w:webHidden/>
        </w:rPr>
        <w:tab/>
        <w:t>3</w:t>
      </w:r>
      <w:r w:rsidR="0078465B">
        <w:rPr>
          <w:webHidden/>
        </w:rPr>
        <w:t>2</w:t>
      </w:r>
    </w:p>
    <w:p w:rsidR="00447A7C" w:rsidRPr="008908B4" w:rsidRDefault="00447A7C" w:rsidP="00587C03">
      <w:pPr>
        <w:pStyle w:val="T1"/>
      </w:pPr>
      <w:r w:rsidRPr="008908B4">
        <w:rPr>
          <w:rStyle w:val="Kpr"/>
          <w:color w:val="auto"/>
          <w:u w:val="none"/>
        </w:rPr>
        <w:t>3.3.1. Hücrelerin Büyütülüp Çoğaltılması</w:t>
      </w:r>
      <w:r w:rsidRPr="008908B4">
        <w:rPr>
          <w:webHidden/>
        </w:rPr>
        <w:tab/>
        <w:t>3</w:t>
      </w:r>
      <w:r w:rsidR="0078465B">
        <w:rPr>
          <w:webHidden/>
        </w:rPr>
        <w:t>2</w:t>
      </w:r>
    </w:p>
    <w:p w:rsidR="00447A7C" w:rsidRPr="008908B4" w:rsidRDefault="00447A7C" w:rsidP="00587C03">
      <w:pPr>
        <w:pStyle w:val="T1"/>
      </w:pPr>
      <w:r w:rsidRPr="008908B4">
        <w:rPr>
          <w:rStyle w:val="Kpr"/>
          <w:color w:val="auto"/>
          <w:u w:val="none"/>
        </w:rPr>
        <w:t>3.3.2. Hücrelerin Pasajlanması</w:t>
      </w:r>
      <w:r w:rsidRPr="008908B4">
        <w:rPr>
          <w:webHidden/>
        </w:rPr>
        <w:tab/>
        <w:t>3</w:t>
      </w:r>
      <w:r w:rsidR="0078465B">
        <w:rPr>
          <w:webHidden/>
        </w:rPr>
        <w:t>2</w:t>
      </w:r>
    </w:p>
    <w:p w:rsidR="00447A7C" w:rsidRPr="008908B4" w:rsidRDefault="00447A7C" w:rsidP="00587C03">
      <w:pPr>
        <w:pStyle w:val="T1"/>
      </w:pPr>
      <w:r w:rsidRPr="008908B4">
        <w:rPr>
          <w:rStyle w:val="Kpr"/>
          <w:color w:val="auto"/>
          <w:u w:val="none"/>
        </w:rPr>
        <w:t>3.4. pIRF5 Plazmitlerinin Çoğaltılması ve İzolasyonu</w:t>
      </w:r>
      <w:r w:rsidRPr="008908B4">
        <w:rPr>
          <w:webHidden/>
        </w:rPr>
        <w:tab/>
        <w:t>3</w:t>
      </w:r>
      <w:r w:rsidR="0078465B">
        <w:rPr>
          <w:webHidden/>
        </w:rPr>
        <w:t>3</w:t>
      </w:r>
    </w:p>
    <w:p w:rsidR="00447A7C" w:rsidRPr="008908B4" w:rsidRDefault="00447A7C" w:rsidP="00587C03">
      <w:pPr>
        <w:pStyle w:val="T1"/>
      </w:pPr>
      <w:r w:rsidRPr="008908B4">
        <w:rPr>
          <w:rStyle w:val="Kpr"/>
          <w:color w:val="auto"/>
          <w:u w:val="none"/>
        </w:rPr>
        <w:t>3.4.1. Elektroporasyon</w:t>
      </w:r>
      <w:r w:rsidRPr="008908B4">
        <w:rPr>
          <w:webHidden/>
        </w:rPr>
        <w:tab/>
        <w:t>3</w:t>
      </w:r>
      <w:r w:rsidR="0078465B">
        <w:rPr>
          <w:webHidden/>
        </w:rPr>
        <w:t>3</w:t>
      </w:r>
    </w:p>
    <w:p w:rsidR="0078465B" w:rsidRPr="008908B4" w:rsidRDefault="0078465B" w:rsidP="0078465B">
      <w:pPr>
        <w:pStyle w:val="T1"/>
      </w:pPr>
      <w:r w:rsidRPr="008908B4">
        <w:rPr>
          <w:rStyle w:val="Kpr"/>
          <w:color w:val="auto"/>
          <w:u w:val="none"/>
        </w:rPr>
        <w:t>3.4.1.1 Bakteri Kültürlerinin, Araçlarının ve Reaktiflerinin Hazırlanması</w:t>
      </w:r>
      <w:r w:rsidRPr="008908B4">
        <w:rPr>
          <w:webHidden/>
        </w:rPr>
        <w:tab/>
        <w:t>3</w:t>
      </w:r>
      <w:r>
        <w:rPr>
          <w:webHidden/>
        </w:rPr>
        <w:t>4</w:t>
      </w:r>
    </w:p>
    <w:p w:rsidR="0078465B" w:rsidRPr="008908B4" w:rsidRDefault="0078465B" w:rsidP="0078465B">
      <w:pPr>
        <w:pStyle w:val="T1"/>
      </w:pPr>
      <w:r w:rsidRPr="008908B4">
        <w:rPr>
          <w:rStyle w:val="Kpr"/>
          <w:color w:val="auto"/>
          <w:u w:val="none"/>
        </w:rPr>
        <w:t>3.4.1.</w:t>
      </w:r>
      <w:r>
        <w:rPr>
          <w:rStyle w:val="Kpr"/>
          <w:color w:val="auto"/>
          <w:u w:val="none"/>
        </w:rPr>
        <w:t>2</w:t>
      </w:r>
      <w:r w:rsidRPr="008908B4">
        <w:rPr>
          <w:rStyle w:val="Kpr"/>
          <w:color w:val="auto"/>
          <w:u w:val="none"/>
        </w:rPr>
        <w:t xml:space="preserve"> </w:t>
      </w:r>
      <w:r>
        <w:t>Elektrokompetent Bakterilerin Büyümesi</w:t>
      </w:r>
      <w:r w:rsidRPr="008908B4">
        <w:rPr>
          <w:webHidden/>
        </w:rPr>
        <w:tab/>
        <w:t>3</w:t>
      </w:r>
      <w:r>
        <w:rPr>
          <w:webHidden/>
        </w:rPr>
        <w:t>4</w:t>
      </w:r>
    </w:p>
    <w:p w:rsidR="00447A7C" w:rsidRPr="008908B4" w:rsidRDefault="00447A7C" w:rsidP="00587C03">
      <w:pPr>
        <w:pStyle w:val="T1"/>
      </w:pPr>
      <w:r w:rsidRPr="008908B4">
        <w:rPr>
          <w:rStyle w:val="Kpr"/>
          <w:color w:val="auto"/>
          <w:u w:val="none"/>
        </w:rPr>
        <w:t>3.4.1.3 Elektrokompetent Bakteriyel Hücrelerin Hazırlanması</w:t>
      </w:r>
      <w:r w:rsidRPr="008908B4">
        <w:rPr>
          <w:webHidden/>
        </w:rPr>
        <w:tab/>
        <w:t>3</w:t>
      </w:r>
      <w:r w:rsidR="0078465B">
        <w:rPr>
          <w:webHidden/>
        </w:rPr>
        <w:t>5</w:t>
      </w:r>
    </w:p>
    <w:p w:rsidR="00447A7C" w:rsidRPr="008908B4" w:rsidRDefault="00447A7C" w:rsidP="00587C03">
      <w:pPr>
        <w:pStyle w:val="T1"/>
      </w:pPr>
      <w:r w:rsidRPr="008908B4">
        <w:rPr>
          <w:rStyle w:val="Kpr"/>
          <w:color w:val="auto"/>
          <w:u w:val="none"/>
        </w:rPr>
        <w:t>3.4.1.4 Elektrokompetent Bakterilerin Transformasyonu</w:t>
      </w:r>
      <w:r w:rsidRPr="008908B4">
        <w:rPr>
          <w:webHidden/>
        </w:rPr>
        <w:tab/>
        <w:t>3</w:t>
      </w:r>
      <w:r w:rsidR="0078465B">
        <w:rPr>
          <w:webHidden/>
        </w:rPr>
        <w:t>5</w:t>
      </w:r>
    </w:p>
    <w:p w:rsidR="00447A7C" w:rsidRPr="008908B4" w:rsidRDefault="00447A7C" w:rsidP="00587C03">
      <w:pPr>
        <w:pStyle w:val="T1"/>
      </w:pPr>
      <w:r w:rsidRPr="008908B4">
        <w:rPr>
          <w:rStyle w:val="Kpr"/>
          <w:color w:val="auto"/>
          <w:u w:val="none"/>
        </w:rPr>
        <w:t>3.4.2. Plazmid İzolasyonu</w:t>
      </w:r>
      <w:r w:rsidRPr="008908B4">
        <w:rPr>
          <w:webHidden/>
        </w:rPr>
        <w:tab/>
        <w:t>3</w:t>
      </w:r>
      <w:r w:rsidR="0078465B">
        <w:rPr>
          <w:webHidden/>
        </w:rPr>
        <w:t>6</w:t>
      </w:r>
    </w:p>
    <w:p w:rsidR="00447A7C" w:rsidRPr="008908B4" w:rsidRDefault="00447A7C" w:rsidP="00587C03">
      <w:pPr>
        <w:pStyle w:val="T1"/>
      </w:pPr>
      <w:r w:rsidRPr="008908B4">
        <w:rPr>
          <w:rStyle w:val="Kpr"/>
          <w:color w:val="auto"/>
          <w:u w:val="none"/>
        </w:rPr>
        <w:t>3.4.3. Plazmidlerin Miktar Tayini</w:t>
      </w:r>
      <w:r w:rsidRPr="008908B4">
        <w:rPr>
          <w:webHidden/>
        </w:rPr>
        <w:tab/>
      </w:r>
      <w:r w:rsidR="0078465B">
        <w:rPr>
          <w:webHidden/>
        </w:rPr>
        <w:t>38</w:t>
      </w:r>
    </w:p>
    <w:p w:rsidR="00447A7C" w:rsidRPr="008908B4" w:rsidRDefault="00447A7C" w:rsidP="00587C03">
      <w:pPr>
        <w:pStyle w:val="T1"/>
      </w:pPr>
      <w:r w:rsidRPr="008908B4">
        <w:rPr>
          <w:rStyle w:val="Kpr"/>
          <w:color w:val="auto"/>
          <w:u w:val="none"/>
        </w:rPr>
        <w:lastRenderedPageBreak/>
        <w:t>3.5. IRF5 Plazmidi Transfeksiyon İşlemi</w:t>
      </w:r>
      <w:r w:rsidRPr="008908B4">
        <w:rPr>
          <w:webHidden/>
        </w:rPr>
        <w:tab/>
      </w:r>
      <w:r w:rsidR="0078465B">
        <w:rPr>
          <w:webHidden/>
        </w:rPr>
        <w:t>38</w:t>
      </w:r>
    </w:p>
    <w:p w:rsidR="00447A7C" w:rsidRPr="008908B4" w:rsidRDefault="00447A7C" w:rsidP="00587C03">
      <w:pPr>
        <w:pStyle w:val="T1"/>
      </w:pPr>
      <w:r w:rsidRPr="008908B4">
        <w:rPr>
          <w:rStyle w:val="Kpr"/>
          <w:color w:val="auto"/>
          <w:u w:val="none"/>
        </w:rPr>
        <w:t>3.6. Hücrelerde Yapılan Western Blot Çalışmaları</w:t>
      </w:r>
      <w:r w:rsidRPr="008908B4">
        <w:rPr>
          <w:webHidden/>
        </w:rPr>
        <w:tab/>
      </w:r>
      <w:r w:rsidR="0078465B">
        <w:rPr>
          <w:webHidden/>
        </w:rPr>
        <w:t>39</w:t>
      </w:r>
    </w:p>
    <w:p w:rsidR="00447A7C" w:rsidRPr="008908B4" w:rsidRDefault="00447A7C" w:rsidP="00587C03">
      <w:pPr>
        <w:pStyle w:val="T1"/>
      </w:pPr>
      <w:r w:rsidRPr="008908B4">
        <w:rPr>
          <w:rStyle w:val="Kpr"/>
          <w:color w:val="auto"/>
          <w:u w:val="none"/>
        </w:rPr>
        <w:t>3.6.1. SDS Page Jel Elektroforezi (Sodyum Dodesil Sülfat Poliakrilamit Gel Elektroforezi) ve Western Blot Tekniği</w:t>
      </w:r>
      <w:r w:rsidRPr="008908B4">
        <w:rPr>
          <w:webHidden/>
        </w:rPr>
        <w:tab/>
      </w:r>
      <w:r w:rsidR="0078465B">
        <w:rPr>
          <w:webHidden/>
        </w:rPr>
        <w:t>39</w:t>
      </w:r>
    </w:p>
    <w:p w:rsidR="00447A7C" w:rsidRPr="008908B4" w:rsidRDefault="00447A7C" w:rsidP="00587C03">
      <w:pPr>
        <w:pStyle w:val="T1"/>
      </w:pPr>
      <w:r w:rsidRPr="008908B4">
        <w:rPr>
          <w:rStyle w:val="Kpr"/>
          <w:color w:val="auto"/>
          <w:u w:val="none"/>
        </w:rPr>
        <w:t>3.6.2. Western Blot/SDS Page Aşamasında Hazırlanan Çözeltiler</w:t>
      </w:r>
      <w:r w:rsidRPr="008908B4">
        <w:rPr>
          <w:webHidden/>
        </w:rPr>
        <w:tab/>
        <w:t>4</w:t>
      </w:r>
      <w:r w:rsidR="0078465B">
        <w:rPr>
          <w:webHidden/>
        </w:rPr>
        <w:t>0</w:t>
      </w:r>
    </w:p>
    <w:p w:rsidR="00447A7C" w:rsidRPr="008908B4" w:rsidRDefault="00447A7C" w:rsidP="00587C03">
      <w:pPr>
        <w:pStyle w:val="T1"/>
      </w:pPr>
      <w:r w:rsidRPr="008908B4">
        <w:rPr>
          <w:rStyle w:val="Kpr"/>
          <w:color w:val="auto"/>
          <w:u w:val="none"/>
        </w:rPr>
        <w:t>3.7. Hücrelerde Yapılan QPCR Çalışmaları</w:t>
      </w:r>
      <w:r w:rsidRPr="008908B4">
        <w:rPr>
          <w:webHidden/>
        </w:rPr>
        <w:tab/>
        <w:t>4</w:t>
      </w:r>
      <w:r w:rsidR="0078465B">
        <w:rPr>
          <w:webHidden/>
        </w:rPr>
        <w:t>3</w:t>
      </w:r>
    </w:p>
    <w:p w:rsidR="00447A7C" w:rsidRPr="008908B4" w:rsidRDefault="00447A7C" w:rsidP="00587C03">
      <w:pPr>
        <w:pStyle w:val="T1"/>
      </w:pPr>
      <w:r w:rsidRPr="008908B4">
        <w:rPr>
          <w:rStyle w:val="Kpr"/>
          <w:color w:val="auto"/>
          <w:u w:val="none"/>
        </w:rPr>
        <w:t>3.7.1. RNA İzolasyonu</w:t>
      </w:r>
      <w:r w:rsidRPr="008908B4">
        <w:rPr>
          <w:webHidden/>
        </w:rPr>
        <w:tab/>
        <w:t>4</w:t>
      </w:r>
      <w:r w:rsidR="0078465B">
        <w:rPr>
          <w:webHidden/>
        </w:rPr>
        <w:t>3</w:t>
      </w:r>
    </w:p>
    <w:p w:rsidR="00447A7C" w:rsidRPr="008908B4" w:rsidRDefault="00447A7C" w:rsidP="00587C03">
      <w:pPr>
        <w:pStyle w:val="T1"/>
      </w:pPr>
      <w:r w:rsidRPr="008908B4">
        <w:rPr>
          <w:rStyle w:val="Kpr"/>
          <w:color w:val="auto"/>
          <w:u w:val="none"/>
        </w:rPr>
        <w:t>3.7.2 cDNA (Complementer DNA) Sentezi</w:t>
      </w:r>
      <w:r w:rsidRPr="008908B4">
        <w:rPr>
          <w:webHidden/>
        </w:rPr>
        <w:tab/>
        <w:t>4</w:t>
      </w:r>
      <w:r w:rsidR="0078465B">
        <w:rPr>
          <w:webHidden/>
        </w:rPr>
        <w:t>4</w:t>
      </w:r>
    </w:p>
    <w:p w:rsidR="00447A7C" w:rsidRPr="008908B4" w:rsidRDefault="00447A7C" w:rsidP="00587C03">
      <w:pPr>
        <w:pStyle w:val="T1"/>
      </w:pPr>
      <w:r w:rsidRPr="008908B4">
        <w:rPr>
          <w:rStyle w:val="Kpr"/>
          <w:color w:val="auto"/>
          <w:u w:val="none"/>
        </w:rPr>
        <w:t>3.7.3. QPCR Yöntemi</w:t>
      </w:r>
      <w:r w:rsidRPr="008908B4">
        <w:rPr>
          <w:webHidden/>
        </w:rPr>
        <w:tab/>
        <w:t>4</w:t>
      </w:r>
      <w:r w:rsidR="0078465B">
        <w:rPr>
          <w:webHidden/>
        </w:rPr>
        <w:t>4</w:t>
      </w:r>
    </w:p>
    <w:p w:rsidR="00447A7C" w:rsidRPr="008908B4" w:rsidRDefault="00447A7C" w:rsidP="00587C03">
      <w:pPr>
        <w:pStyle w:val="T1"/>
      </w:pPr>
      <w:r w:rsidRPr="008908B4">
        <w:rPr>
          <w:rStyle w:val="Kpr"/>
          <w:color w:val="auto"/>
          <w:u w:val="none"/>
        </w:rPr>
        <w:t>3.8. İstatiksel Analiz</w:t>
      </w:r>
      <w:r w:rsidRPr="008908B4">
        <w:rPr>
          <w:webHidden/>
        </w:rPr>
        <w:tab/>
        <w:t>4</w:t>
      </w:r>
      <w:r w:rsidR="0078465B">
        <w:rPr>
          <w:webHidden/>
        </w:rPr>
        <w:t>5</w:t>
      </w:r>
    </w:p>
    <w:p w:rsidR="00447A7C" w:rsidRPr="008908B4" w:rsidRDefault="00447A7C" w:rsidP="00587C03">
      <w:pPr>
        <w:pStyle w:val="T1"/>
      </w:pPr>
      <w:r w:rsidRPr="008908B4">
        <w:rPr>
          <w:rStyle w:val="Kpr"/>
          <w:color w:val="auto"/>
          <w:u w:val="none"/>
        </w:rPr>
        <w:t>4. BULGULAR</w:t>
      </w:r>
      <w:r w:rsidRPr="008908B4">
        <w:rPr>
          <w:webHidden/>
        </w:rPr>
        <w:tab/>
        <w:t>4</w:t>
      </w:r>
      <w:r w:rsidR="0078465B">
        <w:rPr>
          <w:webHidden/>
        </w:rPr>
        <w:t>6</w:t>
      </w:r>
    </w:p>
    <w:p w:rsidR="00447A7C" w:rsidRPr="008908B4" w:rsidRDefault="00447A7C" w:rsidP="00587C03">
      <w:pPr>
        <w:pStyle w:val="T1"/>
      </w:pPr>
      <w:r w:rsidRPr="008908B4">
        <w:rPr>
          <w:rStyle w:val="Kpr"/>
          <w:color w:val="auto"/>
          <w:u w:val="none"/>
        </w:rPr>
        <w:t>4.1. Plazmidlerin Çoğaltılması ve Klonların Seçimi</w:t>
      </w:r>
      <w:r w:rsidRPr="008908B4">
        <w:rPr>
          <w:webHidden/>
        </w:rPr>
        <w:tab/>
        <w:t>4</w:t>
      </w:r>
      <w:r w:rsidR="0078465B">
        <w:rPr>
          <w:webHidden/>
        </w:rPr>
        <w:t>6</w:t>
      </w:r>
    </w:p>
    <w:p w:rsidR="00447A7C" w:rsidRPr="008908B4" w:rsidRDefault="00447A7C" w:rsidP="00587C03">
      <w:pPr>
        <w:pStyle w:val="T1"/>
      </w:pPr>
      <w:r w:rsidRPr="008908B4">
        <w:rPr>
          <w:rStyle w:val="Kpr"/>
          <w:color w:val="auto"/>
          <w:u w:val="none"/>
        </w:rPr>
        <w:t>4.2. Transfeksiyon Sonucu Hücrelerdeki Değişiklikler</w:t>
      </w:r>
      <w:r w:rsidRPr="008908B4">
        <w:rPr>
          <w:webHidden/>
        </w:rPr>
        <w:tab/>
        <w:t>4</w:t>
      </w:r>
      <w:r w:rsidR="0078465B">
        <w:rPr>
          <w:webHidden/>
        </w:rPr>
        <w:t>6</w:t>
      </w:r>
    </w:p>
    <w:p w:rsidR="00447A7C" w:rsidRPr="008908B4" w:rsidRDefault="00447A7C" w:rsidP="00587C03">
      <w:pPr>
        <w:pStyle w:val="T1"/>
      </w:pPr>
      <w:r w:rsidRPr="008908B4">
        <w:rPr>
          <w:rStyle w:val="Kpr"/>
          <w:color w:val="auto"/>
          <w:u w:val="none"/>
        </w:rPr>
        <w:t>4.3. PC3 Hücrelerinde  Western Blot Analizleri</w:t>
      </w:r>
      <w:r w:rsidRPr="008908B4">
        <w:rPr>
          <w:webHidden/>
        </w:rPr>
        <w:tab/>
      </w:r>
      <w:r w:rsidR="0078465B">
        <w:rPr>
          <w:webHidden/>
        </w:rPr>
        <w:t>48</w:t>
      </w:r>
    </w:p>
    <w:p w:rsidR="00447A7C" w:rsidRPr="008908B4" w:rsidRDefault="00447A7C" w:rsidP="00587C03">
      <w:pPr>
        <w:pStyle w:val="T1"/>
      </w:pPr>
      <w:r w:rsidRPr="008908B4">
        <w:rPr>
          <w:rStyle w:val="Kpr"/>
          <w:color w:val="auto"/>
          <w:u w:val="none"/>
        </w:rPr>
        <w:t>4.4.  PC3 Hücrelerinde QPCR ile gen Ekspresyon Analizleri</w:t>
      </w:r>
      <w:r w:rsidRPr="008908B4">
        <w:rPr>
          <w:webHidden/>
        </w:rPr>
        <w:tab/>
        <w:t>5</w:t>
      </w:r>
      <w:r w:rsidR="0078465B">
        <w:rPr>
          <w:webHidden/>
        </w:rPr>
        <w:t>2</w:t>
      </w:r>
    </w:p>
    <w:p w:rsidR="00447A7C" w:rsidRPr="008908B4" w:rsidRDefault="00447A7C" w:rsidP="00587C03">
      <w:pPr>
        <w:pStyle w:val="T1"/>
      </w:pPr>
      <w:r w:rsidRPr="008908B4">
        <w:rPr>
          <w:rStyle w:val="Kpr"/>
          <w:color w:val="auto"/>
          <w:u w:val="none"/>
        </w:rPr>
        <w:t>5. TARTIŞMA</w:t>
      </w:r>
      <w:r w:rsidRPr="008908B4">
        <w:rPr>
          <w:webHidden/>
        </w:rPr>
        <w:tab/>
        <w:t>5</w:t>
      </w:r>
      <w:r w:rsidR="0078465B">
        <w:rPr>
          <w:webHidden/>
        </w:rPr>
        <w:t>5</w:t>
      </w:r>
    </w:p>
    <w:p w:rsidR="00447A7C" w:rsidRPr="008908B4" w:rsidRDefault="00447A7C" w:rsidP="00587C03">
      <w:pPr>
        <w:pStyle w:val="T1"/>
      </w:pPr>
      <w:r w:rsidRPr="008908B4">
        <w:rPr>
          <w:rStyle w:val="Kpr"/>
          <w:color w:val="auto"/>
          <w:u w:val="none"/>
        </w:rPr>
        <w:t>6. SONUÇ ve ÖNERiLER</w:t>
      </w:r>
      <w:r w:rsidRPr="008908B4">
        <w:rPr>
          <w:webHidden/>
        </w:rPr>
        <w:tab/>
        <w:t>6</w:t>
      </w:r>
      <w:r w:rsidR="0078465B">
        <w:rPr>
          <w:webHidden/>
        </w:rPr>
        <w:t>0</w:t>
      </w:r>
    </w:p>
    <w:p w:rsidR="0078465B" w:rsidRPr="008908B4" w:rsidRDefault="0078465B" w:rsidP="0078465B">
      <w:pPr>
        <w:pStyle w:val="T1"/>
      </w:pPr>
      <w:r w:rsidRPr="008908B4">
        <w:rPr>
          <w:rStyle w:val="Kpr"/>
          <w:color w:val="auto"/>
          <w:u w:val="none"/>
        </w:rPr>
        <w:t>KAYNAKLAR</w:t>
      </w:r>
      <w:r w:rsidRPr="008908B4">
        <w:rPr>
          <w:webHidden/>
        </w:rPr>
        <w:tab/>
        <w:t>6</w:t>
      </w:r>
      <w:r>
        <w:rPr>
          <w:webHidden/>
        </w:rPr>
        <w:t>1</w:t>
      </w:r>
    </w:p>
    <w:p w:rsidR="0078465B" w:rsidRPr="008908B4" w:rsidRDefault="0078465B" w:rsidP="0078465B">
      <w:pPr>
        <w:pStyle w:val="T1"/>
      </w:pPr>
      <w:r>
        <w:rPr>
          <w:rStyle w:val="Kpr"/>
          <w:color w:val="auto"/>
          <w:u w:val="none"/>
        </w:rPr>
        <w:t>BILIMSEL ETIK BEYANI</w:t>
      </w:r>
      <w:r w:rsidRPr="008908B4">
        <w:rPr>
          <w:webHidden/>
        </w:rPr>
        <w:tab/>
      </w:r>
      <w:r>
        <w:rPr>
          <w:webHidden/>
        </w:rPr>
        <w:t>72</w:t>
      </w:r>
    </w:p>
    <w:p w:rsidR="00447A7C" w:rsidRPr="008908B4" w:rsidRDefault="00447A7C" w:rsidP="00587C03">
      <w:pPr>
        <w:pStyle w:val="T1"/>
      </w:pPr>
      <w:r w:rsidRPr="008908B4">
        <w:rPr>
          <w:rStyle w:val="Kpr"/>
          <w:color w:val="auto"/>
          <w:u w:val="none"/>
        </w:rPr>
        <w:t>ÖZGEÇMİŞ</w:t>
      </w:r>
      <w:r w:rsidRPr="008908B4">
        <w:rPr>
          <w:webHidden/>
        </w:rPr>
        <w:tab/>
      </w:r>
      <w:r w:rsidR="0078465B">
        <w:rPr>
          <w:webHidden/>
        </w:rPr>
        <w:t>73</w:t>
      </w:r>
    </w:p>
    <w:p w:rsidR="00447A7C" w:rsidRPr="008908B4" w:rsidRDefault="00447A7C" w:rsidP="008908B4">
      <w:pPr>
        <w:widowControl w:val="0"/>
        <w:rPr>
          <w:rStyle w:val="Kpr"/>
          <w:rFonts w:ascii="Times New Roman" w:hAnsi="Times New Roman" w:cs="Times New Roman"/>
          <w:noProof/>
          <w:color w:val="auto"/>
          <w:sz w:val="24"/>
          <w:szCs w:val="24"/>
          <w:u w:val="none"/>
        </w:rPr>
      </w:pPr>
    </w:p>
    <w:p w:rsidR="008B2D52" w:rsidRPr="008908B4" w:rsidRDefault="008B2D52" w:rsidP="008908B4">
      <w:pPr>
        <w:widowControl w:val="0"/>
        <w:rPr>
          <w:rFonts w:ascii="Times New Roman" w:hAnsi="Times New Roman" w:cs="Times New Roman"/>
          <w:b/>
          <w:bCs/>
          <w:sz w:val="24"/>
          <w:szCs w:val="28"/>
        </w:rPr>
      </w:pPr>
      <w:r w:rsidRPr="008908B4">
        <w:rPr>
          <w:rFonts w:ascii="Times New Roman" w:hAnsi="Times New Roman" w:cs="Times New Roman"/>
          <w:b/>
          <w:bCs/>
          <w:sz w:val="24"/>
          <w:szCs w:val="28"/>
        </w:rPr>
        <w:br w:type="page"/>
      </w:r>
    </w:p>
    <w:p w:rsidR="009F7FBC" w:rsidRPr="008908B4" w:rsidRDefault="009F7FBC" w:rsidP="008908B4">
      <w:pPr>
        <w:widowControl w:val="0"/>
        <w:spacing w:after="120" w:line="360" w:lineRule="auto"/>
        <w:jc w:val="center"/>
        <w:rPr>
          <w:rFonts w:ascii="Times New Roman" w:hAnsi="Times New Roman" w:cs="Times New Roman"/>
          <w:b/>
          <w:bCs/>
          <w:sz w:val="28"/>
          <w:szCs w:val="28"/>
        </w:rPr>
      </w:pPr>
      <w:r w:rsidRPr="008908B4">
        <w:rPr>
          <w:rFonts w:ascii="Times New Roman" w:hAnsi="Times New Roman" w:cs="Times New Roman"/>
          <w:b/>
          <w:bCs/>
          <w:sz w:val="28"/>
          <w:szCs w:val="28"/>
        </w:rPr>
        <w:lastRenderedPageBreak/>
        <w:t>SİMGELER ve KISALTMALAR DİZİNİ</w:t>
      </w:r>
    </w:p>
    <w:p w:rsidR="002B4C97" w:rsidRPr="008908B4" w:rsidRDefault="002B4C97" w:rsidP="008908B4">
      <w:pPr>
        <w:widowControl w:val="0"/>
        <w:spacing w:after="120" w:line="360" w:lineRule="auto"/>
        <w:jc w:val="center"/>
        <w:rPr>
          <w:rFonts w:ascii="Times New Roman" w:hAnsi="Times New Roman" w:cs="Times New Roman"/>
          <w:b/>
          <w:bCs/>
          <w:sz w:val="28"/>
          <w:szCs w:val="28"/>
        </w:rPr>
      </w:pPr>
    </w:p>
    <w:p w:rsidR="002B4C97" w:rsidRPr="008908B4" w:rsidRDefault="002B4C97" w:rsidP="008908B4">
      <w:pPr>
        <w:widowControl w:val="0"/>
        <w:spacing w:after="120" w:line="360" w:lineRule="auto"/>
        <w:jc w:val="center"/>
        <w:rPr>
          <w:rFonts w:ascii="Times New Roman" w:hAnsi="Times New Roman" w:cs="Times New Roman"/>
          <w:b/>
          <w:bCs/>
          <w:sz w:val="28"/>
          <w:szCs w:val="28"/>
        </w:rPr>
      </w:pPr>
    </w:p>
    <w:p w:rsidR="00BE6FFF" w:rsidRPr="008908B4" w:rsidRDefault="002B4C97"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AKT</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Protein K</w:t>
      </w:r>
      <w:r w:rsidRPr="008908B4">
        <w:rPr>
          <w:rFonts w:ascii="Times New Roman" w:hAnsi="Times New Roman" w:cs="Times New Roman"/>
          <w:bCs/>
          <w:sz w:val="24"/>
          <w:szCs w:val="24"/>
        </w:rPr>
        <w:t>inaz B</w:t>
      </w:r>
    </w:p>
    <w:p w:rsidR="009F7FBC" w:rsidRPr="008908B4" w:rsidRDefault="002B4C97"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APC</w:t>
      </w:r>
      <w:r w:rsidRPr="008908B4">
        <w:rPr>
          <w:rFonts w:ascii="Times New Roman" w:hAnsi="Times New Roman" w:cs="Times New Roman"/>
          <w:bCs/>
          <w:sz w:val="24"/>
          <w:szCs w:val="24"/>
        </w:rPr>
        <w:t xml:space="preserve">        : Antijen Sunan Hücre</w:t>
      </w:r>
    </w:p>
    <w:p w:rsidR="002B4C97" w:rsidRPr="008908B4" w:rsidRDefault="002B4C97"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BPH</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Bening Prostat H</w:t>
      </w:r>
      <w:r w:rsidRPr="008908B4">
        <w:rPr>
          <w:rFonts w:ascii="Times New Roman" w:hAnsi="Times New Roman" w:cs="Times New Roman"/>
          <w:bCs/>
          <w:sz w:val="24"/>
          <w:szCs w:val="24"/>
        </w:rPr>
        <w:t>ipertrofisi</w:t>
      </w:r>
    </w:p>
    <w:p w:rsidR="002B4C97" w:rsidRPr="008908B4" w:rsidRDefault="002B4C97"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CAF</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Kanserle İlişkili F</w:t>
      </w:r>
      <w:r w:rsidRPr="008908B4">
        <w:rPr>
          <w:rFonts w:ascii="Times New Roman" w:hAnsi="Times New Roman" w:cs="Times New Roman"/>
          <w:bCs/>
          <w:sz w:val="24"/>
          <w:szCs w:val="24"/>
        </w:rPr>
        <w:t>ibroblast</w:t>
      </w:r>
    </w:p>
    <w:p w:rsidR="002B4C97" w:rsidRPr="008908B4" w:rsidRDefault="002B4C97"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CRPC</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Kastrasyona Dirençli Prostat K</w:t>
      </w:r>
      <w:r w:rsidRPr="008908B4">
        <w:rPr>
          <w:rFonts w:ascii="Times New Roman" w:hAnsi="Times New Roman" w:cs="Times New Roman"/>
          <w:bCs/>
          <w:sz w:val="24"/>
          <w:szCs w:val="24"/>
        </w:rPr>
        <w:t>anseri</w:t>
      </w:r>
    </w:p>
    <w:p w:rsidR="002B4C97" w:rsidRPr="008908B4" w:rsidRDefault="002B4C97"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CSC </w:t>
      </w:r>
      <w:r w:rsidRPr="008908B4">
        <w:rPr>
          <w:rFonts w:ascii="Times New Roman" w:hAnsi="Times New Roman" w:cs="Times New Roman"/>
          <w:bCs/>
          <w:sz w:val="24"/>
          <w:szCs w:val="24"/>
        </w:rPr>
        <w:t xml:space="preserve">       : Kanser Kök Benzeri Hücre</w:t>
      </w:r>
    </w:p>
    <w:p w:rsidR="002B4C97"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DAG</w:t>
      </w:r>
      <w:r w:rsidRPr="008908B4">
        <w:rPr>
          <w:rFonts w:ascii="Times New Roman" w:hAnsi="Times New Roman" w:cs="Times New Roman"/>
          <w:bCs/>
          <w:sz w:val="24"/>
          <w:szCs w:val="24"/>
        </w:rPr>
        <w:t xml:space="preserve">       </w:t>
      </w:r>
      <w:r w:rsidR="002B4C97" w:rsidRPr="008908B4">
        <w:rPr>
          <w:rFonts w:ascii="Times New Roman" w:hAnsi="Times New Roman" w:cs="Times New Roman"/>
          <w:bCs/>
          <w:sz w:val="24"/>
          <w:szCs w:val="24"/>
        </w:rPr>
        <w:t>: Diaçilgliserol</w:t>
      </w:r>
    </w:p>
    <w:p w:rsidR="002B4C97"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DAMP</w:t>
      </w:r>
      <w:r w:rsidRPr="008908B4">
        <w:rPr>
          <w:rFonts w:ascii="Times New Roman" w:hAnsi="Times New Roman" w:cs="Times New Roman"/>
          <w:bCs/>
          <w:sz w:val="24"/>
          <w:szCs w:val="24"/>
        </w:rPr>
        <w:t xml:space="preserve">    : Tehlike ile İlişkili Moleküler P</w:t>
      </w:r>
      <w:r w:rsidR="002B4C97" w:rsidRPr="008908B4">
        <w:rPr>
          <w:rFonts w:ascii="Times New Roman" w:hAnsi="Times New Roman" w:cs="Times New Roman"/>
          <w:bCs/>
          <w:sz w:val="24"/>
          <w:szCs w:val="24"/>
        </w:rPr>
        <w:t>atern</w:t>
      </w:r>
    </w:p>
    <w:p w:rsidR="002B4C97"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DBD</w:t>
      </w:r>
      <w:r w:rsidRPr="008908B4">
        <w:rPr>
          <w:rFonts w:ascii="Times New Roman" w:hAnsi="Times New Roman" w:cs="Times New Roman"/>
          <w:bCs/>
          <w:sz w:val="24"/>
          <w:szCs w:val="24"/>
        </w:rPr>
        <w:t xml:space="preserve">       : DNA Bağlanma A</w:t>
      </w:r>
      <w:r w:rsidR="002B4C97" w:rsidRPr="008908B4">
        <w:rPr>
          <w:rFonts w:ascii="Times New Roman" w:hAnsi="Times New Roman" w:cs="Times New Roman"/>
          <w:bCs/>
          <w:sz w:val="24"/>
          <w:szCs w:val="24"/>
        </w:rPr>
        <w:t>lanı</w:t>
      </w:r>
    </w:p>
    <w:p w:rsidR="002B4C97"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DNA</w:t>
      </w:r>
      <w:r w:rsidRPr="008908B4">
        <w:rPr>
          <w:rFonts w:ascii="Times New Roman" w:hAnsi="Times New Roman" w:cs="Times New Roman"/>
          <w:bCs/>
          <w:sz w:val="24"/>
          <w:szCs w:val="24"/>
        </w:rPr>
        <w:t xml:space="preserve">       </w:t>
      </w:r>
      <w:r w:rsidR="002B4C97" w:rsidRPr="008908B4">
        <w:rPr>
          <w:rFonts w:ascii="Times New Roman" w:hAnsi="Times New Roman" w:cs="Times New Roman"/>
          <w:bCs/>
          <w:sz w:val="24"/>
          <w:szCs w:val="24"/>
        </w:rPr>
        <w:t>: Deoksiribo</w:t>
      </w:r>
      <w:r w:rsidRPr="008908B4">
        <w:rPr>
          <w:rFonts w:ascii="Times New Roman" w:hAnsi="Times New Roman" w:cs="Times New Roman"/>
          <w:bCs/>
          <w:sz w:val="24"/>
          <w:szCs w:val="24"/>
        </w:rPr>
        <w:t xml:space="preserve"> Nükleik A</w:t>
      </w:r>
      <w:r w:rsidR="002B4C97" w:rsidRPr="008908B4">
        <w:rPr>
          <w:rFonts w:ascii="Times New Roman" w:hAnsi="Times New Roman" w:cs="Times New Roman"/>
          <w:bCs/>
          <w:sz w:val="24"/>
          <w:szCs w:val="24"/>
        </w:rPr>
        <w:t>sit</w:t>
      </w:r>
    </w:p>
    <w:p w:rsidR="00897836"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EGF</w:t>
      </w:r>
      <w:r w:rsidRPr="008908B4">
        <w:rPr>
          <w:rFonts w:ascii="Times New Roman" w:hAnsi="Times New Roman" w:cs="Times New Roman"/>
          <w:bCs/>
          <w:sz w:val="24"/>
          <w:szCs w:val="24"/>
        </w:rPr>
        <w:t xml:space="preserve">        </w:t>
      </w:r>
      <w:r w:rsidR="00897836" w:rsidRPr="008908B4">
        <w:rPr>
          <w:rFonts w:ascii="Times New Roman" w:hAnsi="Times New Roman" w:cs="Times New Roman"/>
          <w:bCs/>
          <w:sz w:val="24"/>
          <w:szCs w:val="24"/>
        </w:rPr>
        <w:t>: Epidermal Büyüme Faktörü</w:t>
      </w:r>
    </w:p>
    <w:p w:rsidR="00897836"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EPC</w:t>
      </w:r>
      <w:r w:rsidRPr="008908B4">
        <w:rPr>
          <w:rFonts w:ascii="Times New Roman" w:hAnsi="Times New Roman" w:cs="Times New Roman"/>
          <w:bCs/>
          <w:sz w:val="24"/>
          <w:szCs w:val="24"/>
        </w:rPr>
        <w:t xml:space="preserve">         </w:t>
      </w:r>
      <w:r w:rsidR="00897836" w:rsidRPr="008908B4">
        <w:rPr>
          <w:rFonts w:ascii="Times New Roman" w:hAnsi="Times New Roman" w:cs="Times New Roman"/>
          <w:bCs/>
          <w:sz w:val="24"/>
          <w:szCs w:val="24"/>
        </w:rPr>
        <w:t>: Endotelyal Progenitör Hücre</w:t>
      </w:r>
    </w:p>
    <w:p w:rsidR="00D66711" w:rsidRPr="008908B4" w:rsidRDefault="00D66711"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GAF</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xml:space="preserve"> : IFN-γ ile Aktive Edilen F</w:t>
      </w:r>
      <w:r w:rsidRPr="008908B4">
        <w:rPr>
          <w:rFonts w:ascii="Times New Roman" w:hAnsi="Times New Roman" w:cs="Times New Roman"/>
          <w:bCs/>
          <w:sz w:val="24"/>
          <w:szCs w:val="24"/>
        </w:rPr>
        <w:t>aktör</w:t>
      </w:r>
    </w:p>
    <w:p w:rsidR="00D66711"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GAS</w:t>
      </w:r>
      <w:r w:rsidRPr="008908B4">
        <w:rPr>
          <w:rFonts w:ascii="Times New Roman" w:hAnsi="Times New Roman" w:cs="Times New Roman"/>
          <w:bCs/>
          <w:sz w:val="24"/>
          <w:szCs w:val="24"/>
        </w:rPr>
        <w:t xml:space="preserve">        </w:t>
      </w:r>
      <w:r w:rsidR="00D66711" w:rsidRPr="008908B4">
        <w:rPr>
          <w:rFonts w:ascii="Times New Roman" w:hAnsi="Times New Roman" w:cs="Times New Roman"/>
          <w:bCs/>
          <w:sz w:val="24"/>
          <w:szCs w:val="24"/>
        </w:rPr>
        <w:t>: IFN-γ ile Aktive Edilen Bölge</w:t>
      </w:r>
    </w:p>
    <w:p w:rsidR="00D66711"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GDP</w:t>
      </w:r>
      <w:r w:rsidRPr="008908B4">
        <w:rPr>
          <w:rFonts w:ascii="Times New Roman" w:hAnsi="Times New Roman" w:cs="Times New Roman"/>
          <w:bCs/>
          <w:sz w:val="24"/>
          <w:szCs w:val="24"/>
        </w:rPr>
        <w:t xml:space="preserve">        </w:t>
      </w:r>
      <w:r w:rsidR="00D66711" w:rsidRPr="008908B4">
        <w:rPr>
          <w:rFonts w:ascii="Times New Roman" w:hAnsi="Times New Roman" w:cs="Times New Roman"/>
          <w:bCs/>
          <w:sz w:val="24"/>
          <w:szCs w:val="24"/>
        </w:rPr>
        <w:t>: Guanozin Difosfat</w:t>
      </w:r>
    </w:p>
    <w:p w:rsidR="00D66711"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GTP</w:t>
      </w:r>
      <w:r w:rsidRPr="008908B4">
        <w:rPr>
          <w:rFonts w:ascii="Times New Roman" w:hAnsi="Times New Roman" w:cs="Times New Roman"/>
          <w:bCs/>
          <w:sz w:val="24"/>
          <w:szCs w:val="24"/>
        </w:rPr>
        <w:t xml:space="preserve">        </w:t>
      </w:r>
      <w:r w:rsidR="00D66711" w:rsidRPr="008908B4">
        <w:rPr>
          <w:rFonts w:ascii="Times New Roman" w:hAnsi="Times New Roman" w:cs="Times New Roman"/>
          <w:bCs/>
          <w:sz w:val="24"/>
          <w:szCs w:val="24"/>
        </w:rPr>
        <w:t>: Guanozin Trifosfat</w:t>
      </w:r>
    </w:p>
    <w:p w:rsidR="00D66711"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HIF1-α</w:t>
      </w:r>
      <w:r w:rsidR="00A3125D" w:rsidRPr="008908B4">
        <w:rPr>
          <w:rFonts w:ascii="Times New Roman" w:hAnsi="Times New Roman" w:cs="Times New Roman"/>
          <w:bCs/>
          <w:sz w:val="24"/>
          <w:szCs w:val="24"/>
        </w:rPr>
        <w:t xml:space="preserve">    </w:t>
      </w:r>
      <w:r w:rsidR="00D66711" w:rsidRPr="008908B4">
        <w:rPr>
          <w:rFonts w:ascii="Times New Roman" w:hAnsi="Times New Roman" w:cs="Times New Roman"/>
          <w:bCs/>
          <w:sz w:val="24"/>
          <w:szCs w:val="24"/>
        </w:rPr>
        <w:t>: Hipoksi ile İndüklenebilir Faktör</w:t>
      </w:r>
    </w:p>
    <w:p w:rsidR="00D66711"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HSPC</w:t>
      </w:r>
      <w:r w:rsidRPr="008908B4">
        <w:rPr>
          <w:rFonts w:ascii="Times New Roman" w:hAnsi="Times New Roman" w:cs="Times New Roman"/>
          <w:bCs/>
          <w:sz w:val="24"/>
          <w:szCs w:val="24"/>
        </w:rPr>
        <w:t xml:space="preserve">      </w:t>
      </w:r>
      <w:r w:rsidR="00D66711" w:rsidRPr="008908B4">
        <w:rPr>
          <w:rFonts w:ascii="Times New Roman" w:hAnsi="Times New Roman" w:cs="Times New Roman"/>
          <w:bCs/>
          <w:sz w:val="24"/>
          <w:szCs w:val="24"/>
        </w:rPr>
        <w:t>: Hemotopoietik Kök ve Progenitör Hücre</w:t>
      </w:r>
    </w:p>
    <w:p w:rsidR="00D66711"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IFN</w:t>
      </w:r>
      <w:r w:rsidR="00A3125D" w:rsidRPr="008908B4">
        <w:rPr>
          <w:rFonts w:ascii="Times New Roman" w:hAnsi="Times New Roman" w:cs="Times New Roman"/>
          <w:bCs/>
          <w:sz w:val="24"/>
          <w:szCs w:val="24"/>
        </w:rPr>
        <w:t xml:space="preserve">         </w:t>
      </w:r>
      <w:r w:rsidR="00D66711" w:rsidRPr="008908B4">
        <w:rPr>
          <w:rFonts w:ascii="Times New Roman" w:hAnsi="Times New Roman" w:cs="Times New Roman"/>
          <w:bCs/>
          <w:sz w:val="24"/>
          <w:szCs w:val="24"/>
        </w:rPr>
        <w:t>: İnterferon</w:t>
      </w:r>
    </w:p>
    <w:p w:rsidR="00D66711"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IFNAR</w:t>
      </w:r>
      <w:r w:rsidR="00A3125D" w:rsidRPr="008908B4">
        <w:rPr>
          <w:rFonts w:ascii="Times New Roman" w:hAnsi="Times New Roman" w:cs="Times New Roman"/>
          <w:bCs/>
          <w:sz w:val="24"/>
          <w:szCs w:val="24"/>
        </w:rPr>
        <w:t xml:space="preserve">   </w:t>
      </w:r>
      <w:r w:rsidR="00D66711" w:rsidRPr="008908B4">
        <w:rPr>
          <w:rFonts w:ascii="Times New Roman" w:hAnsi="Times New Roman" w:cs="Times New Roman"/>
          <w:bCs/>
          <w:sz w:val="24"/>
          <w:szCs w:val="24"/>
        </w:rPr>
        <w:t xml:space="preserve">: </w:t>
      </w:r>
      <w:proofErr w:type="gramStart"/>
      <w:r w:rsidR="00D66711" w:rsidRPr="008908B4">
        <w:rPr>
          <w:rFonts w:ascii="Times New Roman" w:hAnsi="Times New Roman" w:cs="Times New Roman"/>
          <w:bCs/>
          <w:sz w:val="24"/>
          <w:szCs w:val="24"/>
        </w:rPr>
        <w:t>İnterferön  Reseptörü</w:t>
      </w:r>
      <w:proofErr w:type="gramEnd"/>
    </w:p>
    <w:p w:rsidR="00D66711"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IFNGR</w:t>
      </w:r>
      <w:r w:rsidRPr="008908B4">
        <w:rPr>
          <w:rFonts w:ascii="Times New Roman" w:hAnsi="Times New Roman" w:cs="Times New Roman"/>
          <w:bCs/>
          <w:sz w:val="24"/>
          <w:szCs w:val="24"/>
        </w:rPr>
        <w:t xml:space="preserve">   : İnterferon Gama R</w:t>
      </w:r>
      <w:r w:rsidR="00D66711" w:rsidRPr="008908B4">
        <w:rPr>
          <w:rFonts w:ascii="Times New Roman" w:hAnsi="Times New Roman" w:cs="Times New Roman"/>
          <w:bCs/>
          <w:sz w:val="24"/>
          <w:szCs w:val="24"/>
        </w:rPr>
        <w:t>eseptör</w:t>
      </w:r>
    </w:p>
    <w:p w:rsidR="00D66711"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IFNLR</w:t>
      </w:r>
      <w:r w:rsidRPr="008908B4">
        <w:rPr>
          <w:rFonts w:ascii="Times New Roman" w:hAnsi="Times New Roman" w:cs="Times New Roman"/>
          <w:bCs/>
          <w:sz w:val="24"/>
          <w:szCs w:val="24"/>
        </w:rPr>
        <w:t xml:space="preserve">   : İnterferon Lambda R</w:t>
      </w:r>
      <w:r w:rsidR="00D66711" w:rsidRPr="008908B4">
        <w:rPr>
          <w:rFonts w:ascii="Times New Roman" w:hAnsi="Times New Roman" w:cs="Times New Roman"/>
          <w:bCs/>
          <w:sz w:val="24"/>
          <w:szCs w:val="24"/>
        </w:rPr>
        <w:t>eseptör</w:t>
      </w:r>
    </w:p>
    <w:p w:rsidR="00D66711"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IP3</w:t>
      </w:r>
      <w:r w:rsidRPr="008908B4">
        <w:rPr>
          <w:rFonts w:ascii="Times New Roman" w:hAnsi="Times New Roman" w:cs="Times New Roman"/>
          <w:bCs/>
          <w:sz w:val="24"/>
          <w:szCs w:val="24"/>
        </w:rPr>
        <w:t xml:space="preserve">         </w:t>
      </w:r>
      <w:r w:rsidR="00D66711" w:rsidRPr="008908B4">
        <w:rPr>
          <w:rFonts w:ascii="Times New Roman" w:hAnsi="Times New Roman" w:cs="Times New Roman"/>
          <w:bCs/>
          <w:sz w:val="24"/>
          <w:szCs w:val="24"/>
        </w:rPr>
        <w:t>: İnositol Trifosfat</w:t>
      </w:r>
    </w:p>
    <w:p w:rsidR="009F7FBC" w:rsidRPr="008908B4" w:rsidRDefault="009F7FBC"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lastRenderedPageBreak/>
        <w:t>IRF</w:t>
      </w:r>
      <w:r w:rsidR="001F29E9" w:rsidRPr="008908B4">
        <w:rPr>
          <w:rFonts w:ascii="Times New Roman" w:hAnsi="Times New Roman" w:cs="Times New Roman"/>
          <w:b/>
          <w:bCs/>
          <w:sz w:val="24"/>
          <w:szCs w:val="24"/>
        </w:rPr>
        <w:t xml:space="preserve"> </w:t>
      </w:r>
      <w:r w:rsidR="001F29E9" w:rsidRPr="008908B4">
        <w:rPr>
          <w:rFonts w:ascii="Times New Roman" w:hAnsi="Times New Roman" w:cs="Times New Roman"/>
          <w:bCs/>
          <w:sz w:val="24"/>
          <w:szCs w:val="24"/>
        </w:rPr>
        <w:t xml:space="preserve">          </w:t>
      </w:r>
      <w:r w:rsidRPr="008908B4">
        <w:rPr>
          <w:rFonts w:ascii="Times New Roman" w:hAnsi="Times New Roman" w:cs="Times New Roman"/>
          <w:bCs/>
          <w:sz w:val="24"/>
          <w:szCs w:val="24"/>
        </w:rPr>
        <w:t xml:space="preserve">: İnterferon </w:t>
      </w:r>
      <w:r w:rsidR="001F29E9" w:rsidRPr="008908B4">
        <w:rPr>
          <w:rFonts w:ascii="Times New Roman" w:hAnsi="Times New Roman" w:cs="Times New Roman"/>
          <w:bCs/>
          <w:sz w:val="24"/>
          <w:szCs w:val="24"/>
        </w:rPr>
        <w:t>D</w:t>
      </w:r>
      <w:r w:rsidRPr="008908B4">
        <w:rPr>
          <w:rFonts w:ascii="Times New Roman" w:hAnsi="Times New Roman" w:cs="Times New Roman"/>
          <w:bCs/>
          <w:sz w:val="24"/>
          <w:szCs w:val="24"/>
        </w:rPr>
        <w:t>üzenleyici Faktör</w:t>
      </w:r>
    </w:p>
    <w:p w:rsidR="002C7568"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ISG </w:t>
      </w:r>
      <w:r w:rsidRPr="008908B4">
        <w:rPr>
          <w:rFonts w:ascii="Times New Roman" w:hAnsi="Times New Roman" w:cs="Times New Roman"/>
          <w:bCs/>
          <w:sz w:val="24"/>
          <w:szCs w:val="24"/>
        </w:rPr>
        <w:t xml:space="preserve">          : IFN ile İndüklenebilir G</w:t>
      </w:r>
      <w:r w:rsidR="002C7568" w:rsidRPr="008908B4">
        <w:rPr>
          <w:rFonts w:ascii="Times New Roman" w:hAnsi="Times New Roman" w:cs="Times New Roman"/>
          <w:bCs/>
          <w:sz w:val="24"/>
          <w:szCs w:val="24"/>
        </w:rPr>
        <w:t>en</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ISGF3</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xml:space="preserve">  </w:t>
      </w:r>
      <w:r w:rsidRPr="008908B4">
        <w:rPr>
          <w:rFonts w:ascii="Times New Roman" w:hAnsi="Times New Roman" w:cs="Times New Roman"/>
          <w:bCs/>
          <w:sz w:val="24"/>
          <w:szCs w:val="24"/>
        </w:rPr>
        <w:t>: İnterferon ile Uyarılan Gen Faktörü 3</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ISRE </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xml:space="preserve"> </w:t>
      </w:r>
      <w:r w:rsidRPr="008908B4">
        <w:rPr>
          <w:rFonts w:ascii="Times New Roman" w:hAnsi="Times New Roman" w:cs="Times New Roman"/>
          <w:bCs/>
          <w:sz w:val="24"/>
          <w:szCs w:val="24"/>
        </w:rPr>
        <w:t>: İnterferon İle Uyarılan Yanıt Elemanı</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JAK</w:t>
      </w:r>
      <w:r w:rsidRPr="008908B4">
        <w:rPr>
          <w:rFonts w:ascii="Times New Roman" w:hAnsi="Times New Roman" w:cs="Times New Roman"/>
          <w:bCs/>
          <w:sz w:val="24"/>
          <w:szCs w:val="24"/>
        </w:rPr>
        <w:t xml:space="preserve">          : Janus ile Aktive Eden Kinaz</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JNK</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xml:space="preserve"> </w:t>
      </w:r>
      <w:r w:rsidRPr="008908B4">
        <w:rPr>
          <w:rFonts w:ascii="Times New Roman" w:hAnsi="Times New Roman" w:cs="Times New Roman"/>
          <w:bCs/>
          <w:sz w:val="24"/>
          <w:szCs w:val="24"/>
        </w:rPr>
        <w:t>: Jun Amino Terminal Kinaz</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LPS</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xml:space="preserve">   </w:t>
      </w:r>
      <w:r w:rsidRPr="008908B4">
        <w:rPr>
          <w:rFonts w:ascii="Times New Roman" w:hAnsi="Times New Roman" w:cs="Times New Roman"/>
          <w:bCs/>
          <w:sz w:val="24"/>
          <w:szCs w:val="24"/>
        </w:rPr>
        <w:t>: Lipopolisakkarit</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MAPK</w:t>
      </w:r>
      <w:r w:rsidRPr="008908B4">
        <w:rPr>
          <w:rFonts w:ascii="Times New Roman" w:hAnsi="Times New Roman" w:cs="Times New Roman"/>
          <w:bCs/>
          <w:sz w:val="24"/>
          <w:szCs w:val="24"/>
        </w:rPr>
        <w:t xml:space="preserve">      : Mitojenle Aktive Olan Protein Kinaz</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proofErr w:type="gramStart"/>
      <w:r w:rsidRPr="008908B4">
        <w:rPr>
          <w:rFonts w:ascii="Times New Roman" w:hAnsi="Times New Roman" w:cs="Times New Roman"/>
          <w:b/>
          <w:bCs/>
          <w:sz w:val="24"/>
          <w:szCs w:val="24"/>
        </w:rPr>
        <w:t>mRNA</w:t>
      </w:r>
      <w:proofErr w:type="gramEnd"/>
      <w:r w:rsidRPr="008908B4">
        <w:rPr>
          <w:rFonts w:ascii="Times New Roman" w:hAnsi="Times New Roman" w:cs="Times New Roman"/>
          <w:bCs/>
          <w:sz w:val="24"/>
          <w:szCs w:val="24"/>
        </w:rPr>
        <w:t xml:space="preserve">       : Mesajcı Ribonükleikasit</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Myd88  </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xml:space="preserve">   : Miyeloid Diferansiye Edici F</w:t>
      </w:r>
      <w:r w:rsidRPr="008908B4">
        <w:rPr>
          <w:rFonts w:ascii="Times New Roman" w:hAnsi="Times New Roman" w:cs="Times New Roman"/>
          <w:bCs/>
          <w:sz w:val="24"/>
          <w:szCs w:val="24"/>
        </w:rPr>
        <w:t>aktör 88</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NK </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xml:space="preserve">   </w:t>
      </w:r>
      <w:r w:rsidRPr="008908B4">
        <w:rPr>
          <w:rFonts w:ascii="Times New Roman" w:hAnsi="Times New Roman" w:cs="Times New Roman"/>
          <w:bCs/>
          <w:sz w:val="24"/>
          <w:szCs w:val="24"/>
        </w:rPr>
        <w:t>: Doğal Öldürücü Hücre (Naturel Killer)</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NKT</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xml:space="preserve">   </w:t>
      </w:r>
      <w:r w:rsidRPr="008908B4">
        <w:rPr>
          <w:rFonts w:ascii="Times New Roman" w:hAnsi="Times New Roman" w:cs="Times New Roman"/>
          <w:bCs/>
          <w:sz w:val="24"/>
          <w:szCs w:val="24"/>
        </w:rPr>
        <w:t>: Doğal Öldürücü T Hücre</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PAMP </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xml:space="preserve">     : Patojenle İlişkili Moleküler P</w:t>
      </w:r>
      <w:r w:rsidRPr="008908B4">
        <w:rPr>
          <w:rFonts w:ascii="Times New Roman" w:hAnsi="Times New Roman" w:cs="Times New Roman"/>
          <w:bCs/>
          <w:sz w:val="24"/>
          <w:szCs w:val="24"/>
        </w:rPr>
        <w:t>atern</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PBGF</w:t>
      </w:r>
      <w:r w:rsidRPr="008908B4">
        <w:rPr>
          <w:rFonts w:ascii="Times New Roman" w:hAnsi="Times New Roman" w:cs="Times New Roman"/>
          <w:bCs/>
          <w:sz w:val="24"/>
          <w:szCs w:val="24"/>
        </w:rPr>
        <w:t xml:space="preserve">         : Ön B Hücre Büyüme Faktörü</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PCA3 </w:t>
      </w:r>
      <w:r w:rsidRPr="008908B4">
        <w:rPr>
          <w:rFonts w:ascii="Times New Roman" w:hAnsi="Times New Roman" w:cs="Times New Roman"/>
          <w:bCs/>
          <w:sz w:val="24"/>
          <w:szCs w:val="24"/>
        </w:rPr>
        <w:t xml:space="preserve">        : Prostat Kanseri Geni 3</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PCR</w:t>
      </w:r>
      <w:r w:rsidRPr="008908B4">
        <w:rPr>
          <w:rFonts w:ascii="Times New Roman" w:hAnsi="Times New Roman" w:cs="Times New Roman"/>
          <w:bCs/>
          <w:sz w:val="24"/>
          <w:szCs w:val="24"/>
        </w:rPr>
        <w:t xml:space="preserve">           : Polimeraz Zincir Reaksiyonu</w:t>
      </w:r>
    </w:p>
    <w:p w:rsidR="002C7568" w:rsidRPr="008908B4" w:rsidRDefault="002C7568"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PI3K </w:t>
      </w:r>
      <w:r w:rsidRPr="008908B4">
        <w:rPr>
          <w:rFonts w:ascii="Times New Roman" w:hAnsi="Times New Roman" w:cs="Times New Roman"/>
          <w:bCs/>
          <w:sz w:val="24"/>
          <w:szCs w:val="24"/>
        </w:rPr>
        <w:t xml:space="preserve">        </w:t>
      </w:r>
      <w:r w:rsidR="001F29E9" w:rsidRPr="008908B4">
        <w:rPr>
          <w:rFonts w:ascii="Times New Roman" w:hAnsi="Times New Roman" w:cs="Times New Roman"/>
          <w:bCs/>
          <w:sz w:val="24"/>
          <w:szCs w:val="24"/>
        </w:rPr>
        <w:t xml:space="preserve"> </w:t>
      </w:r>
      <w:r w:rsidRPr="008908B4">
        <w:rPr>
          <w:rFonts w:ascii="Times New Roman" w:hAnsi="Times New Roman" w:cs="Times New Roman"/>
          <w:bCs/>
          <w:sz w:val="24"/>
          <w:szCs w:val="24"/>
        </w:rPr>
        <w:t>: Fosfotidil İnositol 3 Hidroksi Kinaz</w:t>
      </w:r>
    </w:p>
    <w:p w:rsidR="001F29E9"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PLC</w:t>
      </w:r>
      <w:r w:rsidRPr="008908B4">
        <w:rPr>
          <w:rFonts w:ascii="Times New Roman" w:hAnsi="Times New Roman" w:cs="Times New Roman"/>
          <w:bCs/>
          <w:sz w:val="24"/>
          <w:szCs w:val="24"/>
        </w:rPr>
        <w:t xml:space="preserve">            : Fosfolipaz C</w:t>
      </w:r>
    </w:p>
    <w:p w:rsidR="001F29E9"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PRM (DRE)</w:t>
      </w:r>
      <w:r w:rsidRPr="008908B4">
        <w:rPr>
          <w:rFonts w:ascii="Times New Roman" w:hAnsi="Times New Roman" w:cs="Times New Roman"/>
          <w:bCs/>
          <w:sz w:val="24"/>
          <w:szCs w:val="24"/>
        </w:rPr>
        <w:t>: Parmakla Rektal Muayene</w:t>
      </w:r>
    </w:p>
    <w:p w:rsidR="002C7568"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PRR</w:t>
      </w:r>
      <w:r w:rsidRPr="008908B4">
        <w:rPr>
          <w:rFonts w:ascii="Times New Roman" w:hAnsi="Times New Roman" w:cs="Times New Roman"/>
          <w:bCs/>
          <w:sz w:val="24"/>
          <w:szCs w:val="24"/>
        </w:rPr>
        <w:t xml:space="preserve">            : Model Tanıma Reseptörü</w:t>
      </w:r>
    </w:p>
    <w:p w:rsidR="001F29E9"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PSA</w:t>
      </w:r>
      <w:r w:rsidRPr="008908B4">
        <w:rPr>
          <w:rFonts w:ascii="Times New Roman" w:hAnsi="Times New Roman" w:cs="Times New Roman"/>
          <w:bCs/>
          <w:sz w:val="24"/>
          <w:szCs w:val="24"/>
        </w:rPr>
        <w:t xml:space="preserve">             : Prostat Spesifik Antijen</w:t>
      </w:r>
    </w:p>
    <w:p w:rsidR="001F29E9" w:rsidRPr="008908B4" w:rsidRDefault="001F29E9" w:rsidP="008908B4">
      <w:pPr>
        <w:widowControl w:val="0"/>
        <w:spacing w:after="120" w:line="360" w:lineRule="auto"/>
        <w:ind w:firstLine="709"/>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ROS </w:t>
      </w:r>
      <w:r w:rsidRPr="008908B4">
        <w:rPr>
          <w:rFonts w:ascii="Times New Roman" w:hAnsi="Times New Roman" w:cs="Times New Roman"/>
          <w:bCs/>
          <w:sz w:val="24"/>
          <w:szCs w:val="24"/>
        </w:rPr>
        <w:t xml:space="preserve">         : Reaktif Oksijen Ürünleri</w:t>
      </w:r>
    </w:p>
    <w:p w:rsidR="009F7FBC" w:rsidRPr="008908B4" w:rsidRDefault="009F7FBC"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SDF-1</w:t>
      </w:r>
      <w:r w:rsidR="00966D8D" w:rsidRPr="008908B4">
        <w:rPr>
          <w:rFonts w:ascii="Times New Roman" w:hAnsi="Times New Roman" w:cs="Times New Roman"/>
          <w:b/>
          <w:bCs/>
          <w:sz w:val="24"/>
          <w:szCs w:val="24"/>
        </w:rPr>
        <w:t xml:space="preserve">         </w:t>
      </w:r>
      <w:r w:rsidRPr="008908B4">
        <w:rPr>
          <w:rFonts w:ascii="Times New Roman" w:hAnsi="Times New Roman" w:cs="Times New Roman"/>
          <w:b/>
          <w:bCs/>
          <w:sz w:val="24"/>
          <w:szCs w:val="24"/>
        </w:rPr>
        <w:t>:</w:t>
      </w:r>
      <w:r w:rsidR="000C09BF" w:rsidRPr="008908B4">
        <w:rPr>
          <w:rFonts w:ascii="Times New Roman" w:hAnsi="Times New Roman" w:cs="Times New Roman"/>
          <w:bCs/>
          <w:sz w:val="24"/>
          <w:szCs w:val="24"/>
        </w:rPr>
        <w:t xml:space="preserve"> Stromal Hücreden Üretilen Faktör</w:t>
      </w:r>
    </w:p>
    <w:p w:rsidR="001F29E9"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SLE</w:t>
      </w:r>
      <w:r w:rsidRPr="008908B4">
        <w:rPr>
          <w:rFonts w:ascii="Times New Roman" w:hAnsi="Times New Roman" w:cs="Times New Roman"/>
          <w:bCs/>
          <w:sz w:val="24"/>
          <w:szCs w:val="24"/>
        </w:rPr>
        <w:t xml:space="preserve">            : Listemik Lupus Eritometozus</w:t>
      </w:r>
    </w:p>
    <w:p w:rsidR="001F29E9"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STAT</w:t>
      </w:r>
      <w:r w:rsidRPr="008908B4">
        <w:rPr>
          <w:rFonts w:ascii="Times New Roman" w:hAnsi="Times New Roman" w:cs="Times New Roman"/>
          <w:bCs/>
          <w:sz w:val="24"/>
          <w:szCs w:val="24"/>
        </w:rPr>
        <w:t xml:space="preserve">    </w:t>
      </w:r>
      <w:r w:rsidR="00020EC5" w:rsidRPr="008908B4">
        <w:rPr>
          <w:rFonts w:ascii="Times New Roman" w:hAnsi="Times New Roman" w:cs="Times New Roman"/>
          <w:bCs/>
          <w:sz w:val="24"/>
          <w:szCs w:val="24"/>
        </w:rPr>
        <w:t xml:space="preserve">     </w:t>
      </w:r>
      <w:r w:rsidRPr="008908B4">
        <w:rPr>
          <w:rFonts w:ascii="Times New Roman" w:hAnsi="Times New Roman" w:cs="Times New Roman"/>
          <w:bCs/>
          <w:sz w:val="24"/>
          <w:szCs w:val="24"/>
        </w:rPr>
        <w:t>: Sinyal T</w:t>
      </w:r>
      <w:r w:rsidR="00020EC5" w:rsidRPr="008908B4">
        <w:rPr>
          <w:rFonts w:ascii="Times New Roman" w:hAnsi="Times New Roman" w:cs="Times New Roman"/>
          <w:bCs/>
          <w:sz w:val="24"/>
          <w:szCs w:val="24"/>
        </w:rPr>
        <w:t>ransdüser P</w:t>
      </w:r>
      <w:r w:rsidRPr="008908B4">
        <w:rPr>
          <w:rFonts w:ascii="Times New Roman" w:hAnsi="Times New Roman" w:cs="Times New Roman"/>
          <w:bCs/>
          <w:sz w:val="24"/>
          <w:szCs w:val="24"/>
        </w:rPr>
        <w:t xml:space="preserve">roteinleri </w:t>
      </w:r>
    </w:p>
    <w:p w:rsidR="00C640FD"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TLR </w:t>
      </w:r>
      <w:r w:rsidRPr="008908B4">
        <w:rPr>
          <w:rFonts w:ascii="Times New Roman" w:hAnsi="Times New Roman" w:cs="Times New Roman"/>
          <w:bCs/>
          <w:sz w:val="24"/>
          <w:szCs w:val="24"/>
        </w:rPr>
        <w:t xml:space="preserve">          </w:t>
      </w:r>
      <w:r w:rsidR="00020EC5" w:rsidRPr="008908B4">
        <w:rPr>
          <w:rFonts w:ascii="Times New Roman" w:hAnsi="Times New Roman" w:cs="Times New Roman"/>
          <w:bCs/>
          <w:sz w:val="24"/>
          <w:szCs w:val="24"/>
        </w:rPr>
        <w:t>: Toll Benzeri R</w:t>
      </w:r>
      <w:r w:rsidRPr="008908B4">
        <w:rPr>
          <w:rFonts w:ascii="Times New Roman" w:hAnsi="Times New Roman" w:cs="Times New Roman"/>
          <w:bCs/>
          <w:sz w:val="24"/>
          <w:szCs w:val="24"/>
        </w:rPr>
        <w:t>eseptör</w:t>
      </w:r>
    </w:p>
    <w:p w:rsidR="00C640FD" w:rsidRPr="008908B4" w:rsidRDefault="00C640FD"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lastRenderedPageBreak/>
        <w:t>TNF</w:t>
      </w:r>
      <w:r w:rsidR="001F29E9" w:rsidRPr="008908B4">
        <w:rPr>
          <w:rFonts w:ascii="Times New Roman" w:hAnsi="Times New Roman" w:cs="Times New Roman"/>
          <w:b/>
          <w:bCs/>
          <w:sz w:val="24"/>
          <w:szCs w:val="24"/>
        </w:rPr>
        <w:t xml:space="preserve">            </w:t>
      </w:r>
      <w:r w:rsidRPr="008908B4">
        <w:rPr>
          <w:rFonts w:ascii="Times New Roman" w:hAnsi="Times New Roman" w:cs="Times New Roman"/>
          <w:b/>
          <w:bCs/>
          <w:sz w:val="24"/>
          <w:szCs w:val="24"/>
        </w:rPr>
        <w:t>:</w:t>
      </w:r>
      <w:r w:rsidRPr="008908B4">
        <w:rPr>
          <w:rFonts w:ascii="Times New Roman" w:hAnsi="Times New Roman" w:cs="Times New Roman"/>
          <w:bCs/>
          <w:sz w:val="24"/>
          <w:szCs w:val="24"/>
        </w:rPr>
        <w:t xml:space="preserve"> Tümör Nekrozis Faktör</w:t>
      </w:r>
    </w:p>
    <w:p w:rsidR="002C7568" w:rsidRPr="008908B4" w:rsidRDefault="000C09BF"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TRUS</w:t>
      </w:r>
      <w:r w:rsidR="00966D8D" w:rsidRPr="008908B4">
        <w:rPr>
          <w:rFonts w:ascii="Times New Roman" w:hAnsi="Times New Roman" w:cs="Times New Roman"/>
          <w:b/>
          <w:bCs/>
          <w:sz w:val="24"/>
          <w:szCs w:val="24"/>
        </w:rPr>
        <w:t xml:space="preserve">         </w:t>
      </w:r>
      <w:r w:rsidRPr="008908B4">
        <w:rPr>
          <w:rFonts w:ascii="Times New Roman" w:hAnsi="Times New Roman" w:cs="Times New Roman"/>
          <w:b/>
          <w:bCs/>
          <w:sz w:val="24"/>
          <w:szCs w:val="24"/>
        </w:rPr>
        <w:t>:</w:t>
      </w:r>
      <w:r w:rsidRPr="008908B4">
        <w:rPr>
          <w:rFonts w:ascii="Times New Roman" w:hAnsi="Times New Roman" w:cs="Times New Roman"/>
          <w:bCs/>
          <w:sz w:val="24"/>
          <w:szCs w:val="24"/>
        </w:rPr>
        <w:t xml:space="preserve"> Transrektal Ultrason</w:t>
      </w:r>
    </w:p>
    <w:p w:rsidR="001F29E9" w:rsidRPr="008908B4" w:rsidRDefault="001F29E9"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TYK 2</w:t>
      </w:r>
      <w:r w:rsidRPr="008908B4">
        <w:rPr>
          <w:rFonts w:ascii="Times New Roman" w:hAnsi="Times New Roman" w:cs="Times New Roman"/>
          <w:bCs/>
          <w:sz w:val="24"/>
          <w:szCs w:val="24"/>
        </w:rPr>
        <w:t xml:space="preserve">        : Tirozin Kinaz-2</w:t>
      </w:r>
    </w:p>
    <w:p w:rsidR="00FE6211" w:rsidRPr="008908B4" w:rsidRDefault="00FE6211"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
          <w:bCs/>
          <w:sz w:val="24"/>
          <w:szCs w:val="24"/>
        </w:rPr>
        <w:t>VEGF</w:t>
      </w:r>
      <w:r w:rsidR="00966D8D" w:rsidRPr="008908B4">
        <w:rPr>
          <w:rFonts w:ascii="Times New Roman" w:hAnsi="Times New Roman" w:cs="Times New Roman"/>
          <w:b/>
          <w:bCs/>
          <w:sz w:val="24"/>
          <w:szCs w:val="24"/>
        </w:rPr>
        <w:t xml:space="preserve">        </w:t>
      </w:r>
      <w:r w:rsidRPr="008908B4">
        <w:rPr>
          <w:rFonts w:ascii="Times New Roman" w:hAnsi="Times New Roman" w:cs="Times New Roman"/>
          <w:b/>
          <w:bCs/>
          <w:sz w:val="24"/>
          <w:szCs w:val="24"/>
        </w:rPr>
        <w:t>:</w:t>
      </w:r>
      <w:r w:rsidRPr="008908B4">
        <w:rPr>
          <w:rFonts w:ascii="Times New Roman" w:hAnsi="Times New Roman" w:cs="Times New Roman"/>
          <w:bCs/>
          <w:sz w:val="24"/>
          <w:szCs w:val="24"/>
        </w:rPr>
        <w:t xml:space="preserve"> Vasküler Endotelyal Büyüme Faktörü</w:t>
      </w:r>
    </w:p>
    <w:p w:rsidR="008B2D52" w:rsidRPr="008908B4" w:rsidRDefault="008B2D52" w:rsidP="008908B4">
      <w:pPr>
        <w:widowControl w:val="0"/>
        <w:rPr>
          <w:rFonts w:ascii="Times New Roman" w:hAnsi="Times New Roman" w:cs="Times New Roman"/>
          <w:bCs/>
          <w:sz w:val="24"/>
          <w:szCs w:val="24"/>
        </w:rPr>
      </w:pPr>
      <w:r w:rsidRPr="008908B4">
        <w:rPr>
          <w:rFonts w:ascii="Times New Roman" w:hAnsi="Times New Roman" w:cs="Times New Roman"/>
          <w:bCs/>
          <w:sz w:val="24"/>
          <w:szCs w:val="24"/>
        </w:rPr>
        <w:br w:type="page"/>
      </w:r>
    </w:p>
    <w:p w:rsidR="009B03EE" w:rsidRPr="008908B4" w:rsidRDefault="008B2D52" w:rsidP="008908B4">
      <w:pPr>
        <w:widowControl w:val="0"/>
        <w:spacing w:after="120" w:line="360" w:lineRule="auto"/>
        <w:jc w:val="center"/>
        <w:rPr>
          <w:rFonts w:ascii="Times New Roman" w:hAnsi="Times New Roman" w:cs="Times New Roman"/>
          <w:b/>
          <w:bCs/>
          <w:color w:val="000000" w:themeColor="text1"/>
          <w:sz w:val="28"/>
          <w:szCs w:val="28"/>
        </w:rPr>
      </w:pPr>
      <w:r w:rsidRPr="008908B4">
        <w:rPr>
          <w:rFonts w:ascii="Times New Roman" w:hAnsi="Times New Roman" w:cs="Times New Roman"/>
          <w:b/>
          <w:bCs/>
          <w:color w:val="000000" w:themeColor="text1"/>
          <w:sz w:val="28"/>
          <w:szCs w:val="28"/>
        </w:rPr>
        <w:lastRenderedPageBreak/>
        <w:t>Ş</w:t>
      </w:r>
      <w:r w:rsidR="00577A18" w:rsidRPr="008908B4">
        <w:rPr>
          <w:rFonts w:ascii="Times New Roman" w:hAnsi="Times New Roman" w:cs="Times New Roman"/>
          <w:b/>
          <w:bCs/>
          <w:color w:val="000000" w:themeColor="text1"/>
          <w:sz w:val="28"/>
          <w:szCs w:val="28"/>
        </w:rPr>
        <w:t>EKİLLER DİZİNİ</w:t>
      </w:r>
    </w:p>
    <w:p w:rsidR="008B2D52" w:rsidRPr="008908B4" w:rsidRDefault="008B2D52" w:rsidP="008908B4">
      <w:pPr>
        <w:widowControl w:val="0"/>
        <w:spacing w:after="120" w:line="360" w:lineRule="auto"/>
        <w:jc w:val="center"/>
        <w:rPr>
          <w:rFonts w:ascii="Times New Roman" w:hAnsi="Times New Roman" w:cs="Times New Roman"/>
          <w:b/>
          <w:bCs/>
          <w:color w:val="000000" w:themeColor="text1"/>
          <w:sz w:val="24"/>
          <w:szCs w:val="28"/>
        </w:rPr>
      </w:pPr>
    </w:p>
    <w:p w:rsidR="008B2D52" w:rsidRPr="008908B4" w:rsidRDefault="008B2D52" w:rsidP="008908B4">
      <w:pPr>
        <w:widowControl w:val="0"/>
        <w:spacing w:after="120" w:line="360" w:lineRule="auto"/>
        <w:jc w:val="center"/>
        <w:rPr>
          <w:rFonts w:ascii="Times New Roman" w:hAnsi="Times New Roman" w:cs="Times New Roman"/>
          <w:b/>
          <w:bCs/>
          <w:color w:val="000000" w:themeColor="text1"/>
          <w:sz w:val="24"/>
          <w:szCs w:val="28"/>
        </w:rPr>
      </w:pPr>
    </w:p>
    <w:p w:rsidR="00447A7C" w:rsidRPr="008908B4" w:rsidRDefault="00447A7C" w:rsidP="00587C03">
      <w:pPr>
        <w:pStyle w:val="T1"/>
        <w:ind w:left="709" w:hanging="709"/>
      </w:pPr>
      <w:r w:rsidRPr="008908B4">
        <w:rPr>
          <w:rStyle w:val="Kpr"/>
          <w:color w:val="auto"/>
          <w:u w:val="none"/>
        </w:rPr>
        <w:t>Şekil 1. Globocan 2018 verilerine göre dünya genelinde erkeklerde 2018'de en sık görülen 10 kanserin olguları ve ölümlerinin dağılımı</w:t>
      </w:r>
      <w:r w:rsidRPr="008908B4">
        <w:rPr>
          <w:webHidden/>
        </w:rPr>
        <w:tab/>
        <w:t>4</w:t>
      </w:r>
    </w:p>
    <w:p w:rsidR="00447A7C" w:rsidRPr="008908B4" w:rsidRDefault="00447A7C" w:rsidP="00587C03">
      <w:pPr>
        <w:pStyle w:val="T1"/>
        <w:ind w:left="709" w:hanging="709"/>
      </w:pPr>
      <w:r w:rsidRPr="008908B4">
        <w:rPr>
          <w:rStyle w:val="Kpr"/>
          <w:color w:val="auto"/>
          <w:u w:val="none"/>
        </w:rPr>
        <w:t>Şekil 2. 2016 Yılı Tüm Yaş Gruplarındaki Erkeklerde En Sık Görülen Bazı Kanserlerin Toplam Kanser İçindeki Yüzde Dağılımları .</w:t>
      </w:r>
      <w:r w:rsidRPr="008908B4">
        <w:rPr>
          <w:webHidden/>
        </w:rPr>
        <w:tab/>
      </w:r>
      <w:r w:rsidR="0078465B">
        <w:rPr>
          <w:webHidden/>
        </w:rPr>
        <w:t>4</w:t>
      </w:r>
    </w:p>
    <w:p w:rsidR="00447A7C" w:rsidRPr="008908B4" w:rsidRDefault="00447A7C" w:rsidP="00587C03">
      <w:pPr>
        <w:pStyle w:val="T1"/>
        <w:ind w:left="709" w:hanging="709"/>
      </w:pPr>
      <w:r w:rsidRPr="008908B4">
        <w:rPr>
          <w:rStyle w:val="Kpr"/>
          <w:color w:val="auto"/>
          <w:u w:val="none"/>
        </w:rPr>
        <w:t>Şekil 3. Prostat bezinin genel anatomik yapısı .</w:t>
      </w:r>
      <w:r w:rsidRPr="008908B4">
        <w:rPr>
          <w:webHidden/>
        </w:rPr>
        <w:tab/>
      </w:r>
      <w:r w:rsidR="004875A8">
        <w:rPr>
          <w:webHidden/>
        </w:rPr>
        <w:t>5</w:t>
      </w:r>
    </w:p>
    <w:p w:rsidR="00447A7C" w:rsidRPr="008908B4" w:rsidRDefault="00447A7C" w:rsidP="00587C03">
      <w:pPr>
        <w:pStyle w:val="T1"/>
        <w:ind w:left="709" w:hanging="709"/>
      </w:pPr>
      <w:r w:rsidRPr="008908B4">
        <w:rPr>
          <w:rStyle w:val="Kpr"/>
          <w:color w:val="auto"/>
          <w:u w:val="none"/>
        </w:rPr>
        <w:t xml:space="preserve">Şekil 4. Prostat kanserinin metastaz yaptığı bölgeler </w:t>
      </w:r>
      <w:r w:rsidRPr="008908B4">
        <w:rPr>
          <w:webHidden/>
        </w:rPr>
        <w:tab/>
      </w:r>
      <w:r w:rsidR="004875A8">
        <w:rPr>
          <w:webHidden/>
        </w:rPr>
        <w:t>8</w:t>
      </w:r>
    </w:p>
    <w:p w:rsidR="00447A7C" w:rsidRPr="008908B4" w:rsidRDefault="00447A7C" w:rsidP="00587C03">
      <w:pPr>
        <w:pStyle w:val="T1"/>
        <w:ind w:left="709" w:hanging="709"/>
      </w:pPr>
      <w:r w:rsidRPr="008908B4">
        <w:rPr>
          <w:rStyle w:val="Kpr"/>
          <w:color w:val="auto"/>
          <w:u w:val="none"/>
        </w:rPr>
        <w:t xml:space="preserve">Şekil 5. Kemokin Ailesi; ligandlar ve reseptörleri </w:t>
      </w:r>
      <w:r w:rsidRPr="008908B4">
        <w:rPr>
          <w:webHidden/>
        </w:rPr>
        <w:tab/>
        <w:t>15</w:t>
      </w:r>
    </w:p>
    <w:p w:rsidR="00447A7C" w:rsidRPr="008908B4" w:rsidRDefault="00447A7C" w:rsidP="00587C03">
      <w:pPr>
        <w:pStyle w:val="T1"/>
        <w:ind w:left="709" w:hanging="709"/>
      </w:pPr>
      <w:r w:rsidRPr="008908B4">
        <w:rPr>
          <w:rStyle w:val="Kpr"/>
          <w:color w:val="auto"/>
          <w:u w:val="none"/>
        </w:rPr>
        <w:t xml:space="preserve">Şekil 6. CXCR4 kemokin reseptörü ve ligandı CXCL12’nin 3 boyutlu yapısı </w:t>
      </w:r>
      <w:r w:rsidRPr="008908B4">
        <w:rPr>
          <w:webHidden/>
        </w:rPr>
        <w:tab/>
        <w:t>1</w:t>
      </w:r>
      <w:r w:rsidR="004875A8">
        <w:rPr>
          <w:webHidden/>
        </w:rPr>
        <w:t>7</w:t>
      </w:r>
    </w:p>
    <w:p w:rsidR="00447A7C" w:rsidRPr="008908B4" w:rsidRDefault="00447A7C" w:rsidP="00587C03">
      <w:pPr>
        <w:pStyle w:val="T1"/>
        <w:ind w:left="709" w:hanging="709"/>
      </w:pPr>
      <w:r w:rsidRPr="008908B4">
        <w:rPr>
          <w:rStyle w:val="Kpr"/>
          <w:color w:val="auto"/>
          <w:u w:val="none"/>
        </w:rPr>
        <w:t>Şekil 7.</w:t>
      </w:r>
      <w:r w:rsidRPr="008908B4">
        <w:t xml:space="preserve"> CXCR4 / CXCL12 sinyal yolunun şematik diyagramı</w:t>
      </w:r>
      <w:r w:rsidRPr="008908B4">
        <w:rPr>
          <w:webHidden/>
        </w:rPr>
        <w:tab/>
        <w:t>18</w:t>
      </w:r>
    </w:p>
    <w:p w:rsidR="00447A7C" w:rsidRPr="008908B4" w:rsidRDefault="00447A7C" w:rsidP="00587C03">
      <w:pPr>
        <w:pStyle w:val="T1"/>
        <w:ind w:left="709" w:hanging="709"/>
      </w:pPr>
      <w:r w:rsidRPr="008908B4">
        <w:rPr>
          <w:rStyle w:val="Kpr"/>
          <w:color w:val="auto"/>
          <w:u w:val="none"/>
          <w:shd w:val="clear" w:color="auto" w:fill="FFFFFF"/>
        </w:rPr>
        <w:t xml:space="preserve">Şekil 8. Tip I, tip II ve tip III interferon (IFN) reseptörleri tarafından sinyal iletimi </w:t>
      </w:r>
      <w:r w:rsidRPr="008908B4">
        <w:rPr>
          <w:webHidden/>
        </w:rPr>
        <w:tab/>
        <w:t>2</w:t>
      </w:r>
      <w:r w:rsidR="004875A8">
        <w:rPr>
          <w:webHidden/>
        </w:rPr>
        <w:t>5</w:t>
      </w:r>
    </w:p>
    <w:p w:rsidR="00447A7C" w:rsidRPr="008908B4" w:rsidRDefault="00447A7C" w:rsidP="00587C03">
      <w:pPr>
        <w:pStyle w:val="T1"/>
        <w:ind w:left="709" w:hanging="709"/>
      </w:pPr>
      <w:r w:rsidRPr="008908B4">
        <w:rPr>
          <w:rStyle w:val="Kpr"/>
          <w:color w:val="auto"/>
          <w:u w:val="none"/>
          <w:shd w:val="clear" w:color="auto" w:fill="FFFFFF"/>
        </w:rPr>
        <w:t>Şekil 9. İnsan IRF Ailesi üyelerinin şematik gösterimi</w:t>
      </w:r>
      <w:r w:rsidRPr="008908B4">
        <w:rPr>
          <w:webHidden/>
        </w:rPr>
        <w:tab/>
        <w:t>2</w:t>
      </w:r>
      <w:r w:rsidR="004875A8">
        <w:rPr>
          <w:webHidden/>
        </w:rPr>
        <w:t>7</w:t>
      </w:r>
    </w:p>
    <w:p w:rsidR="00447A7C" w:rsidRPr="008908B4" w:rsidRDefault="00447A7C" w:rsidP="00587C03">
      <w:pPr>
        <w:pStyle w:val="T1"/>
        <w:ind w:left="709" w:hanging="709"/>
      </w:pPr>
      <w:r w:rsidRPr="008908B4">
        <w:rPr>
          <w:rStyle w:val="Kpr"/>
          <w:color w:val="auto"/>
          <w:u w:val="none"/>
          <w:shd w:val="clear" w:color="auto" w:fill="FFFFFF"/>
        </w:rPr>
        <w:t>Şekil 10. IRF'lerin TLR ve IFN yollarındaki şematik gösterimi</w:t>
      </w:r>
      <w:r w:rsidRPr="008908B4">
        <w:rPr>
          <w:webHidden/>
        </w:rPr>
        <w:tab/>
        <w:t>2</w:t>
      </w:r>
      <w:r w:rsidR="004875A8">
        <w:rPr>
          <w:webHidden/>
        </w:rPr>
        <w:t>8</w:t>
      </w:r>
    </w:p>
    <w:p w:rsidR="00447A7C" w:rsidRPr="008908B4" w:rsidRDefault="00447A7C" w:rsidP="00587C03">
      <w:pPr>
        <w:pStyle w:val="T1"/>
        <w:ind w:left="709" w:hanging="709"/>
      </w:pPr>
      <w:r w:rsidRPr="008908B4">
        <w:rPr>
          <w:rStyle w:val="Kpr"/>
          <w:color w:val="auto"/>
          <w:u w:val="none"/>
          <w:shd w:val="clear" w:color="auto" w:fill="FFFFFF"/>
        </w:rPr>
        <w:t>Şekil 11. Sitozolik nükleik asitlerin doğuştan tanınması üzerine IFN düzenleyici faktörlerle (IRF'ler) tip I interferon (IFN) gen indüksiyonunun şematik gösterimi.</w:t>
      </w:r>
      <w:r w:rsidRPr="008908B4">
        <w:rPr>
          <w:webHidden/>
        </w:rPr>
        <w:tab/>
      </w:r>
      <w:r w:rsidR="004875A8">
        <w:rPr>
          <w:webHidden/>
        </w:rPr>
        <w:t>28</w:t>
      </w:r>
    </w:p>
    <w:p w:rsidR="00447A7C" w:rsidRPr="008908B4" w:rsidRDefault="00447A7C" w:rsidP="00587C03">
      <w:pPr>
        <w:pStyle w:val="T1"/>
        <w:ind w:left="709" w:hanging="709"/>
      </w:pPr>
      <w:r w:rsidRPr="008908B4">
        <w:rPr>
          <w:rStyle w:val="Kpr"/>
          <w:color w:val="auto"/>
          <w:u w:val="none"/>
        </w:rPr>
        <w:t>Şekil 12. Plazmid İzolasyon Basamakları</w:t>
      </w:r>
      <w:r w:rsidRPr="008908B4">
        <w:rPr>
          <w:webHidden/>
        </w:rPr>
        <w:tab/>
        <w:t>3</w:t>
      </w:r>
      <w:r w:rsidR="004875A8">
        <w:rPr>
          <w:webHidden/>
        </w:rPr>
        <w:t>7</w:t>
      </w:r>
    </w:p>
    <w:p w:rsidR="00447A7C" w:rsidRPr="008908B4" w:rsidRDefault="00447A7C" w:rsidP="00587C03">
      <w:pPr>
        <w:pStyle w:val="T1"/>
        <w:ind w:left="709" w:hanging="709"/>
      </w:pPr>
      <w:r w:rsidRPr="008908B4">
        <w:rPr>
          <w:rStyle w:val="Kpr"/>
          <w:color w:val="auto"/>
          <w:u w:val="none"/>
        </w:rPr>
        <w:t>Şekil 13. pIRF5 vektörünün PC3 hücre canlılığı üzerine etkisi</w:t>
      </w:r>
      <w:r w:rsidRPr="008908B4">
        <w:rPr>
          <w:webHidden/>
        </w:rPr>
        <w:tab/>
        <w:t>4</w:t>
      </w:r>
      <w:r w:rsidR="004875A8">
        <w:rPr>
          <w:webHidden/>
        </w:rPr>
        <w:t>7</w:t>
      </w:r>
    </w:p>
    <w:p w:rsidR="00447A7C" w:rsidRPr="008908B4" w:rsidRDefault="00447A7C" w:rsidP="00587C03">
      <w:pPr>
        <w:pStyle w:val="T1"/>
        <w:ind w:left="709" w:hanging="709"/>
      </w:pPr>
      <w:r w:rsidRPr="008908B4">
        <w:rPr>
          <w:rStyle w:val="Kpr"/>
          <w:color w:val="auto"/>
          <w:u w:val="none"/>
        </w:rPr>
        <w:t>Şekil 14. pIRF5 vektörünün PC3 koloni oluşturma düzeyleri</w:t>
      </w:r>
      <w:r w:rsidRPr="008908B4">
        <w:rPr>
          <w:webHidden/>
        </w:rPr>
        <w:tab/>
      </w:r>
      <w:r w:rsidR="004875A8">
        <w:rPr>
          <w:webHidden/>
        </w:rPr>
        <w:t>48</w:t>
      </w:r>
    </w:p>
    <w:p w:rsidR="00447A7C" w:rsidRPr="008908B4" w:rsidRDefault="00447A7C" w:rsidP="00587C03">
      <w:pPr>
        <w:pStyle w:val="T1"/>
        <w:ind w:left="709" w:hanging="709"/>
      </w:pPr>
      <w:r w:rsidRPr="008908B4">
        <w:rPr>
          <w:rStyle w:val="Kpr"/>
          <w:color w:val="auto"/>
          <w:u w:val="none"/>
        </w:rPr>
        <w:t>Şekil 15. PC3 hücresinde pIRF5 overexpresyonu sonucu IRF5, CXCR4 ve CXCL12 proteinlerinin Western Blot bantları</w:t>
      </w:r>
      <w:r w:rsidRPr="008908B4">
        <w:rPr>
          <w:webHidden/>
        </w:rPr>
        <w:tab/>
      </w:r>
      <w:r w:rsidR="004875A8">
        <w:rPr>
          <w:webHidden/>
        </w:rPr>
        <w:t>49</w:t>
      </w:r>
    </w:p>
    <w:p w:rsidR="00447A7C" w:rsidRPr="008908B4" w:rsidRDefault="00447A7C" w:rsidP="00587C03">
      <w:pPr>
        <w:pStyle w:val="T1"/>
        <w:ind w:left="709" w:hanging="709"/>
      </w:pPr>
      <w:r w:rsidRPr="008908B4">
        <w:rPr>
          <w:rStyle w:val="Kpr"/>
          <w:color w:val="auto"/>
          <w:u w:val="none"/>
        </w:rPr>
        <w:t>Şekil 16. pIRF5 ekspresyonu ile IRF5 protein ekspresyon düzeyleri</w:t>
      </w:r>
      <w:r w:rsidRPr="008908B4">
        <w:rPr>
          <w:webHidden/>
        </w:rPr>
        <w:tab/>
        <w:t>5</w:t>
      </w:r>
      <w:r w:rsidR="004875A8">
        <w:rPr>
          <w:webHidden/>
        </w:rPr>
        <w:t>0</w:t>
      </w:r>
    </w:p>
    <w:p w:rsidR="00447A7C" w:rsidRPr="008908B4" w:rsidRDefault="00447A7C" w:rsidP="00587C03">
      <w:pPr>
        <w:pStyle w:val="T1"/>
        <w:ind w:left="709" w:hanging="709"/>
      </w:pPr>
      <w:r w:rsidRPr="008908B4">
        <w:rPr>
          <w:rStyle w:val="Kpr"/>
          <w:color w:val="auto"/>
          <w:u w:val="none"/>
        </w:rPr>
        <w:t>Şekil 17. pIRF ile ekspresyonu ile CXCR4 protein ekspresyon düzeyi</w:t>
      </w:r>
      <w:r w:rsidRPr="008908B4">
        <w:rPr>
          <w:webHidden/>
        </w:rPr>
        <w:tab/>
        <w:t>5</w:t>
      </w:r>
      <w:r w:rsidR="004875A8">
        <w:rPr>
          <w:webHidden/>
        </w:rPr>
        <w:t>0</w:t>
      </w:r>
    </w:p>
    <w:p w:rsidR="00447A7C" w:rsidRPr="008908B4" w:rsidRDefault="00447A7C" w:rsidP="00587C03">
      <w:pPr>
        <w:pStyle w:val="T1"/>
        <w:ind w:left="709" w:hanging="709"/>
      </w:pPr>
      <w:r w:rsidRPr="008908B4">
        <w:rPr>
          <w:rStyle w:val="Kpr"/>
          <w:color w:val="auto"/>
          <w:u w:val="none"/>
        </w:rPr>
        <w:t>Şekil 18. pIRF ile ekspresyonu ile CXCL12 protein ekspresyon düzeyi</w:t>
      </w:r>
      <w:r w:rsidRPr="008908B4">
        <w:rPr>
          <w:webHidden/>
        </w:rPr>
        <w:tab/>
        <w:t>5</w:t>
      </w:r>
      <w:r w:rsidR="004875A8">
        <w:rPr>
          <w:webHidden/>
        </w:rPr>
        <w:t>1</w:t>
      </w:r>
    </w:p>
    <w:p w:rsidR="00447A7C" w:rsidRPr="008908B4" w:rsidRDefault="00447A7C" w:rsidP="00587C03">
      <w:pPr>
        <w:pStyle w:val="T1"/>
        <w:ind w:left="709" w:hanging="709"/>
      </w:pPr>
      <w:r w:rsidRPr="008908B4">
        <w:rPr>
          <w:rStyle w:val="Kpr"/>
          <w:color w:val="auto"/>
          <w:u w:val="none"/>
        </w:rPr>
        <w:t>Şekil 19. pIRF5 ekspresyonu sonucu CXCL12 sekresyon band görüntüsü</w:t>
      </w:r>
      <w:r w:rsidRPr="008908B4">
        <w:rPr>
          <w:webHidden/>
        </w:rPr>
        <w:tab/>
        <w:t>5</w:t>
      </w:r>
      <w:r w:rsidR="004875A8">
        <w:rPr>
          <w:webHidden/>
        </w:rPr>
        <w:t>1</w:t>
      </w:r>
    </w:p>
    <w:p w:rsidR="00447A7C" w:rsidRPr="008908B4" w:rsidRDefault="00447A7C" w:rsidP="00587C03">
      <w:pPr>
        <w:pStyle w:val="T1"/>
        <w:ind w:left="709" w:hanging="709"/>
      </w:pPr>
      <w:r w:rsidRPr="008908B4">
        <w:rPr>
          <w:rStyle w:val="Kpr"/>
          <w:color w:val="auto"/>
          <w:u w:val="none"/>
        </w:rPr>
        <w:t>Şekil 20.  pIRF5 ekspresyonu ile hücre medyumunda CXCL12 sekresyon düzeyleri</w:t>
      </w:r>
      <w:r w:rsidRPr="008908B4">
        <w:rPr>
          <w:webHidden/>
        </w:rPr>
        <w:tab/>
        <w:t>5</w:t>
      </w:r>
      <w:r w:rsidR="004875A8">
        <w:rPr>
          <w:webHidden/>
        </w:rPr>
        <w:t>2</w:t>
      </w:r>
    </w:p>
    <w:p w:rsidR="00447A7C" w:rsidRPr="008908B4" w:rsidRDefault="00447A7C" w:rsidP="00587C03">
      <w:pPr>
        <w:pStyle w:val="T1"/>
        <w:ind w:left="709" w:hanging="709"/>
      </w:pPr>
      <w:r w:rsidRPr="008908B4">
        <w:rPr>
          <w:rStyle w:val="Kpr"/>
          <w:color w:val="auto"/>
          <w:u w:val="none"/>
        </w:rPr>
        <w:lastRenderedPageBreak/>
        <w:t>Şekil 21. pIRF5 overexpresonu yapılan PC3 hücrelerinde IRF5 gen expresyon düzeyleri</w:t>
      </w:r>
      <w:r w:rsidRPr="008908B4">
        <w:rPr>
          <w:webHidden/>
        </w:rPr>
        <w:tab/>
        <w:t>5</w:t>
      </w:r>
      <w:r w:rsidR="004875A8">
        <w:rPr>
          <w:webHidden/>
        </w:rPr>
        <w:t>2</w:t>
      </w:r>
    </w:p>
    <w:p w:rsidR="00447A7C" w:rsidRPr="008908B4" w:rsidRDefault="00447A7C" w:rsidP="00587C03">
      <w:pPr>
        <w:pStyle w:val="T1"/>
        <w:ind w:left="709" w:hanging="709"/>
      </w:pPr>
      <w:r w:rsidRPr="008908B4">
        <w:rPr>
          <w:rStyle w:val="Kpr"/>
          <w:color w:val="auto"/>
          <w:u w:val="none"/>
        </w:rPr>
        <w:t>Şekil 22. pIRF5 overexpresonu yapılan PC3 hücrelerinde CXCR4 gen expresyon düzeyleri</w:t>
      </w:r>
      <w:r w:rsidRPr="008908B4">
        <w:rPr>
          <w:webHidden/>
        </w:rPr>
        <w:tab/>
        <w:t>5</w:t>
      </w:r>
      <w:r w:rsidR="004875A8">
        <w:rPr>
          <w:webHidden/>
        </w:rPr>
        <w:t>3</w:t>
      </w:r>
    </w:p>
    <w:p w:rsidR="00447A7C" w:rsidRPr="008908B4" w:rsidRDefault="00447A7C" w:rsidP="00587C03">
      <w:pPr>
        <w:pStyle w:val="T1"/>
        <w:ind w:left="709" w:hanging="709"/>
      </w:pPr>
      <w:r w:rsidRPr="008908B4">
        <w:rPr>
          <w:rStyle w:val="Kpr"/>
          <w:color w:val="auto"/>
          <w:u w:val="none"/>
        </w:rPr>
        <w:t>Şekil 23. pIRF5 overexpresonu yapılan PC3 hücrelerinde CXCL12 gen expresyon düzeyleri</w:t>
      </w:r>
      <w:r w:rsidRPr="008908B4">
        <w:rPr>
          <w:webHidden/>
        </w:rPr>
        <w:tab/>
        <w:t>5</w:t>
      </w:r>
      <w:r w:rsidR="004875A8">
        <w:rPr>
          <w:webHidden/>
        </w:rPr>
        <w:t>3</w:t>
      </w:r>
    </w:p>
    <w:p w:rsidR="00447A7C" w:rsidRPr="008908B4" w:rsidRDefault="00447A7C" w:rsidP="008908B4">
      <w:pPr>
        <w:widowControl w:val="0"/>
        <w:spacing w:after="120" w:line="360" w:lineRule="auto"/>
        <w:ind w:firstLine="567"/>
        <w:jc w:val="center"/>
        <w:rPr>
          <w:rFonts w:ascii="Times New Roman" w:hAnsi="Times New Roman" w:cs="Times New Roman"/>
          <w:b/>
          <w:bCs/>
          <w:color w:val="000000" w:themeColor="text1"/>
          <w:sz w:val="24"/>
          <w:szCs w:val="28"/>
        </w:rPr>
      </w:pPr>
    </w:p>
    <w:p w:rsidR="008B2D52" w:rsidRPr="008908B4" w:rsidRDefault="008B2D52" w:rsidP="008908B4">
      <w:pPr>
        <w:widowControl w:val="0"/>
        <w:rPr>
          <w:rFonts w:ascii="Times New Roman" w:hAnsi="Times New Roman" w:cs="Times New Roman"/>
          <w:b/>
          <w:sz w:val="28"/>
          <w:szCs w:val="28"/>
        </w:rPr>
      </w:pPr>
      <w:r w:rsidRPr="008908B4">
        <w:rPr>
          <w:rFonts w:ascii="Times New Roman" w:hAnsi="Times New Roman" w:cs="Times New Roman"/>
          <w:b/>
          <w:sz w:val="28"/>
          <w:szCs w:val="28"/>
        </w:rPr>
        <w:br w:type="page"/>
      </w:r>
    </w:p>
    <w:p w:rsidR="002B4C97" w:rsidRPr="008908B4" w:rsidRDefault="00EE4753" w:rsidP="008908B4">
      <w:pPr>
        <w:widowControl w:val="0"/>
        <w:spacing w:after="120" w:line="360" w:lineRule="auto"/>
        <w:ind w:left="2160" w:firstLine="720"/>
        <w:jc w:val="both"/>
        <w:rPr>
          <w:rFonts w:ascii="Times New Roman" w:hAnsi="Times New Roman" w:cs="Times New Roman"/>
          <w:b/>
          <w:sz w:val="28"/>
          <w:szCs w:val="28"/>
        </w:rPr>
      </w:pPr>
      <w:r w:rsidRPr="008908B4">
        <w:rPr>
          <w:rFonts w:ascii="Times New Roman" w:hAnsi="Times New Roman" w:cs="Times New Roman"/>
          <w:b/>
          <w:sz w:val="28"/>
          <w:szCs w:val="28"/>
        </w:rPr>
        <w:lastRenderedPageBreak/>
        <w:t>RESİMLER DİZİNİ</w:t>
      </w:r>
    </w:p>
    <w:p w:rsidR="00447A7C" w:rsidRPr="008908B4" w:rsidRDefault="00447A7C" w:rsidP="008908B4">
      <w:pPr>
        <w:widowControl w:val="0"/>
        <w:spacing w:after="120" w:line="360" w:lineRule="auto"/>
        <w:ind w:left="2160" w:firstLine="720"/>
        <w:jc w:val="both"/>
        <w:rPr>
          <w:rFonts w:ascii="Times New Roman" w:hAnsi="Times New Roman" w:cs="Times New Roman"/>
          <w:b/>
          <w:sz w:val="28"/>
          <w:szCs w:val="28"/>
        </w:rPr>
      </w:pPr>
    </w:p>
    <w:p w:rsidR="00447A7C" w:rsidRPr="008908B4" w:rsidRDefault="00447A7C" w:rsidP="008908B4">
      <w:pPr>
        <w:widowControl w:val="0"/>
        <w:spacing w:after="120" w:line="360" w:lineRule="auto"/>
        <w:ind w:left="2160" w:firstLine="720"/>
        <w:jc w:val="both"/>
        <w:rPr>
          <w:rFonts w:ascii="Times New Roman" w:hAnsi="Times New Roman" w:cs="Times New Roman"/>
          <w:b/>
          <w:sz w:val="28"/>
          <w:szCs w:val="28"/>
        </w:rPr>
      </w:pPr>
    </w:p>
    <w:p w:rsidR="00447A7C" w:rsidRPr="008908B4" w:rsidRDefault="00447A7C" w:rsidP="00587C03">
      <w:pPr>
        <w:pStyle w:val="T1"/>
        <w:ind w:left="709" w:hanging="709"/>
      </w:pPr>
      <w:r w:rsidRPr="008908B4">
        <w:rPr>
          <w:rStyle w:val="Kpr"/>
          <w:color w:val="auto"/>
          <w:u w:val="none"/>
        </w:rPr>
        <w:t>Resim 1. Tezde kullanılan hücre kültürü kabini ve malzemeleri</w:t>
      </w:r>
      <w:r w:rsidRPr="008908B4">
        <w:rPr>
          <w:webHidden/>
        </w:rPr>
        <w:tab/>
        <w:t>3</w:t>
      </w:r>
      <w:r w:rsidR="004875A8">
        <w:rPr>
          <w:webHidden/>
        </w:rPr>
        <w:t>3</w:t>
      </w:r>
    </w:p>
    <w:p w:rsidR="00447A7C" w:rsidRPr="008908B4" w:rsidRDefault="00447A7C" w:rsidP="00587C03">
      <w:pPr>
        <w:pStyle w:val="T1"/>
        <w:ind w:left="709" w:hanging="709"/>
      </w:pPr>
      <w:r w:rsidRPr="008908B4">
        <w:rPr>
          <w:rStyle w:val="Kpr"/>
          <w:color w:val="auto"/>
          <w:u w:val="none"/>
        </w:rPr>
        <w:t>Resim 2. Elektroporasyonda kullanılan elektroporator (Bio-Rad).</w:t>
      </w:r>
      <w:r w:rsidRPr="008908B4">
        <w:rPr>
          <w:webHidden/>
        </w:rPr>
        <w:tab/>
        <w:t>3</w:t>
      </w:r>
      <w:r w:rsidR="004875A8">
        <w:rPr>
          <w:webHidden/>
        </w:rPr>
        <w:t>6</w:t>
      </w:r>
    </w:p>
    <w:p w:rsidR="00447A7C" w:rsidRPr="008908B4" w:rsidRDefault="00447A7C" w:rsidP="00587C03">
      <w:pPr>
        <w:pStyle w:val="T1"/>
        <w:ind w:left="709" w:hanging="709"/>
      </w:pPr>
      <w:r w:rsidRPr="008908B4">
        <w:rPr>
          <w:rStyle w:val="Kpr"/>
          <w:color w:val="auto"/>
          <w:u w:val="none"/>
        </w:rPr>
        <w:t>Resim 3. Elektroporasyonu yapılan E.coli katı besi yerinde seçilimi ve sıvı besi yerinde çoğaltılması</w:t>
      </w:r>
      <w:r w:rsidRPr="008908B4">
        <w:rPr>
          <w:webHidden/>
        </w:rPr>
        <w:tab/>
        <w:t>3</w:t>
      </w:r>
      <w:r w:rsidR="004875A8">
        <w:rPr>
          <w:webHidden/>
        </w:rPr>
        <w:t>6</w:t>
      </w:r>
    </w:p>
    <w:p w:rsidR="00447A7C" w:rsidRPr="008908B4" w:rsidRDefault="00447A7C" w:rsidP="00587C03">
      <w:pPr>
        <w:pStyle w:val="T1"/>
        <w:ind w:left="709" w:hanging="709"/>
      </w:pPr>
      <w:r w:rsidRPr="008908B4">
        <w:rPr>
          <w:rStyle w:val="Kpr"/>
          <w:color w:val="auto"/>
          <w:u w:val="none"/>
        </w:rPr>
        <w:t xml:space="preserve">Resim 4. </w:t>
      </w:r>
      <w:r w:rsidRPr="008908B4">
        <w:t>SDS Jel Hazırlanması ve Elektroforezi</w:t>
      </w:r>
      <w:r w:rsidRPr="008908B4">
        <w:rPr>
          <w:webHidden/>
        </w:rPr>
        <w:tab/>
        <w:t>4</w:t>
      </w:r>
      <w:r w:rsidR="004875A8">
        <w:rPr>
          <w:webHidden/>
        </w:rPr>
        <w:t>2</w:t>
      </w:r>
    </w:p>
    <w:p w:rsidR="00447A7C" w:rsidRPr="008908B4" w:rsidRDefault="00447A7C" w:rsidP="00587C03">
      <w:pPr>
        <w:pStyle w:val="T1"/>
        <w:ind w:left="709" w:hanging="709"/>
      </w:pPr>
      <w:r w:rsidRPr="008908B4">
        <w:rPr>
          <w:rStyle w:val="Kpr"/>
          <w:color w:val="auto"/>
          <w:u w:val="none"/>
        </w:rPr>
        <w:t>Resim 5. SDS Jelindeki proteinlerin PVDF membrana transferi</w:t>
      </w:r>
      <w:r w:rsidRPr="008908B4">
        <w:rPr>
          <w:webHidden/>
        </w:rPr>
        <w:tab/>
        <w:t>4</w:t>
      </w:r>
      <w:r w:rsidR="004875A8">
        <w:rPr>
          <w:webHidden/>
        </w:rPr>
        <w:t>2</w:t>
      </w:r>
    </w:p>
    <w:p w:rsidR="00447A7C" w:rsidRPr="008908B4" w:rsidRDefault="00447A7C" w:rsidP="00587C03">
      <w:pPr>
        <w:pStyle w:val="T1"/>
        <w:ind w:left="709" w:hanging="709"/>
      </w:pPr>
      <w:r w:rsidRPr="008908B4">
        <w:rPr>
          <w:rStyle w:val="Kpr"/>
          <w:color w:val="auto"/>
          <w:u w:val="none"/>
        </w:rPr>
        <w:t>Resim 6. DH5α Bakterileri Kompetent hücre kolonileri.</w:t>
      </w:r>
      <w:r w:rsidRPr="008908B4">
        <w:rPr>
          <w:webHidden/>
        </w:rPr>
        <w:tab/>
        <w:t>4</w:t>
      </w:r>
      <w:r w:rsidR="004875A8">
        <w:rPr>
          <w:webHidden/>
        </w:rPr>
        <w:t>6</w:t>
      </w:r>
    </w:p>
    <w:p w:rsidR="00447A7C" w:rsidRPr="008908B4" w:rsidRDefault="00447A7C" w:rsidP="00587C03">
      <w:pPr>
        <w:widowControl w:val="0"/>
        <w:spacing w:after="120" w:line="360" w:lineRule="auto"/>
        <w:ind w:left="709" w:hanging="709"/>
        <w:jc w:val="both"/>
        <w:rPr>
          <w:rFonts w:ascii="Times New Roman" w:hAnsi="Times New Roman" w:cs="Times New Roman"/>
        </w:rPr>
      </w:pPr>
      <w:r w:rsidRPr="008908B4">
        <w:rPr>
          <w:rStyle w:val="Kpr"/>
          <w:rFonts w:ascii="Times New Roman" w:hAnsi="Times New Roman" w:cs="Times New Roman"/>
          <w:noProof/>
          <w:color w:val="auto"/>
          <w:sz w:val="24"/>
          <w:szCs w:val="24"/>
          <w:u w:val="none"/>
        </w:rPr>
        <w:t xml:space="preserve">Resim 7. pIRF5 ekspresyon vektörünün transfeksiyonunun 36 saat sonrasında PC3 hücre </w:t>
      </w:r>
    </w:p>
    <w:p w:rsidR="00447A7C" w:rsidRPr="008908B4" w:rsidRDefault="00447A7C" w:rsidP="00587C03">
      <w:pPr>
        <w:pStyle w:val="T1"/>
        <w:ind w:left="709" w:hanging="709"/>
      </w:pPr>
      <w:r w:rsidRPr="008908B4">
        <w:rPr>
          <w:rStyle w:val="Kpr"/>
          <w:color w:val="auto"/>
          <w:u w:val="none"/>
        </w:rPr>
        <w:t>morfolojilerinin mikroskopta görüntüsü</w:t>
      </w:r>
      <w:r w:rsidRPr="008908B4">
        <w:rPr>
          <w:webHidden/>
        </w:rPr>
        <w:tab/>
      </w:r>
      <w:r w:rsidR="004875A8">
        <w:rPr>
          <w:webHidden/>
        </w:rPr>
        <w:t>47</w:t>
      </w:r>
    </w:p>
    <w:p w:rsidR="00447A7C" w:rsidRPr="008908B4" w:rsidRDefault="00447A7C" w:rsidP="00587C03">
      <w:pPr>
        <w:pStyle w:val="T1"/>
        <w:ind w:left="709" w:hanging="709"/>
      </w:pPr>
      <w:r w:rsidRPr="008908B4">
        <w:rPr>
          <w:rStyle w:val="Kpr"/>
          <w:color w:val="auto"/>
          <w:u w:val="none"/>
        </w:rPr>
        <w:t>Resim 8. pIRF5 overekspresyonun PC3 koloni oluşturmada CV boyama görüntüsü</w:t>
      </w:r>
      <w:r w:rsidRPr="008908B4">
        <w:rPr>
          <w:webHidden/>
        </w:rPr>
        <w:tab/>
      </w:r>
      <w:r w:rsidR="004875A8">
        <w:rPr>
          <w:webHidden/>
        </w:rPr>
        <w:t>48</w:t>
      </w:r>
    </w:p>
    <w:p w:rsidR="00447A7C" w:rsidRPr="008908B4" w:rsidRDefault="00447A7C" w:rsidP="00587C03">
      <w:pPr>
        <w:widowControl w:val="0"/>
        <w:spacing w:after="120" w:line="360" w:lineRule="auto"/>
        <w:ind w:left="709" w:hanging="709"/>
        <w:jc w:val="both"/>
        <w:rPr>
          <w:rFonts w:ascii="Times New Roman" w:hAnsi="Times New Roman" w:cs="Times New Roman"/>
          <w:sz w:val="24"/>
          <w:szCs w:val="24"/>
        </w:rPr>
      </w:pPr>
    </w:p>
    <w:p w:rsidR="00447A7C" w:rsidRPr="008908B4" w:rsidRDefault="00447A7C" w:rsidP="00587C03">
      <w:pPr>
        <w:widowControl w:val="0"/>
        <w:spacing w:after="120" w:line="360" w:lineRule="auto"/>
        <w:ind w:left="709" w:hanging="709"/>
        <w:jc w:val="both"/>
        <w:rPr>
          <w:rFonts w:ascii="Times New Roman" w:hAnsi="Times New Roman" w:cs="Times New Roman"/>
          <w:b/>
          <w:sz w:val="28"/>
          <w:szCs w:val="28"/>
        </w:rPr>
      </w:pPr>
    </w:p>
    <w:p w:rsidR="008B2D52" w:rsidRPr="008908B4" w:rsidRDefault="008B2D52" w:rsidP="008908B4">
      <w:pPr>
        <w:widowControl w:val="0"/>
        <w:rPr>
          <w:rFonts w:ascii="Times New Roman" w:hAnsi="Times New Roman" w:cs="Times New Roman"/>
          <w:sz w:val="24"/>
          <w:szCs w:val="24"/>
        </w:rPr>
      </w:pPr>
      <w:r w:rsidRPr="008908B4">
        <w:rPr>
          <w:rFonts w:ascii="Times New Roman" w:hAnsi="Times New Roman" w:cs="Times New Roman"/>
          <w:sz w:val="24"/>
          <w:szCs w:val="24"/>
        </w:rPr>
        <w:br w:type="page"/>
      </w:r>
    </w:p>
    <w:p w:rsidR="00EE4753" w:rsidRPr="008908B4" w:rsidRDefault="00EE4753" w:rsidP="008908B4">
      <w:pPr>
        <w:widowControl w:val="0"/>
        <w:spacing w:after="120" w:line="360" w:lineRule="auto"/>
        <w:jc w:val="center"/>
        <w:rPr>
          <w:rFonts w:ascii="Times New Roman" w:hAnsi="Times New Roman" w:cs="Times New Roman"/>
          <w:b/>
          <w:sz w:val="28"/>
          <w:szCs w:val="28"/>
        </w:rPr>
      </w:pPr>
      <w:r w:rsidRPr="008908B4">
        <w:rPr>
          <w:rFonts w:ascii="Times New Roman" w:hAnsi="Times New Roman" w:cs="Times New Roman"/>
          <w:b/>
          <w:sz w:val="28"/>
          <w:szCs w:val="28"/>
        </w:rPr>
        <w:lastRenderedPageBreak/>
        <w:t>TABLOLAR DİZİNİ</w:t>
      </w:r>
    </w:p>
    <w:p w:rsidR="00447A7C" w:rsidRPr="008908B4" w:rsidRDefault="00447A7C" w:rsidP="008908B4">
      <w:pPr>
        <w:widowControl w:val="0"/>
        <w:spacing w:after="120" w:line="360" w:lineRule="auto"/>
        <w:jc w:val="center"/>
        <w:rPr>
          <w:rFonts w:ascii="Times New Roman" w:hAnsi="Times New Roman" w:cs="Times New Roman"/>
          <w:b/>
          <w:sz w:val="28"/>
          <w:szCs w:val="28"/>
        </w:rPr>
      </w:pPr>
    </w:p>
    <w:p w:rsidR="00447A7C" w:rsidRPr="008908B4" w:rsidRDefault="00447A7C" w:rsidP="008908B4">
      <w:pPr>
        <w:widowControl w:val="0"/>
        <w:spacing w:after="120" w:line="360" w:lineRule="auto"/>
        <w:jc w:val="center"/>
        <w:rPr>
          <w:rFonts w:ascii="Times New Roman" w:hAnsi="Times New Roman" w:cs="Times New Roman"/>
          <w:b/>
          <w:sz w:val="28"/>
          <w:szCs w:val="28"/>
        </w:rPr>
      </w:pPr>
    </w:p>
    <w:p w:rsidR="00447A7C" w:rsidRPr="008908B4" w:rsidRDefault="00447A7C" w:rsidP="00587C03">
      <w:pPr>
        <w:pStyle w:val="T1"/>
      </w:pPr>
      <w:r w:rsidRPr="008908B4">
        <w:rPr>
          <w:rStyle w:val="Kpr"/>
          <w:color w:val="auto"/>
          <w:u w:val="none"/>
        </w:rPr>
        <w:t>Tablo 1. Gleason Skoru ve Derecelendirilmesi</w:t>
      </w:r>
      <w:r w:rsidRPr="008908B4">
        <w:rPr>
          <w:webHidden/>
        </w:rPr>
        <w:tab/>
        <w:t>10</w:t>
      </w:r>
    </w:p>
    <w:p w:rsidR="00447A7C" w:rsidRPr="008908B4" w:rsidRDefault="00447A7C" w:rsidP="00587C03">
      <w:pPr>
        <w:pStyle w:val="T1"/>
      </w:pPr>
      <w:r w:rsidRPr="008908B4">
        <w:rPr>
          <w:rStyle w:val="Kpr"/>
          <w:color w:val="auto"/>
          <w:u w:val="none"/>
        </w:rPr>
        <w:t>Tablo 2. 2017 AJCC evreleme sistemi ile prostat kanserinin TNM evrelendirilmesi</w:t>
      </w:r>
      <w:r w:rsidRPr="008908B4">
        <w:rPr>
          <w:webHidden/>
        </w:rPr>
        <w:tab/>
        <w:t>11</w:t>
      </w:r>
    </w:p>
    <w:p w:rsidR="00447A7C" w:rsidRPr="008908B4" w:rsidRDefault="00447A7C" w:rsidP="00587C03">
      <w:pPr>
        <w:pStyle w:val="T1"/>
      </w:pPr>
      <w:r w:rsidRPr="008908B4">
        <w:rPr>
          <w:rStyle w:val="Kpr"/>
          <w:color w:val="auto"/>
          <w:u w:val="none"/>
        </w:rPr>
        <w:t>Tablo 3.  ACJJ Sistemi ile Prostat Kanserinin Prognostik Evrelemesi</w:t>
      </w:r>
      <w:r w:rsidRPr="008908B4">
        <w:rPr>
          <w:webHidden/>
        </w:rPr>
        <w:tab/>
        <w:t>12</w:t>
      </w:r>
    </w:p>
    <w:p w:rsidR="008908B4" w:rsidRPr="008908B4" w:rsidRDefault="00447A7C" w:rsidP="00587C03">
      <w:pPr>
        <w:pStyle w:val="T1"/>
      </w:pPr>
      <w:r w:rsidRPr="008908B4">
        <w:rPr>
          <w:rStyle w:val="Kpr"/>
          <w:color w:val="auto"/>
          <w:u w:val="none"/>
          <w:shd w:val="clear" w:color="auto" w:fill="FFFFFF"/>
        </w:rPr>
        <w:t xml:space="preserve">Tablo 4. İnsan tip I, tip II ve tip III IFN üretimi ve sinyallenmesinin karşılaştırılması </w:t>
      </w:r>
      <w:r w:rsidR="008908B4" w:rsidRPr="008908B4">
        <w:rPr>
          <w:webHidden/>
        </w:rPr>
        <w:tab/>
      </w:r>
      <w:r w:rsidR="004875A8">
        <w:rPr>
          <w:webHidden/>
        </w:rPr>
        <w:t>22</w:t>
      </w:r>
    </w:p>
    <w:p w:rsidR="00447A7C" w:rsidRPr="008908B4" w:rsidRDefault="00447A7C" w:rsidP="00587C03">
      <w:pPr>
        <w:pStyle w:val="T1"/>
      </w:pPr>
      <w:r w:rsidRPr="008908B4">
        <w:rPr>
          <w:rStyle w:val="Kpr"/>
          <w:color w:val="auto"/>
          <w:u w:val="none"/>
        </w:rPr>
        <w:t>Tablo 5. SDS-poliakrilamid jelin yoğunluğuna göre hazırlanışı.</w:t>
      </w:r>
      <w:r w:rsidRPr="008908B4">
        <w:rPr>
          <w:webHidden/>
        </w:rPr>
        <w:tab/>
        <w:t>4</w:t>
      </w:r>
      <w:r w:rsidR="004875A8">
        <w:rPr>
          <w:webHidden/>
        </w:rPr>
        <w:t>1</w:t>
      </w:r>
    </w:p>
    <w:p w:rsidR="00447A7C" w:rsidRPr="008908B4" w:rsidRDefault="00447A7C" w:rsidP="008908B4">
      <w:pPr>
        <w:widowControl w:val="0"/>
        <w:spacing w:after="120" w:line="360" w:lineRule="auto"/>
        <w:ind w:left="709" w:hanging="709"/>
        <w:jc w:val="both"/>
        <w:rPr>
          <w:rFonts w:ascii="Times New Roman" w:hAnsi="Times New Roman" w:cs="Times New Roman"/>
          <w:sz w:val="24"/>
          <w:szCs w:val="24"/>
        </w:rPr>
      </w:pPr>
    </w:p>
    <w:p w:rsidR="00447A7C" w:rsidRPr="008908B4" w:rsidRDefault="00447A7C" w:rsidP="008908B4">
      <w:pPr>
        <w:widowControl w:val="0"/>
        <w:spacing w:after="120" w:line="360" w:lineRule="auto"/>
        <w:jc w:val="center"/>
        <w:rPr>
          <w:rFonts w:ascii="Times New Roman" w:hAnsi="Times New Roman" w:cs="Times New Roman"/>
          <w:b/>
          <w:sz w:val="28"/>
          <w:szCs w:val="28"/>
        </w:rPr>
      </w:pPr>
    </w:p>
    <w:p w:rsidR="00DC6062" w:rsidRPr="008908B4" w:rsidRDefault="00DC6062" w:rsidP="008908B4">
      <w:pPr>
        <w:widowControl w:val="0"/>
        <w:spacing w:after="120" w:line="360" w:lineRule="auto"/>
        <w:jc w:val="both"/>
        <w:rPr>
          <w:rFonts w:ascii="Times New Roman" w:hAnsi="Times New Roman" w:cs="Times New Roman"/>
          <w:b/>
          <w:bCs/>
          <w:sz w:val="24"/>
          <w:szCs w:val="24"/>
        </w:rPr>
      </w:pPr>
    </w:p>
    <w:p w:rsidR="008B2D52" w:rsidRPr="008908B4" w:rsidRDefault="008B2D52" w:rsidP="008908B4">
      <w:pPr>
        <w:widowControl w:val="0"/>
        <w:rPr>
          <w:rFonts w:ascii="Times New Roman" w:hAnsi="Times New Roman" w:cs="Times New Roman"/>
          <w:b/>
          <w:bCs/>
          <w:sz w:val="24"/>
          <w:szCs w:val="24"/>
        </w:rPr>
      </w:pPr>
      <w:r w:rsidRPr="008908B4">
        <w:rPr>
          <w:rFonts w:ascii="Times New Roman" w:hAnsi="Times New Roman" w:cs="Times New Roman"/>
          <w:b/>
          <w:bCs/>
          <w:sz w:val="24"/>
          <w:szCs w:val="24"/>
        </w:rPr>
        <w:br w:type="page"/>
      </w:r>
    </w:p>
    <w:p w:rsidR="00623500" w:rsidRPr="008908B4" w:rsidRDefault="00D74AF0" w:rsidP="008908B4">
      <w:pPr>
        <w:widowControl w:val="0"/>
        <w:spacing w:after="120" w:line="360" w:lineRule="auto"/>
        <w:ind w:left="3600" w:firstLine="720"/>
        <w:rPr>
          <w:rFonts w:ascii="Times New Roman" w:hAnsi="Times New Roman" w:cs="Times New Roman"/>
          <w:sz w:val="24"/>
          <w:szCs w:val="24"/>
        </w:rPr>
      </w:pPr>
      <w:r w:rsidRPr="008908B4">
        <w:rPr>
          <w:rFonts w:ascii="Times New Roman" w:hAnsi="Times New Roman" w:cs="Times New Roman"/>
          <w:b/>
          <w:bCs/>
          <w:sz w:val="28"/>
          <w:szCs w:val="28"/>
        </w:rPr>
        <w:lastRenderedPageBreak/>
        <w:t>ÖZET</w:t>
      </w:r>
    </w:p>
    <w:p w:rsidR="00623500" w:rsidRPr="008908B4" w:rsidRDefault="00623500" w:rsidP="008908B4">
      <w:pPr>
        <w:widowControl w:val="0"/>
        <w:spacing w:after="120" w:line="360" w:lineRule="auto"/>
        <w:jc w:val="center"/>
        <w:rPr>
          <w:rFonts w:ascii="Times New Roman" w:hAnsi="Times New Roman" w:cs="Times New Roman"/>
          <w:sz w:val="24"/>
          <w:szCs w:val="24"/>
        </w:rPr>
      </w:pPr>
    </w:p>
    <w:p w:rsidR="00623500" w:rsidRPr="008908B4" w:rsidRDefault="00623500" w:rsidP="008908B4">
      <w:pPr>
        <w:widowControl w:val="0"/>
        <w:spacing w:after="120" w:line="360" w:lineRule="auto"/>
        <w:jc w:val="center"/>
        <w:rPr>
          <w:rFonts w:ascii="Times New Roman" w:hAnsi="Times New Roman" w:cs="Times New Roman"/>
          <w:sz w:val="24"/>
          <w:szCs w:val="24"/>
        </w:rPr>
      </w:pPr>
    </w:p>
    <w:p w:rsidR="00677F3A" w:rsidRPr="008908B4" w:rsidRDefault="00D74AF0" w:rsidP="008908B4">
      <w:pPr>
        <w:widowControl w:val="0"/>
        <w:spacing w:after="120" w:line="360" w:lineRule="auto"/>
        <w:jc w:val="center"/>
        <w:rPr>
          <w:rFonts w:ascii="Times New Roman" w:hAnsi="Times New Roman" w:cs="Times New Roman"/>
          <w:sz w:val="24"/>
          <w:szCs w:val="24"/>
        </w:rPr>
      </w:pPr>
      <w:bookmarkStart w:id="0" w:name="_Hlk72269366"/>
      <w:r w:rsidRPr="008908B4">
        <w:rPr>
          <w:rFonts w:ascii="Times New Roman" w:hAnsi="Times New Roman" w:cs="Times New Roman"/>
          <w:b/>
          <w:bCs/>
          <w:sz w:val="24"/>
          <w:szCs w:val="24"/>
        </w:rPr>
        <w:t>PROSTAT KANSERİNDE IRF5 TRANSKRİPSİYON</w:t>
      </w:r>
      <w:r w:rsidR="00623500" w:rsidRPr="008908B4">
        <w:rPr>
          <w:rFonts w:ascii="Times New Roman" w:hAnsi="Times New Roman" w:cs="Times New Roman"/>
          <w:sz w:val="24"/>
          <w:szCs w:val="24"/>
        </w:rPr>
        <w:t xml:space="preserve"> </w:t>
      </w:r>
      <w:r w:rsidRPr="008908B4">
        <w:rPr>
          <w:rFonts w:ascii="Times New Roman" w:hAnsi="Times New Roman" w:cs="Times New Roman"/>
          <w:b/>
          <w:bCs/>
          <w:sz w:val="24"/>
          <w:szCs w:val="24"/>
        </w:rPr>
        <w:t>FAKTÖRÜ VE</w:t>
      </w:r>
      <w:r w:rsidR="00623500" w:rsidRPr="008908B4">
        <w:rPr>
          <w:rFonts w:ascii="Times New Roman" w:hAnsi="Times New Roman" w:cs="Times New Roman"/>
          <w:b/>
          <w:bCs/>
          <w:sz w:val="24"/>
          <w:szCs w:val="24"/>
        </w:rPr>
        <w:t xml:space="preserve"> </w:t>
      </w:r>
      <w:r w:rsidRPr="008908B4">
        <w:rPr>
          <w:rFonts w:ascii="Times New Roman" w:hAnsi="Times New Roman" w:cs="Times New Roman"/>
          <w:b/>
          <w:bCs/>
          <w:sz w:val="24"/>
          <w:szCs w:val="24"/>
        </w:rPr>
        <w:t>CXCR4/CXCL12 KEMOKİN RESEPTÖRÜ</w:t>
      </w:r>
      <w:r w:rsidR="00677F3A" w:rsidRPr="008908B4">
        <w:rPr>
          <w:rFonts w:ascii="Times New Roman" w:hAnsi="Times New Roman" w:cs="Times New Roman"/>
          <w:sz w:val="24"/>
          <w:szCs w:val="24"/>
        </w:rPr>
        <w:t xml:space="preserve"> </w:t>
      </w:r>
      <w:r w:rsidRPr="008908B4">
        <w:rPr>
          <w:rFonts w:ascii="Times New Roman" w:hAnsi="Times New Roman" w:cs="Times New Roman"/>
          <w:b/>
          <w:bCs/>
          <w:sz w:val="24"/>
          <w:szCs w:val="24"/>
        </w:rPr>
        <w:t>ARASINDAKİ İLİŞKİ</w:t>
      </w:r>
    </w:p>
    <w:bookmarkEnd w:id="0"/>
    <w:p w:rsidR="00677F3A" w:rsidRPr="008908B4" w:rsidRDefault="00677F3A" w:rsidP="008908B4">
      <w:pPr>
        <w:widowControl w:val="0"/>
        <w:spacing w:after="120" w:line="360" w:lineRule="auto"/>
        <w:jc w:val="center"/>
        <w:rPr>
          <w:rFonts w:ascii="Times New Roman" w:hAnsi="Times New Roman" w:cs="Times New Roman"/>
          <w:sz w:val="24"/>
          <w:szCs w:val="24"/>
        </w:rPr>
      </w:pPr>
    </w:p>
    <w:p w:rsidR="00D74AF0" w:rsidRPr="008908B4" w:rsidRDefault="00D74AF0"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Büyükkarıncalı N. Aydın Adnan Menderes Üniversitesi Sağlık Bilimleri Enstitüsü Biyokimya (Tıp) Programı Yüksek Lisans Tezi, Aydın, 2021</w:t>
      </w:r>
    </w:p>
    <w:p w:rsidR="00F81A7D" w:rsidRPr="008908B4" w:rsidRDefault="00F81A7D" w:rsidP="008908B4">
      <w:pPr>
        <w:widowControl w:val="0"/>
        <w:spacing w:after="120" w:line="360" w:lineRule="auto"/>
        <w:jc w:val="both"/>
        <w:rPr>
          <w:rFonts w:ascii="Times New Roman" w:hAnsi="Times New Roman" w:cs="Times New Roman"/>
          <w:sz w:val="24"/>
          <w:szCs w:val="24"/>
        </w:rPr>
      </w:pPr>
    </w:p>
    <w:p w:rsidR="0058326B" w:rsidRPr="008908B4" w:rsidRDefault="00D74AF0" w:rsidP="008908B4">
      <w:pPr>
        <w:widowControl w:val="0"/>
        <w:spacing w:after="120" w:line="360" w:lineRule="auto"/>
        <w:jc w:val="both"/>
        <w:rPr>
          <w:rFonts w:ascii="Times New Roman" w:hAnsi="Times New Roman" w:cs="Times New Roman"/>
          <w:color w:val="000000" w:themeColor="text1"/>
          <w:sz w:val="24"/>
          <w:szCs w:val="24"/>
        </w:rPr>
      </w:pPr>
      <w:r w:rsidRPr="008908B4">
        <w:rPr>
          <w:rFonts w:ascii="Times New Roman" w:hAnsi="Times New Roman" w:cs="Times New Roman"/>
          <w:b/>
          <w:bCs/>
          <w:color w:val="000000" w:themeColor="text1"/>
          <w:sz w:val="24"/>
          <w:szCs w:val="24"/>
        </w:rPr>
        <w:t>Amaç</w:t>
      </w:r>
      <w:r w:rsidR="00293AC1" w:rsidRPr="008908B4">
        <w:rPr>
          <w:rFonts w:ascii="Times New Roman" w:hAnsi="Times New Roman" w:cs="Times New Roman"/>
          <w:b/>
          <w:bCs/>
          <w:color w:val="000000" w:themeColor="text1"/>
          <w:sz w:val="24"/>
          <w:szCs w:val="24"/>
        </w:rPr>
        <w:t xml:space="preserve">: </w:t>
      </w:r>
      <w:r w:rsidR="00D015F5" w:rsidRPr="008908B4">
        <w:rPr>
          <w:rFonts w:ascii="Times New Roman" w:hAnsi="Times New Roman" w:cs="Times New Roman"/>
          <w:color w:val="000000" w:themeColor="text1"/>
          <w:sz w:val="24"/>
          <w:szCs w:val="24"/>
        </w:rPr>
        <w:t>Kemokinler kanserde metastaz oluşumunu sağlayan ve tümö</w:t>
      </w:r>
      <w:r w:rsidR="00593B8B" w:rsidRPr="008908B4">
        <w:rPr>
          <w:rFonts w:ascii="Times New Roman" w:hAnsi="Times New Roman" w:cs="Times New Roman"/>
          <w:color w:val="000000" w:themeColor="text1"/>
          <w:sz w:val="24"/>
          <w:szCs w:val="24"/>
        </w:rPr>
        <w:t>rün mikroçevresini etkileyen</w:t>
      </w:r>
      <w:r w:rsidR="00D015F5" w:rsidRPr="008908B4">
        <w:rPr>
          <w:rFonts w:ascii="Times New Roman" w:hAnsi="Times New Roman" w:cs="Times New Roman"/>
          <w:color w:val="000000" w:themeColor="text1"/>
          <w:sz w:val="24"/>
          <w:szCs w:val="24"/>
        </w:rPr>
        <w:t xml:space="preserve"> g</w:t>
      </w:r>
      <w:r w:rsidR="005C70F0" w:rsidRPr="008908B4">
        <w:rPr>
          <w:rFonts w:ascii="Times New Roman" w:hAnsi="Times New Roman" w:cs="Times New Roman"/>
          <w:color w:val="000000" w:themeColor="text1"/>
          <w:sz w:val="24"/>
          <w:szCs w:val="24"/>
        </w:rPr>
        <w:t>eniş bir polipeptid ailesidir. İ</w:t>
      </w:r>
      <w:r w:rsidR="00D015F5" w:rsidRPr="008908B4">
        <w:rPr>
          <w:rFonts w:ascii="Times New Roman" w:hAnsi="Times New Roman" w:cs="Times New Roman"/>
          <w:color w:val="000000" w:themeColor="text1"/>
          <w:sz w:val="24"/>
          <w:szCs w:val="24"/>
        </w:rPr>
        <w:t xml:space="preserve">ntereferon regülatör faktör-5 (IRF5) bir transkripsiyon faktörü olup interferonlar ve sitokinlerin uyarımında önemli bir proteindir. </w:t>
      </w:r>
      <w:r w:rsidR="00293AC1" w:rsidRPr="008908B4">
        <w:rPr>
          <w:rFonts w:ascii="Times New Roman" w:hAnsi="Times New Roman" w:cs="Times New Roman"/>
          <w:color w:val="000000" w:themeColor="text1"/>
          <w:sz w:val="24"/>
          <w:szCs w:val="24"/>
        </w:rPr>
        <w:t xml:space="preserve">Bu tez çalışmasında IRF5 </w:t>
      </w:r>
      <w:r w:rsidR="00A81CA1" w:rsidRPr="008908B4">
        <w:rPr>
          <w:rFonts w:ascii="Times New Roman" w:hAnsi="Times New Roman" w:cs="Times New Roman"/>
          <w:color w:val="000000" w:themeColor="text1"/>
          <w:sz w:val="24"/>
          <w:szCs w:val="24"/>
        </w:rPr>
        <w:t>ile</w:t>
      </w:r>
      <w:r w:rsidR="00293AC1" w:rsidRPr="008908B4">
        <w:rPr>
          <w:rFonts w:ascii="Times New Roman" w:hAnsi="Times New Roman" w:cs="Times New Roman"/>
          <w:color w:val="000000" w:themeColor="text1"/>
          <w:sz w:val="24"/>
          <w:szCs w:val="24"/>
        </w:rPr>
        <w:t xml:space="preserve"> bir kemokin reseptör ailesi üyesi CXCR4/CXCL12’nin prostat kanserindeki rolü ve ara</w:t>
      </w:r>
      <w:r w:rsidR="00A81CA1" w:rsidRPr="008908B4">
        <w:rPr>
          <w:rFonts w:ascii="Times New Roman" w:hAnsi="Times New Roman" w:cs="Times New Roman"/>
          <w:color w:val="000000" w:themeColor="text1"/>
          <w:sz w:val="24"/>
          <w:szCs w:val="24"/>
        </w:rPr>
        <w:t>ların</w:t>
      </w:r>
      <w:r w:rsidR="00293AC1" w:rsidRPr="008908B4">
        <w:rPr>
          <w:rFonts w:ascii="Times New Roman" w:hAnsi="Times New Roman" w:cs="Times New Roman"/>
          <w:color w:val="000000" w:themeColor="text1"/>
          <w:sz w:val="24"/>
          <w:szCs w:val="24"/>
        </w:rPr>
        <w:t>daki ilişkinin araştırılmas</w:t>
      </w:r>
      <w:r w:rsidR="00A81CA1" w:rsidRPr="008908B4">
        <w:rPr>
          <w:rFonts w:ascii="Times New Roman" w:hAnsi="Times New Roman" w:cs="Times New Roman"/>
          <w:color w:val="000000" w:themeColor="text1"/>
          <w:sz w:val="24"/>
          <w:szCs w:val="24"/>
        </w:rPr>
        <w:t>ı amaçlanmıştır.</w:t>
      </w:r>
    </w:p>
    <w:p w:rsidR="0058326B" w:rsidRPr="008908B4" w:rsidRDefault="00293AC1" w:rsidP="008908B4">
      <w:pPr>
        <w:widowControl w:val="0"/>
        <w:spacing w:after="120" w:line="360" w:lineRule="auto"/>
        <w:jc w:val="both"/>
        <w:rPr>
          <w:rFonts w:ascii="Times New Roman" w:hAnsi="Times New Roman" w:cs="Times New Roman"/>
          <w:color w:val="000000" w:themeColor="text1"/>
          <w:sz w:val="24"/>
          <w:szCs w:val="24"/>
        </w:rPr>
      </w:pPr>
      <w:r w:rsidRPr="008908B4">
        <w:rPr>
          <w:rFonts w:ascii="Times New Roman" w:hAnsi="Times New Roman" w:cs="Times New Roman"/>
          <w:b/>
          <w:bCs/>
          <w:color w:val="000000" w:themeColor="text1"/>
          <w:sz w:val="24"/>
          <w:szCs w:val="24"/>
        </w:rPr>
        <w:t xml:space="preserve">Gereç ve Yöntem: </w:t>
      </w:r>
      <w:r w:rsidRPr="008908B4">
        <w:rPr>
          <w:rFonts w:ascii="Times New Roman" w:hAnsi="Times New Roman" w:cs="Times New Roman"/>
          <w:color w:val="000000" w:themeColor="text1"/>
          <w:sz w:val="24"/>
          <w:szCs w:val="24"/>
        </w:rPr>
        <w:t>Araştırma</w:t>
      </w:r>
      <w:r w:rsidR="00EF5618" w:rsidRPr="008908B4">
        <w:rPr>
          <w:rFonts w:ascii="Times New Roman" w:hAnsi="Times New Roman" w:cs="Times New Roman"/>
          <w:color w:val="000000" w:themeColor="text1"/>
          <w:sz w:val="24"/>
          <w:szCs w:val="24"/>
        </w:rPr>
        <w:t>da</w:t>
      </w:r>
      <w:r w:rsidRPr="008908B4">
        <w:rPr>
          <w:rFonts w:ascii="Times New Roman" w:hAnsi="Times New Roman" w:cs="Times New Roman"/>
          <w:color w:val="000000" w:themeColor="text1"/>
          <w:sz w:val="24"/>
          <w:szCs w:val="24"/>
        </w:rPr>
        <w:t xml:space="preserve"> androjenden bağımsız insan prostat kanser hücre hattı </w:t>
      </w:r>
      <w:r w:rsidR="00EF5618" w:rsidRPr="008908B4">
        <w:rPr>
          <w:rFonts w:ascii="Times New Roman" w:hAnsi="Times New Roman" w:cs="Times New Roman"/>
          <w:color w:val="000000" w:themeColor="text1"/>
          <w:sz w:val="24"/>
          <w:szCs w:val="24"/>
        </w:rPr>
        <w:t xml:space="preserve">PC3 </w:t>
      </w:r>
      <w:r w:rsidRPr="008908B4">
        <w:rPr>
          <w:rFonts w:ascii="Times New Roman" w:hAnsi="Times New Roman" w:cs="Times New Roman"/>
          <w:color w:val="000000" w:themeColor="text1"/>
          <w:sz w:val="24"/>
          <w:szCs w:val="24"/>
        </w:rPr>
        <w:t>kullanıl</w:t>
      </w:r>
      <w:r w:rsidR="00EF5618" w:rsidRPr="008908B4">
        <w:rPr>
          <w:rFonts w:ascii="Times New Roman" w:hAnsi="Times New Roman" w:cs="Times New Roman"/>
          <w:color w:val="000000" w:themeColor="text1"/>
          <w:sz w:val="24"/>
          <w:szCs w:val="24"/>
        </w:rPr>
        <w:t>mıştır.</w:t>
      </w:r>
      <w:r w:rsidRPr="008908B4">
        <w:rPr>
          <w:rFonts w:ascii="Times New Roman" w:hAnsi="Times New Roman" w:cs="Times New Roman"/>
          <w:color w:val="000000" w:themeColor="text1"/>
          <w:sz w:val="24"/>
          <w:szCs w:val="24"/>
        </w:rPr>
        <w:t xml:space="preserve"> </w:t>
      </w:r>
      <w:r w:rsidR="00D018A6" w:rsidRPr="008908B4">
        <w:rPr>
          <w:rFonts w:ascii="Times New Roman" w:hAnsi="Times New Roman" w:cs="Times New Roman"/>
          <w:color w:val="000000" w:themeColor="text1"/>
          <w:sz w:val="24"/>
          <w:szCs w:val="24"/>
        </w:rPr>
        <w:t>PC3 hücreleri</w:t>
      </w:r>
      <w:r w:rsidR="00EF5618" w:rsidRPr="008908B4">
        <w:rPr>
          <w:rFonts w:ascii="Times New Roman" w:hAnsi="Times New Roman" w:cs="Times New Roman"/>
          <w:color w:val="000000" w:themeColor="text1"/>
          <w:sz w:val="24"/>
          <w:szCs w:val="24"/>
        </w:rPr>
        <w:t>nde</w:t>
      </w:r>
      <w:r w:rsidR="00D018A6" w:rsidRPr="008908B4">
        <w:rPr>
          <w:rFonts w:ascii="Times New Roman" w:hAnsi="Times New Roman" w:cs="Times New Roman"/>
          <w:color w:val="000000" w:themeColor="text1"/>
          <w:sz w:val="24"/>
          <w:szCs w:val="24"/>
        </w:rPr>
        <w:t xml:space="preserve">, IRF5 </w:t>
      </w:r>
      <w:r w:rsidR="00EF5618" w:rsidRPr="008908B4">
        <w:rPr>
          <w:rFonts w:ascii="Times New Roman" w:hAnsi="Times New Roman" w:cs="Times New Roman"/>
          <w:color w:val="000000" w:themeColor="text1"/>
          <w:sz w:val="24"/>
          <w:szCs w:val="24"/>
        </w:rPr>
        <w:t>e</w:t>
      </w:r>
      <w:r w:rsidR="005C70F0" w:rsidRPr="008908B4">
        <w:rPr>
          <w:rFonts w:ascii="Times New Roman" w:hAnsi="Times New Roman" w:cs="Times New Roman"/>
          <w:color w:val="000000" w:themeColor="text1"/>
          <w:sz w:val="24"/>
          <w:szCs w:val="24"/>
        </w:rPr>
        <w:t>k</w:t>
      </w:r>
      <w:r w:rsidR="00EF5618" w:rsidRPr="008908B4">
        <w:rPr>
          <w:rFonts w:ascii="Times New Roman" w:hAnsi="Times New Roman" w:cs="Times New Roman"/>
          <w:color w:val="000000" w:themeColor="text1"/>
          <w:sz w:val="24"/>
          <w:szCs w:val="24"/>
        </w:rPr>
        <w:t xml:space="preserve">spresyonu için pIRF5 </w:t>
      </w:r>
      <w:r w:rsidR="00D018A6" w:rsidRPr="008908B4">
        <w:rPr>
          <w:rFonts w:ascii="Times New Roman" w:hAnsi="Times New Roman" w:cs="Times New Roman"/>
          <w:color w:val="000000" w:themeColor="text1"/>
          <w:sz w:val="24"/>
          <w:szCs w:val="24"/>
        </w:rPr>
        <w:t>p</w:t>
      </w:r>
      <w:r w:rsidR="001B39FF" w:rsidRPr="008908B4">
        <w:rPr>
          <w:rFonts w:ascii="Times New Roman" w:hAnsi="Times New Roman" w:cs="Times New Roman"/>
          <w:color w:val="000000" w:themeColor="text1"/>
          <w:sz w:val="24"/>
          <w:szCs w:val="24"/>
        </w:rPr>
        <w:t>l</w:t>
      </w:r>
      <w:r w:rsidR="005E511A" w:rsidRPr="008908B4">
        <w:rPr>
          <w:rFonts w:ascii="Times New Roman" w:hAnsi="Times New Roman" w:cs="Times New Roman"/>
          <w:color w:val="000000" w:themeColor="text1"/>
          <w:sz w:val="24"/>
          <w:szCs w:val="24"/>
        </w:rPr>
        <w:t xml:space="preserve">azmidi </w:t>
      </w:r>
      <w:r w:rsidR="00EF5618" w:rsidRPr="008908B4">
        <w:rPr>
          <w:rFonts w:ascii="Times New Roman" w:hAnsi="Times New Roman" w:cs="Times New Roman"/>
          <w:color w:val="000000" w:themeColor="text1"/>
          <w:sz w:val="24"/>
          <w:szCs w:val="24"/>
        </w:rPr>
        <w:t xml:space="preserve">kullanılmış ve trasfekte edilmiştir. </w:t>
      </w:r>
      <w:r w:rsidR="00D018A6" w:rsidRPr="008908B4">
        <w:rPr>
          <w:rFonts w:ascii="Times New Roman" w:hAnsi="Times New Roman" w:cs="Times New Roman"/>
          <w:color w:val="000000" w:themeColor="text1"/>
          <w:sz w:val="24"/>
          <w:szCs w:val="24"/>
        </w:rPr>
        <w:t>CXCR4</w:t>
      </w:r>
      <w:r w:rsidR="00EF5618" w:rsidRPr="008908B4">
        <w:rPr>
          <w:rFonts w:ascii="Times New Roman" w:hAnsi="Times New Roman" w:cs="Times New Roman"/>
          <w:color w:val="000000" w:themeColor="text1"/>
          <w:sz w:val="24"/>
          <w:szCs w:val="24"/>
        </w:rPr>
        <w:t xml:space="preserve"> ve </w:t>
      </w:r>
      <w:r w:rsidR="00D018A6" w:rsidRPr="008908B4">
        <w:rPr>
          <w:rFonts w:ascii="Times New Roman" w:hAnsi="Times New Roman" w:cs="Times New Roman"/>
          <w:color w:val="000000" w:themeColor="text1"/>
          <w:sz w:val="24"/>
          <w:szCs w:val="24"/>
        </w:rPr>
        <w:t xml:space="preserve">CXCL12 protein ekspresyon düzeyleri </w:t>
      </w:r>
      <w:r w:rsidR="00EF5618" w:rsidRPr="008908B4">
        <w:rPr>
          <w:rFonts w:ascii="Times New Roman" w:hAnsi="Times New Roman" w:cs="Times New Roman"/>
          <w:color w:val="000000" w:themeColor="text1"/>
          <w:sz w:val="24"/>
          <w:szCs w:val="24"/>
        </w:rPr>
        <w:t xml:space="preserve">western blot ile </w:t>
      </w:r>
      <w:r w:rsidR="00D018A6" w:rsidRPr="008908B4">
        <w:rPr>
          <w:rFonts w:ascii="Times New Roman" w:hAnsi="Times New Roman" w:cs="Times New Roman"/>
          <w:color w:val="000000" w:themeColor="text1"/>
          <w:sz w:val="24"/>
          <w:szCs w:val="24"/>
        </w:rPr>
        <w:t xml:space="preserve">ve </w:t>
      </w:r>
      <w:r w:rsidR="00EF5618" w:rsidRPr="008908B4">
        <w:rPr>
          <w:rFonts w:ascii="Times New Roman" w:hAnsi="Times New Roman" w:cs="Times New Roman"/>
          <w:color w:val="000000" w:themeColor="text1"/>
          <w:sz w:val="24"/>
          <w:szCs w:val="24"/>
        </w:rPr>
        <w:t xml:space="preserve">gen ekspresyon düzeyleri ise </w:t>
      </w:r>
      <w:r w:rsidR="00D015F5" w:rsidRPr="008908B4">
        <w:rPr>
          <w:rFonts w:ascii="Times New Roman" w:hAnsi="Times New Roman" w:cs="Times New Roman"/>
          <w:color w:val="000000" w:themeColor="text1"/>
          <w:sz w:val="24"/>
          <w:szCs w:val="24"/>
        </w:rPr>
        <w:t>q</w:t>
      </w:r>
      <w:r w:rsidR="00D018A6" w:rsidRPr="008908B4">
        <w:rPr>
          <w:rFonts w:ascii="Times New Roman" w:hAnsi="Times New Roman" w:cs="Times New Roman"/>
          <w:color w:val="000000" w:themeColor="text1"/>
          <w:sz w:val="24"/>
          <w:szCs w:val="24"/>
        </w:rPr>
        <w:t>PCR yöntemi ile tespit edilmiştir.</w:t>
      </w:r>
      <w:r w:rsidR="00EF5618" w:rsidRPr="008908B4">
        <w:rPr>
          <w:rFonts w:ascii="Times New Roman" w:hAnsi="Times New Roman" w:cs="Times New Roman"/>
          <w:color w:val="000000" w:themeColor="text1"/>
          <w:sz w:val="24"/>
          <w:szCs w:val="24"/>
        </w:rPr>
        <w:t xml:space="preserve"> IRF5 transfeksiyonu sonrasında hücrelerde koloni oluşumu incelenmiş ve hücre medyumlarında CXCL12 sekre</w:t>
      </w:r>
      <w:r w:rsidR="005C70F0" w:rsidRPr="008908B4">
        <w:rPr>
          <w:rFonts w:ascii="Times New Roman" w:hAnsi="Times New Roman" w:cs="Times New Roman"/>
          <w:color w:val="000000" w:themeColor="text1"/>
          <w:sz w:val="24"/>
          <w:szCs w:val="24"/>
        </w:rPr>
        <w:t>s</w:t>
      </w:r>
      <w:r w:rsidR="00EF5618" w:rsidRPr="008908B4">
        <w:rPr>
          <w:rFonts w:ascii="Times New Roman" w:hAnsi="Times New Roman" w:cs="Times New Roman"/>
          <w:color w:val="000000" w:themeColor="text1"/>
          <w:sz w:val="24"/>
          <w:szCs w:val="24"/>
        </w:rPr>
        <w:t xml:space="preserve">yonu ölçülmüştür. </w:t>
      </w:r>
      <w:r w:rsidR="00D018A6" w:rsidRPr="008908B4">
        <w:rPr>
          <w:rFonts w:ascii="Times New Roman" w:hAnsi="Times New Roman" w:cs="Times New Roman"/>
          <w:color w:val="000000" w:themeColor="text1"/>
          <w:sz w:val="24"/>
          <w:szCs w:val="24"/>
        </w:rPr>
        <w:t xml:space="preserve"> </w:t>
      </w:r>
    </w:p>
    <w:p w:rsidR="0058326B" w:rsidRPr="008908B4" w:rsidRDefault="00D018A6" w:rsidP="008908B4">
      <w:pPr>
        <w:widowControl w:val="0"/>
        <w:spacing w:after="120" w:line="360" w:lineRule="auto"/>
        <w:jc w:val="both"/>
        <w:rPr>
          <w:rFonts w:ascii="Times New Roman" w:hAnsi="Times New Roman" w:cs="Times New Roman"/>
          <w:color w:val="000000" w:themeColor="text1"/>
          <w:sz w:val="24"/>
          <w:szCs w:val="24"/>
        </w:rPr>
      </w:pPr>
      <w:r w:rsidRPr="008908B4">
        <w:rPr>
          <w:rFonts w:ascii="Times New Roman" w:hAnsi="Times New Roman" w:cs="Times New Roman"/>
          <w:b/>
          <w:bCs/>
          <w:color w:val="000000" w:themeColor="text1"/>
          <w:sz w:val="24"/>
          <w:szCs w:val="24"/>
        </w:rPr>
        <w:t>Bulgular:</w:t>
      </w:r>
      <w:r w:rsidRPr="008908B4">
        <w:rPr>
          <w:rFonts w:ascii="Times New Roman" w:hAnsi="Times New Roman" w:cs="Times New Roman"/>
          <w:color w:val="000000" w:themeColor="text1"/>
          <w:sz w:val="24"/>
          <w:szCs w:val="24"/>
        </w:rPr>
        <w:t xml:space="preserve"> IRF5 </w:t>
      </w:r>
      <w:r w:rsidR="00BD788E" w:rsidRPr="008908B4">
        <w:rPr>
          <w:rFonts w:ascii="Times New Roman" w:hAnsi="Times New Roman" w:cs="Times New Roman"/>
          <w:color w:val="000000" w:themeColor="text1"/>
          <w:sz w:val="24"/>
          <w:szCs w:val="24"/>
        </w:rPr>
        <w:t xml:space="preserve">transfekte edilen PC3 hücrelerinde hücre </w:t>
      </w:r>
      <w:r w:rsidR="0039436A" w:rsidRPr="008908B4">
        <w:rPr>
          <w:rFonts w:ascii="Times New Roman" w:hAnsi="Times New Roman" w:cs="Times New Roman"/>
          <w:color w:val="000000" w:themeColor="text1"/>
          <w:sz w:val="24"/>
          <w:szCs w:val="24"/>
        </w:rPr>
        <w:t xml:space="preserve">canlılığı </w:t>
      </w:r>
      <w:r w:rsidR="001B39FF" w:rsidRPr="008908B4">
        <w:rPr>
          <w:rFonts w:ascii="Times New Roman" w:hAnsi="Times New Roman" w:cs="Times New Roman"/>
          <w:color w:val="000000" w:themeColor="text1"/>
          <w:sz w:val="24"/>
          <w:szCs w:val="24"/>
        </w:rPr>
        <w:t xml:space="preserve">ve </w:t>
      </w:r>
      <w:r w:rsidR="00BD788E" w:rsidRPr="008908B4">
        <w:rPr>
          <w:rFonts w:ascii="Times New Roman" w:hAnsi="Times New Roman" w:cs="Times New Roman"/>
          <w:color w:val="000000" w:themeColor="text1"/>
          <w:sz w:val="24"/>
          <w:szCs w:val="24"/>
        </w:rPr>
        <w:t xml:space="preserve">koloni oluşumunun anlamlı derecede azaldığı tespit edilmiştir. IRF5 trensfekte edilen hücrelerin </w:t>
      </w:r>
      <w:r w:rsidR="001B39FF" w:rsidRPr="008908B4">
        <w:rPr>
          <w:rFonts w:ascii="Times New Roman" w:hAnsi="Times New Roman" w:cs="Times New Roman"/>
          <w:color w:val="000000" w:themeColor="text1"/>
          <w:sz w:val="24"/>
          <w:szCs w:val="24"/>
        </w:rPr>
        <w:t>CXCR4</w:t>
      </w:r>
      <w:r w:rsidR="00BD788E" w:rsidRPr="008908B4">
        <w:rPr>
          <w:rFonts w:ascii="Times New Roman" w:hAnsi="Times New Roman" w:cs="Times New Roman"/>
          <w:color w:val="000000" w:themeColor="text1"/>
          <w:sz w:val="24"/>
          <w:szCs w:val="24"/>
        </w:rPr>
        <w:t xml:space="preserve"> ve </w:t>
      </w:r>
      <w:r w:rsidR="001B39FF" w:rsidRPr="008908B4">
        <w:rPr>
          <w:rFonts w:ascii="Times New Roman" w:hAnsi="Times New Roman" w:cs="Times New Roman"/>
          <w:color w:val="000000" w:themeColor="text1"/>
          <w:sz w:val="24"/>
          <w:szCs w:val="24"/>
        </w:rPr>
        <w:t>CXCL12 protein ekspresyonu ve gen ekspresyon düzeylerini</w:t>
      </w:r>
      <w:r w:rsidR="0039436A" w:rsidRPr="008908B4">
        <w:rPr>
          <w:rFonts w:ascii="Times New Roman" w:hAnsi="Times New Roman" w:cs="Times New Roman"/>
          <w:color w:val="000000" w:themeColor="text1"/>
          <w:sz w:val="24"/>
          <w:szCs w:val="24"/>
        </w:rPr>
        <w:t>n</w:t>
      </w:r>
      <w:r w:rsidR="001B39FF" w:rsidRPr="008908B4">
        <w:rPr>
          <w:rFonts w:ascii="Times New Roman" w:hAnsi="Times New Roman" w:cs="Times New Roman"/>
          <w:color w:val="000000" w:themeColor="text1"/>
          <w:sz w:val="24"/>
          <w:szCs w:val="24"/>
        </w:rPr>
        <w:t xml:space="preserve"> </w:t>
      </w:r>
      <w:r w:rsidR="00BD788E" w:rsidRPr="008908B4">
        <w:rPr>
          <w:rFonts w:ascii="Times New Roman" w:hAnsi="Times New Roman" w:cs="Times New Roman"/>
          <w:color w:val="000000" w:themeColor="text1"/>
          <w:sz w:val="24"/>
          <w:szCs w:val="24"/>
        </w:rPr>
        <w:t>anlamlı derecede az</w:t>
      </w:r>
      <w:r w:rsidR="005C70F0" w:rsidRPr="008908B4">
        <w:rPr>
          <w:rFonts w:ascii="Times New Roman" w:hAnsi="Times New Roman" w:cs="Times New Roman"/>
          <w:color w:val="000000" w:themeColor="text1"/>
          <w:sz w:val="24"/>
          <w:szCs w:val="24"/>
        </w:rPr>
        <w:t>a</w:t>
      </w:r>
      <w:r w:rsidR="00BD788E" w:rsidRPr="008908B4">
        <w:rPr>
          <w:rFonts w:ascii="Times New Roman" w:hAnsi="Times New Roman" w:cs="Times New Roman"/>
          <w:color w:val="000000" w:themeColor="text1"/>
          <w:sz w:val="24"/>
          <w:szCs w:val="24"/>
        </w:rPr>
        <w:t xml:space="preserve">ldığı </w:t>
      </w:r>
      <w:r w:rsidR="001B39FF" w:rsidRPr="008908B4">
        <w:rPr>
          <w:rFonts w:ascii="Times New Roman" w:hAnsi="Times New Roman" w:cs="Times New Roman"/>
          <w:color w:val="000000" w:themeColor="text1"/>
          <w:sz w:val="24"/>
          <w:szCs w:val="24"/>
        </w:rPr>
        <w:t xml:space="preserve">görülmüştür. </w:t>
      </w:r>
    </w:p>
    <w:p w:rsidR="0039436A" w:rsidRPr="008908B4" w:rsidRDefault="0039436A" w:rsidP="008908B4">
      <w:pPr>
        <w:widowControl w:val="0"/>
        <w:spacing w:after="120" w:line="360" w:lineRule="auto"/>
        <w:jc w:val="both"/>
        <w:rPr>
          <w:rFonts w:ascii="Times New Roman" w:hAnsi="Times New Roman" w:cs="Times New Roman"/>
          <w:color w:val="000000" w:themeColor="text1"/>
          <w:sz w:val="24"/>
          <w:szCs w:val="24"/>
        </w:rPr>
      </w:pPr>
      <w:r w:rsidRPr="008908B4">
        <w:rPr>
          <w:rFonts w:ascii="Times New Roman" w:hAnsi="Times New Roman" w:cs="Times New Roman"/>
          <w:b/>
          <w:bCs/>
          <w:color w:val="000000" w:themeColor="text1"/>
          <w:sz w:val="24"/>
          <w:szCs w:val="24"/>
        </w:rPr>
        <w:t>Sonuç:</w:t>
      </w:r>
      <w:r w:rsidRPr="008908B4">
        <w:rPr>
          <w:rFonts w:ascii="Times New Roman" w:hAnsi="Times New Roman" w:cs="Times New Roman"/>
          <w:color w:val="000000" w:themeColor="text1"/>
          <w:sz w:val="24"/>
          <w:szCs w:val="24"/>
        </w:rPr>
        <w:t xml:space="preserve"> Bu çalışma</w:t>
      </w:r>
      <w:r w:rsidR="00BD788E" w:rsidRPr="008908B4">
        <w:rPr>
          <w:rFonts w:ascii="Times New Roman" w:hAnsi="Times New Roman" w:cs="Times New Roman"/>
          <w:color w:val="000000" w:themeColor="text1"/>
          <w:sz w:val="24"/>
          <w:szCs w:val="24"/>
        </w:rPr>
        <w:t xml:space="preserve"> </w:t>
      </w:r>
      <w:r w:rsidRPr="008908B4">
        <w:rPr>
          <w:rFonts w:ascii="Times New Roman" w:hAnsi="Times New Roman" w:cs="Times New Roman"/>
          <w:color w:val="000000" w:themeColor="text1"/>
          <w:sz w:val="24"/>
          <w:szCs w:val="24"/>
        </w:rPr>
        <w:t>bir transkripsiyon faktörü olan IRF5</w:t>
      </w:r>
      <w:r w:rsidR="00F33210" w:rsidRPr="008908B4">
        <w:rPr>
          <w:rFonts w:ascii="Times New Roman" w:hAnsi="Times New Roman" w:cs="Times New Roman"/>
          <w:color w:val="000000" w:themeColor="text1"/>
          <w:sz w:val="24"/>
          <w:szCs w:val="24"/>
        </w:rPr>
        <w:t>’</w:t>
      </w:r>
      <w:r w:rsidR="001414E2" w:rsidRPr="008908B4">
        <w:rPr>
          <w:rFonts w:ascii="Times New Roman" w:hAnsi="Times New Roman" w:cs="Times New Roman"/>
          <w:color w:val="000000" w:themeColor="text1"/>
          <w:sz w:val="24"/>
          <w:szCs w:val="24"/>
        </w:rPr>
        <w:t xml:space="preserve">in </w:t>
      </w:r>
      <w:r w:rsidR="00BD788E" w:rsidRPr="008908B4">
        <w:rPr>
          <w:rFonts w:ascii="Times New Roman" w:hAnsi="Times New Roman" w:cs="Times New Roman"/>
          <w:color w:val="000000" w:themeColor="text1"/>
          <w:sz w:val="24"/>
          <w:szCs w:val="24"/>
        </w:rPr>
        <w:t xml:space="preserve">prostat kanserinde gelişen mikroçevre aracılı metastazda rol oynayan </w:t>
      </w:r>
      <w:r w:rsidR="00F47609" w:rsidRPr="008908B4">
        <w:rPr>
          <w:rFonts w:ascii="Times New Roman" w:hAnsi="Times New Roman" w:cs="Times New Roman"/>
          <w:color w:val="000000" w:themeColor="text1"/>
          <w:sz w:val="24"/>
          <w:szCs w:val="24"/>
        </w:rPr>
        <w:t>CXC</w:t>
      </w:r>
      <w:r w:rsidR="001414E2" w:rsidRPr="008908B4">
        <w:rPr>
          <w:rFonts w:ascii="Times New Roman" w:hAnsi="Times New Roman" w:cs="Times New Roman"/>
          <w:color w:val="000000" w:themeColor="text1"/>
          <w:sz w:val="24"/>
          <w:szCs w:val="24"/>
        </w:rPr>
        <w:t>R4/CXCL12</w:t>
      </w:r>
      <w:r w:rsidR="00BD788E" w:rsidRPr="008908B4">
        <w:rPr>
          <w:rFonts w:ascii="Times New Roman" w:hAnsi="Times New Roman" w:cs="Times New Roman"/>
          <w:color w:val="000000" w:themeColor="text1"/>
          <w:sz w:val="24"/>
          <w:szCs w:val="24"/>
        </w:rPr>
        <w:t xml:space="preserve"> üzerinde etkisinin olduğunu göstermektedir. Prostat kanser tedavisinde IRF5 gen terapisi metastazın egnellenmesini sağlayabilir ve bu konuda yeni geliştirilecek tedavi yöntemleri için önemli katkılar s</w:t>
      </w:r>
      <w:r w:rsidR="00D015F5" w:rsidRPr="008908B4">
        <w:rPr>
          <w:rFonts w:ascii="Times New Roman" w:hAnsi="Times New Roman" w:cs="Times New Roman"/>
          <w:color w:val="000000" w:themeColor="text1"/>
          <w:sz w:val="24"/>
          <w:szCs w:val="24"/>
        </w:rPr>
        <w:t>unabilir.</w:t>
      </w:r>
      <w:r w:rsidR="00BD788E" w:rsidRPr="008908B4">
        <w:rPr>
          <w:rFonts w:ascii="Times New Roman" w:hAnsi="Times New Roman" w:cs="Times New Roman"/>
          <w:color w:val="000000" w:themeColor="text1"/>
          <w:sz w:val="24"/>
          <w:szCs w:val="24"/>
        </w:rPr>
        <w:t xml:space="preserve"> </w:t>
      </w:r>
    </w:p>
    <w:p w:rsidR="00F81A7D" w:rsidRPr="008908B4" w:rsidRDefault="004279E8" w:rsidP="008908B4">
      <w:pPr>
        <w:widowControl w:val="0"/>
        <w:spacing w:after="120" w:line="360" w:lineRule="auto"/>
        <w:jc w:val="both"/>
        <w:rPr>
          <w:rFonts w:ascii="Times New Roman" w:hAnsi="Times New Roman" w:cs="Times New Roman"/>
          <w:color w:val="000000" w:themeColor="text1"/>
          <w:sz w:val="24"/>
          <w:szCs w:val="24"/>
        </w:rPr>
      </w:pPr>
      <w:r w:rsidRPr="008908B4">
        <w:rPr>
          <w:rFonts w:ascii="Times New Roman" w:hAnsi="Times New Roman" w:cs="Times New Roman"/>
          <w:b/>
          <w:bCs/>
          <w:color w:val="000000" w:themeColor="text1"/>
          <w:sz w:val="24"/>
          <w:szCs w:val="24"/>
        </w:rPr>
        <w:t>Anahtar Kelimeler:</w:t>
      </w:r>
      <w:r w:rsidRPr="008908B4">
        <w:rPr>
          <w:rFonts w:ascii="Times New Roman" w:hAnsi="Times New Roman" w:cs="Times New Roman"/>
          <w:color w:val="000000" w:themeColor="text1"/>
          <w:sz w:val="24"/>
          <w:szCs w:val="24"/>
        </w:rPr>
        <w:t xml:space="preserve"> </w:t>
      </w:r>
      <w:r w:rsidR="00FC59B5" w:rsidRPr="008908B4">
        <w:rPr>
          <w:rFonts w:ascii="Times New Roman" w:hAnsi="Times New Roman" w:cs="Times New Roman"/>
          <w:color w:val="000000" w:themeColor="text1"/>
          <w:sz w:val="24"/>
          <w:szCs w:val="24"/>
        </w:rPr>
        <w:t xml:space="preserve">CXCL12 (SDF1), CXCR4, IRF5, Kanser immünolojisi, Prostat kanseri </w:t>
      </w:r>
    </w:p>
    <w:p w:rsidR="0094132B" w:rsidRPr="008908B4" w:rsidRDefault="0094132B" w:rsidP="008908B4">
      <w:pPr>
        <w:widowControl w:val="0"/>
        <w:spacing w:after="120" w:line="360" w:lineRule="auto"/>
        <w:jc w:val="center"/>
        <w:rPr>
          <w:rFonts w:ascii="Times New Roman" w:hAnsi="Times New Roman" w:cs="Times New Roman"/>
          <w:b/>
          <w:bCs/>
          <w:sz w:val="28"/>
          <w:szCs w:val="28"/>
        </w:rPr>
      </w:pPr>
      <w:r w:rsidRPr="008908B4">
        <w:rPr>
          <w:rFonts w:ascii="Times New Roman" w:hAnsi="Times New Roman" w:cs="Times New Roman"/>
          <w:b/>
          <w:bCs/>
          <w:sz w:val="28"/>
          <w:szCs w:val="28"/>
        </w:rPr>
        <w:lastRenderedPageBreak/>
        <w:t>ABSTRACT</w:t>
      </w:r>
    </w:p>
    <w:p w:rsidR="0094132B" w:rsidRPr="008908B4" w:rsidRDefault="0094132B" w:rsidP="008908B4">
      <w:pPr>
        <w:widowControl w:val="0"/>
        <w:spacing w:after="120" w:line="360" w:lineRule="auto"/>
        <w:jc w:val="center"/>
        <w:rPr>
          <w:rFonts w:ascii="Times New Roman" w:hAnsi="Times New Roman" w:cs="Times New Roman"/>
          <w:b/>
          <w:bCs/>
          <w:sz w:val="28"/>
          <w:szCs w:val="28"/>
        </w:rPr>
      </w:pPr>
    </w:p>
    <w:p w:rsidR="0094132B" w:rsidRPr="008908B4" w:rsidRDefault="0094132B" w:rsidP="008908B4">
      <w:pPr>
        <w:widowControl w:val="0"/>
        <w:spacing w:after="120" w:line="360" w:lineRule="auto"/>
        <w:jc w:val="center"/>
        <w:rPr>
          <w:rFonts w:ascii="Times New Roman" w:hAnsi="Times New Roman" w:cs="Times New Roman"/>
          <w:b/>
          <w:bCs/>
          <w:sz w:val="24"/>
          <w:szCs w:val="24"/>
        </w:rPr>
      </w:pPr>
      <w:r w:rsidRPr="008908B4">
        <w:rPr>
          <w:rFonts w:ascii="Times New Roman" w:hAnsi="Times New Roman" w:cs="Times New Roman"/>
          <w:b/>
          <w:bCs/>
          <w:sz w:val="24"/>
          <w:szCs w:val="24"/>
        </w:rPr>
        <w:t>RELATIONSHIP BETWEEN IRF 5 TRANSCRIPTION FACTOR AND CXCR4/CXCL12 CHEMOKINE RECEPTOR IN PROSTATE CANCER</w:t>
      </w:r>
    </w:p>
    <w:p w:rsidR="0094132B" w:rsidRPr="008908B4" w:rsidRDefault="0094132B" w:rsidP="008908B4">
      <w:pPr>
        <w:widowControl w:val="0"/>
        <w:spacing w:after="120" w:line="360" w:lineRule="auto"/>
        <w:rPr>
          <w:rFonts w:ascii="Times New Roman" w:hAnsi="Times New Roman" w:cs="Times New Roman"/>
          <w:b/>
          <w:bCs/>
          <w:sz w:val="24"/>
          <w:szCs w:val="24"/>
        </w:rPr>
      </w:pPr>
    </w:p>
    <w:p w:rsidR="005F2C5B" w:rsidRPr="008908B4" w:rsidRDefault="0094132B"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Büyükkarıncalı N. Aydın Adnan Menderes University, Health Science</w:t>
      </w:r>
      <w:r w:rsidR="005F2C5B" w:rsidRPr="008908B4">
        <w:rPr>
          <w:rFonts w:ascii="Times New Roman" w:hAnsi="Times New Roman" w:cs="Times New Roman"/>
          <w:b/>
          <w:bCs/>
          <w:sz w:val="24"/>
          <w:szCs w:val="24"/>
        </w:rPr>
        <w:t>s</w:t>
      </w:r>
      <w:r w:rsidRPr="008908B4">
        <w:rPr>
          <w:rFonts w:ascii="Times New Roman" w:hAnsi="Times New Roman" w:cs="Times New Roman"/>
          <w:b/>
          <w:bCs/>
          <w:sz w:val="24"/>
          <w:szCs w:val="24"/>
        </w:rPr>
        <w:t xml:space="preserve"> Institue, Biochemistry (Medicine) Program</w:t>
      </w:r>
      <w:r w:rsidR="005F2C5B" w:rsidRPr="008908B4">
        <w:rPr>
          <w:rFonts w:ascii="Times New Roman" w:hAnsi="Times New Roman" w:cs="Times New Roman"/>
          <w:b/>
          <w:bCs/>
          <w:sz w:val="24"/>
          <w:szCs w:val="24"/>
        </w:rPr>
        <w:t>,</w:t>
      </w:r>
      <w:r w:rsidRPr="008908B4">
        <w:rPr>
          <w:rFonts w:ascii="Times New Roman" w:hAnsi="Times New Roman" w:cs="Times New Roman"/>
          <w:b/>
          <w:bCs/>
          <w:sz w:val="24"/>
          <w:szCs w:val="24"/>
        </w:rPr>
        <w:t xml:space="preserve"> Master Thesis, Aydın, 2021</w:t>
      </w:r>
    </w:p>
    <w:p w:rsidR="005F2C5B" w:rsidRPr="008908B4" w:rsidRDefault="005F2C5B" w:rsidP="008908B4">
      <w:pPr>
        <w:widowControl w:val="0"/>
        <w:spacing w:after="120" w:line="360" w:lineRule="auto"/>
        <w:jc w:val="both"/>
        <w:rPr>
          <w:rFonts w:ascii="Times New Roman" w:hAnsi="Times New Roman" w:cs="Times New Roman"/>
          <w:bCs/>
          <w:strike/>
          <w:color w:val="FF0000"/>
          <w:sz w:val="24"/>
          <w:szCs w:val="24"/>
        </w:rPr>
      </w:pPr>
      <w:r w:rsidRPr="008908B4">
        <w:rPr>
          <w:rFonts w:ascii="Times New Roman" w:hAnsi="Times New Roman" w:cs="Times New Roman"/>
          <w:b/>
          <w:bCs/>
          <w:sz w:val="24"/>
          <w:szCs w:val="24"/>
        </w:rPr>
        <w:t xml:space="preserve">Objective: </w:t>
      </w:r>
      <w:r w:rsidR="00166C4C" w:rsidRPr="008908B4">
        <w:rPr>
          <w:rFonts w:ascii="Times New Roman" w:hAnsi="Times New Roman" w:cs="Times New Roman"/>
          <w:bCs/>
          <w:sz w:val="24"/>
          <w:szCs w:val="24"/>
        </w:rPr>
        <w:t>Chemokines are a large family of polypeptides that cause metastasis in cancer and affect the microenvironment of the tumor.</w:t>
      </w:r>
      <w:r w:rsidR="00166C4C" w:rsidRPr="008908B4">
        <w:rPr>
          <w:rFonts w:ascii="Times New Roman" w:hAnsi="Times New Roman" w:cs="Times New Roman"/>
        </w:rPr>
        <w:t xml:space="preserve"> </w:t>
      </w:r>
      <w:r w:rsidR="00166C4C" w:rsidRPr="008908B4">
        <w:rPr>
          <w:rFonts w:ascii="Times New Roman" w:hAnsi="Times New Roman" w:cs="Times New Roman"/>
          <w:bCs/>
          <w:sz w:val="24"/>
          <w:szCs w:val="24"/>
        </w:rPr>
        <w:t>Intereferon regulator Factor-5 (IRF5) is a transcription factor and an important protein in the stimulation of interferons and cytokines. In this thesis, it was aimed to investigate the role and relationship between a transcription factor IRF5 and a chemokine receptor family member CXCR4/CXCL12 in prostate cancer</w:t>
      </w:r>
      <w:r w:rsidR="00166C4C" w:rsidRPr="008908B4">
        <w:rPr>
          <w:rFonts w:ascii="Times New Roman" w:hAnsi="Times New Roman" w:cs="Times New Roman"/>
          <w:b/>
          <w:bCs/>
          <w:sz w:val="24"/>
          <w:szCs w:val="24"/>
        </w:rPr>
        <w:t>.</w:t>
      </w:r>
    </w:p>
    <w:p w:rsidR="00166C4C" w:rsidRPr="008908B4" w:rsidRDefault="00166C4C" w:rsidP="008908B4">
      <w:pPr>
        <w:widowControl w:val="0"/>
        <w:spacing w:after="120" w:line="360" w:lineRule="auto"/>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Metarial and Methods: </w:t>
      </w:r>
      <w:r w:rsidRPr="008908B4">
        <w:rPr>
          <w:rFonts w:ascii="Times New Roman" w:hAnsi="Times New Roman" w:cs="Times New Roman"/>
          <w:bCs/>
          <w:sz w:val="24"/>
          <w:szCs w:val="24"/>
        </w:rPr>
        <w:t>Androgen-independent human prostate cancer cell line PC3 was used in the study.  In PC3 cells, pIRF5 plasmid was used and trasfect for IRF5 espression.</w:t>
      </w:r>
      <w:r w:rsidR="00E257BF" w:rsidRPr="008908B4">
        <w:rPr>
          <w:rFonts w:ascii="Times New Roman" w:hAnsi="Times New Roman" w:cs="Times New Roman"/>
          <w:bCs/>
          <w:sz w:val="24"/>
          <w:szCs w:val="24"/>
        </w:rPr>
        <w:t xml:space="preserve"> CXCR4 and CXCL12 protein expression levels were determined by western blot and gene expression levels were determined by qPCR method. Colony formation in cells after IRF5 transfection was examined and CXCL12 secretion was measured in cell mediums.</w:t>
      </w:r>
    </w:p>
    <w:p w:rsidR="00E257BF" w:rsidRPr="008908B4" w:rsidRDefault="00E257BF" w:rsidP="008908B4">
      <w:pPr>
        <w:widowControl w:val="0"/>
        <w:spacing w:after="120" w:line="360" w:lineRule="auto"/>
        <w:jc w:val="both"/>
        <w:rPr>
          <w:rFonts w:ascii="Times New Roman" w:hAnsi="Times New Roman" w:cs="Times New Roman"/>
          <w:bCs/>
          <w:sz w:val="24"/>
          <w:szCs w:val="24"/>
        </w:rPr>
      </w:pPr>
      <w:r w:rsidRPr="008908B4">
        <w:rPr>
          <w:rFonts w:ascii="Times New Roman" w:hAnsi="Times New Roman" w:cs="Times New Roman"/>
          <w:b/>
          <w:bCs/>
          <w:sz w:val="24"/>
          <w:szCs w:val="24"/>
        </w:rPr>
        <w:t xml:space="preserve">Results: </w:t>
      </w:r>
      <w:r w:rsidRPr="008908B4">
        <w:rPr>
          <w:rFonts w:ascii="Times New Roman" w:hAnsi="Times New Roman" w:cs="Times New Roman"/>
          <w:bCs/>
          <w:sz w:val="24"/>
          <w:szCs w:val="24"/>
        </w:rPr>
        <w:t>Cell viability and colony formation were found to be significantly reduced in IRF5 transfected PC3 cells. CXCR4 and CXCL12 protein expression and gene expression levels of IRF5 trensfected cells were significantly reduc</w:t>
      </w:r>
      <w:r w:rsidR="000B593F" w:rsidRPr="008908B4">
        <w:rPr>
          <w:rFonts w:ascii="Times New Roman" w:hAnsi="Times New Roman" w:cs="Times New Roman"/>
          <w:bCs/>
          <w:sz w:val="24"/>
          <w:szCs w:val="24"/>
        </w:rPr>
        <w:t>ed.</w:t>
      </w:r>
    </w:p>
    <w:p w:rsidR="000B593F" w:rsidRPr="008908B4" w:rsidRDefault="000B593F" w:rsidP="008908B4">
      <w:pPr>
        <w:widowControl w:val="0"/>
        <w:spacing w:after="120" w:line="360" w:lineRule="auto"/>
        <w:jc w:val="both"/>
        <w:rPr>
          <w:rFonts w:ascii="Times New Roman" w:hAnsi="Times New Roman" w:cs="Times New Roman"/>
          <w:bCs/>
          <w:strike/>
          <w:color w:val="FF0000"/>
          <w:sz w:val="24"/>
          <w:szCs w:val="24"/>
        </w:rPr>
      </w:pPr>
      <w:r w:rsidRPr="008908B4">
        <w:rPr>
          <w:rFonts w:ascii="Times New Roman" w:hAnsi="Times New Roman" w:cs="Times New Roman"/>
          <w:b/>
          <w:bCs/>
          <w:sz w:val="24"/>
          <w:szCs w:val="24"/>
        </w:rPr>
        <w:t xml:space="preserve">Conclusion: </w:t>
      </w:r>
      <w:r w:rsidRPr="008908B4">
        <w:rPr>
          <w:rFonts w:ascii="Times New Roman" w:hAnsi="Times New Roman" w:cs="Times New Roman"/>
          <w:bCs/>
          <w:sz w:val="24"/>
          <w:szCs w:val="24"/>
        </w:rPr>
        <w:t>This study shows that IRF5, a transcription factor, has an effect on CXCR4/CXCL12, which is involved in microenvironment-mediated metastasis developing in prostate cancer. In the treatment of prostate cancer, IRF5 gene therapy can prevent metastasis and offer important contributions to newly developed treatment methods in this regard.</w:t>
      </w:r>
    </w:p>
    <w:p w:rsidR="005F2C5B" w:rsidRPr="008908B4" w:rsidRDefault="0094736D"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 xml:space="preserve">Keywords: </w:t>
      </w:r>
      <w:r w:rsidRPr="008908B4">
        <w:rPr>
          <w:rFonts w:ascii="Times New Roman" w:hAnsi="Times New Roman" w:cs="Times New Roman"/>
          <w:bCs/>
          <w:sz w:val="24"/>
          <w:szCs w:val="24"/>
        </w:rPr>
        <w:t>CXCL12 (SDF1), CXCR4, Cancer Immunology, Prostate Cancer</w:t>
      </w:r>
    </w:p>
    <w:p w:rsidR="0094132B" w:rsidRPr="008908B4" w:rsidRDefault="0094132B" w:rsidP="008908B4">
      <w:pPr>
        <w:widowControl w:val="0"/>
        <w:spacing w:after="120" w:line="360" w:lineRule="auto"/>
        <w:rPr>
          <w:rFonts w:ascii="Times New Roman" w:hAnsi="Times New Roman" w:cs="Times New Roman"/>
          <w:b/>
          <w:bCs/>
          <w:sz w:val="24"/>
          <w:szCs w:val="24"/>
        </w:rPr>
      </w:pPr>
    </w:p>
    <w:p w:rsidR="007E415C" w:rsidRPr="008908B4" w:rsidRDefault="007E415C" w:rsidP="008908B4">
      <w:pPr>
        <w:widowControl w:val="0"/>
        <w:spacing w:after="120" w:line="360" w:lineRule="auto"/>
        <w:jc w:val="center"/>
        <w:rPr>
          <w:rFonts w:ascii="Times New Roman" w:hAnsi="Times New Roman" w:cs="Times New Roman"/>
          <w:b/>
          <w:bCs/>
          <w:sz w:val="28"/>
          <w:szCs w:val="28"/>
        </w:rPr>
      </w:pPr>
    </w:p>
    <w:p w:rsidR="008B2D52" w:rsidRPr="008908B4" w:rsidRDefault="008B2D52" w:rsidP="008908B4">
      <w:pPr>
        <w:widowControl w:val="0"/>
        <w:spacing w:after="120" w:line="360" w:lineRule="auto"/>
        <w:ind w:left="2880" w:firstLine="720"/>
        <w:rPr>
          <w:rFonts w:ascii="Times New Roman" w:hAnsi="Times New Roman" w:cs="Times New Roman"/>
          <w:b/>
          <w:bCs/>
          <w:sz w:val="28"/>
          <w:szCs w:val="28"/>
        </w:rPr>
        <w:sectPr w:rsidR="008B2D52" w:rsidRPr="008908B4" w:rsidSect="008B2D52">
          <w:footerReference w:type="default" r:id="rId8"/>
          <w:pgSz w:w="11906" w:h="16838"/>
          <w:pgMar w:top="1418" w:right="1304" w:bottom="1418" w:left="1701" w:header="709" w:footer="709" w:gutter="0"/>
          <w:pgNumType w:fmt="lowerRoman" w:start="2"/>
          <w:cols w:space="708"/>
          <w:docGrid w:linePitch="360"/>
        </w:sectPr>
      </w:pPr>
    </w:p>
    <w:p w:rsidR="00941F73" w:rsidRPr="008908B4" w:rsidRDefault="003F596B" w:rsidP="008908B4">
      <w:pPr>
        <w:widowControl w:val="0"/>
        <w:spacing w:after="120" w:line="360" w:lineRule="auto"/>
        <w:ind w:left="2880" w:firstLine="720"/>
        <w:rPr>
          <w:rFonts w:ascii="Times New Roman" w:hAnsi="Times New Roman" w:cs="Times New Roman"/>
          <w:sz w:val="24"/>
          <w:szCs w:val="24"/>
        </w:rPr>
      </w:pPr>
      <w:r w:rsidRPr="008908B4">
        <w:rPr>
          <w:rFonts w:ascii="Times New Roman" w:hAnsi="Times New Roman" w:cs="Times New Roman"/>
          <w:b/>
          <w:bCs/>
          <w:sz w:val="28"/>
          <w:szCs w:val="28"/>
        </w:rPr>
        <w:lastRenderedPageBreak/>
        <w:t>1.GİRİŞ</w:t>
      </w:r>
    </w:p>
    <w:p w:rsidR="002A51A1" w:rsidRPr="008908B4" w:rsidRDefault="002A51A1" w:rsidP="008908B4">
      <w:pPr>
        <w:widowControl w:val="0"/>
        <w:spacing w:after="120" w:line="360" w:lineRule="auto"/>
        <w:jc w:val="both"/>
        <w:rPr>
          <w:rFonts w:ascii="Times New Roman" w:hAnsi="Times New Roman" w:cs="Times New Roman"/>
          <w:b/>
          <w:bCs/>
          <w:sz w:val="28"/>
          <w:szCs w:val="28"/>
        </w:rPr>
      </w:pPr>
    </w:p>
    <w:p w:rsidR="002A51A1" w:rsidRPr="008908B4" w:rsidRDefault="002A51A1" w:rsidP="008908B4">
      <w:pPr>
        <w:widowControl w:val="0"/>
        <w:spacing w:after="120" w:line="360" w:lineRule="auto"/>
        <w:jc w:val="both"/>
        <w:rPr>
          <w:rFonts w:ascii="Times New Roman" w:hAnsi="Times New Roman" w:cs="Times New Roman"/>
          <w:b/>
          <w:bCs/>
          <w:sz w:val="28"/>
          <w:szCs w:val="28"/>
        </w:rPr>
      </w:pPr>
    </w:p>
    <w:p w:rsidR="002A51A1" w:rsidRPr="008908B4" w:rsidRDefault="00D23277"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Prostat kanserleri, erkeklerd</w:t>
      </w:r>
      <w:r w:rsidR="00A70E0A" w:rsidRPr="008908B4">
        <w:rPr>
          <w:rFonts w:ascii="Times New Roman" w:hAnsi="Times New Roman" w:cs="Times New Roman"/>
          <w:sz w:val="24"/>
          <w:szCs w:val="24"/>
        </w:rPr>
        <w:t>e kansere bağlı ölümlerde beşinci</w:t>
      </w:r>
      <w:r w:rsidRPr="008908B4">
        <w:rPr>
          <w:rFonts w:ascii="Times New Roman" w:hAnsi="Times New Roman" w:cs="Times New Roman"/>
          <w:sz w:val="24"/>
          <w:szCs w:val="24"/>
        </w:rPr>
        <w:t xml:space="preserve"> sırada gelmektedir.</w:t>
      </w:r>
      <w:r w:rsidR="002A51A1" w:rsidRPr="008908B4">
        <w:rPr>
          <w:rFonts w:ascii="Times New Roman" w:hAnsi="Times New Roman" w:cs="Times New Roman"/>
          <w:sz w:val="24"/>
          <w:szCs w:val="24"/>
        </w:rPr>
        <w:t xml:space="preserve"> </w:t>
      </w:r>
      <w:r w:rsidRPr="008908B4">
        <w:rPr>
          <w:rFonts w:ascii="Times New Roman" w:hAnsi="Times New Roman" w:cs="Times New Roman"/>
          <w:sz w:val="24"/>
          <w:szCs w:val="24"/>
        </w:rPr>
        <w:t>Prostat kanserine bağlı ölümlerin çoğu, birincil tümör büyümesinin bir sonucu değil, kanserin diğer organlara yayılmasından kaynaklıdır.</w:t>
      </w:r>
      <w:r w:rsidRPr="008908B4">
        <w:rPr>
          <w:rFonts w:ascii="Times New Roman" w:hAnsi="Times New Roman" w:cs="Times New Roman"/>
        </w:rPr>
        <w:t xml:space="preserve"> </w:t>
      </w:r>
      <w:r w:rsidRPr="008908B4">
        <w:rPr>
          <w:rFonts w:ascii="Times New Roman" w:hAnsi="Times New Roman" w:cs="Times New Roman"/>
          <w:sz w:val="24"/>
          <w:szCs w:val="24"/>
        </w:rPr>
        <w:t>Prostat kanseri, birincil metastaz bölgeleri olarak lenf nodu (LN) ve kemik iliği (</w:t>
      </w:r>
      <w:r w:rsidR="00FC59B5" w:rsidRPr="008908B4">
        <w:rPr>
          <w:rFonts w:ascii="Times New Roman" w:hAnsi="Times New Roman" w:cs="Times New Roman"/>
          <w:sz w:val="24"/>
          <w:szCs w:val="24"/>
        </w:rPr>
        <w:t>bone marrow,</w:t>
      </w:r>
      <w:r w:rsidR="00863403" w:rsidRPr="008908B4">
        <w:rPr>
          <w:rFonts w:ascii="Times New Roman" w:hAnsi="Times New Roman" w:cs="Times New Roman"/>
          <w:sz w:val="24"/>
          <w:szCs w:val="24"/>
        </w:rPr>
        <w:t xml:space="preserve"> </w:t>
      </w:r>
      <w:r w:rsidRPr="008908B4">
        <w:rPr>
          <w:rFonts w:ascii="Times New Roman" w:hAnsi="Times New Roman" w:cs="Times New Roman"/>
          <w:sz w:val="24"/>
          <w:szCs w:val="24"/>
        </w:rPr>
        <w:t>BM) için bir tercih göstermektedir.</w:t>
      </w:r>
      <w:r w:rsidR="002A51A1" w:rsidRPr="008908B4">
        <w:rPr>
          <w:rFonts w:ascii="Times New Roman" w:hAnsi="Times New Roman" w:cs="Times New Roman"/>
          <w:sz w:val="24"/>
          <w:szCs w:val="24"/>
        </w:rPr>
        <w:t xml:space="preserve"> </w:t>
      </w:r>
      <w:r w:rsidR="00FA2691" w:rsidRPr="008908B4">
        <w:rPr>
          <w:rFonts w:ascii="Times New Roman" w:hAnsi="Times New Roman" w:cs="Times New Roman"/>
          <w:sz w:val="24"/>
          <w:szCs w:val="24"/>
        </w:rPr>
        <w:t>Kemokinler;</w:t>
      </w:r>
      <w:r w:rsidR="00FE064D" w:rsidRPr="008908B4">
        <w:rPr>
          <w:rFonts w:ascii="Times New Roman" w:hAnsi="Times New Roman" w:cs="Times New Roman"/>
          <w:sz w:val="24"/>
          <w:szCs w:val="24"/>
        </w:rPr>
        <w:t xml:space="preserve"> gelişim, homeostaz ve iltihaplanma boyunca hücre göçünü ve hücre konumlandırmasını kontrol eden kemotaktik sitokinlerdir. Hem homeostaz sırasında hem de enfeksiyon ve iltihaplanmaya yanıt olarak kemik iliğinden doğal bağışıklık hücrelerinin salınmasını sağlar.</w:t>
      </w:r>
      <w:r w:rsidR="00682080" w:rsidRPr="008908B4">
        <w:rPr>
          <w:rFonts w:ascii="Times New Roman" w:hAnsi="Times New Roman" w:cs="Times New Roman"/>
        </w:rPr>
        <w:t xml:space="preserve"> </w:t>
      </w:r>
      <w:r w:rsidR="00682080" w:rsidRPr="008908B4">
        <w:rPr>
          <w:rFonts w:ascii="Times New Roman" w:hAnsi="Times New Roman" w:cs="Times New Roman"/>
          <w:sz w:val="24"/>
          <w:szCs w:val="24"/>
        </w:rPr>
        <w:t>Aynı zamanda bağışıklık hücreleri arasındaki etkileşimleri de koordine eder.</w:t>
      </w:r>
      <w:r w:rsidR="00682080" w:rsidRPr="008908B4">
        <w:rPr>
          <w:rFonts w:ascii="Times New Roman" w:hAnsi="Times New Roman" w:cs="Times New Roman"/>
        </w:rPr>
        <w:t xml:space="preserve"> </w:t>
      </w:r>
      <w:r w:rsidR="00956249" w:rsidRPr="008908B4">
        <w:rPr>
          <w:rFonts w:ascii="Times New Roman" w:hAnsi="Times New Roman" w:cs="Times New Roman"/>
          <w:sz w:val="24"/>
          <w:szCs w:val="24"/>
        </w:rPr>
        <w:t>Stromal hücreden üretilen faktö</w:t>
      </w:r>
      <w:r w:rsidR="00346005" w:rsidRPr="008908B4">
        <w:rPr>
          <w:rFonts w:ascii="Times New Roman" w:hAnsi="Times New Roman" w:cs="Times New Roman"/>
          <w:sz w:val="24"/>
          <w:szCs w:val="24"/>
        </w:rPr>
        <w:t>r-1</w:t>
      </w:r>
      <w:r w:rsidR="00346005" w:rsidRPr="008908B4">
        <w:rPr>
          <w:rFonts w:ascii="Times New Roman" w:hAnsi="Times New Roman" w:cs="Times New Roman"/>
        </w:rPr>
        <w:t>(</w:t>
      </w:r>
      <w:r w:rsidR="00682080" w:rsidRPr="008908B4">
        <w:rPr>
          <w:rFonts w:ascii="Times New Roman" w:hAnsi="Times New Roman" w:cs="Times New Roman"/>
          <w:sz w:val="24"/>
          <w:szCs w:val="24"/>
        </w:rPr>
        <w:t>CXCL12/SDF-1</w:t>
      </w:r>
      <w:r w:rsidR="00346005" w:rsidRPr="008908B4">
        <w:rPr>
          <w:rFonts w:ascii="Times New Roman" w:hAnsi="Times New Roman" w:cs="Times New Roman"/>
          <w:sz w:val="24"/>
          <w:szCs w:val="24"/>
        </w:rPr>
        <w:t>)</w:t>
      </w:r>
      <w:r w:rsidR="00682080" w:rsidRPr="008908B4">
        <w:rPr>
          <w:rFonts w:ascii="Times New Roman" w:hAnsi="Times New Roman" w:cs="Times New Roman"/>
          <w:sz w:val="24"/>
          <w:szCs w:val="24"/>
        </w:rPr>
        <w:t>,</w:t>
      </w:r>
      <w:r w:rsidR="00FA4ACF" w:rsidRPr="008908B4">
        <w:rPr>
          <w:rFonts w:ascii="Times New Roman" w:hAnsi="Times New Roman" w:cs="Times New Roman"/>
          <w:sz w:val="24"/>
          <w:szCs w:val="24"/>
        </w:rPr>
        <w:t xml:space="preserve"> ‘</w:t>
      </w:r>
      <w:r w:rsidR="00346005" w:rsidRPr="008908B4">
        <w:rPr>
          <w:rFonts w:ascii="Times New Roman" w:hAnsi="Times New Roman" w:cs="Times New Roman"/>
          <w:sz w:val="24"/>
          <w:szCs w:val="24"/>
        </w:rPr>
        <w:t>ELR m</w:t>
      </w:r>
      <w:r w:rsidR="00B00D50" w:rsidRPr="008908B4">
        <w:rPr>
          <w:rFonts w:ascii="Times New Roman" w:hAnsi="Times New Roman" w:cs="Times New Roman"/>
          <w:sz w:val="24"/>
          <w:szCs w:val="24"/>
        </w:rPr>
        <w:t>otifi' denilen ‘</w:t>
      </w:r>
      <w:r w:rsidR="00346005" w:rsidRPr="008908B4">
        <w:rPr>
          <w:rFonts w:ascii="Times New Roman" w:hAnsi="Times New Roman" w:cs="Times New Roman"/>
          <w:sz w:val="24"/>
          <w:szCs w:val="24"/>
        </w:rPr>
        <w:t xml:space="preserve">Glu – Leu – Arg </w:t>
      </w:r>
      <w:proofErr w:type="gramStart"/>
      <w:r w:rsidR="00B00D50" w:rsidRPr="008908B4">
        <w:rPr>
          <w:rFonts w:ascii="Times New Roman" w:hAnsi="Times New Roman" w:cs="Times New Roman"/>
          <w:sz w:val="24"/>
          <w:szCs w:val="24"/>
        </w:rPr>
        <w:t>’dizisi</w:t>
      </w:r>
      <w:r w:rsidR="00346005" w:rsidRPr="008908B4">
        <w:rPr>
          <w:rFonts w:ascii="Times New Roman" w:hAnsi="Times New Roman" w:cs="Times New Roman"/>
          <w:sz w:val="24"/>
          <w:szCs w:val="24"/>
        </w:rPr>
        <w:t xml:space="preserve"> </w:t>
      </w:r>
      <w:r w:rsidR="00682080" w:rsidRPr="008908B4">
        <w:rPr>
          <w:rFonts w:ascii="Times New Roman" w:hAnsi="Times New Roman" w:cs="Times New Roman"/>
          <w:sz w:val="24"/>
          <w:szCs w:val="24"/>
        </w:rPr>
        <w:t xml:space="preserve"> olmayan</w:t>
      </w:r>
      <w:proofErr w:type="gramEnd"/>
      <w:r w:rsidR="00682080" w:rsidRPr="008908B4">
        <w:rPr>
          <w:rFonts w:ascii="Times New Roman" w:hAnsi="Times New Roman" w:cs="Times New Roman"/>
          <w:sz w:val="24"/>
          <w:szCs w:val="24"/>
        </w:rPr>
        <w:t xml:space="preserve"> kemokin ligandı olmasına rağmen reseptörü olan</w:t>
      </w:r>
      <w:r w:rsidR="002A51A1" w:rsidRPr="008908B4">
        <w:rPr>
          <w:rFonts w:ascii="Times New Roman" w:hAnsi="Times New Roman" w:cs="Times New Roman"/>
          <w:sz w:val="24"/>
          <w:szCs w:val="24"/>
        </w:rPr>
        <w:t xml:space="preserve"> </w:t>
      </w:r>
      <w:r w:rsidR="00682080" w:rsidRPr="008908B4">
        <w:rPr>
          <w:rFonts w:ascii="Times New Roman" w:hAnsi="Times New Roman" w:cs="Times New Roman"/>
          <w:sz w:val="24"/>
          <w:szCs w:val="24"/>
        </w:rPr>
        <w:t>CXCR4 ile birlikte anjiogenik aktivite gösterir. CXCR4, CXCL12</w:t>
      </w:r>
      <w:r w:rsidR="00921627" w:rsidRPr="008908B4">
        <w:rPr>
          <w:rFonts w:ascii="Times New Roman" w:hAnsi="Times New Roman" w:cs="Times New Roman"/>
          <w:sz w:val="24"/>
          <w:szCs w:val="24"/>
        </w:rPr>
        <w:t xml:space="preserve">’ </w:t>
      </w:r>
      <w:r w:rsidR="00682080" w:rsidRPr="008908B4">
        <w:rPr>
          <w:rFonts w:ascii="Times New Roman" w:hAnsi="Times New Roman" w:cs="Times New Roman"/>
          <w:sz w:val="24"/>
          <w:szCs w:val="24"/>
        </w:rPr>
        <w:t>nin ifade edildiği organlara metastazda görev alır böylece tümör hücrelerinin kemik iliği gibi tümör hücresinin hayatta kalması ve büyümesini destekleyen hücresel nişlere erişmesini sağlar. CXCR4 ve CXCL12’nin tümör büyümesi, metastaz, anjiogenez ve kanser hücresi mikroçevre</w:t>
      </w:r>
      <w:r w:rsidR="002A51A1" w:rsidRPr="008908B4">
        <w:rPr>
          <w:rFonts w:ascii="Times New Roman" w:hAnsi="Times New Roman" w:cs="Times New Roman"/>
          <w:sz w:val="24"/>
          <w:szCs w:val="24"/>
        </w:rPr>
        <w:t xml:space="preserve"> </w:t>
      </w:r>
      <w:r w:rsidR="00966092" w:rsidRPr="008908B4">
        <w:rPr>
          <w:rFonts w:ascii="Times New Roman" w:hAnsi="Times New Roman" w:cs="Times New Roman"/>
          <w:sz w:val="24"/>
          <w:szCs w:val="24"/>
        </w:rPr>
        <w:t>etkileşimdeki rolü konusundaki araştırmalar son yıllarda giderek artmaktadır.</w:t>
      </w:r>
    </w:p>
    <w:p w:rsidR="002A51A1" w:rsidRPr="008908B4" w:rsidRDefault="00D64AA6" w:rsidP="008908B4">
      <w:pPr>
        <w:widowControl w:val="0"/>
        <w:spacing w:after="120" w:line="360" w:lineRule="auto"/>
        <w:ind w:firstLine="567"/>
        <w:jc w:val="both"/>
        <w:rPr>
          <w:rFonts w:ascii="Times New Roman" w:hAnsi="Times New Roman" w:cs="Times New Roman"/>
        </w:rPr>
      </w:pPr>
      <w:r w:rsidRPr="008908B4">
        <w:rPr>
          <w:rFonts w:ascii="Times New Roman" w:hAnsi="Times New Roman" w:cs="Times New Roman"/>
          <w:sz w:val="24"/>
          <w:szCs w:val="24"/>
        </w:rPr>
        <w:t>İ</w:t>
      </w:r>
      <w:r w:rsidR="009D4E62" w:rsidRPr="008908B4">
        <w:rPr>
          <w:rFonts w:ascii="Times New Roman" w:hAnsi="Times New Roman" w:cs="Times New Roman"/>
          <w:sz w:val="24"/>
          <w:szCs w:val="24"/>
        </w:rPr>
        <w:t>nterferonlar (IFN),</w:t>
      </w:r>
      <w:r w:rsidR="00966092" w:rsidRPr="008908B4">
        <w:rPr>
          <w:rFonts w:ascii="Times New Roman" w:hAnsi="Times New Roman" w:cs="Times New Roman"/>
          <w:sz w:val="24"/>
          <w:szCs w:val="24"/>
        </w:rPr>
        <w:t xml:space="preserve"> bakteri, parazit ve virüslere karşı vücudumuzun </w:t>
      </w:r>
      <w:r w:rsidR="00BE565E" w:rsidRPr="008908B4">
        <w:rPr>
          <w:rFonts w:ascii="Times New Roman" w:hAnsi="Times New Roman" w:cs="Times New Roman"/>
          <w:sz w:val="24"/>
          <w:szCs w:val="24"/>
        </w:rPr>
        <w:t>bir çok hücresinde</w:t>
      </w:r>
      <w:r w:rsidR="002A51A1" w:rsidRPr="008908B4">
        <w:rPr>
          <w:rFonts w:ascii="Times New Roman" w:hAnsi="Times New Roman" w:cs="Times New Roman"/>
          <w:sz w:val="24"/>
          <w:szCs w:val="24"/>
        </w:rPr>
        <w:t xml:space="preserve"> </w:t>
      </w:r>
      <w:r w:rsidR="000E7B8C" w:rsidRPr="008908B4">
        <w:rPr>
          <w:rFonts w:ascii="Times New Roman" w:hAnsi="Times New Roman" w:cs="Times New Roman"/>
          <w:sz w:val="24"/>
          <w:szCs w:val="24"/>
        </w:rPr>
        <w:t xml:space="preserve">doğal </w:t>
      </w:r>
      <w:r w:rsidR="00966092" w:rsidRPr="008908B4">
        <w:rPr>
          <w:rFonts w:ascii="Times New Roman" w:hAnsi="Times New Roman" w:cs="Times New Roman"/>
          <w:sz w:val="24"/>
          <w:szCs w:val="24"/>
        </w:rPr>
        <w:t>olarak üret</w:t>
      </w:r>
      <w:r w:rsidR="00BE565E" w:rsidRPr="008908B4">
        <w:rPr>
          <w:rFonts w:ascii="Times New Roman" w:hAnsi="Times New Roman" w:cs="Times New Roman"/>
          <w:sz w:val="24"/>
          <w:szCs w:val="24"/>
        </w:rPr>
        <w:t xml:space="preserve">ilen </w:t>
      </w:r>
      <w:r w:rsidR="00966092" w:rsidRPr="008908B4">
        <w:rPr>
          <w:rFonts w:ascii="Times New Roman" w:hAnsi="Times New Roman" w:cs="Times New Roman"/>
          <w:sz w:val="24"/>
          <w:szCs w:val="24"/>
        </w:rPr>
        <w:t>biyolojik yanıt modifikatörleridir.</w:t>
      </w:r>
      <w:r w:rsidR="009D4E62" w:rsidRPr="008908B4">
        <w:rPr>
          <w:rFonts w:ascii="Times New Roman" w:hAnsi="Times New Roman" w:cs="Times New Roman"/>
          <w:sz w:val="24"/>
          <w:szCs w:val="24"/>
        </w:rPr>
        <w:t xml:space="preserve"> İ</w:t>
      </w:r>
      <w:r w:rsidR="00BE565E" w:rsidRPr="008908B4">
        <w:rPr>
          <w:rFonts w:ascii="Times New Roman" w:hAnsi="Times New Roman" w:cs="Times New Roman"/>
          <w:sz w:val="24"/>
          <w:szCs w:val="24"/>
        </w:rPr>
        <w:t>nterferon</w:t>
      </w:r>
      <w:r w:rsidR="000E7B8C" w:rsidRPr="008908B4">
        <w:rPr>
          <w:rFonts w:ascii="Times New Roman" w:hAnsi="Times New Roman" w:cs="Times New Roman"/>
          <w:sz w:val="24"/>
          <w:szCs w:val="24"/>
        </w:rPr>
        <w:t>lar Tip I, Tip II</w:t>
      </w:r>
      <w:r w:rsidR="00BE565E" w:rsidRPr="008908B4">
        <w:rPr>
          <w:rFonts w:ascii="Times New Roman" w:hAnsi="Times New Roman" w:cs="Times New Roman"/>
          <w:sz w:val="24"/>
          <w:szCs w:val="24"/>
        </w:rPr>
        <w:t xml:space="preserve"> ve </w:t>
      </w:r>
      <w:r w:rsidR="000E7B8C" w:rsidRPr="008908B4">
        <w:rPr>
          <w:rFonts w:ascii="Times New Roman" w:hAnsi="Times New Roman" w:cs="Times New Roman"/>
          <w:sz w:val="24"/>
          <w:szCs w:val="24"/>
        </w:rPr>
        <w:t>Tip III</w:t>
      </w:r>
      <w:r w:rsidR="002A51A1" w:rsidRPr="008908B4">
        <w:rPr>
          <w:rFonts w:ascii="Times New Roman" w:hAnsi="Times New Roman" w:cs="Times New Roman"/>
          <w:sz w:val="24"/>
          <w:szCs w:val="24"/>
        </w:rPr>
        <w:t xml:space="preserve"> </w:t>
      </w:r>
      <w:r w:rsidR="00BE565E" w:rsidRPr="008908B4">
        <w:rPr>
          <w:rFonts w:ascii="Times New Roman" w:hAnsi="Times New Roman" w:cs="Times New Roman"/>
          <w:sz w:val="24"/>
          <w:szCs w:val="24"/>
        </w:rPr>
        <w:t xml:space="preserve">olmak üzere üç </w:t>
      </w:r>
      <w:r w:rsidR="000E7B8C" w:rsidRPr="008908B4">
        <w:rPr>
          <w:rFonts w:ascii="Times New Roman" w:hAnsi="Times New Roman" w:cs="Times New Roman"/>
          <w:sz w:val="24"/>
          <w:szCs w:val="24"/>
        </w:rPr>
        <w:t>gruba ayrılırlar.</w:t>
      </w:r>
      <w:r w:rsidR="000E7B8C" w:rsidRPr="008908B4">
        <w:rPr>
          <w:rFonts w:ascii="Times New Roman" w:hAnsi="Times New Roman" w:cs="Times New Roman"/>
        </w:rPr>
        <w:t xml:space="preserve"> </w:t>
      </w:r>
      <w:r w:rsidR="000E7B8C" w:rsidRPr="008908B4">
        <w:rPr>
          <w:rFonts w:ascii="Times New Roman" w:hAnsi="Times New Roman" w:cs="Times New Roman"/>
          <w:sz w:val="24"/>
          <w:szCs w:val="24"/>
        </w:rPr>
        <w:t>İnterferonlar ayrıca kanserle savaşmada immün sisteme</w:t>
      </w:r>
      <w:r w:rsidR="002A51A1" w:rsidRPr="008908B4">
        <w:rPr>
          <w:rFonts w:ascii="Times New Roman" w:hAnsi="Times New Roman" w:cs="Times New Roman"/>
          <w:sz w:val="24"/>
          <w:szCs w:val="24"/>
        </w:rPr>
        <w:t xml:space="preserve"> </w:t>
      </w:r>
      <w:r w:rsidR="000E7B8C" w:rsidRPr="008908B4">
        <w:rPr>
          <w:rFonts w:ascii="Times New Roman" w:hAnsi="Times New Roman" w:cs="Times New Roman"/>
          <w:sz w:val="24"/>
          <w:szCs w:val="24"/>
        </w:rPr>
        <w:t>yardımcı moleküllerdir. Bağışıklık sistemi fonksiyonunu, hücre büyümesini ve apoptozu</w:t>
      </w:r>
      <w:r w:rsidR="002A51A1" w:rsidRPr="008908B4">
        <w:rPr>
          <w:rFonts w:ascii="Times New Roman" w:hAnsi="Times New Roman" w:cs="Times New Roman"/>
          <w:sz w:val="24"/>
          <w:szCs w:val="24"/>
        </w:rPr>
        <w:t xml:space="preserve"> </w:t>
      </w:r>
      <w:r w:rsidR="000E7B8C" w:rsidRPr="008908B4">
        <w:rPr>
          <w:rFonts w:ascii="Times New Roman" w:hAnsi="Times New Roman" w:cs="Times New Roman"/>
          <w:sz w:val="24"/>
          <w:szCs w:val="24"/>
        </w:rPr>
        <w:t>düzenlemede kritik rol oynarlar.</w:t>
      </w:r>
      <w:r w:rsidR="00BE565E" w:rsidRPr="008908B4">
        <w:rPr>
          <w:rFonts w:ascii="Times New Roman" w:hAnsi="Times New Roman" w:cs="Times New Roman"/>
          <w:sz w:val="24"/>
          <w:szCs w:val="24"/>
        </w:rPr>
        <w:t xml:space="preserve"> </w:t>
      </w:r>
      <w:r w:rsidR="0062734B" w:rsidRPr="008908B4">
        <w:rPr>
          <w:rFonts w:ascii="Times New Roman" w:hAnsi="Times New Roman" w:cs="Times New Roman"/>
          <w:sz w:val="24"/>
          <w:szCs w:val="24"/>
        </w:rPr>
        <w:t>IRF transkripsiyon faktörleri ailesi, IFN yanıtlarının altında</w:t>
      </w:r>
      <w:r w:rsidR="002A51A1" w:rsidRPr="008908B4">
        <w:rPr>
          <w:rFonts w:ascii="Times New Roman" w:hAnsi="Times New Roman" w:cs="Times New Roman"/>
          <w:sz w:val="24"/>
          <w:szCs w:val="24"/>
        </w:rPr>
        <w:t xml:space="preserve"> </w:t>
      </w:r>
      <w:r w:rsidR="0062734B" w:rsidRPr="008908B4">
        <w:rPr>
          <w:rFonts w:ascii="Times New Roman" w:hAnsi="Times New Roman" w:cs="Times New Roman"/>
          <w:sz w:val="24"/>
          <w:szCs w:val="24"/>
        </w:rPr>
        <w:t>yatan gen ekspresyonunun düzenlenmesindeki rolü ile bilinir.</w:t>
      </w:r>
      <w:r w:rsidR="0062734B" w:rsidRPr="008908B4">
        <w:rPr>
          <w:rFonts w:ascii="Times New Roman" w:hAnsi="Times New Roman" w:cs="Times New Roman"/>
        </w:rPr>
        <w:t xml:space="preserve"> </w:t>
      </w:r>
      <w:r w:rsidR="0062734B" w:rsidRPr="008908B4">
        <w:rPr>
          <w:rFonts w:ascii="Times New Roman" w:hAnsi="Times New Roman" w:cs="Times New Roman"/>
          <w:sz w:val="24"/>
          <w:szCs w:val="24"/>
        </w:rPr>
        <w:t>IRF'lerin bazıları her yerde</w:t>
      </w:r>
      <w:r w:rsidR="002A51A1" w:rsidRPr="008908B4">
        <w:rPr>
          <w:rFonts w:ascii="Times New Roman" w:hAnsi="Times New Roman" w:cs="Times New Roman"/>
          <w:sz w:val="24"/>
          <w:szCs w:val="24"/>
        </w:rPr>
        <w:t xml:space="preserve"> </w:t>
      </w:r>
      <w:r w:rsidR="0062734B" w:rsidRPr="008908B4">
        <w:rPr>
          <w:rFonts w:ascii="Times New Roman" w:hAnsi="Times New Roman" w:cs="Times New Roman"/>
          <w:sz w:val="24"/>
          <w:szCs w:val="24"/>
        </w:rPr>
        <w:t>ifade edilirken bazıları dokuya özgü bir şekilde ifade edilir.  Memeli IRF ailesinin mikrobiyal</w:t>
      </w:r>
      <w:r w:rsidR="002A51A1" w:rsidRPr="008908B4">
        <w:rPr>
          <w:rFonts w:ascii="Times New Roman" w:hAnsi="Times New Roman" w:cs="Times New Roman"/>
          <w:sz w:val="24"/>
          <w:szCs w:val="24"/>
        </w:rPr>
        <w:t xml:space="preserve"> </w:t>
      </w:r>
      <w:r w:rsidR="0062734B" w:rsidRPr="008908B4">
        <w:rPr>
          <w:rFonts w:ascii="Times New Roman" w:hAnsi="Times New Roman" w:cs="Times New Roman"/>
          <w:sz w:val="24"/>
          <w:szCs w:val="24"/>
        </w:rPr>
        <w:t>savunma, hücresel hayatta kalma ve hemopoietik gelişimde işlev gören dokuz üyesi</w:t>
      </w:r>
      <w:r w:rsidR="002A51A1" w:rsidRPr="008908B4">
        <w:rPr>
          <w:rFonts w:ascii="Times New Roman" w:hAnsi="Times New Roman" w:cs="Times New Roman"/>
          <w:sz w:val="24"/>
          <w:szCs w:val="24"/>
        </w:rPr>
        <w:t xml:space="preserve"> </w:t>
      </w:r>
      <w:r w:rsidR="00A81CA1" w:rsidRPr="008908B4">
        <w:rPr>
          <w:rFonts w:ascii="Times New Roman" w:hAnsi="Times New Roman" w:cs="Times New Roman"/>
          <w:sz w:val="24"/>
          <w:szCs w:val="24"/>
        </w:rPr>
        <w:t>bulunmaktadır.</w:t>
      </w:r>
      <w:r w:rsidR="0062734B" w:rsidRPr="008908B4">
        <w:rPr>
          <w:rFonts w:ascii="Times New Roman" w:hAnsi="Times New Roman" w:cs="Times New Roman"/>
          <w:sz w:val="24"/>
          <w:szCs w:val="24"/>
        </w:rPr>
        <w:t xml:space="preserve"> IRF1, IRF2, IRF3, IRF4/PIP/LSIRF/ICSAT, IRF5, IRF6, IRF7, IRF8/ICSBP</w:t>
      </w:r>
      <w:r w:rsidR="000947BA" w:rsidRPr="008908B4">
        <w:rPr>
          <w:rFonts w:ascii="Times New Roman" w:hAnsi="Times New Roman" w:cs="Times New Roman"/>
          <w:sz w:val="24"/>
          <w:szCs w:val="24"/>
        </w:rPr>
        <w:t xml:space="preserve"> </w:t>
      </w:r>
      <w:r w:rsidR="0062734B" w:rsidRPr="008908B4">
        <w:rPr>
          <w:rFonts w:ascii="Times New Roman" w:hAnsi="Times New Roman" w:cs="Times New Roman"/>
          <w:sz w:val="24"/>
          <w:szCs w:val="24"/>
        </w:rPr>
        <w:t>ve IRF9/ISGF3γ.</w:t>
      </w:r>
      <w:r w:rsidR="0062734B" w:rsidRPr="008908B4">
        <w:rPr>
          <w:rFonts w:ascii="Times New Roman" w:hAnsi="Times New Roman" w:cs="Times New Roman"/>
        </w:rPr>
        <w:t xml:space="preserve"> </w:t>
      </w:r>
    </w:p>
    <w:p w:rsidR="0062734B" w:rsidRPr="008908B4" w:rsidRDefault="0062734B"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Transkripsiyon faktörü interferon düzenleyici faktör 5</w:t>
      </w:r>
      <w:r w:rsidRPr="008908B4">
        <w:rPr>
          <w:rFonts w:ascii="Times New Roman" w:hAnsi="Times New Roman" w:cs="Times New Roman"/>
        </w:rPr>
        <w:t xml:space="preserve"> (</w:t>
      </w:r>
      <w:r w:rsidRPr="008908B4">
        <w:rPr>
          <w:rFonts w:ascii="Times New Roman" w:hAnsi="Times New Roman" w:cs="Times New Roman"/>
          <w:sz w:val="24"/>
          <w:szCs w:val="24"/>
        </w:rPr>
        <w:t>IRF-5),</w:t>
      </w:r>
      <w:r w:rsidR="002A51A1" w:rsidRPr="008908B4">
        <w:rPr>
          <w:rFonts w:ascii="Times New Roman" w:hAnsi="Times New Roman" w:cs="Times New Roman"/>
          <w:sz w:val="24"/>
          <w:szCs w:val="24"/>
        </w:rPr>
        <w:t xml:space="preserve"> </w:t>
      </w:r>
      <w:r w:rsidRPr="008908B4">
        <w:rPr>
          <w:rFonts w:ascii="Times New Roman" w:hAnsi="Times New Roman" w:cs="Times New Roman"/>
          <w:sz w:val="24"/>
          <w:szCs w:val="24"/>
        </w:rPr>
        <w:t>doğuştan gelen bağışıklıktaki önemli rolünün yanı sıra, DNA hasarına bağlı apoptoz ve tümör baskılamasının kritik bir düzenleyicisi gibi görünmektedir.</w:t>
      </w:r>
      <w:r w:rsidRPr="008908B4">
        <w:rPr>
          <w:rFonts w:ascii="Times New Roman" w:hAnsi="Times New Roman" w:cs="Times New Roman"/>
        </w:rPr>
        <w:t xml:space="preserve"> </w:t>
      </w:r>
      <w:r w:rsidRPr="008908B4">
        <w:rPr>
          <w:rFonts w:ascii="Times New Roman" w:hAnsi="Times New Roman" w:cs="Times New Roman"/>
          <w:sz w:val="24"/>
          <w:szCs w:val="24"/>
        </w:rPr>
        <w:t xml:space="preserve">İnsanlardaki çeşitli IRF-5 polimorfizmleri de lupus eritometozus, romatoid artrit ve iltihabi bağırsak hastalığı gibi </w:t>
      </w:r>
      <w:r w:rsidRPr="008908B4">
        <w:rPr>
          <w:rFonts w:ascii="Times New Roman" w:hAnsi="Times New Roman" w:cs="Times New Roman"/>
          <w:sz w:val="24"/>
          <w:szCs w:val="24"/>
        </w:rPr>
        <w:lastRenderedPageBreak/>
        <w:t>otoimmün hastalıklarla bağlantılıdır.</w:t>
      </w:r>
      <w:r w:rsidR="00BF1EDE" w:rsidRPr="008908B4">
        <w:rPr>
          <w:rFonts w:ascii="Times New Roman" w:hAnsi="Times New Roman" w:cs="Times New Roman"/>
          <w:sz w:val="24"/>
          <w:szCs w:val="24"/>
        </w:rPr>
        <w:t xml:space="preserve"> </w:t>
      </w:r>
      <w:r w:rsidRPr="008908B4">
        <w:rPr>
          <w:rFonts w:ascii="Times New Roman" w:hAnsi="Times New Roman" w:cs="Times New Roman"/>
          <w:sz w:val="24"/>
          <w:szCs w:val="24"/>
        </w:rPr>
        <w:t>Bu araştırmada bir transkripsiyon faktörü olan IRF5 protein</w:t>
      </w:r>
      <w:r w:rsidR="00A20B66" w:rsidRPr="008908B4">
        <w:rPr>
          <w:rFonts w:ascii="Times New Roman" w:hAnsi="Times New Roman" w:cs="Times New Roman"/>
          <w:sz w:val="24"/>
          <w:szCs w:val="24"/>
        </w:rPr>
        <w:t>i ile</w:t>
      </w:r>
      <w:r w:rsidR="005060DA" w:rsidRPr="008908B4">
        <w:rPr>
          <w:rFonts w:ascii="Times New Roman" w:hAnsi="Times New Roman" w:cs="Times New Roman"/>
          <w:sz w:val="24"/>
          <w:szCs w:val="24"/>
        </w:rPr>
        <w:t xml:space="preserve"> kemokin reseptörü</w:t>
      </w:r>
      <w:r w:rsidR="002A51A1" w:rsidRPr="008908B4">
        <w:rPr>
          <w:rFonts w:ascii="Times New Roman" w:hAnsi="Times New Roman" w:cs="Times New Roman"/>
          <w:sz w:val="24"/>
          <w:szCs w:val="24"/>
        </w:rPr>
        <w:t xml:space="preserve"> </w:t>
      </w:r>
      <w:r w:rsidR="00A20B66" w:rsidRPr="008908B4">
        <w:rPr>
          <w:rFonts w:ascii="Times New Roman" w:hAnsi="Times New Roman" w:cs="Times New Roman"/>
          <w:sz w:val="24"/>
          <w:szCs w:val="24"/>
        </w:rPr>
        <w:t>CXCR4</w:t>
      </w:r>
      <w:r w:rsidR="005060DA" w:rsidRPr="008908B4">
        <w:rPr>
          <w:rFonts w:ascii="Times New Roman" w:hAnsi="Times New Roman" w:cs="Times New Roman"/>
          <w:sz w:val="24"/>
          <w:szCs w:val="24"/>
        </w:rPr>
        <w:t xml:space="preserve"> ve ligandı </w:t>
      </w:r>
      <w:r w:rsidR="00A20B66" w:rsidRPr="008908B4">
        <w:rPr>
          <w:rFonts w:ascii="Times New Roman" w:hAnsi="Times New Roman" w:cs="Times New Roman"/>
          <w:sz w:val="24"/>
          <w:szCs w:val="24"/>
        </w:rPr>
        <w:t>CXCL12 arasındaki ilişkinin araştırılması planlanmış ve prostat kanseri konusunda yeni yaklaşımların ortaya çıkmasına katkı sağlanması</w:t>
      </w:r>
      <w:r w:rsidR="005060DA" w:rsidRPr="008908B4">
        <w:rPr>
          <w:rFonts w:ascii="Times New Roman" w:hAnsi="Times New Roman" w:cs="Times New Roman"/>
          <w:sz w:val="24"/>
          <w:szCs w:val="24"/>
        </w:rPr>
        <w:t xml:space="preserve"> </w:t>
      </w:r>
      <w:r w:rsidR="00A20B66" w:rsidRPr="008908B4">
        <w:rPr>
          <w:rFonts w:ascii="Times New Roman" w:hAnsi="Times New Roman" w:cs="Times New Roman"/>
          <w:sz w:val="24"/>
          <w:szCs w:val="24"/>
        </w:rPr>
        <w:t>amaçlanmıştır.</w:t>
      </w: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ind w:firstLine="567"/>
        <w:jc w:val="both"/>
        <w:rPr>
          <w:rFonts w:ascii="Times New Roman" w:hAnsi="Times New Roman" w:cs="Times New Roman"/>
          <w:sz w:val="24"/>
          <w:szCs w:val="24"/>
        </w:rPr>
      </w:pPr>
    </w:p>
    <w:p w:rsidR="005060DA" w:rsidRPr="008908B4" w:rsidRDefault="005060DA" w:rsidP="008908B4">
      <w:pPr>
        <w:widowControl w:val="0"/>
        <w:spacing w:after="120" w:line="360" w:lineRule="auto"/>
        <w:jc w:val="both"/>
        <w:rPr>
          <w:rFonts w:ascii="Times New Roman" w:hAnsi="Times New Roman" w:cs="Times New Roman"/>
          <w:sz w:val="24"/>
          <w:szCs w:val="24"/>
        </w:rPr>
      </w:pPr>
    </w:p>
    <w:p w:rsidR="001F072A" w:rsidRPr="008908B4" w:rsidRDefault="005060DA" w:rsidP="008908B4">
      <w:pPr>
        <w:widowControl w:val="0"/>
        <w:spacing w:after="120" w:line="360" w:lineRule="auto"/>
        <w:jc w:val="center"/>
        <w:rPr>
          <w:rFonts w:ascii="Times New Roman" w:hAnsi="Times New Roman" w:cs="Times New Roman"/>
          <w:b/>
          <w:bCs/>
          <w:sz w:val="28"/>
          <w:szCs w:val="28"/>
        </w:rPr>
      </w:pPr>
      <w:r w:rsidRPr="008908B4">
        <w:rPr>
          <w:rFonts w:ascii="Times New Roman" w:hAnsi="Times New Roman" w:cs="Times New Roman"/>
          <w:b/>
          <w:bCs/>
          <w:sz w:val="28"/>
          <w:szCs w:val="28"/>
        </w:rPr>
        <w:lastRenderedPageBreak/>
        <w:t>2. GENEL BİLGİLER</w:t>
      </w:r>
    </w:p>
    <w:p w:rsidR="00767F5E" w:rsidRPr="008908B4" w:rsidRDefault="00767F5E" w:rsidP="008908B4">
      <w:pPr>
        <w:widowControl w:val="0"/>
        <w:spacing w:after="120" w:line="360" w:lineRule="auto"/>
        <w:jc w:val="center"/>
        <w:rPr>
          <w:rFonts w:ascii="Times New Roman" w:hAnsi="Times New Roman" w:cs="Times New Roman"/>
          <w:b/>
          <w:bCs/>
          <w:sz w:val="28"/>
          <w:szCs w:val="28"/>
        </w:rPr>
      </w:pPr>
    </w:p>
    <w:p w:rsidR="00767F5E" w:rsidRPr="008908B4" w:rsidRDefault="00767F5E" w:rsidP="008908B4">
      <w:pPr>
        <w:widowControl w:val="0"/>
        <w:spacing w:after="120" w:line="360" w:lineRule="auto"/>
        <w:jc w:val="center"/>
        <w:rPr>
          <w:rFonts w:ascii="Times New Roman" w:hAnsi="Times New Roman" w:cs="Times New Roman"/>
          <w:b/>
          <w:bCs/>
          <w:sz w:val="28"/>
          <w:szCs w:val="28"/>
        </w:rPr>
      </w:pPr>
    </w:p>
    <w:p w:rsidR="005060DA" w:rsidRPr="008908B4" w:rsidRDefault="005060DA" w:rsidP="008908B4">
      <w:pPr>
        <w:widowControl w:val="0"/>
        <w:spacing w:after="120" w:line="360" w:lineRule="auto"/>
        <w:rPr>
          <w:rFonts w:ascii="Times New Roman" w:hAnsi="Times New Roman" w:cs="Times New Roman"/>
          <w:b/>
          <w:bCs/>
          <w:sz w:val="28"/>
          <w:szCs w:val="28"/>
        </w:rPr>
      </w:pPr>
      <w:r w:rsidRPr="008908B4">
        <w:rPr>
          <w:rFonts w:ascii="Times New Roman" w:hAnsi="Times New Roman" w:cs="Times New Roman"/>
          <w:b/>
          <w:bCs/>
          <w:sz w:val="24"/>
          <w:szCs w:val="24"/>
        </w:rPr>
        <w:t>2.1. Prostat Kanseri</w:t>
      </w:r>
    </w:p>
    <w:p w:rsidR="00767F5E" w:rsidRPr="008908B4" w:rsidRDefault="00767F5E" w:rsidP="008908B4">
      <w:pPr>
        <w:widowControl w:val="0"/>
        <w:spacing w:after="120" w:line="360" w:lineRule="auto"/>
        <w:jc w:val="both"/>
        <w:rPr>
          <w:rFonts w:ascii="Times New Roman" w:hAnsi="Times New Roman" w:cs="Times New Roman"/>
          <w:b/>
          <w:bCs/>
          <w:sz w:val="24"/>
          <w:szCs w:val="24"/>
        </w:rPr>
      </w:pPr>
    </w:p>
    <w:p w:rsidR="003140C0" w:rsidRPr="008908B4" w:rsidRDefault="00091F10" w:rsidP="008908B4">
      <w:pPr>
        <w:widowControl w:val="0"/>
        <w:spacing w:after="120" w:line="360" w:lineRule="auto"/>
        <w:ind w:firstLine="720"/>
        <w:jc w:val="both"/>
        <w:rPr>
          <w:rFonts w:ascii="Times New Roman" w:hAnsi="Times New Roman" w:cs="Times New Roman"/>
          <w:b/>
          <w:bCs/>
          <w:sz w:val="24"/>
          <w:szCs w:val="24"/>
        </w:rPr>
      </w:pPr>
      <w:r w:rsidRPr="008908B4">
        <w:rPr>
          <w:rFonts w:ascii="Times New Roman" w:hAnsi="Times New Roman" w:cs="Times New Roman"/>
          <w:sz w:val="24"/>
          <w:szCs w:val="24"/>
        </w:rPr>
        <w:t>Kanser Dünya çapında önemli bir sağlık problemi</w:t>
      </w:r>
      <w:r w:rsidR="006D4A64" w:rsidRPr="008908B4">
        <w:rPr>
          <w:rFonts w:ascii="Times New Roman" w:hAnsi="Times New Roman" w:cs="Times New Roman"/>
          <w:sz w:val="24"/>
          <w:szCs w:val="24"/>
        </w:rPr>
        <w:t>dir</w:t>
      </w:r>
      <w:r w:rsidRPr="008908B4">
        <w:rPr>
          <w:rFonts w:ascii="Times New Roman" w:hAnsi="Times New Roman" w:cs="Times New Roman"/>
          <w:sz w:val="24"/>
          <w:szCs w:val="24"/>
        </w:rPr>
        <w:t xml:space="preserve"> ve ölümlerin önde</w:t>
      </w:r>
      <w:r w:rsidR="00431AE8" w:rsidRPr="008908B4">
        <w:rPr>
          <w:rFonts w:ascii="Times New Roman" w:hAnsi="Times New Roman" w:cs="Times New Roman"/>
          <w:sz w:val="24"/>
          <w:szCs w:val="24"/>
        </w:rPr>
        <w:t xml:space="preserve"> </w:t>
      </w:r>
      <w:r w:rsidRPr="008908B4">
        <w:rPr>
          <w:rFonts w:ascii="Times New Roman" w:hAnsi="Times New Roman" w:cs="Times New Roman"/>
          <w:sz w:val="24"/>
          <w:szCs w:val="24"/>
        </w:rPr>
        <w:t>gelen</w:t>
      </w:r>
      <w:r w:rsidR="00767F5E" w:rsidRPr="008908B4">
        <w:rPr>
          <w:rFonts w:ascii="Times New Roman" w:hAnsi="Times New Roman" w:cs="Times New Roman"/>
          <w:sz w:val="24"/>
          <w:szCs w:val="24"/>
        </w:rPr>
        <w:t xml:space="preserve"> </w:t>
      </w:r>
      <w:r w:rsidRPr="008908B4">
        <w:rPr>
          <w:rFonts w:ascii="Times New Roman" w:hAnsi="Times New Roman" w:cs="Times New Roman"/>
          <w:sz w:val="24"/>
          <w:szCs w:val="24"/>
        </w:rPr>
        <w:t>neden</w:t>
      </w:r>
      <w:r w:rsidR="006D4A64" w:rsidRPr="008908B4">
        <w:rPr>
          <w:rFonts w:ascii="Times New Roman" w:hAnsi="Times New Roman" w:cs="Times New Roman"/>
          <w:sz w:val="24"/>
          <w:szCs w:val="24"/>
        </w:rPr>
        <w:t>leri arasındadır</w:t>
      </w:r>
      <w:r w:rsidRPr="008908B4">
        <w:rPr>
          <w:rFonts w:ascii="Times New Roman" w:hAnsi="Times New Roman" w:cs="Times New Roman"/>
          <w:sz w:val="24"/>
          <w:szCs w:val="24"/>
        </w:rPr>
        <w:t>.</w:t>
      </w:r>
      <w:r w:rsidR="00431AE8" w:rsidRPr="008908B4">
        <w:rPr>
          <w:rFonts w:ascii="Times New Roman" w:hAnsi="Times New Roman" w:cs="Times New Roman"/>
        </w:rPr>
        <w:t xml:space="preserve"> </w:t>
      </w:r>
      <w:r w:rsidRPr="008908B4">
        <w:rPr>
          <w:rFonts w:ascii="Times New Roman" w:hAnsi="Times New Roman" w:cs="Times New Roman"/>
          <w:sz w:val="24"/>
          <w:szCs w:val="24"/>
        </w:rPr>
        <w:t>Dünyada 2018’de 17 milyon kişinin yakalandığı ve 9,6</w:t>
      </w:r>
      <w:r w:rsidR="00431AE8" w:rsidRPr="008908B4">
        <w:rPr>
          <w:rFonts w:ascii="Times New Roman" w:hAnsi="Times New Roman" w:cs="Times New Roman"/>
          <w:sz w:val="24"/>
          <w:szCs w:val="24"/>
        </w:rPr>
        <w:t xml:space="preserve"> </w:t>
      </w:r>
      <w:r w:rsidRPr="008908B4">
        <w:rPr>
          <w:rFonts w:ascii="Times New Roman" w:hAnsi="Times New Roman" w:cs="Times New Roman"/>
          <w:sz w:val="24"/>
          <w:szCs w:val="24"/>
        </w:rPr>
        <w:t>milyon kişinin</w:t>
      </w:r>
      <w:r w:rsidR="00D50EFF" w:rsidRPr="008908B4">
        <w:rPr>
          <w:rFonts w:ascii="Times New Roman" w:hAnsi="Times New Roman" w:cs="Times New Roman"/>
          <w:sz w:val="24"/>
          <w:szCs w:val="24"/>
        </w:rPr>
        <w:t xml:space="preserve"> </w:t>
      </w:r>
      <w:r w:rsidRPr="008908B4">
        <w:rPr>
          <w:rFonts w:ascii="Times New Roman" w:hAnsi="Times New Roman" w:cs="Times New Roman"/>
          <w:sz w:val="24"/>
          <w:szCs w:val="24"/>
        </w:rPr>
        <w:t>ölümüne sebep olan kanser; yaş, cinsiyet, dil, din, ırk ayırımı yapma</w:t>
      </w:r>
      <w:r w:rsidR="006D4A64" w:rsidRPr="008908B4">
        <w:rPr>
          <w:rFonts w:ascii="Times New Roman" w:hAnsi="Times New Roman" w:cs="Times New Roman"/>
          <w:sz w:val="24"/>
          <w:szCs w:val="24"/>
        </w:rPr>
        <w:t>dan</w:t>
      </w:r>
      <w:r w:rsidR="00D50EFF" w:rsidRPr="008908B4">
        <w:rPr>
          <w:rFonts w:ascii="Times New Roman" w:hAnsi="Times New Roman" w:cs="Times New Roman"/>
          <w:sz w:val="24"/>
          <w:szCs w:val="24"/>
        </w:rPr>
        <w:t xml:space="preserve"> </w:t>
      </w:r>
      <w:r w:rsidRPr="008908B4">
        <w:rPr>
          <w:rFonts w:ascii="Times New Roman" w:hAnsi="Times New Roman" w:cs="Times New Roman"/>
          <w:sz w:val="24"/>
          <w:szCs w:val="24"/>
        </w:rPr>
        <w:t>tüm</w:t>
      </w:r>
      <w:r w:rsidR="00A81CA1" w:rsidRPr="008908B4">
        <w:rPr>
          <w:rFonts w:ascii="Times New Roman" w:hAnsi="Times New Roman" w:cs="Times New Roman"/>
          <w:sz w:val="24"/>
          <w:szCs w:val="24"/>
        </w:rPr>
        <w:t xml:space="preserve"> </w:t>
      </w:r>
      <w:r w:rsidRPr="008908B4">
        <w:rPr>
          <w:rFonts w:ascii="Times New Roman" w:hAnsi="Times New Roman" w:cs="Times New Roman"/>
          <w:sz w:val="24"/>
          <w:szCs w:val="24"/>
        </w:rPr>
        <w:t>insanl</w:t>
      </w:r>
      <w:r w:rsidR="006D4A64" w:rsidRPr="008908B4">
        <w:rPr>
          <w:rFonts w:ascii="Times New Roman" w:hAnsi="Times New Roman" w:cs="Times New Roman"/>
          <w:sz w:val="24"/>
          <w:szCs w:val="24"/>
        </w:rPr>
        <w:t>ığı</w:t>
      </w:r>
      <w:r w:rsidR="00A81CA1" w:rsidRPr="008908B4">
        <w:rPr>
          <w:rFonts w:ascii="Times New Roman" w:hAnsi="Times New Roman" w:cs="Times New Roman"/>
          <w:sz w:val="24"/>
          <w:szCs w:val="24"/>
        </w:rPr>
        <w:t xml:space="preserve"> </w:t>
      </w:r>
      <w:r w:rsidRPr="008908B4">
        <w:rPr>
          <w:rFonts w:ascii="Times New Roman" w:hAnsi="Times New Roman" w:cs="Times New Roman"/>
          <w:sz w:val="24"/>
          <w:szCs w:val="24"/>
        </w:rPr>
        <w:t>etkilemektedir</w:t>
      </w:r>
      <w:r w:rsidR="006B501A" w:rsidRPr="008908B4">
        <w:rPr>
          <w:rFonts w:ascii="Times New Roman" w:hAnsi="Times New Roman" w:cs="Times New Roman"/>
          <w:sz w:val="24"/>
          <w:szCs w:val="24"/>
        </w:rPr>
        <w:t>. Dünya çapında meydana gelen en yaygın dört kanser türü akciğer,</w:t>
      </w:r>
      <w:r w:rsidR="00431AE8" w:rsidRPr="008908B4">
        <w:rPr>
          <w:rFonts w:ascii="Times New Roman" w:hAnsi="Times New Roman" w:cs="Times New Roman"/>
          <w:sz w:val="24"/>
          <w:szCs w:val="24"/>
        </w:rPr>
        <w:t xml:space="preserve"> </w:t>
      </w:r>
      <w:r w:rsidR="006B501A" w:rsidRPr="008908B4">
        <w:rPr>
          <w:rFonts w:ascii="Times New Roman" w:hAnsi="Times New Roman" w:cs="Times New Roman"/>
          <w:sz w:val="24"/>
          <w:szCs w:val="24"/>
        </w:rPr>
        <w:t>kadın meme, bağırsak ve prostat kanseridir. Bu dördü, dünya çapında teşhis edilen tüm kanserlerin</w:t>
      </w:r>
      <w:r w:rsidR="00767F5E" w:rsidRPr="008908B4">
        <w:rPr>
          <w:rFonts w:ascii="Times New Roman" w:hAnsi="Times New Roman" w:cs="Times New Roman"/>
          <w:sz w:val="24"/>
          <w:szCs w:val="24"/>
        </w:rPr>
        <w:t xml:space="preserve"> </w:t>
      </w:r>
      <w:r w:rsidR="006B501A" w:rsidRPr="008908B4">
        <w:rPr>
          <w:rFonts w:ascii="Times New Roman" w:hAnsi="Times New Roman" w:cs="Times New Roman"/>
          <w:sz w:val="24"/>
          <w:szCs w:val="24"/>
        </w:rPr>
        <w:t>onda dördünden fazlasını oluşturmaktadır.</w:t>
      </w:r>
      <w:r w:rsidRPr="008908B4">
        <w:rPr>
          <w:rFonts w:ascii="Times New Roman" w:hAnsi="Times New Roman" w:cs="Times New Roman"/>
          <w:sz w:val="24"/>
          <w:szCs w:val="24"/>
        </w:rPr>
        <w:t xml:space="preserve"> Kanser vakalarının görülme sıklığı ve ölüm oranlarındaki artış hızla</w:t>
      </w:r>
      <w:r w:rsidR="00D50EFF" w:rsidRPr="008908B4">
        <w:rPr>
          <w:rFonts w:ascii="Times New Roman" w:hAnsi="Times New Roman" w:cs="Times New Roman"/>
          <w:sz w:val="24"/>
          <w:szCs w:val="24"/>
        </w:rPr>
        <w:t xml:space="preserve"> </w:t>
      </w:r>
      <w:r w:rsidRPr="008908B4">
        <w:rPr>
          <w:rFonts w:ascii="Times New Roman" w:hAnsi="Times New Roman" w:cs="Times New Roman"/>
          <w:sz w:val="24"/>
          <w:szCs w:val="24"/>
        </w:rPr>
        <w:t>büyümektedir.</w:t>
      </w:r>
      <w:r w:rsidR="00D50EFF" w:rsidRPr="008908B4">
        <w:rPr>
          <w:rFonts w:ascii="Times New Roman" w:hAnsi="Times New Roman" w:cs="Times New Roman"/>
        </w:rPr>
        <w:t xml:space="preserve"> </w:t>
      </w:r>
      <w:r w:rsidR="00D50EFF" w:rsidRPr="008908B4">
        <w:rPr>
          <w:rFonts w:ascii="Times New Roman" w:hAnsi="Times New Roman" w:cs="Times New Roman"/>
          <w:sz w:val="24"/>
          <w:szCs w:val="24"/>
        </w:rPr>
        <w:t>Kanserde b</w:t>
      </w:r>
      <w:r w:rsidR="006D4A64" w:rsidRPr="008908B4">
        <w:rPr>
          <w:rFonts w:ascii="Times New Roman" w:hAnsi="Times New Roman" w:cs="Times New Roman"/>
          <w:sz w:val="24"/>
          <w:szCs w:val="24"/>
        </w:rPr>
        <w:t>u artış hızı</w:t>
      </w:r>
      <w:r w:rsidR="00D50EFF" w:rsidRPr="008908B4">
        <w:rPr>
          <w:rFonts w:ascii="Times New Roman" w:hAnsi="Times New Roman" w:cs="Times New Roman"/>
          <w:sz w:val="24"/>
          <w:szCs w:val="24"/>
        </w:rPr>
        <w:t xml:space="preserve"> devam ettiği takdirde,</w:t>
      </w:r>
      <w:r w:rsidR="00163D29" w:rsidRPr="008908B4">
        <w:rPr>
          <w:rFonts w:ascii="Times New Roman" w:hAnsi="Times New Roman" w:cs="Times New Roman"/>
          <w:sz w:val="24"/>
          <w:szCs w:val="24"/>
        </w:rPr>
        <w:t xml:space="preserve"> </w:t>
      </w:r>
      <w:r w:rsidR="00956249" w:rsidRPr="008908B4">
        <w:rPr>
          <w:rFonts w:ascii="Times New Roman" w:hAnsi="Times New Roman" w:cs="Times New Roman"/>
          <w:sz w:val="24"/>
          <w:szCs w:val="24"/>
        </w:rPr>
        <w:t>2040 yılında 27,</w:t>
      </w:r>
      <w:r w:rsidR="00D50EFF" w:rsidRPr="008908B4">
        <w:rPr>
          <w:rFonts w:ascii="Times New Roman" w:hAnsi="Times New Roman" w:cs="Times New Roman"/>
          <w:sz w:val="24"/>
          <w:szCs w:val="24"/>
        </w:rPr>
        <w:t>5 milyon yeni vaka</w:t>
      </w:r>
      <w:r w:rsidR="006D4A64" w:rsidRPr="008908B4">
        <w:rPr>
          <w:rFonts w:ascii="Times New Roman" w:hAnsi="Times New Roman" w:cs="Times New Roman"/>
          <w:sz w:val="24"/>
          <w:szCs w:val="24"/>
        </w:rPr>
        <w:t>nın</w:t>
      </w:r>
      <w:r w:rsidR="00D50EFF" w:rsidRPr="008908B4">
        <w:rPr>
          <w:rFonts w:ascii="Times New Roman" w:hAnsi="Times New Roman" w:cs="Times New Roman"/>
          <w:sz w:val="24"/>
          <w:szCs w:val="24"/>
        </w:rPr>
        <w:t xml:space="preserve"> ortaya çıkması </w:t>
      </w:r>
      <w:r w:rsidR="006D4A64" w:rsidRPr="008908B4">
        <w:rPr>
          <w:rFonts w:ascii="Times New Roman" w:hAnsi="Times New Roman" w:cs="Times New Roman"/>
          <w:sz w:val="24"/>
          <w:szCs w:val="24"/>
        </w:rPr>
        <w:t>ihtimal dahilindedir</w:t>
      </w:r>
      <w:r w:rsidR="00D50EFF" w:rsidRPr="008908B4">
        <w:rPr>
          <w:rFonts w:ascii="Times New Roman" w:hAnsi="Times New Roman" w:cs="Times New Roman"/>
          <w:sz w:val="24"/>
          <w:szCs w:val="24"/>
        </w:rPr>
        <w:t xml:space="preserve"> </w:t>
      </w:r>
      <w:r w:rsidR="006B501A" w:rsidRPr="008908B4">
        <w:rPr>
          <w:rFonts w:ascii="Times New Roman" w:hAnsi="Times New Roman" w:cs="Times New Roman"/>
          <w:sz w:val="24"/>
          <w:szCs w:val="24"/>
        </w:rPr>
        <w:t>(Cancer Research UK,</w:t>
      </w:r>
      <w:r w:rsidR="00956249" w:rsidRPr="008908B4">
        <w:rPr>
          <w:rFonts w:ascii="Times New Roman" w:hAnsi="Times New Roman" w:cs="Times New Roman"/>
          <w:sz w:val="24"/>
          <w:szCs w:val="24"/>
        </w:rPr>
        <w:t xml:space="preserve"> </w:t>
      </w:r>
      <w:r w:rsidR="006B501A" w:rsidRPr="008908B4">
        <w:rPr>
          <w:rFonts w:ascii="Times New Roman" w:hAnsi="Times New Roman" w:cs="Times New Roman"/>
          <w:sz w:val="24"/>
          <w:szCs w:val="24"/>
        </w:rPr>
        <w:t>2021</w:t>
      </w:r>
      <w:r w:rsidR="00A81CA1" w:rsidRPr="008908B4">
        <w:rPr>
          <w:rFonts w:ascii="Times New Roman" w:hAnsi="Times New Roman" w:cs="Times New Roman"/>
          <w:sz w:val="24"/>
          <w:szCs w:val="24"/>
        </w:rPr>
        <w:t>).</w:t>
      </w:r>
      <w:r w:rsidR="00D50EFF" w:rsidRPr="008908B4">
        <w:rPr>
          <w:rFonts w:ascii="Times New Roman" w:hAnsi="Times New Roman" w:cs="Times New Roman"/>
          <w:sz w:val="24"/>
          <w:szCs w:val="24"/>
        </w:rPr>
        <w:t xml:space="preserve"> </w:t>
      </w:r>
    </w:p>
    <w:p w:rsidR="00CE5388" w:rsidRPr="008908B4" w:rsidRDefault="003140C0"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Prostat kanseri,</w:t>
      </w:r>
      <w:r w:rsidR="00431AE8" w:rsidRPr="008908B4">
        <w:rPr>
          <w:rFonts w:ascii="Times New Roman" w:hAnsi="Times New Roman" w:cs="Times New Roman"/>
          <w:sz w:val="24"/>
          <w:szCs w:val="24"/>
        </w:rPr>
        <w:t xml:space="preserve"> </w:t>
      </w:r>
      <w:r w:rsidRPr="008908B4">
        <w:rPr>
          <w:rFonts w:ascii="Times New Roman" w:hAnsi="Times New Roman" w:cs="Times New Roman"/>
          <w:sz w:val="24"/>
          <w:szCs w:val="24"/>
        </w:rPr>
        <w:t>prostat bezindeki hücrelerin anormal biçimde bölünmesi</w:t>
      </w:r>
      <w:r w:rsidR="006D4A64" w:rsidRPr="008908B4">
        <w:rPr>
          <w:rFonts w:ascii="Times New Roman" w:hAnsi="Times New Roman" w:cs="Times New Roman"/>
          <w:sz w:val="24"/>
          <w:szCs w:val="24"/>
        </w:rPr>
        <w:t xml:space="preserve"> ve</w:t>
      </w:r>
      <w:r w:rsidR="00FD3B08" w:rsidRPr="008908B4">
        <w:rPr>
          <w:rFonts w:ascii="Times New Roman" w:hAnsi="Times New Roman" w:cs="Times New Roman"/>
          <w:sz w:val="24"/>
          <w:szCs w:val="24"/>
        </w:rPr>
        <w:t xml:space="preserve"> apoptoz</w:t>
      </w:r>
      <w:r w:rsidR="00767F5E" w:rsidRPr="008908B4">
        <w:rPr>
          <w:rFonts w:ascii="Times New Roman" w:hAnsi="Times New Roman" w:cs="Times New Roman"/>
          <w:sz w:val="24"/>
          <w:szCs w:val="24"/>
        </w:rPr>
        <w:t xml:space="preserve"> </w:t>
      </w:r>
      <w:r w:rsidR="00FD3B08" w:rsidRPr="008908B4">
        <w:rPr>
          <w:rFonts w:ascii="Times New Roman" w:hAnsi="Times New Roman" w:cs="Times New Roman"/>
          <w:sz w:val="24"/>
          <w:szCs w:val="24"/>
        </w:rPr>
        <w:t>dengesinin bozulması ile meydana gelen bir kanser türüdür.</w:t>
      </w:r>
      <w:r w:rsidRPr="008908B4">
        <w:rPr>
          <w:rFonts w:ascii="Times New Roman" w:hAnsi="Times New Roman" w:cs="Times New Roman"/>
          <w:sz w:val="24"/>
          <w:szCs w:val="24"/>
        </w:rPr>
        <w:t xml:space="preserve"> Tüm dünyada erkeklerde görülen</w:t>
      </w:r>
      <w:r w:rsidR="004B0647" w:rsidRPr="008908B4">
        <w:rPr>
          <w:rFonts w:ascii="Times New Roman" w:hAnsi="Times New Roman" w:cs="Times New Roman"/>
          <w:sz w:val="24"/>
          <w:szCs w:val="24"/>
        </w:rPr>
        <w:t xml:space="preserve"> </w:t>
      </w:r>
      <w:r w:rsidRPr="008908B4">
        <w:rPr>
          <w:rFonts w:ascii="Times New Roman" w:hAnsi="Times New Roman" w:cs="Times New Roman"/>
          <w:sz w:val="24"/>
          <w:szCs w:val="24"/>
        </w:rPr>
        <w:t>ikinci en sık kanser</w:t>
      </w:r>
      <w:r w:rsidR="00FD3B08" w:rsidRPr="008908B4">
        <w:rPr>
          <w:rFonts w:ascii="Times New Roman" w:hAnsi="Times New Roman" w:cs="Times New Roman"/>
          <w:sz w:val="24"/>
          <w:szCs w:val="24"/>
        </w:rPr>
        <w:t xml:space="preserve"> </w:t>
      </w:r>
      <w:r w:rsidRPr="008908B4">
        <w:rPr>
          <w:rFonts w:ascii="Times New Roman" w:hAnsi="Times New Roman" w:cs="Times New Roman"/>
          <w:sz w:val="24"/>
          <w:szCs w:val="24"/>
        </w:rPr>
        <w:t>olmasından dolayı da önemli bir sağlık problemidir</w:t>
      </w:r>
      <w:r w:rsidR="00A81CA1" w:rsidRPr="008908B4">
        <w:rPr>
          <w:rFonts w:ascii="Times New Roman" w:hAnsi="Times New Roman" w:cs="Times New Roman"/>
          <w:sz w:val="24"/>
          <w:szCs w:val="24"/>
        </w:rPr>
        <w:t>.</w:t>
      </w:r>
      <w:r w:rsidR="00767F5E" w:rsidRPr="008908B4">
        <w:rPr>
          <w:rFonts w:ascii="Times New Roman" w:hAnsi="Times New Roman" w:cs="Times New Roman"/>
          <w:sz w:val="24"/>
          <w:szCs w:val="24"/>
        </w:rPr>
        <w:t xml:space="preserve"> </w:t>
      </w:r>
      <w:r w:rsidR="00CE5388" w:rsidRPr="008908B4">
        <w:rPr>
          <w:rFonts w:ascii="Times New Roman" w:hAnsi="Times New Roman" w:cs="Times New Roman"/>
          <w:sz w:val="24"/>
          <w:szCs w:val="24"/>
        </w:rPr>
        <w:t>Dünya genelinde tahmin edilen vakalar ve ölümler için 10 kanser türü ele alındığında</w:t>
      </w:r>
      <w:r w:rsidR="00767F5E" w:rsidRPr="008908B4">
        <w:rPr>
          <w:rFonts w:ascii="Times New Roman" w:hAnsi="Times New Roman" w:cs="Times New Roman"/>
          <w:sz w:val="24"/>
          <w:szCs w:val="24"/>
        </w:rPr>
        <w:t xml:space="preserve"> </w:t>
      </w:r>
      <w:r w:rsidR="0055392E" w:rsidRPr="008908B4">
        <w:rPr>
          <w:rFonts w:ascii="Times New Roman" w:hAnsi="Times New Roman" w:cs="Times New Roman"/>
          <w:sz w:val="24"/>
          <w:szCs w:val="24"/>
        </w:rPr>
        <w:t>erkekler</w:t>
      </w:r>
      <w:r w:rsidR="00CE5388" w:rsidRPr="008908B4">
        <w:rPr>
          <w:rFonts w:ascii="Times New Roman" w:hAnsi="Times New Roman" w:cs="Times New Roman"/>
          <w:sz w:val="24"/>
          <w:szCs w:val="24"/>
        </w:rPr>
        <w:t>de, akciğer kanseri en sık tanı alan (toplam vakaların %1</w:t>
      </w:r>
      <w:r w:rsidR="0055392E" w:rsidRPr="008908B4">
        <w:rPr>
          <w:rFonts w:ascii="Times New Roman" w:hAnsi="Times New Roman" w:cs="Times New Roman"/>
          <w:sz w:val="24"/>
          <w:szCs w:val="24"/>
        </w:rPr>
        <w:t>4</w:t>
      </w:r>
      <w:r w:rsidR="00CE5388" w:rsidRPr="008908B4">
        <w:rPr>
          <w:rFonts w:ascii="Times New Roman" w:hAnsi="Times New Roman" w:cs="Times New Roman"/>
          <w:sz w:val="24"/>
          <w:szCs w:val="24"/>
        </w:rPr>
        <w:t>.</w:t>
      </w:r>
      <w:r w:rsidR="0055392E" w:rsidRPr="008908B4">
        <w:rPr>
          <w:rFonts w:ascii="Times New Roman" w:hAnsi="Times New Roman" w:cs="Times New Roman"/>
          <w:sz w:val="24"/>
          <w:szCs w:val="24"/>
        </w:rPr>
        <w:t>5</w:t>
      </w:r>
      <w:r w:rsidR="00CE5388" w:rsidRPr="008908B4">
        <w:rPr>
          <w:rFonts w:ascii="Times New Roman" w:hAnsi="Times New Roman" w:cs="Times New Roman"/>
          <w:sz w:val="24"/>
          <w:szCs w:val="24"/>
        </w:rPr>
        <w:t xml:space="preserve">' </w:t>
      </w:r>
      <w:r w:rsidR="0055392E" w:rsidRPr="008908B4">
        <w:rPr>
          <w:rFonts w:ascii="Times New Roman" w:hAnsi="Times New Roman" w:cs="Times New Roman"/>
          <w:sz w:val="24"/>
          <w:szCs w:val="24"/>
        </w:rPr>
        <w:t>i</w:t>
      </w:r>
      <w:r w:rsidR="00CE5388" w:rsidRPr="008908B4">
        <w:rPr>
          <w:rFonts w:ascii="Times New Roman" w:hAnsi="Times New Roman" w:cs="Times New Roman"/>
          <w:sz w:val="24"/>
          <w:szCs w:val="24"/>
        </w:rPr>
        <w:t>)</w:t>
      </w:r>
      <w:r w:rsidR="00861F5D" w:rsidRPr="008908B4">
        <w:rPr>
          <w:rFonts w:ascii="Times New Roman" w:hAnsi="Times New Roman" w:cs="Times New Roman"/>
          <w:sz w:val="24"/>
          <w:szCs w:val="24"/>
        </w:rPr>
        <w:t xml:space="preserve"> </w:t>
      </w:r>
      <w:r w:rsidR="00CE5388" w:rsidRPr="008908B4">
        <w:rPr>
          <w:rFonts w:ascii="Times New Roman" w:hAnsi="Times New Roman" w:cs="Times New Roman"/>
          <w:sz w:val="24"/>
          <w:szCs w:val="24"/>
        </w:rPr>
        <w:t>kanserdir.</w:t>
      </w:r>
      <w:r w:rsidR="00767F5E" w:rsidRPr="008908B4">
        <w:rPr>
          <w:rFonts w:ascii="Times New Roman" w:hAnsi="Times New Roman" w:cs="Times New Roman"/>
          <w:sz w:val="24"/>
          <w:szCs w:val="24"/>
        </w:rPr>
        <w:t xml:space="preserve"> </w:t>
      </w:r>
      <w:r w:rsidR="00CE5388" w:rsidRPr="008908B4">
        <w:rPr>
          <w:rFonts w:ascii="Times New Roman" w:hAnsi="Times New Roman" w:cs="Times New Roman"/>
          <w:sz w:val="24"/>
          <w:szCs w:val="24"/>
        </w:rPr>
        <w:t>Akciğer kanseri, kanserden ölümlerin ilk (toplam kanser ölümlerinin %</w:t>
      </w:r>
      <w:r w:rsidR="0055392E" w:rsidRPr="008908B4">
        <w:rPr>
          <w:rFonts w:ascii="Times New Roman" w:hAnsi="Times New Roman" w:cs="Times New Roman"/>
          <w:sz w:val="24"/>
          <w:szCs w:val="24"/>
        </w:rPr>
        <w:t>22</w:t>
      </w:r>
      <w:r w:rsidR="00CE5388" w:rsidRPr="008908B4">
        <w:rPr>
          <w:rFonts w:ascii="Times New Roman" w:hAnsi="Times New Roman" w:cs="Times New Roman"/>
          <w:sz w:val="24"/>
          <w:szCs w:val="24"/>
        </w:rPr>
        <w:t>'</w:t>
      </w:r>
      <w:r w:rsidR="0055392E" w:rsidRPr="008908B4">
        <w:rPr>
          <w:rFonts w:ascii="Times New Roman" w:hAnsi="Times New Roman" w:cs="Times New Roman"/>
          <w:sz w:val="24"/>
          <w:szCs w:val="24"/>
        </w:rPr>
        <w:t>si</w:t>
      </w:r>
      <w:r w:rsidR="00CE5388" w:rsidRPr="008908B4">
        <w:rPr>
          <w:rFonts w:ascii="Times New Roman" w:hAnsi="Times New Roman" w:cs="Times New Roman"/>
          <w:sz w:val="24"/>
          <w:szCs w:val="24"/>
        </w:rPr>
        <w:t xml:space="preserve">) sırasındadır. Bunu takiben insidans olarak </w:t>
      </w:r>
      <w:r w:rsidR="0055392E" w:rsidRPr="008908B4">
        <w:rPr>
          <w:rFonts w:ascii="Times New Roman" w:hAnsi="Times New Roman" w:cs="Times New Roman"/>
          <w:sz w:val="24"/>
          <w:szCs w:val="24"/>
        </w:rPr>
        <w:t xml:space="preserve">prostat </w:t>
      </w:r>
      <w:r w:rsidR="00CE5388" w:rsidRPr="008908B4">
        <w:rPr>
          <w:rFonts w:ascii="Times New Roman" w:hAnsi="Times New Roman" w:cs="Times New Roman"/>
          <w:sz w:val="24"/>
          <w:szCs w:val="24"/>
        </w:rPr>
        <w:t>kanseri (%1</w:t>
      </w:r>
      <w:r w:rsidR="0055392E" w:rsidRPr="008908B4">
        <w:rPr>
          <w:rFonts w:ascii="Times New Roman" w:hAnsi="Times New Roman" w:cs="Times New Roman"/>
          <w:sz w:val="24"/>
          <w:szCs w:val="24"/>
        </w:rPr>
        <w:t>3.5</w:t>
      </w:r>
      <w:r w:rsidR="00CE5388" w:rsidRPr="008908B4">
        <w:rPr>
          <w:rFonts w:ascii="Times New Roman" w:hAnsi="Times New Roman" w:cs="Times New Roman"/>
          <w:sz w:val="24"/>
          <w:szCs w:val="24"/>
        </w:rPr>
        <w:t>) ve kolorektal kanser (%</w:t>
      </w:r>
      <w:r w:rsidR="0055392E" w:rsidRPr="008908B4">
        <w:rPr>
          <w:rFonts w:ascii="Times New Roman" w:hAnsi="Times New Roman" w:cs="Times New Roman"/>
          <w:sz w:val="24"/>
          <w:szCs w:val="24"/>
        </w:rPr>
        <w:t>10.9</w:t>
      </w:r>
      <w:r w:rsidR="00CE5388" w:rsidRPr="008908B4">
        <w:rPr>
          <w:rFonts w:ascii="Times New Roman" w:hAnsi="Times New Roman" w:cs="Times New Roman"/>
          <w:sz w:val="24"/>
          <w:szCs w:val="24"/>
        </w:rPr>
        <w:t>); mortalite olarak k</w:t>
      </w:r>
      <w:r w:rsidR="0055392E" w:rsidRPr="008908B4">
        <w:rPr>
          <w:rFonts w:ascii="Times New Roman" w:hAnsi="Times New Roman" w:cs="Times New Roman"/>
          <w:sz w:val="24"/>
          <w:szCs w:val="24"/>
        </w:rPr>
        <w:t>araciğer</w:t>
      </w:r>
      <w:r w:rsidR="00CE5388" w:rsidRPr="008908B4">
        <w:rPr>
          <w:rFonts w:ascii="Times New Roman" w:hAnsi="Times New Roman" w:cs="Times New Roman"/>
          <w:sz w:val="24"/>
          <w:szCs w:val="24"/>
        </w:rPr>
        <w:t xml:space="preserve"> kanser</w:t>
      </w:r>
      <w:r w:rsidR="0055392E" w:rsidRPr="008908B4">
        <w:rPr>
          <w:rFonts w:ascii="Times New Roman" w:hAnsi="Times New Roman" w:cs="Times New Roman"/>
          <w:sz w:val="24"/>
          <w:szCs w:val="24"/>
        </w:rPr>
        <w:t>i</w:t>
      </w:r>
      <w:r w:rsidR="00CE5388" w:rsidRPr="008908B4">
        <w:rPr>
          <w:rFonts w:ascii="Times New Roman" w:hAnsi="Times New Roman" w:cs="Times New Roman"/>
          <w:sz w:val="24"/>
          <w:szCs w:val="24"/>
        </w:rPr>
        <w:t xml:space="preserve"> (%</w:t>
      </w:r>
      <w:r w:rsidR="0055392E" w:rsidRPr="008908B4">
        <w:rPr>
          <w:rFonts w:ascii="Times New Roman" w:hAnsi="Times New Roman" w:cs="Times New Roman"/>
          <w:sz w:val="24"/>
          <w:szCs w:val="24"/>
        </w:rPr>
        <w:t>10</w:t>
      </w:r>
      <w:r w:rsidR="00CE5388" w:rsidRPr="008908B4">
        <w:rPr>
          <w:rFonts w:ascii="Times New Roman" w:hAnsi="Times New Roman" w:cs="Times New Roman"/>
          <w:sz w:val="24"/>
          <w:szCs w:val="24"/>
        </w:rPr>
        <w:t>,2),</w:t>
      </w:r>
      <w:r w:rsidR="00861F5D" w:rsidRPr="008908B4">
        <w:rPr>
          <w:rFonts w:ascii="Times New Roman" w:hAnsi="Times New Roman" w:cs="Times New Roman"/>
          <w:sz w:val="24"/>
          <w:szCs w:val="24"/>
        </w:rPr>
        <w:t xml:space="preserve"> </w:t>
      </w:r>
      <w:r w:rsidR="00CE5388" w:rsidRPr="008908B4">
        <w:rPr>
          <w:rFonts w:ascii="Times New Roman" w:hAnsi="Times New Roman" w:cs="Times New Roman"/>
          <w:sz w:val="24"/>
          <w:szCs w:val="24"/>
        </w:rPr>
        <w:t>mide kanseri (%</w:t>
      </w:r>
      <w:r w:rsidR="0055392E" w:rsidRPr="008908B4">
        <w:rPr>
          <w:rFonts w:ascii="Times New Roman" w:hAnsi="Times New Roman" w:cs="Times New Roman"/>
          <w:sz w:val="24"/>
          <w:szCs w:val="24"/>
        </w:rPr>
        <w:t>9.5</w:t>
      </w:r>
      <w:r w:rsidR="00CE5388" w:rsidRPr="008908B4">
        <w:rPr>
          <w:rFonts w:ascii="Times New Roman" w:hAnsi="Times New Roman" w:cs="Times New Roman"/>
          <w:sz w:val="24"/>
          <w:szCs w:val="24"/>
        </w:rPr>
        <w:t>)</w:t>
      </w:r>
      <w:r w:rsidR="0055392E" w:rsidRPr="008908B4">
        <w:rPr>
          <w:rFonts w:ascii="Times New Roman" w:hAnsi="Times New Roman" w:cs="Times New Roman"/>
          <w:sz w:val="24"/>
          <w:szCs w:val="24"/>
        </w:rPr>
        <w:t>,</w:t>
      </w:r>
      <w:r w:rsidR="00D64AA6" w:rsidRPr="008908B4">
        <w:rPr>
          <w:rFonts w:ascii="Times New Roman" w:hAnsi="Times New Roman" w:cs="Times New Roman"/>
          <w:sz w:val="24"/>
          <w:szCs w:val="24"/>
        </w:rPr>
        <w:t xml:space="preserve"> </w:t>
      </w:r>
      <w:r w:rsidR="0055392E" w:rsidRPr="008908B4">
        <w:rPr>
          <w:rFonts w:ascii="Times New Roman" w:hAnsi="Times New Roman" w:cs="Times New Roman"/>
          <w:sz w:val="24"/>
          <w:szCs w:val="24"/>
        </w:rPr>
        <w:t>kolorektal kanser (%9)</w:t>
      </w:r>
      <w:r w:rsidR="00CE5388" w:rsidRPr="008908B4">
        <w:rPr>
          <w:rFonts w:ascii="Times New Roman" w:hAnsi="Times New Roman" w:cs="Times New Roman"/>
          <w:sz w:val="24"/>
          <w:szCs w:val="24"/>
        </w:rPr>
        <w:t xml:space="preserve"> </w:t>
      </w:r>
      <w:r w:rsidR="0055392E" w:rsidRPr="008908B4">
        <w:rPr>
          <w:rFonts w:ascii="Times New Roman" w:hAnsi="Times New Roman" w:cs="Times New Roman"/>
          <w:sz w:val="24"/>
          <w:szCs w:val="24"/>
        </w:rPr>
        <w:t>ve prostat</w:t>
      </w:r>
      <w:r w:rsidR="00CE5388" w:rsidRPr="008908B4">
        <w:rPr>
          <w:rFonts w:ascii="Times New Roman" w:hAnsi="Times New Roman" w:cs="Times New Roman"/>
          <w:sz w:val="24"/>
          <w:szCs w:val="24"/>
        </w:rPr>
        <w:t xml:space="preserve"> kanseri (%</w:t>
      </w:r>
      <w:r w:rsidR="0055392E" w:rsidRPr="008908B4">
        <w:rPr>
          <w:rFonts w:ascii="Times New Roman" w:hAnsi="Times New Roman" w:cs="Times New Roman"/>
          <w:sz w:val="24"/>
          <w:szCs w:val="24"/>
        </w:rPr>
        <w:t>6.7</w:t>
      </w:r>
      <w:r w:rsidR="00CE5388" w:rsidRPr="008908B4">
        <w:rPr>
          <w:rFonts w:ascii="Times New Roman" w:hAnsi="Times New Roman" w:cs="Times New Roman"/>
          <w:sz w:val="24"/>
          <w:szCs w:val="24"/>
        </w:rPr>
        <w:t xml:space="preserve">) görülmektedir (Şekil </w:t>
      </w:r>
      <w:r w:rsidR="00E1210C" w:rsidRPr="008908B4">
        <w:rPr>
          <w:rFonts w:ascii="Times New Roman" w:hAnsi="Times New Roman" w:cs="Times New Roman"/>
          <w:sz w:val="24"/>
          <w:szCs w:val="24"/>
        </w:rPr>
        <w:t>1</w:t>
      </w:r>
      <w:r w:rsidR="004812DA" w:rsidRPr="008908B4">
        <w:rPr>
          <w:rFonts w:ascii="Times New Roman" w:hAnsi="Times New Roman" w:cs="Times New Roman"/>
          <w:sz w:val="24"/>
          <w:szCs w:val="24"/>
        </w:rPr>
        <w:t>)</w:t>
      </w:r>
      <w:r w:rsidR="00BD05B3" w:rsidRPr="008908B4">
        <w:rPr>
          <w:rFonts w:ascii="Times New Roman" w:hAnsi="Times New Roman" w:cs="Times New Roman"/>
          <w:sz w:val="24"/>
          <w:szCs w:val="24"/>
        </w:rPr>
        <w:t xml:space="preserve"> (Bray ve diğerleri, 2018)</w:t>
      </w:r>
      <w:r w:rsidR="004812DA" w:rsidRPr="008908B4">
        <w:rPr>
          <w:rFonts w:ascii="Times New Roman" w:hAnsi="Times New Roman" w:cs="Times New Roman"/>
          <w:sz w:val="24"/>
          <w:szCs w:val="24"/>
        </w:rPr>
        <w:t>.</w:t>
      </w:r>
    </w:p>
    <w:p w:rsidR="00861F5D" w:rsidRPr="008908B4" w:rsidRDefault="00861F5D" w:rsidP="008908B4">
      <w:pPr>
        <w:widowControl w:val="0"/>
        <w:spacing w:after="120" w:line="360" w:lineRule="auto"/>
        <w:jc w:val="center"/>
        <w:rPr>
          <w:rFonts w:ascii="Times New Roman" w:hAnsi="Times New Roman" w:cs="Times New Roman"/>
          <w:sz w:val="24"/>
          <w:szCs w:val="24"/>
        </w:rPr>
      </w:pPr>
      <w:r w:rsidRPr="008908B4">
        <w:rPr>
          <w:rFonts w:ascii="Times New Roman" w:hAnsi="Times New Roman" w:cs="Times New Roman"/>
          <w:noProof/>
          <w:sz w:val="24"/>
          <w:szCs w:val="24"/>
          <w:lang w:val="tr-TR" w:eastAsia="tr-TR"/>
        </w:rPr>
        <w:lastRenderedPageBreak/>
        <w:drawing>
          <wp:inline distT="0" distB="0" distL="0" distR="0">
            <wp:extent cx="4732020" cy="256630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2020" cy="2566307"/>
                    </a:xfrm>
                    <a:prstGeom prst="rect">
                      <a:avLst/>
                    </a:prstGeom>
                    <a:noFill/>
                    <a:ln>
                      <a:noFill/>
                    </a:ln>
                  </pic:spPr>
                </pic:pic>
              </a:graphicData>
            </a:graphic>
          </wp:inline>
        </w:drawing>
      </w:r>
    </w:p>
    <w:p w:rsidR="00110720" w:rsidRPr="008908B4" w:rsidRDefault="00E1210C"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Şekil</w:t>
      </w:r>
      <w:r w:rsidR="00AC139B" w:rsidRPr="008908B4">
        <w:rPr>
          <w:rFonts w:ascii="Times New Roman" w:hAnsi="Times New Roman" w:cs="Times New Roman"/>
          <w:sz w:val="24"/>
          <w:szCs w:val="24"/>
        </w:rPr>
        <w:t xml:space="preserve"> </w:t>
      </w:r>
      <w:r w:rsidRPr="008908B4">
        <w:rPr>
          <w:rFonts w:ascii="Times New Roman" w:hAnsi="Times New Roman" w:cs="Times New Roman"/>
          <w:sz w:val="24"/>
          <w:szCs w:val="24"/>
        </w:rPr>
        <w:t>1.</w:t>
      </w:r>
      <w:r w:rsidR="00110720" w:rsidRPr="008908B4">
        <w:rPr>
          <w:rFonts w:ascii="Times New Roman" w:hAnsi="Times New Roman" w:cs="Times New Roman"/>
        </w:rPr>
        <w:t xml:space="preserve"> </w:t>
      </w:r>
      <w:r w:rsidR="00530B65" w:rsidRPr="008908B4">
        <w:rPr>
          <w:rFonts w:ascii="Times New Roman" w:hAnsi="Times New Roman" w:cs="Times New Roman"/>
          <w:sz w:val="24"/>
          <w:szCs w:val="24"/>
        </w:rPr>
        <w:t>Globocan 2018 verilerine göre</w:t>
      </w:r>
      <w:r w:rsidR="00530B65" w:rsidRPr="008908B4">
        <w:rPr>
          <w:rFonts w:ascii="Times New Roman" w:hAnsi="Times New Roman" w:cs="Times New Roman"/>
        </w:rPr>
        <w:t xml:space="preserve"> </w:t>
      </w:r>
      <w:r w:rsidR="00530B65" w:rsidRPr="008908B4">
        <w:rPr>
          <w:rFonts w:ascii="Times New Roman" w:hAnsi="Times New Roman" w:cs="Times New Roman"/>
          <w:sz w:val="24"/>
          <w:szCs w:val="24"/>
        </w:rPr>
        <w:t>d</w:t>
      </w:r>
      <w:r w:rsidR="00110720" w:rsidRPr="008908B4">
        <w:rPr>
          <w:rFonts w:ascii="Times New Roman" w:hAnsi="Times New Roman" w:cs="Times New Roman"/>
          <w:sz w:val="24"/>
          <w:szCs w:val="24"/>
        </w:rPr>
        <w:t xml:space="preserve">ünya genelinde </w:t>
      </w:r>
      <w:r w:rsidR="0055392E" w:rsidRPr="008908B4">
        <w:rPr>
          <w:rFonts w:ascii="Times New Roman" w:hAnsi="Times New Roman" w:cs="Times New Roman"/>
          <w:sz w:val="24"/>
          <w:szCs w:val="24"/>
        </w:rPr>
        <w:t>erkeklerde</w:t>
      </w:r>
      <w:r w:rsidR="00110720" w:rsidRPr="008908B4">
        <w:rPr>
          <w:rFonts w:ascii="Times New Roman" w:hAnsi="Times New Roman" w:cs="Times New Roman"/>
          <w:sz w:val="24"/>
          <w:szCs w:val="24"/>
        </w:rPr>
        <w:t xml:space="preserve"> 2018'de en sık görülen 10 kanserin olguları</w:t>
      </w:r>
      <w:r w:rsidR="00530B65" w:rsidRPr="008908B4">
        <w:rPr>
          <w:rFonts w:ascii="Times New Roman" w:hAnsi="Times New Roman" w:cs="Times New Roman"/>
          <w:sz w:val="24"/>
          <w:szCs w:val="24"/>
        </w:rPr>
        <w:t xml:space="preserve"> </w:t>
      </w:r>
      <w:r w:rsidR="00110720" w:rsidRPr="008908B4">
        <w:rPr>
          <w:rFonts w:ascii="Times New Roman" w:hAnsi="Times New Roman" w:cs="Times New Roman"/>
          <w:sz w:val="24"/>
          <w:szCs w:val="24"/>
        </w:rPr>
        <w:t xml:space="preserve">ve ölümlerinin dağılımı </w:t>
      </w:r>
    </w:p>
    <w:p w:rsidR="005060DA" w:rsidRPr="008908B4" w:rsidRDefault="00091F10"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 </w:t>
      </w:r>
      <w:r w:rsidR="0049129C" w:rsidRPr="008908B4">
        <w:rPr>
          <w:rFonts w:ascii="Times New Roman" w:hAnsi="Times New Roman" w:cs="Times New Roman"/>
          <w:sz w:val="24"/>
          <w:szCs w:val="24"/>
        </w:rPr>
        <w:t>Ülkemizde ise</w:t>
      </w:r>
      <w:r w:rsidR="000A491E" w:rsidRPr="008908B4">
        <w:rPr>
          <w:rFonts w:ascii="Times New Roman" w:hAnsi="Times New Roman" w:cs="Times New Roman"/>
          <w:sz w:val="24"/>
          <w:szCs w:val="24"/>
        </w:rPr>
        <w:t xml:space="preserve"> </w:t>
      </w:r>
      <w:r w:rsidR="0049129C" w:rsidRPr="008908B4">
        <w:rPr>
          <w:rFonts w:ascii="Times New Roman" w:hAnsi="Times New Roman" w:cs="Times New Roman"/>
          <w:sz w:val="24"/>
          <w:szCs w:val="24"/>
        </w:rPr>
        <w:t>cinsiyete göre belirli kanser türlerinin erkeklerde görülme sıklığı sırasıyla</w:t>
      </w:r>
      <w:r w:rsidR="00767F5E" w:rsidRPr="008908B4">
        <w:rPr>
          <w:rFonts w:ascii="Times New Roman" w:hAnsi="Times New Roman" w:cs="Times New Roman"/>
          <w:sz w:val="24"/>
          <w:szCs w:val="24"/>
        </w:rPr>
        <w:t xml:space="preserve"> </w:t>
      </w:r>
      <w:r w:rsidR="0049129C" w:rsidRPr="008908B4">
        <w:rPr>
          <w:rFonts w:ascii="Times New Roman" w:hAnsi="Times New Roman" w:cs="Times New Roman"/>
          <w:sz w:val="24"/>
          <w:szCs w:val="24"/>
        </w:rPr>
        <w:t>akciğer kanseri (%2</w:t>
      </w:r>
      <w:r w:rsidR="00C43381" w:rsidRPr="008908B4">
        <w:rPr>
          <w:rFonts w:ascii="Times New Roman" w:hAnsi="Times New Roman" w:cs="Times New Roman"/>
          <w:sz w:val="24"/>
          <w:szCs w:val="24"/>
        </w:rPr>
        <w:t>2</w:t>
      </w:r>
      <w:r w:rsidR="0049129C" w:rsidRPr="008908B4">
        <w:rPr>
          <w:rFonts w:ascii="Times New Roman" w:hAnsi="Times New Roman" w:cs="Times New Roman"/>
          <w:sz w:val="24"/>
          <w:szCs w:val="24"/>
        </w:rPr>
        <w:t>.</w:t>
      </w:r>
      <w:r w:rsidR="000A491E" w:rsidRPr="008908B4">
        <w:rPr>
          <w:rFonts w:ascii="Times New Roman" w:hAnsi="Times New Roman" w:cs="Times New Roman"/>
          <w:sz w:val="24"/>
          <w:szCs w:val="24"/>
        </w:rPr>
        <w:t>1</w:t>
      </w:r>
      <w:r w:rsidR="0049129C" w:rsidRPr="008908B4">
        <w:rPr>
          <w:rFonts w:ascii="Times New Roman" w:hAnsi="Times New Roman" w:cs="Times New Roman"/>
          <w:sz w:val="24"/>
          <w:szCs w:val="24"/>
        </w:rPr>
        <w:t>), prostat kanseri (%1</w:t>
      </w:r>
      <w:r w:rsidR="00C43381" w:rsidRPr="008908B4">
        <w:rPr>
          <w:rFonts w:ascii="Times New Roman" w:hAnsi="Times New Roman" w:cs="Times New Roman"/>
          <w:sz w:val="24"/>
          <w:szCs w:val="24"/>
        </w:rPr>
        <w:t>3</w:t>
      </w:r>
      <w:r w:rsidR="0049129C" w:rsidRPr="008908B4">
        <w:rPr>
          <w:rFonts w:ascii="Times New Roman" w:hAnsi="Times New Roman" w:cs="Times New Roman"/>
          <w:sz w:val="24"/>
          <w:szCs w:val="24"/>
        </w:rPr>
        <w:t>), kolorektal kanser (%9.</w:t>
      </w:r>
      <w:r w:rsidR="00C43381" w:rsidRPr="008908B4">
        <w:rPr>
          <w:rFonts w:ascii="Times New Roman" w:hAnsi="Times New Roman" w:cs="Times New Roman"/>
          <w:sz w:val="24"/>
          <w:szCs w:val="24"/>
        </w:rPr>
        <w:t>9</w:t>
      </w:r>
      <w:r w:rsidR="0049129C" w:rsidRPr="008908B4">
        <w:rPr>
          <w:rFonts w:ascii="Times New Roman" w:hAnsi="Times New Roman" w:cs="Times New Roman"/>
          <w:sz w:val="24"/>
          <w:szCs w:val="24"/>
        </w:rPr>
        <w:t>)</w:t>
      </w:r>
      <w:r w:rsidR="000A491E" w:rsidRPr="008908B4">
        <w:rPr>
          <w:rFonts w:ascii="Times New Roman" w:hAnsi="Times New Roman" w:cs="Times New Roman"/>
          <w:sz w:val="24"/>
          <w:szCs w:val="24"/>
        </w:rPr>
        <w:t xml:space="preserve">, </w:t>
      </w:r>
      <w:r w:rsidR="0049129C" w:rsidRPr="008908B4">
        <w:rPr>
          <w:rFonts w:ascii="Times New Roman" w:hAnsi="Times New Roman" w:cs="Times New Roman"/>
          <w:sz w:val="24"/>
          <w:szCs w:val="24"/>
        </w:rPr>
        <w:t>mesane kanseri (%</w:t>
      </w:r>
      <w:r w:rsidR="00C43381" w:rsidRPr="008908B4">
        <w:rPr>
          <w:rFonts w:ascii="Times New Roman" w:hAnsi="Times New Roman" w:cs="Times New Roman"/>
          <w:sz w:val="24"/>
          <w:szCs w:val="24"/>
        </w:rPr>
        <w:t>8.1</w:t>
      </w:r>
      <w:r w:rsidR="0049129C" w:rsidRPr="008908B4">
        <w:rPr>
          <w:rFonts w:ascii="Times New Roman" w:hAnsi="Times New Roman" w:cs="Times New Roman"/>
          <w:sz w:val="24"/>
          <w:szCs w:val="24"/>
        </w:rPr>
        <w:t>) ve mide kanseri (%</w:t>
      </w:r>
      <w:r w:rsidR="000A491E" w:rsidRPr="008908B4">
        <w:rPr>
          <w:rFonts w:ascii="Times New Roman" w:hAnsi="Times New Roman" w:cs="Times New Roman"/>
          <w:sz w:val="24"/>
          <w:szCs w:val="24"/>
        </w:rPr>
        <w:t>5.</w:t>
      </w:r>
      <w:r w:rsidR="00C43381" w:rsidRPr="008908B4">
        <w:rPr>
          <w:rFonts w:ascii="Times New Roman" w:hAnsi="Times New Roman" w:cs="Times New Roman"/>
          <w:sz w:val="24"/>
          <w:szCs w:val="24"/>
        </w:rPr>
        <w:t>5</w:t>
      </w:r>
      <w:r w:rsidR="0049129C" w:rsidRPr="008908B4">
        <w:rPr>
          <w:rFonts w:ascii="Times New Roman" w:hAnsi="Times New Roman" w:cs="Times New Roman"/>
          <w:sz w:val="24"/>
          <w:szCs w:val="24"/>
        </w:rPr>
        <w:t>)</w:t>
      </w:r>
      <w:r w:rsidR="000A491E" w:rsidRPr="008908B4">
        <w:rPr>
          <w:rFonts w:ascii="Times New Roman" w:hAnsi="Times New Roman" w:cs="Times New Roman"/>
          <w:sz w:val="24"/>
          <w:szCs w:val="24"/>
        </w:rPr>
        <w:t xml:space="preserve"> şeklindedir</w:t>
      </w:r>
      <w:r w:rsidR="0049129C" w:rsidRPr="008908B4">
        <w:rPr>
          <w:rFonts w:ascii="Times New Roman" w:hAnsi="Times New Roman" w:cs="Times New Roman"/>
          <w:sz w:val="24"/>
          <w:szCs w:val="24"/>
        </w:rPr>
        <w:t xml:space="preserve"> (Şekil </w:t>
      </w:r>
      <w:r w:rsidR="000A491E" w:rsidRPr="008908B4">
        <w:rPr>
          <w:rFonts w:ascii="Times New Roman" w:hAnsi="Times New Roman" w:cs="Times New Roman"/>
          <w:sz w:val="24"/>
          <w:szCs w:val="24"/>
        </w:rPr>
        <w:t>2</w:t>
      </w:r>
      <w:r w:rsidR="00767F5E" w:rsidRPr="008908B4">
        <w:rPr>
          <w:rFonts w:ascii="Times New Roman" w:hAnsi="Times New Roman" w:cs="Times New Roman"/>
          <w:sz w:val="24"/>
          <w:szCs w:val="24"/>
        </w:rPr>
        <w:t>) (</w:t>
      </w:r>
      <w:r w:rsidR="00EA5BE0" w:rsidRPr="008908B4">
        <w:rPr>
          <w:rFonts w:ascii="Times New Roman" w:hAnsi="Times New Roman" w:cs="Times New Roman"/>
          <w:sz w:val="24"/>
          <w:szCs w:val="24"/>
        </w:rPr>
        <w:t>TC Sağlık Bakanlığı HSGM, 20</w:t>
      </w:r>
      <w:r w:rsidR="00530B65" w:rsidRPr="008908B4">
        <w:rPr>
          <w:rFonts w:ascii="Times New Roman" w:hAnsi="Times New Roman" w:cs="Times New Roman"/>
          <w:sz w:val="24"/>
          <w:szCs w:val="24"/>
        </w:rPr>
        <w:t>21</w:t>
      </w:r>
      <w:r w:rsidR="00EA5BE0" w:rsidRPr="008908B4">
        <w:rPr>
          <w:rFonts w:ascii="Times New Roman" w:hAnsi="Times New Roman" w:cs="Times New Roman"/>
          <w:sz w:val="24"/>
          <w:szCs w:val="24"/>
        </w:rPr>
        <w:t>)</w:t>
      </w:r>
      <w:r w:rsidR="00767F5E" w:rsidRPr="008908B4">
        <w:rPr>
          <w:rFonts w:ascii="Times New Roman" w:hAnsi="Times New Roman" w:cs="Times New Roman"/>
          <w:sz w:val="24"/>
          <w:szCs w:val="24"/>
        </w:rPr>
        <w:t>.</w:t>
      </w:r>
    </w:p>
    <w:p w:rsidR="000947BA" w:rsidRPr="008908B4" w:rsidRDefault="000B221E" w:rsidP="008908B4">
      <w:pPr>
        <w:widowControl w:val="0"/>
        <w:spacing w:after="120" w:line="360" w:lineRule="auto"/>
        <w:ind w:firstLine="567"/>
        <w:jc w:val="center"/>
        <w:rPr>
          <w:rFonts w:ascii="Times New Roman" w:hAnsi="Times New Roman" w:cs="Times New Roman"/>
          <w:sz w:val="24"/>
          <w:szCs w:val="24"/>
        </w:rPr>
      </w:pPr>
      <w:r w:rsidRPr="008908B4">
        <w:rPr>
          <w:rFonts w:ascii="Times New Roman" w:hAnsi="Times New Roman" w:cs="Times New Roman"/>
          <w:noProof/>
          <w:sz w:val="24"/>
          <w:szCs w:val="24"/>
          <w:lang w:val="tr-TR" w:eastAsia="tr-TR"/>
        </w:rPr>
        <w:drawing>
          <wp:inline distT="0" distB="0" distL="0" distR="0">
            <wp:extent cx="4732020" cy="29032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2020" cy="2903220"/>
                    </a:xfrm>
                    <a:prstGeom prst="rect">
                      <a:avLst/>
                    </a:prstGeom>
                    <a:noFill/>
                    <a:ln>
                      <a:noFill/>
                    </a:ln>
                  </pic:spPr>
                </pic:pic>
              </a:graphicData>
            </a:graphic>
          </wp:inline>
        </w:drawing>
      </w:r>
    </w:p>
    <w:p w:rsidR="000947BA" w:rsidRPr="008908B4" w:rsidRDefault="00C43381"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Şekil 2. </w:t>
      </w:r>
      <w:r w:rsidR="000F2960" w:rsidRPr="008908B4">
        <w:rPr>
          <w:rFonts w:ascii="Times New Roman" w:hAnsi="Times New Roman" w:cs="Times New Roman"/>
          <w:sz w:val="24"/>
          <w:szCs w:val="24"/>
        </w:rPr>
        <w:t xml:space="preserve">2016 Yılı </w:t>
      </w:r>
      <w:r w:rsidRPr="008908B4">
        <w:rPr>
          <w:rFonts w:ascii="Times New Roman" w:hAnsi="Times New Roman" w:cs="Times New Roman"/>
          <w:sz w:val="24"/>
          <w:szCs w:val="24"/>
        </w:rPr>
        <w:t>Tüm Yaş Gruplarındaki Erkeklerde En Sık Görülen Bazı Kanserlerin Toplam Kanser</w:t>
      </w:r>
      <w:r w:rsidR="000F2960" w:rsidRPr="008908B4">
        <w:rPr>
          <w:rFonts w:ascii="Times New Roman" w:hAnsi="Times New Roman" w:cs="Times New Roman"/>
          <w:sz w:val="24"/>
          <w:szCs w:val="24"/>
        </w:rPr>
        <w:t xml:space="preserve"> </w:t>
      </w:r>
      <w:r w:rsidRPr="008908B4">
        <w:rPr>
          <w:rFonts w:ascii="Times New Roman" w:hAnsi="Times New Roman" w:cs="Times New Roman"/>
          <w:sz w:val="24"/>
          <w:szCs w:val="24"/>
        </w:rPr>
        <w:t>İçindeki Yüzde Dağılımları (T</w:t>
      </w:r>
      <w:r w:rsidR="00793801" w:rsidRPr="008908B4">
        <w:rPr>
          <w:rFonts w:ascii="Times New Roman" w:hAnsi="Times New Roman" w:cs="Times New Roman"/>
          <w:sz w:val="24"/>
          <w:szCs w:val="24"/>
        </w:rPr>
        <w:t>C Sağlık Bakanlığı HSGM</w:t>
      </w:r>
      <w:r w:rsidRPr="008908B4">
        <w:rPr>
          <w:rFonts w:ascii="Times New Roman" w:hAnsi="Times New Roman" w:cs="Times New Roman"/>
          <w:sz w:val="24"/>
          <w:szCs w:val="24"/>
        </w:rPr>
        <w:t>, 20</w:t>
      </w:r>
      <w:r w:rsidR="000F2960" w:rsidRPr="008908B4">
        <w:rPr>
          <w:rFonts w:ascii="Times New Roman" w:hAnsi="Times New Roman" w:cs="Times New Roman"/>
          <w:sz w:val="24"/>
          <w:szCs w:val="24"/>
        </w:rPr>
        <w:t>21</w:t>
      </w:r>
      <w:r w:rsidRPr="008908B4">
        <w:rPr>
          <w:rFonts w:ascii="Times New Roman" w:hAnsi="Times New Roman" w:cs="Times New Roman"/>
          <w:sz w:val="24"/>
          <w:szCs w:val="24"/>
        </w:rPr>
        <w:t>)</w:t>
      </w:r>
      <w:r w:rsidR="000947BA" w:rsidRPr="008908B4">
        <w:rPr>
          <w:rFonts w:ascii="Times New Roman" w:hAnsi="Times New Roman" w:cs="Times New Roman"/>
          <w:sz w:val="24"/>
          <w:szCs w:val="24"/>
        </w:rPr>
        <w:t>.</w:t>
      </w:r>
    </w:p>
    <w:p w:rsidR="000B221E" w:rsidRPr="008908B4" w:rsidRDefault="000B221E" w:rsidP="008908B4">
      <w:pPr>
        <w:widowControl w:val="0"/>
        <w:spacing w:after="120" w:line="360" w:lineRule="auto"/>
        <w:ind w:firstLine="567"/>
        <w:jc w:val="both"/>
        <w:rPr>
          <w:rFonts w:ascii="Times New Roman" w:hAnsi="Times New Roman" w:cs="Times New Roman"/>
          <w:sz w:val="24"/>
          <w:szCs w:val="24"/>
        </w:rPr>
      </w:pPr>
    </w:p>
    <w:p w:rsidR="00A85C86" w:rsidRPr="008908B4" w:rsidRDefault="00A85C86"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lastRenderedPageBreak/>
        <w:t>2.1.1 Prostat Dokusu, Anotomi</w:t>
      </w:r>
      <w:r w:rsidR="005D4C87" w:rsidRPr="008908B4">
        <w:rPr>
          <w:rFonts w:ascii="Times New Roman" w:hAnsi="Times New Roman" w:cs="Times New Roman"/>
          <w:b/>
          <w:bCs/>
          <w:sz w:val="24"/>
          <w:szCs w:val="24"/>
        </w:rPr>
        <w:t>si</w:t>
      </w:r>
      <w:r w:rsidRPr="008908B4">
        <w:rPr>
          <w:rFonts w:ascii="Times New Roman" w:hAnsi="Times New Roman" w:cs="Times New Roman"/>
          <w:b/>
          <w:bCs/>
          <w:sz w:val="24"/>
          <w:szCs w:val="24"/>
        </w:rPr>
        <w:t xml:space="preserve"> ve Fonksiyonu</w:t>
      </w:r>
    </w:p>
    <w:p w:rsidR="000947BA" w:rsidRPr="008908B4" w:rsidRDefault="000947BA" w:rsidP="008908B4">
      <w:pPr>
        <w:widowControl w:val="0"/>
        <w:spacing w:after="120" w:line="360" w:lineRule="auto"/>
        <w:ind w:firstLine="567"/>
        <w:jc w:val="both"/>
        <w:rPr>
          <w:rFonts w:ascii="Times New Roman" w:hAnsi="Times New Roman" w:cs="Times New Roman"/>
          <w:b/>
          <w:bCs/>
          <w:sz w:val="24"/>
          <w:szCs w:val="24"/>
        </w:rPr>
      </w:pPr>
    </w:p>
    <w:p w:rsidR="00A85C86" w:rsidRPr="008908B4" w:rsidRDefault="00A85C86"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Prostat</w:t>
      </w:r>
      <w:r w:rsidR="00B76FCF" w:rsidRPr="008908B4">
        <w:rPr>
          <w:rFonts w:ascii="Times New Roman" w:hAnsi="Times New Roman" w:cs="Times New Roman"/>
          <w:sz w:val="24"/>
          <w:szCs w:val="24"/>
        </w:rPr>
        <w:t xml:space="preserve"> (</w:t>
      </w:r>
      <w:r w:rsidRPr="008908B4">
        <w:rPr>
          <w:rFonts w:ascii="Times New Roman" w:hAnsi="Times New Roman" w:cs="Times New Roman"/>
          <w:sz w:val="24"/>
          <w:szCs w:val="24"/>
        </w:rPr>
        <w:t>glandula prostatica</w:t>
      </w:r>
      <w:r w:rsidR="009C2141" w:rsidRPr="008908B4">
        <w:rPr>
          <w:rFonts w:ascii="Times New Roman" w:hAnsi="Times New Roman" w:cs="Times New Roman"/>
          <w:sz w:val="24"/>
          <w:szCs w:val="24"/>
        </w:rPr>
        <w:t>:</w:t>
      </w:r>
      <w:r w:rsidR="00163D29" w:rsidRPr="008908B4">
        <w:rPr>
          <w:rFonts w:ascii="Times New Roman" w:hAnsi="Times New Roman" w:cs="Times New Roman"/>
          <w:sz w:val="24"/>
          <w:szCs w:val="24"/>
        </w:rPr>
        <w:t xml:space="preserve"> </w:t>
      </w:r>
      <w:r w:rsidR="009C2141" w:rsidRPr="008908B4">
        <w:rPr>
          <w:rFonts w:ascii="Times New Roman" w:hAnsi="Times New Roman" w:cs="Times New Roman"/>
          <w:sz w:val="24"/>
          <w:szCs w:val="24"/>
        </w:rPr>
        <w:t>eski Yunancaya göre koruyucu)</w:t>
      </w:r>
      <w:r w:rsidRPr="008908B4">
        <w:rPr>
          <w:rFonts w:ascii="Times New Roman" w:hAnsi="Times New Roman" w:cs="Times New Roman"/>
          <w:sz w:val="24"/>
          <w:szCs w:val="24"/>
        </w:rPr>
        <w:t xml:space="preserve">, </w:t>
      </w:r>
      <w:r w:rsidR="00FD3B08" w:rsidRPr="008908B4">
        <w:rPr>
          <w:rFonts w:ascii="Times New Roman" w:hAnsi="Times New Roman" w:cs="Times New Roman"/>
          <w:sz w:val="24"/>
          <w:szCs w:val="24"/>
        </w:rPr>
        <w:t>erkeklerde</w:t>
      </w:r>
      <w:r w:rsidR="00FD3B08" w:rsidRPr="008908B4">
        <w:rPr>
          <w:rFonts w:ascii="Times New Roman" w:hAnsi="Times New Roman" w:cs="Times New Roman"/>
        </w:rPr>
        <w:t xml:space="preserve"> </w:t>
      </w:r>
      <w:r w:rsidR="00FD3B08" w:rsidRPr="008908B4">
        <w:rPr>
          <w:rFonts w:ascii="Times New Roman" w:hAnsi="Times New Roman" w:cs="Times New Roman"/>
          <w:sz w:val="24"/>
          <w:szCs w:val="24"/>
        </w:rPr>
        <w:t xml:space="preserve">4 cm genişliğinde 3 cm yüksekliğinde ve 2 cm kalınlığında </w:t>
      </w:r>
      <w:r w:rsidRPr="008908B4">
        <w:rPr>
          <w:rFonts w:ascii="Times New Roman" w:hAnsi="Times New Roman" w:cs="Times New Roman"/>
          <w:sz w:val="24"/>
          <w:szCs w:val="24"/>
        </w:rPr>
        <w:t xml:space="preserve">mesane ve penis arasında, </w:t>
      </w:r>
      <w:r w:rsidR="00163D29" w:rsidRPr="008908B4">
        <w:rPr>
          <w:rFonts w:ascii="Times New Roman" w:hAnsi="Times New Roman" w:cs="Times New Roman"/>
          <w:sz w:val="24"/>
          <w:szCs w:val="24"/>
        </w:rPr>
        <w:t>rectum</w:t>
      </w:r>
      <w:r w:rsidRPr="008908B4">
        <w:rPr>
          <w:rFonts w:ascii="Times New Roman" w:hAnsi="Times New Roman" w:cs="Times New Roman"/>
          <w:sz w:val="24"/>
          <w:szCs w:val="24"/>
        </w:rPr>
        <w:t>un hemen</w:t>
      </w:r>
      <w:r w:rsidR="009C2141"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önünde </w:t>
      </w:r>
      <w:r w:rsidR="00FD3B08" w:rsidRPr="008908B4">
        <w:rPr>
          <w:rFonts w:ascii="Times New Roman" w:hAnsi="Times New Roman" w:cs="Times New Roman"/>
          <w:sz w:val="24"/>
          <w:szCs w:val="24"/>
        </w:rPr>
        <w:t>bulunan</w:t>
      </w:r>
      <w:r w:rsidR="00E41729" w:rsidRPr="008908B4">
        <w:rPr>
          <w:rFonts w:ascii="Times New Roman" w:hAnsi="Times New Roman" w:cs="Times New Roman"/>
          <w:sz w:val="24"/>
          <w:szCs w:val="24"/>
        </w:rPr>
        <w:t xml:space="preserve"> tepesi yuvarlak kestane şeklinde</w:t>
      </w:r>
      <w:r w:rsidRPr="008908B4">
        <w:rPr>
          <w:rFonts w:ascii="Times New Roman" w:hAnsi="Times New Roman" w:cs="Times New Roman"/>
          <w:sz w:val="24"/>
          <w:szCs w:val="24"/>
        </w:rPr>
        <w:t xml:space="preserve"> </w:t>
      </w:r>
      <w:r w:rsidR="00FD3B08" w:rsidRPr="008908B4">
        <w:rPr>
          <w:rFonts w:ascii="Times New Roman" w:hAnsi="Times New Roman" w:cs="Times New Roman"/>
          <w:sz w:val="24"/>
          <w:szCs w:val="24"/>
        </w:rPr>
        <w:t>fibromusküler ve glandüler bir organdır.</w:t>
      </w:r>
      <w:r w:rsidRPr="008908B4">
        <w:rPr>
          <w:rFonts w:ascii="Times New Roman" w:hAnsi="Times New Roman" w:cs="Times New Roman"/>
          <w:sz w:val="24"/>
          <w:szCs w:val="24"/>
        </w:rPr>
        <w:t xml:space="preserve"> </w:t>
      </w:r>
      <w:r w:rsidR="00FD3B08" w:rsidRPr="008908B4">
        <w:rPr>
          <w:rFonts w:ascii="Times New Roman" w:hAnsi="Times New Roman" w:cs="Times New Roman"/>
          <w:sz w:val="24"/>
          <w:szCs w:val="24"/>
        </w:rPr>
        <w:t>Birçok</w:t>
      </w:r>
      <w:r w:rsidRPr="008908B4">
        <w:rPr>
          <w:rFonts w:ascii="Times New Roman" w:hAnsi="Times New Roman" w:cs="Times New Roman"/>
          <w:sz w:val="24"/>
          <w:szCs w:val="24"/>
        </w:rPr>
        <w:t xml:space="preserve"> salgı bezinin</w:t>
      </w:r>
      <w:r w:rsidR="009C2141" w:rsidRPr="008908B4">
        <w:rPr>
          <w:rFonts w:ascii="Times New Roman" w:hAnsi="Times New Roman" w:cs="Times New Roman"/>
          <w:sz w:val="24"/>
          <w:szCs w:val="24"/>
        </w:rPr>
        <w:t xml:space="preserve"> </w:t>
      </w:r>
      <w:r w:rsidRPr="008908B4">
        <w:rPr>
          <w:rFonts w:ascii="Times New Roman" w:hAnsi="Times New Roman" w:cs="Times New Roman"/>
          <w:sz w:val="24"/>
          <w:szCs w:val="24"/>
        </w:rPr>
        <w:t>bir araya gelmesiyle oluşu</w:t>
      </w:r>
      <w:r w:rsidR="009C2141" w:rsidRPr="008908B4">
        <w:rPr>
          <w:rFonts w:ascii="Times New Roman" w:hAnsi="Times New Roman" w:cs="Times New Roman"/>
          <w:sz w:val="24"/>
          <w:szCs w:val="24"/>
        </w:rPr>
        <w:t>r ve erkek üreme sisteminin bir parçasıdı</w:t>
      </w:r>
      <w:r w:rsidRPr="008908B4">
        <w:rPr>
          <w:rFonts w:ascii="Times New Roman" w:hAnsi="Times New Roman" w:cs="Times New Roman"/>
          <w:sz w:val="24"/>
          <w:szCs w:val="24"/>
        </w:rPr>
        <w:t xml:space="preserve">r. Üretra, </w:t>
      </w:r>
      <w:r w:rsidR="004B61C9" w:rsidRPr="008908B4">
        <w:rPr>
          <w:rFonts w:ascii="Times New Roman" w:hAnsi="Times New Roman" w:cs="Times New Roman"/>
          <w:sz w:val="24"/>
          <w:szCs w:val="24"/>
        </w:rPr>
        <w:t>üreterden</w:t>
      </w:r>
      <w:r w:rsidRPr="008908B4">
        <w:rPr>
          <w:rFonts w:ascii="Times New Roman" w:hAnsi="Times New Roman" w:cs="Times New Roman"/>
          <w:sz w:val="24"/>
          <w:szCs w:val="24"/>
        </w:rPr>
        <w:t xml:space="preserve"> penise doğru prostatın ortasından</w:t>
      </w:r>
      <w:r w:rsidR="00415935" w:rsidRPr="008908B4">
        <w:rPr>
          <w:rFonts w:ascii="Times New Roman" w:hAnsi="Times New Roman" w:cs="Times New Roman"/>
          <w:sz w:val="24"/>
          <w:szCs w:val="24"/>
        </w:rPr>
        <w:t xml:space="preserve"> </w:t>
      </w:r>
      <w:r w:rsidRPr="008908B4">
        <w:rPr>
          <w:rFonts w:ascii="Times New Roman" w:hAnsi="Times New Roman" w:cs="Times New Roman"/>
          <w:sz w:val="24"/>
          <w:szCs w:val="24"/>
        </w:rPr>
        <w:t>geçerek ulaşır ve idrarın dışarı atılmasını sağlar. Prostat, spermi besleyen, koruyan,</w:t>
      </w:r>
      <w:r w:rsidR="009C2141" w:rsidRPr="008908B4">
        <w:rPr>
          <w:rFonts w:ascii="Times New Roman" w:hAnsi="Times New Roman" w:cs="Times New Roman"/>
          <w:sz w:val="24"/>
          <w:szCs w:val="24"/>
        </w:rPr>
        <w:t xml:space="preserve"> </w:t>
      </w:r>
      <w:r w:rsidRPr="008908B4">
        <w:rPr>
          <w:rFonts w:ascii="Times New Roman" w:hAnsi="Times New Roman" w:cs="Times New Roman"/>
          <w:sz w:val="24"/>
          <w:szCs w:val="24"/>
        </w:rPr>
        <w:t>spermatozoitlerin hareketliliğini</w:t>
      </w:r>
      <w:r w:rsidR="000947BA"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uyarıcı ve </w:t>
      </w:r>
      <w:r w:rsidR="0048713E" w:rsidRPr="008908B4">
        <w:rPr>
          <w:rFonts w:ascii="Times New Roman" w:hAnsi="Times New Roman" w:cs="Times New Roman"/>
          <w:sz w:val="24"/>
          <w:szCs w:val="24"/>
        </w:rPr>
        <w:t xml:space="preserve">semen </w:t>
      </w:r>
      <w:r w:rsidRPr="008908B4">
        <w:rPr>
          <w:rFonts w:ascii="Times New Roman" w:hAnsi="Times New Roman" w:cs="Times New Roman"/>
          <w:sz w:val="24"/>
          <w:szCs w:val="24"/>
        </w:rPr>
        <w:t>plazmasının %15</w:t>
      </w:r>
      <w:r w:rsidR="000947BA" w:rsidRPr="008908B4">
        <w:rPr>
          <w:rFonts w:ascii="Times New Roman" w:hAnsi="Times New Roman" w:cs="Times New Roman"/>
          <w:sz w:val="24"/>
          <w:szCs w:val="24"/>
        </w:rPr>
        <w:t>-</w:t>
      </w:r>
      <w:r w:rsidRPr="008908B4">
        <w:rPr>
          <w:rFonts w:ascii="Times New Roman" w:hAnsi="Times New Roman" w:cs="Times New Roman"/>
          <w:sz w:val="24"/>
          <w:szCs w:val="24"/>
        </w:rPr>
        <w:t>30 kadarını</w:t>
      </w:r>
      <w:r w:rsidR="009C2141" w:rsidRPr="008908B4">
        <w:rPr>
          <w:rFonts w:ascii="Times New Roman" w:hAnsi="Times New Roman" w:cs="Times New Roman"/>
          <w:sz w:val="24"/>
          <w:szCs w:val="24"/>
        </w:rPr>
        <w:t xml:space="preserve"> </w:t>
      </w:r>
      <w:r w:rsidRPr="008908B4">
        <w:rPr>
          <w:rFonts w:ascii="Times New Roman" w:hAnsi="Times New Roman" w:cs="Times New Roman"/>
          <w:sz w:val="24"/>
          <w:szCs w:val="24"/>
        </w:rPr>
        <w:t>oluşturan berrak ve hafif asitli bir sıvı</w:t>
      </w:r>
      <w:r w:rsidR="009C2141" w:rsidRPr="008908B4">
        <w:rPr>
          <w:rFonts w:ascii="Times New Roman" w:hAnsi="Times New Roman" w:cs="Times New Roman"/>
          <w:sz w:val="24"/>
          <w:szCs w:val="24"/>
        </w:rPr>
        <w:t xml:space="preserve"> </w:t>
      </w:r>
      <w:r w:rsidRPr="008908B4">
        <w:rPr>
          <w:rFonts w:ascii="Times New Roman" w:hAnsi="Times New Roman" w:cs="Times New Roman"/>
          <w:sz w:val="24"/>
          <w:szCs w:val="24"/>
        </w:rPr>
        <w:t>salgılamaktadır. Prostat salgısı enzimler</w:t>
      </w:r>
      <w:r w:rsidR="001C0DD4" w:rsidRPr="008908B4">
        <w:rPr>
          <w:rFonts w:ascii="Times New Roman" w:hAnsi="Times New Roman" w:cs="Times New Roman"/>
          <w:sz w:val="24"/>
          <w:szCs w:val="24"/>
        </w:rPr>
        <w:t xml:space="preserve"> </w:t>
      </w:r>
      <w:r w:rsidRPr="008908B4">
        <w:rPr>
          <w:rFonts w:ascii="Times New Roman" w:hAnsi="Times New Roman" w:cs="Times New Roman"/>
          <w:sz w:val="24"/>
          <w:szCs w:val="24"/>
        </w:rPr>
        <w:t>bakımından zengin bir salgı olup,</w:t>
      </w:r>
      <w:r w:rsidR="001C0DD4" w:rsidRPr="008908B4">
        <w:rPr>
          <w:rFonts w:ascii="Times New Roman" w:hAnsi="Times New Roman" w:cs="Times New Roman"/>
        </w:rPr>
        <w:t xml:space="preserve"> </w:t>
      </w:r>
      <w:r w:rsidR="001C0DD4" w:rsidRPr="008908B4">
        <w:rPr>
          <w:rFonts w:ascii="Times New Roman" w:hAnsi="Times New Roman" w:cs="Times New Roman"/>
          <w:sz w:val="24"/>
          <w:szCs w:val="24"/>
        </w:rPr>
        <w:t>ejakülasyon işlemini kontrol eden ve sperm olgunlaşmasını aktive eden proteinleri düzenleyen bir dizi faktör içerir.</w:t>
      </w:r>
      <w:r w:rsidRPr="008908B4">
        <w:rPr>
          <w:rFonts w:ascii="Times New Roman" w:hAnsi="Times New Roman" w:cs="Times New Roman"/>
          <w:sz w:val="24"/>
          <w:szCs w:val="24"/>
        </w:rPr>
        <w:t xml:space="preserve"> Ejekülasyon </w:t>
      </w:r>
      <w:r w:rsidR="0071799F" w:rsidRPr="008908B4">
        <w:rPr>
          <w:rFonts w:ascii="Times New Roman" w:hAnsi="Times New Roman" w:cs="Times New Roman"/>
          <w:sz w:val="24"/>
          <w:szCs w:val="24"/>
        </w:rPr>
        <w:t>esnasında</w:t>
      </w:r>
      <w:r w:rsidRPr="008908B4">
        <w:rPr>
          <w:rFonts w:ascii="Times New Roman" w:hAnsi="Times New Roman" w:cs="Times New Roman"/>
          <w:sz w:val="24"/>
          <w:szCs w:val="24"/>
        </w:rPr>
        <w:t xml:space="preserve"> </w:t>
      </w:r>
      <w:r w:rsidR="0071799F" w:rsidRPr="008908B4">
        <w:rPr>
          <w:rFonts w:ascii="Times New Roman" w:hAnsi="Times New Roman" w:cs="Times New Roman"/>
          <w:sz w:val="24"/>
          <w:szCs w:val="24"/>
        </w:rPr>
        <w:t xml:space="preserve">prostat </w:t>
      </w:r>
      <w:r w:rsidRPr="008908B4">
        <w:rPr>
          <w:rFonts w:ascii="Times New Roman" w:hAnsi="Times New Roman" w:cs="Times New Roman"/>
          <w:sz w:val="24"/>
          <w:szCs w:val="24"/>
        </w:rPr>
        <w:t>sıvı</w:t>
      </w:r>
      <w:r w:rsidR="0071799F" w:rsidRPr="008908B4">
        <w:rPr>
          <w:rFonts w:ascii="Times New Roman" w:hAnsi="Times New Roman" w:cs="Times New Roman"/>
          <w:sz w:val="24"/>
          <w:szCs w:val="24"/>
        </w:rPr>
        <w:t>sı</w:t>
      </w:r>
      <w:r w:rsidRPr="008908B4">
        <w:rPr>
          <w:rFonts w:ascii="Times New Roman" w:hAnsi="Times New Roman" w:cs="Times New Roman"/>
          <w:sz w:val="24"/>
          <w:szCs w:val="24"/>
        </w:rPr>
        <w:t xml:space="preserve"> üretray</w:t>
      </w:r>
      <w:r w:rsidR="0071799F" w:rsidRPr="008908B4">
        <w:rPr>
          <w:rFonts w:ascii="Times New Roman" w:hAnsi="Times New Roman" w:cs="Times New Roman"/>
          <w:sz w:val="24"/>
          <w:szCs w:val="24"/>
        </w:rPr>
        <w:t>a</w:t>
      </w:r>
      <w:r w:rsidR="001C0DD4" w:rsidRPr="008908B4">
        <w:rPr>
          <w:rFonts w:ascii="Times New Roman" w:hAnsi="Times New Roman" w:cs="Times New Roman"/>
          <w:sz w:val="24"/>
          <w:szCs w:val="24"/>
        </w:rPr>
        <w:t xml:space="preserve"> </w:t>
      </w:r>
      <w:r w:rsidR="0071799F" w:rsidRPr="008908B4">
        <w:rPr>
          <w:rFonts w:ascii="Times New Roman" w:hAnsi="Times New Roman" w:cs="Times New Roman"/>
          <w:sz w:val="24"/>
          <w:szCs w:val="24"/>
        </w:rPr>
        <w:t xml:space="preserve">gönderilir </w:t>
      </w:r>
      <w:r w:rsidRPr="008908B4">
        <w:rPr>
          <w:rFonts w:ascii="Times New Roman" w:hAnsi="Times New Roman" w:cs="Times New Roman"/>
          <w:sz w:val="24"/>
          <w:szCs w:val="24"/>
        </w:rPr>
        <w:t>ve sperm ile</w:t>
      </w:r>
      <w:r w:rsidR="009C2141"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birlikte </w:t>
      </w:r>
      <w:r w:rsidR="00163D29" w:rsidRPr="008908B4">
        <w:rPr>
          <w:rFonts w:ascii="Times New Roman" w:hAnsi="Times New Roman" w:cs="Times New Roman"/>
          <w:sz w:val="24"/>
          <w:szCs w:val="24"/>
        </w:rPr>
        <w:t xml:space="preserve">dışarı </w:t>
      </w:r>
      <w:r w:rsidRPr="008908B4">
        <w:rPr>
          <w:rFonts w:ascii="Times New Roman" w:hAnsi="Times New Roman" w:cs="Times New Roman"/>
          <w:sz w:val="24"/>
          <w:szCs w:val="24"/>
        </w:rPr>
        <w:t xml:space="preserve">atılır. </w:t>
      </w:r>
      <w:r w:rsidR="0071799F" w:rsidRPr="008908B4">
        <w:rPr>
          <w:rFonts w:ascii="Times New Roman" w:hAnsi="Times New Roman" w:cs="Times New Roman"/>
          <w:sz w:val="24"/>
          <w:szCs w:val="24"/>
        </w:rPr>
        <w:t>İleri yaşlarda prostat bezinin büyüklüğü değişir.</w:t>
      </w:r>
      <w:r w:rsidRPr="008908B4">
        <w:rPr>
          <w:rFonts w:ascii="Times New Roman" w:hAnsi="Times New Roman" w:cs="Times New Roman"/>
          <w:sz w:val="24"/>
          <w:szCs w:val="24"/>
        </w:rPr>
        <w:t xml:space="preserve"> Ergenlik döneminde</w:t>
      </w:r>
      <w:r w:rsidR="009C2141" w:rsidRPr="008908B4">
        <w:rPr>
          <w:rFonts w:ascii="Times New Roman" w:hAnsi="Times New Roman" w:cs="Times New Roman"/>
          <w:sz w:val="24"/>
          <w:szCs w:val="24"/>
        </w:rPr>
        <w:t xml:space="preserve"> </w:t>
      </w:r>
      <w:r w:rsidR="0048713E" w:rsidRPr="008908B4">
        <w:rPr>
          <w:rFonts w:ascii="Times New Roman" w:hAnsi="Times New Roman" w:cs="Times New Roman"/>
          <w:sz w:val="24"/>
          <w:szCs w:val="24"/>
        </w:rPr>
        <w:t>optimum</w:t>
      </w:r>
      <w:r w:rsidRPr="008908B4">
        <w:rPr>
          <w:rFonts w:ascii="Times New Roman" w:hAnsi="Times New Roman" w:cs="Times New Roman"/>
          <w:sz w:val="24"/>
          <w:szCs w:val="24"/>
        </w:rPr>
        <w:t xml:space="preserve"> boyutuna ulaşan prostat, 50 yaş civarında küçülür ve salgıladığı</w:t>
      </w:r>
      <w:r w:rsidR="0048713E" w:rsidRPr="008908B4">
        <w:rPr>
          <w:rFonts w:ascii="Times New Roman" w:hAnsi="Times New Roman" w:cs="Times New Roman"/>
          <w:sz w:val="24"/>
          <w:szCs w:val="24"/>
        </w:rPr>
        <w:t xml:space="preserve"> sıvı </w:t>
      </w:r>
      <w:r w:rsidRPr="008908B4">
        <w:rPr>
          <w:rFonts w:ascii="Times New Roman" w:hAnsi="Times New Roman" w:cs="Times New Roman"/>
          <w:sz w:val="24"/>
          <w:szCs w:val="24"/>
        </w:rPr>
        <w:t>miktarında</w:t>
      </w:r>
      <w:r w:rsidR="00163D29" w:rsidRPr="008908B4">
        <w:rPr>
          <w:rFonts w:ascii="Times New Roman" w:hAnsi="Times New Roman" w:cs="Times New Roman"/>
          <w:sz w:val="24"/>
          <w:szCs w:val="24"/>
        </w:rPr>
        <w:t xml:space="preserve"> da</w:t>
      </w:r>
      <w:r w:rsidRPr="008908B4">
        <w:rPr>
          <w:rFonts w:ascii="Times New Roman" w:hAnsi="Times New Roman" w:cs="Times New Roman"/>
          <w:sz w:val="24"/>
          <w:szCs w:val="24"/>
        </w:rPr>
        <w:t xml:space="preserve"> azalma gözlenir.</w:t>
      </w:r>
      <w:r w:rsidR="0048713E" w:rsidRPr="008908B4">
        <w:rPr>
          <w:rFonts w:ascii="Times New Roman" w:hAnsi="Times New Roman" w:cs="Times New Roman"/>
          <w:sz w:val="24"/>
          <w:szCs w:val="24"/>
        </w:rPr>
        <w:t xml:space="preserve"> Eğer o</w:t>
      </w:r>
      <w:r w:rsidRPr="008908B4">
        <w:rPr>
          <w:rFonts w:ascii="Times New Roman" w:hAnsi="Times New Roman" w:cs="Times New Roman"/>
          <w:sz w:val="24"/>
          <w:szCs w:val="24"/>
        </w:rPr>
        <w:t>rta yaşlardan sonra büyümeye devam e</w:t>
      </w:r>
      <w:r w:rsidR="0048713E" w:rsidRPr="008908B4">
        <w:rPr>
          <w:rFonts w:ascii="Times New Roman" w:hAnsi="Times New Roman" w:cs="Times New Roman"/>
          <w:sz w:val="24"/>
          <w:szCs w:val="24"/>
        </w:rPr>
        <w:t>derse</w:t>
      </w:r>
      <w:r w:rsidRPr="008908B4">
        <w:rPr>
          <w:rFonts w:ascii="Times New Roman" w:hAnsi="Times New Roman" w:cs="Times New Roman"/>
          <w:sz w:val="24"/>
          <w:szCs w:val="24"/>
        </w:rPr>
        <w:t xml:space="preserve"> idrar</w:t>
      </w:r>
      <w:r w:rsidR="00415935" w:rsidRPr="008908B4">
        <w:rPr>
          <w:rFonts w:ascii="Times New Roman" w:hAnsi="Times New Roman" w:cs="Times New Roman"/>
          <w:sz w:val="24"/>
          <w:szCs w:val="24"/>
        </w:rPr>
        <w:t xml:space="preserve"> </w:t>
      </w:r>
      <w:r w:rsidRPr="008908B4">
        <w:rPr>
          <w:rFonts w:ascii="Times New Roman" w:hAnsi="Times New Roman" w:cs="Times New Roman"/>
          <w:sz w:val="24"/>
          <w:szCs w:val="24"/>
        </w:rPr>
        <w:t>yapma</w:t>
      </w:r>
      <w:r w:rsidR="0048713E" w:rsidRPr="008908B4">
        <w:rPr>
          <w:rFonts w:ascii="Times New Roman" w:hAnsi="Times New Roman" w:cs="Times New Roman"/>
          <w:sz w:val="24"/>
          <w:szCs w:val="24"/>
        </w:rPr>
        <w:t>da sıkıntılara neden olur</w:t>
      </w:r>
      <w:r w:rsidR="004812DA" w:rsidRPr="008908B4">
        <w:rPr>
          <w:rFonts w:ascii="Times New Roman" w:hAnsi="Times New Roman" w:cs="Times New Roman"/>
          <w:sz w:val="24"/>
          <w:szCs w:val="24"/>
        </w:rPr>
        <w:t xml:space="preserve"> </w:t>
      </w:r>
      <w:r w:rsidR="00FE1E70" w:rsidRPr="008908B4">
        <w:rPr>
          <w:rFonts w:ascii="Times New Roman" w:hAnsi="Times New Roman" w:cs="Times New Roman"/>
          <w:sz w:val="24"/>
          <w:szCs w:val="24"/>
        </w:rPr>
        <w:t>(Şahiner</w:t>
      </w:r>
      <w:r w:rsidR="00C61081" w:rsidRPr="008908B4">
        <w:rPr>
          <w:rFonts w:ascii="Times New Roman" w:hAnsi="Times New Roman" w:cs="Times New Roman"/>
          <w:sz w:val="24"/>
          <w:szCs w:val="24"/>
        </w:rPr>
        <w:t>,</w:t>
      </w:r>
      <w:r w:rsidR="00FE1E70" w:rsidRPr="008908B4">
        <w:rPr>
          <w:rFonts w:ascii="Times New Roman" w:hAnsi="Times New Roman" w:cs="Times New Roman"/>
          <w:sz w:val="24"/>
          <w:szCs w:val="24"/>
        </w:rPr>
        <w:t xml:space="preserve"> 2020).</w:t>
      </w:r>
    </w:p>
    <w:p w:rsidR="00415935" w:rsidRPr="008908B4" w:rsidRDefault="00415935"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Prostatın </w:t>
      </w:r>
      <w:r w:rsidR="009F4BE1" w:rsidRPr="008908B4">
        <w:rPr>
          <w:rFonts w:ascii="Times New Roman" w:hAnsi="Times New Roman" w:cs="Times New Roman"/>
          <w:sz w:val="24"/>
          <w:szCs w:val="24"/>
        </w:rPr>
        <w:t>bölgesel anatomisi prostatik üretranın etrafında yerleşim</w:t>
      </w:r>
      <w:r w:rsidR="00163D29" w:rsidRPr="008908B4">
        <w:rPr>
          <w:rFonts w:ascii="Times New Roman" w:hAnsi="Times New Roman" w:cs="Times New Roman"/>
          <w:sz w:val="24"/>
          <w:szCs w:val="24"/>
        </w:rPr>
        <w:t xml:space="preserve"> </w:t>
      </w:r>
      <w:r w:rsidR="009F4BE1" w:rsidRPr="008908B4">
        <w:rPr>
          <w:rFonts w:ascii="Times New Roman" w:hAnsi="Times New Roman" w:cs="Times New Roman"/>
          <w:sz w:val="24"/>
          <w:szCs w:val="24"/>
        </w:rPr>
        <w:t>gösteren dört ayrı</w:t>
      </w:r>
      <w:r w:rsidR="00163D29" w:rsidRPr="008908B4">
        <w:rPr>
          <w:rFonts w:ascii="Times New Roman" w:hAnsi="Times New Roman" w:cs="Times New Roman"/>
          <w:sz w:val="24"/>
          <w:szCs w:val="24"/>
        </w:rPr>
        <w:t xml:space="preserve"> </w:t>
      </w:r>
      <w:r w:rsidR="009F4BE1" w:rsidRPr="008908B4">
        <w:rPr>
          <w:rFonts w:ascii="Times New Roman" w:hAnsi="Times New Roman" w:cs="Times New Roman"/>
          <w:sz w:val="24"/>
          <w:szCs w:val="24"/>
        </w:rPr>
        <w:t>bölgeye ayrılmıştır. Bunlar: 1- Periferik zon, 2- Transizyonel zon, 3-Santral zon</w:t>
      </w:r>
      <w:r w:rsidR="00163D29" w:rsidRPr="008908B4">
        <w:rPr>
          <w:rFonts w:ascii="Times New Roman" w:hAnsi="Times New Roman" w:cs="Times New Roman"/>
          <w:sz w:val="24"/>
          <w:szCs w:val="24"/>
        </w:rPr>
        <w:t>,</w:t>
      </w:r>
      <w:r w:rsidR="009F4BE1" w:rsidRPr="008908B4">
        <w:rPr>
          <w:rFonts w:ascii="Times New Roman" w:hAnsi="Times New Roman" w:cs="Times New Roman"/>
          <w:sz w:val="24"/>
          <w:szCs w:val="24"/>
        </w:rPr>
        <w:t xml:space="preserve"> 4- Anterior</w:t>
      </w:r>
      <w:r w:rsidR="000947BA" w:rsidRPr="008908B4">
        <w:rPr>
          <w:rFonts w:ascii="Times New Roman" w:hAnsi="Times New Roman" w:cs="Times New Roman"/>
          <w:sz w:val="24"/>
          <w:szCs w:val="24"/>
        </w:rPr>
        <w:t xml:space="preserve"> </w:t>
      </w:r>
      <w:r w:rsidR="009F4BE1" w:rsidRPr="008908B4">
        <w:rPr>
          <w:rFonts w:ascii="Times New Roman" w:hAnsi="Times New Roman" w:cs="Times New Roman"/>
          <w:sz w:val="24"/>
          <w:szCs w:val="24"/>
        </w:rPr>
        <w:t xml:space="preserve">fibromuskuler stroma olarak belirtilmiştir. </w:t>
      </w:r>
      <w:r w:rsidRPr="008908B4">
        <w:rPr>
          <w:rFonts w:ascii="Times New Roman" w:hAnsi="Times New Roman" w:cs="Times New Roman"/>
          <w:sz w:val="24"/>
          <w:szCs w:val="24"/>
        </w:rPr>
        <w:t>Prostat dokusunun %30’unu oluşturan,</w:t>
      </w:r>
      <w:r w:rsidR="00163D29" w:rsidRPr="008908B4">
        <w:rPr>
          <w:rFonts w:ascii="Times New Roman" w:hAnsi="Times New Roman" w:cs="Times New Roman"/>
          <w:sz w:val="24"/>
          <w:szCs w:val="24"/>
        </w:rPr>
        <w:t xml:space="preserve"> </w:t>
      </w:r>
      <w:r w:rsidRPr="008908B4">
        <w:rPr>
          <w:rFonts w:ascii="Times New Roman" w:hAnsi="Times New Roman" w:cs="Times New Roman"/>
          <w:sz w:val="24"/>
          <w:szCs w:val="24"/>
        </w:rPr>
        <w:t>anterior</w:t>
      </w:r>
      <w:r w:rsidR="000947BA" w:rsidRPr="008908B4">
        <w:rPr>
          <w:rFonts w:ascii="Times New Roman" w:hAnsi="Times New Roman" w:cs="Times New Roman"/>
          <w:sz w:val="24"/>
          <w:szCs w:val="24"/>
        </w:rPr>
        <w:t xml:space="preserve"> </w:t>
      </w:r>
      <w:r w:rsidRPr="008908B4">
        <w:rPr>
          <w:rFonts w:ascii="Times New Roman" w:hAnsi="Times New Roman" w:cs="Times New Roman"/>
          <w:sz w:val="24"/>
          <w:szCs w:val="24"/>
        </w:rPr>
        <w:t>fibromüsküler stroma prostatın ön yüzünü tamamen kaplar</w:t>
      </w:r>
      <w:r w:rsidR="00163D29" w:rsidRPr="008908B4">
        <w:rPr>
          <w:rFonts w:ascii="Times New Roman" w:hAnsi="Times New Roman" w:cs="Times New Roman"/>
          <w:sz w:val="24"/>
          <w:szCs w:val="24"/>
        </w:rPr>
        <w:t xml:space="preserve"> </w:t>
      </w:r>
      <w:r w:rsidR="009F4BE1" w:rsidRPr="008908B4">
        <w:rPr>
          <w:rFonts w:ascii="Times New Roman" w:hAnsi="Times New Roman" w:cs="Times New Roman"/>
          <w:sz w:val="24"/>
          <w:szCs w:val="24"/>
        </w:rPr>
        <w:t>(</w:t>
      </w:r>
      <w:r w:rsidR="000A2701" w:rsidRPr="008908B4">
        <w:rPr>
          <w:rFonts w:ascii="Times New Roman" w:hAnsi="Times New Roman" w:cs="Times New Roman"/>
          <w:sz w:val="24"/>
          <w:szCs w:val="24"/>
        </w:rPr>
        <w:t>Tunçbilek, 2020</w:t>
      </w:r>
      <w:r w:rsidR="009F4BE1" w:rsidRPr="008908B4">
        <w:rPr>
          <w:rFonts w:ascii="Times New Roman" w:hAnsi="Times New Roman" w:cs="Times New Roman"/>
          <w:sz w:val="24"/>
          <w:szCs w:val="24"/>
        </w:rPr>
        <w:t>)</w:t>
      </w:r>
      <w:r w:rsidRPr="008908B4">
        <w:rPr>
          <w:rFonts w:ascii="Times New Roman" w:hAnsi="Times New Roman" w:cs="Times New Roman"/>
          <w:sz w:val="24"/>
          <w:szCs w:val="24"/>
        </w:rPr>
        <w:t xml:space="preserve"> (Şekil 3).</w:t>
      </w:r>
    </w:p>
    <w:p w:rsidR="0001191A" w:rsidRPr="008908B4" w:rsidRDefault="000B221E" w:rsidP="008908B4">
      <w:pPr>
        <w:widowControl w:val="0"/>
        <w:spacing w:after="120" w:line="360" w:lineRule="auto"/>
        <w:jc w:val="center"/>
        <w:rPr>
          <w:rFonts w:ascii="Times New Roman" w:hAnsi="Times New Roman" w:cs="Times New Roman"/>
          <w:sz w:val="24"/>
          <w:szCs w:val="24"/>
        </w:rPr>
      </w:pPr>
      <w:r w:rsidRPr="008908B4">
        <w:rPr>
          <w:rFonts w:ascii="Times New Roman" w:hAnsi="Times New Roman" w:cs="Times New Roman"/>
          <w:noProof/>
          <w:sz w:val="24"/>
          <w:szCs w:val="24"/>
          <w:lang w:val="tr-TR" w:eastAsia="tr-TR"/>
        </w:rPr>
        <w:drawing>
          <wp:inline distT="0" distB="0" distL="0" distR="0">
            <wp:extent cx="3728851" cy="286959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4258" cy="2873757"/>
                    </a:xfrm>
                    <a:prstGeom prst="rect">
                      <a:avLst/>
                    </a:prstGeom>
                    <a:noFill/>
                    <a:ln>
                      <a:noFill/>
                    </a:ln>
                  </pic:spPr>
                </pic:pic>
              </a:graphicData>
            </a:graphic>
          </wp:inline>
        </w:drawing>
      </w:r>
    </w:p>
    <w:p w:rsidR="0001191A" w:rsidRPr="008908B4" w:rsidRDefault="0001191A" w:rsidP="008908B4">
      <w:pPr>
        <w:widowControl w:val="0"/>
        <w:spacing w:after="120" w:line="360" w:lineRule="auto"/>
        <w:ind w:firstLine="567"/>
        <w:jc w:val="both"/>
        <w:rPr>
          <w:rFonts w:ascii="Times New Roman" w:hAnsi="Times New Roman" w:cs="Times New Roman"/>
          <w:noProof/>
          <w:sz w:val="24"/>
          <w:szCs w:val="24"/>
        </w:rPr>
      </w:pPr>
      <w:r w:rsidRPr="008908B4">
        <w:rPr>
          <w:rFonts w:ascii="Times New Roman" w:hAnsi="Times New Roman" w:cs="Times New Roman"/>
          <w:noProof/>
          <w:sz w:val="24"/>
          <w:szCs w:val="24"/>
        </w:rPr>
        <w:t>Şekil 3. Prostat bezinin genel anatomik yapısı (De Marzo ve diğerleri, 2007)</w:t>
      </w:r>
      <w:r w:rsidR="00440960" w:rsidRPr="008908B4">
        <w:rPr>
          <w:rFonts w:ascii="Times New Roman" w:hAnsi="Times New Roman" w:cs="Times New Roman"/>
          <w:noProof/>
          <w:sz w:val="24"/>
          <w:szCs w:val="24"/>
        </w:rPr>
        <w:t>.</w:t>
      </w:r>
    </w:p>
    <w:p w:rsidR="00AA5ECD" w:rsidRPr="008908B4" w:rsidRDefault="00AA5ECD"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lastRenderedPageBreak/>
        <w:t>2.1.2. Etiyoloji ve Risk Faktörleri</w:t>
      </w:r>
    </w:p>
    <w:p w:rsidR="00440960" w:rsidRPr="008908B4" w:rsidRDefault="00440960" w:rsidP="008908B4">
      <w:pPr>
        <w:widowControl w:val="0"/>
        <w:spacing w:after="120" w:line="360" w:lineRule="auto"/>
        <w:jc w:val="both"/>
        <w:rPr>
          <w:rFonts w:ascii="Times New Roman" w:hAnsi="Times New Roman" w:cs="Times New Roman"/>
          <w:b/>
          <w:bCs/>
          <w:sz w:val="24"/>
          <w:szCs w:val="24"/>
        </w:rPr>
      </w:pPr>
    </w:p>
    <w:p w:rsidR="009F4BE1" w:rsidRPr="008908B4" w:rsidRDefault="000C72D0"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Prostat kanseri</w:t>
      </w:r>
      <w:r w:rsidR="006B7281" w:rsidRPr="008908B4">
        <w:rPr>
          <w:rFonts w:ascii="Times New Roman" w:hAnsi="Times New Roman" w:cs="Times New Roman"/>
          <w:sz w:val="24"/>
          <w:szCs w:val="24"/>
        </w:rPr>
        <w:t>nin</w:t>
      </w:r>
      <w:r w:rsidRPr="008908B4">
        <w:rPr>
          <w:rFonts w:ascii="Times New Roman" w:hAnsi="Times New Roman" w:cs="Times New Roman"/>
          <w:sz w:val="24"/>
          <w:szCs w:val="24"/>
        </w:rPr>
        <w:t xml:space="preserve"> başlangıç ve progresyonunun kesin sebepleri henüz tam olarak bilinmemektedir. </w:t>
      </w:r>
      <w:r w:rsidR="00A70D8B" w:rsidRPr="008908B4">
        <w:rPr>
          <w:rFonts w:ascii="Times New Roman" w:hAnsi="Times New Roman" w:cs="Times New Roman"/>
          <w:sz w:val="24"/>
          <w:szCs w:val="24"/>
        </w:rPr>
        <w:t>Prevelansı</w:t>
      </w:r>
      <w:r w:rsidR="000545F2" w:rsidRPr="008908B4">
        <w:rPr>
          <w:rFonts w:ascii="Times New Roman" w:hAnsi="Times New Roman" w:cs="Times New Roman"/>
          <w:sz w:val="24"/>
          <w:szCs w:val="24"/>
        </w:rPr>
        <w:t xml:space="preserve"> </w:t>
      </w:r>
      <w:r w:rsidR="00A70D8B" w:rsidRPr="008908B4">
        <w:rPr>
          <w:rFonts w:ascii="Times New Roman" w:hAnsi="Times New Roman" w:cs="Times New Roman"/>
          <w:sz w:val="24"/>
          <w:szCs w:val="24"/>
        </w:rPr>
        <w:t>50 yaşından sonra giderek art</w:t>
      </w:r>
      <w:r w:rsidR="000545F2" w:rsidRPr="008908B4">
        <w:rPr>
          <w:rFonts w:ascii="Times New Roman" w:hAnsi="Times New Roman" w:cs="Times New Roman"/>
          <w:sz w:val="24"/>
          <w:szCs w:val="24"/>
        </w:rPr>
        <w:t>makta,</w:t>
      </w:r>
      <w:r w:rsidR="00A70D8B" w:rsidRPr="008908B4">
        <w:rPr>
          <w:rFonts w:ascii="Times New Roman" w:hAnsi="Times New Roman" w:cs="Times New Roman"/>
          <w:sz w:val="24"/>
          <w:szCs w:val="24"/>
        </w:rPr>
        <w:t xml:space="preserve"> 65 yaştan itibaren</w:t>
      </w:r>
      <w:r w:rsidR="004812DA" w:rsidRPr="008908B4">
        <w:rPr>
          <w:rFonts w:ascii="Times New Roman" w:hAnsi="Times New Roman" w:cs="Times New Roman"/>
          <w:sz w:val="24"/>
          <w:szCs w:val="24"/>
        </w:rPr>
        <w:t xml:space="preserve"> </w:t>
      </w:r>
      <w:r w:rsidR="00A70D8B" w:rsidRPr="008908B4">
        <w:rPr>
          <w:rFonts w:ascii="Times New Roman" w:hAnsi="Times New Roman" w:cs="Times New Roman"/>
          <w:sz w:val="24"/>
          <w:szCs w:val="24"/>
        </w:rPr>
        <w:t>erkeklerde 10 vakadan 6 ‘sında görül</w:t>
      </w:r>
      <w:r w:rsidR="000545F2" w:rsidRPr="008908B4">
        <w:rPr>
          <w:rFonts w:ascii="Times New Roman" w:hAnsi="Times New Roman" w:cs="Times New Roman"/>
          <w:sz w:val="24"/>
          <w:szCs w:val="24"/>
        </w:rPr>
        <w:t xml:space="preserve">mekte </w:t>
      </w:r>
      <w:r w:rsidR="00A70D8B" w:rsidRPr="008908B4">
        <w:rPr>
          <w:rFonts w:ascii="Times New Roman" w:hAnsi="Times New Roman" w:cs="Times New Roman"/>
          <w:sz w:val="24"/>
          <w:szCs w:val="24"/>
        </w:rPr>
        <w:t>ve mortalitesi</w:t>
      </w:r>
      <w:r w:rsidR="000545F2" w:rsidRPr="008908B4">
        <w:rPr>
          <w:rFonts w:ascii="Times New Roman" w:hAnsi="Times New Roman" w:cs="Times New Roman"/>
          <w:sz w:val="24"/>
          <w:szCs w:val="24"/>
        </w:rPr>
        <w:t xml:space="preserve"> giderek </w:t>
      </w:r>
      <w:r w:rsidR="00A70D8B" w:rsidRPr="008908B4">
        <w:rPr>
          <w:rFonts w:ascii="Times New Roman" w:hAnsi="Times New Roman" w:cs="Times New Roman"/>
          <w:sz w:val="24"/>
          <w:szCs w:val="24"/>
        </w:rPr>
        <w:t>art</w:t>
      </w:r>
      <w:r w:rsidR="000545F2" w:rsidRPr="008908B4">
        <w:rPr>
          <w:rFonts w:ascii="Times New Roman" w:hAnsi="Times New Roman" w:cs="Times New Roman"/>
          <w:sz w:val="24"/>
          <w:szCs w:val="24"/>
        </w:rPr>
        <w:t>maktadır.</w:t>
      </w:r>
      <w:r w:rsidR="004812DA" w:rsidRPr="008908B4">
        <w:rPr>
          <w:rFonts w:ascii="Times New Roman" w:hAnsi="Times New Roman" w:cs="Times New Roman"/>
          <w:sz w:val="24"/>
          <w:szCs w:val="24"/>
        </w:rPr>
        <w:t xml:space="preserve"> </w:t>
      </w:r>
      <w:r w:rsidRPr="008908B4">
        <w:rPr>
          <w:rFonts w:ascii="Times New Roman" w:hAnsi="Times New Roman" w:cs="Times New Roman"/>
          <w:sz w:val="24"/>
          <w:szCs w:val="24"/>
        </w:rPr>
        <w:t>El</w:t>
      </w:r>
      <w:r w:rsidR="006B7281" w:rsidRPr="008908B4">
        <w:rPr>
          <w:rFonts w:ascii="Times New Roman" w:hAnsi="Times New Roman" w:cs="Times New Roman"/>
          <w:sz w:val="24"/>
          <w:szCs w:val="24"/>
        </w:rPr>
        <w:t xml:space="preserve">deki </w:t>
      </w:r>
      <w:r w:rsidRPr="008908B4">
        <w:rPr>
          <w:rFonts w:ascii="Times New Roman" w:hAnsi="Times New Roman" w:cs="Times New Roman"/>
          <w:sz w:val="24"/>
          <w:szCs w:val="24"/>
        </w:rPr>
        <w:t xml:space="preserve">veriler hem çevresel hem de genetik faktörlerin </w:t>
      </w:r>
      <w:r w:rsidR="006B7281" w:rsidRPr="008908B4">
        <w:rPr>
          <w:rFonts w:ascii="Times New Roman" w:hAnsi="Times New Roman" w:cs="Times New Roman"/>
          <w:sz w:val="24"/>
          <w:szCs w:val="24"/>
        </w:rPr>
        <w:t xml:space="preserve">prostat kanserinin </w:t>
      </w:r>
      <w:r w:rsidRPr="008908B4">
        <w:rPr>
          <w:rFonts w:ascii="Times New Roman" w:hAnsi="Times New Roman" w:cs="Times New Roman"/>
          <w:sz w:val="24"/>
          <w:szCs w:val="24"/>
        </w:rPr>
        <w:t xml:space="preserve">gelişiminde </w:t>
      </w:r>
      <w:r w:rsidR="006B7281" w:rsidRPr="008908B4">
        <w:rPr>
          <w:rFonts w:ascii="Times New Roman" w:hAnsi="Times New Roman" w:cs="Times New Roman"/>
          <w:sz w:val="24"/>
          <w:szCs w:val="24"/>
        </w:rPr>
        <w:t xml:space="preserve">birlikte rol aldığını </w:t>
      </w:r>
      <w:r w:rsidRPr="008908B4">
        <w:rPr>
          <w:rFonts w:ascii="Times New Roman" w:hAnsi="Times New Roman" w:cs="Times New Roman"/>
          <w:sz w:val="24"/>
          <w:szCs w:val="24"/>
        </w:rPr>
        <w:t>göstermektedir.</w:t>
      </w:r>
      <w:r w:rsidR="00440960" w:rsidRPr="008908B4">
        <w:rPr>
          <w:rFonts w:ascii="Times New Roman" w:hAnsi="Times New Roman" w:cs="Times New Roman"/>
          <w:sz w:val="24"/>
          <w:szCs w:val="24"/>
        </w:rPr>
        <w:t xml:space="preserve"> </w:t>
      </w:r>
      <w:r w:rsidR="009F4BE1" w:rsidRPr="008908B4">
        <w:rPr>
          <w:rFonts w:ascii="Times New Roman" w:hAnsi="Times New Roman" w:cs="Times New Roman"/>
          <w:sz w:val="24"/>
          <w:szCs w:val="24"/>
        </w:rPr>
        <w:t>Etnik köken prostat kanserinde bir risk faktörüdür. Afrikalı ve Amerikalı erkeklerin</w:t>
      </w:r>
      <w:r w:rsidR="00440960" w:rsidRPr="008908B4">
        <w:rPr>
          <w:rFonts w:ascii="Times New Roman" w:hAnsi="Times New Roman" w:cs="Times New Roman"/>
          <w:sz w:val="24"/>
          <w:szCs w:val="24"/>
        </w:rPr>
        <w:t xml:space="preserve"> </w:t>
      </w:r>
      <w:r w:rsidR="002E0DC7" w:rsidRPr="008908B4">
        <w:rPr>
          <w:rFonts w:ascii="Times New Roman" w:hAnsi="Times New Roman" w:cs="Times New Roman"/>
          <w:sz w:val="24"/>
          <w:szCs w:val="24"/>
        </w:rPr>
        <w:t>Asyalı</w:t>
      </w:r>
      <w:r w:rsidR="009F4BE1" w:rsidRPr="008908B4">
        <w:rPr>
          <w:rFonts w:ascii="Times New Roman" w:hAnsi="Times New Roman" w:cs="Times New Roman"/>
          <w:sz w:val="24"/>
          <w:szCs w:val="24"/>
        </w:rPr>
        <w:t xml:space="preserve"> erkeklere göre pro</w:t>
      </w:r>
      <w:r w:rsidR="00E41729" w:rsidRPr="008908B4">
        <w:rPr>
          <w:rFonts w:ascii="Times New Roman" w:hAnsi="Times New Roman" w:cs="Times New Roman"/>
          <w:sz w:val="24"/>
          <w:szCs w:val="24"/>
        </w:rPr>
        <w:t>stat kanserinden ölme olasılığı</w:t>
      </w:r>
      <w:r w:rsidR="009F4BE1" w:rsidRPr="008908B4">
        <w:rPr>
          <w:rFonts w:ascii="Times New Roman" w:hAnsi="Times New Roman" w:cs="Times New Roman"/>
          <w:sz w:val="24"/>
          <w:szCs w:val="24"/>
        </w:rPr>
        <w:t xml:space="preserve"> iki kat daha fazla</w:t>
      </w:r>
      <w:r w:rsidR="004812DA" w:rsidRPr="008908B4">
        <w:rPr>
          <w:rFonts w:ascii="Times New Roman" w:hAnsi="Times New Roman" w:cs="Times New Roman"/>
          <w:sz w:val="24"/>
          <w:szCs w:val="24"/>
        </w:rPr>
        <w:t xml:space="preserve">dır </w:t>
      </w:r>
      <w:r w:rsidR="009F4BE1" w:rsidRPr="008908B4">
        <w:rPr>
          <w:rFonts w:ascii="Times New Roman" w:hAnsi="Times New Roman" w:cs="Times New Roman"/>
          <w:sz w:val="24"/>
          <w:szCs w:val="24"/>
        </w:rPr>
        <w:t>ve genellikle daha ölümcül olduğu bir risk faktörüdür</w:t>
      </w:r>
      <w:r w:rsidR="004812DA" w:rsidRPr="008908B4">
        <w:rPr>
          <w:rFonts w:ascii="Times New Roman" w:hAnsi="Times New Roman" w:cs="Times New Roman"/>
          <w:sz w:val="24"/>
          <w:szCs w:val="24"/>
        </w:rPr>
        <w:t xml:space="preserve"> </w:t>
      </w:r>
      <w:r w:rsidR="000A2701" w:rsidRPr="008908B4">
        <w:rPr>
          <w:rFonts w:ascii="Times New Roman" w:hAnsi="Times New Roman" w:cs="Times New Roman"/>
          <w:sz w:val="24"/>
          <w:szCs w:val="24"/>
        </w:rPr>
        <w:t>(Tan ve diğerleri, 2016).</w:t>
      </w:r>
    </w:p>
    <w:p w:rsidR="002E0DC7" w:rsidRPr="008908B4" w:rsidRDefault="002E0DC7"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Ailede prostat kanseri öyküsü, prostat kanseri insidansı için iyi belirlenmiş bir risk</w:t>
      </w:r>
      <w:r w:rsidR="00440960" w:rsidRPr="008908B4">
        <w:rPr>
          <w:rFonts w:ascii="Times New Roman" w:hAnsi="Times New Roman" w:cs="Times New Roman"/>
          <w:sz w:val="24"/>
          <w:szCs w:val="24"/>
        </w:rPr>
        <w:t xml:space="preserve"> </w:t>
      </w:r>
      <w:r w:rsidRPr="008908B4">
        <w:rPr>
          <w:rFonts w:ascii="Times New Roman" w:hAnsi="Times New Roman" w:cs="Times New Roman"/>
          <w:sz w:val="24"/>
          <w:szCs w:val="24"/>
        </w:rPr>
        <w:t>faktörüdür. Babası prostat kanserine yakalanmış erkekler, iki kat daha fazla</w:t>
      </w:r>
      <w:r w:rsidR="00163D29" w:rsidRPr="008908B4">
        <w:rPr>
          <w:rFonts w:ascii="Times New Roman" w:hAnsi="Times New Roman" w:cs="Times New Roman"/>
          <w:sz w:val="24"/>
          <w:szCs w:val="24"/>
        </w:rPr>
        <w:t xml:space="preserve"> </w:t>
      </w:r>
      <w:r w:rsidRPr="008908B4">
        <w:rPr>
          <w:rFonts w:ascii="Times New Roman" w:hAnsi="Times New Roman" w:cs="Times New Roman"/>
          <w:sz w:val="24"/>
          <w:szCs w:val="24"/>
        </w:rPr>
        <w:t>prostat kanseri riskine sahiptir ve prostat kanseri olan erkek kardeşe sahip olanlarda üç</w:t>
      </w:r>
      <w:r w:rsidR="004812DA"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kattan daha büyük bir risk vardır </w:t>
      </w:r>
      <w:r w:rsidR="004812DA" w:rsidRPr="008908B4">
        <w:rPr>
          <w:rFonts w:ascii="Times New Roman" w:hAnsi="Times New Roman" w:cs="Times New Roman"/>
          <w:sz w:val="24"/>
          <w:szCs w:val="24"/>
        </w:rPr>
        <w:t>(</w:t>
      </w:r>
      <w:r w:rsidR="00BF339C" w:rsidRPr="008908B4">
        <w:rPr>
          <w:rFonts w:ascii="Times New Roman" w:hAnsi="Times New Roman" w:cs="Times New Roman"/>
          <w:sz w:val="24"/>
          <w:szCs w:val="24"/>
        </w:rPr>
        <w:t>Barber ve diğerleri, 2018).</w:t>
      </w:r>
    </w:p>
    <w:p w:rsidR="00E42E2D" w:rsidRPr="008908B4" w:rsidRDefault="002E0DC7"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Çevresel faktörlerden </w:t>
      </w:r>
      <w:r w:rsidR="00163D29" w:rsidRPr="008908B4">
        <w:rPr>
          <w:rFonts w:ascii="Times New Roman" w:hAnsi="Times New Roman" w:cs="Times New Roman"/>
          <w:sz w:val="24"/>
          <w:szCs w:val="24"/>
        </w:rPr>
        <w:t>p</w:t>
      </w:r>
      <w:r w:rsidRPr="008908B4">
        <w:rPr>
          <w:rFonts w:ascii="Times New Roman" w:hAnsi="Times New Roman" w:cs="Times New Roman"/>
          <w:sz w:val="24"/>
          <w:szCs w:val="24"/>
        </w:rPr>
        <w:t>rostat kanseri ile pozitif olarak ilişkili diğer faktörler arasında</w:t>
      </w:r>
      <w:r w:rsidR="00440960" w:rsidRPr="008908B4">
        <w:rPr>
          <w:rFonts w:ascii="Times New Roman" w:hAnsi="Times New Roman" w:cs="Times New Roman"/>
          <w:sz w:val="24"/>
          <w:szCs w:val="24"/>
        </w:rPr>
        <w:t xml:space="preserve"> </w:t>
      </w:r>
      <w:r w:rsidR="00163D29" w:rsidRPr="008908B4">
        <w:rPr>
          <w:rFonts w:ascii="Times New Roman" w:hAnsi="Times New Roman" w:cs="Times New Roman"/>
          <w:sz w:val="24"/>
          <w:szCs w:val="24"/>
        </w:rPr>
        <w:t>d</w:t>
      </w:r>
      <w:r w:rsidRPr="008908B4">
        <w:rPr>
          <w:rFonts w:ascii="Times New Roman" w:hAnsi="Times New Roman" w:cs="Times New Roman"/>
          <w:sz w:val="24"/>
          <w:szCs w:val="24"/>
        </w:rPr>
        <w:t>iyet</w:t>
      </w:r>
      <w:r w:rsidR="00180DA8" w:rsidRPr="008908B4">
        <w:rPr>
          <w:rFonts w:ascii="Times New Roman" w:hAnsi="Times New Roman" w:cs="Times New Roman"/>
          <w:sz w:val="24"/>
          <w:szCs w:val="24"/>
        </w:rPr>
        <w:t xml:space="preserve">, </w:t>
      </w:r>
      <w:r w:rsidRPr="008908B4">
        <w:rPr>
          <w:rFonts w:ascii="Times New Roman" w:hAnsi="Times New Roman" w:cs="Times New Roman"/>
          <w:sz w:val="24"/>
          <w:szCs w:val="24"/>
        </w:rPr>
        <w:t>obezite ve fiziksel hareketsizlik,</w:t>
      </w:r>
      <w:r w:rsidR="00E42E2D" w:rsidRPr="008908B4">
        <w:rPr>
          <w:rFonts w:ascii="Times New Roman" w:hAnsi="Times New Roman" w:cs="Times New Roman"/>
          <w:sz w:val="24"/>
          <w:szCs w:val="24"/>
        </w:rPr>
        <w:t xml:space="preserve"> </w:t>
      </w:r>
      <w:r w:rsidRPr="008908B4">
        <w:rPr>
          <w:rFonts w:ascii="Times New Roman" w:hAnsi="Times New Roman" w:cs="Times New Roman"/>
          <w:sz w:val="24"/>
          <w:szCs w:val="24"/>
        </w:rPr>
        <w:t>iltihaplanma, hiperglisemi, enfeksiyonlar, iyonlaştırıcı radyasyon ve çevresel</w:t>
      </w:r>
      <w:r w:rsidR="00E42E2D" w:rsidRPr="008908B4">
        <w:rPr>
          <w:rFonts w:ascii="Times New Roman" w:hAnsi="Times New Roman" w:cs="Times New Roman"/>
          <w:sz w:val="24"/>
          <w:szCs w:val="24"/>
        </w:rPr>
        <w:t xml:space="preserve"> </w:t>
      </w:r>
      <w:r w:rsidRPr="008908B4">
        <w:rPr>
          <w:rFonts w:ascii="Times New Roman" w:hAnsi="Times New Roman" w:cs="Times New Roman"/>
          <w:sz w:val="24"/>
          <w:szCs w:val="24"/>
        </w:rPr>
        <w:t>kimyasallara maruz kalma sayılabilir (</w:t>
      </w:r>
      <w:r w:rsidR="00146559" w:rsidRPr="008908B4">
        <w:rPr>
          <w:rFonts w:ascii="Times New Roman" w:hAnsi="Times New Roman" w:cs="Times New Roman"/>
          <w:sz w:val="24"/>
          <w:szCs w:val="24"/>
        </w:rPr>
        <w:t>Kucera ve diğerleri, 2020</w:t>
      </w:r>
      <w:r w:rsidR="000374B0" w:rsidRPr="008908B4">
        <w:rPr>
          <w:rFonts w:ascii="Times New Roman" w:hAnsi="Times New Roman" w:cs="Times New Roman"/>
          <w:sz w:val="24"/>
          <w:szCs w:val="24"/>
        </w:rPr>
        <w:t>; Markozannes ve diğerleri,</w:t>
      </w:r>
      <w:r w:rsidR="00CE5AB6" w:rsidRPr="008908B4">
        <w:rPr>
          <w:rFonts w:ascii="Times New Roman" w:hAnsi="Times New Roman" w:cs="Times New Roman"/>
          <w:sz w:val="24"/>
          <w:szCs w:val="24"/>
        </w:rPr>
        <w:t xml:space="preserve"> </w:t>
      </w:r>
      <w:r w:rsidR="000374B0" w:rsidRPr="008908B4">
        <w:rPr>
          <w:rFonts w:ascii="Times New Roman" w:hAnsi="Times New Roman" w:cs="Times New Roman"/>
          <w:sz w:val="24"/>
          <w:szCs w:val="24"/>
        </w:rPr>
        <w:t>2016</w:t>
      </w:r>
      <w:r w:rsidR="00146559" w:rsidRPr="008908B4">
        <w:rPr>
          <w:rFonts w:ascii="Times New Roman" w:hAnsi="Times New Roman" w:cs="Times New Roman"/>
          <w:sz w:val="24"/>
          <w:szCs w:val="24"/>
        </w:rPr>
        <w:t>).</w:t>
      </w:r>
      <w:r w:rsidR="00440960" w:rsidRPr="008908B4">
        <w:rPr>
          <w:rFonts w:ascii="Times New Roman" w:hAnsi="Times New Roman" w:cs="Times New Roman"/>
          <w:sz w:val="24"/>
          <w:szCs w:val="24"/>
        </w:rPr>
        <w:t xml:space="preserve"> </w:t>
      </w:r>
      <w:r w:rsidR="000E2FA3" w:rsidRPr="008908B4">
        <w:rPr>
          <w:rFonts w:ascii="Times New Roman" w:hAnsi="Times New Roman" w:cs="Times New Roman"/>
          <w:sz w:val="24"/>
          <w:szCs w:val="24"/>
        </w:rPr>
        <w:t>Prostat bezinin büyümesi, gelişmesi ve devamlılığının sağlanması için gerekli olan androjen hormonlarının yüksek seviyelerinin prostat kanseri için bir risk faktörü olduğu belirtilmiştir. Yüksek kalorili doymuş hayvansal yağ alımı, dolaşımdaki androjen seviyelerini</w:t>
      </w:r>
      <w:r w:rsidR="00440960" w:rsidRPr="008908B4">
        <w:rPr>
          <w:rFonts w:ascii="Times New Roman" w:hAnsi="Times New Roman" w:cs="Times New Roman"/>
          <w:sz w:val="24"/>
          <w:szCs w:val="24"/>
        </w:rPr>
        <w:t xml:space="preserve"> </w:t>
      </w:r>
      <w:r w:rsidR="000E2FA3" w:rsidRPr="008908B4">
        <w:rPr>
          <w:rFonts w:ascii="Times New Roman" w:hAnsi="Times New Roman" w:cs="Times New Roman"/>
          <w:sz w:val="24"/>
          <w:szCs w:val="24"/>
        </w:rPr>
        <w:t xml:space="preserve">artırarak prostat kanseri hücrelerinin büyümesini arttırır, aynı zamanda oksidatif </w:t>
      </w:r>
      <w:r w:rsidR="00E41729" w:rsidRPr="008908B4">
        <w:rPr>
          <w:rFonts w:ascii="Times New Roman" w:hAnsi="Times New Roman" w:cs="Times New Roman"/>
          <w:sz w:val="24"/>
          <w:szCs w:val="24"/>
        </w:rPr>
        <w:t>stres</w:t>
      </w:r>
      <w:r w:rsidR="00440960" w:rsidRPr="008908B4">
        <w:rPr>
          <w:rFonts w:ascii="Times New Roman" w:hAnsi="Times New Roman" w:cs="Times New Roman"/>
          <w:sz w:val="24"/>
          <w:szCs w:val="24"/>
        </w:rPr>
        <w:t xml:space="preserve"> </w:t>
      </w:r>
      <w:r w:rsidR="000E2FA3" w:rsidRPr="008908B4">
        <w:rPr>
          <w:rFonts w:ascii="Times New Roman" w:hAnsi="Times New Roman" w:cs="Times New Roman"/>
          <w:sz w:val="24"/>
          <w:szCs w:val="24"/>
        </w:rPr>
        <w:t>ve peroksidasyon ile DNA hasarına neden olan reaktif oksijen türleri (ROS)</w:t>
      </w:r>
      <w:r w:rsidR="004812DA" w:rsidRPr="008908B4">
        <w:rPr>
          <w:rFonts w:ascii="Times New Roman" w:hAnsi="Times New Roman" w:cs="Times New Roman"/>
          <w:sz w:val="24"/>
          <w:szCs w:val="24"/>
        </w:rPr>
        <w:t xml:space="preserve"> </w:t>
      </w:r>
      <w:r w:rsidR="000E2FA3" w:rsidRPr="008908B4">
        <w:rPr>
          <w:rFonts w:ascii="Times New Roman" w:hAnsi="Times New Roman" w:cs="Times New Roman"/>
          <w:sz w:val="24"/>
          <w:szCs w:val="24"/>
        </w:rPr>
        <w:t xml:space="preserve">seviyesinde artışa sebep olur </w:t>
      </w:r>
      <w:r w:rsidR="00146559" w:rsidRPr="008908B4">
        <w:rPr>
          <w:rFonts w:ascii="Times New Roman" w:hAnsi="Times New Roman" w:cs="Times New Roman"/>
        </w:rPr>
        <w:t>(</w:t>
      </w:r>
      <w:r w:rsidR="003F25C2" w:rsidRPr="008908B4">
        <w:rPr>
          <w:rFonts w:ascii="Times New Roman" w:hAnsi="Times New Roman" w:cs="Times New Roman"/>
          <w:sz w:val="24"/>
          <w:szCs w:val="24"/>
        </w:rPr>
        <w:t>Lloyd ve diğerleri, 2013;</w:t>
      </w:r>
      <w:r w:rsidR="00146559" w:rsidRPr="008908B4">
        <w:rPr>
          <w:rFonts w:ascii="Times New Roman" w:hAnsi="Times New Roman" w:cs="Times New Roman"/>
          <w:sz w:val="24"/>
          <w:szCs w:val="24"/>
        </w:rPr>
        <w:t xml:space="preserve"> Pauwels</w:t>
      </w:r>
      <w:r w:rsidR="00D04ABD" w:rsidRPr="008908B4">
        <w:rPr>
          <w:rFonts w:ascii="Times New Roman" w:hAnsi="Times New Roman" w:cs="Times New Roman"/>
          <w:sz w:val="24"/>
          <w:szCs w:val="24"/>
        </w:rPr>
        <w:t>,</w:t>
      </w:r>
      <w:r w:rsidR="00146559" w:rsidRPr="008908B4">
        <w:rPr>
          <w:rFonts w:ascii="Times New Roman" w:hAnsi="Times New Roman" w:cs="Times New Roman"/>
          <w:sz w:val="24"/>
          <w:szCs w:val="24"/>
        </w:rPr>
        <w:t xml:space="preserve"> 2011;</w:t>
      </w:r>
      <w:r w:rsidR="003F25C2" w:rsidRPr="008908B4">
        <w:rPr>
          <w:rFonts w:ascii="Times New Roman" w:hAnsi="Times New Roman" w:cs="Times New Roman"/>
          <w:sz w:val="24"/>
          <w:szCs w:val="24"/>
        </w:rPr>
        <w:t xml:space="preserve"> Venkateswaran ve Klotz, 2010</w:t>
      </w:r>
      <w:r w:rsidR="00146559" w:rsidRPr="008908B4">
        <w:rPr>
          <w:rFonts w:ascii="Times New Roman" w:hAnsi="Times New Roman" w:cs="Times New Roman"/>
          <w:sz w:val="24"/>
          <w:szCs w:val="24"/>
        </w:rPr>
        <w:t>)</w:t>
      </w:r>
      <w:r w:rsidR="004812DA" w:rsidRPr="008908B4">
        <w:rPr>
          <w:rFonts w:ascii="Times New Roman" w:hAnsi="Times New Roman" w:cs="Times New Roman"/>
          <w:sz w:val="24"/>
          <w:szCs w:val="24"/>
        </w:rPr>
        <w:t>.</w:t>
      </w:r>
      <w:r w:rsidR="00440960" w:rsidRPr="008908B4">
        <w:rPr>
          <w:rFonts w:ascii="Times New Roman" w:hAnsi="Times New Roman" w:cs="Times New Roman"/>
          <w:sz w:val="24"/>
          <w:szCs w:val="24"/>
        </w:rPr>
        <w:t xml:space="preserve"> </w:t>
      </w:r>
      <w:r w:rsidR="00180DA8" w:rsidRPr="008908B4">
        <w:rPr>
          <w:rFonts w:ascii="Times New Roman" w:hAnsi="Times New Roman" w:cs="Times New Roman"/>
          <w:sz w:val="24"/>
          <w:szCs w:val="24"/>
        </w:rPr>
        <w:t>Omega 3 ise</w:t>
      </w:r>
      <w:r w:rsidR="00163D29" w:rsidRPr="008908B4">
        <w:rPr>
          <w:rFonts w:ascii="Times New Roman" w:hAnsi="Times New Roman" w:cs="Times New Roman"/>
          <w:sz w:val="24"/>
          <w:szCs w:val="24"/>
        </w:rPr>
        <w:t xml:space="preserve"> </w:t>
      </w:r>
      <w:r w:rsidR="00180DA8" w:rsidRPr="008908B4">
        <w:rPr>
          <w:rFonts w:ascii="Times New Roman" w:hAnsi="Times New Roman" w:cs="Times New Roman"/>
          <w:sz w:val="24"/>
          <w:szCs w:val="24"/>
        </w:rPr>
        <w:t>apoptozisi indükler, karsinogenez sürecinin başlamasını önler, immün sistemi</w:t>
      </w:r>
      <w:r w:rsidR="00163D29" w:rsidRPr="008908B4">
        <w:rPr>
          <w:rFonts w:ascii="Times New Roman" w:hAnsi="Times New Roman" w:cs="Times New Roman"/>
          <w:sz w:val="24"/>
          <w:szCs w:val="24"/>
        </w:rPr>
        <w:t xml:space="preserve"> </w:t>
      </w:r>
      <w:r w:rsidR="00180DA8" w:rsidRPr="008908B4">
        <w:rPr>
          <w:rFonts w:ascii="Times New Roman" w:hAnsi="Times New Roman" w:cs="Times New Roman"/>
          <w:sz w:val="24"/>
          <w:szCs w:val="24"/>
        </w:rPr>
        <w:t xml:space="preserve">güçlendirir, araşidonik asit metabolitlerine bağlı hücresel hasarı azaltır bu sebeple Omega 3’ten zengin beslenme </w:t>
      </w:r>
      <w:r w:rsidR="00217D8F" w:rsidRPr="008908B4">
        <w:rPr>
          <w:rFonts w:ascii="Times New Roman" w:hAnsi="Times New Roman" w:cs="Times New Roman"/>
          <w:sz w:val="24"/>
          <w:szCs w:val="24"/>
        </w:rPr>
        <w:t>prostat kanseri riskini azaltır (Aucoin ve diğerleri</w:t>
      </w:r>
      <w:r w:rsidR="00D04ABD" w:rsidRPr="008908B4">
        <w:rPr>
          <w:rFonts w:ascii="Times New Roman" w:hAnsi="Times New Roman" w:cs="Times New Roman"/>
          <w:sz w:val="24"/>
          <w:szCs w:val="24"/>
        </w:rPr>
        <w:t>,</w:t>
      </w:r>
      <w:r w:rsidR="00217D8F" w:rsidRPr="008908B4">
        <w:rPr>
          <w:rFonts w:ascii="Times New Roman" w:hAnsi="Times New Roman" w:cs="Times New Roman"/>
          <w:sz w:val="24"/>
          <w:szCs w:val="24"/>
        </w:rPr>
        <w:t xml:space="preserve"> 2017).</w:t>
      </w:r>
    </w:p>
    <w:p w:rsidR="000E2FA3" w:rsidRPr="008908B4" w:rsidRDefault="000E2FA3"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Obezite, çoğu zaman erkeklerde prostat gelişimi ile ilgili olduğu bilinen steroid hormon düzeylerini değiştirerek prostat kanseri gelişimine yol açar.</w:t>
      </w:r>
      <w:r w:rsidR="00180DA8" w:rsidRPr="008908B4">
        <w:rPr>
          <w:rFonts w:ascii="Times New Roman" w:hAnsi="Times New Roman" w:cs="Times New Roman"/>
        </w:rPr>
        <w:t xml:space="preserve"> </w:t>
      </w:r>
      <w:r w:rsidR="00180DA8" w:rsidRPr="008908B4">
        <w:rPr>
          <w:rFonts w:ascii="Times New Roman" w:hAnsi="Times New Roman" w:cs="Times New Roman"/>
          <w:sz w:val="24"/>
          <w:szCs w:val="24"/>
        </w:rPr>
        <w:t>Obeziteye bağlı metabolik sendrom, insülin direnci ve kronik sistemik</w:t>
      </w:r>
      <w:r w:rsidR="000617AD" w:rsidRPr="008908B4">
        <w:rPr>
          <w:rFonts w:ascii="Times New Roman" w:hAnsi="Times New Roman" w:cs="Times New Roman"/>
          <w:sz w:val="24"/>
          <w:szCs w:val="24"/>
        </w:rPr>
        <w:t xml:space="preserve"> </w:t>
      </w:r>
      <w:r w:rsidR="00180DA8" w:rsidRPr="008908B4">
        <w:rPr>
          <w:rFonts w:ascii="Times New Roman" w:hAnsi="Times New Roman" w:cs="Times New Roman"/>
          <w:sz w:val="24"/>
          <w:szCs w:val="24"/>
        </w:rPr>
        <w:t>inflamasyon prostat kanseri riskini artırmaktadır. İnflamasyon mediyatörlerinden tümör</w:t>
      </w:r>
      <w:r w:rsidR="000617AD" w:rsidRPr="008908B4">
        <w:rPr>
          <w:rFonts w:ascii="Times New Roman" w:hAnsi="Times New Roman" w:cs="Times New Roman"/>
          <w:sz w:val="24"/>
          <w:szCs w:val="24"/>
        </w:rPr>
        <w:t xml:space="preserve"> </w:t>
      </w:r>
      <w:r w:rsidR="00180DA8" w:rsidRPr="008908B4">
        <w:rPr>
          <w:rFonts w:ascii="Times New Roman" w:hAnsi="Times New Roman" w:cs="Times New Roman"/>
          <w:sz w:val="24"/>
          <w:szCs w:val="24"/>
        </w:rPr>
        <w:t>nekrozis faktör (TNF), interlökin-6 (IL-6) ve leptinin neoplastik değişiklikleri tetiklediği</w:t>
      </w:r>
      <w:r w:rsidR="000617AD" w:rsidRPr="008908B4">
        <w:rPr>
          <w:rFonts w:ascii="Times New Roman" w:hAnsi="Times New Roman" w:cs="Times New Roman"/>
          <w:sz w:val="24"/>
          <w:szCs w:val="24"/>
        </w:rPr>
        <w:t xml:space="preserve"> </w:t>
      </w:r>
      <w:r w:rsidR="00180DA8" w:rsidRPr="008908B4">
        <w:rPr>
          <w:rFonts w:ascii="Times New Roman" w:hAnsi="Times New Roman" w:cs="Times New Roman"/>
          <w:sz w:val="24"/>
          <w:szCs w:val="24"/>
        </w:rPr>
        <w:t>gösterilmiştir</w:t>
      </w:r>
      <w:r w:rsidR="004812DA" w:rsidRPr="008908B4">
        <w:rPr>
          <w:rFonts w:ascii="Times New Roman" w:hAnsi="Times New Roman" w:cs="Times New Roman"/>
          <w:sz w:val="24"/>
          <w:szCs w:val="24"/>
        </w:rPr>
        <w:t xml:space="preserve"> </w:t>
      </w:r>
      <w:r w:rsidR="009B572A" w:rsidRPr="008908B4">
        <w:rPr>
          <w:rFonts w:ascii="Times New Roman" w:hAnsi="Times New Roman" w:cs="Times New Roman"/>
          <w:sz w:val="24"/>
          <w:szCs w:val="24"/>
        </w:rPr>
        <w:t>(Kaiser ve</w:t>
      </w:r>
      <w:r w:rsidR="004812DA" w:rsidRPr="008908B4">
        <w:rPr>
          <w:rFonts w:ascii="Times New Roman" w:hAnsi="Times New Roman" w:cs="Times New Roman"/>
          <w:sz w:val="24"/>
          <w:szCs w:val="24"/>
        </w:rPr>
        <w:t xml:space="preserve"> </w:t>
      </w:r>
      <w:r w:rsidR="009B572A" w:rsidRPr="008908B4">
        <w:rPr>
          <w:rFonts w:ascii="Times New Roman" w:hAnsi="Times New Roman" w:cs="Times New Roman"/>
          <w:sz w:val="24"/>
          <w:szCs w:val="24"/>
        </w:rPr>
        <w:t>diğerleri,</w:t>
      </w:r>
      <w:r w:rsidR="00CE5AB6" w:rsidRPr="008908B4">
        <w:rPr>
          <w:rFonts w:ascii="Times New Roman" w:hAnsi="Times New Roman" w:cs="Times New Roman"/>
          <w:sz w:val="24"/>
          <w:szCs w:val="24"/>
        </w:rPr>
        <w:t xml:space="preserve"> </w:t>
      </w:r>
      <w:r w:rsidR="009B572A" w:rsidRPr="008908B4">
        <w:rPr>
          <w:rFonts w:ascii="Times New Roman" w:hAnsi="Times New Roman" w:cs="Times New Roman"/>
          <w:sz w:val="24"/>
          <w:szCs w:val="24"/>
        </w:rPr>
        <w:t>2019)</w:t>
      </w:r>
      <w:r w:rsidR="004812DA" w:rsidRPr="008908B4">
        <w:rPr>
          <w:rFonts w:ascii="Times New Roman" w:hAnsi="Times New Roman" w:cs="Times New Roman"/>
          <w:sz w:val="24"/>
          <w:szCs w:val="24"/>
        </w:rPr>
        <w:t>.</w:t>
      </w:r>
    </w:p>
    <w:p w:rsidR="000617AD" w:rsidRPr="008908B4" w:rsidRDefault="00261F1B"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lastRenderedPageBreak/>
        <w:t>Sigara dumanına aktif ve pasif maruz kalmanın birçok insan için kanserojen olduğu bilinmektedir</w:t>
      </w:r>
      <w:r w:rsidR="00787ABF" w:rsidRPr="008908B4">
        <w:rPr>
          <w:rFonts w:ascii="Times New Roman" w:hAnsi="Times New Roman" w:cs="Times New Roman"/>
          <w:sz w:val="24"/>
          <w:szCs w:val="24"/>
        </w:rPr>
        <w:t>.</w:t>
      </w:r>
      <w:r w:rsidRPr="008908B4">
        <w:rPr>
          <w:rFonts w:ascii="Times New Roman" w:hAnsi="Times New Roman" w:cs="Times New Roman"/>
          <w:sz w:val="24"/>
          <w:szCs w:val="24"/>
        </w:rPr>
        <w:t xml:space="preserve"> Sigara içen erkekler genellikle prostat kanseri riskini artırabilen veya kanserin</w:t>
      </w:r>
      <w:r w:rsidR="00440960" w:rsidRPr="008908B4">
        <w:rPr>
          <w:rFonts w:ascii="Times New Roman" w:hAnsi="Times New Roman" w:cs="Times New Roman"/>
          <w:sz w:val="24"/>
          <w:szCs w:val="24"/>
        </w:rPr>
        <w:t xml:space="preserve"> </w:t>
      </w:r>
      <w:r w:rsidRPr="008908B4">
        <w:rPr>
          <w:rFonts w:ascii="Times New Roman" w:hAnsi="Times New Roman" w:cs="Times New Roman"/>
          <w:sz w:val="24"/>
          <w:szCs w:val="24"/>
        </w:rPr>
        <w:t>il</w:t>
      </w:r>
      <w:r w:rsidR="00E41729" w:rsidRPr="008908B4">
        <w:rPr>
          <w:rFonts w:ascii="Times New Roman" w:hAnsi="Times New Roman" w:cs="Times New Roman"/>
          <w:sz w:val="24"/>
          <w:szCs w:val="24"/>
        </w:rPr>
        <w:t>erlemesine katkıda bulunabilen dolaşımda</w:t>
      </w:r>
      <w:r w:rsidRPr="008908B4">
        <w:rPr>
          <w:rFonts w:ascii="Times New Roman" w:hAnsi="Times New Roman" w:cs="Times New Roman"/>
          <w:sz w:val="24"/>
          <w:szCs w:val="24"/>
        </w:rPr>
        <w:t xml:space="preserve"> yüksek seks hormonu seviyelerine sahiptir</w:t>
      </w:r>
      <w:r w:rsidR="004812DA" w:rsidRPr="008908B4">
        <w:rPr>
          <w:rFonts w:ascii="Times New Roman" w:hAnsi="Times New Roman" w:cs="Times New Roman"/>
          <w:sz w:val="24"/>
          <w:szCs w:val="24"/>
        </w:rPr>
        <w:t xml:space="preserve"> </w:t>
      </w:r>
      <w:r w:rsidR="00B17732" w:rsidRPr="008908B4">
        <w:rPr>
          <w:rFonts w:ascii="Times New Roman" w:hAnsi="Times New Roman" w:cs="Times New Roman"/>
          <w:sz w:val="24"/>
          <w:szCs w:val="24"/>
        </w:rPr>
        <w:t>(Huncharek ve diğerleri</w:t>
      </w:r>
      <w:r w:rsidR="00D04ABD" w:rsidRPr="008908B4">
        <w:rPr>
          <w:rFonts w:ascii="Times New Roman" w:hAnsi="Times New Roman" w:cs="Times New Roman"/>
          <w:sz w:val="24"/>
          <w:szCs w:val="24"/>
        </w:rPr>
        <w:t>,</w:t>
      </w:r>
      <w:r w:rsidR="00B17732" w:rsidRPr="008908B4">
        <w:rPr>
          <w:rFonts w:ascii="Times New Roman" w:hAnsi="Times New Roman" w:cs="Times New Roman"/>
          <w:sz w:val="24"/>
          <w:szCs w:val="24"/>
        </w:rPr>
        <w:t xml:space="preserve"> 20</w:t>
      </w:r>
      <w:r w:rsidR="00D04ABD" w:rsidRPr="008908B4">
        <w:rPr>
          <w:rFonts w:ascii="Times New Roman" w:hAnsi="Times New Roman" w:cs="Times New Roman"/>
          <w:sz w:val="24"/>
          <w:szCs w:val="24"/>
        </w:rPr>
        <w:t>10;</w:t>
      </w:r>
      <w:r w:rsidR="00B17732" w:rsidRPr="008908B4">
        <w:rPr>
          <w:rFonts w:ascii="Times New Roman" w:hAnsi="Times New Roman" w:cs="Times New Roman"/>
          <w:sz w:val="24"/>
          <w:szCs w:val="24"/>
        </w:rPr>
        <w:t xml:space="preserve"> Nock ve diğerleri</w:t>
      </w:r>
      <w:r w:rsidR="00D04ABD" w:rsidRPr="008908B4">
        <w:rPr>
          <w:rFonts w:ascii="Times New Roman" w:hAnsi="Times New Roman" w:cs="Times New Roman"/>
          <w:sz w:val="24"/>
          <w:szCs w:val="24"/>
        </w:rPr>
        <w:t>,</w:t>
      </w:r>
      <w:r w:rsidR="00B17732" w:rsidRPr="008908B4">
        <w:rPr>
          <w:rFonts w:ascii="Times New Roman" w:hAnsi="Times New Roman" w:cs="Times New Roman"/>
          <w:sz w:val="24"/>
          <w:szCs w:val="24"/>
        </w:rPr>
        <w:t xml:space="preserve"> 2006).</w:t>
      </w:r>
    </w:p>
    <w:p w:rsidR="000617AD" w:rsidRPr="008908B4" w:rsidRDefault="00261F1B"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Prostat kanseri hücre hatlarından elde edilen birkaç in vitro veri, hücrelerin androjen uyarımına yanıt verdiklerini ve androjenlerin yoksunluğunda ise apoptoza maruz</w:t>
      </w:r>
      <w:r w:rsidR="000617AD"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kaldıklarını </w:t>
      </w:r>
    </w:p>
    <w:p w:rsidR="00261F1B" w:rsidRPr="008908B4" w:rsidRDefault="00261F1B"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göstermektedir</w:t>
      </w:r>
      <w:r w:rsidR="004812DA" w:rsidRPr="008908B4">
        <w:rPr>
          <w:rFonts w:ascii="Times New Roman" w:hAnsi="Times New Roman" w:cs="Times New Roman"/>
          <w:sz w:val="24"/>
          <w:szCs w:val="24"/>
        </w:rPr>
        <w:t xml:space="preserve"> </w:t>
      </w:r>
      <w:r w:rsidR="00CA7EE1" w:rsidRPr="008908B4">
        <w:rPr>
          <w:rFonts w:ascii="Times New Roman" w:hAnsi="Times New Roman" w:cs="Times New Roman"/>
          <w:sz w:val="24"/>
          <w:szCs w:val="24"/>
        </w:rPr>
        <w:t>(Kyprianou ve diğerleri</w:t>
      </w:r>
      <w:r w:rsidR="00D04ABD" w:rsidRPr="008908B4">
        <w:rPr>
          <w:rFonts w:ascii="Times New Roman" w:hAnsi="Times New Roman" w:cs="Times New Roman"/>
          <w:sz w:val="24"/>
          <w:szCs w:val="24"/>
        </w:rPr>
        <w:t>, 1990;</w:t>
      </w:r>
      <w:r w:rsidR="00CA7EE1" w:rsidRPr="008908B4">
        <w:rPr>
          <w:rFonts w:ascii="Times New Roman" w:hAnsi="Times New Roman" w:cs="Times New Roman"/>
          <w:sz w:val="24"/>
          <w:szCs w:val="24"/>
        </w:rPr>
        <w:t xml:space="preserve"> Webber ve diğerleri</w:t>
      </w:r>
      <w:r w:rsidR="00D04ABD" w:rsidRPr="008908B4">
        <w:rPr>
          <w:rFonts w:ascii="Times New Roman" w:hAnsi="Times New Roman" w:cs="Times New Roman"/>
          <w:sz w:val="24"/>
          <w:szCs w:val="24"/>
        </w:rPr>
        <w:t>,</w:t>
      </w:r>
      <w:r w:rsidR="00CA7EE1" w:rsidRPr="008908B4">
        <w:rPr>
          <w:rFonts w:ascii="Times New Roman" w:hAnsi="Times New Roman" w:cs="Times New Roman"/>
          <w:sz w:val="24"/>
          <w:szCs w:val="24"/>
        </w:rPr>
        <w:t xml:space="preserve"> 1996)</w:t>
      </w:r>
      <w:r w:rsidRPr="008908B4">
        <w:rPr>
          <w:rFonts w:ascii="Times New Roman" w:hAnsi="Times New Roman" w:cs="Times New Roman"/>
          <w:sz w:val="24"/>
          <w:szCs w:val="24"/>
        </w:rPr>
        <w:t>. Benzer şekilde, in vivo çalışmalar, androjenlerin</w:t>
      </w:r>
      <w:r w:rsidR="000617AD" w:rsidRPr="008908B4">
        <w:rPr>
          <w:rFonts w:ascii="Times New Roman" w:hAnsi="Times New Roman" w:cs="Times New Roman"/>
          <w:sz w:val="24"/>
          <w:szCs w:val="24"/>
        </w:rPr>
        <w:t xml:space="preserve"> </w:t>
      </w:r>
      <w:r w:rsidRPr="008908B4">
        <w:rPr>
          <w:rFonts w:ascii="Times New Roman" w:hAnsi="Times New Roman" w:cs="Times New Roman"/>
          <w:sz w:val="24"/>
          <w:szCs w:val="24"/>
        </w:rPr>
        <w:t>hayvan modellerinde tümörigenezi desteklediğini ve androjen</w:t>
      </w:r>
      <w:r w:rsidR="00440960" w:rsidRPr="008908B4">
        <w:rPr>
          <w:rFonts w:ascii="Times New Roman" w:hAnsi="Times New Roman" w:cs="Times New Roman"/>
          <w:sz w:val="24"/>
          <w:szCs w:val="24"/>
        </w:rPr>
        <w:t xml:space="preserve"> </w:t>
      </w:r>
      <w:r w:rsidRPr="008908B4">
        <w:rPr>
          <w:rFonts w:ascii="Times New Roman" w:hAnsi="Times New Roman" w:cs="Times New Roman"/>
          <w:sz w:val="24"/>
          <w:szCs w:val="24"/>
        </w:rPr>
        <w:t>yoksunluğu üzerine</w:t>
      </w:r>
      <w:r w:rsidR="000617AD" w:rsidRPr="008908B4">
        <w:rPr>
          <w:rFonts w:ascii="Times New Roman" w:hAnsi="Times New Roman" w:cs="Times New Roman"/>
          <w:sz w:val="24"/>
          <w:szCs w:val="24"/>
        </w:rPr>
        <w:t xml:space="preserve"> </w:t>
      </w:r>
      <w:r w:rsidRPr="008908B4">
        <w:rPr>
          <w:rFonts w:ascii="Times New Roman" w:hAnsi="Times New Roman" w:cs="Times New Roman"/>
          <w:sz w:val="24"/>
          <w:szCs w:val="24"/>
        </w:rPr>
        <w:t>tümör</w:t>
      </w:r>
      <w:r w:rsidR="000617AD"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regresyonunun görüldüğünü göstermiştir </w:t>
      </w:r>
      <w:proofErr w:type="gramStart"/>
      <w:r w:rsidR="00CA7EE1" w:rsidRPr="008908B4">
        <w:rPr>
          <w:rFonts w:ascii="Times New Roman" w:hAnsi="Times New Roman" w:cs="Times New Roman"/>
          <w:sz w:val="24"/>
          <w:szCs w:val="24"/>
        </w:rPr>
        <w:t>(</w:t>
      </w:r>
      <w:r w:rsidR="003F25C2" w:rsidRPr="008908B4">
        <w:rPr>
          <w:rFonts w:ascii="Times New Roman" w:hAnsi="Times New Roman" w:cs="Times New Roman"/>
        </w:rPr>
        <w:t xml:space="preserve"> </w:t>
      </w:r>
      <w:r w:rsidR="003F25C2" w:rsidRPr="008908B4">
        <w:rPr>
          <w:rFonts w:ascii="Times New Roman" w:hAnsi="Times New Roman" w:cs="Times New Roman"/>
          <w:sz w:val="24"/>
          <w:szCs w:val="24"/>
        </w:rPr>
        <w:t>Ahmad</w:t>
      </w:r>
      <w:proofErr w:type="gramEnd"/>
      <w:r w:rsidR="003F25C2" w:rsidRPr="008908B4">
        <w:rPr>
          <w:rFonts w:ascii="Times New Roman" w:hAnsi="Times New Roman" w:cs="Times New Roman"/>
          <w:sz w:val="24"/>
          <w:szCs w:val="24"/>
        </w:rPr>
        <w:t xml:space="preserve"> ve diğerleri, 2008; </w:t>
      </w:r>
      <w:r w:rsidR="00CA7EE1" w:rsidRPr="008908B4">
        <w:rPr>
          <w:rFonts w:ascii="Times New Roman" w:hAnsi="Times New Roman" w:cs="Times New Roman"/>
          <w:sz w:val="24"/>
          <w:szCs w:val="24"/>
        </w:rPr>
        <w:t>Bladou ve diğerleri</w:t>
      </w:r>
      <w:r w:rsidR="00D04ABD" w:rsidRPr="008908B4">
        <w:rPr>
          <w:rFonts w:ascii="Times New Roman" w:hAnsi="Times New Roman" w:cs="Times New Roman"/>
          <w:sz w:val="24"/>
          <w:szCs w:val="24"/>
        </w:rPr>
        <w:t>,</w:t>
      </w:r>
      <w:r w:rsidR="00CA7EE1" w:rsidRPr="008908B4">
        <w:rPr>
          <w:rFonts w:ascii="Times New Roman" w:hAnsi="Times New Roman" w:cs="Times New Roman"/>
          <w:sz w:val="24"/>
          <w:szCs w:val="24"/>
        </w:rPr>
        <w:t xml:space="preserve"> 1996).</w:t>
      </w:r>
    </w:p>
    <w:p w:rsidR="00440960" w:rsidRPr="008908B4" w:rsidRDefault="00440960" w:rsidP="008908B4">
      <w:pPr>
        <w:widowControl w:val="0"/>
        <w:spacing w:after="120" w:line="360" w:lineRule="auto"/>
        <w:ind w:firstLine="567"/>
        <w:jc w:val="both"/>
        <w:rPr>
          <w:rFonts w:ascii="Times New Roman" w:hAnsi="Times New Roman" w:cs="Times New Roman"/>
          <w:b/>
          <w:bCs/>
          <w:sz w:val="24"/>
          <w:szCs w:val="24"/>
        </w:rPr>
      </w:pPr>
    </w:p>
    <w:p w:rsidR="00440960" w:rsidRPr="008908B4" w:rsidRDefault="0055720E"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2.1.3. Prostat Kanserinde Klinik Bulgular ve Tanı</w:t>
      </w:r>
    </w:p>
    <w:p w:rsidR="00440960" w:rsidRPr="008908B4" w:rsidRDefault="00440960" w:rsidP="008908B4">
      <w:pPr>
        <w:widowControl w:val="0"/>
        <w:spacing w:after="120" w:line="360" w:lineRule="auto"/>
        <w:jc w:val="both"/>
        <w:rPr>
          <w:rFonts w:ascii="Times New Roman" w:hAnsi="Times New Roman" w:cs="Times New Roman"/>
          <w:b/>
          <w:bCs/>
          <w:sz w:val="24"/>
          <w:szCs w:val="24"/>
        </w:rPr>
      </w:pPr>
    </w:p>
    <w:p w:rsidR="004124A3" w:rsidRPr="008908B4" w:rsidRDefault="00BB2ED4" w:rsidP="008908B4">
      <w:pPr>
        <w:widowControl w:val="0"/>
        <w:spacing w:after="120" w:line="360" w:lineRule="auto"/>
        <w:ind w:firstLine="567"/>
        <w:jc w:val="both"/>
        <w:rPr>
          <w:rFonts w:ascii="Times New Roman" w:hAnsi="Times New Roman" w:cs="Times New Roman"/>
          <w:b/>
          <w:bCs/>
          <w:sz w:val="24"/>
          <w:szCs w:val="24"/>
        </w:rPr>
      </w:pPr>
      <w:r w:rsidRPr="008908B4">
        <w:rPr>
          <w:rFonts w:ascii="Times New Roman" w:hAnsi="Times New Roman" w:cs="Times New Roman"/>
          <w:sz w:val="24"/>
          <w:szCs w:val="24"/>
        </w:rPr>
        <w:t>Prostat bezinde oluşan kanserler</w:t>
      </w:r>
      <w:r w:rsidR="000617AD" w:rsidRPr="008908B4">
        <w:rPr>
          <w:rFonts w:ascii="Times New Roman" w:hAnsi="Times New Roman" w:cs="Times New Roman"/>
          <w:sz w:val="24"/>
          <w:szCs w:val="24"/>
        </w:rPr>
        <w:t xml:space="preserve"> çoğunlukla</w:t>
      </w:r>
      <w:r w:rsidRPr="008908B4">
        <w:rPr>
          <w:rFonts w:ascii="Times New Roman" w:hAnsi="Times New Roman" w:cs="Times New Roman"/>
          <w:sz w:val="24"/>
          <w:szCs w:val="24"/>
        </w:rPr>
        <w:t xml:space="preserve"> adenokarsinomlardan oluşur.</w:t>
      </w:r>
      <w:r w:rsidR="000617AD" w:rsidRPr="008908B4">
        <w:rPr>
          <w:rFonts w:ascii="Times New Roman" w:hAnsi="Times New Roman" w:cs="Times New Roman"/>
          <w:sz w:val="24"/>
          <w:szCs w:val="24"/>
        </w:rPr>
        <w:t xml:space="preserve"> Büyük</w:t>
      </w:r>
      <w:r w:rsidR="00440960" w:rsidRPr="008908B4">
        <w:rPr>
          <w:rFonts w:ascii="Times New Roman" w:hAnsi="Times New Roman" w:cs="Times New Roman"/>
          <w:sz w:val="24"/>
          <w:szCs w:val="24"/>
        </w:rPr>
        <w:t xml:space="preserve"> </w:t>
      </w:r>
      <w:r w:rsidR="000617AD" w:rsidRPr="008908B4">
        <w:rPr>
          <w:rFonts w:ascii="Times New Roman" w:hAnsi="Times New Roman" w:cs="Times New Roman"/>
          <w:sz w:val="24"/>
          <w:szCs w:val="24"/>
        </w:rPr>
        <w:t>oranda</w:t>
      </w:r>
      <w:r w:rsidRPr="008908B4">
        <w:rPr>
          <w:rFonts w:ascii="Times New Roman" w:hAnsi="Times New Roman" w:cs="Times New Roman"/>
          <w:sz w:val="24"/>
          <w:szCs w:val="24"/>
        </w:rPr>
        <w:t xml:space="preserve"> prostat bezinin periferik zonundaki sekretuvar luminal hücrelerden, daha az oranda transizyonel zondan köken almaktadır.</w:t>
      </w:r>
      <w:r w:rsidRPr="008908B4">
        <w:rPr>
          <w:rFonts w:ascii="Times New Roman" w:hAnsi="Times New Roman" w:cs="Times New Roman"/>
        </w:rPr>
        <w:t xml:space="preserve"> </w:t>
      </w:r>
      <w:r w:rsidRPr="008908B4">
        <w:rPr>
          <w:rFonts w:ascii="Times New Roman" w:hAnsi="Times New Roman" w:cs="Times New Roman"/>
          <w:sz w:val="24"/>
          <w:szCs w:val="24"/>
        </w:rPr>
        <w:t>Prostat bezinin büyümesi ile karakterize edilen benign</w:t>
      </w:r>
      <w:r w:rsidR="00440960" w:rsidRPr="008908B4">
        <w:rPr>
          <w:rFonts w:ascii="Times New Roman" w:hAnsi="Times New Roman" w:cs="Times New Roman"/>
          <w:sz w:val="24"/>
          <w:szCs w:val="24"/>
        </w:rPr>
        <w:t xml:space="preserve"> </w:t>
      </w:r>
      <w:r w:rsidRPr="008908B4">
        <w:rPr>
          <w:rFonts w:ascii="Times New Roman" w:hAnsi="Times New Roman" w:cs="Times New Roman"/>
          <w:sz w:val="24"/>
          <w:szCs w:val="24"/>
        </w:rPr>
        <w:t>prostat hiperplazisi</w:t>
      </w:r>
      <w:r w:rsidR="000617AD" w:rsidRPr="008908B4">
        <w:rPr>
          <w:rFonts w:ascii="Times New Roman" w:hAnsi="Times New Roman" w:cs="Times New Roman"/>
          <w:sz w:val="24"/>
          <w:szCs w:val="24"/>
        </w:rPr>
        <w:t xml:space="preserve"> </w:t>
      </w:r>
      <w:r w:rsidRPr="008908B4">
        <w:rPr>
          <w:rFonts w:ascii="Times New Roman" w:hAnsi="Times New Roman" w:cs="Times New Roman"/>
          <w:sz w:val="24"/>
          <w:szCs w:val="24"/>
        </w:rPr>
        <w:t>(BPH) ise daha çok santral ve transizyonel zonlarda görülmektedir.</w:t>
      </w:r>
      <w:r w:rsidR="00440960" w:rsidRPr="008908B4">
        <w:rPr>
          <w:rFonts w:ascii="Times New Roman" w:hAnsi="Times New Roman" w:cs="Times New Roman"/>
          <w:b/>
          <w:bCs/>
          <w:sz w:val="24"/>
          <w:szCs w:val="24"/>
        </w:rPr>
        <w:t xml:space="preserve"> </w:t>
      </w:r>
      <w:r w:rsidRPr="008908B4">
        <w:rPr>
          <w:rFonts w:ascii="Times New Roman" w:hAnsi="Times New Roman" w:cs="Times New Roman"/>
          <w:sz w:val="24"/>
          <w:szCs w:val="24"/>
        </w:rPr>
        <w:t>Prostat kanseri genelde yavaş ilerler ve ilk evrele</w:t>
      </w:r>
      <w:r w:rsidR="00C952AD" w:rsidRPr="008908B4">
        <w:rPr>
          <w:rFonts w:ascii="Times New Roman" w:hAnsi="Times New Roman" w:cs="Times New Roman"/>
          <w:sz w:val="24"/>
          <w:szCs w:val="24"/>
        </w:rPr>
        <w:t>r</w:t>
      </w:r>
      <w:r w:rsidRPr="008908B4">
        <w:rPr>
          <w:rFonts w:ascii="Times New Roman" w:hAnsi="Times New Roman" w:cs="Times New Roman"/>
          <w:sz w:val="24"/>
          <w:szCs w:val="24"/>
        </w:rPr>
        <w:t xml:space="preserve">de </w:t>
      </w:r>
      <w:r w:rsidR="00C952AD" w:rsidRPr="008908B4">
        <w:rPr>
          <w:rFonts w:ascii="Times New Roman" w:hAnsi="Times New Roman" w:cs="Times New Roman"/>
          <w:sz w:val="24"/>
          <w:szCs w:val="24"/>
        </w:rPr>
        <w:t>herhangi bir bulgu vermez. En sık</w:t>
      </w:r>
      <w:r w:rsidR="00440960" w:rsidRPr="008908B4">
        <w:rPr>
          <w:rFonts w:ascii="Times New Roman" w:hAnsi="Times New Roman" w:cs="Times New Roman"/>
          <w:sz w:val="24"/>
          <w:szCs w:val="24"/>
        </w:rPr>
        <w:t xml:space="preserve"> </w:t>
      </w:r>
      <w:r w:rsidR="00C952AD" w:rsidRPr="008908B4">
        <w:rPr>
          <w:rFonts w:ascii="Times New Roman" w:hAnsi="Times New Roman" w:cs="Times New Roman"/>
          <w:sz w:val="24"/>
          <w:szCs w:val="24"/>
        </w:rPr>
        <w:t>görülen şikayetler prostat bezinin büyümesinden kaynaklanan idrar yapma zorluğu, sık idrara</w:t>
      </w:r>
      <w:r w:rsidR="00440960" w:rsidRPr="008908B4">
        <w:rPr>
          <w:rFonts w:ascii="Times New Roman" w:hAnsi="Times New Roman" w:cs="Times New Roman"/>
          <w:sz w:val="24"/>
          <w:szCs w:val="24"/>
        </w:rPr>
        <w:t xml:space="preserve"> </w:t>
      </w:r>
      <w:r w:rsidR="00C952AD" w:rsidRPr="008908B4">
        <w:rPr>
          <w:rFonts w:ascii="Times New Roman" w:hAnsi="Times New Roman" w:cs="Times New Roman"/>
          <w:sz w:val="24"/>
          <w:szCs w:val="24"/>
        </w:rPr>
        <w:t>çıkma,</w:t>
      </w:r>
      <w:r w:rsidR="000617AD" w:rsidRPr="008908B4">
        <w:rPr>
          <w:rFonts w:ascii="Times New Roman" w:hAnsi="Times New Roman" w:cs="Times New Roman"/>
          <w:sz w:val="24"/>
          <w:szCs w:val="24"/>
        </w:rPr>
        <w:t xml:space="preserve"> </w:t>
      </w:r>
      <w:r w:rsidR="00C952AD" w:rsidRPr="008908B4">
        <w:rPr>
          <w:rFonts w:ascii="Times New Roman" w:hAnsi="Times New Roman" w:cs="Times New Roman"/>
          <w:sz w:val="24"/>
          <w:szCs w:val="24"/>
        </w:rPr>
        <w:t>nokturi</w:t>
      </w:r>
      <w:r w:rsidR="00CB01BE" w:rsidRPr="008908B4">
        <w:rPr>
          <w:rFonts w:ascii="Times New Roman" w:hAnsi="Times New Roman" w:cs="Times New Roman"/>
          <w:sz w:val="24"/>
          <w:szCs w:val="24"/>
        </w:rPr>
        <w:t>, hematüri,</w:t>
      </w:r>
      <w:r w:rsidR="000617AD" w:rsidRPr="008908B4">
        <w:rPr>
          <w:rFonts w:ascii="Times New Roman" w:hAnsi="Times New Roman" w:cs="Times New Roman"/>
          <w:sz w:val="24"/>
          <w:szCs w:val="24"/>
        </w:rPr>
        <w:t xml:space="preserve"> </w:t>
      </w:r>
      <w:r w:rsidR="00CB01BE" w:rsidRPr="008908B4">
        <w:rPr>
          <w:rFonts w:ascii="Times New Roman" w:hAnsi="Times New Roman" w:cs="Times New Roman"/>
          <w:sz w:val="24"/>
          <w:szCs w:val="24"/>
        </w:rPr>
        <w:t>hemat</w:t>
      </w:r>
      <w:r w:rsidR="00E41729" w:rsidRPr="008908B4">
        <w:rPr>
          <w:rFonts w:ascii="Times New Roman" w:hAnsi="Times New Roman" w:cs="Times New Roman"/>
          <w:sz w:val="24"/>
          <w:szCs w:val="24"/>
        </w:rPr>
        <w:t>o</w:t>
      </w:r>
      <w:r w:rsidR="00CB01BE" w:rsidRPr="008908B4">
        <w:rPr>
          <w:rFonts w:ascii="Times New Roman" w:hAnsi="Times New Roman" w:cs="Times New Roman"/>
          <w:sz w:val="24"/>
          <w:szCs w:val="24"/>
        </w:rPr>
        <w:t>spermi ve kabızlık</w:t>
      </w:r>
      <w:r w:rsidR="004124A3" w:rsidRPr="008908B4">
        <w:rPr>
          <w:rFonts w:ascii="Times New Roman" w:hAnsi="Times New Roman" w:cs="Times New Roman"/>
          <w:sz w:val="24"/>
          <w:szCs w:val="24"/>
        </w:rPr>
        <w:t>, ereksiyon problemleri</w:t>
      </w:r>
      <w:r w:rsidR="00CB01BE" w:rsidRPr="008908B4">
        <w:rPr>
          <w:rFonts w:ascii="Times New Roman" w:hAnsi="Times New Roman" w:cs="Times New Roman"/>
          <w:sz w:val="24"/>
          <w:szCs w:val="24"/>
        </w:rPr>
        <w:t xml:space="preserve"> </w:t>
      </w:r>
      <w:r w:rsidR="00C952AD" w:rsidRPr="008908B4">
        <w:rPr>
          <w:rFonts w:ascii="Times New Roman" w:hAnsi="Times New Roman" w:cs="Times New Roman"/>
          <w:sz w:val="24"/>
          <w:szCs w:val="24"/>
        </w:rPr>
        <w:t>gibi</w:t>
      </w:r>
      <w:r w:rsidR="00440960" w:rsidRPr="008908B4">
        <w:rPr>
          <w:rFonts w:ascii="Times New Roman" w:hAnsi="Times New Roman" w:cs="Times New Roman"/>
          <w:sz w:val="24"/>
          <w:szCs w:val="24"/>
        </w:rPr>
        <w:t xml:space="preserve"> </w:t>
      </w:r>
      <w:r w:rsidR="00C952AD" w:rsidRPr="008908B4">
        <w:rPr>
          <w:rFonts w:ascii="Times New Roman" w:hAnsi="Times New Roman" w:cs="Times New Roman"/>
          <w:sz w:val="24"/>
          <w:szCs w:val="24"/>
        </w:rPr>
        <w:t>semptomlardır.</w:t>
      </w:r>
      <w:r w:rsidR="00440960" w:rsidRPr="008908B4">
        <w:rPr>
          <w:rFonts w:ascii="Times New Roman" w:hAnsi="Times New Roman" w:cs="Times New Roman"/>
          <w:sz w:val="24"/>
          <w:szCs w:val="24"/>
        </w:rPr>
        <w:t xml:space="preserve"> </w:t>
      </w:r>
      <w:r w:rsidR="00C952AD" w:rsidRPr="008908B4">
        <w:rPr>
          <w:rFonts w:ascii="Times New Roman" w:hAnsi="Times New Roman" w:cs="Times New Roman"/>
          <w:sz w:val="24"/>
          <w:szCs w:val="24"/>
        </w:rPr>
        <w:t>Erken evrelerinde aynı semptomları göstermesi nedeniyle benign prostat hiperplazisinden</w:t>
      </w:r>
      <w:r w:rsidR="00440960" w:rsidRPr="008908B4">
        <w:rPr>
          <w:rFonts w:ascii="Times New Roman" w:hAnsi="Times New Roman" w:cs="Times New Roman"/>
          <w:sz w:val="24"/>
          <w:szCs w:val="24"/>
        </w:rPr>
        <w:t xml:space="preserve"> </w:t>
      </w:r>
      <w:r w:rsidR="00C952AD" w:rsidRPr="008908B4">
        <w:rPr>
          <w:rFonts w:ascii="Times New Roman" w:hAnsi="Times New Roman" w:cs="Times New Roman"/>
          <w:sz w:val="24"/>
          <w:szCs w:val="24"/>
        </w:rPr>
        <w:t>(BPH)</w:t>
      </w:r>
      <w:r w:rsidR="004124A3" w:rsidRPr="008908B4">
        <w:rPr>
          <w:rFonts w:ascii="Times New Roman" w:hAnsi="Times New Roman" w:cs="Times New Roman"/>
          <w:sz w:val="24"/>
          <w:szCs w:val="24"/>
        </w:rPr>
        <w:t xml:space="preserve"> ve prostatın malign hastalıklarından </w:t>
      </w:r>
      <w:r w:rsidR="00C952AD" w:rsidRPr="008908B4">
        <w:rPr>
          <w:rFonts w:ascii="Times New Roman" w:hAnsi="Times New Roman" w:cs="Times New Roman"/>
          <w:sz w:val="24"/>
          <w:szCs w:val="24"/>
        </w:rPr>
        <w:t>ayırt edilmesi zordur</w:t>
      </w:r>
      <w:r w:rsidR="00635E57" w:rsidRPr="008908B4">
        <w:rPr>
          <w:rFonts w:ascii="Times New Roman" w:hAnsi="Times New Roman" w:cs="Times New Roman"/>
          <w:sz w:val="24"/>
          <w:szCs w:val="24"/>
        </w:rPr>
        <w:t xml:space="preserve"> </w:t>
      </w:r>
      <w:r w:rsidR="00CB01BE" w:rsidRPr="008908B4">
        <w:rPr>
          <w:rFonts w:ascii="Times New Roman" w:hAnsi="Times New Roman" w:cs="Times New Roman"/>
          <w:sz w:val="24"/>
          <w:szCs w:val="24"/>
        </w:rPr>
        <w:t>(</w:t>
      </w:r>
      <w:r w:rsidR="003D49B3" w:rsidRPr="008908B4">
        <w:rPr>
          <w:rFonts w:ascii="Times New Roman" w:hAnsi="Times New Roman" w:cs="Times New Roman"/>
          <w:sz w:val="24"/>
          <w:szCs w:val="24"/>
        </w:rPr>
        <w:t>De Marzo ve diğerleri</w:t>
      </w:r>
      <w:r w:rsidR="00CB01BE" w:rsidRPr="008908B4">
        <w:rPr>
          <w:rFonts w:ascii="Times New Roman" w:hAnsi="Times New Roman" w:cs="Times New Roman"/>
          <w:sz w:val="24"/>
          <w:szCs w:val="24"/>
        </w:rPr>
        <w:t>,</w:t>
      </w:r>
      <w:r w:rsidR="00440960" w:rsidRPr="008908B4">
        <w:rPr>
          <w:rFonts w:ascii="Times New Roman" w:hAnsi="Times New Roman" w:cs="Times New Roman"/>
          <w:sz w:val="24"/>
          <w:szCs w:val="24"/>
        </w:rPr>
        <w:t xml:space="preserve"> </w:t>
      </w:r>
      <w:r w:rsidR="00CB01BE" w:rsidRPr="008908B4">
        <w:rPr>
          <w:rFonts w:ascii="Times New Roman" w:hAnsi="Times New Roman" w:cs="Times New Roman"/>
          <w:sz w:val="24"/>
          <w:szCs w:val="24"/>
        </w:rPr>
        <w:t>2007)</w:t>
      </w:r>
      <w:r w:rsidR="00635E57" w:rsidRPr="008908B4">
        <w:rPr>
          <w:rFonts w:ascii="Times New Roman" w:hAnsi="Times New Roman" w:cs="Times New Roman"/>
          <w:sz w:val="24"/>
          <w:szCs w:val="24"/>
        </w:rPr>
        <w:t>.</w:t>
      </w:r>
      <w:r w:rsidR="00440960" w:rsidRPr="008908B4">
        <w:rPr>
          <w:rFonts w:ascii="Times New Roman" w:hAnsi="Times New Roman" w:cs="Times New Roman"/>
          <w:b/>
          <w:bCs/>
          <w:sz w:val="24"/>
          <w:szCs w:val="24"/>
        </w:rPr>
        <w:t xml:space="preserve"> </w:t>
      </w:r>
      <w:r w:rsidR="004124A3" w:rsidRPr="008908B4">
        <w:rPr>
          <w:rFonts w:ascii="Times New Roman" w:hAnsi="Times New Roman" w:cs="Times New Roman"/>
          <w:sz w:val="24"/>
          <w:szCs w:val="24"/>
        </w:rPr>
        <w:t>İ</w:t>
      </w:r>
      <w:r w:rsidR="00CB01BE" w:rsidRPr="008908B4">
        <w:rPr>
          <w:rFonts w:ascii="Times New Roman" w:hAnsi="Times New Roman" w:cs="Times New Roman"/>
          <w:sz w:val="24"/>
          <w:szCs w:val="24"/>
        </w:rPr>
        <w:t xml:space="preserve">leri evre tutulumlarda </w:t>
      </w:r>
      <w:r w:rsidR="004124A3" w:rsidRPr="008908B4">
        <w:rPr>
          <w:rFonts w:ascii="Times New Roman" w:hAnsi="Times New Roman" w:cs="Times New Roman"/>
          <w:sz w:val="24"/>
          <w:szCs w:val="24"/>
        </w:rPr>
        <w:t>metastazlara bağlı olarak; kalça, sırt (omurga), göğüs</w:t>
      </w:r>
      <w:r w:rsidR="000617AD" w:rsidRPr="008908B4">
        <w:rPr>
          <w:rFonts w:ascii="Times New Roman" w:hAnsi="Times New Roman" w:cs="Times New Roman"/>
          <w:sz w:val="24"/>
          <w:szCs w:val="24"/>
        </w:rPr>
        <w:t xml:space="preserve"> </w:t>
      </w:r>
      <w:r w:rsidR="004124A3" w:rsidRPr="008908B4">
        <w:rPr>
          <w:rFonts w:ascii="Times New Roman" w:hAnsi="Times New Roman" w:cs="Times New Roman"/>
          <w:sz w:val="24"/>
          <w:szCs w:val="24"/>
        </w:rPr>
        <w:t>(kaburga) veya</w:t>
      </w:r>
      <w:r w:rsidR="000617AD" w:rsidRPr="008908B4">
        <w:rPr>
          <w:rFonts w:ascii="Times New Roman" w:hAnsi="Times New Roman" w:cs="Times New Roman"/>
          <w:sz w:val="24"/>
          <w:szCs w:val="24"/>
        </w:rPr>
        <w:t xml:space="preserve"> </w:t>
      </w:r>
      <w:r w:rsidR="004124A3" w:rsidRPr="008908B4">
        <w:rPr>
          <w:rFonts w:ascii="Times New Roman" w:hAnsi="Times New Roman" w:cs="Times New Roman"/>
          <w:sz w:val="24"/>
          <w:szCs w:val="24"/>
        </w:rPr>
        <w:t>diğer alanlarda ağrı</w:t>
      </w:r>
      <w:r w:rsidR="000617AD" w:rsidRPr="008908B4">
        <w:rPr>
          <w:rFonts w:ascii="Times New Roman" w:hAnsi="Times New Roman" w:cs="Times New Roman"/>
          <w:sz w:val="24"/>
          <w:szCs w:val="24"/>
        </w:rPr>
        <w:t xml:space="preserve">, </w:t>
      </w:r>
      <w:r w:rsidR="004124A3" w:rsidRPr="008908B4">
        <w:rPr>
          <w:rFonts w:ascii="Times New Roman" w:hAnsi="Times New Roman" w:cs="Times New Roman"/>
          <w:sz w:val="24"/>
          <w:szCs w:val="24"/>
        </w:rPr>
        <w:t>bacaklarda veya ayaklarda zayıflık,</w:t>
      </w:r>
      <w:r w:rsidR="000617AD" w:rsidRPr="008908B4">
        <w:rPr>
          <w:rFonts w:ascii="Times New Roman" w:hAnsi="Times New Roman" w:cs="Times New Roman"/>
          <w:sz w:val="24"/>
          <w:szCs w:val="24"/>
        </w:rPr>
        <w:t xml:space="preserve"> </w:t>
      </w:r>
      <w:r w:rsidR="004124A3" w:rsidRPr="008908B4">
        <w:rPr>
          <w:rFonts w:ascii="Times New Roman" w:hAnsi="Times New Roman" w:cs="Times New Roman"/>
          <w:sz w:val="24"/>
          <w:szCs w:val="24"/>
        </w:rPr>
        <w:t>uyuşukluk, patolojik kırıklar, nörolojik problemler hatta</w:t>
      </w:r>
      <w:r w:rsidR="000617AD" w:rsidRPr="008908B4">
        <w:rPr>
          <w:rFonts w:ascii="Times New Roman" w:hAnsi="Times New Roman" w:cs="Times New Roman"/>
          <w:sz w:val="24"/>
          <w:szCs w:val="24"/>
        </w:rPr>
        <w:t xml:space="preserve"> </w:t>
      </w:r>
      <w:r w:rsidR="004124A3" w:rsidRPr="008908B4">
        <w:rPr>
          <w:rFonts w:ascii="Times New Roman" w:hAnsi="Times New Roman" w:cs="Times New Roman"/>
          <w:sz w:val="24"/>
          <w:szCs w:val="24"/>
        </w:rPr>
        <w:t>omuriliğe bası yapan ilerlemiş kanser nedeniyle mesane veya bağırsak kontrolü kaybı gibi belirtileri vardır</w:t>
      </w:r>
      <w:r w:rsidR="00C133EF" w:rsidRPr="008908B4">
        <w:rPr>
          <w:rFonts w:ascii="Times New Roman" w:hAnsi="Times New Roman" w:cs="Times New Roman"/>
          <w:sz w:val="24"/>
          <w:szCs w:val="24"/>
        </w:rPr>
        <w:t xml:space="preserve"> </w:t>
      </w:r>
      <w:r w:rsidR="004D1BBD" w:rsidRPr="008908B4">
        <w:rPr>
          <w:rFonts w:ascii="Times New Roman" w:hAnsi="Times New Roman" w:cs="Times New Roman"/>
          <w:sz w:val="24"/>
          <w:szCs w:val="24"/>
        </w:rPr>
        <w:t>(Tunçbilek, 2020</w:t>
      </w:r>
      <w:r w:rsidR="00C133EF" w:rsidRPr="008908B4">
        <w:rPr>
          <w:rFonts w:ascii="Times New Roman" w:hAnsi="Times New Roman" w:cs="Times New Roman"/>
          <w:sz w:val="24"/>
          <w:szCs w:val="24"/>
        </w:rPr>
        <w:t>)</w:t>
      </w:r>
      <w:r w:rsidR="00536EF2" w:rsidRPr="008908B4">
        <w:rPr>
          <w:rFonts w:ascii="Times New Roman" w:hAnsi="Times New Roman" w:cs="Times New Roman"/>
          <w:sz w:val="24"/>
          <w:szCs w:val="24"/>
        </w:rPr>
        <w:t>.</w:t>
      </w:r>
      <w:r w:rsidR="004124A3" w:rsidRPr="008908B4">
        <w:rPr>
          <w:rFonts w:ascii="Times New Roman" w:hAnsi="Times New Roman" w:cs="Times New Roman"/>
          <w:sz w:val="24"/>
          <w:szCs w:val="24"/>
        </w:rPr>
        <w:t xml:space="preserve"> Prostat kanserinin metastaz alanları başta kemikler ve lenf nodu olmak üzere</w:t>
      </w:r>
      <w:r w:rsidR="00C44073" w:rsidRPr="008908B4">
        <w:rPr>
          <w:rFonts w:ascii="Times New Roman" w:hAnsi="Times New Roman" w:cs="Times New Roman"/>
          <w:sz w:val="24"/>
          <w:szCs w:val="24"/>
        </w:rPr>
        <w:t xml:space="preserve"> beyin, karaciğer ve akciğerlerdir</w:t>
      </w:r>
      <w:r w:rsidR="00C133EF" w:rsidRPr="008908B4">
        <w:rPr>
          <w:rFonts w:ascii="Times New Roman" w:hAnsi="Times New Roman" w:cs="Times New Roman"/>
          <w:sz w:val="24"/>
          <w:szCs w:val="24"/>
        </w:rPr>
        <w:t xml:space="preserve"> (</w:t>
      </w:r>
      <w:r w:rsidR="005605B8" w:rsidRPr="008908B4">
        <w:rPr>
          <w:rFonts w:ascii="Times New Roman" w:hAnsi="Times New Roman" w:cs="Times New Roman"/>
          <w:sz w:val="24"/>
          <w:szCs w:val="24"/>
        </w:rPr>
        <w:t>Durmuş,</w:t>
      </w:r>
      <w:r w:rsidR="00635E57" w:rsidRPr="008908B4">
        <w:rPr>
          <w:rFonts w:ascii="Times New Roman" w:hAnsi="Times New Roman" w:cs="Times New Roman"/>
          <w:sz w:val="24"/>
          <w:szCs w:val="24"/>
        </w:rPr>
        <w:t xml:space="preserve"> </w:t>
      </w:r>
      <w:r w:rsidR="005605B8" w:rsidRPr="008908B4">
        <w:rPr>
          <w:rFonts w:ascii="Times New Roman" w:hAnsi="Times New Roman" w:cs="Times New Roman"/>
          <w:sz w:val="24"/>
          <w:szCs w:val="24"/>
        </w:rPr>
        <w:t>2020</w:t>
      </w:r>
      <w:r w:rsidR="00C133EF" w:rsidRPr="008908B4">
        <w:rPr>
          <w:rFonts w:ascii="Times New Roman" w:hAnsi="Times New Roman" w:cs="Times New Roman"/>
          <w:sz w:val="24"/>
          <w:szCs w:val="24"/>
        </w:rPr>
        <w:t>)</w:t>
      </w:r>
      <w:r w:rsidR="000617AD" w:rsidRPr="008908B4">
        <w:rPr>
          <w:rFonts w:ascii="Times New Roman" w:hAnsi="Times New Roman" w:cs="Times New Roman"/>
          <w:sz w:val="24"/>
          <w:szCs w:val="24"/>
        </w:rPr>
        <w:t>.</w:t>
      </w:r>
    </w:p>
    <w:p w:rsidR="000E2FA3" w:rsidRPr="008908B4" w:rsidRDefault="00C133EF" w:rsidP="008908B4">
      <w:pPr>
        <w:widowControl w:val="0"/>
        <w:spacing w:after="120" w:line="360" w:lineRule="auto"/>
        <w:jc w:val="center"/>
        <w:rPr>
          <w:rFonts w:ascii="Times New Roman" w:hAnsi="Times New Roman" w:cs="Times New Roman"/>
          <w:sz w:val="24"/>
          <w:szCs w:val="24"/>
        </w:rPr>
      </w:pPr>
      <w:r w:rsidRPr="008908B4">
        <w:rPr>
          <w:rFonts w:ascii="Times New Roman" w:hAnsi="Times New Roman" w:cs="Times New Roman"/>
          <w:noProof/>
          <w:sz w:val="24"/>
          <w:szCs w:val="24"/>
          <w:lang w:val="tr-TR" w:eastAsia="tr-TR"/>
        </w:rPr>
        <w:lastRenderedPageBreak/>
        <w:drawing>
          <wp:inline distT="0" distB="0" distL="0" distR="0">
            <wp:extent cx="4904510" cy="377419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2033" cy="3787683"/>
                    </a:xfrm>
                    <a:prstGeom prst="rect">
                      <a:avLst/>
                    </a:prstGeom>
                    <a:noFill/>
                    <a:ln>
                      <a:noFill/>
                    </a:ln>
                  </pic:spPr>
                </pic:pic>
              </a:graphicData>
            </a:graphic>
          </wp:inline>
        </w:drawing>
      </w:r>
    </w:p>
    <w:p w:rsidR="00440960" w:rsidRPr="008908B4" w:rsidRDefault="00C133EF"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Şekil 4. Prostat kanserinin metastaz yaptığı bölgeler (</w:t>
      </w:r>
      <w:r w:rsidR="00664E1B" w:rsidRPr="008908B4">
        <w:rPr>
          <w:rFonts w:ascii="Times New Roman" w:hAnsi="Times New Roman" w:cs="Times New Roman"/>
          <w:sz w:val="24"/>
          <w:szCs w:val="24"/>
        </w:rPr>
        <w:t>EAU</w:t>
      </w:r>
      <w:r w:rsidRPr="008908B4">
        <w:rPr>
          <w:rFonts w:ascii="Times New Roman" w:hAnsi="Times New Roman" w:cs="Times New Roman"/>
          <w:sz w:val="24"/>
          <w:szCs w:val="24"/>
        </w:rPr>
        <w:t>, 20</w:t>
      </w:r>
      <w:r w:rsidR="00664E1B" w:rsidRPr="008908B4">
        <w:rPr>
          <w:rFonts w:ascii="Times New Roman" w:hAnsi="Times New Roman" w:cs="Times New Roman"/>
          <w:sz w:val="24"/>
          <w:szCs w:val="24"/>
        </w:rPr>
        <w:t>21</w:t>
      </w:r>
      <w:r w:rsidRPr="008908B4">
        <w:rPr>
          <w:rFonts w:ascii="Times New Roman" w:hAnsi="Times New Roman" w:cs="Times New Roman"/>
          <w:sz w:val="24"/>
          <w:szCs w:val="24"/>
        </w:rPr>
        <w:t>)</w:t>
      </w:r>
    </w:p>
    <w:p w:rsidR="00447A7C" w:rsidRPr="008908B4" w:rsidRDefault="00447A7C" w:rsidP="008908B4">
      <w:pPr>
        <w:widowControl w:val="0"/>
        <w:spacing w:after="120" w:line="360" w:lineRule="auto"/>
        <w:ind w:firstLine="567"/>
        <w:jc w:val="both"/>
        <w:rPr>
          <w:rFonts w:ascii="Times New Roman" w:hAnsi="Times New Roman" w:cs="Times New Roman"/>
          <w:sz w:val="24"/>
          <w:szCs w:val="24"/>
        </w:rPr>
      </w:pPr>
    </w:p>
    <w:p w:rsidR="00EA2BDB" w:rsidRPr="008908B4" w:rsidRDefault="000635EB"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Prostat kanseri teşhisinde</w:t>
      </w:r>
      <w:r w:rsidR="00D04ABD" w:rsidRPr="008908B4">
        <w:rPr>
          <w:rFonts w:ascii="Times New Roman" w:hAnsi="Times New Roman" w:cs="Times New Roman"/>
          <w:sz w:val="24"/>
          <w:szCs w:val="24"/>
        </w:rPr>
        <w:t xml:space="preserve"> </w:t>
      </w:r>
      <w:r w:rsidRPr="008908B4">
        <w:rPr>
          <w:rFonts w:ascii="Times New Roman" w:hAnsi="Times New Roman" w:cs="Times New Roman"/>
          <w:sz w:val="24"/>
          <w:szCs w:val="24"/>
        </w:rPr>
        <w:t>Parmakla Rektal Muayene</w:t>
      </w:r>
      <w:r w:rsidR="00D04ABD" w:rsidRPr="008908B4">
        <w:rPr>
          <w:rFonts w:ascii="Times New Roman" w:hAnsi="Times New Roman" w:cs="Times New Roman"/>
          <w:sz w:val="24"/>
          <w:szCs w:val="24"/>
        </w:rPr>
        <w:t xml:space="preserve"> (PRM</w:t>
      </w:r>
      <w:r w:rsidRPr="008908B4">
        <w:rPr>
          <w:rFonts w:ascii="Times New Roman" w:hAnsi="Times New Roman" w:cs="Times New Roman"/>
          <w:sz w:val="24"/>
          <w:szCs w:val="24"/>
        </w:rPr>
        <w:t>= DRE)</w:t>
      </w:r>
      <w:r w:rsidR="000617AD" w:rsidRPr="008908B4">
        <w:rPr>
          <w:rFonts w:ascii="Times New Roman" w:hAnsi="Times New Roman" w:cs="Times New Roman"/>
          <w:sz w:val="24"/>
          <w:szCs w:val="24"/>
        </w:rPr>
        <w:t>,</w:t>
      </w:r>
      <w:r w:rsidRPr="008908B4">
        <w:rPr>
          <w:rFonts w:ascii="Times New Roman" w:hAnsi="Times New Roman" w:cs="Times New Roman"/>
          <w:sz w:val="24"/>
          <w:szCs w:val="24"/>
        </w:rPr>
        <w:t xml:space="preserve"> </w:t>
      </w:r>
      <w:r w:rsidR="00D22106" w:rsidRPr="008908B4">
        <w:rPr>
          <w:rFonts w:ascii="Times New Roman" w:hAnsi="Times New Roman" w:cs="Times New Roman"/>
          <w:sz w:val="24"/>
          <w:szCs w:val="24"/>
        </w:rPr>
        <w:t>Prostat Spesifik Antijen (</w:t>
      </w:r>
      <w:r w:rsidRPr="008908B4">
        <w:rPr>
          <w:rFonts w:ascii="Times New Roman" w:hAnsi="Times New Roman" w:cs="Times New Roman"/>
          <w:sz w:val="24"/>
          <w:szCs w:val="24"/>
        </w:rPr>
        <w:t>PSA</w:t>
      </w:r>
      <w:r w:rsidR="00D22106" w:rsidRPr="008908B4">
        <w:rPr>
          <w:rFonts w:ascii="Times New Roman" w:hAnsi="Times New Roman" w:cs="Times New Roman"/>
          <w:sz w:val="24"/>
          <w:szCs w:val="24"/>
        </w:rPr>
        <w:t>)</w:t>
      </w:r>
      <w:r w:rsidRPr="008908B4">
        <w:rPr>
          <w:rFonts w:ascii="Times New Roman" w:hAnsi="Times New Roman" w:cs="Times New Roman"/>
          <w:sz w:val="24"/>
          <w:szCs w:val="24"/>
        </w:rPr>
        <w:t xml:space="preserve">, </w:t>
      </w:r>
      <w:r w:rsidR="000A5FA9" w:rsidRPr="008908B4">
        <w:rPr>
          <w:rFonts w:ascii="Times New Roman" w:hAnsi="Times New Roman" w:cs="Times New Roman"/>
          <w:sz w:val="24"/>
          <w:szCs w:val="24"/>
        </w:rPr>
        <w:t>Trans Rektal Ultrasonografi (</w:t>
      </w:r>
      <w:r w:rsidRPr="008908B4">
        <w:rPr>
          <w:rFonts w:ascii="Times New Roman" w:hAnsi="Times New Roman" w:cs="Times New Roman"/>
          <w:sz w:val="24"/>
          <w:szCs w:val="24"/>
        </w:rPr>
        <w:t>TRUS</w:t>
      </w:r>
      <w:r w:rsidR="000A5FA9" w:rsidRPr="008908B4">
        <w:rPr>
          <w:rFonts w:ascii="Times New Roman" w:hAnsi="Times New Roman" w:cs="Times New Roman"/>
          <w:sz w:val="24"/>
          <w:szCs w:val="24"/>
        </w:rPr>
        <w:t>)</w:t>
      </w:r>
      <w:r w:rsidRPr="008908B4">
        <w:rPr>
          <w:rFonts w:ascii="Times New Roman" w:hAnsi="Times New Roman" w:cs="Times New Roman"/>
          <w:sz w:val="24"/>
          <w:szCs w:val="24"/>
        </w:rPr>
        <w:t xml:space="preserve"> ve TRUS eşliğinde yapılan prostat biyopsisi (TRUS-Bx) en önemli testlerdir.</w:t>
      </w:r>
      <w:r w:rsidR="00440960" w:rsidRPr="008908B4">
        <w:rPr>
          <w:rFonts w:ascii="Times New Roman" w:hAnsi="Times New Roman" w:cs="Times New Roman"/>
          <w:sz w:val="24"/>
          <w:szCs w:val="24"/>
        </w:rPr>
        <w:t xml:space="preserve"> </w:t>
      </w:r>
      <w:r w:rsidRPr="008908B4">
        <w:rPr>
          <w:rFonts w:ascii="Times New Roman" w:hAnsi="Times New Roman" w:cs="Times New Roman"/>
          <w:sz w:val="24"/>
          <w:szCs w:val="24"/>
        </w:rPr>
        <w:t>DRE uygulaması, parmak ucunun birkaç saniye için anüs girişine yerleştirilerek anal</w:t>
      </w:r>
      <w:r w:rsidR="00440960" w:rsidRPr="008908B4">
        <w:rPr>
          <w:rFonts w:ascii="Times New Roman" w:hAnsi="Times New Roman" w:cs="Times New Roman"/>
          <w:sz w:val="24"/>
          <w:szCs w:val="24"/>
        </w:rPr>
        <w:t xml:space="preserve"> </w:t>
      </w:r>
      <w:r w:rsidRPr="008908B4">
        <w:rPr>
          <w:rFonts w:ascii="Times New Roman" w:hAnsi="Times New Roman" w:cs="Times New Roman"/>
          <w:sz w:val="24"/>
          <w:szCs w:val="24"/>
        </w:rPr>
        <w:t>sfinkter refleks kasılmasına karşı bası uygulanmasını, sfinkterin gevşemesini takiben</w:t>
      </w:r>
      <w:r w:rsidR="000617AD" w:rsidRPr="008908B4">
        <w:rPr>
          <w:rFonts w:ascii="Times New Roman" w:hAnsi="Times New Roman" w:cs="Times New Roman"/>
          <w:sz w:val="24"/>
          <w:szCs w:val="24"/>
        </w:rPr>
        <w:t xml:space="preserve"> </w:t>
      </w:r>
      <w:r w:rsidRPr="008908B4">
        <w:rPr>
          <w:rFonts w:ascii="Times New Roman" w:hAnsi="Times New Roman" w:cs="Times New Roman"/>
          <w:sz w:val="24"/>
          <w:szCs w:val="24"/>
        </w:rPr>
        <w:t>parmağın hafifçe dönme hareketi ile rektuma yavaşça itilmesi ve rektumdan prostatın</w:t>
      </w:r>
      <w:r w:rsidR="00440960" w:rsidRPr="008908B4">
        <w:rPr>
          <w:rFonts w:ascii="Times New Roman" w:hAnsi="Times New Roman" w:cs="Times New Roman"/>
          <w:sz w:val="24"/>
          <w:szCs w:val="24"/>
        </w:rPr>
        <w:t xml:space="preserve"> </w:t>
      </w:r>
      <w:r w:rsidRPr="008908B4">
        <w:rPr>
          <w:rFonts w:ascii="Times New Roman" w:hAnsi="Times New Roman" w:cs="Times New Roman"/>
          <w:sz w:val="24"/>
          <w:szCs w:val="24"/>
        </w:rPr>
        <w:t>incelenmesini içerir.</w:t>
      </w:r>
      <w:r w:rsidR="00BA63FF" w:rsidRPr="008908B4">
        <w:rPr>
          <w:rFonts w:ascii="Times New Roman" w:hAnsi="Times New Roman" w:cs="Times New Roman"/>
          <w:sz w:val="24"/>
          <w:szCs w:val="24"/>
        </w:rPr>
        <w:t xml:space="preserve"> </w:t>
      </w:r>
      <w:r w:rsidRPr="008908B4">
        <w:rPr>
          <w:rFonts w:ascii="Times New Roman" w:hAnsi="Times New Roman" w:cs="Times New Roman"/>
          <w:sz w:val="24"/>
          <w:szCs w:val="24"/>
        </w:rPr>
        <w:t>Ancak, prostatın boyut ve şeklinin sadece rektal muayene ile değerlendirilmesi, prostat kanseri teşhisi için tek başına yeterli değildir</w:t>
      </w:r>
      <w:r w:rsidR="00225C1D" w:rsidRPr="008908B4">
        <w:rPr>
          <w:rFonts w:ascii="Times New Roman" w:hAnsi="Times New Roman" w:cs="Times New Roman"/>
          <w:sz w:val="24"/>
          <w:szCs w:val="24"/>
        </w:rPr>
        <w:t>.</w:t>
      </w:r>
      <w:r w:rsidR="00BA63FF" w:rsidRPr="008908B4">
        <w:rPr>
          <w:rFonts w:ascii="Times New Roman" w:hAnsi="Times New Roman" w:cs="Times New Roman"/>
          <w:sz w:val="24"/>
          <w:szCs w:val="24"/>
        </w:rPr>
        <w:t xml:space="preserve"> </w:t>
      </w:r>
      <w:r w:rsidR="00225C1D" w:rsidRPr="008908B4">
        <w:rPr>
          <w:rFonts w:ascii="Times New Roman" w:hAnsi="Times New Roman" w:cs="Times New Roman"/>
          <w:sz w:val="24"/>
          <w:szCs w:val="24"/>
        </w:rPr>
        <w:t>Prostat Spesifik Antijen</w:t>
      </w:r>
      <w:r w:rsidR="00F04A03" w:rsidRPr="008908B4">
        <w:rPr>
          <w:rFonts w:ascii="Times New Roman" w:hAnsi="Times New Roman" w:cs="Times New Roman"/>
          <w:sz w:val="24"/>
          <w:szCs w:val="24"/>
        </w:rPr>
        <w:t xml:space="preserve"> (PSA</w:t>
      </w:r>
      <w:r w:rsidR="00225C1D" w:rsidRPr="008908B4">
        <w:rPr>
          <w:rFonts w:ascii="Times New Roman" w:hAnsi="Times New Roman" w:cs="Times New Roman"/>
          <w:sz w:val="24"/>
          <w:szCs w:val="24"/>
        </w:rPr>
        <w:t xml:space="preserve">) prostat bezi tarafından üretilen, </w:t>
      </w:r>
      <w:r w:rsidR="003F781A" w:rsidRPr="008908B4">
        <w:rPr>
          <w:rFonts w:ascii="Times New Roman" w:hAnsi="Times New Roman" w:cs="Times New Roman"/>
          <w:sz w:val="24"/>
          <w:szCs w:val="24"/>
        </w:rPr>
        <w:t xml:space="preserve">33kDa ağırlığında, </w:t>
      </w:r>
      <w:r w:rsidR="00225C1D" w:rsidRPr="008908B4">
        <w:rPr>
          <w:rFonts w:ascii="Times New Roman" w:hAnsi="Times New Roman" w:cs="Times New Roman"/>
          <w:sz w:val="24"/>
          <w:szCs w:val="24"/>
        </w:rPr>
        <w:t xml:space="preserve">glikoprotein yapıda </w:t>
      </w:r>
      <w:r w:rsidR="003F781A" w:rsidRPr="008908B4">
        <w:rPr>
          <w:rFonts w:ascii="Times New Roman" w:hAnsi="Times New Roman" w:cs="Times New Roman"/>
          <w:sz w:val="24"/>
          <w:szCs w:val="24"/>
        </w:rPr>
        <w:t xml:space="preserve">bir </w:t>
      </w:r>
      <w:r w:rsidR="00225C1D" w:rsidRPr="008908B4">
        <w:rPr>
          <w:rFonts w:ascii="Times New Roman" w:hAnsi="Times New Roman" w:cs="Times New Roman"/>
          <w:sz w:val="24"/>
          <w:szCs w:val="24"/>
        </w:rPr>
        <w:t>serin proteinazdır.</w:t>
      </w:r>
      <w:r w:rsidR="00DA10BF" w:rsidRPr="008908B4">
        <w:rPr>
          <w:rFonts w:ascii="Times New Roman" w:hAnsi="Times New Roman" w:cs="Times New Roman"/>
        </w:rPr>
        <w:t xml:space="preserve"> </w:t>
      </w:r>
      <w:r w:rsidR="00DA10BF" w:rsidRPr="008908B4">
        <w:rPr>
          <w:rFonts w:ascii="Times New Roman" w:hAnsi="Times New Roman" w:cs="Times New Roman"/>
          <w:sz w:val="24"/>
          <w:szCs w:val="24"/>
        </w:rPr>
        <w:t>Semendeki PSA konsantrasyonları serumda ölçülen</w:t>
      </w:r>
      <w:r w:rsidR="00BA63FF" w:rsidRPr="008908B4">
        <w:rPr>
          <w:rFonts w:ascii="Times New Roman" w:hAnsi="Times New Roman" w:cs="Times New Roman"/>
          <w:sz w:val="24"/>
          <w:szCs w:val="24"/>
        </w:rPr>
        <w:t xml:space="preserve"> </w:t>
      </w:r>
      <w:r w:rsidR="00DA10BF" w:rsidRPr="008908B4">
        <w:rPr>
          <w:rFonts w:ascii="Times New Roman" w:hAnsi="Times New Roman" w:cs="Times New Roman"/>
          <w:sz w:val="24"/>
          <w:szCs w:val="24"/>
        </w:rPr>
        <w:t xml:space="preserve">seviyelerin yaklaşık bir milyon katıdır. PSA, prostat kanserine özgü olmasa da </w:t>
      </w:r>
      <w:r w:rsidR="00D22106" w:rsidRPr="008908B4">
        <w:rPr>
          <w:rFonts w:ascii="Times New Roman" w:hAnsi="Times New Roman" w:cs="Times New Roman"/>
          <w:sz w:val="24"/>
          <w:szCs w:val="24"/>
        </w:rPr>
        <w:t>prostata</w:t>
      </w:r>
      <w:r w:rsidR="00BA63FF" w:rsidRPr="008908B4">
        <w:rPr>
          <w:rFonts w:ascii="Times New Roman" w:hAnsi="Times New Roman" w:cs="Times New Roman"/>
          <w:sz w:val="24"/>
          <w:szCs w:val="24"/>
        </w:rPr>
        <w:t xml:space="preserve"> </w:t>
      </w:r>
      <w:r w:rsidR="00DA10BF" w:rsidRPr="008908B4">
        <w:rPr>
          <w:rFonts w:ascii="Times New Roman" w:hAnsi="Times New Roman" w:cs="Times New Roman"/>
          <w:sz w:val="24"/>
          <w:szCs w:val="24"/>
        </w:rPr>
        <w:t>spesifiktir. Prostat kanserinin testi ve izlenmesi için kullanılır.</w:t>
      </w:r>
    </w:p>
    <w:p w:rsidR="00635E57" w:rsidRDefault="00DA10BF"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rPr>
        <w:t xml:space="preserve"> </w:t>
      </w:r>
      <w:r w:rsidRPr="008908B4">
        <w:rPr>
          <w:rFonts w:ascii="Times New Roman" w:hAnsi="Times New Roman" w:cs="Times New Roman"/>
          <w:sz w:val="24"/>
          <w:szCs w:val="24"/>
        </w:rPr>
        <w:t>PSA seviyeleri,</w:t>
      </w:r>
      <w:r w:rsidR="000617AD" w:rsidRPr="008908B4">
        <w:rPr>
          <w:rFonts w:ascii="Times New Roman" w:hAnsi="Times New Roman" w:cs="Times New Roman"/>
          <w:sz w:val="24"/>
          <w:szCs w:val="24"/>
        </w:rPr>
        <w:t xml:space="preserve"> </w:t>
      </w:r>
      <w:r w:rsidRPr="008908B4">
        <w:rPr>
          <w:rFonts w:ascii="Times New Roman" w:hAnsi="Times New Roman" w:cs="Times New Roman"/>
          <w:sz w:val="24"/>
          <w:szCs w:val="24"/>
        </w:rPr>
        <w:t>sistoskopi, akut idrar retansiyonu, prostat travması (örn., iğne</w:t>
      </w:r>
      <w:r w:rsidR="00787ABF" w:rsidRPr="008908B4">
        <w:rPr>
          <w:rFonts w:ascii="Times New Roman" w:hAnsi="Times New Roman" w:cs="Times New Roman"/>
          <w:sz w:val="24"/>
          <w:szCs w:val="24"/>
        </w:rPr>
        <w:t xml:space="preserve"> </w:t>
      </w:r>
      <w:r w:rsidRPr="008908B4">
        <w:rPr>
          <w:rFonts w:ascii="Times New Roman" w:hAnsi="Times New Roman" w:cs="Times New Roman"/>
          <w:sz w:val="24"/>
          <w:szCs w:val="24"/>
        </w:rPr>
        <w:t>biyopsisi veya</w:t>
      </w:r>
      <w:r w:rsidR="00635E57" w:rsidRPr="008908B4">
        <w:rPr>
          <w:rFonts w:ascii="Times New Roman" w:hAnsi="Times New Roman" w:cs="Times New Roman"/>
          <w:sz w:val="24"/>
          <w:szCs w:val="24"/>
        </w:rPr>
        <w:t xml:space="preserve"> </w:t>
      </w:r>
      <w:r w:rsidRPr="008908B4">
        <w:rPr>
          <w:rFonts w:ascii="Times New Roman" w:hAnsi="Times New Roman" w:cs="Times New Roman"/>
          <w:sz w:val="24"/>
          <w:szCs w:val="24"/>
        </w:rPr>
        <w:t>prostatektomi)</w:t>
      </w:r>
      <w:r w:rsidR="00787ABF" w:rsidRPr="008908B4">
        <w:rPr>
          <w:rFonts w:ascii="Times New Roman" w:hAnsi="Times New Roman" w:cs="Times New Roman"/>
          <w:sz w:val="24"/>
          <w:szCs w:val="24"/>
        </w:rPr>
        <w:t>,</w:t>
      </w:r>
      <w:r w:rsidRPr="008908B4">
        <w:rPr>
          <w:rFonts w:ascii="Times New Roman" w:hAnsi="Times New Roman" w:cs="Times New Roman"/>
          <w:sz w:val="24"/>
          <w:szCs w:val="24"/>
        </w:rPr>
        <w:t xml:space="preserve"> </w:t>
      </w:r>
      <w:r w:rsidR="003F781A" w:rsidRPr="008908B4">
        <w:rPr>
          <w:rFonts w:ascii="Times New Roman" w:hAnsi="Times New Roman" w:cs="Times New Roman"/>
          <w:sz w:val="24"/>
          <w:szCs w:val="24"/>
        </w:rPr>
        <w:t>ejekülasyon ve fiziksel aktivite</w:t>
      </w:r>
      <w:r w:rsidRPr="008908B4">
        <w:rPr>
          <w:rFonts w:ascii="Times New Roman" w:hAnsi="Times New Roman" w:cs="Times New Roman"/>
          <w:sz w:val="24"/>
          <w:szCs w:val="24"/>
        </w:rPr>
        <w:t xml:space="preserve"> </w:t>
      </w:r>
      <w:r w:rsidR="003F781A" w:rsidRPr="008908B4">
        <w:rPr>
          <w:rFonts w:ascii="Times New Roman" w:hAnsi="Times New Roman" w:cs="Times New Roman"/>
          <w:sz w:val="24"/>
          <w:szCs w:val="24"/>
        </w:rPr>
        <w:t xml:space="preserve">sonrasında, </w:t>
      </w:r>
      <w:r w:rsidRPr="008908B4">
        <w:rPr>
          <w:rFonts w:ascii="Times New Roman" w:hAnsi="Times New Roman" w:cs="Times New Roman"/>
          <w:sz w:val="24"/>
          <w:szCs w:val="24"/>
        </w:rPr>
        <w:t xml:space="preserve">idrar yolu veya </w:t>
      </w:r>
      <w:r w:rsidR="00BA63FF" w:rsidRPr="008908B4">
        <w:rPr>
          <w:rFonts w:ascii="Times New Roman" w:hAnsi="Times New Roman" w:cs="Times New Roman"/>
          <w:sz w:val="24"/>
          <w:szCs w:val="24"/>
        </w:rPr>
        <w:t xml:space="preserve">prostatik </w:t>
      </w:r>
      <w:r w:rsidRPr="008908B4">
        <w:rPr>
          <w:rFonts w:ascii="Times New Roman" w:hAnsi="Times New Roman" w:cs="Times New Roman"/>
          <w:sz w:val="24"/>
          <w:szCs w:val="24"/>
        </w:rPr>
        <w:t>enfeksiyonla</w:t>
      </w:r>
      <w:r w:rsidR="003F781A" w:rsidRPr="008908B4">
        <w:rPr>
          <w:rFonts w:ascii="Times New Roman" w:hAnsi="Times New Roman" w:cs="Times New Roman"/>
          <w:sz w:val="24"/>
          <w:szCs w:val="24"/>
        </w:rPr>
        <w:t xml:space="preserve"> </w:t>
      </w:r>
      <w:r w:rsidRPr="008908B4">
        <w:rPr>
          <w:rFonts w:ascii="Times New Roman" w:hAnsi="Times New Roman" w:cs="Times New Roman"/>
          <w:sz w:val="24"/>
          <w:szCs w:val="24"/>
        </w:rPr>
        <w:t>birlikte yükselebilmektedir.</w:t>
      </w:r>
      <w:r w:rsidRPr="008908B4">
        <w:rPr>
          <w:rFonts w:ascii="Times New Roman" w:hAnsi="Times New Roman" w:cs="Times New Roman"/>
        </w:rPr>
        <w:t xml:space="preserve"> </w:t>
      </w:r>
      <w:r w:rsidRPr="008908B4">
        <w:rPr>
          <w:rFonts w:ascii="Times New Roman" w:hAnsi="Times New Roman" w:cs="Times New Roman"/>
          <w:sz w:val="24"/>
          <w:szCs w:val="24"/>
        </w:rPr>
        <w:t>BPH de bir miktar PSA</w:t>
      </w:r>
      <w:r w:rsidR="000617AD"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yükselmesine sebep olur. </w:t>
      </w:r>
    </w:p>
    <w:p w:rsidR="004875A8" w:rsidRPr="008908B4" w:rsidRDefault="004875A8" w:rsidP="008908B4">
      <w:pPr>
        <w:widowControl w:val="0"/>
        <w:spacing w:after="120" w:line="360" w:lineRule="auto"/>
        <w:ind w:firstLine="567"/>
        <w:jc w:val="both"/>
        <w:rPr>
          <w:rFonts w:ascii="Times New Roman" w:hAnsi="Times New Roman" w:cs="Times New Roman"/>
          <w:sz w:val="24"/>
          <w:szCs w:val="24"/>
        </w:rPr>
      </w:pPr>
    </w:p>
    <w:p w:rsidR="000B221E" w:rsidRPr="008908B4" w:rsidRDefault="00DA10BF"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lastRenderedPageBreak/>
        <w:t>Bu nedenle PSA taraması, BPH'yi erken prostat kanserinden</w:t>
      </w:r>
      <w:r w:rsidR="000617AD" w:rsidRPr="008908B4">
        <w:rPr>
          <w:rFonts w:ascii="Times New Roman" w:hAnsi="Times New Roman" w:cs="Times New Roman"/>
          <w:sz w:val="24"/>
          <w:szCs w:val="24"/>
        </w:rPr>
        <w:t xml:space="preserve"> </w:t>
      </w:r>
      <w:r w:rsidRPr="008908B4">
        <w:rPr>
          <w:rFonts w:ascii="Times New Roman" w:hAnsi="Times New Roman" w:cs="Times New Roman"/>
          <w:sz w:val="24"/>
          <w:szCs w:val="24"/>
        </w:rPr>
        <w:t>ayırmak açısından klinik</w:t>
      </w:r>
      <w:r w:rsidR="00BA63FF" w:rsidRPr="008908B4">
        <w:rPr>
          <w:rFonts w:ascii="Times New Roman" w:hAnsi="Times New Roman" w:cs="Times New Roman"/>
          <w:sz w:val="24"/>
          <w:szCs w:val="24"/>
        </w:rPr>
        <w:t xml:space="preserve"> </w:t>
      </w:r>
      <w:r w:rsidRPr="008908B4">
        <w:rPr>
          <w:rFonts w:ascii="Times New Roman" w:hAnsi="Times New Roman" w:cs="Times New Roman"/>
          <w:sz w:val="24"/>
          <w:szCs w:val="24"/>
        </w:rPr>
        <w:t>problemdir</w:t>
      </w:r>
      <w:r w:rsidR="00635E57" w:rsidRPr="008908B4">
        <w:rPr>
          <w:rFonts w:ascii="Times New Roman" w:hAnsi="Times New Roman" w:cs="Times New Roman"/>
          <w:sz w:val="24"/>
          <w:szCs w:val="24"/>
        </w:rPr>
        <w:t>.</w:t>
      </w:r>
      <w:r w:rsidR="00BA63FF" w:rsidRPr="008908B4">
        <w:rPr>
          <w:rFonts w:ascii="Times New Roman" w:hAnsi="Times New Roman" w:cs="Times New Roman"/>
          <w:sz w:val="24"/>
          <w:szCs w:val="24"/>
        </w:rPr>
        <w:t xml:space="preserve"> </w:t>
      </w:r>
      <w:r w:rsidRPr="008908B4">
        <w:rPr>
          <w:rFonts w:ascii="Times New Roman" w:hAnsi="Times New Roman" w:cs="Times New Roman"/>
          <w:sz w:val="24"/>
          <w:szCs w:val="24"/>
        </w:rPr>
        <w:t>PSA testinin gerçek duyarlılığı ve özgüllüğü belirsizdir. Bu testin klinik olarak</w:t>
      </w:r>
      <w:r w:rsidR="003F781A" w:rsidRPr="008908B4">
        <w:rPr>
          <w:rFonts w:ascii="Times New Roman" w:hAnsi="Times New Roman" w:cs="Times New Roman"/>
          <w:sz w:val="24"/>
          <w:szCs w:val="24"/>
        </w:rPr>
        <w:t xml:space="preserve"> </w:t>
      </w:r>
      <w:r w:rsidRPr="008908B4">
        <w:rPr>
          <w:rFonts w:ascii="Times New Roman" w:hAnsi="Times New Roman" w:cs="Times New Roman"/>
          <w:sz w:val="24"/>
          <w:szCs w:val="24"/>
        </w:rPr>
        <w:t>hassasiyeti %50-%75, özgüllüğü ise yaklaşık %90’dır</w:t>
      </w:r>
      <w:r w:rsidR="003F781A" w:rsidRPr="008908B4">
        <w:rPr>
          <w:rFonts w:ascii="Times New Roman" w:hAnsi="Times New Roman" w:cs="Times New Roman"/>
          <w:sz w:val="24"/>
          <w:szCs w:val="24"/>
        </w:rPr>
        <w:t>. PSA değerlerinin yorumlanmasında her</w:t>
      </w:r>
      <w:r w:rsidR="008F0F7C" w:rsidRPr="008908B4">
        <w:rPr>
          <w:rFonts w:ascii="Times New Roman" w:hAnsi="Times New Roman" w:cs="Times New Roman"/>
          <w:sz w:val="24"/>
          <w:szCs w:val="24"/>
        </w:rPr>
        <w:t xml:space="preserve"> </w:t>
      </w:r>
      <w:r w:rsidR="003F781A" w:rsidRPr="008908B4">
        <w:rPr>
          <w:rFonts w:ascii="Times New Roman" w:hAnsi="Times New Roman" w:cs="Times New Roman"/>
          <w:sz w:val="24"/>
          <w:szCs w:val="24"/>
        </w:rPr>
        <w:t xml:space="preserve">zaman yaş, idrar yolu enfeksiyonu, prostat hastalığı, son tanı prosedürleri ve </w:t>
      </w:r>
      <w:r w:rsidR="008F0F7C" w:rsidRPr="008908B4">
        <w:rPr>
          <w:rFonts w:ascii="Times New Roman" w:hAnsi="Times New Roman" w:cs="Times New Roman"/>
          <w:sz w:val="24"/>
          <w:szCs w:val="24"/>
        </w:rPr>
        <w:t>prostat</w:t>
      </w:r>
      <w:r w:rsidR="00BA63FF" w:rsidRPr="008908B4">
        <w:rPr>
          <w:rFonts w:ascii="Times New Roman" w:hAnsi="Times New Roman" w:cs="Times New Roman"/>
          <w:sz w:val="24"/>
          <w:szCs w:val="24"/>
        </w:rPr>
        <w:t>a</w:t>
      </w:r>
      <w:r w:rsidR="008F0F7C" w:rsidRPr="008908B4">
        <w:rPr>
          <w:rFonts w:ascii="Times New Roman" w:hAnsi="Times New Roman" w:cs="Times New Roman"/>
          <w:sz w:val="24"/>
          <w:szCs w:val="24"/>
        </w:rPr>
        <w:t xml:space="preserve"> </w:t>
      </w:r>
      <w:r w:rsidR="003F781A" w:rsidRPr="008908B4">
        <w:rPr>
          <w:rFonts w:ascii="Times New Roman" w:hAnsi="Times New Roman" w:cs="Times New Roman"/>
          <w:sz w:val="24"/>
          <w:szCs w:val="24"/>
        </w:rPr>
        <w:t>yönelik tedavilerin mevcudiyeti dikkate alınmalıdır.</w:t>
      </w:r>
      <w:r w:rsidR="00020E63" w:rsidRPr="008908B4">
        <w:rPr>
          <w:rFonts w:ascii="Times New Roman" w:hAnsi="Times New Roman" w:cs="Times New Roman"/>
          <w:sz w:val="24"/>
          <w:szCs w:val="24"/>
        </w:rPr>
        <w:t xml:space="preserve"> </w:t>
      </w:r>
      <w:r w:rsidR="003F781A" w:rsidRPr="008908B4">
        <w:rPr>
          <w:rFonts w:ascii="Times New Roman" w:hAnsi="Times New Roman" w:cs="Times New Roman"/>
          <w:sz w:val="24"/>
          <w:szCs w:val="24"/>
        </w:rPr>
        <w:t>Prostat kanseri olan hastaların %20 ve daha fazlasında PSA seviyesi normal bulunurken, 4 ng</w:t>
      </w:r>
      <w:r w:rsidR="00BA63FF" w:rsidRPr="008908B4">
        <w:rPr>
          <w:rFonts w:ascii="Times New Roman" w:hAnsi="Times New Roman" w:cs="Times New Roman"/>
          <w:sz w:val="24"/>
          <w:szCs w:val="24"/>
        </w:rPr>
        <w:t>/</w:t>
      </w:r>
      <w:r w:rsidR="003F781A" w:rsidRPr="008908B4">
        <w:rPr>
          <w:rFonts w:ascii="Times New Roman" w:hAnsi="Times New Roman" w:cs="Times New Roman"/>
          <w:sz w:val="24"/>
          <w:szCs w:val="24"/>
        </w:rPr>
        <w:t>ml ile 10 ng/ml arasında PSA seviyesine sahip olan erkeklerin sadece % 20'sinde prostat kanseri bulunur</w:t>
      </w:r>
      <w:r w:rsidR="009A3CE7" w:rsidRPr="008908B4">
        <w:rPr>
          <w:rFonts w:ascii="Times New Roman" w:hAnsi="Times New Roman" w:cs="Times New Roman"/>
          <w:sz w:val="24"/>
          <w:szCs w:val="24"/>
        </w:rPr>
        <w:t xml:space="preserve"> </w:t>
      </w:r>
      <w:r w:rsidR="00F04A03" w:rsidRPr="008908B4">
        <w:rPr>
          <w:rFonts w:ascii="Times New Roman" w:hAnsi="Times New Roman" w:cs="Times New Roman"/>
          <w:sz w:val="24"/>
          <w:szCs w:val="24"/>
        </w:rPr>
        <w:t>(Bülbül</w:t>
      </w:r>
      <w:r w:rsidR="00664E1B" w:rsidRPr="008908B4">
        <w:rPr>
          <w:rFonts w:ascii="Times New Roman" w:hAnsi="Times New Roman" w:cs="Times New Roman"/>
          <w:sz w:val="24"/>
          <w:szCs w:val="24"/>
        </w:rPr>
        <w:t>,</w:t>
      </w:r>
      <w:r w:rsidR="00374320" w:rsidRPr="008908B4">
        <w:rPr>
          <w:rFonts w:ascii="Times New Roman" w:hAnsi="Times New Roman" w:cs="Times New Roman"/>
          <w:sz w:val="24"/>
          <w:szCs w:val="24"/>
        </w:rPr>
        <w:t xml:space="preserve"> </w:t>
      </w:r>
      <w:r w:rsidR="009A3CE7" w:rsidRPr="008908B4">
        <w:rPr>
          <w:rFonts w:ascii="Times New Roman" w:hAnsi="Times New Roman" w:cs="Times New Roman"/>
          <w:sz w:val="24"/>
          <w:szCs w:val="24"/>
        </w:rPr>
        <w:t>2020</w:t>
      </w:r>
      <w:r w:rsidR="00664E1B" w:rsidRPr="008908B4">
        <w:rPr>
          <w:rFonts w:ascii="Times New Roman" w:hAnsi="Times New Roman" w:cs="Times New Roman"/>
          <w:sz w:val="24"/>
          <w:szCs w:val="24"/>
        </w:rPr>
        <w:t>;</w:t>
      </w:r>
      <w:r w:rsidR="00F04A03" w:rsidRPr="008908B4">
        <w:rPr>
          <w:rFonts w:ascii="Times New Roman" w:hAnsi="Times New Roman" w:cs="Times New Roman"/>
          <w:sz w:val="24"/>
          <w:szCs w:val="24"/>
        </w:rPr>
        <w:t xml:space="preserve"> Tunçbilek</w:t>
      </w:r>
      <w:r w:rsidR="00664E1B" w:rsidRPr="008908B4">
        <w:rPr>
          <w:rFonts w:ascii="Times New Roman" w:hAnsi="Times New Roman" w:cs="Times New Roman"/>
          <w:sz w:val="24"/>
          <w:szCs w:val="24"/>
        </w:rPr>
        <w:t>,</w:t>
      </w:r>
      <w:r w:rsidR="009A3CE7" w:rsidRPr="008908B4">
        <w:rPr>
          <w:rFonts w:ascii="Times New Roman" w:hAnsi="Times New Roman" w:cs="Times New Roman"/>
          <w:sz w:val="24"/>
          <w:szCs w:val="24"/>
        </w:rPr>
        <w:t xml:space="preserve"> 2020).</w:t>
      </w:r>
    </w:p>
    <w:p w:rsidR="003F781A" w:rsidRPr="008908B4" w:rsidRDefault="003F781A"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Prostat kanseri geni 3</w:t>
      </w:r>
      <w:r w:rsidR="00EA014E" w:rsidRPr="008908B4">
        <w:rPr>
          <w:rFonts w:ascii="Times New Roman" w:hAnsi="Times New Roman" w:cs="Times New Roman"/>
          <w:sz w:val="24"/>
          <w:szCs w:val="24"/>
        </w:rPr>
        <w:t xml:space="preserve"> </w:t>
      </w:r>
      <w:r w:rsidRPr="008908B4">
        <w:rPr>
          <w:rFonts w:ascii="Times New Roman" w:hAnsi="Times New Roman" w:cs="Times New Roman"/>
          <w:sz w:val="24"/>
          <w:szCs w:val="24"/>
        </w:rPr>
        <w:t>(PCA3)</w:t>
      </w:r>
      <w:r w:rsidR="00FC3B89" w:rsidRPr="008908B4">
        <w:rPr>
          <w:rFonts w:ascii="Times New Roman" w:hAnsi="Times New Roman" w:cs="Times New Roman"/>
          <w:sz w:val="24"/>
          <w:szCs w:val="24"/>
        </w:rPr>
        <w:t xml:space="preserve"> </w:t>
      </w:r>
      <w:r w:rsidR="00D22106" w:rsidRPr="008908B4">
        <w:rPr>
          <w:rFonts w:ascii="Times New Roman" w:hAnsi="Times New Roman" w:cs="Times New Roman"/>
          <w:sz w:val="24"/>
          <w:szCs w:val="24"/>
        </w:rPr>
        <w:t>prostata</w:t>
      </w:r>
      <w:r w:rsidRPr="008908B4">
        <w:rPr>
          <w:rFonts w:ascii="Times New Roman" w:hAnsi="Times New Roman" w:cs="Times New Roman"/>
          <w:sz w:val="24"/>
          <w:szCs w:val="24"/>
        </w:rPr>
        <w:t xml:space="preserve"> özel </w:t>
      </w:r>
      <w:r w:rsidR="000A5FA9" w:rsidRPr="008908B4">
        <w:rPr>
          <w:rFonts w:ascii="Times New Roman" w:hAnsi="Times New Roman" w:cs="Times New Roman"/>
          <w:sz w:val="24"/>
          <w:szCs w:val="24"/>
        </w:rPr>
        <w:t>mesajcı Ribonükleik asit</w:t>
      </w:r>
      <w:r w:rsidR="008A09AA" w:rsidRPr="008908B4">
        <w:rPr>
          <w:rFonts w:ascii="Times New Roman" w:hAnsi="Times New Roman" w:cs="Times New Roman"/>
          <w:sz w:val="24"/>
          <w:szCs w:val="24"/>
        </w:rPr>
        <w:t xml:space="preserve"> (</w:t>
      </w:r>
      <w:r w:rsidRPr="008908B4">
        <w:rPr>
          <w:rFonts w:ascii="Times New Roman" w:hAnsi="Times New Roman" w:cs="Times New Roman"/>
          <w:sz w:val="24"/>
          <w:szCs w:val="24"/>
        </w:rPr>
        <w:t>mRNA</w:t>
      </w:r>
      <w:r w:rsidR="008A09AA" w:rsidRPr="008908B4">
        <w:rPr>
          <w:rFonts w:ascii="Times New Roman" w:hAnsi="Times New Roman" w:cs="Times New Roman"/>
          <w:sz w:val="24"/>
          <w:szCs w:val="24"/>
        </w:rPr>
        <w:t>)</w:t>
      </w:r>
      <w:r w:rsidRPr="008908B4">
        <w:rPr>
          <w:rFonts w:ascii="Times New Roman" w:hAnsi="Times New Roman" w:cs="Times New Roman"/>
          <w:sz w:val="24"/>
          <w:szCs w:val="24"/>
        </w:rPr>
        <w:t xml:space="preserve"> belirtecidir.</w:t>
      </w:r>
      <w:r w:rsidRPr="008908B4">
        <w:rPr>
          <w:rFonts w:ascii="Times New Roman" w:hAnsi="Times New Roman" w:cs="Times New Roman"/>
        </w:rPr>
        <w:t xml:space="preserve"> P</w:t>
      </w:r>
      <w:r w:rsidRPr="008908B4">
        <w:rPr>
          <w:rFonts w:ascii="Times New Roman" w:hAnsi="Times New Roman" w:cs="Times New Roman"/>
          <w:sz w:val="24"/>
          <w:szCs w:val="24"/>
        </w:rPr>
        <w:t>rostat kanseri olan dokuda</w:t>
      </w:r>
      <w:r w:rsidR="00020E63" w:rsidRPr="008908B4">
        <w:rPr>
          <w:rFonts w:ascii="Times New Roman" w:hAnsi="Times New Roman" w:cs="Times New Roman"/>
          <w:sz w:val="24"/>
          <w:szCs w:val="24"/>
        </w:rPr>
        <w:t xml:space="preserve"> </w:t>
      </w:r>
      <w:r w:rsidRPr="008908B4">
        <w:rPr>
          <w:rFonts w:ascii="Times New Roman" w:hAnsi="Times New Roman" w:cs="Times New Roman"/>
          <w:sz w:val="24"/>
          <w:szCs w:val="24"/>
        </w:rPr>
        <w:t>ise %95 den fazla bir oranda eksprese edilir. Normal prostat dokusuna göre kanserli</w:t>
      </w:r>
      <w:r w:rsidR="00BA63FF" w:rsidRPr="008908B4">
        <w:rPr>
          <w:rFonts w:ascii="Times New Roman" w:hAnsi="Times New Roman" w:cs="Times New Roman"/>
          <w:sz w:val="24"/>
          <w:szCs w:val="24"/>
        </w:rPr>
        <w:t xml:space="preserve"> </w:t>
      </w:r>
      <w:r w:rsidRPr="008908B4">
        <w:rPr>
          <w:rFonts w:ascii="Times New Roman" w:hAnsi="Times New Roman" w:cs="Times New Roman"/>
          <w:sz w:val="24"/>
          <w:szCs w:val="24"/>
        </w:rPr>
        <w:t>dokuda PCA3 sentezinin 60 ile 100 kat fazla olması bu gene PSA’dan daha çok</w:t>
      </w:r>
      <w:r w:rsidR="00020E63" w:rsidRPr="008908B4">
        <w:rPr>
          <w:rFonts w:ascii="Times New Roman" w:hAnsi="Times New Roman" w:cs="Times New Roman"/>
          <w:sz w:val="24"/>
          <w:szCs w:val="24"/>
        </w:rPr>
        <w:t xml:space="preserve"> </w:t>
      </w:r>
      <w:r w:rsidRPr="008908B4">
        <w:rPr>
          <w:rFonts w:ascii="Times New Roman" w:hAnsi="Times New Roman" w:cs="Times New Roman"/>
          <w:sz w:val="24"/>
          <w:szCs w:val="24"/>
        </w:rPr>
        <w:t>kansere spesifik olma özelliğini verir (</w:t>
      </w:r>
      <w:r w:rsidR="00A715DB" w:rsidRPr="008908B4">
        <w:rPr>
          <w:rFonts w:ascii="Times New Roman" w:hAnsi="Times New Roman" w:cs="Times New Roman"/>
          <w:sz w:val="24"/>
          <w:szCs w:val="24"/>
        </w:rPr>
        <w:t>Hessels ve diğerleri,</w:t>
      </w:r>
      <w:r w:rsidR="00374320" w:rsidRPr="008908B4">
        <w:rPr>
          <w:rFonts w:ascii="Times New Roman" w:hAnsi="Times New Roman" w:cs="Times New Roman"/>
          <w:sz w:val="24"/>
          <w:szCs w:val="24"/>
        </w:rPr>
        <w:t xml:space="preserve"> </w:t>
      </w:r>
      <w:r w:rsidR="00A715DB" w:rsidRPr="008908B4">
        <w:rPr>
          <w:rFonts w:ascii="Times New Roman" w:hAnsi="Times New Roman" w:cs="Times New Roman"/>
          <w:sz w:val="24"/>
          <w:szCs w:val="24"/>
        </w:rPr>
        <w:t>200</w:t>
      </w:r>
      <w:r w:rsidR="00635E57" w:rsidRPr="008908B4">
        <w:rPr>
          <w:rFonts w:ascii="Times New Roman" w:hAnsi="Times New Roman" w:cs="Times New Roman"/>
          <w:sz w:val="24"/>
          <w:szCs w:val="24"/>
        </w:rPr>
        <w:t>3</w:t>
      </w:r>
      <w:r w:rsidRPr="008908B4">
        <w:rPr>
          <w:rFonts w:ascii="Times New Roman" w:hAnsi="Times New Roman" w:cs="Times New Roman"/>
          <w:sz w:val="24"/>
          <w:szCs w:val="24"/>
        </w:rPr>
        <w:t>).</w:t>
      </w:r>
      <w:r w:rsidRPr="008908B4">
        <w:rPr>
          <w:rFonts w:ascii="Times New Roman" w:hAnsi="Times New Roman" w:cs="Times New Roman"/>
          <w:sz w:val="24"/>
          <w:szCs w:val="24"/>
        </w:rPr>
        <w:cr/>
        <w:t>Transrektal ultrason kılavuzluğunda biyopsi, prostat kanseri varlığını doğrulamak için genel</w:t>
      </w:r>
      <w:r w:rsidR="00020E63" w:rsidRPr="008908B4">
        <w:rPr>
          <w:rFonts w:ascii="Times New Roman" w:hAnsi="Times New Roman" w:cs="Times New Roman"/>
          <w:sz w:val="24"/>
          <w:szCs w:val="24"/>
        </w:rPr>
        <w:t xml:space="preserve"> </w:t>
      </w:r>
      <w:r w:rsidRPr="008908B4">
        <w:rPr>
          <w:rFonts w:ascii="Times New Roman" w:hAnsi="Times New Roman" w:cs="Times New Roman"/>
          <w:sz w:val="24"/>
          <w:szCs w:val="24"/>
        </w:rPr>
        <w:t>kabul gören bir yöntemdir</w:t>
      </w:r>
      <w:r w:rsidR="00EC7E8F" w:rsidRPr="008908B4">
        <w:rPr>
          <w:rFonts w:ascii="Times New Roman" w:hAnsi="Times New Roman" w:cs="Times New Roman"/>
          <w:sz w:val="24"/>
          <w:szCs w:val="24"/>
        </w:rPr>
        <w:t>. Hastanın biyopsi adayı olarak kabul edilmesi için iki ana kriter vardır. Bunlar şüpheli</w:t>
      </w:r>
      <w:r w:rsidR="00FC3B89"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rektal muayene ve ideal koşullar altında elde edilen ve en az 3 hafta arayla iki ayrı</w:t>
      </w:r>
      <w:r w:rsidR="00FC3B89"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ölçümle elde edilen 4 ng/ml ve daha yüksek PSA düzeyidir.</w:t>
      </w:r>
      <w:r w:rsidR="00EC7E8F" w:rsidRPr="008908B4">
        <w:rPr>
          <w:rFonts w:ascii="Times New Roman" w:hAnsi="Times New Roman" w:cs="Times New Roman"/>
        </w:rPr>
        <w:t xml:space="preserve"> </w:t>
      </w:r>
      <w:r w:rsidR="00EC7E8F" w:rsidRPr="008908B4">
        <w:rPr>
          <w:rFonts w:ascii="Times New Roman" w:hAnsi="Times New Roman" w:cs="Times New Roman"/>
          <w:sz w:val="24"/>
          <w:szCs w:val="24"/>
        </w:rPr>
        <w:t>Biyopsinin</w:t>
      </w:r>
      <w:r w:rsidR="00BA63FF"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amacı, patolo</w:t>
      </w:r>
      <w:r w:rsidR="00BA63FF" w:rsidRPr="008908B4">
        <w:rPr>
          <w:rFonts w:ascii="Times New Roman" w:hAnsi="Times New Roman" w:cs="Times New Roman"/>
          <w:sz w:val="24"/>
          <w:szCs w:val="24"/>
        </w:rPr>
        <w:t>ğ</w:t>
      </w:r>
      <w:r w:rsidR="00EC7E8F" w:rsidRPr="008908B4">
        <w:rPr>
          <w:rFonts w:ascii="Times New Roman" w:hAnsi="Times New Roman" w:cs="Times New Roman"/>
          <w:sz w:val="24"/>
          <w:szCs w:val="24"/>
        </w:rPr>
        <w:t>un doğru bir histolojik tanı koyması için tüm prostat bezinin temsili örneklerini elde etmektir. Gleason histolojik farklılaşma ölçeği hastadan alınan biyopsi örneklerinde</w:t>
      </w:r>
      <w:r w:rsidR="00BA63FF"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sınıflandırma yapmak için kullanılır. Gleason ölçeği prostat kanseri hastalarının evresini ve</w:t>
      </w:r>
      <w:r w:rsidR="00BA63FF"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prognozunu tanımlamak için temeldir. Gleason Derecelendirme Sistemi, kanserlerin</w:t>
      </w:r>
      <w:r w:rsidR="00BA63FF"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mikroskopta göründüğü şekilde</w:t>
      </w:r>
      <w:r w:rsidR="00AF3CCD"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puanlandığı en yaygın kullanılan sistemdir. Biyopsiyle prostat</w:t>
      </w:r>
      <w:r w:rsidR="00BA63FF"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dokusu örneği alınır ve</w:t>
      </w:r>
      <w:r w:rsidR="00AF3CCD"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mikroskop lamı üzerinde hazırlanır. En yaygın iki tümör modeli için</w:t>
      </w:r>
      <w:r w:rsidR="00BA63FF"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iki dereceli puan</w:t>
      </w:r>
      <w:r w:rsidR="00AF3CCD"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verilir ve bu puanlar Gleason toplamı için bir araya getirilir. Gleason skorları</w:t>
      </w:r>
      <w:r w:rsidR="00BA63FF"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1 ile 5</w:t>
      </w:r>
      <w:r w:rsidR="00AF3CCD"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arasında değişmekte olup, 5 en kötü prognoza sahiptir ve Gleason toplamları 2 ile 10</w:t>
      </w:r>
      <w:r w:rsidR="00BA63FF"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arasındadır.</w:t>
      </w:r>
      <w:r w:rsidR="00EC7E8F" w:rsidRPr="008908B4">
        <w:rPr>
          <w:rFonts w:ascii="Times New Roman" w:hAnsi="Times New Roman" w:cs="Times New Roman"/>
        </w:rPr>
        <w:t xml:space="preserve"> </w:t>
      </w:r>
      <w:r w:rsidR="00EC7E8F" w:rsidRPr="008908B4">
        <w:rPr>
          <w:rFonts w:ascii="Times New Roman" w:hAnsi="Times New Roman" w:cs="Times New Roman"/>
          <w:sz w:val="24"/>
          <w:szCs w:val="24"/>
        </w:rPr>
        <w:t>Prostat kanseri için prognoz değişken olabilir. Gleason toplamı 8, 9 veya 10</w:t>
      </w:r>
      <w:r w:rsidR="00BA63FF"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olan daha agresif tümörler kısa sürede ölüme neden olabilir, ancak Gleason toplamı 6</w:t>
      </w:r>
      <w:r w:rsidR="00BA63FF"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veya daha düşük olan</w:t>
      </w:r>
      <w:r w:rsidR="008F0F7C"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dereceler herhangi bir klinik sonuca karşılık gelmeyebilir</w:t>
      </w:r>
      <w:r w:rsidR="00BA63FF" w:rsidRPr="008908B4">
        <w:rPr>
          <w:rFonts w:ascii="Times New Roman" w:hAnsi="Times New Roman" w:cs="Times New Roman"/>
          <w:sz w:val="24"/>
          <w:szCs w:val="24"/>
        </w:rPr>
        <w:t xml:space="preserve"> </w:t>
      </w:r>
      <w:r w:rsidR="00EC7E8F" w:rsidRPr="008908B4">
        <w:rPr>
          <w:rFonts w:ascii="Times New Roman" w:hAnsi="Times New Roman" w:cs="Times New Roman"/>
          <w:sz w:val="24"/>
          <w:szCs w:val="24"/>
        </w:rPr>
        <w:t xml:space="preserve">(Tablo </w:t>
      </w:r>
      <w:r w:rsidR="005072AA" w:rsidRPr="008908B4">
        <w:rPr>
          <w:rFonts w:ascii="Times New Roman" w:hAnsi="Times New Roman" w:cs="Times New Roman"/>
          <w:sz w:val="24"/>
          <w:szCs w:val="24"/>
        </w:rPr>
        <w:t>1</w:t>
      </w:r>
      <w:r w:rsidR="00EC7E8F" w:rsidRPr="008908B4">
        <w:rPr>
          <w:rFonts w:ascii="Times New Roman" w:hAnsi="Times New Roman" w:cs="Times New Roman"/>
          <w:sz w:val="24"/>
          <w:szCs w:val="24"/>
        </w:rPr>
        <w:t>) (</w:t>
      </w:r>
      <w:r w:rsidR="003875C6" w:rsidRPr="008908B4">
        <w:rPr>
          <w:rFonts w:ascii="Times New Roman" w:hAnsi="Times New Roman" w:cs="Times New Roman"/>
          <w:sz w:val="24"/>
          <w:szCs w:val="24"/>
        </w:rPr>
        <w:t xml:space="preserve">Epstein ve diğerleri, 2016; </w:t>
      </w:r>
      <w:r w:rsidR="004B713A" w:rsidRPr="008908B4">
        <w:rPr>
          <w:rFonts w:ascii="Times New Roman" w:hAnsi="Times New Roman" w:cs="Times New Roman"/>
          <w:sz w:val="24"/>
          <w:szCs w:val="24"/>
        </w:rPr>
        <w:t>G</w:t>
      </w:r>
      <w:r w:rsidR="00374320" w:rsidRPr="008908B4">
        <w:rPr>
          <w:rFonts w:ascii="Times New Roman" w:hAnsi="Times New Roman" w:cs="Times New Roman"/>
          <w:sz w:val="24"/>
          <w:szCs w:val="24"/>
        </w:rPr>
        <w:t>i</w:t>
      </w:r>
      <w:r w:rsidR="004B713A" w:rsidRPr="008908B4">
        <w:rPr>
          <w:rFonts w:ascii="Times New Roman" w:hAnsi="Times New Roman" w:cs="Times New Roman"/>
          <w:sz w:val="24"/>
          <w:szCs w:val="24"/>
        </w:rPr>
        <w:t>ertson ve</w:t>
      </w:r>
      <w:r w:rsidR="00EA014E" w:rsidRPr="008908B4">
        <w:rPr>
          <w:rFonts w:ascii="Times New Roman" w:hAnsi="Times New Roman" w:cs="Times New Roman"/>
          <w:sz w:val="24"/>
          <w:szCs w:val="24"/>
        </w:rPr>
        <w:t xml:space="preserve"> Albertsan</w:t>
      </w:r>
      <w:r w:rsidR="00374320" w:rsidRPr="008908B4">
        <w:rPr>
          <w:rFonts w:ascii="Times New Roman" w:hAnsi="Times New Roman" w:cs="Times New Roman"/>
          <w:sz w:val="24"/>
          <w:szCs w:val="24"/>
        </w:rPr>
        <w:t>,</w:t>
      </w:r>
      <w:r w:rsidR="004B713A" w:rsidRPr="008908B4">
        <w:rPr>
          <w:rFonts w:ascii="Times New Roman" w:hAnsi="Times New Roman" w:cs="Times New Roman"/>
          <w:sz w:val="24"/>
          <w:szCs w:val="24"/>
        </w:rPr>
        <w:t xml:space="preserve"> 2011</w:t>
      </w:r>
      <w:r w:rsidR="00EC7E8F" w:rsidRPr="008908B4">
        <w:rPr>
          <w:rFonts w:ascii="Times New Roman" w:hAnsi="Times New Roman" w:cs="Times New Roman"/>
          <w:sz w:val="24"/>
          <w:szCs w:val="24"/>
        </w:rPr>
        <w:t>).</w:t>
      </w:r>
    </w:p>
    <w:p w:rsidR="00BC6335" w:rsidRPr="008908B4" w:rsidRDefault="00BC6335" w:rsidP="008908B4">
      <w:pPr>
        <w:widowControl w:val="0"/>
        <w:spacing w:after="120" w:line="360" w:lineRule="auto"/>
        <w:jc w:val="center"/>
        <w:rPr>
          <w:rFonts w:ascii="Times New Roman" w:hAnsi="Times New Roman" w:cs="Times New Roman"/>
          <w:sz w:val="24"/>
          <w:szCs w:val="24"/>
        </w:rPr>
      </w:pPr>
      <w:r w:rsidRPr="008908B4">
        <w:rPr>
          <w:rFonts w:ascii="Times New Roman" w:hAnsi="Times New Roman" w:cs="Times New Roman"/>
          <w:noProof/>
          <w:sz w:val="24"/>
          <w:szCs w:val="24"/>
          <w:lang w:val="tr-TR" w:eastAsia="tr-TR"/>
        </w:rPr>
        <w:lastRenderedPageBreak/>
        <w:drawing>
          <wp:inline distT="0" distB="0" distL="0" distR="0">
            <wp:extent cx="5047013" cy="319532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8741" cy="3202752"/>
                    </a:xfrm>
                    <a:prstGeom prst="rect">
                      <a:avLst/>
                    </a:prstGeom>
                    <a:noFill/>
                    <a:ln>
                      <a:noFill/>
                    </a:ln>
                  </pic:spPr>
                </pic:pic>
              </a:graphicData>
            </a:graphic>
          </wp:inline>
        </w:drawing>
      </w:r>
    </w:p>
    <w:p w:rsidR="005072AA" w:rsidRPr="00587C03" w:rsidRDefault="005072AA" w:rsidP="008908B4">
      <w:pPr>
        <w:widowControl w:val="0"/>
        <w:spacing w:after="120" w:line="360" w:lineRule="auto"/>
        <w:ind w:firstLine="567"/>
        <w:jc w:val="both"/>
        <w:rPr>
          <w:rFonts w:ascii="Times New Roman" w:hAnsi="Times New Roman" w:cs="Times New Roman"/>
          <w:sz w:val="24"/>
          <w:szCs w:val="24"/>
        </w:rPr>
      </w:pPr>
      <w:r w:rsidRPr="00587C03">
        <w:rPr>
          <w:rFonts w:ascii="Times New Roman" w:hAnsi="Times New Roman" w:cs="Times New Roman"/>
          <w:bCs/>
          <w:sz w:val="24"/>
          <w:szCs w:val="24"/>
        </w:rPr>
        <w:t>Tablo 1</w:t>
      </w:r>
      <w:r w:rsidRPr="00587C03">
        <w:rPr>
          <w:rFonts w:ascii="Times New Roman" w:hAnsi="Times New Roman" w:cs="Times New Roman"/>
          <w:sz w:val="24"/>
          <w:szCs w:val="24"/>
        </w:rPr>
        <w:t>. Gleason Skoru ve Derecelendirilmesi</w:t>
      </w:r>
    </w:p>
    <w:p w:rsidR="00832B9E" w:rsidRPr="008908B4" w:rsidRDefault="00832B9E" w:rsidP="008908B4">
      <w:pPr>
        <w:widowControl w:val="0"/>
        <w:spacing w:after="120" w:line="360" w:lineRule="auto"/>
        <w:ind w:firstLine="567"/>
        <w:jc w:val="both"/>
        <w:rPr>
          <w:rFonts w:ascii="Times New Roman" w:hAnsi="Times New Roman" w:cs="Times New Roman"/>
          <w:sz w:val="24"/>
          <w:szCs w:val="24"/>
        </w:rPr>
      </w:pPr>
    </w:p>
    <w:p w:rsidR="00C33BA7" w:rsidRPr="008908B4" w:rsidRDefault="00832B9E"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2.1.4. Prostat Kanserinde Evreleme</w:t>
      </w:r>
    </w:p>
    <w:p w:rsidR="00C33BA7" w:rsidRPr="008908B4" w:rsidRDefault="00C33BA7" w:rsidP="008908B4">
      <w:pPr>
        <w:widowControl w:val="0"/>
        <w:spacing w:after="120" w:line="360" w:lineRule="auto"/>
        <w:jc w:val="both"/>
        <w:rPr>
          <w:rFonts w:ascii="Times New Roman" w:hAnsi="Times New Roman" w:cs="Times New Roman"/>
          <w:b/>
          <w:bCs/>
          <w:sz w:val="24"/>
          <w:szCs w:val="24"/>
        </w:rPr>
      </w:pPr>
    </w:p>
    <w:p w:rsidR="00AF3CCD" w:rsidRPr="008908B4" w:rsidRDefault="00AF3CCD" w:rsidP="008908B4">
      <w:pPr>
        <w:widowControl w:val="0"/>
        <w:spacing w:after="120" w:line="360" w:lineRule="auto"/>
        <w:ind w:firstLine="567"/>
        <w:jc w:val="both"/>
        <w:rPr>
          <w:rFonts w:ascii="Times New Roman" w:hAnsi="Times New Roman" w:cs="Times New Roman"/>
          <w:b/>
          <w:bCs/>
          <w:sz w:val="24"/>
          <w:szCs w:val="24"/>
        </w:rPr>
      </w:pPr>
      <w:r w:rsidRPr="008908B4">
        <w:rPr>
          <w:rFonts w:ascii="Times New Roman" w:hAnsi="Times New Roman" w:cs="Times New Roman"/>
          <w:sz w:val="24"/>
          <w:szCs w:val="24"/>
        </w:rPr>
        <w:t>Prostat kanserinde</w:t>
      </w:r>
      <w:r w:rsidRPr="008908B4">
        <w:rPr>
          <w:rFonts w:ascii="Times New Roman" w:hAnsi="Times New Roman" w:cs="Times New Roman"/>
          <w:b/>
          <w:bCs/>
          <w:sz w:val="24"/>
          <w:szCs w:val="24"/>
        </w:rPr>
        <w:t xml:space="preserve"> </w:t>
      </w:r>
      <w:r w:rsidRPr="008908B4">
        <w:rPr>
          <w:rFonts w:ascii="Times New Roman" w:hAnsi="Times New Roman" w:cs="Times New Roman"/>
          <w:sz w:val="24"/>
          <w:szCs w:val="24"/>
        </w:rPr>
        <w:t>evrelendirmenin amacı organa sınırlı hastalık, lokal yayılım ve</w:t>
      </w:r>
      <w:r w:rsidR="00C33BA7" w:rsidRPr="008908B4">
        <w:rPr>
          <w:rFonts w:ascii="Times New Roman" w:hAnsi="Times New Roman" w:cs="Times New Roman"/>
          <w:b/>
          <w:bCs/>
          <w:sz w:val="24"/>
          <w:szCs w:val="24"/>
        </w:rPr>
        <w:t xml:space="preserve"> </w:t>
      </w:r>
      <w:r w:rsidRPr="008908B4">
        <w:rPr>
          <w:rFonts w:ascii="Times New Roman" w:hAnsi="Times New Roman" w:cs="Times New Roman"/>
          <w:sz w:val="24"/>
          <w:szCs w:val="24"/>
        </w:rPr>
        <w:t>metastaz varlığını belirleyerek hastanın en uygun tedaviyi almasını sağlamaktır. Prostat kanserinin klinik evrelemesinde “American Joint Committee Cancer” (AJCC) tarafından 2017</w:t>
      </w:r>
      <w:r w:rsidR="00617240" w:rsidRPr="008908B4">
        <w:rPr>
          <w:rFonts w:ascii="Times New Roman" w:hAnsi="Times New Roman" w:cs="Times New Roman"/>
          <w:sz w:val="24"/>
          <w:szCs w:val="24"/>
        </w:rPr>
        <w:t xml:space="preserve"> </w:t>
      </w:r>
      <w:r w:rsidRPr="008908B4">
        <w:rPr>
          <w:rFonts w:ascii="Times New Roman" w:hAnsi="Times New Roman" w:cs="Times New Roman"/>
          <w:sz w:val="24"/>
          <w:szCs w:val="24"/>
        </w:rPr>
        <w:t>yılında yayınlanan prognostik evreleme sistemi kullanılmaktadır. Bu evreleme sisteminde</w:t>
      </w:r>
      <w:r w:rsidR="00C33BA7" w:rsidRPr="008908B4">
        <w:rPr>
          <w:rFonts w:ascii="Times New Roman" w:hAnsi="Times New Roman" w:cs="Times New Roman"/>
          <w:sz w:val="24"/>
          <w:szCs w:val="24"/>
        </w:rPr>
        <w:t xml:space="preserve"> </w:t>
      </w:r>
      <w:r w:rsidRPr="008908B4">
        <w:rPr>
          <w:rFonts w:ascii="Times New Roman" w:hAnsi="Times New Roman" w:cs="Times New Roman"/>
          <w:sz w:val="24"/>
          <w:szCs w:val="24"/>
        </w:rPr>
        <w:t>TNM (tümör, lenf nodu, metastaz) sistemine ek olarak PSA ve Gleason Derecesi değerleri kullanılır (</w:t>
      </w:r>
      <w:r w:rsidR="00617FB7" w:rsidRPr="008908B4">
        <w:rPr>
          <w:rFonts w:ascii="Times New Roman" w:hAnsi="Times New Roman" w:cs="Times New Roman"/>
          <w:sz w:val="24"/>
          <w:szCs w:val="24"/>
        </w:rPr>
        <w:t>Bülbül</w:t>
      </w:r>
      <w:r w:rsidR="00374320" w:rsidRPr="008908B4">
        <w:rPr>
          <w:rFonts w:ascii="Times New Roman" w:hAnsi="Times New Roman" w:cs="Times New Roman"/>
          <w:sz w:val="24"/>
          <w:szCs w:val="24"/>
        </w:rPr>
        <w:t xml:space="preserve">, </w:t>
      </w:r>
      <w:r w:rsidR="00617FB7" w:rsidRPr="008908B4">
        <w:rPr>
          <w:rFonts w:ascii="Times New Roman" w:hAnsi="Times New Roman" w:cs="Times New Roman"/>
          <w:sz w:val="24"/>
          <w:szCs w:val="24"/>
        </w:rPr>
        <w:t>2020</w:t>
      </w:r>
      <w:r w:rsidRPr="008908B4">
        <w:rPr>
          <w:rFonts w:ascii="Times New Roman" w:hAnsi="Times New Roman" w:cs="Times New Roman"/>
          <w:sz w:val="24"/>
          <w:szCs w:val="24"/>
        </w:rPr>
        <w:t>)</w:t>
      </w:r>
      <w:r w:rsidR="00DC67E5" w:rsidRPr="008908B4">
        <w:rPr>
          <w:rFonts w:ascii="Times New Roman" w:hAnsi="Times New Roman" w:cs="Times New Roman"/>
          <w:sz w:val="24"/>
          <w:szCs w:val="24"/>
        </w:rPr>
        <w:t>.</w:t>
      </w:r>
    </w:p>
    <w:p w:rsidR="00CA5688" w:rsidRPr="008908B4" w:rsidRDefault="00CA5688" w:rsidP="008908B4">
      <w:pPr>
        <w:widowControl w:val="0"/>
        <w:spacing w:after="120" w:line="360" w:lineRule="auto"/>
        <w:jc w:val="center"/>
        <w:rPr>
          <w:rFonts w:ascii="Times New Roman" w:hAnsi="Times New Roman" w:cs="Times New Roman"/>
          <w:sz w:val="24"/>
          <w:szCs w:val="24"/>
        </w:rPr>
      </w:pPr>
      <w:r w:rsidRPr="008908B4">
        <w:rPr>
          <w:rFonts w:ascii="Times New Roman" w:hAnsi="Times New Roman" w:cs="Times New Roman"/>
          <w:noProof/>
          <w:sz w:val="24"/>
          <w:szCs w:val="24"/>
          <w:lang w:val="tr-TR" w:eastAsia="tr-TR"/>
        </w:rPr>
        <w:lastRenderedPageBreak/>
        <w:drawing>
          <wp:inline distT="0" distB="0" distL="0" distR="0">
            <wp:extent cx="5127661" cy="5450774"/>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2134" cy="5466159"/>
                    </a:xfrm>
                    <a:prstGeom prst="rect">
                      <a:avLst/>
                    </a:prstGeom>
                    <a:noFill/>
                    <a:ln>
                      <a:noFill/>
                    </a:ln>
                  </pic:spPr>
                </pic:pic>
              </a:graphicData>
            </a:graphic>
          </wp:inline>
        </w:drawing>
      </w:r>
    </w:p>
    <w:p w:rsidR="00E1711E" w:rsidRPr="00587C03" w:rsidRDefault="00E1711E" w:rsidP="008908B4">
      <w:pPr>
        <w:widowControl w:val="0"/>
        <w:spacing w:after="120" w:line="360" w:lineRule="auto"/>
        <w:ind w:firstLine="567"/>
        <w:jc w:val="both"/>
        <w:rPr>
          <w:rFonts w:ascii="Times New Roman" w:hAnsi="Times New Roman" w:cs="Times New Roman"/>
          <w:sz w:val="24"/>
          <w:szCs w:val="24"/>
        </w:rPr>
      </w:pPr>
      <w:r w:rsidRPr="00587C03">
        <w:rPr>
          <w:rFonts w:ascii="Times New Roman" w:hAnsi="Times New Roman" w:cs="Times New Roman"/>
          <w:sz w:val="24"/>
          <w:szCs w:val="24"/>
        </w:rPr>
        <w:t>Tablo 2. 2017 AJCC evreleme sistemi ile prostat kanserinin TNM evrelendirilmesi</w:t>
      </w:r>
    </w:p>
    <w:p w:rsidR="00EB4BB8" w:rsidRPr="008908B4" w:rsidRDefault="00EB4BB8"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noProof/>
          <w:sz w:val="24"/>
          <w:szCs w:val="24"/>
          <w:lang w:val="tr-TR" w:eastAsia="tr-TR"/>
        </w:rPr>
        <w:drawing>
          <wp:anchor distT="0" distB="0" distL="114300" distR="114300" simplePos="0" relativeHeight="251653632" behindDoc="0" locked="0" layoutInCell="1" allowOverlap="1">
            <wp:simplePos x="0" y="0"/>
            <wp:positionH relativeFrom="margin">
              <wp:align>right</wp:align>
            </wp:positionH>
            <wp:positionV relativeFrom="paragraph">
              <wp:posOffset>4769485</wp:posOffset>
            </wp:positionV>
            <wp:extent cx="5761355" cy="2588260"/>
            <wp:effectExtent l="0" t="0" r="0" b="254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355" cy="2588260"/>
                    </a:xfrm>
                    <a:prstGeom prst="rect">
                      <a:avLst/>
                    </a:prstGeom>
                    <a:noFill/>
                  </pic:spPr>
                </pic:pic>
              </a:graphicData>
            </a:graphic>
          </wp:anchor>
        </w:drawing>
      </w:r>
    </w:p>
    <w:p w:rsidR="00EB4BB8" w:rsidRPr="008908B4" w:rsidRDefault="00EB4BB8" w:rsidP="008908B4">
      <w:pPr>
        <w:widowControl w:val="0"/>
        <w:spacing w:after="120" w:line="360" w:lineRule="auto"/>
        <w:ind w:firstLine="567"/>
        <w:jc w:val="both"/>
        <w:rPr>
          <w:rFonts w:ascii="Times New Roman" w:hAnsi="Times New Roman" w:cs="Times New Roman"/>
          <w:sz w:val="24"/>
          <w:szCs w:val="24"/>
        </w:rPr>
      </w:pPr>
    </w:p>
    <w:p w:rsidR="00EB4BB8" w:rsidRPr="008908B4" w:rsidRDefault="00EB4BB8" w:rsidP="008908B4">
      <w:pPr>
        <w:widowControl w:val="0"/>
        <w:spacing w:after="120" w:line="360" w:lineRule="auto"/>
        <w:ind w:firstLine="567"/>
        <w:jc w:val="both"/>
        <w:rPr>
          <w:rFonts w:ascii="Times New Roman" w:hAnsi="Times New Roman" w:cs="Times New Roman"/>
          <w:sz w:val="24"/>
          <w:szCs w:val="24"/>
        </w:rPr>
      </w:pPr>
    </w:p>
    <w:p w:rsidR="00EB4BB8" w:rsidRPr="008908B4" w:rsidRDefault="00EB4BB8" w:rsidP="008908B4">
      <w:pPr>
        <w:widowControl w:val="0"/>
        <w:spacing w:after="120" w:line="360" w:lineRule="auto"/>
        <w:ind w:firstLine="567"/>
        <w:jc w:val="both"/>
        <w:rPr>
          <w:rFonts w:ascii="Times New Roman" w:hAnsi="Times New Roman" w:cs="Times New Roman"/>
          <w:sz w:val="24"/>
          <w:szCs w:val="24"/>
        </w:rPr>
      </w:pPr>
    </w:p>
    <w:p w:rsidR="00EB4BB8" w:rsidRPr="008908B4" w:rsidRDefault="00EB4BB8" w:rsidP="008908B4">
      <w:pPr>
        <w:widowControl w:val="0"/>
        <w:spacing w:after="120" w:line="360" w:lineRule="auto"/>
        <w:ind w:firstLine="567"/>
        <w:jc w:val="both"/>
        <w:rPr>
          <w:rFonts w:ascii="Times New Roman" w:hAnsi="Times New Roman" w:cs="Times New Roman"/>
          <w:sz w:val="24"/>
          <w:szCs w:val="24"/>
        </w:rPr>
      </w:pPr>
    </w:p>
    <w:p w:rsidR="00EB4BB8" w:rsidRPr="008908B4" w:rsidRDefault="00EB4BB8" w:rsidP="008908B4">
      <w:pPr>
        <w:widowControl w:val="0"/>
        <w:spacing w:after="120" w:line="360" w:lineRule="auto"/>
        <w:ind w:firstLine="567"/>
        <w:jc w:val="both"/>
        <w:rPr>
          <w:rFonts w:ascii="Times New Roman" w:hAnsi="Times New Roman" w:cs="Times New Roman"/>
          <w:sz w:val="24"/>
          <w:szCs w:val="24"/>
        </w:rPr>
      </w:pPr>
    </w:p>
    <w:p w:rsidR="00EB4BB8" w:rsidRPr="008908B4" w:rsidRDefault="00EB4BB8" w:rsidP="008908B4">
      <w:pPr>
        <w:widowControl w:val="0"/>
        <w:spacing w:after="120" w:line="360" w:lineRule="auto"/>
        <w:ind w:firstLine="567"/>
        <w:jc w:val="both"/>
        <w:rPr>
          <w:rFonts w:ascii="Times New Roman" w:hAnsi="Times New Roman" w:cs="Times New Roman"/>
          <w:sz w:val="24"/>
          <w:szCs w:val="24"/>
        </w:rPr>
      </w:pPr>
    </w:p>
    <w:p w:rsidR="00EB4BB8" w:rsidRPr="008908B4" w:rsidRDefault="00EB4BB8" w:rsidP="008908B4">
      <w:pPr>
        <w:widowControl w:val="0"/>
        <w:spacing w:after="120" w:line="360" w:lineRule="auto"/>
        <w:ind w:firstLine="567"/>
        <w:jc w:val="both"/>
        <w:rPr>
          <w:rFonts w:ascii="Times New Roman" w:hAnsi="Times New Roman" w:cs="Times New Roman"/>
          <w:sz w:val="24"/>
          <w:szCs w:val="24"/>
        </w:rPr>
      </w:pPr>
    </w:p>
    <w:p w:rsidR="00DC67E5" w:rsidRPr="008908B4" w:rsidRDefault="00DC67E5" w:rsidP="008908B4">
      <w:pPr>
        <w:widowControl w:val="0"/>
        <w:spacing w:after="120" w:line="360" w:lineRule="auto"/>
        <w:ind w:firstLine="567"/>
        <w:jc w:val="both"/>
        <w:rPr>
          <w:rFonts w:ascii="Times New Roman" w:hAnsi="Times New Roman" w:cs="Times New Roman"/>
          <w:noProof/>
          <w:sz w:val="24"/>
          <w:szCs w:val="24"/>
          <w:lang w:val="tr-TR" w:eastAsia="tr-TR"/>
        </w:rPr>
      </w:pPr>
      <w:r w:rsidRPr="008908B4">
        <w:rPr>
          <w:rFonts w:ascii="Times New Roman" w:hAnsi="Times New Roman" w:cs="Times New Roman"/>
          <w:noProof/>
          <w:sz w:val="24"/>
          <w:szCs w:val="24"/>
          <w:lang w:val="tr-TR" w:eastAsia="tr-TR"/>
        </w:rPr>
        <w:lastRenderedPageBreak/>
        <w:drawing>
          <wp:inline distT="0" distB="0" distL="0" distR="0">
            <wp:extent cx="4583876" cy="339559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2351" cy="3401873"/>
                    </a:xfrm>
                    <a:prstGeom prst="rect">
                      <a:avLst/>
                    </a:prstGeom>
                    <a:noFill/>
                  </pic:spPr>
                </pic:pic>
              </a:graphicData>
            </a:graphic>
          </wp:inline>
        </w:drawing>
      </w:r>
    </w:p>
    <w:p w:rsidR="00BC6335" w:rsidRPr="00587C03" w:rsidRDefault="00BC6335" w:rsidP="008908B4">
      <w:pPr>
        <w:widowControl w:val="0"/>
        <w:spacing w:after="120" w:line="360" w:lineRule="auto"/>
        <w:ind w:firstLine="567"/>
        <w:jc w:val="both"/>
        <w:rPr>
          <w:rFonts w:ascii="Times New Roman" w:hAnsi="Times New Roman" w:cs="Times New Roman"/>
          <w:sz w:val="24"/>
          <w:szCs w:val="24"/>
        </w:rPr>
      </w:pPr>
      <w:r w:rsidRPr="00587C03">
        <w:rPr>
          <w:rFonts w:ascii="Times New Roman" w:hAnsi="Times New Roman" w:cs="Times New Roman"/>
          <w:bCs/>
          <w:sz w:val="24"/>
          <w:szCs w:val="24"/>
        </w:rPr>
        <w:t>Tablo 3</w:t>
      </w:r>
      <w:r w:rsidRPr="00587C03">
        <w:rPr>
          <w:rFonts w:ascii="Times New Roman" w:hAnsi="Times New Roman" w:cs="Times New Roman"/>
          <w:sz w:val="24"/>
          <w:szCs w:val="24"/>
        </w:rPr>
        <w:t xml:space="preserve">. </w:t>
      </w:r>
      <w:r w:rsidR="0058326B" w:rsidRPr="00587C03">
        <w:rPr>
          <w:rFonts w:ascii="Times New Roman" w:hAnsi="Times New Roman" w:cs="Times New Roman"/>
          <w:sz w:val="24"/>
          <w:szCs w:val="24"/>
        </w:rPr>
        <w:t xml:space="preserve"> ACJJ Sistemi ile </w:t>
      </w:r>
      <w:r w:rsidRPr="00587C03">
        <w:rPr>
          <w:rFonts w:ascii="Times New Roman" w:hAnsi="Times New Roman" w:cs="Times New Roman"/>
          <w:sz w:val="24"/>
          <w:szCs w:val="24"/>
        </w:rPr>
        <w:t>Prostat Kanserinin Prognostik Evrelemesi</w:t>
      </w:r>
      <w:r w:rsidR="0058326B" w:rsidRPr="00587C03">
        <w:rPr>
          <w:rFonts w:ascii="Times New Roman" w:hAnsi="Times New Roman" w:cs="Times New Roman"/>
          <w:sz w:val="24"/>
          <w:szCs w:val="24"/>
        </w:rPr>
        <w:t xml:space="preserve"> </w:t>
      </w:r>
    </w:p>
    <w:p w:rsidR="00E3436C" w:rsidRPr="008908B4" w:rsidRDefault="00E3436C" w:rsidP="008908B4">
      <w:pPr>
        <w:widowControl w:val="0"/>
        <w:spacing w:after="120" w:line="360" w:lineRule="auto"/>
        <w:ind w:firstLine="567"/>
        <w:jc w:val="both"/>
        <w:rPr>
          <w:rFonts w:ascii="Times New Roman" w:hAnsi="Times New Roman" w:cs="Times New Roman"/>
          <w:sz w:val="24"/>
          <w:szCs w:val="24"/>
        </w:rPr>
      </w:pPr>
    </w:p>
    <w:p w:rsidR="005072AA" w:rsidRPr="008908B4" w:rsidRDefault="005072AA"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2.1.5. Prostat Kanserinde Tedavi</w:t>
      </w:r>
    </w:p>
    <w:p w:rsidR="00E3436C" w:rsidRPr="008908B4" w:rsidRDefault="00E3436C" w:rsidP="008908B4">
      <w:pPr>
        <w:widowControl w:val="0"/>
        <w:spacing w:after="120" w:line="360" w:lineRule="auto"/>
        <w:jc w:val="both"/>
        <w:rPr>
          <w:rFonts w:ascii="Times New Roman" w:hAnsi="Times New Roman" w:cs="Times New Roman"/>
          <w:b/>
          <w:bCs/>
          <w:sz w:val="24"/>
          <w:szCs w:val="24"/>
        </w:rPr>
      </w:pPr>
    </w:p>
    <w:p w:rsidR="006B5C75" w:rsidRPr="008908B4" w:rsidRDefault="00B62E8D"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Prostat kanserinde tedavi yöntemleri; cerrahi (Radikal Prostetoktami -RP</w:t>
      </w:r>
      <w:r w:rsidR="00AF63F2" w:rsidRPr="008908B4">
        <w:rPr>
          <w:rFonts w:ascii="Times New Roman" w:hAnsi="Times New Roman" w:cs="Times New Roman"/>
          <w:sz w:val="24"/>
          <w:szCs w:val="24"/>
        </w:rPr>
        <w:t>, orşiektomi</w:t>
      </w:r>
      <w:r w:rsidRPr="008908B4">
        <w:rPr>
          <w:rFonts w:ascii="Times New Roman" w:hAnsi="Times New Roman" w:cs="Times New Roman"/>
          <w:sz w:val="24"/>
          <w:szCs w:val="24"/>
        </w:rPr>
        <w:t>),</w:t>
      </w:r>
      <w:r w:rsidR="00AF63F2" w:rsidRPr="008908B4">
        <w:rPr>
          <w:rFonts w:ascii="Times New Roman" w:hAnsi="Times New Roman" w:cs="Times New Roman"/>
          <w:sz w:val="24"/>
          <w:szCs w:val="24"/>
        </w:rPr>
        <w:t xml:space="preserve"> radyoterapi (RT), hormon terapi (LHRH Agonistleri/antagonitleri, Antiandrojen ilaçlar)</w:t>
      </w:r>
      <w:r w:rsidR="006B5C75" w:rsidRPr="008908B4">
        <w:rPr>
          <w:rFonts w:ascii="Times New Roman" w:hAnsi="Times New Roman" w:cs="Times New Roman"/>
          <w:sz w:val="24"/>
          <w:szCs w:val="24"/>
        </w:rPr>
        <w:t xml:space="preserve"> ve</w:t>
      </w:r>
      <w:r w:rsidR="00AF63F2" w:rsidRPr="008908B4">
        <w:rPr>
          <w:rFonts w:ascii="Times New Roman" w:hAnsi="Times New Roman" w:cs="Times New Roman"/>
          <w:sz w:val="24"/>
          <w:szCs w:val="24"/>
        </w:rPr>
        <w:t xml:space="preserve"> kemoterapi </w:t>
      </w:r>
      <w:r w:rsidR="006B5C75" w:rsidRPr="008908B4">
        <w:rPr>
          <w:rFonts w:ascii="Times New Roman" w:hAnsi="Times New Roman" w:cs="Times New Roman"/>
          <w:sz w:val="24"/>
          <w:szCs w:val="24"/>
        </w:rPr>
        <w:t>şeklindedir.</w:t>
      </w:r>
      <w:r w:rsidR="00E3436C" w:rsidRPr="008908B4">
        <w:rPr>
          <w:rFonts w:ascii="Times New Roman" w:hAnsi="Times New Roman" w:cs="Times New Roman"/>
          <w:sz w:val="24"/>
          <w:szCs w:val="24"/>
        </w:rPr>
        <w:t xml:space="preserve"> </w:t>
      </w:r>
      <w:r w:rsidR="006B5C75" w:rsidRPr="008908B4">
        <w:rPr>
          <w:rFonts w:ascii="Times New Roman" w:hAnsi="Times New Roman" w:cs="Times New Roman"/>
          <w:sz w:val="24"/>
          <w:szCs w:val="24"/>
        </w:rPr>
        <w:t>Prostat kanserinde tedavi planlaması yapılırken hastanın yaşı, ortalama yaşam beklentisi, tümör evresi, risk grubu göz önünde bulundurulmalıdır. Ayrıca hastanın performans durumu ve eşlik eden sağlık sorunları dikkate alınmalıdır</w:t>
      </w:r>
      <w:r w:rsidR="00BA4A27" w:rsidRPr="008908B4">
        <w:rPr>
          <w:rFonts w:ascii="Times New Roman" w:hAnsi="Times New Roman" w:cs="Times New Roman"/>
          <w:sz w:val="24"/>
          <w:szCs w:val="24"/>
        </w:rPr>
        <w:t xml:space="preserve"> (Çatuk</w:t>
      </w:r>
      <w:r w:rsidR="00374320" w:rsidRPr="008908B4">
        <w:rPr>
          <w:rFonts w:ascii="Times New Roman" w:hAnsi="Times New Roman" w:cs="Times New Roman"/>
          <w:sz w:val="24"/>
          <w:szCs w:val="24"/>
        </w:rPr>
        <w:t>,</w:t>
      </w:r>
      <w:r w:rsidR="00BA4A27" w:rsidRPr="008908B4">
        <w:rPr>
          <w:rFonts w:ascii="Times New Roman" w:hAnsi="Times New Roman" w:cs="Times New Roman"/>
          <w:sz w:val="24"/>
          <w:szCs w:val="24"/>
        </w:rPr>
        <w:t xml:space="preserve"> 2019).</w:t>
      </w:r>
    </w:p>
    <w:p w:rsidR="006B5C75" w:rsidRDefault="006B5C75"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Çoğu prostat kanseri hormona bağımlıdır ve</w:t>
      </w:r>
      <w:r w:rsidR="00665803" w:rsidRPr="008908B4">
        <w:rPr>
          <w:rFonts w:ascii="Times New Roman" w:hAnsi="Times New Roman" w:cs="Times New Roman"/>
          <w:sz w:val="24"/>
          <w:szCs w:val="24"/>
        </w:rPr>
        <w:t xml:space="preserve"> hastaların %80’i</w:t>
      </w:r>
      <w:r w:rsidRPr="008908B4">
        <w:rPr>
          <w:rFonts w:ascii="Times New Roman" w:hAnsi="Times New Roman" w:cs="Times New Roman"/>
          <w:sz w:val="24"/>
          <w:szCs w:val="24"/>
        </w:rPr>
        <w:t xml:space="preserve"> androjen ablasyon (hormon terapi-orşiektomi) tedavisine yanıt verir. Bununla birlikte, androjen ablasyon tedavisi</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metastatik prostat kanserleri için iyileştirici değildir, çünkü bu tümörler sonunda hormona</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dirençli hale gelir ve başlangıç tedavisi başarılı görünse bile androjen ablasyonuna </w:t>
      </w:r>
      <w:r w:rsidR="00793801" w:rsidRPr="008908B4">
        <w:rPr>
          <w:rFonts w:ascii="Times New Roman" w:hAnsi="Times New Roman" w:cs="Times New Roman"/>
          <w:sz w:val="24"/>
          <w:szCs w:val="24"/>
        </w:rPr>
        <w:t>rağ</w:t>
      </w:r>
      <w:r w:rsidR="00E3436C" w:rsidRPr="008908B4">
        <w:rPr>
          <w:rFonts w:ascii="Times New Roman" w:hAnsi="Times New Roman" w:cs="Times New Roman"/>
          <w:sz w:val="24"/>
          <w:szCs w:val="24"/>
        </w:rPr>
        <w:t xml:space="preserve">men </w:t>
      </w:r>
      <w:r w:rsidR="00665803" w:rsidRPr="008908B4">
        <w:rPr>
          <w:rFonts w:ascii="Times New Roman" w:hAnsi="Times New Roman" w:cs="Times New Roman"/>
          <w:sz w:val="24"/>
          <w:szCs w:val="24"/>
        </w:rPr>
        <w:t xml:space="preserve">androjenden bağımsız </w:t>
      </w:r>
      <w:r w:rsidRPr="008908B4">
        <w:rPr>
          <w:rFonts w:ascii="Times New Roman" w:hAnsi="Times New Roman" w:cs="Times New Roman"/>
          <w:sz w:val="24"/>
          <w:szCs w:val="24"/>
        </w:rPr>
        <w:t>büyümeye devam ederler</w:t>
      </w:r>
      <w:r w:rsidR="00C25C01" w:rsidRPr="008908B4">
        <w:rPr>
          <w:rFonts w:ascii="Times New Roman" w:hAnsi="Times New Roman" w:cs="Times New Roman"/>
          <w:sz w:val="24"/>
          <w:szCs w:val="24"/>
        </w:rPr>
        <w:t>.</w:t>
      </w:r>
      <w:r w:rsidRPr="008908B4">
        <w:rPr>
          <w:rFonts w:ascii="Times New Roman" w:hAnsi="Times New Roman" w:cs="Times New Roman"/>
          <w:sz w:val="24"/>
          <w:szCs w:val="24"/>
        </w:rPr>
        <w:t xml:space="preserve"> Prostat kanserine bağlı ölümlerin çoğu,</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birincil tümör büyümesinin bir sonucu değil, kanserin diğer organlara metastazından</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kaynaklanır</w:t>
      </w:r>
      <w:r w:rsidR="008F0F7C" w:rsidRPr="008908B4">
        <w:rPr>
          <w:rFonts w:ascii="Times New Roman" w:hAnsi="Times New Roman" w:cs="Times New Roman"/>
          <w:sz w:val="24"/>
          <w:szCs w:val="24"/>
        </w:rPr>
        <w:t xml:space="preserve"> </w:t>
      </w:r>
      <w:r w:rsidR="00520FDD" w:rsidRPr="008908B4">
        <w:rPr>
          <w:rFonts w:ascii="Times New Roman" w:hAnsi="Times New Roman" w:cs="Times New Roman"/>
          <w:sz w:val="24"/>
          <w:szCs w:val="24"/>
        </w:rPr>
        <w:t>(Dubrovska ve diğerleri, 2012)</w:t>
      </w:r>
      <w:r w:rsidR="008F0F7C" w:rsidRPr="008908B4">
        <w:rPr>
          <w:rFonts w:ascii="Times New Roman" w:hAnsi="Times New Roman" w:cs="Times New Roman"/>
          <w:sz w:val="24"/>
          <w:szCs w:val="24"/>
        </w:rPr>
        <w:t>.</w:t>
      </w:r>
    </w:p>
    <w:p w:rsidR="00587C03" w:rsidRPr="008908B4" w:rsidRDefault="00587C03" w:rsidP="008908B4">
      <w:pPr>
        <w:widowControl w:val="0"/>
        <w:spacing w:after="120" w:line="360" w:lineRule="auto"/>
        <w:ind w:firstLine="567"/>
        <w:jc w:val="both"/>
        <w:rPr>
          <w:rFonts w:ascii="Times New Roman" w:hAnsi="Times New Roman" w:cs="Times New Roman"/>
          <w:sz w:val="24"/>
          <w:szCs w:val="24"/>
        </w:rPr>
      </w:pPr>
    </w:p>
    <w:p w:rsidR="00665803" w:rsidRPr="008908B4" w:rsidRDefault="00665803" w:rsidP="008908B4">
      <w:pPr>
        <w:widowControl w:val="0"/>
        <w:spacing w:after="120" w:line="360" w:lineRule="auto"/>
        <w:ind w:firstLine="567"/>
        <w:jc w:val="both"/>
        <w:rPr>
          <w:rFonts w:ascii="Times New Roman" w:hAnsi="Times New Roman" w:cs="Times New Roman"/>
          <w:b/>
          <w:sz w:val="24"/>
          <w:szCs w:val="24"/>
        </w:rPr>
      </w:pPr>
      <w:r w:rsidRPr="008908B4">
        <w:rPr>
          <w:rFonts w:ascii="Times New Roman" w:hAnsi="Times New Roman" w:cs="Times New Roman"/>
          <w:sz w:val="24"/>
          <w:szCs w:val="24"/>
        </w:rPr>
        <w:lastRenderedPageBreak/>
        <w:t>Prostat kanseri vakaların çoğunda aslında, yumuşak iç organlarda metastatik büyüme belirgin olmadan çok önce kemik metastazları gelişir. Kemik metastazları ağrıya, kompresyon</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kırıklarına, omurilikte uzlaşmaya ve diğer komplikasyonlara neden olur. Kemik metastazlı</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kanser hücreleri, kemiğe yerleşik osteoklastları ve osteoblastları işe alarak kemik döngüsünü</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indükler ve ortaya çıkan kemik döngüsü, bir kısır döngü yaratarak tümör büyümesini artırır</w:t>
      </w:r>
      <w:r w:rsidR="00C25C01" w:rsidRPr="008908B4">
        <w:rPr>
          <w:rFonts w:ascii="Times New Roman" w:hAnsi="Times New Roman" w:cs="Times New Roman"/>
          <w:sz w:val="24"/>
          <w:szCs w:val="24"/>
        </w:rPr>
        <w:t xml:space="preserve"> </w:t>
      </w:r>
      <w:r w:rsidR="00983CE2" w:rsidRPr="008908B4">
        <w:rPr>
          <w:rFonts w:ascii="Times New Roman" w:hAnsi="Times New Roman" w:cs="Times New Roman"/>
          <w:sz w:val="24"/>
          <w:szCs w:val="24"/>
        </w:rPr>
        <w:t>(Conley-LaComb ve diğerleri,</w:t>
      </w:r>
      <w:r w:rsidR="00374320" w:rsidRPr="008908B4">
        <w:rPr>
          <w:rFonts w:ascii="Times New Roman" w:hAnsi="Times New Roman" w:cs="Times New Roman"/>
          <w:sz w:val="24"/>
          <w:szCs w:val="24"/>
        </w:rPr>
        <w:t xml:space="preserve"> </w:t>
      </w:r>
      <w:r w:rsidR="00983CE2" w:rsidRPr="008908B4">
        <w:rPr>
          <w:rFonts w:ascii="Times New Roman" w:hAnsi="Times New Roman" w:cs="Times New Roman"/>
          <w:sz w:val="24"/>
          <w:szCs w:val="24"/>
        </w:rPr>
        <w:t>2016).</w:t>
      </w:r>
      <w:r w:rsidR="00983CE2" w:rsidRPr="008908B4">
        <w:rPr>
          <w:rFonts w:ascii="Times New Roman" w:hAnsi="Times New Roman" w:cs="Times New Roman"/>
          <w:b/>
          <w:sz w:val="24"/>
          <w:szCs w:val="24"/>
        </w:rPr>
        <w:t xml:space="preserve"> </w:t>
      </w:r>
    </w:p>
    <w:p w:rsidR="00B75E1E" w:rsidRPr="008908B4" w:rsidRDefault="00B75E1E" w:rsidP="008908B4">
      <w:pPr>
        <w:widowControl w:val="0"/>
        <w:spacing w:after="120" w:line="360" w:lineRule="auto"/>
        <w:jc w:val="both"/>
        <w:rPr>
          <w:rFonts w:ascii="Times New Roman" w:hAnsi="Times New Roman" w:cs="Times New Roman"/>
          <w:sz w:val="24"/>
          <w:szCs w:val="24"/>
        </w:rPr>
      </w:pPr>
    </w:p>
    <w:p w:rsidR="008024E5" w:rsidRPr="008908B4" w:rsidRDefault="008024E5"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2.2. Kemokinler</w:t>
      </w:r>
    </w:p>
    <w:p w:rsidR="00E3436C" w:rsidRPr="008908B4" w:rsidRDefault="00E3436C" w:rsidP="008908B4">
      <w:pPr>
        <w:widowControl w:val="0"/>
        <w:spacing w:after="120" w:line="360" w:lineRule="auto"/>
        <w:jc w:val="both"/>
        <w:rPr>
          <w:rFonts w:ascii="Times New Roman" w:hAnsi="Times New Roman" w:cs="Times New Roman"/>
          <w:b/>
          <w:bCs/>
          <w:sz w:val="24"/>
          <w:szCs w:val="24"/>
        </w:rPr>
      </w:pPr>
    </w:p>
    <w:p w:rsidR="00E3436C" w:rsidRPr="008908B4" w:rsidRDefault="00D7627D"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Kemokinler, gelişim, homeostaz ve iltihaplanma boyunca hücre göçünü ve hücre konumlandırmasını kontrol eden kemotaktik sitokinlerdir. Kemokinler, homeostaz sırasında</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ve ayrıca enfeksiyon ve iltihaplanmaya yanıt olarak kemik iliğinden doğal bağışıklık</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hücrelerinin salınmasını </w:t>
      </w:r>
      <w:r w:rsidR="00284978" w:rsidRPr="008908B4">
        <w:rPr>
          <w:rFonts w:ascii="Times New Roman" w:hAnsi="Times New Roman" w:cs="Times New Roman"/>
          <w:sz w:val="24"/>
          <w:szCs w:val="24"/>
        </w:rPr>
        <w:t>düzenlerler</w:t>
      </w:r>
      <w:r w:rsidRPr="008908B4">
        <w:rPr>
          <w:rFonts w:ascii="Times New Roman" w:hAnsi="Times New Roman" w:cs="Times New Roman"/>
          <w:sz w:val="24"/>
          <w:szCs w:val="24"/>
        </w:rPr>
        <w:t>.</w:t>
      </w:r>
      <w:r w:rsidR="00516A10" w:rsidRPr="008908B4">
        <w:rPr>
          <w:rFonts w:ascii="Times New Roman" w:hAnsi="Times New Roman" w:cs="Times New Roman"/>
          <w:sz w:val="24"/>
          <w:szCs w:val="24"/>
        </w:rPr>
        <w:t xml:space="preserve"> Aynı zamanda bağışıklık hücreleri arasındaki</w:t>
      </w:r>
      <w:r w:rsidR="00E3436C" w:rsidRPr="008908B4">
        <w:rPr>
          <w:rFonts w:ascii="Times New Roman" w:hAnsi="Times New Roman" w:cs="Times New Roman"/>
          <w:sz w:val="24"/>
          <w:szCs w:val="24"/>
        </w:rPr>
        <w:t xml:space="preserve"> </w:t>
      </w:r>
      <w:r w:rsidR="00516A10" w:rsidRPr="008908B4">
        <w:rPr>
          <w:rFonts w:ascii="Times New Roman" w:hAnsi="Times New Roman" w:cs="Times New Roman"/>
          <w:sz w:val="24"/>
          <w:szCs w:val="24"/>
        </w:rPr>
        <w:t>etkileşimleri de koordine eder</w:t>
      </w:r>
      <w:r w:rsidR="00284978" w:rsidRPr="008908B4">
        <w:rPr>
          <w:rFonts w:ascii="Times New Roman" w:hAnsi="Times New Roman" w:cs="Times New Roman"/>
          <w:sz w:val="24"/>
          <w:szCs w:val="24"/>
        </w:rPr>
        <w:t>ler</w:t>
      </w:r>
      <w:r w:rsidR="00516A10" w:rsidRPr="008908B4">
        <w:rPr>
          <w:rFonts w:ascii="Times New Roman" w:hAnsi="Times New Roman" w:cs="Times New Roman"/>
          <w:sz w:val="24"/>
          <w:szCs w:val="24"/>
        </w:rPr>
        <w:t xml:space="preserve"> (</w:t>
      </w:r>
      <w:r w:rsidR="00793801" w:rsidRPr="008908B4">
        <w:rPr>
          <w:rFonts w:ascii="Times New Roman" w:hAnsi="Times New Roman" w:cs="Times New Roman"/>
          <w:sz w:val="24"/>
          <w:szCs w:val="24"/>
        </w:rPr>
        <w:t>Sokol ve Luster</w:t>
      </w:r>
      <w:r w:rsidR="00E16FE3" w:rsidRPr="008908B4">
        <w:rPr>
          <w:rFonts w:ascii="Times New Roman" w:hAnsi="Times New Roman" w:cs="Times New Roman"/>
          <w:sz w:val="24"/>
          <w:szCs w:val="24"/>
        </w:rPr>
        <w:t>, 2015</w:t>
      </w:r>
      <w:r w:rsidR="00516A10" w:rsidRPr="008908B4">
        <w:rPr>
          <w:rFonts w:ascii="Times New Roman" w:hAnsi="Times New Roman" w:cs="Times New Roman"/>
          <w:sz w:val="24"/>
          <w:szCs w:val="24"/>
        </w:rPr>
        <w:t>). Hücre dışı matrise bağlı veya</w:t>
      </w:r>
      <w:r w:rsidR="00E3436C" w:rsidRPr="008908B4">
        <w:rPr>
          <w:rFonts w:ascii="Times New Roman" w:hAnsi="Times New Roman" w:cs="Times New Roman"/>
          <w:sz w:val="24"/>
          <w:szCs w:val="24"/>
        </w:rPr>
        <w:t xml:space="preserve"> </w:t>
      </w:r>
      <w:r w:rsidR="00516A10" w:rsidRPr="008908B4">
        <w:rPr>
          <w:rFonts w:ascii="Times New Roman" w:hAnsi="Times New Roman" w:cs="Times New Roman"/>
          <w:sz w:val="24"/>
          <w:szCs w:val="24"/>
        </w:rPr>
        <w:t xml:space="preserve">çözünür kemokinlerin gradyanları, lökosit göçünü ve dokular içinde konumlanmasını </w:t>
      </w:r>
      <w:r w:rsidR="00A54CA8" w:rsidRPr="008908B4">
        <w:rPr>
          <w:rFonts w:ascii="Times New Roman" w:hAnsi="Times New Roman" w:cs="Times New Roman"/>
          <w:sz w:val="24"/>
          <w:szCs w:val="24"/>
        </w:rPr>
        <w:t>k</w:t>
      </w:r>
      <w:r w:rsidR="00E3436C" w:rsidRPr="008908B4">
        <w:rPr>
          <w:rFonts w:ascii="Times New Roman" w:hAnsi="Times New Roman" w:cs="Times New Roman"/>
          <w:sz w:val="24"/>
          <w:szCs w:val="24"/>
        </w:rPr>
        <w:t xml:space="preserve">ontrol </w:t>
      </w:r>
      <w:r w:rsidR="00516A10" w:rsidRPr="008908B4">
        <w:rPr>
          <w:rFonts w:ascii="Times New Roman" w:hAnsi="Times New Roman" w:cs="Times New Roman"/>
          <w:sz w:val="24"/>
          <w:szCs w:val="24"/>
        </w:rPr>
        <w:t>eder. Ayrıca yetişkin kök hücreler ve endotelyal hücreler gibi diğer hücre tiplerinin hareketini</w:t>
      </w:r>
      <w:r w:rsidR="00E3436C" w:rsidRPr="008908B4">
        <w:rPr>
          <w:rFonts w:ascii="Times New Roman" w:hAnsi="Times New Roman" w:cs="Times New Roman"/>
          <w:sz w:val="24"/>
          <w:szCs w:val="24"/>
        </w:rPr>
        <w:t xml:space="preserve"> </w:t>
      </w:r>
      <w:r w:rsidR="00516A10" w:rsidRPr="008908B4">
        <w:rPr>
          <w:rFonts w:ascii="Times New Roman" w:hAnsi="Times New Roman" w:cs="Times New Roman"/>
          <w:sz w:val="24"/>
          <w:szCs w:val="24"/>
        </w:rPr>
        <w:t>de kontrol ederek organ gelişiminde rol oynarlar.</w:t>
      </w:r>
    </w:p>
    <w:p w:rsidR="006262B7" w:rsidRPr="008908B4" w:rsidRDefault="00D54761"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Kemokin ailesi 8-12 kDa ağırlığında küçük protein liganları ve onların</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reseptörlerinden oluşmaktadır. Kemokin sistemi omurgalılarla birlikte gelişmiştir ve 20'den</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fazla insan kemokin reseptör genine </w:t>
      </w:r>
      <w:r w:rsidR="00720209" w:rsidRPr="008908B4">
        <w:rPr>
          <w:rFonts w:ascii="Times New Roman" w:hAnsi="Times New Roman" w:cs="Times New Roman"/>
          <w:sz w:val="24"/>
          <w:szCs w:val="24"/>
        </w:rPr>
        <w:t>karşılık gelen</w:t>
      </w:r>
      <w:r w:rsidRPr="008908B4">
        <w:rPr>
          <w:rFonts w:ascii="Times New Roman" w:hAnsi="Times New Roman" w:cs="Times New Roman"/>
          <w:sz w:val="24"/>
          <w:szCs w:val="24"/>
        </w:rPr>
        <w:t xml:space="preserve"> kemokin ligandlarını kodlayan yaklaşık 50 insan geni vardır.</w:t>
      </w:r>
      <w:r w:rsidRPr="008908B4">
        <w:rPr>
          <w:rFonts w:ascii="Times New Roman" w:hAnsi="Times New Roman" w:cs="Times New Roman"/>
        </w:rPr>
        <w:t xml:space="preserve"> </w:t>
      </w:r>
      <w:r w:rsidRPr="008908B4">
        <w:rPr>
          <w:rFonts w:ascii="Times New Roman" w:hAnsi="Times New Roman" w:cs="Times New Roman"/>
          <w:sz w:val="24"/>
          <w:szCs w:val="24"/>
        </w:rPr>
        <w:t>Reseptörleri yedi-transmembran G-protein-bağlı reseptörler, GPCR'lerdir</w:t>
      </w:r>
      <w:r w:rsidR="00AE5A71" w:rsidRPr="008908B4">
        <w:rPr>
          <w:rFonts w:ascii="Times New Roman" w:hAnsi="Times New Roman" w:cs="Times New Roman"/>
          <w:sz w:val="24"/>
          <w:szCs w:val="24"/>
        </w:rPr>
        <w:t xml:space="preserve"> </w:t>
      </w:r>
      <w:r w:rsidR="0057681B" w:rsidRPr="008908B4">
        <w:rPr>
          <w:rFonts w:ascii="Times New Roman" w:hAnsi="Times New Roman" w:cs="Times New Roman"/>
          <w:sz w:val="24"/>
          <w:szCs w:val="24"/>
        </w:rPr>
        <w:t>(</w:t>
      </w:r>
      <w:r w:rsidR="00E16FE3" w:rsidRPr="008908B4">
        <w:rPr>
          <w:rFonts w:ascii="Times New Roman" w:hAnsi="Times New Roman" w:cs="Times New Roman"/>
          <w:sz w:val="24"/>
          <w:szCs w:val="24"/>
        </w:rPr>
        <w:t>Barkwill, 2011</w:t>
      </w:r>
      <w:r w:rsidR="0057681B" w:rsidRPr="008908B4">
        <w:rPr>
          <w:rFonts w:ascii="Times New Roman" w:hAnsi="Times New Roman" w:cs="Times New Roman"/>
          <w:sz w:val="24"/>
          <w:szCs w:val="24"/>
        </w:rPr>
        <w:t>).</w:t>
      </w:r>
      <w:r w:rsidR="00E3436C" w:rsidRPr="008908B4">
        <w:rPr>
          <w:rFonts w:ascii="Times New Roman" w:hAnsi="Times New Roman" w:cs="Times New Roman"/>
          <w:sz w:val="24"/>
          <w:szCs w:val="24"/>
        </w:rPr>
        <w:t xml:space="preserve"> </w:t>
      </w:r>
      <w:r w:rsidR="0057681B" w:rsidRPr="008908B4">
        <w:rPr>
          <w:rFonts w:ascii="Times New Roman" w:hAnsi="Times New Roman" w:cs="Times New Roman"/>
          <w:sz w:val="24"/>
          <w:szCs w:val="24"/>
        </w:rPr>
        <w:t>Kemokinler, proteinin amino (N)</w:t>
      </w:r>
      <w:r w:rsidR="00367382" w:rsidRPr="008908B4">
        <w:rPr>
          <w:rFonts w:ascii="Times New Roman" w:hAnsi="Times New Roman" w:cs="Times New Roman"/>
          <w:sz w:val="24"/>
          <w:szCs w:val="24"/>
        </w:rPr>
        <w:t xml:space="preserve"> </w:t>
      </w:r>
      <w:r w:rsidR="0057681B" w:rsidRPr="008908B4">
        <w:rPr>
          <w:rFonts w:ascii="Times New Roman" w:hAnsi="Times New Roman" w:cs="Times New Roman"/>
          <w:sz w:val="24"/>
          <w:szCs w:val="24"/>
        </w:rPr>
        <w:t>terminal kısmındaki iki sistein kalıntısının sayısına</w:t>
      </w:r>
      <w:r w:rsidR="00E3436C" w:rsidRPr="008908B4">
        <w:rPr>
          <w:rFonts w:ascii="Times New Roman" w:hAnsi="Times New Roman" w:cs="Times New Roman"/>
          <w:sz w:val="24"/>
          <w:szCs w:val="24"/>
        </w:rPr>
        <w:t xml:space="preserve"> </w:t>
      </w:r>
      <w:r w:rsidR="0057681B" w:rsidRPr="008908B4">
        <w:rPr>
          <w:rFonts w:ascii="Times New Roman" w:hAnsi="Times New Roman" w:cs="Times New Roman"/>
          <w:sz w:val="24"/>
          <w:szCs w:val="24"/>
        </w:rPr>
        <w:t>ve konumuna bağlı olarak CXC, CC, CX3C veya C olmak üzere dört farklı gruba ayrılırlar.</w:t>
      </w:r>
      <w:r w:rsidR="0057681B" w:rsidRPr="008908B4">
        <w:rPr>
          <w:rFonts w:ascii="Times New Roman" w:hAnsi="Times New Roman" w:cs="Times New Roman"/>
        </w:rPr>
        <w:t xml:space="preserve"> </w:t>
      </w:r>
      <w:r w:rsidR="0057681B" w:rsidRPr="008908B4">
        <w:rPr>
          <w:rFonts w:ascii="Times New Roman" w:hAnsi="Times New Roman" w:cs="Times New Roman"/>
          <w:sz w:val="24"/>
          <w:szCs w:val="24"/>
        </w:rPr>
        <w:t>CXC kemokinlerinde, bir amino asit ilk iki sisteini ayırırken, CC kemokinlerinde bu iki sistein bitişiktir. CX3C alt ailesinin tek bir üyesi olan CX3CL1 veya fraktalkin, iki sistein arasında üç amino aside sahipken, (X) C alt ailesinde birinci ve üçüncü sisteinler eksiktir</w:t>
      </w:r>
      <w:r w:rsidR="006262B7" w:rsidRPr="008908B4">
        <w:rPr>
          <w:rFonts w:ascii="Times New Roman" w:hAnsi="Times New Roman" w:cs="Times New Roman"/>
        </w:rPr>
        <w:t xml:space="preserve"> </w:t>
      </w:r>
      <w:r w:rsidR="006262B7" w:rsidRPr="008908B4">
        <w:rPr>
          <w:rFonts w:ascii="Times New Roman" w:hAnsi="Times New Roman" w:cs="Times New Roman"/>
          <w:sz w:val="24"/>
          <w:szCs w:val="24"/>
        </w:rPr>
        <w:t>(</w:t>
      </w:r>
      <w:r w:rsidR="00922B90" w:rsidRPr="008908B4">
        <w:rPr>
          <w:rFonts w:ascii="Times New Roman" w:hAnsi="Times New Roman" w:cs="Times New Roman"/>
          <w:sz w:val="24"/>
          <w:szCs w:val="24"/>
        </w:rPr>
        <w:t>Nomiyama ve diğerleri, 2008</w:t>
      </w:r>
      <w:r w:rsidR="006262B7" w:rsidRPr="008908B4">
        <w:rPr>
          <w:rFonts w:ascii="Times New Roman" w:hAnsi="Times New Roman" w:cs="Times New Roman"/>
          <w:sz w:val="24"/>
          <w:szCs w:val="24"/>
        </w:rPr>
        <w:t>)</w:t>
      </w:r>
      <w:r w:rsidR="00720209" w:rsidRPr="008908B4">
        <w:rPr>
          <w:rFonts w:ascii="Times New Roman" w:hAnsi="Times New Roman" w:cs="Times New Roman"/>
          <w:sz w:val="24"/>
          <w:szCs w:val="24"/>
        </w:rPr>
        <w:t>.</w:t>
      </w:r>
    </w:p>
    <w:p w:rsidR="00B429AC" w:rsidRPr="008908B4" w:rsidRDefault="0057681B"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Reseptör terminolojisi esas olarak kemokinlerinkini takip eder, yani CC kemokinler CC kemokin reseptörlerine bağlanır, CXC ligandları CXC'ye bağlanır.</w:t>
      </w:r>
      <w:r w:rsidR="00E3436C" w:rsidRPr="008908B4">
        <w:rPr>
          <w:rFonts w:ascii="Times New Roman" w:hAnsi="Times New Roman" w:cs="Times New Roman"/>
          <w:sz w:val="24"/>
          <w:szCs w:val="24"/>
        </w:rPr>
        <w:t xml:space="preserve"> </w:t>
      </w:r>
      <w:r w:rsidR="00720209" w:rsidRPr="008908B4">
        <w:rPr>
          <w:rFonts w:ascii="Times New Roman" w:hAnsi="Times New Roman" w:cs="Times New Roman"/>
          <w:sz w:val="24"/>
          <w:szCs w:val="24"/>
        </w:rPr>
        <w:t>İ</w:t>
      </w:r>
      <w:r w:rsidR="006262B7" w:rsidRPr="008908B4">
        <w:rPr>
          <w:rFonts w:ascii="Times New Roman" w:hAnsi="Times New Roman" w:cs="Times New Roman"/>
          <w:sz w:val="24"/>
          <w:szCs w:val="24"/>
        </w:rPr>
        <w:t>simlendirilmeleri bağlandıkları liganda göre yani;</w:t>
      </w:r>
      <w:r w:rsidR="006262B7" w:rsidRPr="008908B4">
        <w:rPr>
          <w:rFonts w:ascii="Times New Roman" w:hAnsi="Times New Roman" w:cs="Times New Roman"/>
        </w:rPr>
        <w:t xml:space="preserve"> </w:t>
      </w:r>
      <w:r w:rsidR="006262B7" w:rsidRPr="008908B4">
        <w:rPr>
          <w:rFonts w:ascii="Times New Roman" w:hAnsi="Times New Roman" w:cs="Times New Roman"/>
          <w:sz w:val="24"/>
          <w:szCs w:val="24"/>
        </w:rPr>
        <w:t>CR, CCR, CXCR ve CX 3 CR şeklindedir. Bazı kemokinler</w:t>
      </w:r>
      <w:r w:rsidR="00E3436C" w:rsidRPr="008908B4">
        <w:rPr>
          <w:rFonts w:ascii="Times New Roman" w:hAnsi="Times New Roman" w:cs="Times New Roman"/>
          <w:sz w:val="24"/>
          <w:szCs w:val="24"/>
        </w:rPr>
        <w:t xml:space="preserve"> </w:t>
      </w:r>
      <w:r w:rsidR="006262B7" w:rsidRPr="008908B4">
        <w:rPr>
          <w:rFonts w:ascii="Times New Roman" w:hAnsi="Times New Roman" w:cs="Times New Roman"/>
          <w:sz w:val="24"/>
          <w:szCs w:val="24"/>
        </w:rPr>
        <w:t>yalnızca bir reseptöre bağlanırken diğerleri çeşitli reseptörlere bağlanır. Tersine, bazı kemokin</w:t>
      </w:r>
      <w:r w:rsidR="00E3436C" w:rsidRPr="008908B4">
        <w:rPr>
          <w:rFonts w:ascii="Times New Roman" w:hAnsi="Times New Roman" w:cs="Times New Roman"/>
          <w:sz w:val="24"/>
          <w:szCs w:val="24"/>
        </w:rPr>
        <w:t xml:space="preserve"> </w:t>
      </w:r>
      <w:r w:rsidR="006262B7" w:rsidRPr="008908B4">
        <w:rPr>
          <w:rFonts w:ascii="Times New Roman" w:hAnsi="Times New Roman" w:cs="Times New Roman"/>
          <w:sz w:val="24"/>
          <w:szCs w:val="24"/>
        </w:rPr>
        <w:t>reseptörleri yalnızca bir ligandı bağlarken diğerleri birkaç kemokini bağlar.</w:t>
      </w:r>
      <w:r w:rsidR="006262B7" w:rsidRPr="008908B4">
        <w:rPr>
          <w:rFonts w:ascii="Times New Roman" w:hAnsi="Times New Roman" w:cs="Times New Roman"/>
        </w:rPr>
        <w:t xml:space="preserve"> </w:t>
      </w:r>
      <w:r w:rsidR="00720209" w:rsidRPr="008908B4">
        <w:rPr>
          <w:rFonts w:ascii="Times New Roman" w:hAnsi="Times New Roman" w:cs="Times New Roman"/>
          <w:sz w:val="24"/>
          <w:szCs w:val="24"/>
        </w:rPr>
        <w:t>Ayrıca</w:t>
      </w:r>
      <w:r w:rsidR="006262B7" w:rsidRPr="008908B4">
        <w:rPr>
          <w:rFonts w:ascii="Times New Roman" w:hAnsi="Times New Roman" w:cs="Times New Roman"/>
          <w:sz w:val="24"/>
          <w:szCs w:val="24"/>
        </w:rPr>
        <w:t xml:space="preserve"> </w:t>
      </w:r>
      <w:r w:rsidR="006262B7" w:rsidRPr="008908B4">
        <w:rPr>
          <w:rFonts w:ascii="Times New Roman" w:hAnsi="Times New Roman" w:cs="Times New Roman"/>
          <w:sz w:val="24"/>
          <w:szCs w:val="24"/>
        </w:rPr>
        <w:lastRenderedPageBreak/>
        <w:t>kemokin</w:t>
      </w:r>
      <w:r w:rsidR="00E3436C" w:rsidRPr="008908B4">
        <w:rPr>
          <w:rFonts w:ascii="Times New Roman" w:hAnsi="Times New Roman" w:cs="Times New Roman"/>
          <w:sz w:val="24"/>
          <w:szCs w:val="24"/>
        </w:rPr>
        <w:t xml:space="preserve"> </w:t>
      </w:r>
      <w:r w:rsidR="006262B7" w:rsidRPr="008908B4">
        <w:rPr>
          <w:rFonts w:ascii="Times New Roman" w:hAnsi="Times New Roman" w:cs="Times New Roman"/>
          <w:sz w:val="24"/>
          <w:szCs w:val="24"/>
        </w:rPr>
        <w:t>reseptör ekspresyonu farklı hücre tipleri arasında değişiklik gösterir. Kemokin/kemokin</w:t>
      </w:r>
      <w:r w:rsidR="00E3436C" w:rsidRPr="008908B4">
        <w:rPr>
          <w:rFonts w:ascii="Times New Roman" w:hAnsi="Times New Roman" w:cs="Times New Roman"/>
          <w:sz w:val="24"/>
          <w:szCs w:val="24"/>
        </w:rPr>
        <w:t xml:space="preserve"> </w:t>
      </w:r>
      <w:r w:rsidR="006262B7" w:rsidRPr="008908B4">
        <w:rPr>
          <w:rFonts w:ascii="Times New Roman" w:hAnsi="Times New Roman" w:cs="Times New Roman"/>
          <w:sz w:val="24"/>
          <w:szCs w:val="24"/>
        </w:rPr>
        <w:t>reseptör ağının bu kapsamlı karmaşıklığı, tanımlanmış hücre tiplerinin varış yerlerine ince</w:t>
      </w:r>
      <w:r w:rsidR="00E3436C" w:rsidRPr="008908B4">
        <w:rPr>
          <w:rFonts w:ascii="Times New Roman" w:hAnsi="Times New Roman" w:cs="Times New Roman"/>
          <w:sz w:val="24"/>
          <w:szCs w:val="24"/>
        </w:rPr>
        <w:t xml:space="preserve"> </w:t>
      </w:r>
      <w:r w:rsidR="006262B7" w:rsidRPr="008908B4">
        <w:rPr>
          <w:rFonts w:ascii="Times New Roman" w:hAnsi="Times New Roman" w:cs="Times New Roman"/>
          <w:sz w:val="24"/>
          <w:szCs w:val="24"/>
        </w:rPr>
        <w:t>ayarlı bir şekilde görevlendirilmesini sağlar (</w:t>
      </w:r>
      <w:r w:rsidR="00922B90" w:rsidRPr="008908B4">
        <w:rPr>
          <w:rFonts w:ascii="Times New Roman" w:hAnsi="Times New Roman" w:cs="Times New Roman"/>
          <w:sz w:val="24"/>
          <w:szCs w:val="24"/>
        </w:rPr>
        <w:t>Bachelerie ve diğerleri</w:t>
      </w:r>
      <w:r w:rsidR="00374320" w:rsidRPr="008908B4">
        <w:rPr>
          <w:rFonts w:ascii="Times New Roman" w:hAnsi="Times New Roman" w:cs="Times New Roman"/>
          <w:sz w:val="24"/>
          <w:szCs w:val="24"/>
        </w:rPr>
        <w:t>,</w:t>
      </w:r>
      <w:r w:rsidR="00922B90" w:rsidRPr="008908B4">
        <w:rPr>
          <w:rFonts w:ascii="Times New Roman" w:hAnsi="Times New Roman" w:cs="Times New Roman"/>
          <w:sz w:val="24"/>
          <w:szCs w:val="24"/>
        </w:rPr>
        <w:t xml:space="preserve"> 2014</w:t>
      </w:r>
      <w:r w:rsidR="00374320" w:rsidRPr="008908B4">
        <w:rPr>
          <w:rFonts w:ascii="Times New Roman" w:hAnsi="Times New Roman" w:cs="Times New Roman"/>
          <w:sz w:val="24"/>
          <w:szCs w:val="24"/>
        </w:rPr>
        <w:t>;</w:t>
      </w:r>
      <w:r w:rsidR="00B95B2F" w:rsidRPr="008908B4">
        <w:rPr>
          <w:rFonts w:ascii="Times New Roman" w:hAnsi="Times New Roman" w:cs="Times New Roman"/>
          <w:sz w:val="24"/>
          <w:szCs w:val="24"/>
        </w:rPr>
        <w:t xml:space="preserve"> </w:t>
      </w:r>
      <w:r w:rsidR="00D43293" w:rsidRPr="008908B4">
        <w:rPr>
          <w:rFonts w:ascii="Times New Roman" w:hAnsi="Times New Roman" w:cs="Times New Roman"/>
          <w:sz w:val="24"/>
          <w:szCs w:val="24"/>
        </w:rPr>
        <w:t>Rajagopalan ve</w:t>
      </w:r>
      <w:r w:rsidR="001F0B4F" w:rsidRPr="008908B4">
        <w:rPr>
          <w:rFonts w:ascii="Times New Roman" w:hAnsi="Times New Roman" w:cs="Times New Roman"/>
          <w:sz w:val="24"/>
          <w:szCs w:val="24"/>
        </w:rPr>
        <w:t xml:space="preserve"> Rajarathnam</w:t>
      </w:r>
      <w:r w:rsidR="00374320" w:rsidRPr="008908B4">
        <w:rPr>
          <w:rFonts w:ascii="Times New Roman" w:hAnsi="Times New Roman" w:cs="Times New Roman"/>
          <w:sz w:val="24"/>
          <w:szCs w:val="24"/>
        </w:rPr>
        <w:t>,</w:t>
      </w:r>
      <w:r w:rsidR="00D43293" w:rsidRPr="008908B4">
        <w:rPr>
          <w:rFonts w:ascii="Times New Roman" w:hAnsi="Times New Roman" w:cs="Times New Roman"/>
          <w:sz w:val="24"/>
          <w:szCs w:val="24"/>
        </w:rPr>
        <w:t xml:space="preserve"> 2006</w:t>
      </w:r>
      <w:r w:rsidR="006262B7" w:rsidRPr="008908B4">
        <w:rPr>
          <w:rFonts w:ascii="Times New Roman" w:hAnsi="Times New Roman" w:cs="Times New Roman"/>
          <w:sz w:val="24"/>
          <w:szCs w:val="24"/>
        </w:rPr>
        <w:t>)</w:t>
      </w:r>
      <w:r w:rsidR="00D43293" w:rsidRPr="008908B4">
        <w:rPr>
          <w:rFonts w:ascii="Times New Roman" w:hAnsi="Times New Roman" w:cs="Times New Roman"/>
          <w:sz w:val="24"/>
          <w:szCs w:val="24"/>
        </w:rPr>
        <w:t>.</w:t>
      </w:r>
      <w:r w:rsidR="001F0B4F" w:rsidRPr="008908B4">
        <w:rPr>
          <w:rFonts w:ascii="Times New Roman" w:hAnsi="Times New Roman" w:cs="Times New Roman"/>
          <w:sz w:val="24"/>
          <w:szCs w:val="24"/>
        </w:rPr>
        <w:t xml:space="preserve"> </w:t>
      </w:r>
      <w:r w:rsidR="003468A9" w:rsidRPr="008908B4">
        <w:rPr>
          <w:rFonts w:ascii="Times New Roman" w:hAnsi="Times New Roman" w:cs="Times New Roman"/>
          <w:sz w:val="24"/>
          <w:szCs w:val="24"/>
        </w:rPr>
        <w:t>Yapısal kriterlerin yanı sıra, kemokinler birkaç fonksiyonel gruba ayrılabilir.</w:t>
      </w:r>
      <w:r w:rsidR="00E3436C" w:rsidRPr="008908B4">
        <w:rPr>
          <w:rFonts w:ascii="Times New Roman" w:hAnsi="Times New Roman" w:cs="Times New Roman"/>
          <w:sz w:val="24"/>
          <w:szCs w:val="24"/>
        </w:rPr>
        <w:t xml:space="preserve"> </w:t>
      </w:r>
      <w:r w:rsidR="00B429AC" w:rsidRPr="008908B4">
        <w:rPr>
          <w:rFonts w:ascii="Times New Roman" w:hAnsi="Times New Roman" w:cs="Times New Roman"/>
          <w:sz w:val="24"/>
          <w:szCs w:val="24"/>
        </w:rPr>
        <w:t>Enflamatuar kemokinler</w:t>
      </w:r>
      <w:r w:rsidR="00720209" w:rsidRPr="008908B4">
        <w:rPr>
          <w:rFonts w:ascii="Times New Roman" w:hAnsi="Times New Roman" w:cs="Times New Roman"/>
          <w:sz w:val="24"/>
          <w:szCs w:val="24"/>
        </w:rPr>
        <w:t xml:space="preserve">; </w:t>
      </w:r>
      <w:r w:rsidR="00B429AC" w:rsidRPr="008908B4">
        <w:rPr>
          <w:rFonts w:ascii="Times New Roman" w:hAnsi="Times New Roman" w:cs="Times New Roman"/>
          <w:sz w:val="24"/>
          <w:szCs w:val="24"/>
        </w:rPr>
        <w:t>enflamatuar koşullar altında patofizyolojik olaylara yanıt olarak yukarı regüle olanlardır ve esas olarak lökositlerin iltihaplı dokulara toplanmasında rol oynarlar.</w:t>
      </w:r>
    </w:p>
    <w:p w:rsidR="00495797" w:rsidRPr="008908B4" w:rsidRDefault="00B429AC"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Homeostatik kemokinler</w:t>
      </w:r>
      <w:r w:rsidR="00720209" w:rsidRPr="008908B4">
        <w:rPr>
          <w:rFonts w:ascii="Times New Roman" w:hAnsi="Times New Roman" w:cs="Times New Roman"/>
          <w:sz w:val="24"/>
          <w:szCs w:val="24"/>
        </w:rPr>
        <w:t>;</w:t>
      </w:r>
      <w:r w:rsidRPr="008908B4">
        <w:rPr>
          <w:rFonts w:ascii="Times New Roman" w:hAnsi="Times New Roman" w:cs="Times New Roman"/>
          <w:sz w:val="24"/>
          <w:szCs w:val="24"/>
        </w:rPr>
        <w:t xml:space="preserve"> temel olarak lenfoid veya diğer organlarda eksprese edilen ve normal olarak çeşitli hücrelerin (lenfositler dahil) homeostatik göçüne ve </w:t>
      </w:r>
      <w:r w:rsidR="002A13B0" w:rsidRPr="008908B4">
        <w:rPr>
          <w:rFonts w:ascii="Times New Roman" w:hAnsi="Times New Roman" w:cs="Times New Roman"/>
          <w:sz w:val="24"/>
          <w:szCs w:val="24"/>
        </w:rPr>
        <w:t>yerleşimine</w:t>
      </w:r>
      <w:r w:rsidRPr="008908B4">
        <w:rPr>
          <w:rFonts w:ascii="Times New Roman" w:hAnsi="Times New Roman" w:cs="Times New Roman"/>
          <w:sz w:val="24"/>
          <w:szCs w:val="24"/>
        </w:rPr>
        <w:t xml:space="preserve"> aracılık edenlerdir</w:t>
      </w:r>
      <w:r w:rsidR="005928B5" w:rsidRPr="008908B4">
        <w:rPr>
          <w:rFonts w:ascii="Times New Roman" w:hAnsi="Times New Roman" w:cs="Times New Roman"/>
          <w:sz w:val="24"/>
          <w:szCs w:val="24"/>
        </w:rPr>
        <w:t>.</w:t>
      </w:r>
      <w:r w:rsidR="00E3436C" w:rsidRPr="008908B4">
        <w:rPr>
          <w:rFonts w:ascii="Times New Roman" w:hAnsi="Times New Roman" w:cs="Times New Roman"/>
          <w:sz w:val="24"/>
          <w:szCs w:val="24"/>
        </w:rPr>
        <w:t xml:space="preserve"> </w:t>
      </w:r>
      <w:r w:rsidRPr="008908B4">
        <w:rPr>
          <w:rFonts w:ascii="Times New Roman" w:hAnsi="Times New Roman" w:cs="Times New Roman"/>
          <w:sz w:val="24"/>
          <w:szCs w:val="24"/>
        </w:rPr>
        <w:t>Bazı kemokinler her iki alan</w:t>
      </w:r>
      <w:r w:rsidR="0021425B" w:rsidRPr="008908B4">
        <w:rPr>
          <w:rFonts w:ascii="Times New Roman" w:hAnsi="Times New Roman" w:cs="Times New Roman"/>
          <w:sz w:val="24"/>
          <w:szCs w:val="24"/>
        </w:rPr>
        <w:t>d</w:t>
      </w:r>
      <w:r w:rsidRPr="008908B4">
        <w:rPr>
          <w:rFonts w:ascii="Times New Roman" w:hAnsi="Times New Roman" w:cs="Times New Roman"/>
          <w:sz w:val="24"/>
          <w:szCs w:val="24"/>
        </w:rPr>
        <w:t>a ça</w:t>
      </w:r>
      <w:r w:rsidR="0021425B" w:rsidRPr="008908B4">
        <w:rPr>
          <w:rFonts w:ascii="Times New Roman" w:hAnsi="Times New Roman" w:cs="Times New Roman"/>
          <w:sz w:val="24"/>
          <w:szCs w:val="24"/>
        </w:rPr>
        <w:t>l</w:t>
      </w:r>
      <w:r w:rsidRPr="008908B4">
        <w:rPr>
          <w:rFonts w:ascii="Times New Roman" w:hAnsi="Times New Roman" w:cs="Times New Roman"/>
          <w:sz w:val="24"/>
          <w:szCs w:val="24"/>
        </w:rPr>
        <w:t>ışır ve çift işlevli kemokinler olarak adlandırılır</w:t>
      </w:r>
      <w:r w:rsidR="0021425B" w:rsidRPr="008908B4">
        <w:rPr>
          <w:rFonts w:ascii="Times New Roman" w:hAnsi="Times New Roman" w:cs="Times New Roman"/>
          <w:sz w:val="24"/>
          <w:szCs w:val="24"/>
        </w:rPr>
        <w:t>,</w:t>
      </w:r>
      <w:r w:rsidR="00E3436C" w:rsidRPr="008908B4">
        <w:rPr>
          <w:rFonts w:ascii="Times New Roman" w:hAnsi="Times New Roman" w:cs="Times New Roman"/>
          <w:sz w:val="24"/>
          <w:szCs w:val="24"/>
        </w:rPr>
        <w:t xml:space="preserve"> </w:t>
      </w:r>
      <w:r w:rsidR="005928B5" w:rsidRPr="008908B4">
        <w:rPr>
          <w:rFonts w:ascii="Times New Roman" w:hAnsi="Times New Roman" w:cs="Times New Roman"/>
          <w:sz w:val="24"/>
          <w:szCs w:val="24"/>
        </w:rPr>
        <w:t xml:space="preserve">bazı enflamatuar kemokinler homeostatik işlevlere sahip olabilirken, bazı </w:t>
      </w:r>
      <w:r w:rsidR="00E3436C" w:rsidRPr="008908B4">
        <w:rPr>
          <w:rFonts w:ascii="Times New Roman" w:hAnsi="Times New Roman" w:cs="Times New Roman"/>
          <w:sz w:val="24"/>
          <w:szCs w:val="24"/>
        </w:rPr>
        <w:t>homeostati</w:t>
      </w:r>
      <w:r w:rsidR="00824C83" w:rsidRPr="008908B4">
        <w:rPr>
          <w:rFonts w:ascii="Times New Roman" w:hAnsi="Times New Roman" w:cs="Times New Roman"/>
          <w:sz w:val="24"/>
          <w:szCs w:val="24"/>
        </w:rPr>
        <w:t>k</w:t>
      </w:r>
      <w:r w:rsidR="00E3436C" w:rsidRPr="008908B4">
        <w:rPr>
          <w:rFonts w:ascii="Times New Roman" w:hAnsi="Times New Roman" w:cs="Times New Roman"/>
          <w:sz w:val="24"/>
          <w:szCs w:val="24"/>
        </w:rPr>
        <w:t xml:space="preserve"> </w:t>
      </w:r>
      <w:r w:rsidR="005928B5" w:rsidRPr="008908B4">
        <w:rPr>
          <w:rFonts w:ascii="Times New Roman" w:hAnsi="Times New Roman" w:cs="Times New Roman"/>
          <w:sz w:val="24"/>
          <w:szCs w:val="24"/>
        </w:rPr>
        <w:t>kemokinler belirli "acil" koşullar altında yukarı regüle edilebilir</w:t>
      </w:r>
      <w:r w:rsidR="0021425B" w:rsidRPr="008908B4">
        <w:rPr>
          <w:rFonts w:ascii="Times New Roman" w:hAnsi="Times New Roman" w:cs="Times New Roman"/>
          <w:sz w:val="24"/>
          <w:szCs w:val="24"/>
        </w:rPr>
        <w:t>ler</w:t>
      </w:r>
      <w:r w:rsidR="00495797" w:rsidRPr="008908B4">
        <w:rPr>
          <w:rFonts w:ascii="Times New Roman" w:hAnsi="Times New Roman" w:cs="Times New Roman"/>
          <w:sz w:val="24"/>
          <w:szCs w:val="24"/>
        </w:rPr>
        <w:t xml:space="preserve"> (</w:t>
      </w:r>
      <w:r w:rsidR="00D43293" w:rsidRPr="008908B4">
        <w:rPr>
          <w:rFonts w:ascii="Times New Roman" w:hAnsi="Times New Roman" w:cs="Times New Roman"/>
          <w:sz w:val="24"/>
          <w:szCs w:val="24"/>
        </w:rPr>
        <w:t xml:space="preserve">Zlotnik ve </w:t>
      </w:r>
      <w:r w:rsidR="002A13B0" w:rsidRPr="008908B4">
        <w:rPr>
          <w:rFonts w:ascii="Times New Roman" w:hAnsi="Times New Roman" w:cs="Times New Roman"/>
          <w:sz w:val="24"/>
          <w:szCs w:val="24"/>
        </w:rPr>
        <w:t>Yoshie</w:t>
      </w:r>
      <w:r w:rsidR="00D43293" w:rsidRPr="008908B4">
        <w:rPr>
          <w:rFonts w:ascii="Times New Roman" w:hAnsi="Times New Roman" w:cs="Times New Roman"/>
          <w:sz w:val="24"/>
          <w:szCs w:val="24"/>
        </w:rPr>
        <w:t>,</w:t>
      </w:r>
      <w:r w:rsidR="00E3436C" w:rsidRPr="008908B4">
        <w:rPr>
          <w:rFonts w:ascii="Times New Roman" w:hAnsi="Times New Roman" w:cs="Times New Roman"/>
          <w:sz w:val="24"/>
          <w:szCs w:val="24"/>
        </w:rPr>
        <w:t xml:space="preserve"> </w:t>
      </w:r>
      <w:r w:rsidR="00D43293" w:rsidRPr="008908B4">
        <w:rPr>
          <w:rFonts w:ascii="Times New Roman" w:hAnsi="Times New Roman" w:cs="Times New Roman"/>
          <w:sz w:val="24"/>
          <w:szCs w:val="24"/>
        </w:rPr>
        <w:t>2012</w:t>
      </w:r>
      <w:r w:rsidR="00495797" w:rsidRPr="008908B4">
        <w:rPr>
          <w:rFonts w:ascii="Times New Roman" w:hAnsi="Times New Roman" w:cs="Times New Roman"/>
          <w:sz w:val="24"/>
          <w:szCs w:val="24"/>
        </w:rPr>
        <w:t>).</w:t>
      </w:r>
      <w:r w:rsidR="00E3436C" w:rsidRPr="008908B4">
        <w:rPr>
          <w:rFonts w:ascii="Times New Roman" w:hAnsi="Times New Roman" w:cs="Times New Roman"/>
          <w:sz w:val="24"/>
          <w:szCs w:val="24"/>
        </w:rPr>
        <w:t xml:space="preserve"> </w:t>
      </w:r>
      <w:r w:rsidR="00495797" w:rsidRPr="008908B4">
        <w:rPr>
          <w:rFonts w:ascii="Times New Roman" w:hAnsi="Times New Roman" w:cs="Times New Roman"/>
          <w:sz w:val="24"/>
          <w:szCs w:val="24"/>
        </w:rPr>
        <w:t>Ayrıca CXC ailesi, amino terminal ucuna yakın ilk sistein kalıntısından hemen önce</w:t>
      </w:r>
      <w:r w:rsidR="00367382" w:rsidRPr="008908B4">
        <w:rPr>
          <w:rFonts w:ascii="Times New Roman" w:hAnsi="Times New Roman" w:cs="Times New Roman"/>
          <w:sz w:val="24"/>
          <w:szCs w:val="24"/>
        </w:rPr>
        <w:t xml:space="preserve"> gelen ve 'ELR motifi' denilen ‘Glu – Leu – Arg dizisi’ </w:t>
      </w:r>
      <w:r w:rsidR="00495797" w:rsidRPr="008908B4">
        <w:rPr>
          <w:rFonts w:ascii="Times New Roman" w:hAnsi="Times New Roman" w:cs="Times New Roman"/>
          <w:sz w:val="24"/>
          <w:szCs w:val="24"/>
        </w:rPr>
        <w:t>varlığına veya yokluğuna bağlı olarak iki kategoriye ayrılır</w:t>
      </w:r>
      <w:r w:rsidR="00B95B2F" w:rsidRPr="008908B4">
        <w:rPr>
          <w:rFonts w:ascii="Times New Roman" w:hAnsi="Times New Roman" w:cs="Times New Roman"/>
          <w:sz w:val="24"/>
          <w:szCs w:val="24"/>
        </w:rPr>
        <w:t xml:space="preserve">. Bu durum </w:t>
      </w:r>
      <w:r w:rsidR="00495797" w:rsidRPr="008908B4">
        <w:rPr>
          <w:rFonts w:ascii="Times New Roman" w:hAnsi="Times New Roman" w:cs="Times New Roman"/>
          <w:sz w:val="24"/>
          <w:szCs w:val="24"/>
        </w:rPr>
        <w:t>reseptör bağlanması için kritiktir ve kemotaktik aktivite için</w:t>
      </w:r>
      <w:r w:rsidR="00E3436C" w:rsidRPr="008908B4">
        <w:rPr>
          <w:rFonts w:ascii="Times New Roman" w:hAnsi="Times New Roman" w:cs="Times New Roman"/>
          <w:sz w:val="24"/>
          <w:szCs w:val="24"/>
        </w:rPr>
        <w:t xml:space="preserve"> </w:t>
      </w:r>
      <w:r w:rsidR="00495797" w:rsidRPr="008908B4">
        <w:rPr>
          <w:rFonts w:ascii="Times New Roman" w:hAnsi="Times New Roman" w:cs="Times New Roman"/>
          <w:sz w:val="24"/>
          <w:szCs w:val="24"/>
        </w:rPr>
        <w:t>gereklidir</w:t>
      </w:r>
      <w:r w:rsidR="00934D24" w:rsidRPr="008908B4">
        <w:rPr>
          <w:rFonts w:ascii="Times New Roman" w:hAnsi="Times New Roman" w:cs="Times New Roman"/>
          <w:sz w:val="24"/>
          <w:szCs w:val="24"/>
        </w:rPr>
        <w:t>.</w:t>
      </w:r>
      <w:r w:rsidR="00934D24" w:rsidRPr="008908B4">
        <w:rPr>
          <w:rFonts w:ascii="Times New Roman" w:hAnsi="Times New Roman" w:cs="Times New Roman"/>
        </w:rPr>
        <w:t xml:space="preserve"> </w:t>
      </w:r>
      <w:r w:rsidR="00934D24" w:rsidRPr="008908B4">
        <w:rPr>
          <w:rFonts w:ascii="Times New Roman" w:hAnsi="Times New Roman" w:cs="Times New Roman"/>
          <w:sz w:val="24"/>
          <w:szCs w:val="24"/>
        </w:rPr>
        <w:t xml:space="preserve">ELR </w:t>
      </w:r>
      <w:r w:rsidR="00BB2FBD" w:rsidRPr="008908B4">
        <w:rPr>
          <w:rFonts w:ascii="Times New Roman" w:hAnsi="Times New Roman" w:cs="Times New Roman"/>
          <w:sz w:val="24"/>
          <w:szCs w:val="24"/>
        </w:rPr>
        <w:t>(</w:t>
      </w:r>
      <w:r w:rsidR="00934D24" w:rsidRPr="008908B4">
        <w:rPr>
          <w:rFonts w:ascii="Times New Roman" w:hAnsi="Times New Roman" w:cs="Times New Roman"/>
          <w:sz w:val="24"/>
          <w:szCs w:val="24"/>
        </w:rPr>
        <w:t>+</w:t>
      </w:r>
      <w:r w:rsidR="00BB2FBD" w:rsidRPr="008908B4">
        <w:rPr>
          <w:rFonts w:ascii="Times New Roman" w:hAnsi="Times New Roman" w:cs="Times New Roman"/>
          <w:sz w:val="24"/>
          <w:szCs w:val="24"/>
        </w:rPr>
        <w:t>)</w:t>
      </w:r>
      <w:r w:rsidR="00934D24" w:rsidRPr="008908B4">
        <w:rPr>
          <w:rFonts w:ascii="Times New Roman" w:hAnsi="Times New Roman" w:cs="Times New Roman"/>
          <w:sz w:val="24"/>
          <w:szCs w:val="24"/>
        </w:rPr>
        <w:t xml:space="preserve"> kemokinlerinin özelliği, anjiyogenezi teşvik etme yetenekleridir. CXCL8, CXCL5 ve CXCL1, 2, 3 anjiojenik aktivite gösterirler. ELR (-) kemokinler ise anjiostatik</w:t>
      </w:r>
      <w:r w:rsidR="00E3436C" w:rsidRPr="008908B4">
        <w:rPr>
          <w:rFonts w:ascii="Times New Roman" w:hAnsi="Times New Roman" w:cs="Times New Roman"/>
          <w:sz w:val="24"/>
          <w:szCs w:val="24"/>
        </w:rPr>
        <w:t xml:space="preserve"> </w:t>
      </w:r>
      <w:r w:rsidR="00934D24" w:rsidRPr="008908B4">
        <w:rPr>
          <w:rFonts w:ascii="Times New Roman" w:hAnsi="Times New Roman" w:cs="Times New Roman"/>
          <w:sz w:val="24"/>
          <w:szCs w:val="24"/>
        </w:rPr>
        <w:t>etkilidirler ve CXCL4, CXCL9, CXCL10 ve CXCL11</w:t>
      </w:r>
      <w:r w:rsidR="00B95B2F" w:rsidRPr="008908B4">
        <w:rPr>
          <w:rFonts w:ascii="Times New Roman" w:hAnsi="Times New Roman" w:cs="Times New Roman"/>
          <w:sz w:val="24"/>
          <w:szCs w:val="24"/>
        </w:rPr>
        <w:t xml:space="preserve"> </w:t>
      </w:r>
      <w:r w:rsidR="00934D24" w:rsidRPr="008908B4">
        <w:rPr>
          <w:rFonts w:ascii="Times New Roman" w:hAnsi="Times New Roman" w:cs="Times New Roman"/>
          <w:sz w:val="24"/>
          <w:szCs w:val="24"/>
        </w:rPr>
        <w:t>bunlara örnek olarak verlebilir</w:t>
      </w:r>
      <w:r w:rsidR="005A5317" w:rsidRPr="008908B4">
        <w:rPr>
          <w:rFonts w:ascii="Times New Roman" w:hAnsi="Times New Roman" w:cs="Times New Roman"/>
          <w:sz w:val="24"/>
          <w:szCs w:val="24"/>
        </w:rPr>
        <w:t xml:space="preserve"> (</w:t>
      </w:r>
      <w:r w:rsidR="00083B18" w:rsidRPr="008908B4">
        <w:rPr>
          <w:rFonts w:ascii="Times New Roman" w:hAnsi="Times New Roman" w:cs="Times New Roman"/>
          <w:sz w:val="24"/>
          <w:szCs w:val="24"/>
        </w:rPr>
        <w:t xml:space="preserve">Keifer ve </w:t>
      </w:r>
      <w:r w:rsidR="002A13B0" w:rsidRPr="008908B4">
        <w:rPr>
          <w:rFonts w:ascii="Times New Roman" w:hAnsi="Times New Roman" w:cs="Times New Roman"/>
          <w:sz w:val="24"/>
          <w:szCs w:val="24"/>
        </w:rPr>
        <w:t>Siekmann</w:t>
      </w:r>
      <w:r w:rsidR="00083B18" w:rsidRPr="008908B4">
        <w:rPr>
          <w:rFonts w:ascii="Times New Roman" w:hAnsi="Times New Roman" w:cs="Times New Roman"/>
          <w:sz w:val="24"/>
          <w:szCs w:val="24"/>
        </w:rPr>
        <w:t>, 2011</w:t>
      </w:r>
      <w:r w:rsidR="005A5317" w:rsidRPr="008908B4">
        <w:rPr>
          <w:rFonts w:ascii="Times New Roman" w:hAnsi="Times New Roman" w:cs="Times New Roman"/>
          <w:sz w:val="24"/>
          <w:szCs w:val="24"/>
        </w:rPr>
        <w:t>).</w:t>
      </w:r>
    </w:p>
    <w:p w:rsidR="005A5317" w:rsidRPr="008908B4" w:rsidRDefault="00793801"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CXCL12</w:t>
      </w:r>
      <w:r w:rsidR="005A5317" w:rsidRPr="008908B4">
        <w:rPr>
          <w:rFonts w:ascii="Times New Roman" w:hAnsi="Times New Roman" w:cs="Times New Roman"/>
          <w:sz w:val="24"/>
          <w:szCs w:val="24"/>
        </w:rPr>
        <w:t>/SDF-1, ELR olmayan kemokin ligandı olmasına rağmen reseptörü olan CXCR4 ile birlikte anjiogenik aktivite gösterir. CXCR4, CXCL12 nin ifade edildiği organlara</w:t>
      </w:r>
      <w:r w:rsidR="00B95B2F" w:rsidRPr="008908B4">
        <w:rPr>
          <w:rFonts w:ascii="Times New Roman" w:hAnsi="Times New Roman" w:cs="Times New Roman"/>
          <w:sz w:val="24"/>
          <w:szCs w:val="24"/>
        </w:rPr>
        <w:t xml:space="preserve"> </w:t>
      </w:r>
      <w:r w:rsidR="005A5317" w:rsidRPr="008908B4">
        <w:rPr>
          <w:rFonts w:ascii="Times New Roman" w:hAnsi="Times New Roman" w:cs="Times New Roman"/>
          <w:sz w:val="24"/>
          <w:szCs w:val="24"/>
        </w:rPr>
        <w:t>metastazda görev alır böylece tümör hücrelerinin kemik iliği gibi tümör hücresinin hayatta kalması ve büyümesini destekleyen hücresel nişlere erişmesini sağlar. Ayrıca, stromal türevli</w:t>
      </w:r>
      <w:r w:rsidR="00E3436C" w:rsidRPr="008908B4">
        <w:rPr>
          <w:rFonts w:ascii="Times New Roman" w:hAnsi="Times New Roman" w:cs="Times New Roman"/>
          <w:sz w:val="24"/>
          <w:szCs w:val="24"/>
        </w:rPr>
        <w:t xml:space="preserve"> </w:t>
      </w:r>
      <w:r w:rsidR="005A5317" w:rsidRPr="008908B4">
        <w:rPr>
          <w:rFonts w:ascii="Times New Roman" w:hAnsi="Times New Roman" w:cs="Times New Roman"/>
          <w:sz w:val="24"/>
          <w:szCs w:val="24"/>
        </w:rPr>
        <w:t>CXCL12'nin kendisi, neoplastik hücrelerin bir parakrin tarzında hayatta kalmasını ve</w:t>
      </w:r>
      <w:r w:rsidR="00E3436C" w:rsidRPr="008908B4">
        <w:rPr>
          <w:rFonts w:ascii="Times New Roman" w:hAnsi="Times New Roman" w:cs="Times New Roman"/>
          <w:sz w:val="24"/>
          <w:szCs w:val="24"/>
        </w:rPr>
        <w:t xml:space="preserve"> </w:t>
      </w:r>
      <w:r w:rsidR="005A5317" w:rsidRPr="008908B4">
        <w:rPr>
          <w:rFonts w:ascii="Times New Roman" w:hAnsi="Times New Roman" w:cs="Times New Roman"/>
          <w:sz w:val="24"/>
          <w:szCs w:val="24"/>
        </w:rPr>
        <w:t>büyümesini uyarabilir ve endotel hücrelerini tümör mikro ortamına çekerek tümör</w:t>
      </w:r>
      <w:r w:rsidR="00E3436C" w:rsidRPr="008908B4">
        <w:rPr>
          <w:rFonts w:ascii="Times New Roman" w:hAnsi="Times New Roman" w:cs="Times New Roman"/>
          <w:sz w:val="24"/>
          <w:szCs w:val="24"/>
        </w:rPr>
        <w:t xml:space="preserve"> </w:t>
      </w:r>
      <w:r w:rsidR="005A5317" w:rsidRPr="008908B4">
        <w:rPr>
          <w:rFonts w:ascii="Times New Roman" w:hAnsi="Times New Roman" w:cs="Times New Roman"/>
          <w:sz w:val="24"/>
          <w:szCs w:val="24"/>
        </w:rPr>
        <w:t>anjiyogenezini teşvik edebilir (</w:t>
      </w:r>
      <w:r w:rsidR="00FC3D30" w:rsidRPr="008908B4">
        <w:rPr>
          <w:rFonts w:ascii="Times New Roman" w:hAnsi="Times New Roman" w:cs="Times New Roman"/>
          <w:sz w:val="24"/>
          <w:szCs w:val="24"/>
        </w:rPr>
        <w:t>Balestrieri ve diğerleri</w:t>
      </w:r>
      <w:r w:rsidR="00374320" w:rsidRPr="008908B4">
        <w:rPr>
          <w:rFonts w:ascii="Times New Roman" w:hAnsi="Times New Roman" w:cs="Times New Roman"/>
          <w:sz w:val="24"/>
          <w:szCs w:val="24"/>
        </w:rPr>
        <w:t>,</w:t>
      </w:r>
      <w:r w:rsidR="00FC3D30" w:rsidRPr="008908B4">
        <w:rPr>
          <w:rFonts w:ascii="Times New Roman" w:hAnsi="Times New Roman" w:cs="Times New Roman"/>
          <w:sz w:val="24"/>
          <w:szCs w:val="24"/>
        </w:rPr>
        <w:t xml:space="preserve"> 2008</w:t>
      </w:r>
      <w:r w:rsidR="003875C6" w:rsidRPr="008908B4">
        <w:rPr>
          <w:rFonts w:ascii="Times New Roman" w:hAnsi="Times New Roman" w:cs="Times New Roman"/>
          <w:sz w:val="24"/>
          <w:szCs w:val="24"/>
        </w:rPr>
        <w:t>; Burger ve Kipps, 2006</w:t>
      </w:r>
      <w:r w:rsidR="005A5317" w:rsidRPr="008908B4">
        <w:rPr>
          <w:rFonts w:ascii="Times New Roman" w:hAnsi="Times New Roman" w:cs="Times New Roman"/>
          <w:sz w:val="24"/>
          <w:szCs w:val="24"/>
        </w:rPr>
        <w:t>).</w:t>
      </w:r>
    </w:p>
    <w:p w:rsidR="00CC688E" w:rsidRPr="008908B4" w:rsidRDefault="00CC688E" w:rsidP="008908B4">
      <w:pPr>
        <w:widowControl w:val="0"/>
        <w:spacing w:after="120" w:line="360" w:lineRule="auto"/>
        <w:ind w:firstLine="567"/>
        <w:jc w:val="both"/>
        <w:rPr>
          <w:rFonts w:ascii="Times New Roman" w:hAnsi="Times New Roman" w:cs="Times New Roman"/>
          <w:sz w:val="24"/>
          <w:szCs w:val="24"/>
        </w:rPr>
      </w:pPr>
    </w:p>
    <w:p w:rsidR="00495797" w:rsidRPr="008908B4" w:rsidRDefault="00CC688E" w:rsidP="008908B4">
      <w:pPr>
        <w:widowControl w:val="0"/>
        <w:spacing w:after="120" w:line="360" w:lineRule="auto"/>
        <w:jc w:val="center"/>
        <w:rPr>
          <w:rFonts w:ascii="Times New Roman" w:hAnsi="Times New Roman" w:cs="Times New Roman"/>
          <w:sz w:val="24"/>
          <w:szCs w:val="24"/>
        </w:rPr>
      </w:pPr>
      <w:r w:rsidRPr="008908B4">
        <w:rPr>
          <w:rFonts w:ascii="Times New Roman" w:hAnsi="Times New Roman" w:cs="Times New Roman"/>
          <w:noProof/>
          <w:lang w:val="tr-TR" w:eastAsia="tr-TR"/>
        </w:rPr>
        <w:lastRenderedPageBreak/>
        <w:drawing>
          <wp:inline distT="0" distB="0" distL="0" distR="0">
            <wp:extent cx="4405746" cy="244273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428623" cy="2455419"/>
                    </a:xfrm>
                    <a:prstGeom prst="rect">
                      <a:avLst/>
                    </a:prstGeom>
                  </pic:spPr>
                </pic:pic>
              </a:graphicData>
            </a:graphic>
          </wp:inline>
        </w:drawing>
      </w:r>
    </w:p>
    <w:p w:rsidR="00B75E1E" w:rsidRPr="008908B4" w:rsidRDefault="00CC688E"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Şekil 5.</w:t>
      </w:r>
      <w:r w:rsidR="008708FE" w:rsidRPr="008908B4">
        <w:rPr>
          <w:rFonts w:ascii="Times New Roman" w:hAnsi="Times New Roman" w:cs="Times New Roman"/>
          <w:sz w:val="24"/>
          <w:szCs w:val="24"/>
        </w:rPr>
        <w:t xml:space="preserve"> </w:t>
      </w:r>
      <w:r w:rsidRPr="008908B4">
        <w:rPr>
          <w:rFonts w:ascii="Times New Roman" w:hAnsi="Times New Roman" w:cs="Times New Roman"/>
          <w:sz w:val="24"/>
          <w:szCs w:val="24"/>
        </w:rPr>
        <w:t>Kemokin Ailesi; ligandlar ve reseptörleri</w:t>
      </w:r>
      <w:r w:rsidR="008708FE" w:rsidRPr="008908B4">
        <w:rPr>
          <w:rFonts w:ascii="Times New Roman" w:hAnsi="Times New Roman" w:cs="Times New Roman"/>
          <w:sz w:val="24"/>
          <w:szCs w:val="24"/>
        </w:rPr>
        <w:t xml:space="preserve"> (</w:t>
      </w:r>
      <w:r w:rsidR="00FC3D30" w:rsidRPr="008908B4">
        <w:rPr>
          <w:rFonts w:ascii="Times New Roman" w:hAnsi="Times New Roman" w:cs="Times New Roman"/>
          <w:sz w:val="24"/>
          <w:szCs w:val="24"/>
        </w:rPr>
        <w:t xml:space="preserve">Wilgelm ve </w:t>
      </w:r>
      <w:r w:rsidR="002A13B0" w:rsidRPr="008908B4">
        <w:rPr>
          <w:rFonts w:ascii="Times New Roman" w:hAnsi="Times New Roman" w:cs="Times New Roman"/>
          <w:sz w:val="24"/>
          <w:szCs w:val="24"/>
        </w:rPr>
        <w:t>Rhicmond</w:t>
      </w:r>
      <w:r w:rsidR="00FC3D30" w:rsidRPr="008908B4">
        <w:rPr>
          <w:rFonts w:ascii="Times New Roman" w:hAnsi="Times New Roman" w:cs="Times New Roman"/>
          <w:sz w:val="24"/>
          <w:szCs w:val="24"/>
        </w:rPr>
        <w:t>, 2019</w:t>
      </w:r>
      <w:r w:rsidR="008708FE" w:rsidRPr="008908B4">
        <w:rPr>
          <w:rFonts w:ascii="Times New Roman" w:hAnsi="Times New Roman" w:cs="Times New Roman"/>
          <w:sz w:val="24"/>
          <w:szCs w:val="24"/>
        </w:rPr>
        <w:t>)</w:t>
      </w:r>
    </w:p>
    <w:p w:rsidR="00824C83" w:rsidRPr="008908B4" w:rsidRDefault="00824C83" w:rsidP="008908B4">
      <w:pPr>
        <w:widowControl w:val="0"/>
        <w:spacing w:after="120" w:line="360" w:lineRule="auto"/>
        <w:ind w:firstLine="567"/>
        <w:jc w:val="both"/>
        <w:rPr>
          <w:rFonts w:ascii="Times New Roman" w:hAnsi="Times New Roman" w:cs="Times New Roman"/>
          <w:sz w:val="24"/>
          <w:szCs w:val="24"/>
        </w:rPr>
      </w:pPr>
    </w:p>
    <w:p w:rsidR="00B75E1E" w:rsidRPr="008908B4" w:rsidRDefault="00E313EC"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2.2.1. CXCL12</w:t>
      </w:r>
      <w:r w:rsidR="00CA285A" w:rsidRPr="008908B4">
        <w:rPr>
          <w:rFonts w:ascii="Times New Roman" w:hAnsi="Times New Roman" w:cs="Times New Roman"/>
          <w:b/>
          <w:bCs/>
          <w:sz w:val="24"/>
          <w:szCs w:val="24"/>
        </w:rPr>
        <w:t>/SDF-1</w:t>
      </w:r>
      <w:r w:rsidRPr="008908B4">
        <w:rPr>
          <w:rFonts w:ascii="Times New Roman" w:hAnsi="Times New Roman" w:cs="Times New Roman"/>
          <w:b/>
          <w:bCs/>
          <w:sz w:val="24"/>
          <w:szCs w:val="24"/>
        </w:rPr>
        <w:t xml:space="preserve"> Kemokin </w:t>
      </w:r>
      <w:r w:rsidR="00E900DD" w:rsidRPr="008908B4">
        <w:rPr>
          <w:rFonts w:ascii="Times New Roman" w:hAnsi="Times New Roman" w:cs="Times New Roman"/>
          <w:b/>
          <w:bCs/>
          <w:sz w:val="24"/>
          <w:szCs w:val="24"/>
        </w:rPr>
        <w:t>Ligandı</w:t>
      </w:r>
    </w:p>
    <w:p w:rsidR="00824C83" w:rsidRPr="008908B4" w:rsidRDefault="00824C83" w:rsidP="008908B4">
      <w:pPr>
        <w:widowControl w:val="0"/>
        <w:spacing w:after="120" w:line="360" w:lineRule="auto"/>
        <w:jc w:val="both"/>
        <w:rPr>
          <w:rFonts w:ascii="Times New Roman" w:hAnsi="Times New Roman" w:cs="Times New Roman"/>
          <w:sz w:val="24"/>
          <w:szCs w:val="24"/>
        </w:rPr>
      </w:pPr>
    </w:p>
    <w:p w:rsidR="008708FE" w:rsidRPr="008908B4" w:rsidRDefault="000E4C07"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Stromal hücreden türetilmiş faktör 1 (SDF-1) olarak da bilinen CXCL12, indüklenebilir bir kemokindir ve en önemli CXC kemokinlerinden biridir. CXCL12, 9 eksonlu 68 amino asit içerir ve çok sayıda normal doku ve serumda ifade edilir.</w:t>
      </w:r>
      <w:r w:rsidRPr="008908B4">
        <w:rPr>
          <w:rFonts w:ascii="Times New Roman" w:hAnsi="Times New Roman" w:cs="Times New Roman"/>
        </w:rPr>
        <w:t xml:space="preserve"> </w:t>
      </w:r>
      <w:r w:rsidRPr="008908B4">
        <w:rPr>
          <w:rFonts w:ascii="Times New Roman" w:hAnsi="Times New Roman" w:cs="Times New Roman"/>
          <w:sz w:val="24"/>
          <w:szCs w:val="24"/>
        </w:rPr>
        <w:t>Başlangıçta ön-B hücre büyüme faktörü (PBGF) olarak keşfedil</w:t>
      </w:r>
      <w:r w:rsidR="00BB2FBD" w:rsidRPr="008908B4">
        <w:rPr>
          <w:rFonts w:ascii="Times New Roman" w:hAnsi="Times New Roman" w:cs="Times New Roman"/>
          <w:sz w:val="24"/>
          <w:szCs w:val="24"/>
        </w:rPr>
        <w:t>en CXCL12,</w:t>
      </w:r>
      <w:r w:rsidRPr="008908B4">
        <w:rPr>
          <w:rFonts w:ascii="Times New Roman" w:hAnsi="Times New Roman" w:cs="Times New Roman"/>
          <w:sz w:val="24"/>
          <w:szCs w:val="24"/>
        </w:rPr>
        <w:t xml:space="preserve"> d</w:t>
      </w:r>
      <w:r w:rsidR="00BB2FBD" w:rsidRPr="008908B4">
        <w:rPr>
          <w:rFonts w:ascii="Times New Roman" w:hAnsi="Times New Roman" w:cs="Times New Roman"/>
          <w:sz w:val="24"/>
          <w:szCs w:val="24"/>
        </w:rPr>
        <w:t xml:space="preserve">aha sonra </w:t>
      </w:r>
      <w:r w:rsidRPr="008908B4">
        <w:rPr>
          <w:rFonts w:ascii="Times New Roman" w:hAnsi="Times New Roman" w:cs="Times New Roman"/>
          <w:sz w:val="24"/>
          <w:szCs w:val="24"/>
        </w:rPr>
        <w:t>PBGF'nin yapısal olarak kemik iliği stromal hücreleri tarafından ifade edildiği görülmüş ve bu nedenle stromal hücreden türetilen faktör-1 (SDF-1) olarak da adlandırılmiştır</w:t>
      </w:r>
      <w:r w:rsidR="003A1C74" w:rsidRPr="008908B4">
        <w:rPr>
          <w:rFonts w:ascii="Times New Roman" w:hAnsi="Times New Roman" w:cs="Times New Roman"/>
          <w:sz w:val="24"/>
          <w:szCs w:val="24"/>
        </w:rPr>
        <w:t>.</w:t>
      </w:r>
      <w:r w:rsidR="003A1C74" w:rsidRPr="008908B4">
        <w:rPr>
          <w:rFonts w:ascii="Times New Roman" w:hAnsi="Times New Roman" w:cs="Times New Roman"/>
          <w:color w:val="000000"/>
          <w:shd w:val="clear" w:color="auto" w:fill="FFFFFF"/>
        </w:rPr>
        <w:t xml:space="preserve"> </w:t>
      </w:r>
      <w:r w:rsidR="003A1C74" w:rsidRPr="008908B4">
        <w:rPr>
          <w:rFonts w:ascii="Times New Roman" w:hAnsi="Times New Roman" w:cs="Times New Roman"/>
          <w:color w:val="000000"/>
          <w:sz w:val="24"/>
          <w:szCs w:val="24"/>
          <w:shd w:val="clear" w:color="auto" w:fill="FFFFFF"/>
        </w:rPr>
        <w:t>CXCR4 ile etkileşimi yoluyla çeşitli biyolojik süreçlerin bir modülatörüdür</w:t>
      </w:r>
      <w:r w:rsidR="003A1C74" w:rsidRPr="008908B4">
        <w:rPr>
          <w:rFonts w:ascii="Times New Roman" w:hAnsi="Times New Roman" w:cs="Times New Roman"/>
          <w:color w:val="000000"/>
          <w:shd w:val="clear" w:color="auto" w:fill="FFFFFF"/>
        </w:rPr>
        <w:t>.</w:t>
      </w:r>
      <w:r w:rsidR="00C90D3B" w:rsidRPr="008908B4">
        <w:rPr>
          <w:rFonts w:ascii="Times New Roman" w:hAnsi="Times New Roman" w:cs="Times New Roman"/>
          <w:sz w:val="24"/>
          <w:szCs w:val="24"/>
        </w:rPr>
        <w:t xml:space="preserve"> Homeostatik özellik gösteren CXCL12,</w:t>
      </w:r>
      <w:r w:rsidR="00B75E1E" w:rsidRPr="008908B4">
        <w:rPr>
          <w:rFonts w:ascii="Times New Roman" w:hAnsi="Times New Roman" w:cs="Times New Roman"/>
          <w:sz w:val="24"/>
          <w:szCs w:val="24"/>
        </w:rPr>
        <w:t xml:space="preserve"> </w:t>
      </w:r>
      <w:r w:rsidR="00C90D3B" w:rsidRPr="008908B4">
        <w:rPr>
          <w:rFonts w:ascii="Times New Roman" w:hAnsi="Times New Roman" w:cs="Times New Roman"/>
          <w:sz w:val="24"/>
          <w:szCs w:val="24"/>
        </w:rPr>
        <w:t>olgunlaşmamış ve olgun hematopoietik hücreler için güçlü bir kemoatraktan görevi gördüğü</w:t>
      </w:r>
      <w:r w:rsidR="00B75E1E" w:rsidRPr="008908B4">
        <w:rPr>
          <w:rFonts w:ascii="Times New Roman" w:hAnsi="Times New Roman" w:cs="Times New Roman"/>
          <w:sz w:val="24"/>
          <w:szCs w:val="24"/>
        </w:rPr>
        <w:t xml:space="preserve"> </w:t>
      </w:r>
      <w:r w:rsidR="00C90D3B" w:rsidRPr="008908B4">
        <w:rPr>
          <w:rFonts w:ascii="Times New Roman" w:hAnsi="Times New Roman" w:cs="Times New Roman"/>
          <w:sz w:val="24"/>
          <w:szCs w:val="24"/>
        </w:rPr>
        <w:t>çeşitli doku tiplerinde geniş ölçüde eksprese edilmektedir (</w:t>
      </w:r>
      <w:r w:rsidR="00736B74" w:rsidRPr="008908B4">
        <w:rPr>
          <w:rFonts w:ascii="Times New Roman" w:hAnsi="Times New Roman" w:cs="Times New Roman"/>
          <w:sz w:val="24"/>
          <w:szCs w:val="24"/>
        </w:rPr>
        <w:t>Secchiero ve diğerleri</w:t>
      </w:r>
      <w:r w:rsidR="00374320" w:rsidRPr="008908B4">
        <w:rPr>
          <w:rFonts w:ascii="Times New Roman" w:hAnsi="Times New Roman" w:cs="Times New Roman"/>
          <w:sz w:val="24"/>
          <w:szCs w:val="24"/>
        </w:rPr>
        <w:t>,</w:t>
      </w:r>
      <w:r w:rsidR="00736B74" w:rsidRPr="008908B4">
        <w:rPr>
          <w:rFonts w:ascii="Times New Roman" w:hAnsi="Times New Roman" w:cs="Times New Roman"/>
          <w:sz w:val="24"/>
          <w:szCs w:val="24"/>
        </w:rPr>
        <w:t xml:space="preserve"> 200</w:t>
      </w:r>
      <w:r w:rsidR="00577960" w:rsidRPr="008908B4">
        <w:rPr>
          <w:rFonts w:ascii="Times New Roman" w:hAnsi="Times New Roman" w:cs="Times New Roman"/>
          <w:sz w:val="24"/>
          <w:szCs w:val="24"/>
        </w:rPr>
        <w:t>0</w:t>
      </w:r>
      <w:r w:rsidR="00374320" w:rsidRPr="008908B4">
        <w:rPr>
          <w:rFonts w:ascii="Times New Roman" w:hAnsi="Times New Roman" w:cs="Times New Roman"/>
          <w:sz w:val="24"/>
          <w:szCs w:val="24"/>
        </w:rPr>
        <w:t>;</w:t>
      </w:r>
      <w:r w:rsidR="00B75E1E" w:rsidRPr="008908B4">
        <w:rPr>
          <w:rFonts w:ascii="Times New Roman" w:hAnsi="Times New Roman" w:cs="Times New Roman"/>
          <w:sz w:val="24"/>
          <w:szCs w:val="24"/>
        </w:rPr>
        <w:t xml:space="preserve"> </w:t>
      </w:r>
      <w:r w:rsidR="00736B74" w:rsidRPr="008908B4">
        <w:rPr>
          <w:rFonts w:ascii="Times New Roman" w:hAnsi="Times New Roman" w:cs="Times New Roman"/>
          <w:sz w:val="24"/>
          <w:szCs w:val="24"/>
        </w:rPr>
        <w:t>Wright ve diğerleri 2005</w:t>
      </w:r>
      <w:r w:rsidR="00C90D3B" w:rsidRPr="008908B4">
        <w:rPr>
          <w:rFonts w:ascii="Times New Roman" w:hAnsi="Times New Roman" w:cs="Times New Roman"/>
          <w:sz w:val="24"/>
          <w:szCs w:val="24"/>
        </w:rPr>
        <w:t>).</w:t>
      </w:r>
      <w:r w:rsidR="00C90D3B" w:rsidRPr="008908B4">
        <w:rPr>
          <w:rFonts w:ascii="Times New Roman" w:hAnsi="Times New Roman" w:cs="Times New Roman"/>
        </w:rPr>
        <w:t xml:space="preserve"> </w:t>
      </w:r>
      <w:r w:rsidR="00C90D3B" w:rsidRPr="008908B4">
        <w:rPr>
          <w:rFonts w:ascii="Times New Roman" w:hAnsi="Times New Roman" w:cs="Times New Roman"/>
          <w:sz w:val="24"/>
          <w:szCs w:val="24"/>
        </w:rPr>
        <w:t>Kemik iliğinde, CXCL12 hematopoietik progenitör ve kök</w:t>
      </w:r>
      <w:r w:rsidR="00B75E1E" w:rsidRPr="008908B4">
        <w:rPr>
          <w:rFonts w:ascii="Times New Roman" w:hAnsi="Times New Roman" w:cs="Times New Roman"/>
          <w:sz w:val="24"/>
          <w:szCs w:val="24"/>
        </w:rPr>
        <w:t xml:space="preserve"> </w:t>
      </w:r>
      <w:r w:rsidR="00C90D3B" w:rsidRPr="008908B4">
        <w:rPr>
          <w:rFonts w:ascii="Times New Roman" w:hAnsi="Times New Roman" w:cs="Times New Roman"/>
          <w:sz w:val="24"/>
          <w:szCs w:val="24"/>
        </w:rPr>
        <w:t>hücrelerin tutulmasından sorumludur</w:t>
      </w:r>
      <w:r w:rsidR="00850DF3" w:rsidRPr="008908B4">
        <w:rPr>
          <w:rFonts w:ascii="Times New Roman" w:hAnsi="Times New Roman" w:cs="Times New Roman"/>
          <w:sz w:val="24"/>
          <w:szCs w:val="24"/>
        </w:rPr>
        <w:t>.</w:t>
      </w:r>
      <w:r w:rsidR="00E900DD" w:rsidRPr="008908B4">
        <w:rPr>
          <w:rFonts w:ascii="Times New Roman" w:hAnsi="Times New Roman" w:cs="Times New Roman"/>
          <w:sz w:val="24"/>
          <w:szCs w:val="24"/>
        </w:rPr>
        <w:t xml:space="preserve"> </w:t>
      </w:r>
      <w:r w:rsidR="00850DF3" w:rsidRPr="008908B4">
        <w:rPr>
          <w:rFonts w:ascii="Times New Roman" w:hAnsi="Times New Roman" w:cs="Times New Roman"/>
          <w:sz w:val="24"/>
          <w:szCs w:val="24"/>
        </w:rPr>
        <w:t>Hematopoietik kök hücrelerin kemik iliğine</w:t>
      </w:r>
      <w:r w:rsidR="00B75E1E" w:rsidRPr="008908B4">
        <w:rPr>
          <w:rFonts w:ascii="Times New Roman" w:hAnsi="Times New Roman" w:cs="Times New Roman"/>
          <w:sz w:val="24"/>
          <w:szCs w:val="24"/>
        </w:rPr>
        <w:t xml:space="preserve"> </w:t>
      </w:r>
      <w:r w:rsidR="00850DF3" w:rsidRPr="008908B4">
        <w:rPr>
          <w:rFonts w:ascii="Times New Roman" w:hAnsi="Times New Roman" w:cs="Times New Roman"/>
          <w:sz w:val="24"/>
          <w:szCs w:val="24"/>
        </w:rPr>
        <w:t>yönlendirilmesinde önemli bir rol oynar ve insan ve murin progenitör hücrelerinin</w:t>
      </w:r>
      <w:r w:rsidR="00B75E1E" w:rsidRPr="008908B4">
        <w:rPr>
          <w:rFonts w:ascii="Times New Roman" w:hAnsi="Times New Roman" w:cs="Times New Roman"/>
          <w:sz w:val="24"/>
          <w:szCs w:val="24"/>
        </w:rPr>
        <w:t xml:space="preserve"> </w:t>
      </w:r>
      <w:r w:rsidR="00850DF3" w:rsidRPr="008908B4">
        <w:rPr>
          <w:rFonts w:ascii="Times New Roman" w:hAnsi="Times New Roman" w:cs="Times New Roman"/>
          <w:sz w:val="24"/>
          <w:szCs w:val="24"/>
        </w:rPr>
        <w:t>proliferasyonunun yanı sıra hayatta kalmasına aracılık eder (</w:t>
      </w:r>
      <w:r w:rsidR="00AA7E54" w:rsidRPr="008908B4">
        <w:rPr>
          <w:rFonts w:ascii="Times New Roman" w:hAnsi="Times New Roman" w:cs="Times New Roman"/>
          <w:sz w:val="24"/>
          <w:szCs w:val="24"/>
        </w:rPr>
        <w:t>Gillette ve diğerleri</w:t>
      </w:r>
      <w:r w:rsidR="00374320" w:rsidRPr="008908B4">
        <w:rPr>
          <w:rFonts w:ascii="Times New Roman" w:hAnsi="Times New Roman" w:cs="Times New Roman"/>
          <w:sz w:val="24"/>
          <w:szCs w:val="24"/>
        </w:rPr>
        <w:t>,</w:t>
      </w:r>
      <w:r w:rsidR="00AA7E54" w:rsidRPr="008908B4">
        <w:rPr>
          <w:rFonts w:ascii="Times New Roman" w:hAnsi="Times New Roman" w:cs="Times New Roman"/>
          <w:sz w:val="24"/>
          <w:szCs w:val="24"/>
        </w:rPr>
        <w:t xml:space="preserve"> 2009</w:t>
      </w:r>
      <w:r w:rsidR="00374320" w:rsidRPr="008908B4">
        <w:rPr>
          <w:rFonts w:ascii="Times New Roman" w:hAnsi="Times New Roman" w:cs="Times New Roman"/>
          <w:sz w:val="24"/>
          <w:szCs w:val="24"/>
        </w:rPr>
        <w:t>;</w:t>
      </w:r>
      <w:r w:rsidR="00B75E1E" w:rsidRPr="008908B4">
        <w:rPr>
          <w:rFonts w:ascii="Times New Roman" w:hAnsi="Times New Roman" w:cs="Times New Roman"/>
          <w:sz w:val="24"/>
          <w:szCs w:val="24"/>
        </w:rPr>
        <w:t xml:space="preserve"> </w:t>
      </w:r>
      <w:r w:rsidR="00AA7E54" w:rsidRPr="008908B4">
        <w:rPr>
          <w:rFonts w:ascii="Times New Roman" w:hAnsi="Times New Roman" w:cs="Times New Roman"/>
          <w:sz w:val="24"/>
          <w:szCs w:val="24"/>
        </w:rPr>
        <w:t>Kyriakou ve diğerleri</w:t>
      </w:r>
      <w:r w:rsidR="00374320" w:rsidRPr="008908B4">
        <w:rPr>
          <w:rFonts w:ascii="Times New Roman" w:hAnsi="Times New Roman" w:cs="Times New Roman"/>
          <w:sz w:val="24"/>
          <w:szCs w:val="24"/>
        </w:rPr>
        <w:t>,</w:t>
      </w:r>
      <w:r w:rsidR="00AA7E54" w:rsidRPr="008908B4">
        <w:rPr>
          <w:rFonts w:ascii="Times New Roman" w:hAnsi="Times New Roman" w:cs="Times New Roman"/>
          <w:sz w:val="24"/>
          <w:szCs w:val="24"/>
        </w:rPr>
        <w:t xml:space="preserve"> 2008)</w:t>
      </w:r>
      <w:r w:rsidR="00850DF3" w:rsidRPr="008908B4">
        <w:rPr>
          <w:rFonts w:ascii="Times New Roman" w:hAnsi="Times New Roman" w:cs="Times New Roman"/>
          <w:sz w:val="24"/>
          <w:szCs w:val="24"/>
        </w:rPr>
        <w:t>.</w:t>
      </w:r>
    </w:p>
    <w:p w:rsidR="00A26C7B" w:rsidRPr="008908B4" w:rsidRDefault="00850DF3"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 xml:space="preserve">CXCL12'nin iki ana izoformu vardır, α ve β. Her ikisi de tek bir genden türetilirken, CXCL12β, alternatif birleştirmeye bağlı olarak C-terminal ucunda ek dört amino asit </w:t>
      </w:r>
      <w:r w:rsidR="008F63A0" w:rsidRPr="008908B4">
        <w:rPr>
          <w:rFonts w:ascii="Times New Roman" w:hAnsi="Times New Roman" w:cs="Times New Roman"/>
          <w:sz w:val="24"/>
          <w:szCs w:val="24"/>
        </w:rPr>
        <w:t>(RLKM)</w:t>
      </w:r>
      <w:r w:rsidR="00B75E1E" w:rsidRPr="008908B4">
        <w:rPr>
          <w:rFonts w:ascii="Times New Roman" w:hAnsi="Times New Roman" w:cs="Times New Roman"/>
          <w:sz w:val="24"/>
          <w:szCs w:val="24"/>
        </w:rPr>
        <w:t xml:space="preserve"> </w:t>
      </w:r>
      <w:r w:rsidR="008F63A0" w:rsidRPr="008908B4">
        <w:rPr>
          <w:rFonts w:ascii="Times New Roman" w:hAnsi="Times New Roman" w:cs="Times New Roman"/>
          <w:sz w:val="24"/>
          <w:szCs w:val="24"/>
        </w:rPr>
        <w:t>ile farklılık gösterir (Dettin v</w:t>
      </w:r>
      <w:r w:rsidR="00374320" w:rsidRPr="008908B4">
        <w:rPr>
          <w:rFonts w:ascii="Times New Roman" w:hAnsi="Times New Roman" w:cs="Times New Roman"/>
          <w:sz w:val="24"/>
          <w:szCs w:val="24"/>
        </w:rPr>
        <w:t>e</w:t>
      </w:r>
      <w:r w:rsidR="008F63A0" w:rsidRPr="008908B4">
        <w:rPr>
          <w:rFonts w:ascii="Times New Roman" w:hAnsi="Times New Roman" w:cs="Times New Roman"/>
          <w:sz w:val="24"/>
          <w:szCs w:val="24"/>
        </w:rPr>
        <w:t xml:space="preserve"> diğerleri</w:t>
      </w:r>
      <w:r w:rsidR="00F1033E" w:rsidRPr="008908B4">
        <w:rPr>
          <w:rFonts w:ascii="Times New Roman" w:hAnsi="Times New Roman" w:cs="Times New Roman"/>
          <w:sz w:val="24"/>
          <w:szCs w:val="24"/>
        </w:rPr>
        <w:t>,</w:t>
      </w:r>
      <w:r w:rsidR="008F63A0" w:rsidRPr="008908B4">
        <w:rPr>
          <w:rFonts w:ascii="Times New Roman" w:hAnsi="Times New Roman" w:cs="Times New Roman"/>
          <w:sz w:val="24"/>
          <w:szCs w:val="24"/>
        </w:rPr>
        <w:t xml:space="preserve"> 2004).</w:t>
      </w:r>
      <w:r w:rsidRPr="008908B4">
        <w:rPr>
          <w:rFonts w:ascii="Times New Roman" w:hAnsi="Times New Roman" w:cs="Times New Roman"/>
          <w:sz w:val="24"/>
          <w:szCs w:val="24"/>
        </w:rPr>
        <w:t xml:space="preserve"> CXCL12</w:t>
      </w:r>
      <w:r w:rsidR="00201E67" w:rsidRPr="008908B4">
        <w:rPr>
          <w:rFonts w:ascii="Times New Roman" w:hAnsi="Times New Roman" w:cs="Times New Roman"/>
          <w:sz w:val="24"/>
          <w:szCs w:val="24"/>
        </w:rPr>
        <w:t>α</w:t>
      </w:r>
      <w:r w:rsidRPr="008908B4">
        <w:rPr>
          <w:rFonts w:ascii="Times New Roman" w:hAnsi="Times New Roman" w:cs="Times New Roman"/>
          <w:sz w:val="24"/>
          <w:szCs w:val="24"/>
        </w:rPr>
        <w:t>, kemik iliği stromal hücreleri ve</w:t>
      </w:r>
      <w:r w:rsidR="00B75E1E"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endotelyal hücreleri tarafından salgılanan baskın izoformdur ve neredeyse tüm </w:t>
      </w:r>
      <w:r w:rsidRPr="008908B4">
        <w:rPr>
          <w:rFonts w:ascii="Times New Roman" w:hAnsi="Times New Roman" w:cs="Times New Roman"/>
          <w:sz w:val="24"/>
          <w:szCs w:val="24"/>
        </w:rPr>
        <w:lastRenderedPageBreak/>
        <w:t>organlarda</w:t>
      </w:r>
      <w:r w:rsidR="00B75E1E"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bulunur. </w:t>
      </w:r>
      <w:r w:rsidR="00201E67" w:rsidRPr="008908B4">
        <w:rPr>
          <w:rFonts w:ascii="Times New Roman" w:hAnsi="Times New Roman" w:cs="Times New Roman"/>
          <w:sz w:val="24"/>
          <w:szCs w:val="24"/>
        </w:rPr>
        <w:t>α</w:t>
      </w:r>
      <w:r w:rsidRPr="008908B4">
        <w:rPr>
          <w:rFonts w:ascii="Times New Roman" w:hAnsi="Times New Roman" w:cs="Times New Roman"/>
          <w:sz w:val="24"/>
          <w:szCs w:val="24"/>
        </w:rPr>
        <w:t>-izoform sekresyonu doku hasarını arttırır ancak kanda hızlı proteolize uğrar. Buna</w:t>
      </w:r>
      <w:r w:rsidR="00B75E1E" w:rsidRPr="008908B4">
        <w:rPr>
          <w:rFonts w:ascii="Times New Roman" w:hAnsi="Times New Roman" w:cs="Times New Roman"/>
          <w:sz w:val="24"/>
          <w:szCs w:val="24"/>
        </w:rPr>
        <w:t xml:space="preserve"> </w:t>
      </w:r>
      <w:r w:rsidRPr="008908B4">
        <w:rPr>
          <w:rFonts w:ascii="Times New Roman" w:hAnsi="Times New Roman" w:cs="Times New Roman"/>
          <w:sz w:val="24"/>
          <w:szCs w:val="24"/>
        </w:rPr>
        <w:t>karşılık, β-izoform kana bağlı bozunmaya karşı daha dirençlidir, anjiyogenezi uyarır ve</w:t>
      </w:r>
      <w:r w:rsidR="00B75E1E" w:rsidRPr="008908B4">
        <w:rPr>
          <w:rFonts w:ascii="Times New Roman" w:hAnsi="Times New Roman" w:cs="Times New Roman"/>
          <w:sz w:val="24"/>
          <w:szCs w:val="24"/>
        </w:rPr>
        <w:t xml:space="preserve"> </w:t>
      </w:r>
      <w:r w:rsidRPr="008908B4">
        <w:rPr>
          <w:rFonts w:ascii="Times New Roman" w:hAnsi="Times New Roman" w:cs="Times New Roman"/>
          <w:sz w:val="24"/>
          <w:szCs w:val="24"/>
        </w:rPr>
        <w:t>karaciğer, dalak ve böbrekler gibi oldukça va</w:t>
      </w:r>
      <w:r w:rsidR="00463471" w:rsidRPr="008908B4">
        <w:rPr>
          <w:rFonts w:ascii="Times New Roman" w:hAnsi="Times New Roman" w:cs="Times New Roman"/>
          <w:sz w:val="24"/>
          <w:szCs w:val="24"/>
        </w:rPr>
        <w:t>skülarize organlarda mevcuttur (Janowski</w:t>
      </w:r>
      <w:r w:rsidR="00074B9B" w:rsidRPr="008908B4">
        <w:rPr>
          <w:rFonts w:ascii="Times New Roman" w:hAnsi="Times New Roman" w:cs="Times New Roman"/>
          <w:sz w:val="24"/>
          <w:szCs w:val="24"/>
        </w:rPr>
        <w:t>,</w:t>
      </w:r>
      <w:r w:rsidR="00B75E1E" w:rsidRPr="008908B4">
        <w:rPr>
          <w:rFonts w:ascii="Times New Roman" w:hAnsi="Times New Roman" w:cs="Times New Roman"/>
          <w:sz w:val="24"/>
          <w:szCs w:val="24"/>
        </w:rPr>
        <w:t xml:space="preserve"> </w:t>
      </w:r>
      <w:r w:rsidR="00463471" w:rsidRPr="008908B4">
        <w:rPr>
          <w:rFonts w:ascii="Times New Roman" w:hAnsi="Times New Roman" w:cs="Times New Roman"/>
          <w:sz w:val="24"/>
          <w:szCs w:val="24"/>
        </w:rPr>
        <w:t>2009)</w:t>
      </w:r>
      <w:r w:rsidRPr="008908B4">
        <w:rPr>
          <w:rFonts w:ascii="Times New Roman" w:hAnsi="Times New Roman" w:cs="Times New Roman"/>
          <w:sz w:val="24"/>
          <w:szCs w:val="24"/>
        </w:rPr>
        <w:t xml:space="preserve">. </w:t>
      </w:r>
      <w:r w:rsidR="00A26C7B" w:rsidRPr="008908B4">
        <w:rPr>
          <w:rFonts w:ascii="Times New Roman" w:hAnsi="Times New Roman" w:cs="Times New Roman"/>
          <w:sz w:val="24"/>
          <w:szCs w:val="24"/>
        </w:rPr>
        <w:t xml:space="preserve">CXCL12 hem gelişimsel hem de postnatal dönemde ve anjiyogenezde </w:t>
      </w:r>
      <w:r w:rsidR="00E900DD" w:rsidRPr="008908B4">
        <w:rPr>
          <w:rFonts w:ascii="Times New Roman" w:hAnsi="Times New Roman" w:cs="Times New Roman"/>
          <w:sz w:val="24"/>
          <w:szCs w:val="24"/>
        </w:rPr>
        <w:t xml:space="preserve">yeni </w:t>
      </w:r>
      <w:r w:rsidR="00A26C7B" w:rsidRPr="008908B4">
        <w:rPr>
          <w:rFonts w:ascii="Times New Roman" w:hAnsi="Times New Roman" w:cs="Times New Roman"/>
          <w:sz w:val="24"/>
          <w:szCs w:val="24"/>
        </w:rPr>
        <w:t>kan damarı</w:t>
      </w:r>
      <w:r w:rsidR="00B75E1E" w:rsidRPr="008908B4">
        <w:rPr>
          <w:rFonts w:ascii="Times New Roman" w:hAnsi="Times New Roman" w:cs="Times New Roman"/>
          <w:sz w:val="24"/>
          <w:szCs w:val="24"/>
        </w:rPr>
        <w:t xml:space="preserve"> </w:t>
      </w:r>
      <w:r w:rsidR="00A26C7B" w:rsidRPr="008908B4">
        <w:rPr>
          <w:rFonts w:ascii="Times New Roman" w:hAnsi="Times New Roman" w:cs="Times New Roman"/>
          <w:sz w:val="24"/>
          <w:szCs w:val="24"/>
        </w:rPr>
        <w:t>(vaskülogenez) oluşumunu uyaran ilginç proanjiyojenik özelliklere sahiptir. İskemik koşullar</w:t>
      </w:r>
      <w:r w:rsidR="00B75E1E" w:rsidRPr="008908B4">
        <w:rPr>
          <w:rFonts w:ascii="Times New Roman" w:hAnsi="Times New Roman" w:cs="Times New Roman"/>
          <w:sz w:val="24"/>
          <w:szCs w:val="24"/>
        </w:rPr>
        <w:t xml:space="preserve"> </w:t>
      </w:r>
      <w:r w:rsidR="00A26C7B" w:rsidRPr="008908B4">
        <w:rPr>
          <w:rFonts w:ascii="Times New Roman" w:hAnsi="Times New Roman" w:cs="Times New Roman"/>
          <w:sz w:val="24"/>
          <w:szCs w:val="24"/>
        </w:rPr>
        <w:t>altında, HIF1-α tarafından yukarı regüle edilen CXCL12, yaralı dokuları revaskülarize etmek</w:t>
      </w:r>
      <w:r w:rsidR="00B75E1E" w:rsidRPr="008908B4">
        <w:rPr>
          <w:rFonts w:ascii="Times New Roman" w:hAnsi="Times New Roman" w:cs="Times New Roman"/>
          <w:sz w:val="24"/>
          <w:szCs w:val="24"/>
        </w:rPr>
        <w:t xml:space="preserve"> </w:t>
      </w:r>
      <w:r w:rsidR="00A26C7B" w:rsidRPr="008908B4">
        <w:rPr>
          <w:rFonts w:ascii="Times New Roman" w:hAnsi="Times New Roman" w:cs="Times New Roman"/>
          <w:sz w:val="24"/>
          <w:szCs w:val="24"/>
        </w:rPr>
        <w:t>için kemik iliğinden endotelyal progenitör hücrelerin (EPC'ler) mobilizasyonuna yol açar</w:t>
      </w:r>
      <w:r w:rsidR="00B75E1E" w:rsidRPr="008908B4">
        <w:rPr>
          <w:rFonts w:ascii="Times New Roman" w:hAnsi="Times New Roman" w:cs="Times New Roman"/>
          <w:sz w:val="24"/>
          <w:szCs w:val="24"/>
        </w:rPr>
        <w:t xml:space="preserve"> </w:t>
      </w:r>
      <w:r w:rsidR="00E56D17" w:rsidRPr="008908B4">
        <w:rPr>
          <w:rFonts w:ascii="Times New Roman" w:hAnsi="Times New Roman" w:cs="Times New Roman"/>
          <w:sz w:val="24"/>
          <w:szCs w:val="24"/>
        </w:rPr>
        <w:t>(Hiasa ve diğerleri</w:t>
      </w:r>
      <w:r w:rsidR="00074B9B" w:rsidRPr="008908B4">
        <w:rPr>
          <w:rFonts w:ascii="Times New Roman" w:hAnsi="Times New Roman" w:cs="Times New Roman"/>
          <w:sz w:val="24"/>
          <w:szCs w:val="24"/>
        </w:rPr>
        <w:t>,</w:t>
      </w:r>
      <w:r w:rsidR="00E56D17" w:rsidRPr="008908B4">
        <w:rPr>
          <w:rFonts w:ascii="Times New Roman" w:hAnsi="Times New Roman" w:cs="Times New Roman"/>
          <w:sz w:val="24"/>
          <w:szCs w:val="24"/>
        </w:rPr>
        <w:t xml:space="preserve"> 2004</w:t>
      </w:r>
      <w:r w:rsidR="00A26C7B" w:rsidRPr="008908B4">
        <w:rPr>
          <w:rFonts w:ascii="Times New Roman" w:hAnsi="Times New Roman" w:cs="Times New Roman"/>
          <w:sz w:val="24"/>
          <w:szCs w:val="24"/>
        </w:rPr>
        <w:t>).</w:t>
      </w:r>
      <w:r w:rsidR="00B75E1E" w:rsidRPr="008908B4">
        <w:rPr>
          <w:rFonts w:ascii="Times New Roman" w:hAnsi="Times New Roman" w:cs="Times New Roman"/>
          <w:sz w:val="24"/>
          <w:szCs w:val="24"/>
        </w:rPr>
        <w:t xml:space="preserve"> </w:t>
      </w:r>
      <w:r w:rsidR="00A26C7B" w:rsidRPr="008908B4">
        <w:rPr>
          <w:rFonts w:ascii="Times New Roman" w:hAnsi="Times New Roman" w:cs="Times New Roman"/>
          <w:sz w:val="24"/>
          <w:szCs w:val="24"/>
        </w:rPr>
        <w:t>CXCL12, reseptörleri CXCR4 ve CXCR7</w:t>
      </w:r>
      <w:r w:rsidR="00E900DD" w:rsidRPr="008908B4">
        <w:rPr>
          <w:rFonts w:ascii="Times New Roman" w:hAnsi="Times New Roman" w:cs="Times New Roman"/>
          <w:sz w:val="24"/>
          <w:szCs w:val="24"/>
        </w:rPr>
        <w:t xml:space="preserve"> (ACKR3)’</w:t>
      </w:r>
      <w:r w:rsidR="00A26C7B" w:rsidRPr="008908B4">
        <w:rPr>
          <w:rFonts w:ascii="Times New Roman" w:hAnsi="Times New Roman" w:cs="Times New Roman"/>
          <w:sz w:val="24"/>
          <w:szCs w:val="24"/>
        </w:rPr>
        <w:t>ye bağlanarak</w:t>
      </w:r>
      <w:r w:rsidR="00E900DD" w:rsidRPr="008908B4">
        <w:rPr>
          <w:rFonts w:ascii="Times New Roman" w:hAnsi="Times New Roman" w:cs="Times New Roman"/>
          <w:sz w:val="24"/>
          <w:szCs w:val="24"/>
        </w:rPr>
        <w:t xml:space="preserve"> yukar</w:t>
      </w:r>
      <w:r w:rsidR="000D2B5D" w:rsidRPr="008908B4">
        <w:rPr>
          <w:rFonts w:ascii="Times New Roman" w:hAnsi="Times New Roman" w:cs="Times New Roman"/>
          <w:sz w:val="24"/>
          <w:szCs w:val="24"/>
        </w:rPr>
        <w:t>ı</w:t>
      </w:r>
      <w:r w:rsidR="00E900DD" w:rsidRPr="008908B4">
        <w:rPr>
          <w:rFonts w:ascii="Times New Roman" w:hAnsi="Times New Roman" w:cs="Times New Roman"/>
          <w:sz w:val="24"/>
          <w:szCs w:val="24"/>
        </w:rPr>
        <w:t>da belirtilen ve daha bir çok</w:t>
      </w:r>
      <w:r w:rsidR="00A26C7B" w:rsidRPr="008908B4">
        <w:rPr>
          <w:rFonts w:ascii="Times New Roman" w:hAnsi="Times New Roman" w:cs="Times New Roman"/>
          <w:sz w:val="24"/>
          <w:szCs w:val="24"/>
        </w:rPr>
        <w:t xml:space="preserve"> biyolojik etkilerde rol oynar.</w:t>
      </w:r>
    </w:p>
    <w:p w:rsidR="00824C83" w:rsidRPr="008908B4" w:rsidRDefault="00824C83" w:rsidP="008908B4">
      <w:pPr>
        <w:widowControl w:val="0"/>
        <w:spacing w:after="120" w:line="360" w:lineRule="auto"/>
        <w:jc w:val="both"/>
        <w:rPr>
          <w:rFonts w:ascii="Times New Roman" w:hAnsi="Times New Roman" w:cs="Times New Roman"/>
          <w:sz w:val="24"/>
          <w:szCs w:val="24"/>
        </w:rPr>
      </w:pPr>
    </w:p>
    <w:p w:rsidR="00E900DD" w:rsidRPr="008908B4" w:rsidRDefault="00E900DD"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2.2.2. CXCR4 Kemokin Reseptörü</w:t>
      </w:r>
    </w:p>
    <w:p w:rsidR="00824C83" w:rsidRPr="008908B4" w:rsidRDefault="00824C83" w:rsidP="008908B4">
      <w:pPr>
        <w:widowControl w:val="0"/>
        <w:spacing w:after="120" w:line="360" w:lineRule="auto"/>
        <w:jc w:val="both"/>
        <w:rPr>
          <w:rFonts w:ascii="Times New Roman" w:hAnsi="Times New Roman" w:cs="Times New Roman"/>
          <w:b/>
          <w:bCs/>
          <w:sz w:val="24"/>
          <w:szCs w:val="24"/>
        </w:rPr>
      </w:pPr>
    </w:p>
    <w:p w:rsidR="00316F40" w:rsidRPr="008908B4" w:rsidRDefault="00CF5196"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CXCR4, iki eksonlu 352 amino asit içeren</w:t>
      </w:r>
      <w:r w:rsidR="00CB04B7" w:rsidRPr="008908B4">
        <w:rPr>
          <w:rFonts w:ascii="Times New Roman" w:hAnsi="Times New Roman" w:cs="Times New Roman"/>
          <w:sz w:val="24"/>
          <w:szCs w:val="24"/>
        </w:rPr>
        <w:t xml:space="preserve">, insan </w:t>
      </w:r>
      <w:r w:rsidR="00577960" w:rsidRPr="008908B4">
        <w:rPr>
          <w:rFonts w:ascii="Times New Roman" w:hAnsi="Times New Roman" w:cs="Times New Roman"/>
          <w:sz w:val="24"/>
          <w:szCs w:val="24"/>
        </w:rPr>
        <w:t>(</w:t>
      </w:r>
      <w:r w:rsidR="00CB04B7" w:rsidRPr="008908B4">
        <w:rPr>
          <w:rFonts w:ascii="Times New Roman" w:hAnsi="Times New Roman" w:cs="Times New Roman"/>
          <w:sz w:val="24"/>
          <w:szCs w:val="24"/>
        </w:rPr>
        <w:t>352 aa</w:t>
      </w:r>
      <w:r w:rsidR="00577960" w:rsidRPr="008908B4">
        <w:rPr>
          <w:rFonts w:ascii="Times New Roman" w:hAnsi="Times New Roman" w:cs="Times New Roman"/>
          <w:sz w:val="24"/>
          <w:szCs w:val="24"/>
        </w:rPr>
        <w:t>)</w:t>
      </w:r>
      <w:r w:rsidR="00CB04B7" w:rsidRPr="008908B4">
        <w:rPr>
          <w:rFonts w:ascii="Times New Roman" w:hAnsi="Times New Roman" w:cs="Times New Roman"/>
          <w:sz w:val="24"/>
          <w:szCs w:val="24"/>
        </w:rPr>
        <w:t xml:space="preserve"> ve fare (359 aa) ortolog</w:t>
      </w:r>
      <w:r w:rsidR="00577960" w:rsidRPr="008908B4">
        <w:rPr>
          <w:rFonts w:ascii="Times New Roman" w:hAnsi="Times New Roman" w:cs="Times New Roman"/>
          <w:sz w:val="24"/>
          <w:szCs w:val="24"/>
        </w:rPr>
        <w:t xml:space="preserve"> </w:t>
      </w:r>
      <w:r w:rsidR="00CB04B7" w:rsidRPr="008908B4">
        <w:rPr>
          <w:rFonts w:ascii="Times New Roman" w:hAnsi="Times New Roman" w:cs="Times New Roman"/>
          <w:sz w:val="24"/>
          <w:szCs w:val="24"/>
        </w:rPr>
        <w:t>arasında</w:t>
      </w:r>
      <w:r w:rsidR="000D2B5D" w:rsidRPr="008908B4">
        <w:rPr>
          <w:rFonts w:ascii="Times New Roman" w:hAnsi="Times New Roman" w:cs="Times New Roman"/>
          <w:sz w:val="24"/>
          <w:szCs w:val="24"/>
        </w:rPr>
        <w:t xml:space="preserve"> </w:t>
      </w:r>
      <w:r w:rsidR="00CB04B7" w:rsidRPr="008908B4">
        <w:rPr>
          <w:rFonts w:ascii="Times New Roman" w:hAnsi="Times New Roman" w:cs="Times New Roman"/>
          <w:sz w:val="24"/>
          <w:szCs w:val="24"/>
        </w:rPr>
        <w:t>%89 benzerliğe sahip</w:t>
      </w:r>
      <w:r w:rsidR="00577960" w:rsidRPr="008908B4">
        <w:rPr>
          <w:rFonts w:ascii="Times New Roman" w:hAnsi="Times New Roman" w:cs="Times New Roman"/>
          <w:sz w:val="24"/>
          <w:szCs w:val="24"/>
        </w:rPr>
        <w:t>,</w:t>
      </w:r>
      <w:r w:rsidR="00CB04B7" w:rsidRPr="008908B4">
        <w:rPr>
          <w:rFonts w:ascii="Times New Roman" w:hAnsi="Times New Roman" w:cs="Times New Roman"/>
          <w:sz w:val="24"/>
          <w:szCs w:val="24"/>
        </w:rPr>
        <w:t xml:space="preserve"> evrimsel olarak korunmuş bir proteindir. S</w:t>
      </w:r>
      <w:r w:rsidRPr="008908B4">
        <w:rPr>
          <w:rFonts w:ascii="Times New Roman" w:hAnsi="Times New Roman" w:cs="Times New Roman"/>
          <w:sz w:val="24"/>
          <w:szCs w:val="24"/>
        </w:rPr>
        <w:t>tromal</w:t>
      </w:r>
      <w:r w:rsidR="00B75E1E" w:rsidRPr="008908B4">
        <w:rPr>
          <w:rFonts w:ascii="Times New Roman" w:hAnsi="Times New Roman" w:cs="Times New Roman"/>
          <w:sz w:val="24"/>
          <w:szCs w:val="24"/>
        </w:rPr>
        <w:t xml:space="preserve"> </w:t>
      </w:r>
      <w:r w:rsidRPr="008908B4">
        <w:rPr>
          <w:rFonts w:ascii="Times New Roman" w:hAnsi="Times New Roman" w:cs="Times New Roman"/>
          <w:sz w:val="24"/>
          <w:szCs w:val="24"/>
        </w:rPr>
        <w:t>fibroblastlar, lenfositler, kanser hücreleri, epitel hücreleri ve endotelyal hücreler dahil olmak üzere çoklu hücre tiplerinde eksprese edilen kemokin reseptörüdür.</w:t>
      </w:r>
      <w:r w:rsidR="00CB04B7" w:rsidRPr="008908B4">
        <w:rPr>
          <w:rFonts w:ascii="Times New Roman" w:hAnsi="Times New Roman" w:cs="Times New Roman"/>
        </w:rPr>
        <w:t xml:space="preserve"> </w:t>
      </w:r>
      <w:r w:rsidR="00CB04B7" w:rsidRPr="008908B4">
        <w:rPr>
          <w:rFonts w:ascii="Times New Roman" w:hAnsi="Times New Roman" w:cs="Times New Roman"/>
          <w:sz w:val="24"/>
          <w:szCs w:val="24"/>
        </w:rPr>
        <w:t>Kemik iliği, lenf</w:t>
      </w:r>
      <w:r w:rsidR="00577960" w:rsidRPr="008908B4">
        <w:rPr>
          <w:rFonts w:ascii="Times New Roman" w:hAnsi="Times New Roman" w:cs="Times New Roman"/>
          <w:sz w:val="24"/>
          <w:szCs w:val="24"/>
        </w:rPr>
        <w:t xml:space="preserve"> </w:t>
      </w:r>
      <w:r w:rsidR="00CB04B7" w:rsidRPr="008908B4">
        <w:rPr>
          <w:rFonts w:ascii="Times New Roman" w:hAnsi="Times New Roman" w:cs="Times New Roman"/>
          <w:sz w:val="24"/>
          <w:szCs w:val="24"/>
        </w:rPr>
        <w:t>düğümleri, karaciğer, akciğer, beyin, kalp, böbrek, timüs, mide, pankreas, dalak, yumurtalık ve ince bağırsakta CXCR4'ün her yerde ekspresyonu tespit edilmiştir</w:t>
      </w:r>
      <w:r w:rsidR="003253BC" w:rsidRPr="008908B4">
        <w:rPr>
          <w:rFonts w:ascii="Times New Roman" w:hAnsi="Times New Roman" w:cs="Times New Roman"/>
          <w:sz w:val="24"/>
          <w:szCs w:val="24"/>
        </w:rPr>
        <w:t>.</w:t>
      </w:r>
      <w:r w:rsidR="00201E67" w:rsidRPr="008908B4">
        <w:rPr>
          <w:rFonts w:ascii="Times New Roman" w:hAnsi="Times New Roman" w:cs="Times New Roman"/>
          <w:sz w:val="24"/>
          <w:szCs w:val="24"/>
        </w:rPr>
        <w:t xml:space="preserve"> </w:t>
      </w:r>
      <w:r w:rsidR="003253BC" w:rsidRPr="008908B4">
        <w:rPr>
          <w:rFonts w:ascii="Times New Roman" w:hAnsi="Times New Roman" w:cs="Times New Roman"/>
          <w:sz w:val="24"/>
          <w:szCs w:val="24"/>
        </w:rPr>
        <w:t>CXCR4 geniş bir doku</w:t>
      </w:r>
      <w:r w:rsidR="00B75E1E" w:rsidRPr="008908B4">
        <w:rPr>
          <w:rFonts w:ascii="Times New Roman" w:hAnsi="Times New Roman" w:cs="Times New Roman"/>
          <w:sz w:val="24"/>
          <w:szCs w:val="24"/>
        </w:rPr>
        <w:t xml:space="preserve"> </w:t>
      </w:r>
      <w:r w:rsidR="003253BC" w:rsidRPr="008908B4">
        <w:rPr>
          <w:rFonts w:ascii="Times New Roman" w:hAnsi="Times New Roman" w:cs="Times New Roman"/>
          <w:sz w:val="24"/>
          <w:szCs w:val="24"/>
        </w:rPr>
        <w:t>dizisinde ifade edilse de, meme ve yumurtalık dahil birçok normal dokuda ekspresyonu</w:t>
      </w:r>
      <w:r w:rsidR="00B75E1E" w:rsidRPr="008908B4">
        <w:rPr>
          <w:rFonts w:ascii="Times New Roman" w:hAnsi="Times New Roman" w:cs="Times New Roman"/>
          <w:sz w:val="24"/>
          <w:szCs w:val="24"/>
        </w:rPr>
        <w:t xml:space="preserve"> </w:t>
      </w:r>
      <w:r w:rsidR="003253BC" w:rsidRPr="008908B4">
        <w:rPr>
          <w:rFonts w:ascii="Times New Roman" w:hAnsi="Times New Roman" w:cs="Times New Roman"/>
          <w:sz w:val="24"/>
          <w:szCs w:val="24"/>
        </w:rPr>
        <w:t xml:space="preserve">düşüktür ya da yoktur </w:t>
      </w:r>
      <w:r w:rsidR="00211CC4" w:rsidRPr="008908B4">
        <w:rPr>
          <w:rFonts w:ascii="Times New Roman" w:hAnsi="Times New Roman" w:cs="Times New Roman"/>
          <w:sz w:val="24"/>
          <w:szCs w:val="24"/>
        </w:rPr>
        <w:t>(Werner ve diğerleri</w:t>
      </w:r>
      <w:r w:rsidR="00074B9B" w:rsidRPr="008908B4">
        <w:rPr>
          <w:rFonts w:ascii="Times New Roman" w:hAnsi="Times New Roman" w:cs="Times New Roman"/>
          <w:sz w:val="24"/>
          <w:szCs w:val="24"/>
        </w:rPr>
        <w:t>,</w:t>
      </w:r>
      <w:r w:rsidR="00211CC4" w:rsidRPr="008908B4">
        <w:rPr>
          <w:rFonts w:ascii="Times New Roman" w:hAnsi="Times New Roman" w:cs="Times New Roman"/>
          <w:sz w:val="24"/>
          <w:szCs w:val="24"/>
        </w:rPr>
        <w:t xml:space="preserve"> 2013</w:t>
      </w:r>
      <w:r w:rsidR="00CB04B7" w:rsidRPr="008908B4">
        <w:rPr>
          <w:rFonts w:ascii="Times New Roman" w:hAnsi="Times New Roman" w:cs="Times New Roman"/>
          <w:sz w:val="24"/>
          <w:szCs w:val="24"/>
        </w:rPr>
        <w:t>).</w:t>
      </w:r>
      <w:r w:rsidR="00B75E1E" w:rsidRPr="008908B4">
        <w:rPr>
          <w:rFonts w:ascii="Times New Roman" w:hAnsi="Times New Roman" w:cs="Times New Roman"/>
          <w:sz w:val="24"/>
          <w:szCs w:val="24"/>
        </w:rPr>
        <w:t xml:space="preserve"> </w:t>
      </w:r>
      <w:r w:rsidR="00316F40" w:rsidRPr="008908B4">
        <w:rPr>
          <w:rFonts w:ascii="Times New Roman" w:hAnsi="Times New Roman" w:cs="Times New Roman"/>
          <w:sz w:val="24"/>
          <w:szCs w:val="24"/>
        </w:rPr>
        <w:t>Diğer GPCR'lere benzer şekilde, CXCR4 bir hücre dışı N-terminaline (CXCR4 için 34 aa), üç hücre dışı</w:t>
      </w:r>
      <w:r w:rsidR="000D2B5D" w:rsidRPr="008908B4">
        <w:rPr>
          <w:rFonts w:ascii="Times New Roman" w:hAnsi="Times New Roman" w:cs="Times New Roman"/>
          <w:sz w:val="24"/>
          <w:szCs w:val="24"/>
        </w:rPr>
        <w:t xml:space="preserve"> (ELC) </w:t>
      </w:r>
      <w:r w:rsidR="00316F40" w:rsidRPr="008908B4">
        <w:rPr>
          <w:rFonts w:ascii="Times New Roman" w:hAnsi="Times New Roman" w:cs="Times New Roman"/>
          <w:sz w:val="24"/>
          <w:szCs w:val="24"/>
        </w:rPr>
        <w:t>ve üç hücre içi halka (ICL) ile bağlanan yedi transmembran alfa helikse ve sitoplazmada bulunan bir C-terminaline sahiptir.</w:t>
      </w:r>
    </w:p>
    <w:p w:rsidR="00D2110B" w:rsidRPr="008908B4" w:rsidRDefault="00D2110B" w:rsidP="008908B4">
      <w:pPr>
        <w:widowControl w:val="0"/>
        <w:spacing w:after="120" w:line="360" w:lineRule="auto"/>
        <w:ind w:firstLine="567"/>
        <w:jc w:val="center"/>
        <w:rPr>
          <w:rFonts w:ascii="Times New Roman" w:hAnsi="Times New Roman" w:cs="Times New Roman"/>
          <w:sz w:val="24"/>
          <w:szCs w:val="24"/>
        </w:rPr>
      </w:pPr>
      <w:r w:rsidRPr="008908B4">
        <w:rPr>
          <w:rFonts w:ascii="Times New Roman" w:hAnsi="Times New Roman" w:cs="Times New Roman"/>
          <w:noProof/>
          <w:sz w:val="24"/>
          <w:szCs w:val="24"/>
          <w:lang w:val="tr-TR" w:eastAsia="tr-TR"/>
        </w:rPr>
        <w:lastRenderedPageBreak/>
        <w:drawing>
          <wp:inline distT="0" distB="0" distL="0" distR="0">
            <wp:extent cx="4381995" cy="25816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9849" cy="2586267"/>
                    </a:xfrm>
                    <a:prstGeom prst="rect">
                      <a:avLst/>
                    </a:prstGeom>
                    <a:noFill/>
                    <a:ln>
                      <a:noFill/>
                    </a:ln>
                  </pic:spPr>
                </pic:pic>
              </a:graphicData>
            </a:graphic>
          </wp:inline>
        </w:drawing>
      </w:r>
    </w:p>
    <w:p w:rsidR="00A26C7B" w:rsidRDefault="00D2110B"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Şekil 6. CXCR4 kemokin reseptörü ve ligandı</w:t>
      </w:r>
      <w:r w:rsidR="00BA1FEB" w:rsidRPr="008908B4">
        <w:rPr>
          <w:rFonts w:ascii="Times New Roman" w:hAnsi="Times New Roman" w:cs="Times New Roman"/>
          <w:sz w:val="24"/>
          <w:szCs w:val="24"/>
        </w:rPr>
        <w:t xml:space="preserve"> CXCL12’nin 3 boyutlu yapısı (Pawig ve diğerleri</w:t>
      </w:r>
      <w:r w:rsidR="00074B9B" w:rsidRPr="008908B4">
        <w:rPr>
          <w:rFonts w:ascii="Times New Roman" w:hAnsi="Times New Roman" w:cs="Times New Roman"/>
          <w:sz w:val="24"/>
          <w:szCs w:val="24"/>
        </w:rPr>
        <w:t>,</w:t>
      </w:r>
      <w:r w:rsidR="00BA1FEB" w:rsidRPr="008908B4">
        <w:rPr>
          <w:rFonts w:ascii="Times New Roman" w:hAnsi="Times New Roman" w:cs="Times New Roman"/>
          <w:sz w:val="24"/>
          <w:szCs w:val="24"/>
        </w:rPr>
        <w:t xml:space="preserve"> 2015</w:t>
      </w:r>
      <w:r w:rsidRPr="008908B4">
        <w:rPr>
          <w:rFonts w:ascii="Times New Roman" w:hAnsi="Times New Roman" w:cs="Times New Roman"/>
          <w:sz w:val="24"/>
          <w:szCs w:val="24"/>
        </w:rPr>
        <w:t>)</w:t>
      </w:r>
    </w:p>
    <w:p w:rsidR="008908B4" w:rsidRPr="008908B4" w:rsidRDefault="008908B4" w:rsidP="008908B4">
      <w:pPr>
        <w:widowControl w:val="0"/>
        <w:spacing w:after="120" w:line="360" w:lineRule="auto"/>
        <w:jc w:val="both"/>
        <w:rPr>
          <w:rFonts w:ascii="Times New Roman" w:hAnsi="Times New Roman" w:cs="Times New Roman"/>
          <w:sz w:val="24"/>
          <w:szCs w:val="24"/>
        </w:rPr>
      </w:pPr>
    </w:p>
    <w:p w:rsidR="00DF700B" w:rsidRPr="008908B4" w:rsidRDefault="006B43C8"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 xml:space="preserve">CXCR4, bir </w:t>
      </w:r>
      <w:r w:rsidR="00771D93" w:rsidRPr="008908B4">
        <w:rPr>
          <w:rFonts w:ascii="Times New Roman" w:hAnsi="Times New Roman" w:cs="Times New Roman"/>
          <w:sz w:val="24"/>
          <w:szCs w:val="24"/>
        </w:rPr>
        <w:t>guanazin trifosfat (</w:t>
      </w:r>
      <w:r w:rsidR="002F4352" w:rsidRPr="008908B4">
        <w:rPr>
          <w:rFonts w:ascii="Times New Roman" w:hAnsi="Times New Roman" w:cs="Times New Roman"/>
          <w:sz w:val="24"/>
          <w:szCs w:val="24"/>
        </w:rPr>
        <w:t>GTP</w:t>
      </w:r>
      <w:r w:rsidR="00771D93" w:rsidRPr="008908B4">
        <w:rPr>
          <w:rFonts w:ascii="Times New Roman" w:hAnsi="Times New Roman" w:cs="Times New Roman"/>
          <w:sz w:val="24"/>
          <w:szCs w:val="24"/>
        </w:rPr>
        <w:t>)</w:t>
      </w:r>
      <w:r w:rsidR="002F4352" w:rsidRPr="008908B4">
        <w:rPr>
          <w:rFonts w:ascii="Times New Roman" w:hAnsi="Times New Roman" w:cs="Times New Roman"/>
          <w:sz w:val="24"/>
          <w:szCs w:val="24"/>
        </w:rPr>
        <w:t xml:space="preserve"> bağlayıcı protein (</w:t>
      </w:r>
      <w:r w:rsidRPr="008908B4">
        <w:rPr>
          <w:rFonts w:ascii="Times New Roman" w:hAnsi="Times New Roman" w:cs="Times New Roman"/>
          <w:sz w:val="24"/>
          <w:szCs w:val="24"/>
        </w:rPr>
        <w:t>GPCR</w:t>
      </w:r>
      <w:r w:rsidR="002F4352" w:rsidRPr="008908B4">
        <w:rPr>
          <w:rFonts w:ascii="Times New Roman" w:hAnsi="Times New Roman" w:cs="Times New Roman"/>
          <w:sz w:val="24"/>
          <w:szCs w:val="24"/>
        </w:rPr>
        <w:t>)</w:t>
      </w:r>
      <w:r w:rsidR="00BB2FBD" w:rsidRPr="008908B4">
        <w:rPr>
          <w:rFonts w:ascii="Times New Roman" w:hAnsi="Times New Roman" w:cs="Times New Roman"/>
          <w:sz w:val="24"/>
          <w:szCs w:val="24"/>
        </w:rPr>
        <w:t xml:space="preserve"> </w:t>
      </w:r>
      <w:r w:rsidRPr="008908B4">
        <w:rPr>
          <w:rFonts w:ascii="Times New Roman" w:hAnsi="Times New Roman" w:cs="Times New Roman"/>
          <w:sz w:val="24"/>
          <w:szCs w:val="24"/>
        </w:rPr>
        <w:t>olarak sınıflandırılır</w:t>
      </w:r>
      <w:r w:rsidR="002F4352" w:rsidRPr="008908B4">
        <w:rPr>
          <w:rFonts w:ascii="Times New Roman" w:hAnsi="Times New Roman" w:cs="Times New Roman"/>
          <w:sz w:val="24"/>
          <w:szCs w:val="24"/>
        </w:rPr>
        <w:t xml:space="preserve">, </w:t>
      </w:r>
      <w:r w:rsidRPr="008908B4">
        <w:rPr>
          <w:rFonts w:ascii="Times New Roman" w:hAnsi="Times New Roman" w:cs="Times New Roman"/>
          <w:sz w:val="24"/>
          <w:szCs w:val="24"/>
        </w:rPr>
        <w:t>Gα, Gβ ve Gγ olmak üzere üç alt birimden oluşur. Aktif olmayan formunda, nükleotid guanozin difosfat (GDP), G</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protein kompleksine bağlanır. Ligand bağlanması ve ardından GPCR'nin aktivasyonu ve</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konformasyonel değişimi üzerine</w:t>
      </w:r>
      <w:r w:rsidR="00201E67" w:rsidRPr="008908B4">
        <w:rPr>
          <w:rFonts w:ascii="Times New Roman" w:hAnsi="Times New Roman" w:cs="Times New Roman"/>
          <w:sz w:val="24"/>
          <w:szCs w:val="24"/>
        </w:rPr>
        <w:t xml:space="preserve"> </w:t>
      </w:r>
      <w:r w:rsidRPr="008908B4">
        <w:rPr>
          <w:rFonts w:ascii="Times New Roman" w:hAnsi="Times New Roman" w:cs="Times New Roman"/>
          <w:sz w:val="24"/>
          <w:szCs w:val="24"/>
        </w:rPr>
        <w:t>GDP, guanozin trifosfat (GTP) ile değiştirilir ve üç G</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protein alt birimi, GTP'ye bağlı bir Gα monomeri ve bir Gβγ dimerini oluşturur, her biri farklı</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hücre içi sinyal yollarını tetikler. G protein aktivasyonundan sonra, GTP, Gα alt biriminin</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kendine özgü bir GTPaz aktivitesi yoluyla tekrar GDP'ye hidrolize edilir ve bu da Gαβγ</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trimer/GPCR kompleksinin yeniden birleşmesine ve dolayısıyla GPCR sinyallemesinin</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sonlandırılmasına yol açar</w:t>
      </w:r>
      <w:r w:rsidR="002A13B0" w:rsidRPr="008908B4">
        <w:rPr>
          <w:rFonts w:ascii="Times New Roman" w:hAnsi="Times New Roman" w:cs="Times New Roman"/>
          <w:sz w:val="24"/>
          <w:szCs w:val="24"/>
        </w:rPr>
        <w:t xml:space="preserve"> (Goldsmith ve</w:t>
      </w:r>
      <w:r w:rsidR="00FF17F6" w:rsidRPr="008908B4">
        <w:rPr>
          <w:rFonts w:ascii="Times New Roman" w:hAnsi="Times New Roman" w:cs="Times New Roman"/>
          <w:sz w:val="24"/>
          <w:szCs w:val="24"/>
        </w:rPr>
        <w:t xml:space="preserve"> Dhanasekaran</w:t>
      </w:r>
      <w:r w:rsidR="00074B9B" w:rsidRPr="008908B4">
        <w:rPr>
          <w:rFonts w:ascii="Times New Roman" w:hAnsi="Times New Roman" w:cs="Times New Roman"/>
          <w:sz w:val="24"/>
          <w:szCs w:val="24"/>
        </w:rPr>
        <w:t>,</w:t>
      </w:r>
      <w:r w:rsidR="00C23143" w:rsidRPr="008908B4">
        <w:rPr>
          <w:rFonts w:ascii="Times New Roman" w:hAnsi="Times New Roman" w:cs="Times New Roman"/>
          <w:sz w:val="24"/>
          <w:szCs w:val="24"/>
        </w:rPr>
        <w:t xml:space="preserve"> 2007</w:t>
      </w:r>
      <w:r w:rsidR="00074B9B" w:rsidRPr="008908B4">
        <w:rPr>
          <w:rFonts w:ascii="Times New Roman" w:hAnsi="Times New Roman" w:cs="Times New Roman"/>
          <w:sz w:val="24"/>
          <w:szCs w:val="24"/>
        </w:rPr>
        <w:t>;</w:t>
      </w:r>
      <w:r w:rsidR="00C23143" w:rsidRPr="008908B4">
        <w:rPr>
          <w:rFonts w:ascii="Times New Roman" w:hAnsi="Times New Roman" w:cs="Times New Roman"/>
          <w:sz w:val="24"/>
          <w:szCs w:val="24"/>
        </w:rPr>
        <w:t xml:space="preserve"> </w:t>
      </w:r>
      <w:r w:rsidR="00E01A85" w:rsidRPr="008908B4">
        <w:rPr>
          <w:rFonts w:ascii="Times New Roman" w:hAnsi="Times New Roman" w:cs="Times New Roman"/>
          <w:sz w:val="24"/>
          <w:szCs w:val="24"/>
        </w:rPr>
        <w:t>Mellado ve diğerleri</w:t>
      </w:r>
      <w:r w:rsidR="00074B9B" w:rsidRPr="008908B4">
        <w:rPr>
          <w:rFonts w:ascii="Times New Roman" w:hAnsi="Times New Roman" w:cs="Times New Roman"/>
          <w:sz w:val="24"/>
          <w:szCs w:val="24"/>
        </w:rPr>
        <w:t>,</w:t>
      </w:r>
      <w:r w:rsidR="00E01A85" w:rsidRPr="008908B4">
        <w:rPr>
          <w:rFonts w:ascii="Times New Roman" w:hAnsi="Times New Roman" w:cs="Times New Roman"/>
          <w:sz w:val="24"/>
          <w:szCs w:val="24"/>
        </w:rPr>
        <w:t xml:space="preserve"> 2001</w:t>
      </w:r>
      <w:r w:rsidR="00DF700B" w:rsidRPr="008908B4">
        <w:rPr>
          <w:rFonts w:ascii="Times New Roman" w:hAnsi="Times New Roman" w:cs="Times New Roman"/>
          <w:sz w:val="24"/>
          <w:szCs w:val="24"/>
        </w:rPr>
        <w:t xml:space="preserve">).  </w:t>
      </w:r>
    </w:p>
    <w:p w:rsidR="000D1D5B" w:rsidRPr="008908B4" w:rsidRDefault="000D1D5B"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CXCR4'e bağlanan CXCL12, çok sayıda yanıtla sonuçlanan çeşitli aşağı akış sinyal yollarını başlatır (Şekil 7); hücre içi kalsiyum artışı, gen transkripsiyonu, kemotaksi, hücre hayatta kalma ve</w:t>
      </w:r>
      <w:r w:rsidR="00E01A85" w:rsidRPr="008908B4">
        <w:rPr>
          <w:rFonts w:ascii="Times New Roman" w:hAnsi="Times New Roman" w:cs="Times New Roman"/>
          <w:sz w:val="24"/>
          <w:szCs w:val="24"/>
        </w:rPr>
        <w:t xml:space="preserve"> proliferasyon gibi</w:t>
      </w:r>
      <w:r w:rsidRPr="008908B4">
        <w:rPr>
          <w:rFonts w:ascii="Times New Roman" w:hAnsi="Times New Roman" w:cs="Times New Roman"/>
          <w:sz w:val="24"/>
          <w:szCs w:val="24"/>
        </w:rPr>
        <w:t>.</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Kemokin bağlanmasından sonra, heterotrimerik G proteini, GTP için GDP değişimi ile aktive edilir ve GTP'ye bağlı α ve βγ alt biri</w:t>
      </w:r>
      <w:r w:rsidR="002A13B0" w:rsidRPr="008908B4">
        <w:rPr>
          <w:rFonts w:ascii="Times New Roman" w:hAnsi="Times New Roman" w:cs="Times New Roman"/>
          <w:sz w:val="24"/>
          <w:szCs w:val="24"/>
        </w:rPr>
        <w:t>mlerine ayrışır (Goldsmith ve</w:t>
      </w:r>
      <w:r w:rsidRPr="008908B4">
        <w:rPr>
          <w:rFonts w:ascii="Times New Roman" w:hAnsi="Times New Roman" w:cs="Times New Roman"/>
          <w:sz w:val="24"/>
          <w:szCs w:val="24"/>
        </w:rPr>
        <w:t xml:space="preserve"> D</w:t>
      </w:r>
      <w:r w:rsidR="00FF17F6" w:rsidRPr="008908B4">
        <w:rPr>
          <w:rFonts w:ascii="Times New Roman" w:hAnsi="Times New Roman" w:cs="Times New Roman"/>
          <w:sz w:val="24"/>
          <w:szCs w:val="24"/>
        </w:rPr>
        <w:t>hanasekaran</w:t>
      </w:r>
      <w:r w:rsidR="00577960" w:rsidRPr="008908B4">
        <w:rPr>
          <w:rFonts w:ascii="Times New Roman" w:hAnsi="Times New Roman" w:cs="Times New Roman"/>
          <w:sz w:val="24"/>
          <w:szCs w:val="24"/>
        </w:rPr>
        <w:t xml:space="preserve"> </w:t>
      </w:r>
      <w:r w:rsidR="00FF17F6" w:rsidRPr="008908B4">
        <w:rPr>
          <w:rFonts w:ascii="Times New Roman" w:hAnsi="Times New Roman" w:cs="Times New Roman"/>
          <w:sz w:val="24"/>
          <w:szCs w:val="24"/>
        </w:rPr>
        <w:t>2007</w:t>
      </w:r>
      <w:r w:rsidR="002A13B0" w:rsidRPr="008908B4">
        <w:rPr>
          <w:rFonts w:ascii="Times New Roman" w:hAnsi="Times New Roman" w:cs="Times New Roman"/>
          <w:sz w:val="24"/>
          <w:szCs w:val="24"/>
        </w:rPr>
        <w:t>;</w:t>
      </w:r>
      <w:r w:rsidR="00577960" w:rsidRPr="008908B4">
        <w:rPr>
          <w:rFonts w:ascii="Times New Roman" w:hAnsi="Times New Roman" w:cs="Times New Roman"/>
          <w:sz w:val="24"/>
          <w:szCs w:val="24"/>
        </w:rPr>
        <w:t xml:space="preserve"> </w:t>
      </w:r>
      <w:r w:rsidR="00FF17F6" w:rsidRPr="008908B4">
        <w:rPr>
          <w:rFonts w:ascii="Times New Roman" w:hAnsi="Times New Roman" w:cs="Times New Roman"/>
          <w:sz w:val="24"/>
          <w:szCs w:val="24"/>
        </w:rPr>
        <w:t>Mellado ve diğerleri</w:t>
      </w:r>
      <w:r w:rsidRPr="008908B4">
        <w:rPr>
          <w:rFonts w:ascii="Times New Roman" w:hAnsi="Times New Roman" w:cs="Times New Roman"/>
          <w:sz w:val="24"/>
          <w:szCs w:val="24"/>
        </w:rPr>
        <w:t xml:space="preserve"> 2001). Ayrışmış βγ alt birimi, iki ana sinyal iletim enzimini,</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fosfatidilinositol için spesifik olan bir fosfolipaz C-(PLC-β) ve bir fosfatidilinositol-3-OH kinazı (PI3K) etkinleştirir. PLC-β, fosfatidilinositol (4,5) -bifosfatı iki ikincil haberciye, inositol (1,4,5) -trisfosfat (IP3) ve diaçilgliserol (DAG) olarak ayırır. IP3, endoplazmik retikulumdaki spesifik reseptörüne bağlanarak hücre içi </w:t>
      </w:r>
      <w:r w:rsidRPr="008908B4">
        <w:rPr>
          <w:rFonts w:ascii="Times New Roman" w:hAnsi="Times New Roman" w:cs="Times New Roman"/>
          <w:sz w:val="24"/>
          <w:szCs w:val="24"/>
        </w:rPr>
        <w:lastRenderedPageBreak/>
        <w:t>depolardan Ca2 + salımını indükler. Ca2 + ile birlikte hareket eden DAG, hücre göçüne katkıda bulunan protein kinaz C ve mitojenle aktive olan protein kinazı (MAPK)</w:t>
      </w:r>
      <w:r w:rsidR="00F879B9" w:rsidRPr="008908B4">
        <w:rPr>
          <w:rFonts w:ascii="Times New Roman" w:hAnsi="Times New Roman" w:cs="Times New Roman"/>
          <w:sz w:val="24"/>
          <w:szCs w:val="24"/>
        </w:rPr>
        <w:t xml:space="preserve"> aktive eder (</w:t>
      </w:r>
      <w:r w:rsidRPr="008908B4">
        <w:rPr>
          <w:rFonts w:ascii="Times New Roman" w:hAnsi="Times New Roman" w:cs="Times New Roman"/>
          <w:sz w:val="24"/>
          <w:szCs w:val="24"/>
        </w:rPr>
        <w:t>Mellado ve diğerleri, 2001).</w:t>
      </w:r>
    </w:p>
    <w:p w:rsidR="00BC0DA5" w:rsidRPr="008908B4" w:rsidRDefault="00BC0DA5" w:rsidP="008908B4">
      <w:pPr>
        <w:widowControl w:val="0"/>
        <w:spacing w:after="120" w:line="360" w:lineRule="auto"/>
        <w:jc w:val="center"/>
        <w:rPr>
          <w:rFonts w:ascii="Times New Roman" w:hAnsi="Times New Roman" w:cs="Times New Roman"/>
          <w:sz w:val="24"/>
          <w:szCs w:val="24"/>
        </w:rPr>
      </w:pPr>
      <w:r w:rsidRPr="008908B4">
        <w:rPr>
          <w:rFonts w:ascii="Times New Roman" w:hAnsi="Times New Roman" w:cs="Times New Roman"/>
          <w:noProof/>
          <w:lang w:val="tr-TR" w:eastAsia="tr-TR"/>
        </w:rPr>
        <w:drawing>
          <wp:inline distT="0" distB="0" distL="0" distR="0">
            <wp:extent cx="4453247" cy="250642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461516" cy="2511078"/>
                    </a:xfrm>
                    <a:prstGeom prst="rect">
                      <a:avLst/>
                    </a:prstGeom>
                  </pic:spPr>
                </pic:pic>
              </a:graphicData>
            </a:graphic>
          </wp:inline>
        </w:drawing>
      </w:r>
    </w:p>
    <w:p w:rsidR="002F4352" w:rsidRPr="008908B4" w:rsidRDefault="002F4352"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Şekil </w:t>
      </w:r>
      <w:r w:rsidR="00577A18" w:rsidRPr="008908B4">
        <w:rPr>
          <w:rFonts w:ascii="Times New Roman" w:hAnsi="Times New Roman" w:cs="Times New Roman"/>
          <w:sz w:val="24"/>
          <w:szCs w:val="24"/>
        </w:rPr>
        <w:t>7</w:t>
      </w:r>
      <w:r w:rsidRPr="008908B4">
        <w:rPr>
          <w:rFonts w:ascii="Times New Roman" w:hAnsi="Times New Roman" w:cs="Times New Roman"/>
          <w:sz w:val="24"/>
          <w:szCs w:val="24"/>
        </w:rPr>
        <w:t>. (A) CXCL12, akciğerler, karaciğer ve kemik iliği gibi dokularda yüksek oranda eksprese edilir ve ayrıca tümör ve stromal hücreler tarafından salgılanır. CXCR4/CXCL12 etkileşimi, tümör hücrelerinin, birincil tümörlerden kaçmalarına olanak tanıyan artan proliferatif, göçmen ve invaziv özellikleriyle sonuçlanır. CXCR4 eksprese eden tümör hücreleri, CXCL12 gradyanına doğru göç eder ve CXCL12'yi serbest bırakan organlara ev sahipliği yapar. (B) CXCR4/CXCL12 sinyal yolunun şematik diyagramı</w:t>
      </w:r>
      <w:r w:rsidR="00BC0DA5" w:rsidRPr="008908B4">
        <w:rPr>
          <w:rFonts w:ascii="Times New Roman" w:hAnsi="Times New Roman" w:cs="Times New Roman"/>
          <w:sz w:val="24"/>
          <w:szCs w:val="24"/>
        </w:rPr>
        <w:t xml:space="preserve"> </w:t>
      </w:r>
      <w:r w:rsidR="00E754C6" w:rsidRPr="008908B4">
        <w:rPr>
          <w:rFonts w:ascii="Times New Roman" w:hAnsi="Times New Roman" w:cs="Times New Roman"/>
          <w:sz w:val="24"/>
          <w:szCs w:val="24"/>
        </w:rPr>
        <w:t>(Chatterjee ve diğerleri</w:t>
      </w:r>
      <w:r w:rsidR="00074B9B" w:rsidRPr="008908B4">
        <w:rPr>
          <w:rFonts w:ascii="Times New Roman" w:hAnsi="Times New Roman" w:cs="Times New Roman"/>
          <w:sz w:val="24"/>
          <w:szCs w:val="24"/>
        </w:rPr>
        <w:t>,</w:t>
      </w:r>
      <w:r w:rsidR="00E754C6" w:rsidRPr="008908B4">
        <w:rPr>
          <w:rFonts w:ascii="Times New Roman" w:hAnsi="Times New Roman" w:cs="Times New Roman"/>
          <w:sz w:val="24"/>
          <w:szCs w:val="24"/>
        </w:rPr>
        <w:t xml:space="preserve"> 2014</w:t>
      </w:r>
      <w:r w:rsidR="00F5554E" w:rsidRPr="008908B4">
        <w:rPr>
          <w:rFonts w:ascii="Times New Roman" w:hAnsi="Times New Roman" w:cs="Times New Roman"/>
          <w:sz w:val="24"/>
          <w:szCs w:val="24"/>
        </w:rPr>
        <w:t>)</w:t>
      </w:r>
      <w:r w:rsidR="00BC0DA5" w:rsidRPr="008908B4">
        <w:rPr>
          <w:rFonts w:ascii="Times New Roman" w:hAnsi="Times New Roman" w:cs="Times New Roman"/>
          <w:sz w:val="24"/>
          <w:szCs w:val="24"/>
        </w:rPr>
        <w:t>.</w:t>
      </w:r>
    </w:p>
    <w:p w:rsidR="00BC0DA5" w:rsidRPr="008908B4" w:rsidRDefault="00F5554E"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Gβγ veya Gα alt birimleri, PI3K'yi aktive ederek fokal adezyon kinaz, prolin bakımından zengin kinaz-2, Crk ile ilişkili substrat (p130Cas), sitoskeletal protein paxillin, Cr</w:t>
      </w:r>
      <w:r w:rsidR="00F879B9" w:rsidRPr="008908B4">
        <w:rPr>
          <w:rFonts w:ascii="Times New Roman" w:hAnsi="Times New Roman" w:cs="Times New Roman"/>
          <w:sz w:val="24"/>
          <w:szCs w:val="24"/>
        </w:rPr>
        <w:t>k, Nck ve CrkL</w:t>
      </w:r>
      <w:r w:rsidRPr="008908B4">
        <w:rPr>
          <w:rFonts w:ascii="Times New Roman" w:hAnsi="Times New Roman" w:cs="Times New Roman"/>
          <w:sz w:val="24"/>
          <w:szCs w:val="24"/>
        </w:rPr>
        <w:t xml:space="preserve"> ve aktin hücre iskeletinin yeniden düzenlenmesine ve hücre göçü için gerekli değişikliklere katkıda bulunur. Aktive edilmiş PI3K, hızla fosfatidilinositol (3,4,5) </w:t>
      </w:r>
      <w:r w:rsidR="00BC0DA5" w:rsidRPr="008908B4">
        <w:rPr>
          <w:rFonts w:ascii="Times New Roman" w:hAnsi="Times New Roman" w:cs="Times New Roman"/>
          <w:sz w:val="24"/>
          <w:szCs w:val="24"/>
        </w:rPr>
        <w:t>–</w:t>
      </w:r>
      <w:r w:rsidRPr="008908B4">
        <w:rPr>
          <w:rFonts w:ascii="Times New Roman" w:hAnsi="Times New Roman" w:cs="Times New Roman"/>
          <w:sz w:val="24"/>
          <w:szCs w:val="24"/>
        </w:rPr>
        <w:t>trisfosfat üretir ve AKT yolunun a</w:t>
      </w:r>
      <w:r w:rsidR="00F879B9" w:rsidRPr="008908B4">
        <w:rPr>
          <w:rFonts w:ascii="Times New Roman" w:hAnsi="Times New Roman" w:cs="Times New Roman"/>
          <w:sz w:val="24"/>
          <w:szCs w:val="24"/>
        </w:rPr>
        <w:t>ktivasyonunu başlatır</w:t>
      </w:r>
      <w:r w:rsidRPr="008908B4">
        <w:rPr>
          <w:rFonts w:ascii="Times New Roman" w:hAnsi="Times New Roman" w:cs="Times New Roman"/>
          <w:sz w:val="24"/>
          <w:szCs w:val="24"/>
        </w:rPr>
        <w:t>. Aktive edilmiş AKT, BCL-2 antagonisti proapoptotik BAD'nin inaktivasyonu yoluyla tümör hücresinin hayatta kalma</w:t>
      </w:r>
      <w:r w:rsidR="000F3A85" w:rsidRPr="008908B4">
        <w:rPr>
          <w:rFonts w:ascii="Times New Roman" w:hAnsi="Times New Roman" w:cs="Times New Roman"/>
          <w:sz w:val="24"/>
          <w:szCs w:val="24"/>
        </w:rPr>
        <w:t>sında anahtar rol oynar ve sonuçta</w:t>
      </w:r>
      <w:r w:rsidRPr="008908B4">
        <w:rPr>
          <w:rFonts w:ascii="Times New Roman" w:hAnsi="Times New Roman" w:cs="Times New Roman"/>
          <w:sz w:val="24"/>
          <w:szCs w:val="24"/>
        </w:rPr>
        <w:t xml:space="preserve"> hücre</w:t>
      </w:r>
      <w:r w:rsidR="000F3A85" w:rsidRPr="008908B4">
        <w:rPr>
          <w:rFonts w:ascii="Times New Roman" w:hAnsi="Times New Roman" w:cs="Times New Roman"/>
          <w:sz w:val="24"/>
          <w:szCs w:val="24"/>
        </w:rPr>
        <w:t>nin</w:t>
      </w:r>
      <w:r w:rsidRPr="008908B4">
        <w:rPr>
          <w:rFonts w:ascii="Times New Roman" w:hAnsi="Times New Roman" w:cs="Times New Roman"/>
          <w:sz w:val="24"/>
          <w:szCs w:val="24"/>
        </w:rPr>
        <w:t xml:space="preserve"> hayatta kalmasına neden olur. AKT yoluyla CXCR4 sinyallemesi ayrıca GSK3β'nin inaktivasyonuna ve P-katenin'in stabilizasyonuna yol açar. </w:t>
      </w:r>
    </w:p>
    <w:p w:rsidR="00F5554E" w:rsidRPr="008908B4" w:rsidRDefault="00F5554E"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Stabilize edilmiş β-katenin, çekirdeğe hareket eder ve gen transkripsiyonunu aktive eder ve</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proliferasyonu teşvi</w:t>
      </w:r>
      <w:r w:rsidR="00F879B9" w:rsidRPr="008908B4">
        <w:rPr>
          <w:rFonts w:ascii="Times New Roman" w:hAnsi="Times New Roman" w:cs="Times New Roman"/>
          <w:sz w:val="24"/>
          <w:szCs w:val="24"/>
        </w:rPr>
        <w:t>k eder</w:t>
      </w:r>
      <w:r w:rsidRPr="008908B4">
        <w:rPr>
          <w:rFonts w:ascii="Times New Roman" w:hAnsi="Times New Roman" w:cs="Times New Roman"/>
          <w:sz w:val="24"/>
          <w:szCs w:val="24"/>
        </w:rPr>
        <w:t>.</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Gα i aracılığıyla sinyalleşme, PI3K-AKT-NF-κB, MEK1 / 2 ve ERK1 / 2 eksenleri aracılığıyla transkripsiyon ve gen ekspresyonuna bağlanmıştır. Ek olarak, Gα alt birimi ayrıca Ras ve Rac/Rho yollarını aktive ederek sırasıyla ERK ve P38 </w:t>
      </w:r>
      <w:r w:rsidRPr="008908B4">
        <w:rPr>
          <w:rFonts w:ascii="Times New Roman" w:hAnsi="Times New Roman" w:cs="Times New Roman"/>
          <w:sz w:val="24"/>
          <w:szCs w:val="24"/>
        </w:rPr>
        <w:lastRenderedPageBreak/>
        <w:t>proteinlerinin fosforilasyonuna yol açar. Aktive edilmiş ERK, diğer hücresel proteinleri fosforile edebilir ve düzenleyebilir, ayrıca çekirdeğe translokasyon yapabilir ve fosforile edebilir ve transkripsiyon faktörlerini düzenleyerek gen ekspresyonunda ve hücre döngüsü ilerlemesinde değişikliklere yol açabilir.</w:t>
      </w:r>
      <w:r w:rsidR="000E20CA" w:rsidRPr="008908B4">
        <w:rPr>
          <w:rFonts w:ascii="Times New Roman" w:hAnsi="Times New Roman" w:cs="Times New Roman"/>
          <w:sz w:val="24"/>
          <w:szCs w:val="24"/>
        </w:rPr>
        <w:t xml:space="preserve"> </w:t>
      </w:r>
      <w:r w:rsidRPr="008908B4">
        <w:rPr>
          <w:rFonts w:ascii="Times New Roman" w:hAnsi="Times New Roman" w:cs="Times New Roman"/>
          <w:sz w:val="24"/>
          <w:szCs w:val="24"/>
        </w:rPr>
        <w:t>CXCR4'ün homodimerizasyonunun, JAK/STAT sinyalleşme yolu aracılığıyla G-proteininden bağımsız sinyalleşmeye yol açtığı ileri sürülmüşt</w:t>
      </w:r>
      <w:r w:rsidR="00E01A85" w:rsidRPr="008908B4">
        <w:rPr>
          <w:rFonts w:ascii="Times New Roman" w:hAnsi="Times New Roman" w:cs="Times New Roman"/>
          <w:sz w:val="24"/>
          <w:szCs w:val="24"/>
        </w:rPr>
        <w:t>ür</w:t>
      </w:r>
      <w:r w:rsidRPr="008908B4">
        <w:rPr>
          <w:rFonts w:ascii="Times New Roman" w:hAnsi="Times New Roman" w:cs="Times New Roman"/>
          <w:sz w:val="24"/>
          <w:szCs w:val="24"/>
        </w:rPr>
        <w:t>. JAK/STAT yolu, muhtemelen diğer sinyal yollarıyla bağlantılı olarak, topluca polarizasyon olarak bilinen hücre morfolojisindeki değişiklikleri teşvik ederek kemotaktik tepkilere yol açar</w:t>
      </w:r>
      <w:r w:rsidR="00F879B9" w:rsidRPr="008908B4">
        <w:rPr>
          <w:rFonts w:ascii="Times New Roman" w:hAnsi="Times New Roman" w:cs="Times New Roman"/>
          <w:sz w:val="24"/>
          <w:szCs w:val="24"/>
        </w:rPr>
        <w:t xml:space="preserve"> (Mellado ve diğerleri, 2001</w:t>
      </w:r>
      <w:r w:rsidR="00074B9B" w:rsidRPr="008908B4">
        <w:rPr>
          <w:rFonts w:ascii="Times New Roman" w:hAnsi="Times New Roman" w:cs="Times New Roman"/>
          <w:sz w:val="24"/>
          <w:szCs w:val="24"/>
        </w:rPr>
        <w:t>;</w:t>
      </w:r>
      <w:r w:rsidR="00E01A85" w:rsidRPr="008908B4">
        <w:rPr>
          <w:rFonts w:ascii="Times New Roman" w:hAnsi="Times New Roman" w:cs="Times New Roman"/>
          <w:sz w:val="24"/>
          <w:szCs w:val="24"/>
        </w:rPr>
        <w:t xml:space="preserve"> Chatterjee ve diğerleri 2014)</w:t>
      </w:r>
      <w:r w:rsidR="00F879B9" w:rsidRPr="008908B4">
        <w:rPr>
          <w:rFonts w:ascii="Times New Roman" w:hAnsi="Times New Roman" w:cs="Times New Roman"/>
          <w:sz w:val="24"/>
          <w:szCs w:val="24"/>
        </w:rPr>
        <w:t>.</w:t>
      </w:r>
    </w:p>
    <w:p w:rsidR="00747890" w:rsidRPr="008908B4" w:rsidRDefault="00747890" w:rsidP="008908B4">
      <w:pPr>
        <w:widowControl w:val="0"/>
        <w:spacing w:after="120" w:line="360" w:lineRule="auto"/>
        <w:jc w:val="both"/>
        <w:rPr>
          <w:rFonts w:ascii="Times New Roman" w:hAnsi="Times New Roman" w:cs="Times New Roman"/>
          <w:sz w:val="24"/>
          <w:szCs w:val="24"/>
        </w:rPr>
      </w:pPr>
    </w:p>
    <w:p w:rsidR="00762AC2" w:rsidRPr="008908B4" w:rsidRDefault="00762AC2"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2.2.3. CXCL12 / CXCR4 Ekseniyle Düzenlenen Biyolojik Süreçler</w:t>
      </w:r>
    </w:p>
    <w:p w:rsidR="00747890" w:rsidRPr="008908B4" w:rsidRDefault="00747890" w:rsidP="008908B4">
      <w:pPr>
        <w:widowControl w:val="0"/>
        <w:spacing w:after="120" w:line="360" w:lineRule="auto"/>
        <w:jc w:val="both"/>
        <w:rPr>
          <w:rFonts w:ascii="Times New Roman" w:hAnsi="Times New Roman" w:cs="Times New Roman"/>
          <w:sz w:val="24"/>
          <w:szCs w:val="24"/>
        </w:rPr>
      </w:pPr>
    </w:p>
    <w:p w:rsidR="00762AC2" w:rsidRPr="008908B4" w:rsidRDefault="00CD046C"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CXCL12</w:t>
      </w:r>
      <w:r w:rsidR="004E0A85" w:rsidRPr="008908B4">
        <w:rPr>
          <w:rFonts w:ascii="Times New Roman" w:hAnsi="Times New Roman" w:cs="Times New Roman"/>
          <w:sz w:val="24"/>
          <w:szCs w:val="24"/>
        </w:rPr>
        <w:t>/CXCR4 ekseni, progenitör hücre yerleşimi</w:t>
      </w:r>
      <w:r w:rsidRPr="008908B4">
        <w:rPr>
          <w:rFonts w:ascii="Times New Roman" w:hAnsi="Times New Roman" w:cs="Times New Roman"/>
          <w:sz w:val="24"/>
          <w:szCs w:val="24"/>
        </w:rPr>
        <w:t xml:space="preserve"> ve mobilizasyonu, nötrofil homeostazı, embriyonik gelişim ve anjiyogenez dahil olmak üzere çok sayıda biyolojik işlemde rol oynar</w:t>
      </w:r>
      <w:r w:rsidRPr="008908B4">
        <w:rPr>
          <w:rFonts w:ascii="Times New Roman" w:hAnsi="Times New Roman" w:cs="Times New Roman"/>
          <w:b/>
          <w:bCs/>
          <w:sz w:val="24"/>
          <w:szCs w:val="24"/>
        </w:rPr>
        <w:t>.</w:t>
      </w:r>
      <w:r w:rsidR="003A1C74" w:rsidRPr="008908B4">
        <w:rPr>
          <w:rFonts w:ascii="Times New Roman" w:hAnsi="Times New Roman" w:cs="Times New Roman"/>
          <w:color w:val="000000"/>
          <w:shd w:val="clear" w:color="auto" w:fill="FFFFFF"/>
        </w:rPr>
        <w:t xml:space="preserve"> </w:t>
      </w:r>
      <w:r w:rsidR="003A1C74" w:rsidRPr="008908B4">
        <w:rPr>
          <w:rFonts w:ascii="Times New Roman" w:hAnsi="Times New Roman" w:cs="Times New Roman"/>
          <w:color w:val="000000"/>
          <w:sz w:val="24"/>
          <w:szCs w:val="24"/>
          <w:shd w:val="clear" w:color="auto" w:fill="FFFFFF"/>
        </w:rPr>
        <w:t>CXCR4 eksprese eden hücreler, CXCL12 gradyanlarına tepki verir ve göç eder ve çeşitli fizyolojik fonksiyonlara ve organ gelişimine katkıda bul</w:t>
      </w:r>
      <w:r w:rsidR="00F879B9" w:rsidRPr="008908B4">
        <w:rPr>
          <w:rFonts w:ascii="Times New Roman" w:hAnsi="Times New Roman" w:cs="Times New Roman"/>
          <w:color w:val="000000"/>
          <w:sz w:val="24"/>
          <w:szCs w:val="24"/>
          <w:shd w:val="clear" w:color="auto" w:fill="FFFFFF"/>
        </w:rPr>
        <w:t xml:space="preserve">unur </w:t>
      </w:r>
      <w:r w:rsidR="003A1C74" w:rsidRPr="008908B4">
        <w:rPr>
          <w:rFonts w:ascii="Times New Roman" w:hAnsi="Times New Roman" w:cs="Times New Roman"/>
          <w:color w:val="000000"/>
          <w:sz w:val="24"/>
          <w:szCs w:val="24"/>
          <w:shd w:val="clear" w:color="auto" w:fill="FFFFFF"/>
        </w:rPr>
        <w:t>(</w:t>
      </w:r>
      <w:r w:rsidR="00F879B9" w:rsidRPr="008908B4">
        <w:rPr>
          <w:rFonts w:ascii="Times New Roman" w:hAnsi="Times New Roman" w:cs="Times New Roman"/>
          <w:sz w:val="24"/>
          <w:szCs w:val="24"/>
        </w:rPr>
        <w:t>Chatterjee ve diğerleri</w:t>
      </w:r>
      <w:r w:rsidR="00074B9B" w:rsidRPr="008908B4">
        <w:rPr>
          <w:rFonts w:ascii="Times New Roman" w:hAnsi="Times New Roman" w:cs="Times New Roman"/>
          <w:sz w:val="24"/>
          <w:szCs w:val="24"/>
        </w:rPr>
        <w:t>,</w:t>
      </w:r>
      <w:r w:rsidR="00F879B9" w:rsidRPr="008908B4">
        <w:rPr>
          <w:rFonts w:ascii="Times New Roman" w:hAnsi="Times New Roman" w:cs="Times New Roman"/>
          <w:sz w:val="24"/>
          <w:szCs w:val="24"/>
        </w:rPr>
        <w:t xml:space="preserve"> 2014</w:t>
      </w:r>
      <w:r w:rsidR="003A1C74" w:rsidRPr="008908B4">
        <w:rPr>
          <w:rFonts w:ascii="Times New Roman" w:hAnsi="Times New Roman" w:cs="Times New Roman"/>
          <w:color w:val="000000"/>
          <w:sz w:val="24"/>
          <w:szCs w:val="24"/>
          <w:shd w:val="clear" w:color="auto" w:fill="FFFFFF"/>
        </w:rPr>
        <w:t>)</w:t>
      </w:r>
      <w:r w:rsidR="00F879B9" w:rsidRPr="008908B4">
        <w:rPr>
          <w:rFonts w:ascii="Times New Roman" w:hAnsi="Times New Roman" w:cs="Times New Roman"/>
          <w:color w:val="000000"/>
          <w:sz w:val="24"/>
          <w:szCs w:val="24"/>
          <w:shd w:val="clear" w:color="auto" w:fill="FFFFFF"/>
        </w:rPr>
        <w:t>.</w:t>
      </w:r>
    </w:p>
    <w:p w:rsidR="00A30AAC" w:rsidRPr="008908B4" w:rsidRDefault="00E66D73" w:rsidP="008908B4">
      <w:pPr>
        <w:widowControl w:val="0"/>
        <w:spacing w:after="120" w:line="360" w:lineRule="auto"/>
        <w:ind w:firstLine="720"/>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CXCL12/CXCR4 ekseni, kemik iliğindeki hematopoietik kök ve progenitör hücrelerin (HSPC'ler) hedeflenmesine ve bunların stres veya yaralanma koşullarında çevreye</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mobilizasyonunda önemli bir rol oynar</w:t>
      </w:r>
      <w:r w:rsidRPr="008908B4">
        <w:rPr>
          <w:rFonts w:ascii="Times New Roman" w:hAnsi="Times New Roman" w:cs="Times New Roman"/>
          <w:color w:val="000000"/>
          <w:shd w:val="clear" w:color="auto" w:fill="FFFFFF"/>
        </w:rPr>
        <w:t xml:space="preserve">. </w:t>
      </w:r>
      <w:r w:rsidRPr="008908B4">
        <w:rPr>
          <w:rFonts w:ascii="Times New Roman" w:hAnsi="Times New Roman" w:cs="Times New Roman"/>
          <w:color w:val="000000"/>
          <w:sz w:val="24"/>
          <w:szCs w:val="24"/>
          <w:shd w:val="clear" w:color="auto" w:fill="FFFFFF"/>
        </w:rPr>
        <w:t xml:space="preserve">HSPC'lerin </w:t>
      </w:r>
      <w:r w:rsidR="004E0A85" w:rsidRPr="008908B4">
        <w:rPr>
          <w:rFonts w:ascii="Times New Roman" w:hAnsi="Times New Roman" w:cs="Times New Roman"/>
          <w:color w:val="000000"/>
          <w:sz w:val="24"/>
          <w:szCs w:val="24"/>
          <w:shd w:val="clear" w:color="auto" w:fill="FFFFFF"/>
        </w:rPr>
        <w:t>yerleşimine</w:t>
      </w:r>
      <w:r w:rsidRPr="008908B4">
        <w:rPr>
          <w:rFonts w:ascii="Times New Roman" w:hAnsi="Times New Roman" w:cs="Times New Roman"/>
          <w:color w:val="000000"/>
          <w:sz w:val="24"/>
          <w:szCs w:val="24"/>
          <w:shd w:val="clear" w:color="auto" w:fill="FFFFFF"/>
        </w:rPr>
        <w:t>, kemik iliği sinüzoidlerindeki</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endotelyal hücrelerin yanı sıra kemik iliği stromal hücreleri tarafından CXCL12 salgılanması</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aracılık eder.</w:t>
      </w:r>
      <w:r w:rsidR="00747890"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Kan dolaşımından akan CXCR4-pozitif HSPC'ler, CXCL12/CXCR4 ile</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indüklenen integrin aktivasyonu yoluyla kemik iliği sinüzoidlerinin endoteline sıkıca</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yapışması için tetiklenir, ardından özel kemik iliği nişlerine göç</w:t>
      </w:r>
      <w:r w:rsidR="00747890" w:rsidRPr="008908B4">
        <w:rPr>
          <w:rFonts w:ascii="Times New Roman" w:hAnsi="Times New Roman" w:cs="Times New Roman"/>
          <w:color w:val="000000"/>
          <w:sz w:val="24"/>
          <w:szCs w:val="24"/>
          <w:shd w:val="clear" w:color="auto" w:fill="FFFFFF"/>
        </w:rPr>
        <w:t xml:space="preserve"> eder. </w:t>
      </w:r>
      <w:r w:rsidRPr="008908B4">
        <w:rPr>
          <w:rFonts w:ascii="Times New Roman" w:hAnsi="Times New Roman" w:cs="Times New Roman"/>
          <w:color w:val="000000"/>
          <w:sz w:val="24"/>
          <w:szCs w:val="24"/>
          <w:shd w:val="clear" w:color="auto" w:fill="FFFFFF"/>
        </w:rPr>
        <w:t>Kemik iliğinden çevreye</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az sayıda HSPC'nin sürekli ticareti, normal fizyolojik durumda meydana gelir, ancak</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yaralanma veya stres gibi bazı durumlarda, kan dolaşımına HSPC'lerin artan bir şekilde</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salınması gözlemlenebilir.</w:t>
      </w:r>
      <w:r w:rsidR="00747890"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Sırasıyla CXCL12/CXCR4 sinyali, HSPC'lerin kemik iliği</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retansiyonu için gerekli olduğundan, bu yolla etkileşimin HSPC mobilizasyonunu tetiklediği gösterilmiştir</w:t>
      </w:r>
      <w:r w:rsidRPr="008908B4">
        <w:rPr>
          <w:rFonts w:ascii="Times New Roman" w:hAnsi="Times New Roman" w:cs="Times New Roman"/>
          <w:sz w:val="24"/>
          <w:szCs w:val="24"/>
        </w:rPr>
        <w:t>.</w:t>
      </w:r>
      <w:r w:rsidR="00FA04C7" w:rsidRPr="008908B4">
        <w:rPr>
          <w:rFonts w:ascii="Times New Roman" w:hAnsi="Times New Roman" w:cs="Times New Roman"/>
          <w:color w:val="000000"/>
          <w:sz w:val="24"/>
          <w:szCs w:val="24"/>
          <w:shd w:val="clear" w:color="auto" w:fill="FFFFFF"/>
        </w:rPr>
        <w:t xml:space="preserve"> </w:t>
      </w:r>
      <w:r w:rsidR="00A30AAC" w:rsidRPr="008908B4">
        <w:rPr>
          <w:rFonts w:ascii="Times New Roman" w:hAnsi="Times New Roman" w:cs="Times New Roman"/>
          <w:color w:val="000000"/>
          <w:sz w:val="24"/>
          <w:szCs w:val="24"/>
          <w:shd w:val="clear" w:color="auto" w:fill="FFFFFF"/>
        </w:rPr>
        <w:t>HSPC homeostazına ek olarak, CXCL12/CXCR4 ekseninin progenitör hücre hayatta kalma ve proliferasyonunda rol oynadığı belirtilmiştir</w:t>
      </w:r>
      <w:r w:rsidR="00A07F81" w:rsidRPr="008908B4">
        <w:rPr>
          <w:rFonts w:ascii="Times New Roman" w:hAnsi="Times New Roman" w:cs="Times New Roman"/>
          <w:color w:val="000000"/>
          <w:sz w:val="24"/>
          <w:szCs w:val="24"/>
          <w:shd w:val="clear" w:color="auto" w:fill="FFFFFF"/>
        </w:rPr>
        <w:t xml:space="preserve">. </w:t>
      </w:r>
      <w:r w:rsidR="00A30AAC" w:rsidRPr="008908B4">
        <w:rPr>
          <w:rFonts w:ascii="Times New Roman" w:hAnsi="Times New Roman" w:cs="Times New Roman"/>
          <w:color w:val="000000"/>
          <w:sz w:val="24"/>
          <w:szCs w:val="24"/>
          <w:shd w:val="clear" w:color="auto" w:fill="FFFFFF"/>
        </w:rPr>
        <w:t>Ayrıca, HSPC'ler üzerindeki etkisine</w:t>
      </w:r>
      <w:r w:rsidR="00FA04C7" w:rsidRPr="008908B4">
        <w:rPr>
          <w:rFonts w:ascii="Times New Roman" w:hAnsi="Times New Roman" w:cs="Times New Roman"/>
          <w:color w:val="000000"/>
          <w:sz w:val="24"/>
          <w:szCs w:val="24"/>
          <w:shd w:val="clear" w:color="auto" w:fill="FFFFFF"/>
        </w:rPr>
        <w:t xml:space="preserve"> </w:t>
      </w:r>
      <w:r w:rsidR="00A30AAC" w:rsidRPr="008908B4">
        <w:rPr>
          <w:rFonts w:ascii="Times New Roman" w:hAnsi="Times New Roman" w:cs="Times New Roman"/>
          <w:color w:val="000000"/>
          <w:sz w:val="24"/>
          <w:szCs w:val="24"/>
          <w:shd w:val="clear" w:color="auto" w:fill="FFFFFF"/>
        </w:rPr>
        <w:t>benzer şekilde, CXCL12/CXCR4 sinyali, CXCR4-pozitif nötrofillerin homeostazını</w:t>
      </w:r>
      <w:r w:rsidR="00FA04C7" w:rsidRPr="008908B4">
        <w:rPr>
          <w:rFonts w:ascii="Times New Roman" w:hAnsi="Times New Roman" w:cs="Times New Roman"/>
          <w:color w:val="000000"/>
          <w:sz w:val="24"/>
          <w:szCs w:val="24"/>
          <w:shd w:val="clear" w:color="auto" w:fill="FFFFFF"/>
        </w:rPr>
        <w:t xml:space="preserve"> </w:t>
      </w:r>
      <w:r w:rsidR="00A30AAC" w:rsidRPr="008908B4">
        <w:rPr>
          <w:rFonts w:ascii="Times New Roman" w:hAnsi="Times New Roman" w:cs="Times New Roman"/>
          <w:color w:val="000000"/>
          <w:sz w:val="24"/>
          <w:szCs w:val="24"/>
          <w:shd w:val="clear" w:color="auto" w:fill="FFFFFF"/>
        </w:rPr>
        <w:t>düzenler ve kemik iliği stromal hücreleri tarafından CXCL12'nin konstitütif ekspresyonu</w:t>
      </w:r>
      <w:r w:rsidR="00FA04C7" w:rsidRPr="008908B4">
        <w:rPr>
          <w:rFonts w:ascii="Times New Roman" w:hAnsi="Times New Roman" w:cs="Times New Roman"/>
          <w:color w:val="000000"/>
          <w:sz w:val="24"/>
          <w:szCs w:val="24"/>
          <w:shd w:val="clear" w:color="auto" w:fill="FFFFFF"/>
        </w:rPr>
        <w:t xml:space="preserve"> </w:t>
      </w:r>
      <w:r w:rsidR="00A30AAC" w:rsidRPr="008908B4">
        <w:rPr>
          <w:rFonts w:ascii="Times New Roman" w:hAnsi="Times New Roman" w:cs="Times New Roman"/>
          <w:color w:val="000000"/>
          <w:sz w:val="24"/>
          <w:szCs w:val="24"/>
          <w:shd w:val="clear" w:color="auto" w:fill="FFFFFF"/>
        </w:rPr>
        <w:t xml:space="preserve">yoluyla kemik iliğinde yer </w:t>
      </w:r>
      <w:r w:rsidR="00A30AAC" w:rsidRPr="008908B4">
        <w:rPr>
          <w:rFonts w:ascii="Times New Roman" w:hAnsi="Times New Roman" w:cs="Times New Roman"/>
          <w:color w:val="000000"/>
          <w:sz w:val="24"/>
          <w:szCs w:val="24"/>
          <w:shd w:val="clear" w:color="auto" w:fill="FFFFFF"/>
        </w:rPr>
        <w:lastRenderedPageBreak/>
        <w:t>almalarına aracılık eder</w:t>
      </w:r>
      <w:r w:rsidR="009D4B0C" w:rsidRPr="008908B4">
        <w:rPr>
          <w:rFonts w:ascii="Times New Roman" w:hAnsi="Times New Roman" w:cs="Times New Roman"/>
          <w:sz w:val="24"/>
          <w:szCs w:val="24"/>
        </w:rPr>
        <w:t xml:space="preserve"> (Pawig ve diğerleri</w:t>
      </w:r>
      <w:r w:rsidR="00074B9B" w:rsidRPr="008908B4">
        <w:rPr>
          <w:rFonts w:ascii="Times New Roman" w:hAnsi="Times New Roman" w:cs="Times New Roman"/>
          <w:sz w:val="24"/>
          <w:szCs w:val="24"/>
        </w:rPr>
        <w:t>,</w:t>
      </w:r>
      <w:r w:rsidR="009D4B0C" w:rsidRPr="008908B4">
        <w:rPr>
          <w:rFonts w:ascii="Times New Roman" w:hAnsi="Times New Roman" w:cs="Times New Roman"/>
          <w:sz w:val="24"/>
          <w:szCs w:val="24"/>
        </w:rPr>
        <w:t xml:space="preserve"> 2015).</w:t>
      </w:r>
    </w:p>
    <w:p w:rsidR="00A30AAC" w:rsidRPr="008908B4" w:rsidRDefault="00A30AAC" w:rsidP="008908B4">
      <w:pPr>
        <w:widowControl w:val="0"/>
        <w:spacing w:after="120" w:line="360" w:lineRule="auto"/>
        <w:ind w:firstLine="720"/>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CXCR4/CXCL12 ekseni, embriyonik hematopoez, organogenez, vaskülarizasyon ve</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organ homeostazı sırasında hücre göçü için vazgeçilmezdir (</w:t>
      </w:r>
      <w:r w:rsidR="00A07F81" w:rsidRPr="008908B4">
        <w:rPr>
          <w:rFonts w:ascii="Times New Roman" w:hAnsi="Times New Roman" w:cs="Times New Roman"/>
          <w:color w:val="000000"/>
          <w:sz w:val="24"/>
          <w:szCs w:val="24"/>
          <w:shd w:val="clear" w:color="auto" w:fill="FFFFFF"/>
        </w:rPr>
        <w:t>Petit ve diğerleri</w:t>
      </w:r>
      <w:r w:rsidR="00074B9B" w:rsidRPr="008908B4">
        <w:rPr>
          <w:rFonts w:ascii="Times New Roman" w:hAnsi="Times New Roman" w:cs="Times New Roman"/>
          <w:color w:val="000000"/>
          <w:sz w:val="24"/>
          <w:szCs w:val="24"/>
          <w:shd w:val="clear" w:color="auto" w:fill="FFFFFF"/>
        </w:rPr>
        <w:t>,</w:t>
      </w:r>
      <w:r w:rsidR="00A07F81" w:rsidRPr="008908B4">
        <w:rPr>
          <w:rFonts w:ascii="Times New Roman" w:hAnsi="Times New Roman" w:cs="Times New Roman"/>
          <w:color w:val="000000"/>
          <w:sz w:val="24"/>
          <w:szCs w:val="24"/>
          <w:shd w:val="clear" w:color="auto" w:fill="FFFFFF"/>
        </w:rPr>
        <w:t xml:space="preserve"> 2007</w:t>
      </w:r>
      <w:r w:rsidR="00074B9B" w:rsidRPr="008908B4">
        <w:rPr>
          <w:rFonts w:ascii="Times New Roman" w:hAnsi="Times New Roman" w:cs="Times New Roman"/>
          <w:color w:val="000000"/>
          <w:sz w:val="24"/>
          <w:szCs w:val="24"/>
          <w:shd w:val="clear" w:color="auto" w:fill="FFFFFF"/>
        </w:rPr>
        <w:t>;</w:t>
      </w:r>
      <w:r w:rsidR="00A07F81" w:rsidRPr="008908B4">
        <w:rPr>
          <w:rFonts w:ascii="Times New Roman" w:hAnsi="Times New Roman" w:cs="Times New Roman"/>
          <w:color w:val="000000"/>
          <w:sz w:val="24"/>
          <w:szCs w:val="24"/>
          <w:shd w:val="clear" w:color="auto" w:fill="FFFFFF"/>
        </w:rPr>
        <w:t xml:space="preserve"> </w:t>
      </w:r>
      <w:r w:rsidR="00A07F81" w:rsidRPr="008908B4">
        <w:rPr>
          <w:rFonts w:ascii="Times New Roman" w:hAnsi="Times New Roman" w:cs="Times New Roman"/>
          <w:iCs/>
          <w:color w:val="303030"/>
          <w:sz w:val="24"/>
          <w:szCs w:val="24"/>
          <w:shd w:val="clear" w:color="auto" w:fill="FFFFFF"/>
        </w:rPr>
        <w:t>Ratajczak ve</w:t>
      </w:r>
      <w:r w:rsidR="00FA04C7" w:rsidRPr="008908B4">
        <w:rPr>
          <w:rFonts w:ascii="Times New Roman" w:hAnsi="Times New Roman" w:cs="Times New Roman"/>
          <w:iCs/>
          <w:color w:val="303030"/>
          <w:sz w:val="24"/>
          <w:szCs w:val="24"/>
          <w:shd w:val="clear" w:color="auto" w:fill="FFFFFF"/>
        </w:rPr>
        <w:t xml:space="preserve"> </w:t>
      </w:r>
      <w:r w:rsidR="00A07F81" w:rsidRPr="008908B4">
        <w:rPr>
          <w:rFonts w:ascii="Times New Roman" w:hAnsi="Times New Roman" w:cs="Times New Roman"/>
          <w:iCs/>
          <w:color w:val="303030"/>
          <w:sz w:val="24"/>
          <w:szCs w:val="24"/>
          <w:shd w:val="clear" w:color="auto" w:fill="FFFFFF"/>
        </w:rPr>
        <w:t>diğerleri</w:t>
      </w:r>
      <w:r w:rsidR="00074B9B" w:rsidRPr="008908B4">
        <w:rPr>
          <w:rFonts w:ascii="Times New Roman" w:hAnsi="Times New Roman" w:cs="Times New Roman"/>
          <w:iCs/>
          <w:color w:val="303030"/>
          <w:sz w:val="24"/>
          <w:szCs w:val="24"/>
          <w:shd w:val="clear" w:color="auto" w:fill="FFFFFF"/>
        </w:rPr>
        <w:t>,</w:t>
      </w:r>
      <w:r w:rsidR="00A07F81" w:rsidRPr="008908B4">
        <w:rPr>
          <w:rFonts w:ascii="Times New Roman" w:hAnsi="Times New Roman" w:cs="Times New Roman"/>
          <w:iCs/>
          <w:color w:val="303030"/>
          <w:sz w:val="24"/>
          <w:szCs w:val="24"/>
          <w:shd w:val="clear" w:color="auto" w:fill="FFFFFF"/>
        </w:rPr>
        <w:t xml:space="preserve"> 2006)</w:t>
      </w:r>
      <w:r w:rsidRPr="008908B4">
        <w:rPr>
          <w:rFonts w:ascii="Times New Roman" w:hAnsi="Times New Roman" w:cs="Times New Roman"/>
          <w:color w:val="000000"/>
          <w:sz w:val="24"/>
          <w:szCs w:val="24"/>
          <w:shd w:val="clear" w:color="auto" w:fill="FFFFFF"/>
        </w:rPr>
        <w:t>.</w:t>
      </w:r>
      <w:r w:rsidR="00747890"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CXCR4 veya CXCL12 nakavt fareleri hematopoez, kalp, kan damarları ve beyinde önemli kusurlar gösterir.</w:t>
      </w:r>
      <w:r w:rsidR="00747890"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CXCR4 veya CXCL12 geninin ablasyonu embriyonik aşamada ölümcüldür (</w:t>
      </w:r>
      <w:r w:rsidR="00A07F81" w:rsidRPr="008908B4">
        <w:rPr>
          <w:rFonts w:ascii="Times New Roman" w:hAnsi="Times New Roman" w:cs="Times New Roman"/>
          <w:color w:val="000000"/>
          <w:sz w:val="24"/>
          <w:szCs w:val="24"/>
          <w:shd w:val="clear" w:color="auto" w:fill="FFFFFF"/>
        </w:rPr>
        <w:t>Ratajczak ve diğerler</w:t>
      </w:r>
      <w:r w:rsidR="00C3670E" w:rsidRPr="008908B4">
        <w:rPr>
          <w:rFonts w:ascii="Times New Roman" w:hAnsi="Times New Roman" w:cs="Times New Roman"/>
          <w:color w:val="000000"/>
          <w:sz w:val="24"/>
          <w:szCs w:val="24"/>
          <w:shd w:val="clear" w:color="auto" w:fill="FFFFFF"/>
        </w:rPr>
        <w:t>i</w:t>
      </w:r>
      <w:r w:rsidR="00074B9B" w:rsidRPr="008908B4">
        <w:rPr>
          <w:rFonts w:ascii="Times New Roman" w:hAnsi="Times New Roman" w:cs="Times New Roman"/>
          <w:color w:val="000000"/>
          <w:sz w:val="24"/>
          <w:szCs w:val="24"/>
          <w:shd w:val="clear" w:color="auto" w:fill="FFFFFF"/>
        </w:rPr>
        <w:t>,</w:t>
      </w:r>
      <w:r w:rsidR="00C3670E" w:rsidRPr="008908B4">
        <w:rPr>
          <w:rFonts w:ascii="Times New Roman" w:hAnsi="Times New Roman" w:cs="Times New Roman"/>
          <w:color w:val="000000"/>
          <w:sz w:val="24"/>
          <w:szCs w:val="24"/>
          <w:shd w:val="clear" w:color="auto" w:fill="FFFFFF"/>
        </w:rPr>
        <w:t xml:space="preserve"> 2006</w:t>
      </w:r>
      <w:r w:rsidR="00074B9B" w:rsidRPr="008908B4">
        <w:rPr>
          <w:rFonts w:ascii="Times New Roman" w:hAnsi="Times New Roman" w:cs="Times New Roman"/>
          <w:color w:val="000000"/>
          <w:sz w:val="24"/>
          <w:szCs w:val="24"/>
          <w:shd w:val="clear" w:color="auto" w:fill="FFFFFF"/>
        </w:rPr>
        <w:t>;</w:t>
      </w:r>
      <w:r w:rsidR="00C3670E" w:rsidRPr="008908B4">
        <w:rPr>
          <w:rFonts w:ascii="Times New Roman" w:hAnsi="Times New Roman" w:cs="Times New Roman"/>
          <w:color w:val="000000"/>
          <w:sz w:val="24"/>
          <w:szCs w:val="24"/>
          <w:shd w:val="clear" w:color="auto" w:fill="FFFFFF"/>
        </w:rPr>
        <w:t xml:space="preserve"> V</w:t>
      </w:r>
      <w:r w:rsidR="00A07F81" w:rsidRPr="008908B4">
        <w:rPr>
          <w:rFonts w:ascii="Times New Roman" w:hAnsi="Times New Roman" w:cs="Times New Roman"/>
          <w:color w:val="000000"/>
          <w:sz w:val="24"/>
          <w:szCs w:val="24"/>
          <w:shd w:val="clear" w:color="auto" w:fill="FFFFFF"/>
        </w:rPr>
        <w:t>agima ve diğerleri</w:t>
      </w:r>
      <w:r w:rsidR="00074B9B" w:rsidRPr="008908B4">
        <w:rPr>
          <w:rFonts w:ascii="Times New Roman" w:hAnsi="Times New Roman" w:cs="Times New Roman"/>
          <w:color w:val="000000"/>
          <w:sz w:val="24"/>
          <w:szCs w:val="24"/>
          <w:shd w:val="clear" w:color="auto" w:fill="FFFFFF"/>
        </w:rPr>
        <w:t>,</w:t>
      </w:r>
      <w:r w:rsidR="00A07F81" w:rsidRPr="008908B4">
        <w:rPr>
          <w:rFonts w:ascii="Times New Roman" w:hAnsi="Times New Roman" w:cs="Times New Roman"/>
          <w:color w:val="000000"/>
          <w:sz w:val="24"/>
          <w:szCs w:val="24"/>
          <w:shd w:val="clear" w:color="auto" w:fill="FFFFFF"/>
        </w:rPr>
        <w:t xml:space="preserve"> 2011).</w:t>
      </w:r>
      <w:r w:rsidRPr="008908B4">
        <w:rPr>
          <w:rFonts w:ascii="Times New Roman" w:hAnsi="Times New Roman" w:cs="Times New Roman"/>
          <w:color w:val="000000"/>
          <w:sz w:val="24"/>
          <w:szCs w:val="24"/>
          <w:shd w:val="clear" w:color="auto" w:fill="FFFFFF"/>
        </w:rPr>
        <w:t> </w:t>
      </w:r>
    </w:p>
    <w:p w:rsidR="00C16AFB" w:rsidRPr="008908B4" w:rsidRDefault="00C16AFB" w:rsidP="008908B4">
      <w:pPr>
        <w:widowControl w:val="0"/>
        <w:spacing w:after="120" w:line="360" w:lineRule="auto"/>
        <w:ind w:firstLine="720"/>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CXCR4/CXCL12 ekseni, dokuların iltihaplanması ve immün gözetiminde de önemli bir rol oyna</w:t>
      </w:r>
      <w:r w:rsidR="00A07F81" w:rsidRPr="008908B4">
        <w:rPr>
          <w:rFonts w:ascii="Times New Roman" w:hAnsi="Times New Roman" w:cs="Times New Roman"/>
          <w:color w:val="000000"/>
          <w:sz w:val="24"/>
          <w:szCs w:val="24"/>
          <w:shd w:val="clear" w:color="auto" w:fill="FFFFFF"/>
        </w:rPr>
        <w:t>r</w:t>
      </w:r>
      <w:r w:rsidRPr="008908B4">
        <w:rPr>
          <w:rFonts w:ascii="Times New Roman" w:hAnsi="Times New Roman" w:cs="Times New Roman"/>
          <w:color w:val="000000"/>
          <w:sz w:val="24"/>
          <w:szCs w:val="24"/>
          <w:shd w:val="clear" w:color="auto" w:fill="FFFFFF"/>
        </w:rPr>
        <w:t>.</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Hipoksi, toksinler veya ışınlama gibi farklı doku hasarı koşulları, CXCL12'nin</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ekspresyonunu artırır, böylece CXCR4-pozitif kök hücreleri doku onarımı veya rejenerasyonu</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gerektiren</w:t>
      </w:r>
      <w:r w:rsidR="00FA04C7" w:rsidRPr="008908B4">
        <w:rPr>
          <w:rFonts w:ascii="Times New Roman" w:hAnsi="Times New Roman" w:cs="Times New Roman"/>
          <w:color w:val="000000"/>
          <w:sz w:val="24"/>
          <w:szCs w:val="24"/>
          <w:shd w:val="clear" w:color="auto" w:fill="FFFFFF"/>
        </w:rPr>
        <w:t xml:space="preserve"> </w:t>
      </w:r>
      <w:r w:rsidR="00A07F81" w:rsidRPr="008908B4">
        <w:rPr>
          <w:rFonts w:ascii="Times New Roman" w:hAnsi="Times New Roman" w:cs="Times New Roman"/>
          <w:color w:val="000000"/>
          <w:sz w:val="24"/>
          <w:szCs w:val="24"/>
          <w:shd w:val="clear" w:color="auto" w:fill="FFFFFF"/>
        </w:rPr>
        <w:t xml:space="preserve">bölgeye toplar. </w:t>
      </w:r>
      <w:r w:rsidR="00CE48B3" w:rsidRPr="008908B4">
        <w:rPr>
          <w:rFonts w:ascii="Times New Roman" w:hAnsi="Times New Roman" w:cs="Times New Roman"/>
          <w:color w:val="000000"/>
          <w:sz w:val="24"/>
          <w:szCs w:val="24"/>
          <w:shd w:val="clear" w:color="auto" w:fill="FFFFFF"/>
        </w:rPr>
        <w:t>(</w:t>
      </w:r>
      <w:r w:rsidR="00C3670E" w:rsidRPr="008908B4">
        <w:rPr>
          <w:rFonts w:ascii="Times New Roman" w:hAnsi="Times New Roman" w:cs="Times New Roman"/>
          <w:sz w:val="24"/>
          <w:szCs w:val="24"/>
          <w:shd w:val="clear" w:color="auto" w:fill="FFFFFF"/>
        </w:rPr>
        <w:t>Ratajczak ve diğerleri, 2006</w:t>
      </w:r>
      <w:r w:rsidR="00C01C7F" w:rsidRPr="008908B4">
        <w:rPr>
          <w:rFonts w:ascii="Times New Roman" w:hAnsi="Times New Roman" w:cs="Times New Roman"/>
          <w:sz w:val="24"/>
          <w:szCs w:val="24"/>
          <w:shd w:val="clear" w:color="auto" w:fill="FFFFFF"/>
        </w:rPr>
        <w:t>;</w:t>
      </w:r>
      <w:r w:rsidR="00C01C7F" w:rsidRPr="008908B4">
        <w:rPr>
          <w:rFonts w:ascii="Times New Roman" w:hAnsi="Times New Roman" w:cs="Times New Roman"/>
          <w:color w:val="000000"/>
          <w:sz w:val="24"/>
          <w:szCs w:val="24"/>
          <w:shd w:val="clear" w:color="auto" w:fill="FFFFFF"/>
        </w:rPr>
        <w:t xml:space="preserve"> Yu ve Hales, 2011</w:t>
      </w:r>
      <w:r w:rsidRPr="008908B4">
        <w:rPr>
          <w:rFonts w:ascii="Times New Roman" w:hAnsi="Times New Roman" w:cs="Times New Roman"/>
          <w:color w:val="000000"/>
          <w:sz w:val="24"/>
          <w:szCs w:val="24"/>
          <w:shd w:val="clear" w:color="auto" w:fill="FFFFFF"/>
        </w:rPr>
        <w:t>).</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CXCR4'te çok az mutasyon bildirilmiştir.</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CXCR4 genindeki spesifik bir dominant germ hattı mutasyonu WHIM sendromuna (Siğiller, Hypogammaglobulinemia, Infections ve</w:t>
      </w:r>
      <w:r w:rsidR="00CE48B3"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Myelokathexis) neden olur</w:t>
      </w:r>
      <w:r w:rsidR="00CE48B3" w:rsidRPr="008908B4">
        <w:rPr>
          <w:rFonts w:ascii="Times New Roman" w:hAnsi="Times New Roman" w:cs="Times New Roman"/>
          <w:color w:val="000000"/>
          <w:sz w:val="24"/>
          <w:szCs w:val="24"/>
          <w:shd w:val="clear" w:color="auto" w:fill="FFFFFF"/>
        </w:rPr>
        <w:t xml:space="preserve"> </w:t>
      </w:r>
      <w:r w:rsidR="00C3670E" w:rsidRPr="008908B4">
        <w:rPr>
          <w:rFonts w:ascii="Times New Roman" w:hAnsi="Times New Roman" w:cs="Times New Roman"/>
          <w:color w:val="000000"/>
          <w:sz w:val="24"/>
          <w:szCs w:val="24"/>
          <w:shd w:val="clear" w:color="auto" w:fill="FFFFFF"/>
        </w:rPr>
        <w:t>(</w:t>
      </w:r>
      <w:r w:rsidR="00C3670E" w:rsidRPr="008908B4">
        <w:rPr>
          <w:rFonts w:ascii="Times New Roman" w:hAnsi="Times New Roman" w:cs="Times New Roman"/>
          <w:sz w:val="24"/>
          <w:szCs w:val="24"/>
        </w:rPr>
        <w:t>Chatterjee ve diğerleri</w:t>
      </w:r>
      <w:r w:rsidR="00074B9B" w:rsidRPr="008908B4">
        <w:rPr>
          <w:rFonts w:ascii="Times New Roman" w:hAnsi="Times New Roman" w:cs="Times New Roman"/>
          <w:sz w:val="24"/>
          <w:szCs w:val="24"/>
        </w:rPr>
        <w:t>,</w:t>
      </w:r>
      <w:r w:rsidR="00C3670E" w:rsidRPr="008908B4">
        <w:rPr>
          <w:rFonts w:ascii="Times New Roman" w:hAnsi="Times New Roman" w:cs="Times New Roman"/>
          <w:sz w:val="24"/>
          <w:szCs w:val="24"/>
        </w:rPr>
        <w:t xml:space="preserve"> 2014</w:t>
      </w:r>
      <w:r w:rsidRPr="008908B4">
        <w:rPr>
          <w:rFonts w:ascii="Times New Roman" w:hAnsi="Times New Roman" w:cs="Times New Roman"/>
          <w:color w:val="000000"/>
          <w:sz w:val="24"/>
          <w:szCs w:val="24"/>
          <w:shd w:val="clear" w:color="auto" w:fill="FFFFFF"/>
        </w:rPr>
        <w:t>)</w:t>
      </w:r>
      <w:r w:rsidR="00275422" w:rsidRPr="008908B4">
        <w:rPr>
          <w:rFonts w:ascii="Times New Roman" w:hAnsi="Times New Roman" w:cs="Times New Roman"/>
          <w:color w:val="000000"/>
          <w:sz w:val="24"/>
          <w:szCs w:val="24"/>
          <w:shd w:val="clear" w:color="auto" w:fill="FFFFFF"/>
        </w:rPr>
        <w:t>.</w:t>
      </w:r>
      <w:r w:rsidR="00FA04C7"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CXCL12/CXCR4 iskemi bağlamında anjiyogenezde de önemli bir rol</w:t>
      </w:r>
      <w:r w:rsidR="00CE48B3"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oynar.</w:t>
      </w:r>
      <w:r w:rsidR="00CE48B3"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CXCL12 ekspresyonunun, hipoksi koşullarında HIF-1'e bağımlı bir şekilde yukarı regüle edildiği gösteril</w:t>
      </w:r>
      <w:r w:rsidR="00CE48B3" w:rsidRPr="008908B4">
        <w:rPr>
          <w:rFonts w:ascii="Times New Roman" w:hAnsi="Times New Roman" w:cs="Times New Roman"/>
          <w:color w:val="000000"/>
          <w:sz w:val="24"/>
          <w:szCs w:val="24"/>
          <w:shd w:val="clear" w:color="auto" w:fill="FFFFFF"/>
        </w:rPr>
        <w:t>miş</w:t>
      </w:r>
      <w:r w:rsidRPr="008908B4">
        <w:rPr>
          <w:rFonts w:ascii="Times New Roman" w:hAnsi="Times New Roman" w:cs="Times New Roman"/>
          <w:color w:val="000000"/>
          <w:sz w:val="24"/>
          <w:szCs w:val="24"/>
          <w:shd w:val="clear" w:color="auto" w:fill="FFFFFF"/>
        </w:rPr>
        <w:t>, bu da artmış kemotaksiye ve CXCR4 pozitif progenitör hücrelerin iskemik dokuya yapışmasına neden ol</w:t>
      </w:r>
      <w:r w:rsidR="00CE48B3" w:rsidRPr="008908B4">
        <w:rPr>
          <w:rFonts w:ascii="Times New Roman" w:hAnsi="Times New Roman" w:cs="Times New Roman"/>
          <w:color w:val="000000"/>
          <w:sz w:val="24"/>
          <w:szCs w:val="24"/>
          <w:shd w:val="clear" w:color="auto" w:fill="FFFFFF"/>
        </w:rPr>
        <w:t>muştur</w:t>
      </w:r>
      <w:r w:rsidRPr="008908B4">
        <w:rPr>
          <w:rFonts w:ascii="Times New Roman" w:hAnsi="Times New Roman" w:cs="Times New Roman"/>
          <w:sz w:val="24"/>
          <w:szCs w:val="24"/>
        </w:rPr>
        <w:t>.</w:t>
      </w:r>
      <w:r w:rsidRPr="008908B4">
        <w:rPr>
          <w:rFonts w:ascii="Times New Roman" w:hAnsi="Times New Roman" w:cs="Times New Roman"/>
          <w:color w:val="000000"/>
          <w:sz w:val="24"/>
          <w:szCs w:val="24"/>
          <w:shd w:val="clear" w:color="auto" w:fill="FFFFFF"/>
        </w:rPr>
        <w:t xml:space="preserve"> Miyokardiyal iskeminin bir fare modelinde, CXCL12 tedavisi miyokard enfarktüsünden sonra azalmış enfarktüs boyutuyla ilişkili artmış vasküler endotelyal büyüme faktörü (VEGF) seviyelerine ve gelişmiş neo-anjiyogeneze yol aç</w:t>
      </w:r>
      <w:r w:rsidR="00CE48B3" w:rsidRPr="008908B4">
        <w:rPr>
          <w:rFonts w:ascii="Times New Roman" w:hAnsi="Times New Roman" w:cs="Times New Roman"/>
          <w:color w:val="000000"/>
          <w:sz w:val="24"/>
          <w:szCs w:val="24"/>
          <w:shd w:val="clear" w:color="auto" w:fill="FFFFFF"/>
        </w:rPr>
        <w:t xml:space="preserve">tığı görülmüştür. </w:t>
      </w:r>
      <w:r w:rsidRPr="008908B4">
        <w:rPr>
          <w:rFonts w:ascii="Times New Roman" w:hAnsi="Times New Roman" w:cs="Times New Roman"/>
          <w:color w:val="000000"/>
          <w:sz w:val="24"/>
          <w:szCs w:val="24"/>
          <w:shd w:val="clear" w:color="auto" w:fill="FFFFFF"/>
        </w:rPr>
        <w:t>Ayrıca, sıçanlarda miyokardiyal enfarktüs sırasında CXCL12'yi aşırı ifade eden endotelyal progenitör hücrelerin transplantasyonu, neo-anjiyogenezi artırabil</w:t>
      </w:r>
      <w:r w:rsidR="00CE48B3" w:rsidRPr="008908B4">
        <w:rPr>
          <w:rFonts w:ascii="Times New Roman" w:hAnsi="Times New Roman" w:cs="Times New Roman"/>
          <w:color w:val="000000"/>
          <w:sz w:val="24"/>
          <w:szCs w:val="24"/>
          <w:shd w:val="clear" w:color="auto" w:fill="FFFFFF"/>
        </w:rPr>
        <w:t xml:space="preserve">diği tespit edilmiştir </w:t>
      </w:r>
      <w:r w:rsidR="00275422" w:rsidRPr="008908B4">
        <w:rPr>
          <w:rFonts w:ascii="Times New Roman" w:hAnsi="Times New Roman" w:cs="Times New Roman"/>
          <w:color w:val="000000"/>
          <w:sz w:val="24"/>
          <w:szCs w:val="24"/>
          <w:shd w:val="clear" w:color="auto" w:fill="FFFFFF"/>
        </w:rPr>
        <w:t>(Pawig ve diğerleri 2015</w:t>
      </w:r>
      <w:r w:rsidR="00E75151" w:rsidRPr="008908B4">
        <w:rPr>
          <w:rFonts w:ascii="Times New Roman" w:hAnsi="Times New Roman" w:cs="Times New Roman"/>
          <w:color w:val="000000"/>
          <w:sz w:val="24"/>
          <w:szCs w:val="24"/>
          <w:shd w:val="clear" w:color="auto" w:fill="FFFFFF"/>
        </w:rPr>
        <w:t>)</w:t>
      </w:r>
      <w:r w:rsidR="00747890" w:rsidRPr="008908B4">
        <w:rPr>
          <w:rFonts w:ascii="Times New Roman" w:hAnsi="Times New Roman" w:cs="Times New Roman"/>
          <w:color w:val="000000"/>
          <w:sz w:val="24"/>
          <w:szCs w:val="24"/>
          <w:shd w:val="clear" w:color="auto" w:fill="FFFFFF"/>
        </w:rPr>
        <w:t>.</w:t>
      </w:r>
    </w:p>
    <w:p w:rsidR="00747890" w:rsidRPr="008908B4" w:rsidRDefault="00747890" w:rsidP="008908B4">
      <w:pPr>
        <w:widowControl w:val="0"/>
        <w:spacing w:after="120" w:line="360" w:lineRule="auto"/>
        <w:jc w:val="both"/>
        <w:rPr>
          <w:rFonts w:ascii="Times New Roman" w:hAnsi="Times New Roman" w:cs="Times New Roman"/>
          <w:color w:val="000000"/>
          <w:sz w:val="24"/>
          <w:szCs w:val="24"/>
          <w:shd w:val="clear" w:color="auto" w:fill="FFFFFF"/>
        </w:rPr>
      </w:pPr>
    </w:p>
    <w:p w:rsidR="00E75151" w:rsidRPr="008908B4" w:rsidRDefault="00E75151" w:rsidP="008908B4">
      <w:pPr>
        <w:widowControl w:val="0"/>
        <w:spacing w:after="120" w:line="360" w:lineRule="auto"/>
        <w:jc w:val="both"/>
        <w:rPr>
          <w:rFonts w:ascii="Times New Roman" w:hAnsi="Times New Roman" w:cs="Times New Roman"/>
          <w:b/>
          <w:color w:val="000000"/>
          <w:sz w:val="24"/>
          <w:szCs w:val="24"/>
          <w:shd w:val="clear" w:color="auto" w:fill="FFFFFF"/>
        </w:rPr>
      </w:pPr>
      <w:r w:rsidRPr="008908B4">
        <w:rPr>
          <w:rFonts w:ascii="Times New Roman" w:hAnsi="Times New Roman" w:cs="Times New Roman"/>
          <w:b/>
          <w:color w:val="000000"/>
          <w:sz w:val="24"/>
          <w:szCs w:val="24"/>
          <w:shd w:val="clear" w:color="auto" w:fill="FFFFFF"/>
        </w:rPr>
        <w:t>2.2.4 CXCL12/CXCR4 Kanser İlişkisi</w:t>
      </w:r>
    </w:p>
    <w:p w:rsidR="00747890" w:rsidRPr="008908B4" w:rsidRDefault="00747890" w:rsidP="008908B4">
      <w:pPr>
        <w:widowControl w:val="0"/>
        <w:spacing w:after="120" w:line="360" w:lineRule="auto"/>
        <w:jc w:val="both"/>
        <w:rPr>
          <w:rFonts w:ascii="Times New Roman" w:hAnsi="Times New Roman" w:cs="Times New Roman"/>
          <w:color w:val="000000"/>
          <w:sz w:val="24"/>
          <w:szCs w:val="24"/>
          <w:shd w:val="clear" w:color="auto" w:fill="FFFFFF"/>
        </w:rPr>
      </w:pPr>
    </w:p>
    <w:p w:rsidR="00592347" w:rsidRPr="008908B4" w:rsidRDefault="00E75151" w:rsidP="008908B4">
      <w:pPr>
        <w:widowControl w:val="0"/>
        <w:spacing w:after="120" w:line="360" w:lineRule="auto"/>
        <w:ind w:firstLine="720"/>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CXCR4, böbrek, akciğer, beyin, prostat, meme, pankreas, yumurtalık ve melanomlar dahil olmak üzere 23'ten fazla farklı insan kanserinde aşırı eksprese edilir ve tümör</w:t>
      </w:r>
      <w:r w:rsidR="00CD6A1A"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büyümesine, anjiyojenez, metastaz ve terapötik dirence</w:t>
      </w:r>
      <w:r w:rsidR="008F6BAC" w:rsidRPr="008908B4">
        <w:rPr>
          <w:rFonts w:ascii="Times New Roman" w:hAnsi="Times New Roman" w:cs="Times New Roman"/>
          <w:color w:val="000000"/>
          <w:sz w:val="24"/>
          <w:szCs w:val="24"/>
          <w:shd w:val="clear" w:color="auto" w:fill="FFFFFF"/>
        </w:rPr>
        <w:t xml:space="preserve"> katkıda bulunur.</w:t>
      </w:r>
      <w:r w:rsidR="00834440"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Kanser hücrelerinin, uzak organ metastazı oluşturmak için CXCR4/CXCL12 eksenini ele geçirdiği düşünülmektedir.</w:t>
      </w:r>
      <w:r w:rsidR="00834440"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Bu hipotezi destekleyen CXCL12 ekspresyon seviyeleri, beyin, kemik iliği, akciğerler ve karaciğer gibi yaygın metastaz bölgelerinde en</w:t>
      </w:r>
      <w:r w:rsidR="008F6BAC" w:rsidRPr="008908B4">
        <w:rPr>
          <w:rFonts w:ascii="Times New Roman" w:hAnsi="Times New Roman" w:cs="Times New Roman"/>
          <w:color w:val="000000"/>
          <w:sz w:val="24"/>
          <w:szCs w:val="24"/>
          <w:shd w:val="clear" w:color="auto" w:fill="FFFFFF"/>
        </w:rPr>
        <w:t xml:space="preserve"> yüksektir</w:t>
      </w:r>
      <w:r w:rsidR="002D6438"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w:t>
      </w:r>
      <w:r w:rsidR="0098527B" w:rsidRPr="008908B4">
        <w:rPr>
          <w:rFonts w:ascii="Times New Roman" w:hAnsi="Times New Roman" w:cs="Times New Roman"/>
          <w:sz w:val="24"/>
          <w:szCs w:val="24"/>
        </w:rPr>
        <w:t>Ho ve diğerleri</w:t>
      </w:r>
      <w:r w:rsidR="00074B9B" w:rsidRPr="008908B4">
        <w:rPr>
          <w:rFonts w:ascii="Times New Roman" w:hAnsi="Times New Roman" w:cs="Times New Roman"/>
          <w:sz w:val="24"/>
          <w:szCs w:val="24"/>
        </w:rPr>
        <w:t>,</w:t>
      </w:r>
      <w:r w:rsidR="0098527B" w:rsidRPr="008908B4">
        <w:rPr>
          <w:rFonts w:ascii="Times New Roman" w:hAnsi="Times New Roman" w:cs="Times New Roman"/>
          <w:sz w:val="24"/>
          <w:szCs w:val="24"/>
        </w:rPr>
        <w:t xml:space="preserve"> 2012</w:t>
      </w:r>
      <w:r w:rsidR="00074B9B" w:rsidRPr="008908B4">
        <w:rPr>
          <w:rFonts w:ascii="Times New Roman" w:hAnsi="Times New Roman" w:cs="Times New Roman"/>
          <w:color w:val="000000"/>
          <w:sz w:val="24"/>
          <w:szCs w:val="24"/>
          <w:shd w:val="clear" w:color="auto" w:fill="FFFFFF"/>
        </w:rPr>
        <w:t xml:space="preserve">; </w:t>
      </w:r>
      <w:r w:rsidR="003751B5" w:rsidRPr="008908B4">
        <w:rPr>
          <w:rFonts w:ascii="Times New Roman" w:hAnsi="Times New Roman" w:cs="Times New Roman"/>
          <w:color w:val="000000"/>
          <w:sz w:val="24"/>
          <w:szCs w:val="24"/>
          <w:shd w:val="clear" w:color="auto" w:fill="FFFFFF"/>
        </w:rPr>
        <w:t>Müller ve diğerleri 2001</w:t>
      </w:r>
      <w:r w:rsidRPr="008908B4">
        <w:rPr>
          <w:rFonts w:ascii="Times New Roman" w:hAnsi="Times New Roman" w:cs="Times New Roman"/>
          <w:color w:val="000000"/>
          <w:sz w:val="24"/>
          <w:szCs w:val="24"/>
          <w:shd w:val="clear" w:color="auto" w:fill="FFFFFF"/>
        </w:rPr>
        <w:t>).</w:t>
      </w:r>
      <w:r w:rsidR="00834440"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Bu hipotezi daha da destekleyen,</w:t>
      </w:r>
      <w:r w:rsidR="00834440"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lastRenderedPageBreak/>
        <w:t>CXCR4/CXCL12 ekseninin iptali, çeşitli fare kanser modellerinde azalmış metastatik yük ile sonuçlanır.</w:t>
      </w:r>
      <w:r w:rsidR="0083444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Kötü huylu hücrelerde CXCR4'ün yukarı düzenlenmesine çeşitli faktörler katkıda bulunur.</w:t>
      </w:r>
      <w:r w:rsidR="00834440" w:rsidRPr="008908B4">
        <w:rPr>
          <w:rFonts w:ascii="Times New Roman" w:hAnsi="Times New Roman" w:cs="Times New Roman"/>
          <w:color w:val="000000"/>
          <w:sz w:val="24"/>
          <w:szCs w:val="24"/>
          <w:shd w:val="clear" w:color="auto" w:fill="FFFFFF"/>
        </w:rPr>
        <w:t xml:space="preserve"> </w:t>
      </w:r>
      <w:proofErr w:type="gramStart"/>
      <w:r w:rsidR="00592347" w:rsidRPr="008908B4">
        <w:rPr>
          <w:rFonts w:ascii="Times New Roman" w:hAnsi="Times New Roman" w:cs="Times New Roman"/>
          <w:color w:val="000000"/>
          <w:sz w:val="24"/>
          <w:szCs w:val="24"/>
          <w:shd w:val="clear" w:color="auto" w:fill="FFFFFF"/>
        </w:rPr>
        <w:t>Özellikle hipoksi ile indüklenebilir faktör (HIF) -1α (</w:t>
      </w:r>
      <w:r w:rsidR="00AC0C7B" w:rsidRPr="008908B4">
        <w:rPr>
          <w:rFonts w:ascii="Times New Roman" w:hAnsi="Times New Roman" w:cs="Times New Roman"/>
          <w:color w:val="000000"/>
          <w:sz w:val="24"/>
          <w:szCs w:val="24"/>
          <w:shd w:val="clear" w:color="auto" w:fill="FFFFFF"/>
        </w:rPr>
        <w:t>Ishikawa ve diğerleri</w:t>
      </w:r>
      <w:r w:rsidR="00074B9B" w:rsidRPr="008908B4">
        <w:rPr>
          <w:rFonts w:ascii="Times New Roman" w:hAnsi="Times New Roman" w:cs="Times New Roman"/>
          <w:color w:val="000000"/>
          <w:sz w:val="24"/>
          <w:szCs w:val="24"/>
          <w:shd w:val="clear" w:color="auto" w:fill="FFFFFF"/>
        </w:rPr>
        <w:t>,</w:t>
      </w:r>
      <w:r w:rsidR="00AC0C7B" w:rsidRPr="008908B4">
        <w:rPr>
          <w:rFonts w:ascii="Times New Roman" w:hAnsi="Times New Roman" w:cs="Times New Roman"/>
          <w:color w:val="000000"/>
          <w:sz w:val="24"/>
          <w:szCs w:val="24"/>
          <w:shd w:val="clear" w:color="auto" w:fill="FFFFFF"/>
        </w:rPr>
        <w:t xml:space="preserve"> 2009</w:t>
      </w:r>
      <w:r w:rsidR="00592347" w:rsidRPr="008908B4">
        <w:rPr>
          <w:rFonts w:ascii="Times New Roman" w:hAnsi="Times New Roman" w:cs="Times New Roman"/>
          <w:color w:val="000000"/>
          <w:sz w:val="24"/>
          <w:szCs w:val="24"/>
          <w:shd w:val="clear" w:color="auto" w:fill="FFFFFF"/>
        </w:rPr>
        <w:t>),</w:t>
      </w:r>
      <w:r w:rsidR="0083444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temel fibroblast büyüme faktörü, vasküler endotel büyüme faktörü (VEGF) gibi büyüme faktörleri ve epidermal büyüme faktörü (EGF) (</w:t>
      </w:r>
      <w:r w:rsidR="00592347" w:rsidRPr="008908B4">
        <w:rPr>
          <w:rFonts w:ascii="Times New Roman" w:hAnsi="Times New Roman" w:cs="Times New Roman"/>
          <w:sz w:val="24"/>
          <w:szCs w:val="24"/>
          <w:shd w:val="clear" w:color="auto" w:fill="FFFFFF"/>
        </w:rPr>
        <w:t>Phillips ve diğerleri, 2005</w:t>
      </w:r>
      <w:r w:rsidR="00592347" w:rsidRPr="008908B4">
        <w:rPr>
          <w:rFonts w:ascii="Times New Roman" w:hAnsi="Times New Roman" w:cs="Times New Roman"/>
          <w:color w:val="000000"/>
          <w:sz w:val="24"/>
          <w:szCs w:val="24"/>
          <w:shd w:val="clear" w:color="auto" w:fill="FFFFFF"/>
        </w:rPr>
        <w:t>) ve nükleer respiratuar faktör-1</w:t>
      </w:r>
      <w:r w:rsidR="0074789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gibi transkripsiyon faktörleri</w:t>
      </w:r>
      <w:hyperlink r:id="rId20" w:anchor="R271" w:history="1">
        <w:r w:rsidR="00592347" w:rsidRPr="008908B4">
          <w:rPr>
            <w:rStyle w:val="Kpr"/>
            <w:rFonts w:ascii="Times New Roman" w:hAnsi="Times New Roman" w:cs="Times New Roman"/>
            <w:color w:val="2F4A8B"/>
            <w:sz w:val="24"/>
            <w:szCs w:val="24"/>
            <w:shd w:val="clear" w:color="auto" w:fill="FFFFFF"/>
          </w:rPr>
          <w:t>,</w:t>
        </w:r>
      </w:hyperlink>
      <w:r w:rsidR="0074789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CXCR4 ekspresyonunu pozitif olarak yukarı düzenler.</w:t>
      </w:r>
      <w:proofErr w:type="gramEnd"/>
      <w:r w:rsidR="0083444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CXCR4/CXCL12 ekseni, (i) kanser hücresinin hayatta kalmasını, istilasını ve kanser kökü (veya tümör başlatıcı) hücre fenotipini doğrudan teşvik ederek;</w:t>
      </w:r>
      <w:r w:rsidR="0083444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(ii) tümör rekürrensini ve metastazı dolaylı olarak kolaylaştırmak için miyeloid kemik iliğinden türetilmiş hücrelerin</w:t>
      </w:r>
      <w:r w:rsidR="0083444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alınması</w:t>
      </w:r>
      <w:r w:rsidR="00CD6A1A" w:rsidRPr="008908B4">
        <w:rPr>
          <w:rFonts w:ascii="Times New Roman" w:hAnsi="Times New Roman" w:cs="Times New Roman"/>
          <w:color w:val="000000"/>
          <w:sz w:val="24"/>
          <w:szCs w:val="24"/>
          <w:shd w:val="clear" w:color="auto" w:fill="FFFFFF"/>
        </w:rPr>
        <w:t>nı sağlayarak</w:t>
      </w:r>
      <w:r w:rsidR="00592347" w:rsidRPr="008908B4">
        <w:rPr>
          <w:rFonts w:ascii="Times New Roman" w:hAnsi="Times New Roman" w:cs="Times New Roman"/>
          <w:color w:val="000000"/>
          <w:sz w:val="24"/>
          <w:szCs w:val="24"/>
          <w:shd w:val="clear" w:color="auto" w:fill="FFFFFF"/>
        </w:rPr>
        <w:t>;</w:t>
      </w:r>
      <w:r w:rsidR="0083444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ve (iii) anjiyojenezin doğrudan veya parakrin bir şekilde teşvik edilmesi</w:t>
      </w:r>
      <w:r w:rsidR="00CD6A1A" w:rsidRPr="008908B4">
        <w:rPr>
          <w:rFonts w:ascii="Times New Roman" w:hAnsi="Times New Roman" w:cs="Times New Roman"/>
          <w:color w:val="000000"/>
          <w:sz w:val="24"/>
          <w:szCs w:val="24"/>
          <w:shd w:val="clear" w:color="auto" w:fill="FFFFFF"/>
        </w:rPr>
        <w:t xml:space="preserve"> yoluyla faaliyet gösterir</w:t>
      </w:r>
      <w:r w:rsidR="00592347"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sz w:val="24"/>
          <w:szCs w:val="24"/>
          <w:shd w:val="clear" w:color="auto" w:fill="FFFFFF"/>
        </w:rPr>
        <w:t>Duda ve diğerleri, 2011</w:t>
      </w:r>
      <w:r w:rsidR="00907CB1"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sz w:val="24"/>
          <w:szCs w:val="24"/>
          <w:shd w:val="clear" w:color="auto" w:fill="FFFFFF"/>
        </w:rPr>
        <w:t>Teicher, 2011</w:t>
      </w:r>
      <w:r w:rsidR="00592347" w:rsidRPr="008908B4">
        <w:rPr>
          <w:rFonts w:ascii="Times New Roman" w:hAnsi="Times New Roman" w:cs="Times New Roman"/>
          <w:color w:val="000000"/>
          <w:sz w:val="24"/>
          <w:szCs w:val="24"/>
          <w:shd w:val="clear" w:color="auto" w:fill="FFFFFF"/>
        </w:rPr>
        <w:t>).</w:t>
      </w:r>
      <w:r w:rsidR="0083444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Çeşitli çalışmalar,</w:t>
      </w:r>
      <w:r w:rsidR="0083444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tümör oluşumunda önemli bir rol oynayan ve neoplastik ilerleme, tümör büyümesi, anjiyogenez ve metastazda rol oynayan kanserle ilişkili fibroblastlarda (CAF'ler) CXCR4'ün artmış ekspresyonunu da tespit etmiştir (</w:t>
      </w:r>
      <w:r w:rsidR="00402EB7" w:rsidRPr="008908B4">
        <w:rPr>
          <w:rFonts w:ascii="Times New Roman" w:hAnsi="Times New Roman" w:cs="Times New Roman"/>
          <w:sz w:val="24"/>
          <w:szCs w:val="24"/>
          <w:shd w:val="clear" w:color="auto" w:fill="FFFFFF"/>
        </w:rPr>
        <w:t>Eck ve diğerleri</w:t>
      </w:r>
      <w:r w:rsidR="00592347" w:rsidRPr="008908B4">
        <w:rPr>
          <w:rFonts w:ascii="Times New Roman" w:hAnsi="Times New Roman" w:cs="Times New Roman"/>
          <w:sz w:val="24"/>
          <w:szCs w:val="24"/>
          <w:shd w:val="clear" w:color="auto" w:fill="FFFFFF"/>
        </w:rPr>
        <w:t>, 2009</w:t>
      </w:r>
      <w:r w:rsidR="00592347" w:rsidRPr="008908B4">
        <w:rPr>
          <w:rFonts w:ascii="Times New Roman" w:hAnsi="Times New Roman" w:cs="Times New Roman"/>
          <w:color w:val="000000"/>
          <w:sz w:val="24"/>
          <w:szCs w:val="24"/>
          <w:shd w:val="clear" w:color="auto" w:fill="FFFFFF"/>
        </w:rPr>
        <w:t>).</w:t>
      </w:r>
      <w:r w:rsidR="0083444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Tümör-stromal etkileşimlere katkıda bulunmanın yanı sıra, CXCR4 ayrıca kanser kök benzeri hücrelerde</w:t>
      </w:r>
      <w:r w:rsidR="00CD6A1A" w:rsidRPr="008908B4">
        <w:rPr>
          <w:rFonts w:ascii="Times New Roman" w:hAnsi="Times New Roman" w:cs="Times New Roman"/>
          <w:color w:val="000000"/>
          <w:sz w:val="24"/>
          <w:szCs w:val="24"/>
          <w:shd w:val="clear" w:color="auto" w:fill="FFFFFF"/>
        </w:rPr>
        <w:t xml:space="preserve"> </w:t>
      </w:r>
      <w:r w:rsidR="00CD78FC" w:rsidRPr="008908B4">
        <w:rPr>
          <w:rFonts w:ascii="Times New Roman" w:hAnsi="Times New Roman" w:cs="Times New Roman"/>
          <w:color w:val="000000"/>
          <w:sz w:val="24"/>
          <w:szCs w:val="24"/>
          <w:shd w:val="clear" w:color="auto" w:fill="FFFFFF"/>
        </w:rPr>
        <w:t>(CSC)</w:t>
      </w:r>
      <w:r w:rsidR="00592347" w:rsidRPr="008908B4">
        <w:rPr>
          <w:rFonts w:ascii="Times New Roman" w:hAnsi="Times New Roman" w:cs="Times New Roman"/>
          <w:color w:val="000000"/>
          <w:sz w:val="24"/>
          <w:szCs w:val="24"/>
          <w:shd w:val="clear" w:color="auto" w:fill="FFFFFF"/>
        </w:rPr>
        <w:t xml:space="preserve"> eksprese edilir ve kanserin nüksüne katkıda bulunur.</w:t>
      </w:r>
      <w:r w:rsidR="00834440" w:rsidRPr="008908B4">
        <w:rPr>
          <w:rFonts w:ascii="Times New Roman" w:hAnsi="Times New Roman" w:cs="Times New Roman"/>
          <w:color w:val="000000"/>
          <w:sz w:val="24"/>
          <w:szCs w:val="24"/>
          <w:shd w:val="clear" w:color="auto" w:fill="FFFFFF"/>
        </w:rPr>
        <w:t xml:space="preserve"> </w:t>
      </w:r>
      <w:r w:rsidR="00592347" w:rsidRPr="008908B4">
        <w:rPr>
          <w:rFonts w:ascii="Times New Roman" w:hAnsi="Times New Roman" w:cs="Times New Roman"/>
          <w:color w:val="000000"/>
          <w:sz w:val="24"/>
          <w:szCs w:val="24"/>
          <w:shd w:val="clear" w:color="auto" w:fill="FFFFFF"/>
        </w:rPr>
        <w:t>CSC'lerdeki CXCR4 ekspresyonu, artmış invazivlik ve metastatik potansiyelin yanı sıra gelişmiş kendini yenileme ve hayatta kalma kapasitesi sağlar (</w:t>
      </w:r>
      <w:r w:rsidR="006B0291" w:rsidRPr="008908B4">
        <w:rPr>
          <w:rFonts w:ascii="Times New Roman" w:hAnsi="Times New Roman" w:cs="Times New Roman"/>
          <w:sz w:val="24"/>
          <w:szCs w:val="24"/>
        </w:rPr>
        <w:t>Chatterjee ve diğerleri, 2014</w:t>
      </w:r>
      <w:r w:rsidR="00C01C7F" w:rsidRPr="008908B4">
        <w:rPr>
          <w:rFonts w:ascii="Times New Roman" w:hAnsi="Times New Roman" w:cs="Times New Roman"/>
          <w:sz w:val="24"/>
          <w:szCs w:val="24"/>
        </w:rPr>
        <w:t>;</w:t>
      </w:r>
      <w:r w:rsidR="00C01C7F" w:rsidRPr="008908B4">
        <w:rPr>
          <w:rFonts w:ascii="Times New Roman" w:hAnsi="Times New Roman" w:cs="Times New Roman"/>
          <w:sz w:val="24"/>
          <w:szCs w:val="24"/>
          <w:shd w:val="clear" w:color="auto" w:fill="FFFFFF"/>
        </w:rPr>
        <w:t xml:space="preserve"> Gatti ve diğerleri, 2013</w:t>
      </w:r>
      <w:r w:rsidR="00CD78FC" w:rsidRPr="008908B4">
        <w:rPr>
          <w:rFonts w:ascii="Times New Roman" w:hAnsi="Times New Roman" w:cs="Times New Roman"/>
          <w:color w:val="000000"/>
          <w:sz w:val="24"/>
          <w:szCs w:val="24"/>
          <w:shd w:val="clear" w:color="auto" w:fill="FFFFFF"/>
        </w:rPr>
        <w:t>)</w:t>
      </w:r>
      <w:r w:rsidR="00CD6A1A" w:rsidRPr="008908B4">
        <w:rPr>
          <w:rFonts w:ascii="Times New Roman" w:hAnsi="Times New Roman" w:cs="Times New Roman"/>
          <w:color w:val="000000"/>
          <w:sz w:val="24"/>
          <w:szCs w:val="24"/>
          <w:shd w:val="clear" w:color="auto" w:fill="FFFFFF"/>
        </w:rPr>
        <w:t>.</w:t>
      </w:r>
    </w:p>
    <w:p w:rsidR="00747890" w:rsidRPr="008908B4" w:rsidRDefault="00747890" w:rsidP="008908B4">
      <w:pPr>
        <w:widowControl w:val="0"/>
        <w:spacing w:after="120" w:line="360" w:lineRule="auto"/>
        <w:jc w:val="both"/>
        <w:rPr>
          <w:rFonts w:ascii="Times New Roman" w:hAnsi="Times New Roman" w:cs="Times New Roman"/>
          <w:color w:val="000000"/>
          <w:sz w:val="24"/>
          <w:szCs w:val="24"/>
          <w:shd w:val="clear" w:color="auto" w:fill="FFFFFF"/>
        </w:rPr>
      </w:pPr>
    </w:p>
    <w:p w:rsidR="00834440" w:rsidRPr="008908B4" w:rsidRDefault="00C432C2" w:rsidP="008908B4">
      <w:pPr>
        <w:widowControl w:val="0"/>
        <w:spacing w:after="120" w:line="360" w:lineRule="auto"/>
        <w:jc w:val="both"/>
        <w:rPr>
          <w:rFonts w:ascii="Times New Roman" w:hAnsi="Times New Roman" w:cs="Times New Roman"/>
          <w:b/>
          <w:color w:val="000000"/>
          <w:sz w:val="24"/>
          <w:szCs w:val="24"/>
          <w:shd w:val="clear" w:color="auto" w:fill="FFFFFF"/>
        </w:rPr>
      </w:pPr>
      <w:r w:rsidRPr="008908B4">
        <w:rPr>
          <w:rFonts w:ascii="Times New Roman" w:hAnsi="Times New Roman" w:cs="Times New Roman"/>
          <w:b/>
          <w:color w:val="000000"/>
          <w:sz w:val="24"/>
          <w:szCs w:val="24"/>
          <w:shd w:val="clear" w:color="auto" w:fill="FFFFFF"/>
        </w:rPr>
        <w:t>2.3. İnterferonlar</w:t>
      </w:r>
      <w:r w:rsidR="005D4C87" w:rsidRPr="008908B4">
        <w:rPr>
          <w:rFonts w:ascii="Times New Roman" w:hAnsi="Times New Roman" w:cs="Times New Roman"/>
          <w:b/>
          <w:color w:val="000000"/>
          <w:sz w:val="24"/>
          <w:szCs w:val="24"/>
          <w:shd w:val="clear" w:color="auto" w:fill="FFFFFF"/>
        </w:rPr>
        <w:t xml:space="preserve"> (IFN)</w:t>
      </w:r>
    </w:p>
    <w:p w:rsidR="00834440" w:rsidRPr="008908B4" w:rsidRDefault="00834440" w:rsidP="008908B4">
      <w:pPr>
        <w:widowControl w:val="0"/>
        <w:spacing w:after="120" w:line="360" w:lineRule="auto"/>
        <w:jc w:val="both"/>
        <w:rPr>
          <w:rFonts w:ascii="Times New Roman" w:hAnsi="Times New Roman" w:cs="Times New Roman"/>
          <w:b/>
          <w:color w:val="000000"/>
          <w:sz w:val="24"/>
          <w:szCs w:val="24"/>
          <w:shd w:val="clear" w:color="auto" w:fill="FFFFFF"/>
        </w:rPr>
      </w:pPr>
    </w:p>
    <w:p w:rsidR="00887D5D" w:rsidRPr="008908B4" w:rsidRDefault="00815F39" w:rsidP="008908B4">
      <w:pPr>
        <w:widowControl w:val="0"/>
        <w:spacing w:after="120" w:line="360" w:lineRule="auto"/>
        <w:ind w:firstLine="567"/>
        <w:jc w:val="both"/>
        <w:rPr>
          <w:rFonts w:ascii="Times New Roman" w:hAnsi="Times New Roman" w:cs="Times New Roman"/>
          <w:b/>
          <w:color w:val="000000"/>
          <w:sz w:val="24"/>
          <w:szCs w:val="24"/>
          <w:shd w:val="clear" w:color="auto" w:fill="FFFFFF"/>
        </w:rPr>
      </w:pPr>
      <w:r w:rsidRPr="008908B4">
        <w:rPr>
          <w:rFonts w:ascii="Times New Roman" w:hAnsi="Times New Roman" w:cs="Times New Roman"/>
          <w:bCs/>
          <w:color w:val="000000"/>
          <w:sz w:val="24"/>
          <w:szCs w:val="24"/>
          <w:shd w:val="clear" w:color="auto" w:fill="FFFFFF"/>
        </w:rPr>
        <w:t>İnterferonlar (IFN'ler), doğal ve edinilmiş immün yanıtlar sırası</w:t>
      </w:r>
      <w:r w:rsidR="00856276" w:rsidRPr="008908B4">
        <w:rPr>
          <w:rFonts w:ascii="Times New Roman" w:hAnsi="Times New Roman" w:cs="Times New Roman"/>
          <w:bCs/>
          <w:color w:val="000000"/>
          <w:sz w:val="24"/>
          <w:szCs w:val="24"/>
          <w:shd w:val="clear" w:color="auto" w:fill="FFFFFF"/>
        </w:rPr>
        <w:t>nda hücreler arası iletişimde,</w:t>
      </w:r>
      <w:r w:rsidRPr="008908B4">
        <w:rPr>
          <w:rFonts w:ascii="Times New Roman" w:hAnsi="Times New Roman" w:cs="Times New Roman"/>
          <w:bCs/>
          <w:color w:val="000000"/>
          <w:sz w:val="24"/>
          <w:szCs w:val="24"/>
          <w:shd w:val="clear" w:color="auto" w:fill="FFFFFF"/>
        </w:rPr>
        <w:t xml:space="preserve"> viral ve bakteriyel enfeksiyonlara karşı konak savunmasında ve tümör</w:t>
      </w:r>
      <w:r w:rsidR="00EE3DE5"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sürveyansında önemli rol oynayan immünomodülatör özelliklere sahip pleiotropik sitokinlerdir</w:t>
      </w:r>
      <w:r w:rsidR="00B76F22" w:rsidRPr="008908B4">
        <w:rPr>
          <w:rFonts w:ascii="Times New Roman" w:hAnsi="Times New Roman" w:cs="Times New Roman"/>
        </w:rPr>
        <w:t xml:space="preserve">. </w:t>
      </w:r>
      <w:r w:rsidR="00EE3DE5" w:rsidRPr="008908B4">
        <w:rPr>
          <w:rFonts w:ascii="Times New Roman" w:hAnsi="Times New Roman" w:cs="Times New Roman"/>
          <w:bCs/>
          <w:color w:val="000000"/>
          <w:sz w:val="24"/>
          <w:szCs w:val="24"/>
          <w:shd w:val="clear" w:color="auto" w:fill="FFFFFF"/>
        </w:rPr>
        <w:t>İ</w:t>
      </w:r>
      <w:r w:rsidRPr="008908B4">
        <w:rPr>
          <w:rFonts w:ascii="Times New Roman" w:hAnsi="Times New Roman" w:cs="Times New Roman"/>
          <w:bCs/>
          <w:color w:val="000000"/>
          <w:sz w:val="24"/>
          <w:szCs w:val="24"/>
          <w:shd w:val="clear" w:color="auto" w:fill="FFFFFF"/>
        </w:rPr>
        <w:t>nterferon</w:t>
      </w:r>
      <w:r w:rsidR="00856276" w:rsidRPr="008908B4">
        <w:rPr>
          <w:rFonts w:ascii="Times New Roman" w:hAnsi="Times New Roman" w:cs="Times New Roman"/>
          <w:bCs/>
          <w:color w:val="000000"/>
          <w:sz w:val="24"/>
          <w:szCs w:val="24"/>
          <w:shd w:val="clear" w:color="auto" w:fill="FFFFFF"/>
        </w:rPr>
        <w:t xml:space="preserve"> (IFN)</w:t>
      </w:r>
      <w:r w:rsidRPr="008908B4">
        <w:rPr>
          <w:rFonts w:ascii="Times New Roman" w:hAnsi="Times New Roman" w:cs="Times New Roman"/>
          <w:bCs/>
          <w:color w:val="000000"/>
          <w:sz w:val="24"/>
          <w:szCs w:val="24"/>
          <w:shd w:val="clear" w:color="auto" w:fill="FFFFFF"/>
        </w:rPr>
        <w:t>, Isaacs ve Lindenmann (1957) ve Paucker ve diğerleri (1962) tarafından büyüme karşıtı aktivitesi nedeniyle antiviral bir ajan olarak tanımlanmıştır.</w:t>
      </w:r>
      <w:r w:rsidRPr="008908B4">
        <w:rPr>
          <w:rFonts w:ascii="Times New Roman" w:hAnsi="Times New Roman" w:cs="Times New Roman"/>
        </w:rPr>
        <w:t xml:space="preserve"> </w:t>
      </w:r>
      <w:r w:rsidRPr="008908B4">
        <w:rPr>
          <w:rFonts w:ascii="Times New Roman" w:hAnsi="Times New Roman" w:cs="Times New Roman"/>
          <w:sz w:val="24"/>
          <w:szCs w:val="24"/>
        </w:rPr>
        <w:t>“İnterferon” terimi, viral enfeksiyona “müdahale ederek” hücreleri koruyan moleküllerin tanımından gelmektedir</w:t>
      </w:r>
      <w:r w:rsidR="00B76F22" w:rsidRPr="008908B4">
        <w:rPr>
          <w:rFonts w:ascii="Times New Roman" w:hAnsi="Times New Roman" w:cs="Times New Roman"/>
          <w:sz w:val="24"/>
          <w:szCs w:val="24"/>
        </w:rPr>
        <w:t>. Bir hücre virüsle enfekte olduğunda çevredeki diğer hücreleri vir</w:t>
      </w:r>
      <w:r w:rsidR="00747890" w:rsidRPr="008908B4">
        <w:rPr>
          <w:rFonts w:ascii="Times New Roman" w:hAnsi="Times New Roman" w:cs="Times New Roman"/>
          <w:sz w:val="24"/>
          <w:szCs w:val="24"/>
        </w:rPr>
        <w:t>ü</w:t>
      </w:r>
      <w:r w:rsidR="00B76F22" w:rsidRPr="008908B4">
        <w:rPr>
          <w:rFonts w:ascii="Times New Roman" w:hAnsi="Times New Roman" w:cs="Times New Roman"/>
          <w:sz w:val="24"/>
          <w:szCs w:val="24"/>
        </w:rPr>
        <w:t xml:space="preserve">s varlığından haberdar etmek için interferon salgılar, </w:t>
      </w:r>
      <w:r w:rsidR="00856276" w:rsidRPr="008908B4">
        <w:rPr>
          <w:rFonts w:ascii="Times New Roman" w:hAnsi="Times New Roman" w:cs="Times New Roman"/>
          <w:sz w:val="24"/>
          <w:szCs w:val="24"/>
        </w:rPr>
        <w:t xml:space="preserve">böylece </w:t>
      </w:r>
      <w:r w:rsidR="00B76F22" w:rsidRPr="008908B4">
        <w:rPr>
          <w:rFonts w:ascii="Times New Roman" w:hAnsi="Times New Roman" w:cs="Times New Roman"/>
          <w:sz w:val="24"/>
          <w:szCs w:val="24"/>
        </w:rPr>
        <w:t>interferondan haberdar olan komşu hücreler virüsün içeri girmesini ve hücre</w:t>
      </w:r>
      <w:r w:rsidR="00246CC5" w:rsidRPr="008908B4">
        <w:rPr>
          <w:rFonts w:ascii="Times New Roman" w:hAnsi="Times New Roman" w:cs="Times New Roman"/>
          <w:sz w:val="24"/>
          <w:szCs w:val="24"/>
        </w:rPr>
        <w:t xml:space="preserve"> içinde çoğalmasını engeller</w:t>
      </w:r>
      <w:r w:rsidR="00EE3DE5" w:rsidRPr="008908B4">
        <w:rPr>
          <w:rFonts w:ascii="Times New Roman" w:hAnsi="Times New Roman" w:cs="Times New Roman"/>
          <w:sz w:val="24"/>
          <w:szCs w:val="24"/>
        </w:rPr>
        <w:t xml:space="preserve"> </w:t>
      </w:r>
      <w:r w:rsidR="00246CC5" w:rsidRPr="008908B4">
        <w:rPr>
          <w:rFonts w:ascii="Times New Roman" w:hAnsi="Times New Roman" w:cs="Times New Roman"/>
          <w:sz w:val="24"/>
          <w:szCs w:val="24"/>
        </w:rPr>
        <w:t>(Negishi ve diğerleri, 2018</w:t>
      </w:r>
      <w:r w:rsidR="00B76F22" w:rsidRPr="008908B4">
        <w:rPr>
          <w:rFonts w:ascii="Times New Roman" w:hAnsi="Times New Roman" w:cs="Times New Roman"/>
          <w:sz w:val="24"/>
          <w:szCs w:val="24"/>
        </w:rPr>
        <w:t>)</w:t>
      </w:r>
      <w:r w:rsidR="00EE3DE5" w:rsidRPr="008908B4">
        <w:rPr>
          <w:rFonts w:ascii="Times New Roman" w:hAnsi="Times New Roman" w:cs="Times New Roman"/>
          <w:sz w:val="24"/>
          <w:szCs w:val="24"/>
        </w:rPr>
        <w:t>.</w:t>
      </w:r>
      <w:r w:rsidR="00834440" w:rsidRPr="008908B4">
        <w:rPr>
          <w:rFonts w:ascii="Times New Roman" w:hAnsi="Times New Roman" w:cs="Times New Roman"/>
          <w:b/>
          <w:color w:val="000000"/>
          <w:sz w:val="24"/>
          <w:szCs w:val="24"/>
          <w:shd w:val="clear" w:color="auto" w:fill="FFFFFF"/>
        </w:rPr>
        <w:t xml:space="preserve"> </w:t>
      </w:r>
      <w:r w:rsidR="00EE3DE5" w:rsidRPr="008908B4">
        <w:rPr>
          <w:rFonts w:ascii="Times New Roman" w:hAnsi="Times New Roman" w:cs="Times New Roman"/>
          <w:color w:val="000000"/>
          <w:sz w:val="24"/>
          <w:szCs w:val="24"/>
          <w:shd w:val="clear" w:color="auto" w:fill="FFFFFF"/>
        </w:rPr>
        <w:t xml:space="preserve">Tip I, </w:t>
      </w:r>
      <w:r w:rsidR="002D695B" w:rsidRPr="008908B4">
        <w:rPr>
          <w:rFonts w:ascii="Times New Roman" w:hAnsi="Times New Roman" w:cs="Times New Roman"/>
          <w:color w:val="000000"/>
          <w:sz w:val="24"/>
          <w:szCs w:val="24"/>
          <w:shd w:val="clear" w:color="auto" w:fill="FFFFFF"/>
        </w:rPr>
        <w:t>T</w:t>
      </w:r>
      <w:r w:rsidR="00EE3DE5" w:rsidRPr="008908B4">
        <w:rPr>
          <w:rFonts w:ascii="Times New Roman" w:hAnsi="Times New Roman" w:cs="Times New Roman"/>
          <w:color w:val="000000"/>
          <w:sz w:val="24"/>
          <w:szCs w:val="24"/>
          <w:shd w:val="clear" w:color="auto" w:fill="FFFFFF"/>
        </w:rPr>
        <w:t xml:space="preserve">ip II ve </w:t>
      </w:r>
      <w:r w:rsidR="002D695B" w:rsidRPr="008908B4">
        <w:rPr>
          <w:rFonts w:ascii="Times New Roman" w:hAnsi="Times New Roman" w:cs="Times New Roman"/>
          <w:color w:val="000000"/>
          <w:sz w:val="24"/>
          <w:szCs w:val="24"/>
          <w:shd w:val="clear" w:color="auto" w:fill="FFFFFF"/>
        </w:rPr>
        <w:t>T</w:t>
      </w:r>
      <w:r w:rsidR="00EE3DE5" w:rsidRPr="008908B4">
        <w:rPr>
          <w:rFonts w:ascii="Times New Roman" w:hAnsi="Times New Roman" w:cs="Times New Roman"/>
          <w:color w:val="000000"/>
          <w:sz w:val="24"/>
          <w:szCs w:val="24"/>
          <w:shd w:val="clear" w:color="auto" w:fill="FFFFFF"/>
        </w:rPr>
        <w:t xml:space="preserve">ip III olmak üzere üç sınıfa ayrılan tüm IFN’ler, </w:t>
      </w:r>
      <w:r w:rsidR="00EE3DE5" w:rsidRPr="008908B4">
        <w:rPr>
          <w:rFonts w:ascii="Times New Roman" w:hAnsi="Times New Roman" w:cs="Times New Roman"/>
          <w:color w:val="000000"/>
          <w:sz w:val="24"/>
          <w:szCs w:val="24"/>
          <w:shd w:val="clear" w:color="auto" w:fill="FFFFFF"/>
        </w:rPr>
        <w:lastRenderedPageBreak/>
        <w:t>konakçıdaki viral replikasyona müdahale etme ortak özelli</w:t>
      </w:r>
      <w:r w:rsidR="00747890" w:rsidRPr="008908B4">
        <w:rPr>
          <w:rFonts w:ascii="Times New Roman" w:hAnsi="Times New Roman" w:cs="Times New Roman"/>
          <w:color w:val="000000"/>
          <w:sz w:val="24"/>
          <w:szCs w:val="24"/>
          <w:shd w:val="clear" w:color="auto" w:fill="FFFFFF"/>
        </w:rPr>
        <w:t>ğ</w:t>
      </w:r>
      <w:r w:rsidR="00EE3DE5" w:rsidRPr="008908B4">
        <w:rPr>
          <w:rFonts w:ascii="Times New Roman" w:hAnsi="Times New Roman" w:cs="Times New Roman"/>
          <w:color w:val="000000"/>
          <w:sz w:val="24"/>
          <w:szCs w:val="24"/>
          <w:shd w:val="clear" w:color="auto" w:fill="FFFFFF"/>
        </w:rPr>
        <w:t xml:space="preserve">i nedeniyle bu şekilde adlandırılmıştır. </w:t>
      </w:r>
      <w:r w:rsidR="00644462" w:rsidRPr="008908B4">
        <w:rPr>
          <w:rFonts w:ascii="Times New Roman" w:hAnsi="Times New Roman" w:cs="Times New Roman"/>
          <w:color w:val="000000"/>
          <w:sz w:val="24"/>
          <w:szCs w:val="24"/>
          <w:shd w:val="clear" w:color="auto" w:fill="FFFFFF"/>
        </w:rPr>
        <w:t>IFN'ler, Tip I (IFN-α, β ve ω), Tip II (IFN-γ) veya Tip III (IFN-λ) olarak sınıflandırılır.</w:t>
      </w:r>
      <w:r w:rsidR="00747890" w:rsidRPr="008908B4">
        <w:rPr>
          <w:rFonts w:ascii="Times New Roman" w:hAnsi="Times New Roman" w:cs="Times New Roman"/>
          <w:color w:val="000000"/>
          <w:sz w:val="24"/>
          <w:szCs w:val="24"/>
          <w:shd w:val="clear" w:color="auto" w:fill="FFFFFF"/>
        </w:rPr>
        <w:t xml:space="preserve"> </w:t>
      </w:r>
      <w:r w:rsidR="00644462" w:rsidRPr="008908B4">
        <w:rPr>
          <w:rFonts w:ascii="Times New Roman" w:hAnsi="Times New Roman" w:cs="Times New Roman"/>
          <w:color w:val="000000"/>
          <w:sz w:val="24"/>
          <w:szCs w:val="24"/>
          <w:shd w:val="clear" w:color="auto" w:fill="FFFFFF"/>
        </w:rPr>
        <w:t>Her biri farklı reseptörler aracılığıyla sinyal verir.</w:t>
      </w:r>
    </w:p>
    <w:p w:rsidR="00FD1785" w:rsidRPr="008908B4" w:rsidRDefault="00FD1785" w:rsidP="008908B4">
      <w:pPr>
        <w:widowControl w:val="0"/>
        <w:spacing w:after="120" w:line="360" w:lineRule="auto"/>
        <w:jc w:val="center"/>
        <w:rPr>
          <w:rFonts w:ascii="Times New Roman" w:hAnsi="Times New Roman" w:cs="Times New Roman"/>
          <w:color w:val="000000"/>
          <w:sz w:val="24"/>
          <w:szCs w:val="24"/>
          <w:shd w:val="clear" w:color="auto" w:fill="FFFFFF"/>
        </w:rPr>
      </w:pPr>
      <w:r w:rsidRPr="008908B4">
        <w:rPr>
          <w:rFonts w:ascii="Times New Roman" w:hAnsi="Times New Roman" w:cs="Times New Roman"/>
          <w:noProof/>
          <w:color w:val="000000"/>
          <w:sz w:val="24"/>
          <w:szCs w:val="24"/>
          <w:shd w:val="clear" w:color="auto" w:fill="FFFFFF"/>
          <w:lang w:val="tr-TR" w:eastAsia="tr-TR"/>
        </w:rPr>
        <w:drawing>
          <wp:inline distT="0" distB="0" distL="0" distR="0">
            <wp:extent cx="4726379" cy="4037767"/>
            <wp:effectExtent l="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732317" cy="4042840"/>
                    </a:xfrm>
                    <a:prstGeom prst="rect">
                      <a:avLst/>
                    </a:prstGeom>
                    <a:noFill/>
                    <a:ln w="9525">
                      <a:noFill/>
                      <a:miter lim="800000"/>
                      <a:headEnd/>
                      <a:tailEnd/>
                    </a:ln>
                  </pic:spPr>
                </pic:pic>
              </a:graphicData>
            </a:graphic>
          </wp:inline>
        </w:drawing>
      </w:r>
    </w:p>
    <w:p w:rsidR="00FD1785" w:rsidRPr="00587C03" w:rsidRDefault="00FD1785" w:rsidP="00587C03">
      <w:pPr>
        <w:widowControl w:val="0"/>
        <w:spacing w:after="120" w:line="360" w:lineRule="auto"/>
        <w:ind w:firstLine="567"/>
        <w:jc w:val="both"/>
        <w:rPr>
          <w:rFonts w:ascii="Times New Roman" w:hAnsi="Times New Roman" w:cs="Times New Roman"/>
          <w:color w:val="000000"/>
          <w:sz w:val="24"/>
          <w:szCs w:val="24"/>
          <w:shd w:val="clear" w:color="auto" w:fill="FFFFFF"/>
        </w:rPr>
      </w:pPr>
      <w:r w:rsidRPr="00587C03">
        <w:rPr>
          <w:rFonts w:ascii="Times New Roman" w:hAnsi="Times New Roman" w:cs="Times New Roman"/>
          <w:color w:val="000000"/>
          <w:sz w:val="24"/>
          <w:szCs w:val="24"/>
          <w:shd w:val="clear" w:color="auto" w:fill="FFFFFF"/>
        </w:rPr>
        <w:t>Tablo 4.</w:t>
      </w:r>
      <w:r w:rsidR="002D695B" w:rsidRPr="00587C03">
        <w:rPr>
          <w:rFonts w:ascii="Times New Roman" w:hAnsi="Times New Roman" w:cs="Times New Roman"/>
          <w:color w:val="000000"/>
          <w:sz w:val="24"/>
          <w:szCs w:val="24"/>
          <w:shd w:val="clear" w:color="auto" w:fill="FFFFFF"/>
        </w:rPr>
        <w:t xml:space="preserve"> İnsan tip I, tip II ve tip III IFN üretimi ve sinyallenmesinin karşılaştırılması (Castro ve diğerleri, 2018)</w:t>
      </w:r>
    </w:p>
    <w:p w:rsidR="00FD1785" w:rsidRPr="008908B4" w:rsidRDefault="00FD1785" w:rsidP="008908B4">
      <w:pPr>
        <w:widowControl w:val="0"/>
        <w:spacing w:after="120" w:line="360" w:lineRule="auto"/>
        <w:ind w:firstLine="567"/>
        <w:jc w:val="both"/>
        <w:rPr>
          <w:rFonts w:ascii="Times New Roman" w:hAnsi="Times New Roman" w:cs="Times New Roman"/>
          <w:color w:val="403838"/>
          <w:sz w:val="24"/>
          <w:szCs w:val="24"/>
          <w:shd w:val="clear" w:color="auto" w:fill="FFFFFF"/>
        </w:rPr>
      </w:pPr>
    </w:p>
    <w:p w:rsidR="00887D5D" w:rsidRPr="008908B4" w:rsidRDefault="00887D5D" w:rsidP="008908B4">
      <w:pPr>
        <w:widowControl w:val="0"/>
        <w:spacing w:after="120" w:line="360" w:lineRule="auto"/>
        <w:jc w:val="both"/>
        <w:rPr>
          <w:rFonts w:ascii="Times New Roman" w:hAnsi="Times New Roman" w:cs="Times New Roman"/>
          <w:b/>
          <w:sz w:val="24"/>
          <w:szCs w:val="24"/>
          <w:shd w:val="clear" w:color="auto" w:fill="FFFFFF"/>
        </w:rPr>
      </w:pPr>
      <w:r w:rsidRPr="008908B4">
        <w:rPr>
          <w:rFonts w:ascii="Times New Roman" w:hAnsi="Times New Roman" w:cs="Times New Roman"/>
          <w:b/>
          <w:sz w:val="24"/>
          <w:szCs w:val="24"/>
          <w:shd w:val="clear" w:color="auto" w:fill="FFFFFF"/>
        </w:rPr>
        <w:t>2.3.1. Tip I İnterferonlar</w:t>
      </w:r>
    </w:p>
    <w:p w:rsidR="00834440" w:rsidRPr="008908B4" w:rsidRDefault="00834440" w:rsidP="008908B4">
      <w:pPr>
        <w:widowControl w:val="0"/>
        <w:spacing w:after="120" w:line="360" w:lineRule="auto"/>
        <w:jc w:val="both"/>
        <w:rPr>
          <w:rFonts w:ascii="Times New Roman" w:hAnsi="Times New Roman" w:cs="Times New Roman"/>
          <w:b/>
          <w:color w:val="403838"/>
          <w:sz w:val="24"/>
          <w:szCs w:val="24"/>
          <w:shd w:val="clear" w:color="auto" w:fill="FFFFFF"/>
        </w:rPr>
      </w:pPr>
    </w:p>
    <w:p w:rsidR="005A3C45" w:rsidRPr="008908B4" w:rsidRDefault="00887D5D" w:rsidP="008908B4">
      <w:pPr>
        <w:widowControl w:val="0"/>
        <w:spacing w:after="120" w:line="360" w:lineRule="auto"/>
        <w:ind w:firstLine="720"/>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İnsan tip I IFN ailesi, esas olarak IFN-</w:t>
      </w:r>
      <w:r w:rsidR="009E751B" w:rsidRPr="008908B4">
        <w:rPr>
          <w:rFonts w:ascii="Times New Roman" w:hAnsi="Times New Roman" w:cs="Times New Roman"/>
          <w:color w:val="000000"/>
          <w:sz w:val="24"/>
          <w:szCs w:val="24"/>
          <w:shd w:val="clear" w:color="auto" w:fill="FFFFFF"/>
        </w:rPr>
        <w:t>α</w:t>
      </w:r>
      <w:r w:rsidRPr="008908B4">
        <w:rPr>
          <w:rFonts w:ascii="Times New Roman" w:hAnsi="Times New Roman" w:cs="Times New Roman"/>
          <w:color w:val="000000"/>
          <w:sz w:val="24"/>
          <w:szCs w:val="24"/>
          <w:shd w:val="clear" w:color="auto" w:fill="FFFFFF"/>
        </w:rPr>
        <w:t xml:space="preserve"> ve IFN-β ile temsil edilen</w:t>
      </w:r>
      <w:r w:rsidR="00A0596F" w:rsidRPr="008908B4">
        <w:rPr>
          <w:rFonts w:ascii="Times New Roman" w:hAnsi="Times New Roman" w:cs="Times New Roman"/>
          <w:color w:val="000000"/>
          <w:sz w:val="24"/>
          <w:szCs w:val="24"/>
          <w:shd w:val="clear" w:color="auto" w:fill="FFFFFF"/>
        </w:rPr>
        <w:t>, her yerde ifade edilen ve IFNAR1 ve IFNA</w:t>
      </w:r>
      <w:r w:rsidRPr="008908B4">
        <w:rPr>
          <w:rFonts w:ascii="Times New Roman" w:hAnsi="Times New Roman" w:cs="Times New Roman"/>
          <w:color w:val="000000"/>
          <w:sz w:val="24"/>
          <w:szCs w:val="24"/>
          <w:shd w:val="clear" w:color="auto" w:fill="FFFFFF"/>
        </w:rPr>
        <w:t>R2 alt birimlerinden oluşan, aynı kökenli reseptörleri aracılığıyla sinyal veren 17 farklı proteini içerir.</w:t>
      </w:r>
      <w:r w:rsidR="000C11A4" w:rsidRPr="008908B4">
        <w:rPr>
          <w:rFonts w:ascii="Times New Roman" w:hAnsi="Times New Roman" w:cs="Times New Roman"/>
          <w:color w:val="000000"/>
          <w:sz w:val="24"/>
          <w:szCs w:val="24"/>
          <w:shd w:val="clear" w:color="auto" w:fill="FFFFFF"/>
        </w:rPr>
        <w:t xml:space="preserve"> İnsanlarda, tip I IFN'leri kodlayan genler çoğunlukla kromozom 9 üzerinde bulunur.</w:t>
      </w:r>
      <w:r w:rsidR="00834440" w:rsidRPr="008908B4">
        <w:rPr>
          <w:rFonts w:ascii="Times New Roman" w:hAnsi="Times New Roman" w:cs="Times New Roman"/>
          <w:color w:val="000000"/>
          <w:sz w:val="24"/>
          <w:szCs w:val="24"/>
          <w:shd w:val="clear" w:color="auto" w:fill="FFFFFF"/>
        </w:rPr>
        <w:t xml:space="preserve"> </w:t>
      </w:r>
      <w:r w:rsidR="005A3C45" w:rsidRPr="008908B4">
        <w:rPr>
          <w:rFonts w:ascii="Times New Roman" w:hAnsi="Times New Roman" w:cs="Times New Roman"/>
          <w:color w:val="000000"/>
          <w:sz w:val="24"/>
          <w:szCs w:val="24"/>
          <w:shd w:val="clear" w:color="auto" w:fill="FFFFFF"/>
        </w:rPr>
        <w:t>Tüm tip I IFN sınıfları, sırasıyla Janus ile aktive olan kinazların (JAK'lar) TYK2 ve</w:t>
      </w:r>
      <w:r w:rsidR="00834440" w:rsidRPr="008908B4">
        <w:rPr>
          <w:rFonts w:ascii="Times New Roman" w:hAnsi="Times New Roman" w:cs="Times New Roman"/>
          <w:color w:val="000000"/>
          <w:sz w:val="24"/>
          <w:szCs w:val="24"/>
          <w:shd w:val="clear" w:color="auto" w:fill="FFFFFF"/>
        </w:rPr>
        <w:t xml:space="preserve"> </w:t>
      </w:r>
      <w:r w:rsidR="005A3C45" w:rsidRPr="008908B4">
        <w:rPr>
          <w:rFonts w:ascii="Times New Roman" w:hAnsi="Times New Roman" w:cs="Times New Roman"/>
          <w:color w:val="000000"/>
          <w:sz w:val="24"/>
          <w:szCs w:val="24"/>
          <w:shd w:val="clear" w:color="auto" w:fill="FFFFFF"/>
        </w:rPr>
        <w:t>JAK1'in görevlendirilmesi yoluyla sinyal veren iki zincirden (IFNAR1 ve IFNAR2) oluşan heterodimerik bir reseptöre bağlanır</w:t>
      </w:r>
      <w:r w:rsidR="00260464" w:rsidRPr="008908B4">
        <w:rPr>
          <w:rFonts w:ascii="Times New Roman" w:hAnsi="Times New Roman" w:cs="Times New Roman"/>
          <w:color w:val="000000"/>
          <w:sz w:val="24"/>
          <w:szCs w:val="24"/>
          <w:shd w:val="clear" w:color="auto" w:fill="FFFFFF"/>
        </w:rPr>
        <w:t xml:space="preserve"> </w:t>
      </w:r>
      <w:r w:rsidR="005A3C45" w:rsidRPr="008908B4">
        <w:rPr>
          <w:rFonts w:ascii="Times New Roman" w:hAnsi="Times New Roman" w:cs="Times New Roman"/>
          <w:color w:val="000000"/>
          <w:sz w:val="24"/>
          <w:szCs w:val="24"/>
          <w:shd w:val="clear" w:color="auto" w:fill="FFFFFF"/>
        </w:rPr>
        <w:t>(Şekil 7)</w:t>
      </w:r>
      <w:r w:rsidR="00260464" w:rsidRPr="008908B4">
        <w:rPr>
          <w:rFonts w:ascii="Times New Roman" w:hAnsi="Times New Roman" w:cs="Times New Roman"/>
          <w:color w:val="000000"/>
          <w:sz w:val="24"/>
          <w:szCs w:val="24"/>
          <w:shd w:val="clear" w:color="auto" w:fill="FFFFFF"/>
        </w:rPr>
        <w:t>.</w:t>
      </w:r>
      <w:r w:rsidR="00C40788" w:rsidRPr="008908B4">
        <w:rPr>
          <w:rFonts w:ascii="Times New Roman" w:hAnsi="Times New Roman" w:cs="Times New Roman"/>
          <w:color w:val="000000"/>
          <w:sz w:val="24"/>
          <w:szCs w:val="24"/>
          <w:shd w:val="clear" w:color="auto" w:fill="FFFFFF"/>
        </w:rPr>
        <w:t xml:space="preserve"> Tip I IFN, IFNAR2’yi bağlayarak daha sonra IFNAR1’in işe alınmasına yol açar. IFN-β ayrıca IFNAR2’den bağımsız bir şekilde IFNAR1</w:t>
      </w:r>
      <w:r w:rsidR="00834440" w:rsidRPr="008908B4">
        <w:rPr>
          <w:rFonts w:ascii="Times New Roman" w:hAnsi="Times New Roman" w:cs="Times New Roman"/>
          <w:color w:val="000000"/>
          <w:sz w:val="24"/>
          <w:szCs w:val="24"/>
          <w:shd w:val="clear" w:color="auto" w:fill="FFFFFF"/>
        </w:rPr>
        <w:t xml:space="preserve"> </w:t>
      </w:r>
      <w:r w:rsidR="00C40788" w:rsidRPr="008908B4">
        <w:rPr>
          <w:rFonts w:ascii="Times New Roman" w:hAnsi="Times New Roman" w:cs="Times New Roman"/>
          <w:color w:val="000000"/>
          <w:sz w:val="24"/>
          <w:szCs w:val="24"/>
          <w:shd w:val="clear" w:color="auto" w:fill="FFFFFF"/>
        </w:rPr>
        <w:t xml:space="preserve">ile stabil bir kompleks oluştururken, IFN-α </w:t>
      </w:r>
      <w:r w:rsidR="00C40788" w:rsidRPr="008908B4">
        <w:rPr>
          <w:rFonts w:ascii="Times New Roman" w:hAnsi="Times New Roman" w:cs="Times New Roman"/>
          <w:color w:val="000000"/>
          <w:sz w:val="24"/>
          <w:szCs w:val="24"/>
          <w:shd w:val="clear" w:color="auto" w:fill="FFFFFF"/>
        </w:rPr>
        <w:lastRenderedPageBreak/>
        <w:t>oluşturmaz. Tip I IFN’nin bağlanması, IFNAR1ve IFNAR2 arasında bir reseptör kompleksi oluşumunu indükleyerek reseptörle ilişkili TYK2 ve JAK1 kinazlarının aktivasyonuna yol açar. Bunu sinyal transdüserlerinin ve transkripsiyon STAT1 ve STAT2 aktivatörlerinin tirozin fosforilasyonu takip eder ve IFN düzenleyici faktör (IRF) 9’un görevlendirilmesi üzerine heterotrimerik IFN ile uyarılan gen faktör 3 (ISGF3)</w:t>
      </w:r>
      <w:r w:rsidR="00260464" w:rsidRPr="008908B4">
        <w:rPr>
          <w:rFonts w:ascii="Times New Roman" w:hAnsi="Times New Roman" w:cs="Times New Roman"/>
          <w:color w:val="000000"/>
          <w:sz w:val="24"/>
          <w:szCs w:val="24"/>
          <w:shd w:val="clear" w:color="auto" w:fill="FFFFFF"/>
        </w:rPr>
        <w:t xml:space="preserve"> transkripsiyon faktör kompleksini oluşturur. </w:t>
      </w:r>
      <w:r w:rsidR="005A3C45" w:rsidRPr="008908B4">
        <w:rPr>
          <w:rFonts w:ascii="Times New Roman" w:hAnsi="Times New Roman" w:cs="Times New Roman"/>
          <w:color w:val="000000"/>
          <w:sz w:val="24"/>
          <w:szCs w:val="24"/>
          <w:shd w:val="clear" w:color="auto" w:fill="FFFFFF"/>
        </w:rPr>
        <w:t>ISGF3, nükleusa translokasyon üzerine, gen transkripsiyonunu başlatmak için IFN ile indüklenebilir genlerin (ISG'ler) gen</w:t>
      </w:r>
      <w:r w:rsidR="00260464" w:rsidRPr="008908B4">
        <w:rPr>
          <w:rFonts w:ascii="Times New Roman" w:hAnsi="Times New Roman" w:cs="Times New Roman"/>
          <w:color w:val="000000"/>
          <w:sz w:val="24"/>
          <w:szCs w:val="24"/>
          <w:shd w:val="clear" w:color="auto" w:fill="FFFFFF"/>
        </w:rPr>
        <w:t xml:space="preserve"> </w:t>
      </w:r>
      <w:r w:rsidR="005A3C45" w:rsidRPr="008908B4">
        <w:rPr>
          <w:rFonts w:ascii="Times New Roman" w:hAnsi="Times New Roman" w:cs="Times New Roman"/>
          <w:color w:val="000000"/>
          <w:sz w:val="24"/>
          <w:szCs w:val="24"/>
          <w:shd w:val="clear" w:color="auto" w:fill="FFFFFF"/>
        </w:rPr>
        <w:t>promoterlerindeki IFN ile uyarılan cevap elemanlarını (ISRE'ler) bağlayan bir transkripsiyonel aktivatördür.</w:t>
      </w:r>
      <w:r w:rsidR="00F10B55" w:rsidRPr="008908B4">
        <w:rPr>
          <w:rFonts w:ascii="Times New Roman" w:hAnsi="Times New Roman" w:cs="Times New Roman"/>
          <w:color w:val="000000"/>
          <w:sz w:val="24"/>
          <w:szCs w:val="24"/>
          <w:shd w:val="clear" w:color="auto" w:fill="FFFFFF"/>
        </w:rPr>
        <w:t xml:space="preserve"> </w:t>
      </w:r>
      <w:r w:rsidR="005A3C45" w:rsidRPr="008908B4">
        <w:rPr>
          <w:rFonts w:ascii="Times New Roman" w:hAnsi="Times New Roman" w:cs="Times New Roman"/>
          <w:color w:val="000000"/>
          <w:sz w:val="24"/>
          <w:szCs w:val="24"/>
          <w:shd w:val="clear" w:color="auto" w:fill="FFFFFF"/>
        </w:rPr>
        <w:t>Öte yandan çekirdekte lokalize olan IRF2, ISGF3 aracılı transkripsiyonel aktivasyonun bir transkripsiyonel zayıflatıcı</w:t>
      </w:r>
      <w:r w:rsidR="009E751B" w:rsidRPr="008908B4">
        <w:rPr>
          <w:rFonts w:ascii="Times New Roman" w:hAnsi="Times New Roman" w:cs="Times New Roman"/>
          <w:color w:val="000000"/>
          <w:sz w:val="24"/>
          <w:szCs w:val="24"/>
          <w:shd w:val="clear" w:color="auto" w:fill="FFFFFF"/>
        </w:rPr>
        <w:t>sı</w:t>
      </w:r>
      <w:r w:rsidR="005A3C45" w:rsidRPr="008908B4">
        <w:rPr>
          <w:rFonts w:ascii="Times New Roman" w:hAnsi="Times New Roman" w:cs="Times New Roman"/>
          <w:color w:val="000000"/>
          <w:sz w:val="24"/>
          <w:szCs w:val="24"/>
          <w:shd w:val="clear" w:color="auto" w:fill="FFFFFF"/>
        </w:rPr>
        <w:t xml:space="preserve"> olarak işlev görür;</w:t>
      </w:r>
      <w:r w:rsidR="00F10B55" w:rsidRPr="008908B4">
        <w:rPr>
          <w:rFonts w:ascii="Times New Roman" w:hAnsi="Times New Roman" w:cs="Times New Roman"/>
          <w:color w:val="000000"/>
          <w:sz w:val="24"/>
          <w:szCs w:val="24"/>
          <w:shd w:val="clear" w:color="auto" w:fill="FFFFFF"/>
        </w:rPr>
        <w:t xml:space="preserve"> </w:t>
      </w:r>
      <w:r w:rsidR="005A3C45" w:rsidRPr="008908B4">
        <w:rPr>
          <w:rFonts w:ascii="Times New Roman" w:hAnsi="Times New Roman" w:cs="Times New Roman"/>
          <w:color w:val="000000"/>
          <w:sz w:val="24"/>
          <w:szCs w:val="24"/>
          <w:shd w:val="clear" w:color="auto" w:fill="FFFFFF"/>
        </w:rPr>
        <w:t>bu nedenle, IRF2'nin yokluğu aşırı tip I IFN sinyallemesine neden olur.</w:t>
      </w:r>
      <w:r w:rsidR="00F10B55" w:rsidRPr="008908B4">
        <w:rPr>
          <w:rFonts w:ascii="Times New Roman" w:hAnsi="Times New Roman" w:cs="Times New Roman"/>
          <w:color w:val="000000"/>
          <w:sz w:val="24"/>
          <w:szCs w:val="24"/>
          <w:shd w:val="clear" w:color="auto" w:fill="FFFFFF"/>
        </w:rPr>
        <w:t xml:space="preserve"> </w:t>
      </w:r>
      <w:r w:rsidR="005A3C45" w:rsidRPr="008908B4">
        <w:rPr>
          <w:rFonts w:ascii="Times New Roman" w:hAnsi="Times New Roman" w:cs="Times New Roman"/>
          <w:color w:val="000000"/>
          <w:sz w:val="24"/>
          <w:szCs w:val="24"/>
          <w:shd w:val="clear" w:color="auto" w:fill="FFFFFF"/>
        </w:rPr>
        <w:t>IFNAR aktivasyonu, aynı zamanda, γ-aktive edilmiş sekans (GAS) (IFN-γ aktive edilmiş sekans) motiflerini bağlayan ve aktive eden STAT1 homodimerlerinin aktivasyonu ile sonuçlanarak gen</w:t>
      </w:r>
      <w:r w:rsidR="00260464" w:rsidRPr="008908B4">
        <w:rPr>
          <w:rFonts w:ascii="Times New Roman" w:hAnsi="Times New Roman" w:cs="Times New Roman"/>
          <w:color w:val="000000"/>
          <w:sz w:val="24"/>
          <w:szCs w:val="24"/>
          <w:shd w:val="clear" w:color="auto" w:fill="FFFFFF"/>
        </w:rPr>
        <w:t xml:space="preserve"> </w:t>
      </w:r>
      <w:r w:rsidR="005A3C45" w:rsidRPr="008908B4">
        <w:rPr>
          <w:rFonts w:ascii="Times New Roman" w:hAnsi="Times New Roman" w:cs="Times New Roman"/>
          <w:color w:val="000000"/>
          <w:sz w:val="24"/>
          <w:szCs w:val="24"/>
          <w:shd w:val="clear" w:color="auto" w:fill="FFFFFF"/>
        </w:rPr>
        <w:t>transkripsiyonunun indüksiyonuna yol açar.</w:t>
      </w:r>
      <w:r w:rsidR="00F10B55" w:rsidRPr="008908B4">
        <w:rPr>
          <w:rFonts w:ascii="Times New Roman" w:hAnsi="Times New Roman" w:cs="Times New Roman"/>
          <w:color w:val="000000"/>
          <w:sz w:val="24"/>
          <w:szCs w:val="24"/>
          <w:shd w:val="clear" w:color="auto" w:fill="FFFFFF"/>
        </w:rPr>
        <w:t xml:space="preserve"> </w:t>
      </w:r>
      <w:r w:rsidR="005A3C45" w:rsidRPr="008908B4">
        <w:rPr>
          <w:rFonts w:ascii="Times New Roman" w:hAnsi="Times New Roman" w:cs="Times New Roman"/>
          <w:color w:val="000000"/>
          <w:sz w:val="24"/>
          <w:szCs w:val="24"/>
          <w:shd w:val="clear" w:color="auto" w:fill="FFFFFF"/>
        </w:rPr>
        <w:t>Daha az iyi karakterize edilmesine rağmen, tip I IFN sinyallemesi, mitojenle aktive olan protein kinaz (MAPK)/c-Jun amino terminal kinaz</w:t>
      </w:r>
      <w:r w:rsidR="00260464" w:rsidRPr="008908B4">
        <w:rPr>
          <w:rFonts w:ascii="Times New Roman" w:hAnsi="Times New Roman" w:cs="Times New Roman"/>
          <w:color w:val="000000"/>
          <w:sz w:val="24"/>
          <w:szCs w:val="24"/>
          <w:shd w:val="clear" w:color="auto" w:fill="FFFFFF"/>
        </w:rPr>
        <w:t xml:space="preserve"> </w:t>
      </w:r>
      <w:r w:rsidR="005A3C45" w:rsidRPr="008908B4">
        <w:rPr>
          <w:rFonts w:ascii="Times New Roman" w:hAnsi="Times New Roman" w:cs="Times New Roman"/>
          <w:color w:val="000000"/>
          <w:sz w:val="24"/>
          <w:szCs w:val="24"/>
          <w:shd w:val="clear" w:color="auto" w:fill="FFFFFF"/>
        </w:rPr>
        <w:t>(JNK) yollarının sinyalleşmesini de indükleyebilir</w:t>
      </w:r>
      <w:r w:rsidR="00260464" w:rsidRPr="008908B4">
        <w:rPr>
          <w:rFonts w:ascii="Times New Roman" w:hAnsi="Times New Roman" w:cs="Times New Roman"/>
          <w:color w:val="000000"/>
          <w:sz w:val="24"/>
          <w:szCs w:val="24"/>
          <w:shd w:val="clear" w:color="auto" w:fill="FFFFFF"/>
        </w:rPr>
        <w:t xml:space="preserve"> </w:t>
      </w:r>
      <w:r w:rsidR="0012678D" w:rsidRPr="008908B4">
        <w:rPr>
          <w:rFonts w:ascii="Times New Roman" w:hAnsi="Times New Roman" w:cs="Times New Roman"/>
          <w:color w:val="000000"/>
          <w:sz w:val="24"/>
          <w:szCs w:val="24"/>
          <w:shd w:val="clear" w:color="auto" w:fill="FFFFFF"/>
        </w:rPr>
        <w:t>(Negishi ve diğerleri, 2018</w:t>
      </w:r>
      <w:r w:rsidR="005A3C45" w:rsidRPr="008908B4">
        <w:rPr>
          <w:rFonts w:ascii="Times New Roman" w:hAnsi="Times New Roman" w:cs="Times New Roman"/>
          <w:color w:val="000000"/>
          <w:sz w:val="24"/>
          <w:szCs w:val="24"/>
          <w:shd w:val="clear" w:color="auto" w:fill="FFFFFF"/>
        </w:rPr>
        <w:t>)</w:t>
      </w:r>
      <w:r w:rsidR="00260464" w:rsidRPr="008908B4">
        <w:rPr>
          <w:rFonts w:ascii="Times New Roman" w:hAnsi="Times New Roman" w:cs="Times New Roman"/>
          <w:color w:val="000000"/>
          <w:sz w:val="24"/>
          <w:szCs w:val="24"/>
          <w:shd w:val="clear" w:color="auto" w:fill="FFFFFF"/>
        </w:rPr>
        <w:t>.</w:t>
      </w:r>
    </w:p>
    <w:p w:rsidR="00F10B55" w:rsidRPr="008908B4" w:rsidRDefault="00F10B55" w:rsidP="008908B4">
      <w:pPr>
        <w:widowControl w:val="0"/>
        <w:spacing w:after="120" w:line="360" w:lineRule="auto"/>
        <w:ind w:firstLine="567"/>
        <w:jc w:val="both"/>
        <w:rPr>
          <w:rFonts w:ascii="Times New Roman" w:hAnsi="Times New Roman" w:cs="Times New Roman"/>
          <w:color w:val="000000"/>
          <w:sz w:val="24"/>
          <w:szCs w:val="24"/>
          <w:shd w:val="clear" w:color="auto" w:fill="FFFFFF"/>
        </w:rPr>
      </w:pPr>
    </w:p>
    <w:p w:rsidR="00A0596F" w:rsidRPr="008908B4" w:rsidRDefault="00A0596F" w:rsidP="008908B4">
      <w:pPr>
        <w:widowControl w:val="0"/>
        <w:spacing w:after="120" w:line="360" w:lineRule="auto"/>
        <w:jc w:val="both"/>
        <w:rPr>
          <w:rFonts w:ascii="Times New Roman" w:hAnsi="Times New Roman" w:cs="Times New Roman"/>
          <w:b/>
          <w:color w:val="000000"/>
          <w:sz w:val="24"/>
          <w:szCs w:val="24"/>
          <w:shd w:val="clear" w:color="auto" w:fill="FFFFFF"/>
        </w:rPr>
      </w:pPr>
      <w:r w:rsidRPr="008908B4">
        <w:rPr>
          <w:rFonts w:ascii="Times New Roman" w:hAnsi="Times New Roman" w:cs="Times New Roman"/>
          <w:b/>
          <w:color w:val="000000"/>
          <w:sz w:val="24"/>
          <w:szCs w:val="24"/>
          <w:shd w:val="clear" w:color="auto" w:fill="FFFFFF"/>
        </w:rPr>
        <w:t>2.3.2. Tip II İnterferonlar</w:t>
      </w:r>
    </w:p>
    <w:p w:rsidR="00F10B55" w:rsidRPr="008908B4" w:rsidRDefault="00F10B55" w:rsidP="008908B4">
      <w:pPr>
        <w:widowControl w:val="0"/>
        <w:spacing w:after="120" w:line="360" w:lineRule="auto"/>
        <w:ind w:firstLine="567"/>
        <w:jc w:val="both"/>
        <w:rPr>
          <w:rFonts w:ascii="Times New Roman" w:hAnsi="Times New Roman" w:cs="Times New Roman"/>
          <w:b/>
          <w:color w:val="000000"/>
          <w:sz w:val="24"/>
          <w:szCs w:val="24"/>
          <w:shd w:val="clear" w:color="auto" w:fill="FFFFFF"/>
        </w:rPr>
      </w:pPr>
    </w:p>
    <w:p w:rsidR="00DE6C10" w:rsidRPr="008908B4" w:rsidRDefault="00A0596F" w:rsidP="008908B4">
      <w:pPr>
        <w:widowControl w:val="0"/>
        <w:spacing w:after="120" w:line="360" w:lineRule="auto"/>
        <w:ind w:firstLine="720"/>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Tip II IFN veya IFN-</w:t>
      </w:r>
      <w:r w:rsidR="00260464" w:rsidRPr="008908B4">
        <w:rPr>
          <w:rFonts w:ascii="Times New Roman" w:hAnsi="Times New Roman" w:cs="Times New Roman"/>
          <w:color w:val="000000"/>
          <w:sz w:val="24"/>
          <w:szCs w:val="24"/>
          <w:shd w:val="clear" w:color="auto" w:fill="FFFFFF"/>
        </w:rPr>
        <w:t>γ</w:t>
      </w:r>
      <w:r w:rsidRPr="008908B4">
        <w:rPr>
          <w:rFonts w:ascii="Times New Roman" w:hAnsi="Times New Roman" w:cs="Times New Roman"/>
          <w:color w:val="000000"/>
          <w:sz w:val="24"/>
          <w:szCs w:val="24"/>
          <w:shd w:val="clear" w:color="auto" w:fill="FFFFFF"/>
        </w:rPr>
        <w:t xml:space="preserve"> yapısal olarak IFN genlerinin diğer iki sınıfıyla ilişkisizdir ve en iyi aktive edilmiş NK ve T</w:t>
      </w:r>
      <w:r w:rsidR="00260464"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hücresi tepkileri sırasında salgılanan kritik bir sitokin olarak</w:t>
      </w:r>
      <w:r w:rsidR="00F10D2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bilinir</w:t>
      </w:r>
      <w:r w:rsidR="00437143" w:rsidRPr="008908B4">
        <w:rPr>
          <w:rFonts w:ascii="Times New Roman" w:hAnsi="Times New Roman" w:cs="Times New Roman"/>
          <w:color w:val="000000"/>
          <w:sz w:val="24"/>
          <w:szCs w:val="24"/>
          <w:shd w:val="clear" w:color="auto" w:fill="FFFFFF"/>
        </w:rPr>
        <w:t>.</w:t>
      </w:r>
      <w:r w:rsidR="00437143" w:rsidRPr="008908B4">
        <w:rPr>
          <w:rFonts w:ascii="Times New Roman" w:hAnsi="Times New Roman" w:cs="Times New Roman"/>
          <w:color w:val="000000"/>
          <w:shd w:val="clear" w:color="auto" w:fill="FFFFFF"/>
        </w:rPr>
        <w:t xml:space="preserve"> </w:t>
      </w:r>
      <w:r w:rsidR="00437143" w:rsidRPr="008908B4">
        <w:rPr>
          <w:rFonts w:ascii="Times New Roman" w:hAnsi="Times New Roman" w:cs="Times New Roman"/>
          <w:color w:val="000000"/>
          <w:sz w:val="24"/>
          <w:szCs w:val="24"/>
          <w:shd w:val="clear" w:color="auto" w:fill="FFFFFF"/>
        </w:rPr>
        <w:t>IFN-γ, tip II IFN ailesinin tek üyesidir. Daha kısıtlayıcı bir şekilde ifade edilir ve yapısal ve işlevsel olarak diğer IFN türlerinden farklıdır.</w:t>
      </w:r>
      <w:r w:rsidR="00417014" w:rsidRPr="008908B4">
        <w:rPr>
          <w:rFonts w:ascii="Times New Roman" w:hAnsi="Times New Roman" w:cs="Times New Roman"/>
          <w:color w:val="000000"/>
          <w:sz w:val="24"/>
          <w:szCs w:val="24"/>
          <w:shd w:val="clear" w:color="auto" w:fill="FFFFFF"/>
        </w:rPr>
        <w:t xml:space="preserve"> </w:t>
      </w:r>
      <w:r w:rsidR="000C11A4" w:rsidRPr="008908B4">
        <w:rPr>
          <w:rFonts w:ascii="Times New Roman" w:hAnsi="Times New Roman" w:cs="Times New Roman"/>
          <w:color w:val="000000"/>
          <w:sz w:val="24"/>
          <w:szCs w:val="24"/>
          <w:shd w:val="clear" w:color="auto" w:fill="FFFFFF"/>
        </w:rPr>
        <w:t>IFN-</w:t>
      </w:r>
      <w:r w:rsidR="00260464" w:rsidRPr="008908B4">
        <w:rPr>
          <w:rFonts w:ascii="Times New Roman" w:hAnsi="Times New Roman" w:cs="Times New Roman"/>
          <w:color w:val="000000"/>
          <w:sz w:val="24"/>
          <w:szCs w:val="24"/>
          <w:shd w:val="clear" w:color="auto" w:fill="FFFFFF"/>
        </w:rPr>
        <w:t>γ</w:t>
      </w:r>
      <w:r w:rsidR="000C11A4" w:rsidRPr="008908B4">
        <w:rPr>
          <w:rFonts w:ascii="Times New Roman" w:hAnsi="Times New Roman" w:cs="Times New Roman"/>
          <w:color w:val="000000"/>
          <w:sz w:val="24"/>
          <w:szCs w:val="24"/>
          <w:shd w:val="clear" w:color="auto" w:fill="FFFFFF"/>
        </w:rPr>
        <w:t>'yi kodlayan gen, insanlarda kromozom 12 üzerinde konumlanmıştır.</w:t>
      </w:r>
      <w:r w:rsidR="00417014" w:rsidRPr="008908B4">
        <w:rPr>
          <w:rFonts w:ascii="Times New Roman" w:hAnsi="Times New Roman" w:cs="Times New Roman"/>
          <w:color w:val="000000"/>
          <w:sz w:val="24"/>
          <w:szCs w:val="24"/>
          <w:shd w:val="clear" w:color="auto" w:fill="FFFFFF"/>
        </w:rPr>
        <w:t> Eks</w:t>
      </w:r>
      <w:r w:rsidR="0012678D" w:rsidRPr="008908B4">
        <w:rPr>
          <w:rFonts w:ascii="Times New Roman" w:hAnsi="Times New Roman" w:cs="Times New Roman"/>
          <w:color w:val="000000"/>
          <w:sz w:val="24"/>
          <w:szCs w:val="24"/>
          <w:shd w:val="clear" w:color="auto" w:fill="FFFFFF"/>
        </w:rPr>
        <w:t xml:space="preserve">presyonu, IL-12, </w:t>
      </w:r>
      <w:r w:rsidR="00417014" w:rsidRPr="008908B4">
        <w:rPr>
          <w:rFonts w:ascii="Times New Roman" w:hAnsi="Times New Roman" w:cs="Times New Roman"/>
          <w:color w:val="000000"/>
          <w:sz w:val="24"/>
          <w:szCs w:val="24"/>
          <w:shd w:val="clear" w:color="auto" w:fill="FFFFFF"/>
        </w:rPr>
        <w:t>IL-15, IL-18 ve tip I IFN tarafından artırılır.</w:t>
      </w:r>
      <w:r w:rsidR="009E751B" w:rsidRPr="008908B4">
        <w:rPr>
          <w:rFonts w:ascii="Times New Roman" w:hAnsi="Times New Roman" w:cs="Times New Roman"/>
          <w:color w:val="000000"/>
          <w:sz w:val="24"/>
          <w:szCs w:val="24"/>
          <w:shd w:val="clear" w:color="auto" w:fill="FFFFFF"/>
        </w:rPr>
        <w:t xml:space="preserve"> </w:t>
      </w:r>
      <w:r w:rsidR="00DE6C10" w:rsidRPr="008908B4">
        <w:rPr>
          <w:rFonts w:ascii="Times New Roman" w:hAnsi="Times New Roman" w:cs="Times New Roman"/>
          <w:color w:val="000000"/>
          <w:sz w:val="24"/>
          <w:szCs w:val="24"/>
          <w:shd w:val="clear" w:color="auto" w:fill="FFFFFF"/>
        </w:rPr>
        <w:t>İnterferon-gama, iki 17 kDa polipeptit alt biriminin kovalent olmayan birleşmesi ile</w:t>
      </w:r>
      <w:r w:rsidR="00F10D22" w:rsidRPr="008908B4">
        <w:rPr>
          <w:rFonts w:ascii="Times New Roman" w:hAnsi="Times New Roman" w:cs="Times New Roman"/>
          <w:color w:val="000000"/>
          <w:sz w:val="24"/>
          <w:szCs w:val="24"/>
          <w:shd w:val="clear" w:color="auto" w:fill="FFFFFF"/>
        </w:rPr>
        <w:t xml:space="preserve"> </w:t>
      </w:r>
      <w:r w:rsidR="00DE6C10" w:rsidRPr="008908B4">
        <w:rPr>
          <w:rFonts w:ascii="Times New Roman" w:hAnsi="Times New Roman" w:cs="Times New Roman"/>
          <w:color w:val="000000"/>
          <w:sz w:val="24"/>
          <w:szCs w:val="24"/>
          <w:shd w:val="clear" w:color="auto" w:fill="FFFFFF"/>
        </w:rPr>
        <w:t>oluşturulan bir homodimerdir. Sentez sırasında, çoklu N-glikosilasyondan sonra, her iki alt</w:t>
      </w:r>
      <w:r w:rsidR="00F10D22" w:rsidRPr="008908B4">
        <w:rPr>
          <w:rFonts w:ascii="Times New Roman" w:hAnsi="Times New Roman" w:cs="Times New Roman"/>
          <w:color w:val="000000"/>
          <w:sz w:val="24"/>
          <w:szCs w:val="24"/>
          <w:shd w:val="clear" w:color="auto" w:fill="FFFFFF"/>
        </w:rPr>
        <w:t xml:space="preserve"> </w:t>
      </w:r>
      <w:r w:rsidR="00DE6C10" w:rsidRPr="008908B4">
        <w:rPr>
          <w:rFonts w:ascii="Times New Roman" w:hAnsi="Times New Roman" w:cs="Times New Roman"/>
          <w:color w:val="000000"/>
          <w:sz w:val="24"/>
          <w:szCs w:val="24"/>
          <w:shd w:val="clear" w:color="auto" w:fill="FFFFFF"/>
        </w:rPr>
        <w:t>birim, olgun bir 50 kDa molekülü oluşturan antiparalel bir şekilde bağlanır. Özellikle, IFN-</w:t>
      </w:r>
      <w:r w:rsidR="00DD55D7" w:rsidRPr="008908B4">
        <w:rPr>
          <w:rFonts w:ascii="Times New Roman" w:hAnsi="Times New Roman" w:cs="Times New Roman"/>
          <w:color w:val="000000"/>
          <w:sz w:val="24"/>
          <w:szCs w:val="24"/>
          <w:shd w:val="clear" w:color="auto" w:fill="FFFFFF"/>
        </w:rPr>
        <w:t>γ</w:t>
      </w:r>
      <w:r w:rsidR="00F10D22" w:rsidRPr="008908B4">
        <w:rPr>
          <w:rFonts w:ascii="Times New Roman" w:hAnsi="Times New Roman" w:cs="Times New Roman"/>
          <w:color w:val="000000"/>
          <w:sz w:val="24"/>
          <w:szCs w:val="24"/>
          <w:shd w:val="clear" w:color="auto" w:fill="FFFFFF"/>
        </w:rPr>
        <w:t xml:space="preserve"> </w:t>
      </w:r>
      <w:r w:rsidR="00DE6C10" w:rsidRPr="008908B4">
        <w:rPr>
          <w:rFonts w:ascii="Times New Roman" w:hAnsi="Times New Roman" w:cs="Times New Roman"/>
          <w:color w:val="000000"/>
          <w:sz w:val="24"/>
          <w:szCs w:val="24"/>
          <w:shd w:val="clear" w:color="auto" w:fill="FFFFFF"/>
        </w:rPr>
        <w:t>simetrisi, tek bir molekülün aynı anda iki reseptöre bağlanabileceğini ve altta yatan yanıtları</w:t>
      </w:r>
      <w:r w:rsidR="00F10D22" w:rsidRPr="008908B4">
        <w:rPr>
          <w:rFonts w:ascii="Times New Roman" w:hAnsi="Times New Roman" w:cs="Times New Roman"/>
          <w:color w:val="000000"/>
          <w:sz w:val="24"/>
          <w:szCs w:val="24"/>
          <w:shd w:val="clear" w:color="auto" w:fill="FFFFFF"/>
        </w:rPr>
        <w:t xml:space="preserve"> </w:t>
      </w:r>
      <w:r w:rsidR="00DE6C10" w:rsidRPr="008908B4">
        <w:rPr>
          <w:rFonts w:ascii="Times New Roman" w:hAnsi="Times New Roman" w:cs="Times New Roman"/>
          <w:color w:val="000000"/>
          <w:sz w:val="24"/>
          <w:szCs w:val="24"/>
          <w:shd w:val="clear" w:color="auto" w:fill="FFFFFF"/>
        </w:rPr>
        <w:t>güçlendirebileceğini ileri sürer. IFN-γ tarafından indüklenen hücresel yanıtlar, IFN-α /</w:t>
      </w:r>
      <w:r w:rsidR="00260464" w:rsidRPr="008908B4">
        <w:rPr>
          <w:rFonts w:ascii="Times New Roman" w:hAnsi="Times New Roman" w:cs="Times New Roman"/>
          <w:color w:val="000000"/>
          <w:sz w:val="24"/>
          <w:szCs w:val="24"/>
          <w:shd w:val="clear" w:color="auto" w:fill="FFFFFF"/>
        </w:rPr>
        <w:t>β</w:t>
      </w:r>
      <w:r w:rsidR="00F10D22" w:rsidRPr="008908B4">
        <w:rPr>
          <w:rFonts w:ascii="Times New Roman" w:hAnsi="Times New Roman" w:cs="Times New Roman"/>
          <w:color w:val="000000"/>
          <w:sz w:val="24"/>
          <w:szCs w:val="24"/>
          <w:shd w:val="clear" w:color="auto" w:fill="FFFFFF"/>
        </w:rPr>
        <w:t xml:space="preserve"> </w:t>
      </w:r>
      <w:r w:rsidR="00DE6C10" w:rsidRPr="008908B4">
        <w:rPr>
          <w:rFonts w:ascii="Times New Roman" w:hAnsi="Times New Roman" w:cs="Times New Roman"/>
          <w:color w:val="000000"/>
          <w:sz w:val="24"/>
          <w:szCs w:val="24"/>
          <w:shd w:val="clear" w:color="auto" w:fill="FFFFFF"/>
        </w:rPr>
        <w:t>reseptörleri ile çapraz iletişimi de içerebilir, IFN-</w:t>
      </w:r>
      <w:r w:rsidR="001F0C5D" w:rsidRPr="008908B4">
        <w:rPr>
          <w:rFonts w:ascii="Times New Roman" w:hAnsi="Times New Roman" w:cs="Times New Roman"/>
          <w:color w:val="000000"/>
          <w:sz w:val="24"/>
          <w:szCs w:val="24"/>
          <w:shd w:val="clear" w:color="auto" w:fill="FFFFFF"/>
        </w:rPr>
        <w:t>γ</w:t>
      </w:r>
      <w:r w:rsidR="00DE6C10" w:rsidRPr="008908B4">
        <w:rPr>
          <w:rFonts w:ascii="Times New Roman" w:hAnsi="Times New Roman" w:cs="Times New Roman"/>
          <w:color w:val="000000"/>
          <w:sz w:val="24"/>
          <w:szCs w:val="24"/>
          <w:shd w:val="clear" w:color="auto" w:fill="FFFFFF"/>
        </w:rPr>
        <w:t xml:space="preserve"> sinyallemesini ve etkilerini güçlendirebilir</w:t>
      </w:r>
      <w:r w:rsidR="0012678D" w:rsidRPr="008908B4">
        <w:rPr>
          <w:rFonts w:ascii="Times New Roman" w:hAnsi="Times New Roman" w:cs="Times New Roman"/>
          <w:color w:val="000000"/>
          <w:sz w:val="24"/>
          <w:szCs w:val="24"/>
          <w:shd w:val="clear" w:color="auto" w:fill="FFFFFF"/>
        </w:rPr>
        <w:t>.</w:t>
      </w:r>
      <w:r w:rsidR="00F10D22" w:rsidRPr="008908B4">
        <w:rPr>
          <w:rFonts w:ascii="Times New Roman" w:hAnsi="Times New Roman" w:cs="Times New Roman"/>
          <w:color w:val="000000"/>
          <w:sz w:val="24"/>
          <w:szCs w:val="24"/>
          <w:shd w:val="clear" w:color="auto" w:fill="FFFFFF"/>
        </w:rPr>
        <w:t xml:space="preserve"> </w:t>
      </w:r>
      <w:r w:rsidR="00DE6C10" w:rsidRPr="008908B4">
        <w:rPr>
          <w:rFonts w:ascii="Times New Roman" w:hAnsi="Times New Roman" w:cs="Times New Roman"/>
          <w:color w:val="000000"/>
          <w:sz w:val="24"/>
          <w:szCs w:val="24"/>
          <w:shd w:val="clear" w:color="auto" w:fill="FFFFFF"/>
        </w:rPr>
        <w:t xml:space="preserve">İnterferon-gama, CD4 T yardımcı tip 1 (Th1) hücreleri ve CD8 sitotoksik T hücreleri, doğal öldürücü (NK) hücreler ve daha az ölçüde, </w:t>
      </w:r>
      <w:r w:rsidR="00DE6C10" w:rsidRPr="008908B4">
        <w:rPr>
          <w:rFonts w:ascii="Times New Roman" w:hAnsi="Times New Roman" w:cs="Times New Roman"/>
          <w:color w:val="000000"/>
          <w:sz w:val="24"/>
          <w:szCs w:val="24"/>
          <w:shd w:val="clear" w:color="auto" w:fill="FFFFFF"/>
        </w:rPr>
        <w:lastRenderedPageBreak/>
        <w:t>doğal öldürücü T hücreleri (NKT), B hücreleri ile profesyonel antijen sunan hücreler (APC'ler) tarafından salgılanır.</w:t>
      </w:r>
      <w:r w:rsidR="00DE6C10" w:rsidRPr="008908B4">
        <w:rPr>
          <w:rFonts w:ascii="Times New Roman" w:hAnsi="Times New Roman" w:cs="Times New Roman"/>
          <w:color w:val="000000"/>
          <w:shd w:val="clear" w:color="auto" w:fill="FFFFFF"/>
        </w:rPr>
        <w:t xml:space="preserve"> </w:t>
      </w:r>
      <w:r w:rsidR="00DE6C10" w:rsidRPr="008908B4">
        <w:rPr>
          <w:rFonts w:ascii="Times New Roman" w:hAnsi="Times New Roman" w:cs="Times New Roman"/>
          <w:color w:val="000000"/>
          <w:sz w:val="24"/>
          <w:szCs w:val="24"/>
          <w:shd w:val="clear" w:color="auto" w:fill="FFFFFF"/>
        </w:rPr>
        <w:t>APC'ler tarafından üretilen otokrin IFN-γ, lokal olarak hareket edebilir ve kendi ve komşu hücre</w:t>
      </w:r>
      <w:r w:rsidR="00F10D22" w:rsidRPr="008908B4">
        <w:rPr>
          <w:rFonts w:ascii="Times New Roman" w:hAnsi="Times New Roman" w:cs="Times New Roman"/>
          <w:color w:val="000000"/>
          <w:sz w:val="24"/>
          <w:szCs w:val="24"/>
          <w:shd w:val="clear" w:color="auto" w:fill="FFFFFF"/>
        </w:rPr>
        <w:t xml:space="preserve"> </w:t>
      </w:r>
      <w:r w:rsidR="00DE6C10" w:rsidRPr="008908B4">
        <w:rPr>
          <w:rFonts w:ascii="Times New Roman" w:hAnsi="Times New Roman" w:cs="Times New Roman"/>
          <w:color w:val="000000"/>
          <w:sz w:val="24"/>
          <w:szCs w:val="24"/>
          <w:shd w:val="clear" w:color="auto" w:fill="FFFFFF"/>
        </w:rPr>
        <w:t>aktivasyonunun sürdürülmesine katkıda bulunabilir, bu patojen yayılmasının erken kontrolü</w:t>
      </w:r>
      <w:r w:rsidR="00F10D22" w:rsidRPr="008908B4">
        <w:rPr>
          <w:rFonts w:ascii="Times New Roman" w:hAnsi="Times New Roman" w:cs="Times New Roman"/>
          <w:color w:val="000000"/>
          <w:sz w:val="24"/>
          <w:szCs w:val="24"/>
          <w:shd w:val="clear" w:color="auto" w:fill="FFFFFF"/>
        </w:rPr>
        <w:t xml:space="preserve"> </w:t>
      </w:r>
      <w:r w:rsidR="00DE6C10" w:rsidRPr="008908B4">
        <w:rPr>
          <w:rFonts w:ascii="Times New Roman" w:hAnsi="Times New Roman" w:cs="Times New Roman"/>
          <w:color w:val="000000"/>
          <w:sz w:val="24"/>
          <w:szCs w:val="24"/>
          <w:shd w:val="clear" w:color="auto" w:fill="FFFFFF"/>
        </w:rPr>
        <w:t>için çok önemlidir; T lenfositleri ise adaptif bağışıklıkta IFN-</w:t>
      </w:r>
      <w:r w:rsidR="009E751B" w:rsidRPr="008908B4">
        <w:rPr>
          <w:rFonts w:ascii="Times New Roman" w:hAnsi="Times New Roman" w:cs="Times New Roman"/>
          <w:color w:val="000000"/>
          <w:sz w:val="24"/>
          <w:szCs w:val="24"/>
          <w:shd w:val="clear" w:color="auto" w:fill="FFFFFF"/>
        </w:rPr>
        <w:t>γ</w:t>
      </w:r>
      <w:r w:rsidR="00DE6C10" w:rsidRPr="008908B4">
        <w:rPr>
          <w:rFonts w:ascii="Times New Roman" w:hAnsi="Times New Roman" w:cs="Times New Roman"/>
          <w:color w:val="000000"/>
          <w:sz w:val="24"/>
          <w:szCs w:val="24"/>
          <w:shd w:val="clear" w:color="auto" w:fill="FFFFFF"/>
        </w:rPr>
        <w:t>'nın ana parakrin kaynağıdır</w:t>
      </w:r>
      <w:r w:rsidR="00DD55D7" w:rsidRPr="008908B4">
        <w:rPr>
          <w:rFonts w:ascii="Times New Roman" w:hAnsi="Times New Roman" w:cs="Times New Roman"/>
          <w:color w:val="000000"/>
          <w:sz w:val="24"/>
          <w:szCs w:val="24"/>
          <w:shd w:val="clear" w:color="auto" w:fill="FFFFFF"/>
        </w:rPr>
        <w:t xml:space="preserve">. </w:t>
      </w:r>
      <w:r w:rsidR="00DE6C10" w:rsidRPr="008908B4">
        <w:rPr>
          <w:rFonts w:ascii="Times New Roman" w:hAnsi="Times New Roman" w:cs="Times New Roman"/>
          <w:color w:val="000000"/>
          <w:sz w:val="24"/>
          <w:szCs w:val="24"/>
          <w:shd w:val="clear" w:color="auto" w:fill="FFFFFF"/>
        </w:rPr>
        <w:t>Endojen IFN-γ'nın konstitütif ekspresyonu, immün hücre fonksiyonlarının homeostazına,</w:t>
      </w:r>
      <w:r w:rsidR="00F10D22" w:rsidRPr="008908B4">
        <w:rPr>
          <w:rFonts w:ascii="Times New Roman" w:hAnsi="Times New Roman" w:cs="Times New Roman"/>
          <w:color w:val="000000"/>
          <w:sz w:val="24"/>
          <w:szCs w:val="24"/>
          <w:shd w:val="clear" w:color="auto" w:fill="FFFFFF"/>
        </w:rPr>
        <w:t xml:space="preserve"> </w:t>
      </w:r>
      <w:r w:rsidR="00DE6C10" w:rsidRPr="008908B4">
        <w:rPr>
          <w:rFonts w:ascii="Times New Roman" w:hAnsi="Times New Roman" w:cs="Times New Roman"/>
          <w:color w:val="000000"/>
          <w:sz w:val="24"/>
          <w:szCs w:val="24"/>
          <w:shd w:val="clear" w:color="auto" w:fill="FFFFFF"/>
        </w:rPr>
        <w:t xml:space="preserve">hematopoietik kök hücre nişinin korunmasına ve kemik oluşumuna </w:t>
      </w:r>
      <w:r w:rsidR="00C03992" w:rsidRPr="008908B4">
        <w:rPr>
          <w:rFonts w:ascii="Times New Roman" w:hAnsi="Times New Roman" w:cs="Times New Roman"/>
          <w:color w:val="000000"/>
          <w:sz w:val="24"/>
          <w:szCs w:val="24"/>
          <w:shd w:val="clear" w:color="auto" w:fill="FFFFFF"/>
        </w:rPr>
        <w:t>katkıda bulunur (Castro</w:t>
      </w:r>
      <w:r w:rsidR="00F10D22" w:rsidRPr="008908B4">
        <w:rPr>
          <w:rFonts w:ascii="Times New Roman" w:hAnsi="Times New Roman" w:cs="Times New Roman"/>
          <w:color w:val="000000"/>
          <w:sz w:val="24"/>
          <w:szCs w:val="24"/>
          <w:shd w:val="clear" w:color="auto" w:fill="FFFFFF"/>
        </w:rPr>
        <w:t xml:space="preserve"> </w:t>
      </w:r>
      <w:r w:rsidR="00C03992" w:rsidRPr="008908B4">
        <w:rPr>
          <w:rFonts w:ascii="Times New Roman" w:hAnsi="Times New Roman" w:cs="Times New Roman"/>
          <w:color w:val="000000"/>
          <w:sz w:val="24"/>
          <w:szCs w:val="24"/>
          <w:shd w:val="clear" w:color="auto" w:fill="FFFFFF"/>
        </w:rPr>
        <w:t>ve diğerleri, 2018</w:t>
      </w:r>
      <w:r w:rsidR="00417014" w:rsidRPr="008908B4">
        <w:rPr>
          <w:rFonts w:ascii="Times New Roman" w:hAnsi="Times New Roman" w:cs="Times New Roman"/>
          <w:color w:val="000000"/>
          <w:sz w:val="24"/>
          <w:szCs w:val="24"/>
          <w:shd w:val="clear" w:color="auto" w:fill="FFFFFF"/>
        </w:rPr>
        <w:t>).</w:t>
      </w:r>
    </w:p>
    <w:p w:rsidR="00417014" w:rsidRPr="008908B4" w:rsidRDefault="00417014" w:rsidP="008908B4">
      <w:pPr>
        <w:widowControl w:val="0"/>
        <w:spacing w:after="120" w:line="360" w:lineRule="auto"/>
        <w:ind w:firstLine="720"/>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Ayrıca, IFN-γ, sırasıyla JAK1 ve JAK2 ile ilişkili olan IFNGR1 ve IFNGR2 alt birimlerinden oluşan farklı bir hücre yüzeyi reseptörünü bağlar (</w:t>
      </w:r>
      <w:r w:rsidRPr="008908B4">
        <w:rPr>
          <w:rFonts w:ascii="Times New Roman" w:hAnsi="Times New Roman" w:cs="Times New Roman"/>
          <w:sz w:val="24"/>
          <w:szCs w:val="24"/>
          <w:shd w:val="clear" w:color="auto" w:fill="FFFFFF"/>
        </w:rPr>
        <w:t>Şekil 7</w:t>
      </w:r>
      <w:r w:rsidRPr="008908B4">
        <w:rPr>
          <w:rFonts w:ascii="Times New Roman" w:hAnsi="Times New Roman" w:cs="Times New Roman"/>
          <w:color w:val="000000"/>
          <w:sz w:val="24"/>
          <w:szCs w:val="24"/>
          <w:shd w:val="clear" w:color="auto" w:fill="FFFFFF"/>
        </w:rPr>
        <w:t>). Bu kinazların aktivasyonu, STAT1 homodimerizasyonu ve fosforilasyonu GAF kompleksini oluşturur.</w:t>
      </w:r>
      <w:r w:rsidR="001F0C5D" w:rsidRPr="008908B4">
        <w:rPr>
          <w:rFonts w:ascii="Times New Roman" w:hAnsi="Times New Roman" w:cs="Times New Roman"/>
          <w:color w:val="000000"/>
          <w:sz w:val="24"/>
          <w:szCs w:val="24"/>
          <w:shd w:val="clear" w:color="auto" w:fill="FFFFFF"/>
        </w:rPr>
        <w:t xml:space="preserve"> IFN-γ ile aktive edilmiş faktör (GAF) çekirdeğe giderek γ ile aktive edilen sekansları</w:t>
      </w:r>
      <w:r w:rsidR="00DD55D7" w:rsidRPr="008908B4">
        <w:rPr>
          <w:rFonts w:ascii="Times New Roman" w:hAnsi="Times New Roman" w:cs="Times New Roman"/>
          <w:color w:val="000000"/>
          <w:sz w:val="24"/>
          <w:szCs w:val="24"/>
          <w:shd w:val="clear" w:color="auto" w:fill="FFFFFF"/>
        </w:rPr>
        <w:t xml:space="preserve"> </w:t>
      </w:r>
      <w:r w:rsidR="001F0C5D" w:rsidRPr="008908B4">
        <w:rPr>
          <w:rFonts w:ascii="Times New Roman" w:hAnsi="Times New Roman" w:cs="Times New Roman"/>
          <w:color w:val="000000"/>
          <w:sz w:val="24"/>
          <w:szCs w:val="24"/>
          <w:shd w:val="clear" w:color="auto" w:fill="FFFFFF"/>
        </w:rPr>
        <w:t>(GAS’lar) hızlandırıcı elemanları etkinleştirir</w:t>
      </w:r>
      <w:r w:rsidRPr="008908B4">
        <w:rPr>
          <w:rFonts w:ascii="Times New Roman" w:hAnsi="Times New Roman" w:cs="Times New Roman"/>
          <w:color w:val="666666"/>
          <w:shd w:val="clear" w:color="auto" w:fill="FFFCF0"/>
        </w:rPr>
        <w:t>.</w:t>
      </w:r>
      <w:r w:rsidRPr="008908B4">
        <w:rPr>
          <w:rFonts w:ascii="Times New Roman" w:hAnsi="Times New Roman" w:cs="Times New Roman"/>
          <w:color w:val="000000"/>
          <w:sz w:val="24"/>
          <w:szCs w:val="24"/>
          <w:shd w:val="clear" w:color="auto" w:fill="FFFFFF"/>
        </w:rPr>
        <w:t xml:space="preserve">  Bu durum DNA sekanslarını hedefleyen nükle</w:t>
      </w:r>
      <w:r w:rsidR="00D477DD" w:rsidRPr="008908B4">
        <w:rPr>
          <w:rFonts w:ascii="Times New Roman" w:hAnsi="Times New Roman" w:cs="Times New Roman"/>
          <w:color w:val="000000"/>
          <w:sz w:val="24"/>
          <w:szCs w:val="24"/>
          <w:shd w:val="clear" w:color="auto" w:fill="FFFFFF"/>
        </w:rPr>
        <w:t>er translokasyon ile sonuçlanı</w:t>
      </w:r>
      <w:r w:rsidR="001F0C5D" w:rsidRPr="008908B4">
        <w:rPr>
          <w:rFonts w:ascii="Times New Roman" w:hAnsi="Times New Roman" w:cs="Times New Roman"/>
          <w:color w:val="000000"/>
          <w:sz w:val="24"/>
          <w:szCs w:val="24"/>
          <w:shd w:val="clear" w:color="auto" w:fill="FFFFFF"/>
        </w:rPr>
        <w:t>r. IFN-γ sinyalizasyonu, zayıf da olsa ISGF3’ü a</w:t>
      </w:r>
      <w:r w:rsidR="009E751B" w:rsidRPr="008908B4">
        <w:rPr>
          <w:rFonts w:ascii="Times New Roman" w:hAnsi="Times New Roman" w:cs="Times New Roman"/>
          <w:color w:val="000000"/>
          <w:sz w:val="24"/>
          <w:szCs w:val="24"/>
          <w:shd w:val="clear" w:color="auto" w:fill="FFFFFF"/>
        </w:rPr>
        <w:t>k</w:t>
      </w:r>
      <w:r w:rsidR="001F0C5D" w:rsidRPr="008908B4">
        <w:rPr>
          <w:rFonts w:ascii="Times New Roman" w:hAnsi="Times New Roman" w:cs="Times New Roman"/>
          <w:color w:val="000000"/>
          <w:sz w:val="24"/>
          <w:szCs w:val="24"/>
          <w:shd w:val="clear" w:color="auto" w:fill="FFFFFF"/>
        </w:rPr>
        <w:t>tive eder</w:t>
      </w:r>
      <w:r w:rsidR="00F10D22" w:rsidRPr="008908B4">
        <w:rPr>
          <w:rFonts w:ascii="Times New Roman" w:hAnsi="Times New Roman" w:cs="Times New Roman"/>
          <w:color w:val="000000"/>
          <w:sz w:val="24"/>
          <w:szCs w:val="24"/>
          <w:shd w:val="clear" w:color="auto" w:fill="FFFFFF"/>
        </w:rPr>
        <w:t xml:space="preserve">. </w:t>
      </w:r>
      <w:r w:rsidR="002F1C82" w:rsidRPr="008908B4">
        <w:rPr>
          <w:rFonts w:ascii="Times New Roman" w:hAnsi="Times New Roman" w:cs="Times New Roman"/>
          <w:color w:val="000000"/>
          <w:sz w:val="24"/>
          <w:szCs w:val="24"/>
          <w:shd w:val="clear" w:color="auto" w:fill="FFFFFF"/>
        </w:rPr>
        <w:t>Etkili IFN-</w:t>
      </w:r>
      <w:r w:rsidR="009E751B" w:rsidRPr="008908B4">
        <w:rPr>
          <w:rFonts w:ascii="Times New Roman" w:hAnsi="Times New Roman" w:cs="Times New Roman"/>
          <w:color w:val="000000"/>
          <w:sz w:val="24"/>
          <w:szCs w:val="24"/>
          <w:shd w:val="clear" w:color="auto" w:fill="FFFFFF"/>
        </w:rPr>
        <w:t>γ</w:t>
      </w:r>
      <w:r w:rsidR="002F1C82" w:rsidRPr="008908B4">
        <w:rPr>
          <w:rFonts w:ascii="Times New Roman" w:hAnsi="Times New Roman" w:cs="Times New Roman"/>
          <w:color w:val="000000"/>
          <w:sz w:val="24"/>
          <w:szCs w:val="24"/>
          <w:shd w:val="clear" w:color="auto" w:fill="FFFFFF"/>
        </w:rPr>
        <w:t xml:space="preserve"> sinyallemesinin, tip I IFN'lerin düşük yapısal üretiminin neden olduğu zayıf tip I IFN sinyallemesine bağlı olduğu da gösterilmiştir</w:t>
      </w:r>
      <w:r w:rsidR="00F10D22" w:rsidRPr="008908B4">
        <w:rPr>
          <w:rFonts w:ascii="Times New Roman" w:hAnsi="Times New Roman" w:cs="Times New Roman"/>
          <w:color w:val="000000"/>
          <w:shd w:val="clear" w:color="auto" w:fill="FFFFFF"/>
        </w:rPr>
        <w:t xml:space="preserve"> </w:t>
      </w:r>
      <w:r w:rsidR="00C03992" w:rsidRPr="008908B4">
        <w:rPr>
          <w:rFonts w:ascii="Times New Roman" w:hAnsi="Times New Roman" w:cs="Times New Roman"/>
          <w:color w:val="000000"/>
          <w:sz w:val="24"/>
          <w:szCs w:val="24"/>
          <w:shd w:val="clear" w:color="auto" w:fill="FFFFFF"/>
        </w:rPr>
        <w:t>(Negishi ve diğerleri, 2018</w:t>
      </w:r>
      <w:r w:rsidR="00D477DD" w:rsidRPr="008908B4">
        <w:rPr>
          <w:rFonts w:ascii="Times New Roman" w:hAnsi="Times New Roman" w:cs="Times New Roman"/>
          <w:color w:val="000000"/>
          <w:sz w:val="24"/>
          <w:szCs w:val="24"/>
          <w:shd w:val="clear" w:color="auto" w:fill="FFFFFF"/>
        </w:rPr>
        <w:t>).</w:t>
      </w:r>
    </w:p>
    <w:p w:rsidR="00F10B55" w:rsidRPr="008908B4" w:rsidRDefault="00F10B55" w:rsidP="008908B4">
      <w:pPr>
        <w:widowControl w:val="0"/>
        <w:spacing w:after="120" w:line="360" w:lineRule="auto"/>
        <w:jc w:val="both"/>
        <w:rPr>
          <w:rFonts w:ascii="Times New Roman" w:hAnsi="Times New Roman" w:cs="Times New Roman"/>
          <w:color w:val="000000"/>
          <w:sz w:val="24"/>
          <w:szCs w:val="24"/>
          <w:shd w:val="clear" w:color="auto" w:fill="FFFFFF"/>
        </w:rPr>
      </w:pPr>
    </w:p>
    <w:p w:rsidR="00D477DD" w:rsidRPr="008908B4" w:rsidRDefault="00D477DD" w:rsidP="008908B4">
      <w:pPr>
        <w:widowControl w:val="0"/>
        <w:spacing w:after="120" w:line="360" w:lineRule="auto"/>
        <w:jc w:val="both"/>
        <w:rPr>
          <w:rFonts w:ascii="Times New Roman" w:hAnsi="Times New Roman" w:cs="Times New Roman"/>
          <w:b/>
          <w:color w:val="000000"/>
          <w:sz w:val="24"/>
          <w:szCs w:val="24"/>
          <w:shd w:val="clear" w:color="auto" w:fill="FFFFFF"/>
        </w:rPr>
      </w:pPr>
      <w:r w:rsidRPr="008908B4">
        <w:rPr>
          <w:rFonts w:ascii="Times New Roman" w:hAnsi="Times New Roman" w:cs="Times New Roman"/>
          <w:b/>
          <w:color w:val="000000"/>
          <w:sz w:val="24"/>
          <w:szCs w:val="24"/>
          <w:shd w:val="clear" w:color="auto" w:fill="FFFFFF"/>
        </w:rPr>
        <w:t>2.3.3. Tip III İnterferonlar</w:t>
      </w:r>
    </w:p>
    <w:p w:rsidR="00F10B55" w:rsidRPr="008908B4" w:rsidRDefault="00F10B55" w:rsidP="008908B4">
      <w:pPr>
        <w:widowControl w:val="0"/>
        <w:spacing w:after="120" w:line="360" w:lineRule="auto"/>
        <w:jc w:val="both"/>
        <w:rPr>
          <w:rFonts w:ascii="Times New Roman" w:hAnsi="Times New Roman" w:cs="Times New Roman"/>
          <w:b/>
          <w:color w:val="000000"/>
          <w:sz w:val="24"/>
          <w:szCs w:val="24"/>
          <w:shd w:val="clear" w:color="auto" w:fill="FFFFFF"/>
        </w:rPr>
      </w:pPr>
    </w:p>
    <w:p w:rsidR="00F070C9" w:rsidRPr="008908B4" w:rsidRDefault="002F1C82" w:rsidP="008908B4">
      <w:pPr>
        <w:widowControl w:val="0"/>
        <w:spacing w:after="120" w:line="360" w:lineRule="auto"/>
        <w:ind w:firstLine="720"/>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2003 yılında keşfedilen</w:t>
      </w:r>
      <w:r w:rsidR="00875B54" w:rsidRPr="008908B4">
        <w:rPr>
          <w:rFonts w:ascii="Times New Roman" w:hAnsi="Times New Roman" w:cs="Times New Roman"/>
          <w:color w:val="000000"/>
          <w:sz w:val="24"/>
          <w:szCs w:val="24"/>
          <w:shd w:val="clear" w:color="auto" w:fill="FFFFFF"/>
        </w:rPr>
        <w:t>, yapısal olarak tip I</w:t>
      </w:r>
      <w:r w:rsidRPr="008908B4">
        <w:rPr>
          <w:rFonts w:ascii="Times New Roman" w:hAnsi="Times New Roman" w:cs="Times New Roman"/>
          <w:color w:val="000000"/>
          <w:sz w:val="24"/>
          <w:szCs w:val="24"/>
          <w:shd w:val="clear" w:color="auto" w:fill="FFFFFF"/>
        </w:rPr>
        <w:t xml:space="preserve"> </w:t>
      </w:r>
      <w:r w:rsidR="00C222D9" w:rsidRPr="008908B4">
        <w:rPr>
          <w:rFonts w:ascii="Times New Roman" w:hAnsi="Times New Roman" w:cs="Times New Roman"/>
          <w:color w:val="000000"/>
          <w:sz w:val="24"/>
          <w:szCs w:val="24"/>
          <w:shd w:val="clear" w:color="auto" w:fill="FFFFFF"/>
        </w:rPr>
        <w:t>IFN</w:t>
      </w:r>
      <w:r w:rsidR="00875B54" w:rsidRPr="008908B4">
        <w:rPr>
          <w:rFonts w:ascii="Times New Roman" w:hAnsi="Times New Roman" w:cs="Times New Roman"/>
          <w:color w:val="000000"/>
          <w:sz w:val="24"/>
          <w:szCs w:val="24"/>
          <w:shd w:val="clear" w:color="auto" w:fill="FFFFFF"/>
        </w:rPr>
        <w:t>’lar ve IL-10 ailesiyle ilişkili olan IFN</w:t>
      </w:r>
      <w:r w:rsidR="00C222D9" w:rsidRPr="008908B4">
        <w:rPr>
          <w:rFonts w:ascii="Times New Roman" w:hAnsi="Times New Roman" w:cs="Times New Roman"/>
          <w:color w:val="000000"/>
          <w:sz w:val="24"/>
          <w:szCs w:val="24"/>
          <w:shd w:val="clear" w:color="auto" w:fill="FFFFFF"/>
        </w:rPr>
        <w:t xml:space="preserve"> III ailesi</w:t>
      </w:r>
      <w:r w:rsidR="000C11A4" w:rsidRPr="008908B4">
        <w:rPr>
          <w:rFonts w:ascii="Times New Roman" w:hAnsi="Times New Roman" w:cs="Times New Roman"/>
          <w:color w:val="000000"/>
          <w:sz w:val="24"/>
          <w:szCs w:val="24"/>
          <w:shd w:val="clear" w:color="auto" w:fill="FFFFFF"/>
        </w:rPr>
        <w:t xml:space="preserve"> insanlarda kromozom 19 üzerinde kümelenmiş ve oldukça homolog </w:t>
      </w:r>
      <w:r w:rsidR="00C222D9" w:rsidRPr="008908B4">
        <w:rPr>
          <w:rFonts w:ascii="Times New Roman" w:hAnsi="Times New Roman" w:cs="Times New Roman"/>
          <w:color w:val="000000"/>
          <w:sz w:val="24"/>
          <w:szCs w:val="24"/>
          <w:shd w:val="clear" w:color="auto" w:fill="FFFFFF"/>
        </w:rPr>
        <w:t>IFN-λ1</w:t>
      </w:r>
      <w:r w:rsidR="00B1788E" w:rsidRPr="008908B4">
        <w:rPr>
          <w:rFonts w:ascii="Times New Roman" w:hAnsi="Times New Roman" w:cs="Times New Roman"/>
          <w:color w:val="000000"/>
          <w:sz w:val="24"/>
          <w:szCs w:val="24"/>
          <w:shd w:val="clear" w:color="auto" w:fill="FFFFFF"/>
        </w:rPr>
        <w:t>(IL</w:t>
      </w:r>
      <w:r w:rsidR="00F070C9" w:rsidRPr="008908B4">
        <w:rPr>
          <w:rFonts w:ascii="Times New Roman" w:hAnsi="Times New Roman" w:cs="Times New Roman"/>
          <w:color w:val="000000"/>
          <w:sz w:val="24"/>
          <w:szCs w:val="24"/>
          <w:shd w:val="clear" w:color="auto" w:fill="FFFFFF"/>
        </w:rPr>
        <w:t>-</w:t>
      </w:r>
      <w:r w:rsidR="00B1788E" w:rsidRPr="008908B4">
        <w:rPr>
          <w:rFonts w:ascii="Times New Roman" w:hAnsi="Times New Roman" w:cs="Times New Roman"/>
          <w:color w:val="000000"/>
          <w:sz w:val="24"/>
          <w:szCs w:val="24"/>
          <w:shd w:val="clear" w:color="auto" w:fill="FFFFFF"/>
        </w:rPr>
        <w:t>28A)</w:t>
      </w:r>
      <w:r w:rsidR="00C222D9" w:rsidRPr="008908B4">
        <w:rPr>
          <w:rFonts w:ascii="Times New Roman" w:hAnsi="Times New Roman" w:cs="Times New Roman"/>
          <w:color w:val="000000"/>
          <w:sz w:val="24"/>
          <w:szCs w:val="24"/>
          <w:shd w:val="clear" w:color="auto" w:fill="FFFFFF"/>
        </w:rPr>
        <w:t>, IFN-λ2</w:t>
      </w:r>
      <w:r w:rsidR="00B1788E" w:rsidRPr="008908B4">
        <w:rPr>
          <w:rFonts w:ascii="Times New Roman" w:hAnsi="Times New Roman" w:cs="Times New Roman"/>
          <w:color w:val="000000"/>
          <w:sz w:val="24"/>
          <w:szCs w:val="24"/>
          <w:shd w:val="clear" w:color="auto" w:fill="FFFFFF"/>
        </w:rPr>
        <w:t>(IL-28B)</w:t>
      </w:r>
      <w:r w:rsidR="00C222D9" w:rsidRPr="008908B4">
        <w:rPr>
          <w:rFonts w:ascii="Times New Roman" w:hAnsi="Times New Roman" w:cs="Times New Roman"/>
          <w:color w:val="000000"/>
          <w:sz w:val="24"/>
          <w:szCs w:val="24"/>
          <w:shd w:val="clear" w:color="auto" w:fill="FFFFFF"/>
        </w:rPr>
        <w:t xml:space="preserve"> ve IFN-λ3</w:t>
      </w:r>
      <w:r w:rsidR="00B1788E" w:rsidRPr="008908B4">
        <w:rPr>
          <w:rFonts w:ascii="Times New Roman" w:hAnsi="Times New Roman" w:cs="Times New Roman"/>
          <w:color w:val="000000"/>
          <w:sz w:val="24"/>
          <w:szCs w:val="24"/>
          <w:shd w:val="clear" w:color="auto" w:fill="FFFFFF"/>
        </w:rPr>
        <w:t>(IL-29)</w:t>
      </w:r>
      <w:r w:rsidR="00C222D9" w:rsidRPr="008908B4">
        <w:rPr>
          <w:rFonts w:ascii="Times New Roman" w:hAnsi="Times New Roman" w:cs="Times New Roman"/>
          <w:color w:val="000000"/>
          <w:sz w:val="24"/>
          <w:szCs w:val="24"/>
          <w:shd w:val="clear" w:color="auto" w:fill="FFFFFF"/>
        </w:rPr>
        <w:t xml:space="preserve"> ve IFN-λ4</w:t>
      </w:r>
      <w:r w:rsidR="000C11A4" w:rsidRPr="008908B4">
        <w:rPr>
          <w:rFonts w:ascii="Times New Roman" w:hAnsi="Times New Roman" w:cs="Times New Roman"/>
        </w:rPr>
        <w:t xml:space="preserve"> </w:t>
      </w:r>
      <w:r w:rsidR="000C11A4" w:rsidRPr="008908B4">
        <w:rPr>
          <w:rFonts w:ascii="Times New Roman" w:hAnsi="Times New Roman" w:cs="Times New Roman"/>
          <w:color w:val="000000"/>
          <w:sz w:val="24"/>
          <w:szCs w:val="24"/>
          <w:shd w:val="clear" w:color="auto" w:fill="FFFFFF"/>
        </w:rPr>
        <w:t>proteinlerini kodlayan dört IFN-λ genini içerir</w:t>
      </w:r>
      <w:r w:rsidR="00B1788E" w:rsidRPr="008908B4">
        <w:rPr>
          <w:rFonts w:ascii="Times New Roman" w:hAnsi="Times New Roman" w:cs="Times New Roman"/>
          <w:color w:val="000000"/>
          <w:sz w:val="24"/>
          <w:szCs w:val="24"/>
          <w:shd w:val="clear" w:color="auto" w:fill="FFFFFF"/>
        </w:rPr>
        <w:t>.</w:t>
      </w:r>
      <w:r w:rsidR="00B53604" w:rsidRPr="008908B4">
        <w:rPr>
          <w:rFonts w:ascii="Times New Roman" w:hAnsi="Times New Roman" w:cs="Times New Roman"/>
          <w:color w:val="000000"/>
          <w:sz w:val="24"/>
          <w:szCs w:val="24"/>
          <w:shd w:val="clear" w:color="auto" w:fill="FFFFFF"/>
        </w:rPr>
        <w:t xml:space="preserve"> </w:t>
      </w:r>
      <w:r w:rsidR="00B1788E" w:rsidRPr="008908B4">
        <w:rPr>
          <w:rFonts w:ascii="Times New Roman" w:hAnsi="Times New Roman" w:cs="Times New Roman"/>
          <w:color w:val="000000"/>
          <w:sz w:val="24"/>
          <w:szCs w:val="24"/>
          <w:shd w:val="clear" w:color="auto" w:fill="FFFFFF"/>
        </w:rPr>
        <w:t>IFN-λ</w:t>
      </w:r>
      <w:r w:rsidR="003410F0" w:rsidRPr="008908B4">
        <w:rPr>
          <w:rFonts w:ascii="Times New Roman" w:hAnsi="Times New Roman" w:cs="Times New Roman"/>
          <w:color w:val="000000"/>
          <w:sz w:val="24"/>
          <w:szCs w:val="24"/>
          <w:shd w:val="clear" w:color="auto" w:fill="FFFFFF"/>
        </w:rPr>
        <w:t xml:space="preserve">, IL-28R-bağlanma zinciri ve IL-10 sitokin ailesi ile paylaşılan IL-10R2'den </w:t>
      </w:r>
      <w:r w:rsidR="00F070C9" w:rsidRPr="008908B4">
        <w:rPr>
          <w:rFonts w:ascii="Times New Roman" w:hAnsi="Times New Roman" w:cs="Times New Roman"/>
          <w:color w:val="000000"/>
          <w:sz w:val="24"/>
          <w:szCs w:val="24"/>
          <w:shd w:val="clear" w:color="auto" w:fill="FFFFFF"/>
        </w:rPr>
        <w:t xml:space="preserve">oluşan </w:t>
      </w:r>
      <w:r w:rsidR="00633152" w:rsidRPr="008908B4">
        <w:rPr>
          <w:rFonts w:ascii="Times New Roman" w:hAnsi="Times New Roman" w:cs="Times New Roman"/>
          <w:color w:val="000000"/>
          <w:sz w:val="24"/>
          <w:szCs w:val="24"/>
          <w:shd w:val="clear" w:color="auto" w:fill="FFFFFF"/>
        </w:rPr>
        <w:t>ve virü</w:t>
      </w:r>
      <w:r w:rsidR="009E751B" w:rsidRPr="008908B4">
        <w:rPr>
          <w:rFonts w:ascii="Times New Roman" w:hAnsi="Times New Roman" w:cs="Times New Roman"/>
          <w:color w:val="000000"/>
          <w:sz w:val="24"/>
          <w:szCs w:val="24"/>
          <w:shd w:val="clear" w:color="auto" w:fill="FFFFFF"/>
        </w:rPr>
        <w:t xml:space="preserve">s enfeksiyonu ile meydana gelen </w:t>
      </w:r>
      <w:r w:rsidR="00F070C9" w:rsidRPr="008908B4">
        <w:rPr>
          <w:rFonts w:ascii="Times New Roman" w:hAnsi="Times New Roman" w:cs="Times New Roman"/>
          <w:color w:val="000000"/>
          <w:sz w:val="24"/>
          <w:szCs w:val="24"/>
          <w:shd w:val="clear" w:color="auto" w:fill="FFFFFF"/>
        </w:rPr>
        <w:t>heterodimeri</w:t>
      </w:r>
      <w:r w:rsidR="009E751B" w:rsidRPr="008908B4">
        <w:rPr>
          <w:rFonts w:ascii="Times New Roman" w:hAnsi="Times New Roman" w:cs="Times New Roman"/>
          <w:color w:val="000000"/>
          <w:sz w:val="24"/>
          <w:szCs w:val="24"/>
          <w:shd w:val="clear" w:color="auto" w:fill="FFFFFF"/>
        </w:rPr>
        <w:t>k</w:t>
      </w:r>
      <w:r w:rsidR="00F070C9" w:rsidRPr="008908B4">
        <w:rPr>
          <w:rFonts w:ascii="Times New Roman" w:hAnsi="Times New Roman" w:cs="Times New Roman"/>
          <w:color w:val="000000"/>
          <w:sz w:val="24"/>
          <w:szCs w:val="24"/>
          <w:shd w:val="clear" w:color="auto" w:fill="FFFFFF"/>
        </w:rPr>
        <w:t xml:space="preserve"> bir sitokin reseptörüne bağlanır. </w:t>
      </w:r>
      <w:r w:rsidR="00C222D9" w:rsidRPr="008908B4">
        <w:rPr>
          <w:rFonts w:ascii="Times New Roman" w:hAnsi="Times New Roman" w:cs="Times New Roman"/>
          <w:color w:val="000000"/>
          <w:sz w:val="24"/>
          <w:szCs w:val="24"/>
          <w:shd w:val="clear" w:color="auto" w:fill="FFFFFF"/>
        </w:rPr>
        <w:t>Genel olarak, vir</w:t>
      </w:r>
      <w:r w:rsidR="003410F0" w:rsidRPr="008908B4">
        <w:rPr>
          <w:rFonts w:ascii="Times New Roman" w:hAnsi="Times New Roman" w:cs="Times New Roman"/>
          <w:color w:val="000000"/>
          <w:sz w:val="24"/>
          <w:szCs w:val="24"/>
          <w:shd w:val="clear" w:color="auto" w:fill="FFFFFF"/>
        </w:rPr>
        <w:t>üs enfeksiyonu ile</w:t>
      </w:r>
      <w:r w:rsidR="00F070C9" w:rsidRPr="008908B4">
        <w:rPr>
          <w:rFonts w:ascii="Times New Roman" w:hAnsi="Times New Roman" w:cs="Times New Roman"/>
          <w:color w:val="000000"/>
          <w:sz w:val="24"/>
          <w:szCs w:val="24"/>
          <w:shd w:val="clear" w:color="auto" w:fill="FFFFFF"/>
        </w:rPr>
        <w:t xml:space="preserve"> </w:t>
      </w:r>
      <w:r w:rsidR="003410F0" w:rsidRPr="008908B4">
        <w:rPr>
          <w:rFonts w:ascii="Times New Roman" w:hAnsi="Times New Roman" w:cs="Times New Roman"/>
          <w:color w:val="000000"/>
          <w:sz w:val="24"/>
          <w:szCs w:val="24"/>
          <w:shd w:val="clear" w:color="auto" w:fill="FFFFFF"/>
        </w:rPr>
        <w:t>ilişkili</w:t>
      </w:r>
      <w:r w:rsidR="00C222D9" w:rsidRPr="008908B4">
        <w:rPr>
          <w:rFonts w:ascii="Times New Roman" w:hAnsi="Times New Roman" w:cs="Times New Roman"/>
          <w:color w:val="000000"/>
          <w:sz w:val="24"/>
          <w:szCs w:val="24"/>
          <w:shd w:val="clear" w:color="auto" w:fill="FFFFFF"/>
        </w:rPr>
        <w:t xml:space="preserve"> uyaranlar veya konakçıya patojen aracılı hasar, model tanıma reseptörlerinin (PRR'ler) ve/veya patojenle ilişkili</w:t>
      </w:r>
      <w:r w:rsidR="00B53604" w:rsidRPr="008908B4">
        <w:rPr>
          <w:rFonts w:ascii="Times New Roman" w:hAnsi="Times New Roman" w:cs="Times New Roman"/>
          <w:color w:val="000000"/>
          <w:sz w:val="24"/>
          <w:szCs w:val="24"/>
          <w:shd w:val="clear" w:color="auto" w:fill="FFFFFF"/>
        </w:rPr>
        <w:t xml:space="preserve"> </w:t>
      </w:r>
      <w:r w:rsidR="003410F0" w:rsidRPr="008908B4">
        <w:rPr>
          <w:rFonts w:ascii="Times New Roman" w:hAnsi="Times New Roman" w:cs="Times New Roman"/>
          <w:color w:val="000000"/>
          <w:sz w:val="24"/>
          <w:szCs w:val="24"/>
          <w:shd w:val="clear" w:color="auto" w:fill="FFFFFF"/>
        </w:rPr>
        <w:t>moleküler modeller (PAMP'ler ve DAMP'ler)</w:t>
      </w:r>
      <w:r w:rsidR="00C222D9" w:rsidRPr="008908B4">
        <w:rPr>
          <w:rFonts w:ascii="Times New Roman" w:hAnsi="Times New Roman" w:cs="Times New Roman"/>
          <w:color w:val="000000"/>
          <w:sz w:val="24"/>
          <w:szCs w:val="24"/>
          <w:shd w:val="clear" w:color="auto" w:fill="FFFFFF"/>
        </w:rPr>
        <w:t xml:space="preserve"> veya hasarın devreye</w:t>
      </w:r>
      <w:r w:rsidR="00F10D22" w:rsidRPr="008908B4">
        <w:rPr>
          <w:rFonts w:ascii="Times New Roman" w:hAnsi="Times New Roman" w:cs="Times New Roman"/>
          <w:color w:val="000000"/>
          <w:sz w:val="24"/>
          <w:szCs w:val="24"/>
          <w:shd w:val="clear" w:color="auto" w:fill="FFFFFF"/>
        </w:rPr>
        <w:t xml:space="preserve"> </w:t>
      </w:r>
      <w:r w:rsidR="00C222D9" w:rsidRPr="008908B4">
        <w:rPr>
          <w:rFonts w:ascii="Times New Roman" w:hAnsi="Times New Roman" w:cs="Times New Roman"/>
          <w:color w:val="000000"/>
          <w:sz w:val="24"/>
          <w:szCs w:val="24"/>
          <w:shd w:val="clear" w:color="auto" w:fill="FFFFFF"/>
        </w:rPr>
        <w:t>girmesi ve etkinleştirilmesi yoluyla tip I ve tip III IFN'lerin üretimini tetikler</w:t>
      </w:r>
      <w:r w:rsidR="003410F0" w:rsidRPr="008908B4">
        <w:rPr>
          <w:rFonts w:ascii="Times New Roman" w:hAnsi="Times New Roman" w:cs="Times New Roman"/>
          <w:color w:val="000000"/>
          <w:sz w:val="24"/>
          <w:szCs w:val="24"/>
          <w:shd w:val="clear" w:color="auto" w:fill="FFFFFF"/>
        </w:rPr>
        <w:t>.</w:t>
      </w:r>
      <w:r w:rsidR="00B53604" w:rsidRPr="008908B4">
        <w:rPr>
          <w:rFonts w:ascii="Times New Roman" w:hAnsi="Times New Roman" w:cs="Times New Roman"/>
          <w:color w:val="000000"/>
          <w:sz w:val="24"/>
          <w:szCs w:val="24"/>
          <w:shd w:val="clear" w:color="auto" w:fill="FFFFFF"/>
        </w:rPr>
        <w:t xml:space="preserve"> </w:t>
      </w:r>
      <w:r w:rsidR="00C222D9" w:rsidRPr="008908B4">
        <w:rPr>
          <w:rFonts w:ascii="Times New Roman" w:hAnsi="Times New Roman" w:cs="Times New Roman"/>
          <w:color w:val="000000"/>
          <w:sz w:val="24"/>
          <w:szCs w:val="24"/>
          <w:shd w:val="clear" w:color="auto" w:fill="FFFFFF"/>
        </w:rPr>
        <w:t>Bu durumda</w:t>
      </w:r>
      <w:r w:rsidR="00F10D22" w:rsidRPr="008908B4">
        <w:rPr>
          <w:rFonts w:ascii="Times New Roman" w:hAnsi="Times New Roman" w:cs="Times New Roman"/>
          <w:color w:val="000000"/>
          <w:sz w:val="24"/>
          <w:szCs w:val="24"/>
          <w:shd w:val="clear" w:color="auto" w:fill="FFFFFF"/>
        </w:rPr>
        <w:t xml:space="preserve"> </w:t>
      </w:r>
      <w:r w:rsidR="00C222D9" w:rsidRPr="008908B4">
        <w:rPr>
          <w:rFonts w:ascii="Times New Roman" w:hAnsi="Times New Roman" w:cs="Times New Roman"/>
          <w:color w:val="000000"/>
          <w:sz w:val="24"/>
          <w:szCs w:val="24"/>
          <w:shd w:val="clear" w:color="auto" w:fill="FFFFFF"/>
        </w:rPr>
        <w:t>epitel hücreleri baskın olarak tip III IFN'ler üretir</w:t>
      </w:r>
      <w:r w:rsidR="003410F0" w:rsidRPr="008908B4">
        <w:rPr>
          <w:rFonts w:ascii="Times New Roman" w:hAnsi="Times New Roman" w:cs="Times New Roman"/>
          <w:color w:val="000000"/>
          <w:sz w:val="24"/>
          <w:szCs w:val="24"/>
          <w:shd w:val="clear" w:color="auto" w:fill="FFFFFF"/>
        </w:rPr>
        <w:t>. Epitel hücre tarafından üretilen IFN-λ'lar</w:t>
      </w:r>
      <w:r w:rsidR="00F10D22" w:rsidRPr="008908B4">
        <w:rPr>
          <w:rFonts w:ascii="Times New Roman" w:hAnsi="Times New Roman" w:cs="Times New Roman"/>
          <w:color w:val="000000"/>
          <w:sz w:val="24"/>
          <w:szCs w:val="24"/>
          <w:shd w:val="clear" w:color="auto" w:fill="FFFFFF"/>
        </w:rPr>
        <w:t xml:space="preserve"> </w:t>
      </w:r>
      <w:r w:rsidR="003410F0" w:rsidRPr="008908B4">
        <w:rPr>
          <w:rFonts w:ascii="Times New Roman" w:hAnsi="Times New Roman" w:cs="Times New Roman"/>
          <w:color w:val="000000"/>
          <w:sz w:val="24"/>
          <w:szCs w:val="24"/>
          <w:shd w:val="clear" w:color="auto" w:fill="FFFFFF"/>
        </w:rPr>
        <w:t>daha sonra virüs replikasyonunu baskılamak ve epitel boyunca viral yayılmayı önlemek için</w:t>
      </w:r>
      <w:r w:rsidR="00F10D22" w:rsidRPr="008908B4">
        <w:rPr>
          <w:rFonts w:ascii="Times New Roman" w:hAnsi="Times New Roman" w:cs="Times New Roman"/>
          <w:color w:val="000000"/>
          <w:sz w:val="24"/>
          <w:szCs w:val="24"/>
          <w:shd w:val="clear" w:color="auto" w:fill="FFFFFF"/>
        </w:rPr>
        <w:t xml:space="preserve"> </w:t>
      </w:r>
      <w:r w:rsidR="003410F0" w:rsidRPr="008908B4">
        <w:rPr>
          <w:rFonts w:ascii="Times New Roman" w:hAnsi="Times New Roman" w:cs="Times New Roman"/>
          <w:color w:val="000000"/>
          <w:sz w:val="24"/>
          <w:szCs w:val="24"/>
          <w:shd w:val="clear" w:color="auto" w:fill="FFFFFF"/>
        </w:rPr>
        <w:t>virüs bulaşmış veya komşu epitel hücreleri üzerinde etki eder.</w:t>
      </w:r>
      <w:r w:rsidR="00F10B55" w:rsidRPr="008908B4">
        <w:rPr>
          <w:rFonts w:ascii="Times New Roman" w:hAnsi="Times New Roman" w:cs="Times New Roman"/>
          <w:color w:val="000000"/>
          <w:sz w:val="24"/>
          <w:szCs w:val="24"/>
          <w:shd w:val="clear" w:color="auto" w:fill="FFFFFF"/>
        </w:rPr>
        <w:t xml:space="preserve"> </w:t>
      </w:r>
      <w:r w:rsidR="003410F0" w:rsidRPr="008908B4">
        <w:rPr>
          <w:rFonts w:ascii="Times New Roman" w:hAnsi="Times New Roman" w:cs="Times New Roman"/>
          <w:color w:val="000000"/>
          <w:sz w:val="24"/>
          <w:szCs w:val="24"/>
          <w:shd w:val="clear" w:color="auto" w:fill="FFFFFF"/>
        </w:rPr>
        <w:t xml:space="preserve">IFN-λ temelli antiviral </w:t>
      </w:r>
      <w:r w:rsidR="00F10D22" w:rsidRPr="008908B4">
        <w:rPr>
          <w:rFonts w:ascii="Times New Roman" w:hAnsi="Times New Roman" w:cs="Times New Roman"/>
          <w:color w:val="000000"/>
          <w:sz w:val="24"/>
          <w:szCs w:val="24"/>
          <w:shd w:val="clear" w:color="auto" w:fill="FFFFFF"/>
        </w:rPr>
        <w:t>s</w:t>
      </w:r>
      <w:r w:rsidR="009E751B" w:rsidRPr="008908B4">
        <w:rPr>
          <w:rFonts w:ascii="Times New Roman" w:hAnsi="Times New Roman" w:cs="Times New Roman"/>
          <w:color w:val="000000"/>
          <w:sz w:val="24"/>
          <w:szCs w:val="24"/>
          <w:shd w:val="clear" w:color="auto" w:fill="FFFFFF"/>
        </w:rPr>
        <w:t>i</w:t>
      </w:r>
      <w:r w:rsidR="00F10D22" w:rsidRPr="008908B4">
        <w:rPr>
          <w:rFonts w:ascii="Times New Roman" w:hAnsi="Times New Roman" w:cs="Times New Roman"/>
          <w:color w:val="000000"/>
          <w:sz w:val="24"/>
          <w:szCs w:val="24"/>
          <w:shd w:val="clear" w:color="auto" w:fill="FFFFFF"/>
        </w:rPr>
        <w:t xml:space="preserve">stem </w:t>
      </w:r>
      <w:r w:rsidR="003410F0" w:rsidRPr="008908B4">
        <w:rPr>
          <w:rFonts w:ascii="Times New Roman" w:hAnsi="Times New Roman" w:cs="Times New Roman"/>
          <w:color w:val="000000"/>
          <w:sz w:val="24"/>
          <w:szCs w:val="24"/>
          <w:shd w:val="clear" w:color="auto" w:fill="FFFFFF"/>
        </w:rPr>
        <w:t>bu nedenle otonom bir mukozal savunma sistemi olarak düşünülebilir ve daha sonra epitel</w:t>
      </w:r>
      <w:r w:rsidR="00F10D22" w:rsidRPr="008908B4">
        <w:rPr>
          <w:rFonts w:ascii="Times New Roman" w:hAnsi="Times New Roman" w:cs="Times New Roman"/>
          <w:color w:val="000000"/>
          <w:sz w:val="24"/>
          <w:szCs w:val="24"/>
          <w:shd w:val="clear" w:color="auto" w:fill="FFFFFF"/>
        </w:rPr>
        <w:t xml:space="preserve"> </w:t>
      </w:r>
      <w:r w:rsidR="003410F0" w:rsidRPr="008908B4">
        <w:rPr>
          <w:rFonts w:ascii="Times New Roman" w:hAnsi="Times New Roman" w:cs="Times New Roman"/>
          <w:color w:val="000000"/>
          <w:sz w:val="24"/>
          <w:szCs w:val="24"/>
          <w:shd w:val="clear" w:color="auto" w:fill="FFFFFF"/>
        </w:rPr>
        <w:t>bariyerini oluşturan hücrelere etki eden ligandlar üretir.</w:t>
      </w:r>
      <w:r w:rsidR="00F10B55" w:rsidRPr="008908B4">
        <w:rPr>
          <w:rFonts w:ascii="Times New Roman" w:hAnsi="Times New Roman" w:cs="Times New Roman"/>
          <w:color w:val="000000"/>
          <w:sz w:val="24"/>
          <w:szCs w:val="24"/>
          <w:shd w:val="clear" w:color="auto" w:fill="FFFFFF"/>
        </w:rPr>
        <w:t xml:space="preserve"> </w:t>
      </w:r>
      <w:r w:rsidR="003410F0" w:rsidRPr="008908B4">
        <w:rPr>
          <w:rFonts w:ascii="Times New Roman" w:hAnsi="Times New Roman" w:cs="Times New Roman"/>
          <w:color w:val="000000"/>
          <w:sz w:val="24"/>
          <w:szCs w:val="24"/>
          <w:shd w:val="clear" w:color="auto" w:fill="FFFFFF"/>
        </w:rPr>
        <w:t>Bu mekanizma, daha zararlı bir</w:t>
      </w:r>
      <w:r w:rsidR="00F10D22" w:rsidRPr="008908B4">
        <w:rPr>
          <w:rFonts w:ascii="Times New Roman" w:hAnsi="Times New Roman" w:cs="Times New Roman"/>
          <w:color w:val="000000"/>
          <w:sz w:val="24"/>
          <w:szCs w:val="24"/>
          <w:shd w:val="clear" w:color="auto" w:fill="FFFFFF"/>
        </w:rPr>
        <w:t xml:space="preserve"> </w:t>
      </w:r>
      <w:r w:rsidR="003410F0" w:rsidRPr="008908B4">
        <w:rPr>
          <w:rFonts w:ascii="Times New Roman" w:hAnsi="Times New Roman" w:cs="Times New Roman"/>
          <w:color w:val="000000"/>
          <w:sz w:val="24"/>
          <w:szCs w:val="24"/>
          <w:shd w:val="clear" w:color="auto" w:fill="FFFFFF"/>
        </w:rPr>
        <w:lastRenderedPageBreak/>
        <w:t>sistemik yanıtı tetiklemeden lokalize bir antiviral korumanın etkinleştirilmesini</w:t>
      </w:r>
      <w:r w:rsidR="00B53604" w:rsidRPr="008908B4">
        <w:rPr>
          <w:rFonts w:ascii="Times New Roman" w:hAnsi="Times New Roman" w:cs="Times New Roman"/>
          <w:color w:val="000000"/>
          <w:sz w:val="24"/>
          <w:szCs w:val="24"/>
          <w:shd w:val="clear" w:color="auto" w:fill="FFFFFF"/>
        </w:rPr>
        <w:t xml:space="preserve"> </w:t>
      </w:r>
      <w:r w:rsidR="00F070C9" w:rsidRPr="008908B4">
        <w:rPr>
          <w:rFonts w:ascii="Times New Roman" w:hAnsi="Times New Roman" w:cs="Times New Roman"/>
          <w:color w:val="000000"/>
          <w:sz w:val="24"/>
          <w:szCs w:val="24"/>
          <w:shd w:val="clear" w:color="auto" w:fill="FFFFFF"/>
        </w:rPr>
        <w:t xml:space="preserve">sağlar. </w:t>
      </w:r>
    </w:p>
    <w:p w:rsidR="003410F0" w:rsidRPr="008908B4" w:rsidRDefault="003410F0" w:rsidP="008908B4">
      <w:pPr>
        <w:widowControl w:val="0"/>
        <w:spacing w:after="120" w:line="360" w:lineRule="auto"/>
        <w:ind w:firstLine="567"/>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Yalnızca bariyer aşıldığında, öncelikle tip I IFN aracılı, kontrol altına alma</w:t>
      </w:r>
      <w:r w:rsidR="00B53604" w:rsidRPr="008908B4">
        <w:rPr>
          <w:rFonts w:ascii="Times New Roman" w:hAnsi="Times New Roman" w:cs="Times New Roman"/>
          <w:color w:val="000000"/>
          <w:sz w:val="24"/>
          <w:szCs w:val="24"/>
          <w:shd w:val="clear" w:color="auto" w:fill="FFFFFF"/>
        </w:rPr>
        <w:t>k</w:t>
      </w:r>
      <w:r w:rsidRPr="008908B4">
        <w:rPr>
          <w:rFonts w:ascii="Times New Roman" w:hAnsi="Times New Roman" w:cs="Times New Roman"/>
          <w:color w:val="000000"/>
          <w:sz w:val="24"/>
          <w:szCs w:val="24"/>
          <w:shd w:val="clear" w:color="auto" w:fill="FFFFFF"/>
        </w:rPr>
        <w:t xml:space="preserve"> için antiviral</w:t>
      </w:r>
      <w:r w:rsidR="00F10D2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yanıt gerektiren sistemik enfeksiyon tehdidi vardır.</w:t>
      </w:r>
      <w:r w:rsidR="00F10B5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Tip I IFN'ler, özellikle IFN-</w:t>
      </w:r>
      <w:r w:rsidR="00B53604" w:rsidRPr="008908B4">
        <w:rPr>
          <w:rFonts w:ascii="Times New Roman" w:hAnsi="Times New Roman" w:cs="Times New Roman"/>
          <w:color w:val="000000"/>
          <w:sz w:val="24"/>
          <w:szCs w:val="24"/>
          <w:shd w:val="clear" w:color="auto" w:fill="FFFFFF"/>
        </w:rPr>
        <w:t>α</w:t>
      </w:r>
      <w:r w:rsidRPr="008908B4">
        <w:rPr>
          <w:rFonts w:ascii="Times New Roman" w:hAnsi="Times New Roman" w:cs="Times New Roman"/>
          <w:color w:val="000000"/>
          <w:sz w:val="24"/>
          <w:szCs w:val="24"/>
          <w:shd w:val="clear" w:color="auto" w:fill="FFFFFF"/>
        </w:rPr>
        <w:t>'lar, esas</w:t>
      </w:r>
      <w:r w:rsidR="00F10D2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olarak plazmasitoid dendritik hücreler gibi immün hücreler tarafından üretilir ve dokular</w:t>
      </w:r>
      <w:r w:rsidR="00F10D2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içinde viral yayılmayı önlemek için submukozal stromal hücreler üzerinde etki eder.</w:t>
      </w:r>
      <w:r w:rsidR="00F10B5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Tip I IFN'ler ayrıca enfeksiyonun kan yoluyla yayılmasını baskılamak için endotelyal hücreler ve periferal kan mononükleer h</w:t>
      </w:r>
      <w:r w:rsidR="00E5508A" w:rsidRPr="008908B4">
        <w:rPr>
          <w:rFonts w:ascii="Times New Roman" w:hAnsi="Times New Roman" w:cs="Times New Roman"/>
          <w:color w:val="000000"/>
          <w:sz w:val="24"/>
          <w:szCs w:val="24"/>
          <w:shd w:val="clear" w:color="auto" w:fill="FFFFFF"/>
        </w:rPr>
        <w:t>ücr</w:t>
      </w:r>
      <w:r w:rsidR="00C03992" w:rsidRPr="008908B4">
        <w:rPr>
          <w:rFonts w:ascii="Times New Roman" w:hAnsi="Times New Roman" w:cs="Times New Roman"/>
          <w:color w:val="000000"/>
          <w:sz w:val="24"/>
          <w:szCs w:val="24"/>
          <w:shd w:val="clear" w:color="auto" w:fill="FFFFFF"/>
        </w:rPr>
        <w:t>eleri üzerinde etki gösterir (Kotenko ve diğerleri, 2019</w:t>
      </w:r>
      <w:r w:rsidR="00E5508A" w:rsidRPr="008908B4">
        <w:rPr>
          <w:rFonts w:ascii="Times New Roman" w:hAnsi="Times New Roman" w:cs="Times New Roman"/>
          <w:color w:val="000000"/>
          <w:sz w:val="24"/>
          <w:szCs w:val="24"/>
          <w:shd w:val="clear" w:color="auto" w:fill="FFFFFF"/>
        </w:rPr>
        <w:t>)</w:t>
      </w:r>
      <w:r w:rsidR="009F31BD" w:rsidRPr="008908B4">
        <w:rPr>
          <w:rFonts w:ascii="Times New Roman" w:hAnsi="Times New Roman" w:cs="Times New Roman"/>
          <w:color w:val="000000"/>
          <w:sz w:val="24"/>
          <w:szCs w:val="24"/>
          <w:shd w:val="clear" w:color="auto" w:fill="FFFFFF"/>
        </w:rPr>
        <w:t>.</w:t>
      </w:r>
      <w:r w:rsidR="00F10D2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IFNLR kompleksi içinde, IFNLR1, IFN-λs için yüksek afiniteli bir reseptör alt birimi olarak hizmet eder.</w:t>
      </w:r>
      <w:r w:rsidR="00F10D2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IL-10R2, ligandlar için nispeten düşük bir afiniteye sahiptir, ancak</w:t>
      </w:r>
      <w:r w:rsidR="00F070C9"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fonksiyonel bir IFNLR kompleksi oluşturmak için gereklidir. Tip I IFN'lerde olduğu gibi, Tip III IFN'nin (IFN-λ) reseptörüne bağlanması, JAK'lar, J</w:t>
      </w:r>
      <w:r w:rsidR="009F31BD" w:rsidRPr="008908B4">
        <w:rPr>
          <w:rFonts w:ascii="Times New Roman" w:hAnsi="Times New Roman" w:cs="Times New Roman"/>
          <w:color w:val="000000"/>
          <w:sz w:val="24"/>
          <w:szCs w:val="24"/>
          <w:shd w:val="clear" w:color="auto" w:fill="FFFFFF"/>
        </w:rPr>
        <w:t>AK1</w:t>
      </w:r>
      <w:r w:rsidRPr="008908B4">
        <w:rPr>
          <w:rFonts w:ascii="Times New Roman" w:hAnsi="Times New Roman" w:cs="Times New Roman"/>
          <w:color w:val="000000"/>
          <w:sz w:val="24"/>
          <w:szCs w:val="24"/>
          <w:shd w:val="clear" w:color="auto" w:fill="FFFFFF"/>
        </w:rPr>
        <w:t xml:space="preserve"> ve T</w:t>
      </w:r>
      <w:r w:rsidR="009F31BD" w:rsidRPr="008908B4">
        <w:rPr>
          <w:rFonts w:ascii="Times New Roman" w:hAnsi="Times New Roman" w:cs="Times New Roman"/>
          <w:color w:val="000000"/>
          <w:sz w:val="24"/>
          <w:szCs w:val="24"/>
          <w:shd w:val="clear" w:color="auto" w:fill="FFFFFF"/>
        </w:rPr>
        <w:t>YK</w:t>
      </w:r>
      <w:r w:rsidRPr="008908B4">
        <w:rPr>
          <w:rFonts w:ascii="Times New Roman" w:hAnsi="Times New Roman" w:cs="Times New Roman"/>
          <w:color w:val="000000"/>
          <w:sz w:val="24"/>
          <w:szCs w:val="24"/>
          <w:shd w:val="clear" w:color="auto" w:fill="FFFFFF"/>
        </w:rPr>
        <w:t>2'nin aktivasyonu ve ardından STAT1 ve STAT2'nin aktivasyonu ile sonuçlanır</w:t>
      </w:r>
      <w:r w:rsidR="006E47AB" w:rsidRPr="008908B4">
        <w:rPr>
          <w:rFonts w:ascii="Times New Roman" w:hAnsi="Times New Roman" w:cs="Times New Roman"/>
          <w:color w:val="000000"/>
          <w:sz w:val="24"/>
          <w:szCs w:val="24"/>
          <w:shd w:val="clear" w:color="auto" w:fill="FFFFFF"/>
        </w:rPr>
        <w:t xml:space="preserve">. </w:t>
      </w:r>
      <w:r w:rsidR="00E5508A" w:rsidRPr="008908B4">
        <w:rPr>
          <w:rFonts w:ascii="Times New Roman" w:hAnsi="Times New Roman" w:cs="Times New Roman"/>
          <w:color w:val="000000"/>
          <w:sz w:val="24"/>
          <w:szCs w:val="24"/>
          <w:shd w:val="clear" w:color="auto" w:fill="FFFFFF"/>
        </w:rPr>
        <w:t>Aktivasyondan sonra, STAT'lar fosforile edilir ve homo ve heterodimerler oluşturur, çekirdeğe yer değiştirir ve</w:t>
      </w:r>
      <w:r w:rsidR="009F31BD" w:rsidRPr="008908B4">
        <w:rPr>
          <w:rFonts w:ascii="Times New Roman" w:hAnsi="Times New Roman" w:cs="Times New Roman"/>
          <w:color w:val="000000"/>
          <w:sz w:val="24"/>
          <w:szCs w:val="24"/>
          <w:shd w:val="clear" w:color="auto" w:fill="FFFFFF"/>
        </w:rPr>
        <w:t xml:space="preserve"> </w:t>
      </w:r>
      <w:r w:rsidR="00E5508A" w:rsidRPr="008908B4">
        <w:rPr>
          <w:rFonts w:ascii="Times New Roman" w:hAnsi="Times New Roman" w:cs="Times New Roman"/>
          <w:color w:val="000000"/>
          <w:sz w:val="24"/>
          <w:szCs w:val="24"/>
          <w:shd w:val="clear" w:color="auto" w:fill="FFFFFF"/>
        </w:rPr>
        <w:t>transkripsiyonu başlatır.</w:t>
      </w:r>
      <w:r w:rsidR="00F10D22" w:rsidRPr="008908B4">
        <w:rPr>
          <w:rFonts w:ascii="Times New Roman" w:hAnsi="Times New Roman" w:cs="Times New Roman"/>
          <w:color w:val="000000"/>
          <w:sz w:val="24"/>
          <w:szCs w:val="24"/>
          <w:shd w:val="clear" w:color="auto" w:fill="FFFFFF"/>
        </w:rPr>
        <w:t xml:space="preserve"> </w:t>
      </w:r>
      <w:r w:rsidR="00E5508A" w:rsidRPr="008908B4">
        <w:rPr>
          <w:rFonts w:ascii="Times New Roman" w:hAnsi="Times New Roman" w:cs="Times New Roman"/>
          <w:color w:val="000000"/>
          <w:sz w:val="24"/>
          <w:szCs w:val="24"/>
          <w:shd w:val="clear" w:color="auto" w:fill="FFFFFF"/>
        </w:rPr>
        <w:t>Tip I IFN'ler gibi, Tip III IFN'ler de STAT 1 ve 2'yi fosforile eder ve çekirdekte ISRE'ye bağlanan ISGF3 kompleksini oluşturmak için IRF-9 ile</w:t>
      </w:r>
      <w:r w:rsidR="00243832" w:rsidRPr="008908B4">
        <w:rPr>
          <w:rFonts w:ascii="Times New Roman" w:hAnsi="Times New Roman" w:cs="Times New Roman"/>
          <w:color w:val="000000"/>
          <w:sz w:val="24"/>
          <w:szCs w:val="24"/>
          <w:shd w:val="clear" w:color="auto" w:fill="FFFFFF"/>
        </w:rPr>
        <w:t xml:space="preserve"> birleşir </w:t>
      </w:r>
      <w:r w:rsidR="009F31BD" w:rsidRPr="008908B4">
        <w:rPr>
          <w:rFonts w:ascii="Times New Roman" w:hAnsi="Times New Roman" w:cs="Times New Roman"/>
          <w:color w:val="000000"/>
          <w:sz w:val="24"/>
          <w:szCs w:val="24"/>
          <w:shd w:val="clear" w:color="auto" w:fill="FFFFFF"/>
        </w:rPr>
        <w:t>(Şekil 7) (</w:t>
      </w:r>
      <w:r w:rsidR="00243832" w:rsidRPr="008908B4">
        <w:rPr>
          <w:rFonts w:ascii="Times New Roman" w:hAnsi="Times New Roman" w:cs="Times New Roman"/>
          <w:color w:val="000000"/>
          <w:sz w:val="24"/>
          <w:szCs w:val="24"/>
          <w:shd w:val="clear" w:color="auto" w:fill="FFFFFF"/>
        </w:rPr>
        <w:t>Bekisz ve diğerleri, 2013</w:t>
      </w:r>
      <w:r w:rsidR="00E5508A" w:rsidRPr="008908B4">
        <w:rPr>
          <w:rFonts w:ascii="Times New Roman" w:hAnsi="Times New Roman" w:cs="Times New Roman"/>
          <w:color w:val="000000"/>
          <w:sz w:val="24"/>
          <w:szCs w:val="24"/>
          <w:shd w:val="clear" w:color="auto" w:fill="FFFFFF"/>
        </w:rPr>
        <w:t>)</w:t>
      </w:r>
      <w:r w:rsidR="006E47AB" w:rsidRPr="008908B4">
        <w:rPr>
          <w:rFonts w:ascii="Times New Roman" w:hAnsi="Times New Roman" w:cs="Times New Roman"/>
          <w:color w:val="000000"/>
          <w:sz w:val="24"/>
          <w:szCs w:val="24"/>
          <w:shd w:val="clear" w:color="auto" w:fill="FFFFFF"/>
        </w:rPr>
        <w:t>.</w:t>
      </w:r>
    </w:p>
    <w:p w:rsidR="00D477DD" w:rsidRPr="008908B4" w:rsidRDefault="00FD1785" w:rsidP="008908B4">
      <w:pPr>
        <w:widowControl w:val="0"/>
        <w:spacing w:after="120" w:line="360" w:lineRule="auto"/>
        <w:jc w:val="center"/>
        <w:rPr>
          <w:rFonts w:ascii="Times New Roman" w:hAnsi="Times New Roman" w:cs="Times New Roman"/>
          <w:b/>
          <w:color w:val="000000"/>
          <w:sz w:val="24"/>
          <w:szCs w:val="24"/>
          <w:shd w:val="clear" w:color="auto" w:fill="FFFFFF"/>
        </w:rPr>
      </w:pPr>
      <w:r w:rsidRPr="008908B4">
        <w:rPr>
          <w:rFonts w:ascii="Times New Roman" w:hAnsi="Times New Roman" w:cs="Times New Roman"/>
          <w:b/>
          <w:noProof/>
          <w:color w:val="000000"/>
          <w:sz w:val="24"/>
          <w:szCs w:val="24"/>
          <w:shd w:val="clear" w:color="auto" w:fill="FFFFFF"/>
          <w:lang w:val="tr-TR" w:eastAsia="tr-TR"/>
        </w:rPr>
        <w:drawing>
          <wp:inline distT="0" distB="0" distL="0" distR="0">
            <wp:extent cx="4286992" cy="3724875"/>
            <wp:effectExtent l="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296094" cy="3732783"/>
                    </a:xfrm>
                    <a:prstGeom prst="rect">
                      <a:avLst/>
                    </a:prstGeom>
                    <a:noFill/>
                    <a:ln w="9525">
                      <a:noFill/>
                      <a:miter lim="800000"/>
                      <a:headEnd/>
                      <a:tailEnd/>
                    </a:ln>
                  </pic:spPr>
                </pic:pic>
              </a:graphicData>
            </a:graphic>
          </wp:inline>
        </w:drawing>
      </w:r>
    </w:p>
    <w:p w:rsidR="006C5A42" w:rsidRPr="008908B4" w:rsidRDefault="00FD1785" w:rsidP="008908B4">
      <w:pPr>
        <w:widowControl w:val="0"/>
        <w:spacing w:after="120" w:line="360" w:lineRule="auto"/>
        <w:ind w:left="1418" w:hanging="851"/>
        <w:jc w:val="both"/>
        <w:rPr>
          <w:rFonts w:ascii="Times New Roman" w:hAnsi="Times New Roman" w:cs="Times New Roman"/>
          <w:color w:val="666666"/>
          <w:shd w:val="clear" w:color="auto" w:fill="FFFCF0"/>
        </w:rPr>
      </w:pPr>
      <w:r w:rsidRPr="008908B4">
        <w:rPr>
          <w:rFonts w:ascii="Times New Roman" w:hAnsi="Times New Roman" w:cs="Times New Roman"/>
          <w:color w:val="000000"/>
          <w:sz w:val="24"/>
          <w:szCs w:val="24"/>
          <w:shd w:val="clear" w:color="auto" w:fill="FFFFFF"/>
        </w:rPr>
        <w:t xml:space="preserve">Şekil </w:t>
      </w:r>
      <w:r w:rsidR="00071049" w:rsidRPr="008908B4">
        <w:rPr>
          <w:rFonts w:ascii="Times New Roman" w:hAnsi="Times New Roman" w:cs="Times New Roman"/>
          <w:color w:val="000000"/>
          <w:sz w:val="24"/>
          <w:szCs w:val="24"/>
          <w:shd w:val="clear" w:color="auto" w:fill="FFFFFF"/>
        </w:rPr>
        <w:t>8</w:t>
      </w:r>
      <w:r w:rsidRPr="008908B4">
        <w:rPr>
          <w:rFonts w:ascii="Times New Roman" w:hAnsi="Times New Roman" w:cs="Times New Roman"/>
          <w:color w:val="000000"/>
          <w:sz w:val="24"/>
          <w:szCs w:val="24"/>
          <w:shd w:val="clear" w:color="auto" w:fill="FFFFFF"/>
        </w:rPr>
        <w:t>.</w:t>
      </w:r>
      <w:r w:rsidR="009F31BD" w:rsidRPr="008908B4">
        <w:rPr>
          <w:rFonts w:ascii="Times New Roman" w:hAnsi="Times New Roman" w:cs="Times New Roman"/>
          <w:color w:val="000000"/>
          <w:sz w:val="24"/>
          <w:szCs w:val="24"/>
          <w:shd w:val="clear" w:color="auto" w:fill="FFFFFF"/>
        </w:rPr>
        <w:t xml:space="preserve"> </w:t>
      </w:r>
      <w:r w:rsidR="009F31BD" w:rsidRPr="008908B4">
        <w:rPr>
          <w:rFonts w:ascii="Times New Roman" w:hAnsi="Times New Roman" w:cs="Times New Roman"/>
          <w:bCs/>
          <w:color w:val="000000"/>
          <w:sz w:val="24"/>
          <w:szCs w:val="24"/>
          <w:shd w:val="clear" w:color="auto" w:fill="FFFFFF"/>
        </w:rPr>
        <w:t>Tip I, tip II ve tip III interferon (IFN) reseptörleri tarafından sinyal iletimi (Negishi ve diğerleri, 2018)</w:t>
      </w:r>
      <w:r w:rsidR="009F31BD" w:rsidRPr="008908B4">
        <w:rPr>
          <w:rFonts w:ascii="Times New Roman" w:hAnsi="Times New Roman" w:cs="Times New Roman"/>
          <w:b/>
          <w:color w:val="000000"/>
          <w:sz w:val="24"/>
          <w:szCs w:val="24"/>
          <w:shd w:val="clear" w:color="auto" w:fill="FFFFFF"/>
        </w:rPr>
        <w:t xml:space="preserve"> </w:t>
      </w:r>
      <w:r w:rsidRPr="008908B4">
        <w:rPr>
          <w:rFonts w:ascii="Times New Roman" w:hAnsi="Times New Roman" w:cs="Times New Roman"/>
          <w:color w:val="666666"/>
          <w:shd w:val="clear" w:color="auto" w:fill="FFFCF0"/>
        </w:rPr>
        <w:t xml:space="preserve"> </w:t>
      </w:r>
    </w:p>
    <w:p w:rsidR="00D477DD" w:rsidRPr="008908B4" w:rsidRDefault="007311B3" w:rsidP="008908B4">
      <w:pPr>
        <w:widowControl w:val="0"/>
        <w:spacing w:after="120" w:line="360" w:lineRule="auto"/>
        <w:jc w:val="both"/>
        <w:rPr>
          <w:rFonts w:ascii="Times New Roman" w:hAnsi="Times New Roman" w:cs="Times New Roman"/>
          <w:b/>
          <w:color w:val="000000"/>
          <w:sz w:val="24"/>
          <w:szCs w:val="24"/>
          <w:shd w:val="clear" w:color="auto" w:fill="FFFFFF"/>
        </w:rPr>
      </w:pPr>
      <w:r w:rsidRPr="008908B4">
        <w:rPr>
          <w:rFonts w:ascii="Times New Roman" w:hAnsi="Times New Roman" w:cs="Times New Roman"/>
          <w:b/>
          <w:color w:val="000000"/>
          <w:sz w:val="24"/>
          <w:szCs w:val="24"/>
          <w:shd w:val="clear" w:color="auto" w:fill="FFFFFF"/>
        </w:rPr>
        <w:lastRenderedPageBreak/>
        <w:t>2.4. İnterferon Düzenleyici Faktörler (IRF)</w:t>
      </w:r>
    </w:p>
    <w:p w:rsidR="00F10B55" w:rsidRPr="008908B4" w:rsidRDefault="00F10B55" w:rsidP="008908B4">
      <w:pPr>
        <w:widowControl w:val="0"/>
        <w:spacing w:after="120" w:line="360" w:lineRule="auto"/>
        <w:jc w:val="both"/>
        <w:rPr>
          <w:rFonts w:ascii="Times New Roman" w:hAnsi="Times New Roman" w:cs="Times New Roman"/>
          <w:color w:val="666666"/>
          <w:sz w:val="24"/>
          <w:szCs w:val="24"/>
          <w:shd w:val="clear" w:color="auto" w:fill="FFFCF0"/>
        </w:rPr>
      </w:pPr>
    </w:p>
    <w:p w:rsidR="0097240F" w:rsidRPr="008908B4" w:rsidRDefault="005348CB" w:rsidP="008908B4">
      <w:pPr>
        <w:widowControl w:val="0"/>
        <w:spacing w:after="120" w:line="360" w:lineRule="auto"/>
        <w:ind w:firstLine="720"/>
        <w:jc w:val="both"/>
        <w:rPr>
          <w:rFonts w:ascii="Times New Roman" w:hAnsi="Times New Roman" w:cs="Times New Roman"/>
          <w:bCs/>
          <w:color w:val="000000"/>
          <w:sz w:val="24"/>
          <w:szCs w:val="24"/>
          <w:shd w:val="clear" w:color="auto" w:fill="FFFFFF"/>
        </w:rPr>
      </w:pPr>
      <w:r w:rsidRPr="008908B4">
        <w:rPr>
          <w:rFonts w:ascii="Times New Roman" w:hAnsi="Times New Roman" w:cs="Times New Roman"/>
          <w:bCs/>
          <w:color w:val="000000"/>
          <w:sz w:val="24"/>
          <w:szCs w:val="24"/>
          <w:shd w:val="clear" w:color="auto" w:fill="FFFFFF"/>
        </w:rPr>
        <w:t>İnterferon düzenleyici faktörler (IRF'ler), doğuştan gelen ve uyarlanabilir immün yanıtların birçok yönünü düzenleyen bir transkripsiyon faktörleri ailesidir</w:t>
      </w:r>
      <w:r w:rsidR="00D64292" w:rsidRPr="008908B4">
        <w:rPr>
          <w:rFonts w:ascii="Times New Roman" w:hAnsi="Times New Roman" w:cs="Times New Roman"/>
          <w:bCs/>
          <w:color w:val="000000"/>
          <w:sz w:val="24"/>
          <w:szCs w:val="24"/>
          <w:shd w:val="clear" w:color="auto" w:fill="FFFFFF"/>
        </w:rPr>
        <w:t xml:space="preserve"> ve ilk olarak 1988 yılında olarak tip I interferon (IFN) ‐α/β sisteminin düzenlenmesi bağlamında tanımlanmıştır</w:t>
      </w:r>
      <w:r w:rsidR="006C5A42" w:rsidRPr="008908B4">
        <w:rPr>
          <w:rFonts w:ascii="Times New Roman" w:hAnsi="Times New Roman" w:cs="Times New Roman"/>
          <w:bCs/>
          <w:color w:val="000000"/>
          <w:sz w:val="24"/>
          <w:szCs w:val="24"/>
          <w:shd w:val="clear" w:color="auto" w:fill="FFFFFF"/>
        </w:rPr>
        <w:t xml:space="preserve"> </w:t>
      </w:r>
      <w:r w:rsidR="008F06E6" w:rsidRPr="008908B4">
        <w:rPr>
          <w:rFonts w:ascii="Times New Roman" w:hAnsi="Times New Roman" w:cs="Times New Roman"/>
          <w:bCs/>
          <w:color w:val="000000"/>
          <w:sz w:val="24"/>
          <w:szCs w:val="24"/>
          <w:shd w:val="clear" w:color="auto" w:fill="FFFFFF"/>
        </w:rPr>
        <w:t>(Jefferies, 2019</w:t>
      </w:r>
      <w:r w:rsidR="00E436A4" w:rsidRPr="008908B4">
        <w:rPr>
          <w:rFonts w:ascii="Times New Roman" w:hAnsi="Times New Roman" w:cs="Times New Roman"/>
          <w:bCs/>
          <w:color w:val="000000"/>
          <w:sz w:val="24"/>
          <w:szCs w:val="24"/>
          <w:shd w:val="clear" w:color="auto" w:fill="FFFFFF"/>
        </w:rPr>
        <w:t>).</w:t>
      </w:r>
      <w:r w:rsidRPr="008908B4">
        <w:rPr>
          <w:rFonts w:ascii="Times New Roman" w:hAnsi="Times New Roman" w:cs="Times New Roman"/>
          <w:bCs/>
          <w:color w:val="000000"/>
          <w:sz w:val="24"/>
          <w:szCs w:val="24"/>
          <w:shd w:val="clear" w:color="auto" w:fill="FFFFFF"/>
        </w:rPr>
        <w:t xml:space="preserve"> IRF, virüs, bakteri ve IFN ile indüklenen sinyal yollarının transkripsiyon</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aracılarıdır ve bu nedenle antiviral savunma, bağışıklık tepkisi, hücre büyümesi regülasyonu ve apoptozda kritik bir rol oynar</w:t>
      </w:r>
      <w:r w:rsidR="007C0108" w:rsidRPr="008908B4">
        <w:rPr>
          <w:rFonts w:ascii="Times New Roman" w:hAnsi="Times New Roman" w:cs="Times New Roman"/>
          <w:bCs/>
          <w:color w:val="000000"/>
          <w:sz w:val="24"/>
          <w:szCs w:val="24"/>
          <w:shd w:val="clear" w:color="auto" w:fill="FFFFFF"/>
        </w:rPr>
        <w:t>lar. Memeli IRF ailesinin mikrobiyal savunma, hücresel</w:t>
      </w:r>
      <w:r w:rsidR="006C5A42" w:rsidRPr="008908B4">
        <w:rPr>
          <w:rFonts w:ascii="Times New Roman" w:hAnsi="Times New Roman" w:cs="Times New Roman"/>
          <w:bCs/>
          <w:color w:val="000000"/>
          <w:sz w:val="24"/>
          <w:szCs w:val="24"/>
          <w:shd w:val="clear" w:color="auto" w:fill="FFFFFF"/>
        </w:rPr>
        <w:t xml:space="preserve"> </w:t>
      </w:r>
      <w:r w:rsidR="007C0108" w:rsidRPr="008908B4">
        <w:rPr>
          <w:rFonts w:ascii="Times New Roman" w:hAnsi="Times New Roman" w:cs="Times New Roman"/>
          <w:bCs/>
          <w:color w:val="000000"/>
          <w:sz w:val="24"/>
          <w:szCs w:val="24"/>
          <w:shd w:val="clear" w:color="auto" w:fill="FFFFFF"/>
        </w:rPr>
        <w:t>hayatta kalma ve hemopoietik gelişimde işlev gören dokuz üyesi vardır. IRF1, IRF2, IRF3,</w:t>
      </w:r>
      <w:r w:rsidR="006C5A42" w:rsidRPr="008908B4">
        <w:rPr>
          <w:rFonts w:ascii="Times New Roman" w:hAnsi="Times New Roman" w:cs="Times New Roman"/>
          <w:bCs/>
          <w:color w:val="000000"/>
          <w:sz w:val="24"/>
          <w:szCs w:val="24"/>
          <w:shd w:val="clear" w:color="auto" w:fill="FFFFFF"/>
        </w:rPr>
        <w:t xml:space="preserve"> </w:t>
      </w:r>
      <w:r w:rsidR="007C0108" w:rsidRPr="008908B4">
        <w:rPr>
          <w:rFonts w:ascii="Times New Roman" w:hAnsi="Times New Roman" w:cs="Times New Roman"/>
          <w:bCs/>
          <w:color w:val="000000"/>
          <w:sz w:val="24"/>
          <w:szCs w:val="24"/>
          <w:shd w:val="clear" w:color="auto" w:fill="FFFFFF"/>
        </w:rPr>
        <w:t>IRF4/PIP/LSIRF/ICSAT, IRF5, IRF6, IRF7, IRF8/ICSBP ve IRF9/ISGF3γ</w:t>
      </w:r>
      <w:r w:rsidR="00F5409E" w:rsidRPr="008908B4">
        <w:rPr>
          <w:rFonts w:ascii="Times New Roman" w:hAnsi="Times New Roman" w:cs="Times New Roman"/>
          <w:bCs/>
          <w:color w:val="000000"/>
          <w:sz w:val="24"/>
          <w:szCs w:val="24"/>
          <w:shd w:val="clear" w:color="auto" w:fill="FFFFFF"/>
        </w:rPr>
        <w:t xml:space="preserve"> (</w:t>
      </w:r>
      <w:r w:rsidR="00033768" w:rsidRPr="008908B4">
        <w:rPr>
          <w:rFonts w:ascii="Times New Roman" w:hAnsi="Times New Roman" w:cs="Times New Roman"/>
          <w:bCs/>
          <w:color w:val="000000"/>
          <w:sz w:val="24"/>
          <w:szCs w:val="24"/>
          <w:shd w:val="clear" w:color="auto" w:fill="FFFFFF"/>
        </w:rPr>
        <w:t>Paun ve</w:t>
      </w:r>
      <w:r w:rsidR="006C5A42" w:rsidRPr="008908B4">
        <w:rPr>
          <w:rFonts w:ascii="Times New Roman" w:hAnsi="Times New Roman" w:cs="Times New Roman"/>
          <w:bCs/>
          <w:color w:val="000000"/>
          <w:sz w:val="24"/>
          <w:szCs w:val="24"/>
          <w:shd w:val="clear" w:color="auto" w:fill="FFFFFF"/>
        </w:rPr>
        <w:t xml:space="preserve"> </w:t>
      </w:r>
      <w:r w:rsidR="008F06E6" w:rsidRPr="008908B4">
        <w:rPr>
          <w:rFonts w:ascii="Times New Roman" w:hAnsi="Times New Roman" w:cs="Times New Roman"/>
          <w:bCs/>
          <w:color w:val="000000"/>
          <w:sz w:val="24"/>
          <w:szCs w:val="24"/>
          <w:shd w:val="clear" w:color="auto" w:fill="FFFFFF"/>
        </w:rPr>
        <w:t>Pitha,</w:t>
      </w:r>
      <w:r w:rsidR="00C737B6" w:rsidRPr="008908B4">
        <w:rPr>
          <w:rFonts w:ascii="Times New Roman" w:hAnsi="Times New Roman" w:cs="Times New Roman"/>
          <w:bCs/>
          <w:color w:val="000000"/>
          <w:sz w:val="24"/>
          <w:szCs w:val="24"/>
          <w:shd w:val="clear" w:color="auto" w:fill="FFFFFF"/>
        </w:rPr>
        <w:t xml:space="preserve"> 2007).</w:t>
      </w:r>
    </w:p>
    <w:p w:rsidR="005348CB" w:rsidRPr="008908B4" w:rsidRDefault="008A175F" w:rsidP="008908B4">
      <w:pPr>
        <w:widowControl w:val="0"/>
        <w:spacing w:after="120" w:line="360" w:lineRule="auto"/>
        <w:ind w:firstLine="567"/>
        <w:jc w:val="both"/>
        <w:rPr>
          <w:rFonts w:ascii="Times New Roman" w:hAnsi="Times New Roman" w:cs="Times New Roman"/>
          <w:color w:val="000000"/>
          <w:sz w:val="24"/>
          <w:szCs w:val="24"/>
          <w:shd w:val="clear" w:color="auto" w:fill="FFFFFF"/>
        </w:rPr>
      </w:pPr>
      <w:r w:rsidRPr="008908B4">
        <w:rPr>
          <w:rStyle w:val="Vurgu"/>
          <w:rFonts w:ascii="Times New Roman" w:hAnsi="Times New Roman" w:cs="Times New Roman"/>
          <w:i w:val="0"/>
          <w:iCs w:val="0"/>
          <w:color w:val="000000"/>
          <w:sz w:val="24"/>
          <w:szCs w:val="24"/>
          <w:shd w:val="clear" w:color="auto" w:fill="FFFFFF"/>
        </w:rPr>
        <w:t>Homo sapiens</w:t>
      </w:r>
      <w:r w:rsidRPr="008908B4">
        <w:rPr>
          <w:rStyle w:val="Vurgu"/>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 xml:space="preserve">IRF'ler, konakçı immün tepkisi, immünomodülasyon ve </w:t>
      </w:r>
      <w:r w:rsidR="006C5A42" w:rsidRPr="008908B4">
        <w:rPr>
          <w:rFonts w:ascii="Times New Roman" w:hAnsi="Times New Roman" w:cs="Times New Roman"/>
          <w:color w:val="000000"/>
          <w:sz w:val="24"/>
          <w:szCs w:val="24"/>
          <w:shd w:val="clear" w:color="auto" w:fill="FFFFFF"/>
        </w:rPr>
        <w:t>hematopoieti</w:t>
      </w:r>
      <w:r w:rsidR="00F10B55" w:rsidRPr="008908B4">
        <w:rPr>
          <w:rFonts w:ascii="Times New Roman" w:hAnsi="Times New Roman" w:cs="Times New Roman"/>
          <w:color w:val="000000"/>
          <w:sz w:val="24"/>
          <w:szCs w:val="24"/>
          <w:shd w:val="clear" w:color="auto" w:fill="FFFFFF"/>
        </w:rPr>
        <w:t>k</w:t>
      </w:r>
      <w:r w:rsidR="006C5A4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farklılaşma ile ilişkili sinyal transdüksiyonunun anahtar aracılarıdır.</w:t>
      </w:r>
      <w:r w:rsidR="006C5A4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Buna göre beş</w:t>
      </w:r>
      <w:r w:rsidR="006C5A4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 xml:space="preserve">fonksiyonel alt grup ayırt edilebilir: </w:t>
      </w:r>
      <w:r w:rsidR="009F31BD" w:rsidRPr="008908B4">
        <w:rPr>
          <w:rFonts w:ascii="Times New Roman" w:hAnsi="Times New Roman" w:cs="Times New Roman"/>
          <w:color w:val="000000"/>
          <w:sz w:val="24"/>
          <w:szCs w:val="24"/>
          <w:shd w:val="clear" w:color="auto" w:fill="FFFFFF"/>
        </w:rPr>
        <w:t>İ</w:t>
      </w:r>
      <w:r w:rsidRPr="008908B4">
        <w:rPr>
          <w:rFonts w:ascii="Times New Roman" w:hAnsi="Times New Roman" w:cs="Times New Roman"/>
          <w:color w:val="000000"/>
          <w:sz w:val="24"/>
          <w:szCs w:val="24"/>
          <w:shd w:val="clear" w:color="auto" w:fill="FFFFFF"/>
        </w:rPr>
        <w:t>nterferon ile uyarılan gen faktörü 3 (ISGF3)</w:t>
      </w:r>
      <w:r w:rsidR="006C5A4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kompleksinin bir parçası olarak IRF1&amp;2, IRF3&amp;7, IRF4&amp;8, IRF5&amp;6 ve IRF9.</w:t>
      </w:r>
      <w:r w:rsidR="00F10B5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IRF1 ve</w:t>
      </w:r>
      <w:r w:rsidR="006C5A4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IRF2, Th1 bağışıklık hücrelerinin tepkisini teşvik ederken, IRF3 ve IRF7, antibakteriyel ve</w:t>
      </w:r>
      <w:r w:rsidR="006C5A4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antiviral doğuştan gelen bağışıklık ile uğraşır.</w:t>
      </w:r>
      <w:r w:rsidR="00F10B5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 xml:space="preserve">IRF4 ve IRF8 ekspresyonu, immün </w:t>
      </w:r>
      <w:r w:rsidR="006C5A42" w:rsidRPr="008908B4">
        <w:rPr>
          <w:rFonts w:ascii="Times New Roman" w:hAnsi="Times New Roman" w:cs="Times New Roman"/>
          <w:color w:val="000000"/>
          <w:sz w:val="24"/>
          <w:szCs w:val="24"/>
          <w:shd w:val="clear" w:color="auto" w:fill="FFFFFF"/>
        </w:rPr>
        <w:t>s</w:t>
      </w:r>
      <w:r w:rsidR="004D2524" w:rsidRPr="008908B4">
        <w:rPr>
          <w:rFonts w:ascii="Times New Roman" w:hAnsi="Times New Roman" w:cs="Times New Roman"/>
          <w:color w:val="000000"/>
          <w:sz w:val="24"/>
          <w:szCs w:val="24"/>
          <w:shd w:val="clear" w:color="auto" w:fill="FFFFFF"/>
        </w:rPr>
        <w:t>i</w:t>
      </w:r>
      <w:r w:rsidR="006C5A42" w:rsidRPr="008908B4">
        <w:rPr>
          <w:rFonts w:ascii="Times New Roman" w:hAnsi="Times New Roman" w:cs="Times New Roman"/>
          <w:color w:val="000000"/>
          <w:sz w:val="24"/>
          <w:szCs w:val="24"/>
          <w:shd w:val="clear" w:color="auto" w:fill="FFFFFF"/>
        </w:rPr>
        <w:t xml:space="preserve">stemin </w:t>
      </w:r>
      <w:r w:rsidRPr="008908B4">
        <w:rPr>
          <w:rFonts w:ascii="Times New Roman" w:hAnsi="Times New Roman" w:cs="Times New Roman"/>
          <w:color w:val="000000"/>
          <w:sz w:val="24"/>
          <w:szCs w:val="24"/>
          <w:shd w:val="clear" w:color="auto" w:fill="FFFFFF"/>
        </w:rPr>
        <w:t>lenfoid ve miyeloid soyları ile sınırlıdır, oysa bunlar B lenfosit gelişimi ve Th hücre</w:t>
      </w:r>
      <w:r w:rsidR="006C5A4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farklılaşması için çok önemlidir.</w:t>
      </w:r>
      <w:r w:rsidR="00F10B5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Proinflamatuar bir role ek olarak IRF5 ayrıca apoptozun düzenlenmesinde rol oynar.</w:t>
      </w:r>
      <w:r w:rsidR="006C5A4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IRF9, Sinyal dönüştürücüler ve transkripsiyon (STAT) ailesinin</w:t>
      </w:r>
      <w:r w:rsidR="006C5A4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aktivatörleri STAT1 ve STAT2 ile birlikte ISGF3 kompleksini oluşturur ve IFN tip I ve III</w:t>
      </w:r>
      <w:r w:rsidR="006C5A42"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indüklü sinyalleri iletir</w:t>
      </w:r>
      <w:r w:rsidR="00CC3684" w:rsidRPr="008908B4">
        <w:rPr>
          <w:rFonts w:ascii="Times New Roman" w:hAnsi="Times New Roman" w:cs="Times New Roman"/>
          <w:color w:val="000000"/>
          <w:sz w:val="24"/>
          <w:szCs w:val="24"/>
          <w:shd w:val="clear" w:color="auto" w:fill="FFFFFF"/>
        </w:rPr>
        <w:t xml:space="preserve"> </w:t>
      </w:r>
      <w:r w:rsidR="00C737B6" w:rsidRPr="008908B4">
        <w:rPr>
          <w:rFonts w:ascii="Times New Roman" w:hAnsi="Times New Roman" w:cs="Times New Roman"/>
          <w:color w:val="000000"/>
          <w:sz w:val="24"/>
          <w:szCs w:val="24"/>
          <w:shd w:val="clear" w:color="auto" w:fill="FFFFFF"/>
        </w:rPr>
        <w:t>(Antonczyk ve diğerleri, 2019</w:t>
      </w:r>
      <w:r w:rsidR="00CC3684" w:rsidRPr="008908B4">
        <w:rPr>
          <w:rFonts w:ascii="Times New Roman" w:hAnsi="Times New Roman" w:cs="Times New Roman"/>
          <w:color w:val="000000"/>
          <w:sz w:val="24"/>
          <w:szCs w:val="24"/>
          <w:shd w:val="clear" w:color="auto" w:fill="FFFFFF"/>
        </w:rPr>
        <w:t>).</w:t>
      </w:r>
      <w:r w:rsidR="006C5A42" w:rsidRPr="008908B4">
        <w:rPr>
          <w:rFonts w:ascii="Times New Roman" w:hAnsi="Times New Roman" w:cs="Times New Roman"/>
          <w:color w:val="000000"/>
          <w:sz w:val="24"/>
          <w:szCs w:val="24"/>
          <w:shd w:val="clear" w:color="auto" w:fill="FFFFFF"/>
        </w:rPr>
        <w:t xml:space="preserve"> </w:t>
      </w:r>
      <w:r w:rsidR="0097240F" w:rsidRPr="008908B4">
        <w:rPr>
          <w:rFonts w:ascii="Times New Roman" w:hAnsi="Times New Roman" w:cs="Times New Roman"/>
          <w:bCs/>
          <w:color w:val="000000"/>
          <w:sz w:val="24"/>
          <w:szCs w:val="24"/>
          <w:shd w:val="clear" w:color="auto" w:fill="FFFFFF"/>
        </w:rPr>
        <w:t>Tüm IRF proteinleri, kanat tipi bir sarmal-halka-sarmal yapısına ve Myb DBD'ye benzeyen, düzenli aralıklarla yerleştirilmiş beş triptofan kalıntısı içeren bir motife</w:t>
      </w:r>
      <w:r w:rsidR="00F070C9" w:rsidRPr="008908B4">
        <w:rPr>
          <w:rFonts w:ascii="Times New Roman" w:hAnsi="Times New Roman" w:cs="Times New Roman"/>
          <w:bCs/>
          <w:color w:val="000000"/>
          <w:sz w:val="24"/>
          <w:szCs w:val="24"/>
          <w:shd w:val="clear" w:color="auto" w:fill="FFFFFF"/>
        </w:rPr>
        <w:t xml:space="preserve"> </w:t>
      </w:r>
      <w:r w:rsidR="0097240F" w:rsidRPr="008908B4">
        <w:rPr>
          <w:rFonts w:ascii="Times New Roman" w:hAnsi="Times New Roman" w:cs="Times New Roman"/>
          <w:bCs/>
          <w:color w:val="000000"/>
          <w:sz w:val="24"/>
          <w:szCs w:val="24"/>
          <w:shd w:val="clear" w:color="auto" w:fill="FFFFFF"/>
        </w:rPr>
        <w:t>sahip korunmuş yaklaşık 120 amino asitlik bir amino-terminal DNA bağlanma alanına (DBD) sahiptir. DBD, sarmal dönüşlü bir yapı oluşturur ve konsensüs dizisi, 5′-AANNGAAA-3 ile karakterize edilen, IFN ile uyarılan yanıt elemanı (ISRE) olarak bilinen bir DNA dizisini tanır. IRF'lerin C-terminal bölgesi daha az iyi korunur ve her IRF'ye spesifik aktiviteler vermek için belirli bir IRF'nin diğer aile üyeleri, diğer transkripsiyonel faktörler veya</w:t>
      </w:r>
      <w:r w:rsidR="006C5A42" w:rsidRPr="008908B4">
        <w:rPr>
          <w:rFonts w:ascii="Times New Roman" w:hAnsi="Times New Roman" w:cs="Times New Roman"/>
          <w:bCs/>
          <w:color w:val="000000"/>
          <w:sz w:val="24"/>
          <w:szCs w:val="24"/>
          <w:shd w:val="clear" w:color="auto" w:fill="FFFFFF"/>
        </w:rPr>
        <w:t xml:space="preserve"> </w:t>
      </w:r>
      <w:r w:rsidR="0097240F" w:rsidRPr="008908B4">
        <w:rPr>
          <w:rFonts w:ascii="Times New Roman" w:hAnsi="Times New Roman" w:cs="Times New Roman"/>
          <w:bCs/>
          <w:color w:val="000000"/>
          <w:sz w:val="24"/>
          <w:szCs w:val="24"/>
          <w:shd w:val="clear" w:color="auto" w:fill="FFFFFF"/>
        </w:rPr>
        <w:t>kofaktörlerle etkileşimlerine aracılık ettiği varsayılır.</w:t>
      </w:r>
      <w:r w:rsidR="00CC0DCA" w:rsidRPr="008908B4">
        <w:rPr>
          <w:rFonts w:ascii="Times New Roman" w:hAnsi="Times New Roman" w:cs="Times New Roman"/>
        </w:rPr>
        <w:t xml:space="preserve"> </w:t>
      </w:r>
      <w:r w:rsidR="00CC0DCA" w:rsidRPr="008908B4">
        <w:rPr>
          <w:rFonts w:ascii="Times New Roman" w:hAnsi="Times New Roman" w:cs="Times New Roman"/>
          <w:bCs/>
          <w:color w:val="000000"/>
          <w:sz w:val="24"/>
          <w:szCs w:val="24"/>
          <w:shd w:val="clear" w:color="auto" w:fill="FFFFFF"/>
        </w:rPr>
        <w:t>IRF'lerin karboksi terminal bölgesi, diğer IRF üyeleri, transkripsiyon faktörleri ve/veya kofaktörlerle homodimerik ve heterodimerik molekül içi etkileşimlere aracılık eden k</w:t>
      </w:r>
      <w:r w:rsidRPr="008908B4">
        <w:rPr>
          <w:rFonts w:ascii="Times New Roman" w:hAnsi="Times New Roman" w:cs="Times New Roman"/>
          <w:bCs/>
          <w:color w:val="000000"/>
          <w:sz w:val="24"/>
          <w:szCs w:val="24"/>
          <w:shd w:val="clear" w:color="auto" w:fill="FFFFFF"/>
        </w:rPr>
        <w:t xml:space="preserve">orunmuş bir IRF-birleşme alanı olarak adlandırılan </w:t>
      </w:r>
      <w:r w:rsidR="00CC0DCA" w:rsidRPr="008908B4">
        <w:rPr>
          <w:rFonts w:ascii="Times New Roman" w:hAnsi="Times New Roman" w:cs="Times New Roman"/>
          <w:bCs/>
          <w:color w:val="000000"/>
          <w:sz w:val="24"/>
          <w:szCs w:val="24"/>
          <w:shd w:val="clear" w:color="auto" w:fill="FFFFFF"/>
        </w:rPr>
        <w:t>IAD1 veya IAD2 içerir</w:t>
      </w:r>
      <w:r w:rsidR="00C737B6" w:rsidRPr="008908B4">
        <w:rPr>
          <w:rFonts w:ascii="Times New Roman" w:hAnsi="Times New Roman" w:cs="Times New Roman"/>
          <w:bCs/>
          <w:color w:val="000000"/>
          <w:sz w:val="24"/>
          <w:szCs w:val="24"/>
          <w:shd w:val="clear" w:color="auto" w:fill="FFFFFF"/>
        </w:rPr>
        <w:t xml:space="preserve"> (Negishi ve diğerleri, 2018</w:t>
      </w:r>
      <w:r w:rsidR="00CC0DCA" w:rsidRPr="008908B4">
        <w:rPr>
          <w:rFonts w:ascii="Times New Roman" w:hAnsi="Times New Roman" w:cs="Times New Roman"/>
          <w:bCs/>
          <w:color w:val="000000"/>
          <w:sz w:val="24"/>
          <w:szCs w:val="24"/>
          <w:shd w:val="clear" w:color="auto" w:fill="FFFFFF"/>
        </w:rPr>
        <w:t>)</w:t>
      </w:r>
      <w:r w:rsidR="009F31BD" w:rsidRPr="008908B4">
        <w:rPr>
          <w:rFonts w:ascii="Times New Roman" w:hAnsi="Times New Roman" w:cs="Times New Roman"/>
          <w:bCs/>
          <w:color w:val="000000"/>
          <w:sz w:val="24"/>
          <w:szCs w:val="24"/>
          <w:shd w:val="clear" w:color="auto" w:fill="FFFFFF"/>
        </w:rPr>
        <w:t>.</w:t>
      </w:r>
    </w:p>
    <w:p w:rsidR="000B221E" w:rsidRPr="008908B4" w:rsidRDefault="00026001" w:rsidP="008908B4">
      <w:pPr>
        <w:widowControl w:val="0"/>
        <w:spacing w:after="120" w:line="360" w:lineRule="auto"/>
        <w:jc w:val="center"/>
        <w:rPr>
          <w:rFonts w:ascii="Times New Roman" w:hAnsi="Times New Roman" w:cs="Times New Roman"/>
          <w:bCs/>
          <w:color w:val="000000"/>
          <w:sz w:val="24"/>
          <w:szCs w:val="24"/>
          <w:shd w:val="clear" w:color="auto" w:fill="FFFFFF"/>
        </w:rPr>
      </w:pPr>
      <w:r w:rsidRPr="008908B4">
        <w:rPr>
          <w:rFonts w:ascii="Times New Roman" w:hAnsi="Times New Roman" w:cs="Times New Roman"/>
          <w:bCs/>
          <w:noProof/>
          <w:color w:val="000000"/>
          <w:sz w:val="24"/>
          <w:szCs w:val="24"/>
          <w:shd w:val="clear" w:color="auto" w:fill="FFFFFF"/>
          <w:lang w:val="tr-TR" w:eastAsia="tr-TR"/>
        </w:rPr>
        <w:lastRenderedPageBreak/>
        <w:drawing>
          <wp:inline distT="0" distB="0" distL="0" distR="0">
            <wp:extent cx="4346369" cy="24920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7588" cy="2498438"/>
                    </a:xfrm>
                    <a:prstGeom prst="rect">
                      <a:avLst/>
                    </a:prstGeom>
                    <a:noFill/>
                    <a:ln>
                      <a:noFill/>
                    </a:ln>
                  </pic:spPr>
                </pic:pic>
              </a:graphicData>
            </a:graphic>
          </wp:inline>
        </w:drawing>
      </w:r>
    </w:p>
    <w:p w:rsidR="00026001" w:rsidRPr="008908B4" w:rsidRDefault="00026001" w:rsidP="008908B4">
      <w:pPr>
        <w:widowControl w:val="0"/>
        <w:spacing w:after="120" w:line="360" w:lineRule="auto"/>
        <w:jc w:val="center"/>
        <w:rPr>
          <w:rFonts w:ascii="Times New Roman" w:hAnsi="Times New Roman" w:cs="Times New Roman"/>
          <w:bCs/>
          <w:color w:val="000000"/>
          <w:sz w:val="24"/>
          <w:szCs w:val="24"/>
          <w:shd w:val="clear" w:color="auto" w:fill="FFFFFF"/>
        </w:rPr>
      </w:pPr>
      <w:r w:rsidRPr="008908B4">
        <w:rPr>
          <w:rFonts w:ascii="Times New Roman" w:hAnsi="Times New Roman" w:cs="Times New Roman"/>
          <w:bCs/>
          <w:color w:val="000000"/>
          <w:sz w:val="24"/>
          <w:szCs w:val="24"/>
          <w:shd w:val="clear" w:color="auto" w:fill="FFFFFF"/>
        </w:rPr>
        <w:t xml:space="preserve">Şekil </w:t>
      </w:r>
      <w:r w:rsidR="00071049" w:rsidRPr="008908B4">
        <w:rPr>
          <w:rFonts w:ascii="Times New Roman" w:hAnsi="Times New Roman" w:cs="Times New Roman"/>
          <w:bCs/>
          <w:color w:val="000000"/>
          <w:sz w:val="24"/>
          <w:szCs w:val="24"/>
          <w:shd w:val="clear" w:color="auto" w:fill="FFFFFF"/>
        </w:rPr>
        <w:t>9</w:t>
      </w:r>
      <w:r w:rsidRPr="008908B4">
        <w:rPr>
          <w:rFonts w:ascii="Times New Roman" w:hAnsi="Times New Roman" w:cs="Times New Roman"/>
          <w:bCs/>
          <w:color w:val="000000"/>
          <w:sz w:val="24"/>
          <w:szCs w:val="24"/>
          <w:shd w:val="clear" w:color="auto" w:fill="FFFFFF"/>
        </w:rPr>
        <w:t>. İnsan IRF Ailesi üyelerinin şematik gösterimi</w:t>
      </w:r>
      <w:r w:rsidR="00765790" w:rsidRPr="008908B4">
        <w:rPr>
          <w:rFonts w:ascii="Times New Roman" w:hAnsi="Times New Roman" w:cs="Times New Roman"/>
          <w:bCs/>
          <w:color w:val="000000"/>
          <w:sz w:val="24"/>
          <w:szCs w:val="24"/>
          <w:shd w:val="clear" w:color="auto" w:fill="FFFFFF"/>
        </w:rPr>
        <w:t xml:space="preserve"> </w:t>
      </w:r>
      <w:r w:rsidR="008F1234" w:rsidRPr="008908B4">
        <w:rPr>
          <w:rFonts w:ascii="Times New Roman" w:hAnsi="Times New Roman" w:cs="Times New Roman"/>
          <w:bCs/>
          <w:color w:val="000000"/>
          <w:sz w:val="24"/>
          <w:szCs w:val="24"/>
          <w:shd w:val="clear" w:color="auto" w:fill="FFFFFF"/>
        </w:rPr>
        <w:t>(Yanai ve diğerleri,2012</w:t>
      </w:r>
      <w:r w:rsidRPr="008908B4">
        <w:rPr>
          <w:rFonts w:ascii="Times New Roman" w:hAnsi="Times New Roman" w:cs="Times New Roman"/>
          <w:bCs/>
          <w:color w:val="000000"/>
          <w:sz w:val="24"/>
          <w:szCs w:val="24"/>
          <w:shd w:val="clear" w:color="auto" w:fill="FFFFFF"/>
        </w:rPr>
        <w:t>)</w:t>
      </w:r>
    </w:p>
    <w:p w:rsidR="006C5A42" w:rsidRPr="008908B4" w:rsidRDefault="006C5A42" w:rsidP="008908B4">
      <w:pPr>
        <w:widowControl w:val="0"/>
        <w:spacing w:after="120" w:line="360" w:lineRule="auto"/>
        <w:jc w:val="both"/>
        <w:rPr>
          <w:rFonts w:ascii="Times New Roman" w:hAnsi="Times New Roman" w:cs="Times New Roman"/>
          <w:bCs/>
          <w:color w:val="000000"/>
          <w:sz w:val="24"/>
          <w:szCs w:val="24"/>
          <w:shd w:val="clear" w:color="auto" w:fill="FFFFFF"/>
        </w:rPr>
      </w:pPr>
    </w:p>
    <w:p w:rsidR="006C22EC" w:rsidRPr="008908B4" w:rsidRDefault="006C22EC" w:rsidP="008908B4">
      <w:pPr>
        <w:widowControl w:val="0"/>
        <w:spacing w:after="120" w:line="360" w:lineRule="auto"/>
        <w:jc w:val="both"/>
        <w:rPr>
          <w:rFonts w:ascii="Times New Roman" w:hAnsi="Times New Roman" w:cs="Times New Roman"/>
          <w:bCs/>
          <w:color w:val="000000"/>
          <w:sz w:val="24"/>
          <w:szCs w:val="24"/>
          <w:shd w:val="clear" w:color="auto" w:fill="FFFFFF"/>
        </w:rPr>
      </w:pPr>
      <w:r w:rsidRPr="008908B4">
        <w:rPr>
          <w:rFonts w:ascii="Times New Roman" w:hAnsi="Times New Roman" w:cs="Times New Roman"/>
          <w:bCs/>
          <w:color w:val="000000"/>
          <w:sz w:val="24"/>
          <w:szCs w:val="24"/>
          <w:shd w:val="clear" w:color="auto" w:fill="FFFFFF"/>
        </w:rPr>
        <w:t>IRF'ler interferon düzenleyicileri olarak hizmet etmekten başka, dendritik hücre</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olgunlaşmasında, makrofaj polarizasyonunda ve adaptif immün modülasyonda da rol</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oynar</w:t>
      </w:r>
      <w:r w:rsidR="00765790" w:rsidRPr="008908B4">
        <w:rPr>
          <w:rFonts w:ascii="Times New Roman" w:hAnsi="Times New Roman" w:cs="Times New Roman"/>
          <w:bCs/>
          <w:color w:val="000000"/>
          <w:sz w:val="24"/>
          <w:szCs w:val="24"/>
          <w:shd w:val="clear" w:color="auto" w:fill="FFFFFF"/>
        </w:rPr>
        <w:t xml:space="preserve">lar. </w:t>
      </w:r>
      <w:r w:rsidRPr="008908B4">
        <w:rPr>
          <w:rFonts w:ascii="Times New Roman" w:hAnsi="Times New Roman" w:cs="Times New Roman"/>
          <w:bCs/>
          <w:color w:val="000000"/>
          <w:sz w:val="24"/>
          <w:szCs w:val="24"/>
          <w:shd w:val="clear" w:color="auto" w:fill="FFFFFF"/>
        </w:rPr>
        <w:t>IRF'lerin yukarısında, karmaşık sinyal iletim yolları vardır. Patojenle ilişkili</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moleküler modeller (PAMP'ler), dsDNA, dsRNA/ssRNA, interferojenik bağışıklık</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kompleksi ve IFN'ler dahil olmak üzere harici uyarıcılar güçlü IRF etkinleştiricileridir. Genel</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olarak IRF'lerin aktivasyonu üç ana basamakla sağlanır. İlk olarak, Toll benzeri reseptörler</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(TLR), özellikle TLR3/7/9, endozomal bölmedeki özel nükleik asit sensörleridir ve bir</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MyD88-TRAF3/6-IRAK1/4'e bağlı bir şekilde IRF aktivasyonunu indükler. Daha az bir</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ölçüde, lipopolisakkarit (LPS) gibi bakteriyel bileşenler, IRF'leri TLR4/TRIF yolu üzerinden</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aktive edebilir. İkinci olarak, cGAS-STING ve MDA5/RIG1/NLR-MAVS tarafından</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iletilen sinyaller, daha sonra çeşitli IRF'leri fosforile eden ve etkinleştiren TBK1 üzerinde</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birleşir. Üçüncü, interferonların kendileri, karşılık gelen interferon reseptörlerine (IFNR'ler)</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bağlanır ve ISGF3 kompleksinin (STAT1, STAT2 ve IRF9'dan oluşan) oluşumunu indükler.</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Aktive edilmiş IRF'ler çekirdeğe yer değiştirir, spesifik ISRE'ye bağlanır (interferon</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uyarımına yanıt veren elemanlar)</w:t>
      </w:r>
      <w:r w:rsidR="00765790"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cis- elementleri ve sadece IFN-Is'ı değil aynı zamanda diğer</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pro-inflamatuar sitokinleri de içeren çok sayıda ISG tipinin (interferon ile uyarılan genler)</w:t>
      </w:r>
      <w:r w:rsidR="006C5A42" w:rsidRPr="008908B4">
        <w:rPr>
          <w:rFonts w:ascii="Times New Roman" w:hAnsi="Times New Roman" w:cs="Times New Roman"/>
          <w:bCs/>
          <w:color w:val="000000"/>
          <w:sz w:val="24"/>
          <w:szCs w:val="24"/>
          <w:shd w:val="clear" w:color="auto" w:fill="FFFFFF"/>
        </w:rPr>
        <w:t xml:space="preserve"> </w:t>
      </w:r>
      <w:r w:rsidRPr="008908B4">
        <w:rPr>
          <w:rFonts w:ascii="Times New Roman" w:hAnsi="Times New Roman" w:cs="Times New Roman"/>
          <w:bCs/>
          <w:color w:val="000000"/>
          <w:sz w:val="24"/>
          <w:szCs w:val="24"/>
          <w:shd w:val="clear" w:color="auto" w:fill="FFFFFF"/>
        </w:rPr>
        <w:t>transkripsiyonunu başlatır. Bu anlamda, IRF'lerin aktivasyonunun sonucu e</w:t>
      </w:r>
      <w:r w:rsidR="00BF0F50" w:rsidRPr="008908B4">
        <w:rPr>
          <w:rFonts w:ascii="Times New Roman" w:hAnsi="Times New Roman" w:cs="Times New Roman"/>
          <w:bCs/>
          <w:color w:val="000000"/>
          <w:sz w:val="24"/>
          <w:szCs w:val="24"/>
          <w:shd w:val="clear" w:color="auto" w:fill="FFFFFF"/>
        </w:rPr>
        <w:t>sasen IFN-I</w:t>
      </w:r>
      <w:r w:rsidR="006C5A42" w:rsidRPr="008908B4">
        <w:rPr>
          <w:rFonts w:ascii="Times New Roman" w:hAnsi="Times New Roman" w:cs="Times New Roman"/>
          <w:bCs/>
          <w:color w:val="000000"/>
          <w:sz w:val="24"/>
          <w:szCs w:val="24"/>
          <w:shd w:val="clear" w:color="auto" w:fill="FFFFFF"/>
        </w:rPr>
        <w:t xml:space="preserve"> </w:t>
      </w:r>
      <w:r w:rsidR="00BF0F50" w:rsidRPr="008908B4">
        <w:rPr>
          <w:rFonts w:ascii="Times New Roman" w:hAnsi="Times New Roman" w:cs="Times New Roman"/>
          <w:bCs/>
          <w:color w:val="000000"/>
          <w:sz w:val="24"/>
          <w:szCs w:val="24"/>
          <w:shd w:val="clear" w:color="auto" w:fill="FFFFFF"/>
        </w:rPr>
        <w:t xml:space="preserve">üretimine yol açmaz </w:t>
      </w:r>
      <w:r w:rsidR="00DF294B" w:rsidRPr="008908B4">
        <w:rPr>
          <w:rFonts w:ascii="Times New Roman" w:hAnsi="Times New Roman" w:cs="Times New Roman"/>
          <w:bCs/>
          <w:color w:val="000000"/>
          <w:sz w:val="24"/>
          <w:szCs w:val="24"/>
          <w:shd w:val="clear" w:color="auto" w:fill="FFFFFF"/>
        </w:rPr>
        <w:t>(Li ve diğerleri, 2021</w:t>
      </w:r>
      <w:r w:rsidR="00026001" w:rsidRPr="008908B4">
        <w:rPr>
          <w:rFonts w:ascii="Times New Roman" w:hAnsi="Times New Roman" w:cs="Times New Roman"/>
          <w:bCs/>
          <w:color w:val="000000"/>
          <w:sz w:val="24"/>
          <w:szCs w:val="24"/>
          <w:shd w:val="clear" w:color="auto" w:fill="FFFFFF"/>
        </w:rPr>
        <w:t>)</w:t>
      </w:r>
      <w:r w:rsidR="00BF0F50" w:rsidRPr="008908B4">
        <w:rPr>
          <w:rFonts w:ascii="Times New Roman" w:hAnsi="Times New Roman" w:cs="Times New Roman"/>
          <w:bCs/>
          <w:color w:val="000000"/>
          <w:sz w:val="24"/>
          <w:szCs w:val="24"/>
          <w:shd w:val="clear" w:color="auto" w:fill="FFFFFF"/>
        </w:rPr>
        <w:t>.</w:t>
      </w:r>
    </w:p>
    <w:p w:rsidR="0058326B" w:rsidRPr="008908B4" w:rsidRDefault="0058326B" w:rsidP="008908B4">
      <w:pPr>
        <w:widowControl w:val="0"/>
        <w:spacing w:after="120" w:line="360" w:lineRule="auto"/>
        <w:jc w:val="center"/>
        <w:rPr>
          <w:rFonts w:ascii="Times New Roman" w:hAnsi="Times New Roman" w:cs="Times New Roman"/>
          <w:bCs/>
          <w:color w:val="000000"/>
          <w:sz w:val="24"/>
          <w:szCs w:val="24"/>
          <w:shd w:val="clear" w:color="auto" w:fill="FFFFFF"/>
        </w:rPr>
      </w:pPr>
      <w:r w:rsidRPr="008908B4">
        <w:rPr>
          <w:rFonts w:ascii="Times New Roman" w:hAnsi="Times New Roman" w:cs="Times New Roman"/>
          <w:noProof/>
          <w:lang w:val="tr-TR" w:eastAsia="tr-TR"/>
        </w:rPr>
        <w:lastRenderedPageBreak/>
        <w:drawing>
          <wp:inline distT="0" distB="0" distL="0" distR="0">
            <wp:extent cx="4239095" cy="285805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265739" cy="2876019"/>
                    </a:xfrm>
                    <a:prstGeom prst="rect">
                      <a:avLst/>
                    </a:prstGeom>
                  </pic:spPr>
                </pic:pic>
              </a:graphicData>
            </a:graphic>
          </wp:inline>
        </w:drawing>
      </w:r>
    </w:p>
    <w:p w:rsidR="00765790" w:rsidRPr="008908B4" w:rsidRDefault="00765790" w:rsidP="008908B4">
      <w:pPr>
        <w:widowControl w:val="0"/>
        <w:spacing w:after="120" w:line="360" w:lineRule="auto"/>
        <w:ind w:left="1560" w:hanging="993"/>
        <w:jc w:val="both"/>
        <w:rPr>
          <w:rFonts w:ascii="Times New Roman" w:hAnsi="Times New Roman" w:cs="Times New Roman"/>
          <w:bCs/>
          <w:color w:val="000000"/>
          <w:sz w:val="24"/>
          <w:szCs w:val="24"/>
          <w:shd w:val="clear" w:color="auto" w:fill="FFFFFF"/>
        </w:rPr>
      </w:pPr>
      <w:r w:rsidRPr="008908B4">
        <w:rPr>
          <w:rFonts w:ascii="Times New Roman" w:hAnsi="Times New Roman" w:cs="Times New Roman"/>
          <w:bCs/>
          <w:color w:val="000000"/>
          <w:sz w:val="24"/>
          <w:szCs w:val="24"/>
          <w:shd w:val="clear" w:color="auto" w:fill="FFFFFF"/>
        </w:rPr>
        <w:t xml:space="preserve">Şekil </w:t>
      </w:r>
      <w:r w:rsidR="00071049" w:rsidRPr="008908B4">
        <w:rPr>
          <w:rFonts w:ascii="Times New Roman" w:hAnsi="Times New Roman" w:cs="Times New Roman"/>
          <w:bCs/>
          <w:color w:val="000000"/>
          <w:sz w:val="24"/>
          <w:szCs w:val="24"/>
          <w:shd w:val="clear" w:color="auto" w:fill="FFFFFF"/>
        </w:rPr>
        <w:t>10</w:t>
      </w:r>
      <w:r w:rsidRPr="008908B4">
        <w:rPr>
          <w:rFonts w:ascii="Times New Roman" w:hAnsi="Times New Roman" w:cs="Times New Roman"/>
          <w:bCs/>
          <w:color w:val="000000"/>
          <w:sz w:val="24"/>
          <w:szCs w:val="24"/>
          <w:shd w:val="clear" w:color="auto" w:fill="FFFFFF"/>
        </w:rPr>
        <w:t>. IRF'lerin TLR ve IFN yollarındaki şematik gösterimi</w:t>
      </w:r>
      <w:r w:rsidR="00DF294B" w:rsidRPr="008908B4">
        <w:rPr>
          <w:rFonts w:ascii="Times New Roman" w:hAnsi="Times New Roman" w:cs="Times New Roman"/>
          <w:bCs/>
          <w:color w:val="000000"/>
          <w:sz w:val="24"/>
          <w:szCs w:val="24"/>
          <w:shd w:val="clear" w:color="auto" w:fill="FFFFFF"/>
        </w:rPr>
        <w:t xml:space="preserve"> (Antonczyk ve diğerleri, 2019</w:t>
      </w:r>
      <w:r w:rsidRPr="008908B4">
        <w:rPr>
          <w:rFonts w:ascii="Times New Roman" w:hAnsi="Times New Roman" w:cs="Times New Roman"/>
          <w:bCs/>
          <w:color w:val="000000"/>
          <w:sz w:val="24"/>
          <w:szCs w:val="24"/>
          <w:shd w:val="clear" w:color="auto" w:fill="FFFFFF"/>
        </w:rPr>
        <w:t>)</w:t>
      </w:r>
    </w:p>
    <w:p w:rsidR="00E774E7" w:rsidRPr="008908B4" w:rsidRDefault="00E774E7" w:rsidP="008908B4">
      <w:pPr>
        <w:widowControl w:val="0"/>
        <w:spacing w:after="120" w:line="360" w:lineRule="auto"/>
        <w:ind w:firstLine="567"/>
        <w:jc w:val="both"/>
        <w:rPr>
          <w:rFonts w:ascii="Times New Roman" w:hAnsi="Times New Roman" w:cs="Times New Roman"/>
          <w:bCs/>
          <w:color w:val="000000"/>
          <w:sz w:val="24"/>
          <w:szCs w:val="24"/>
          <w:shd w:val="clear" w:color="auto" w:fill="FFFFFF"/>
        </w:rPr>
      </w:pPr>
    </w:p>
    <w:p w:rsidR="00E774E7" w:rsidRPr="008908B4" w:rsidRDefault="00765790" w:rsidP="008908B4">
      <w:pPr>
        <w:widowControl w:val="0"/>
        <w:spacing w:after="120" w:line="360" w:lineRule="auto"/>
        <w:jc w:val="center"/>
        <w:rPr>
          <w:rFonts w:ascii="Times New Roman" w:hAnsi="Times New Roman" w:cs="Times New Roman"/>
          <w:bCs/>
          <w:color w:val="000000"/>
          <w:sz w:val="24"/>
          <w:szCs w:val="24"/>
          <w:shd w:val="clear" w:color="auto" w:fill="FFFFFF"/>
        </w:rPr>
      </w:pPr>
      <w:r w:rsidRPr="008908B4">
        <w:rPr>
          <w:rFonts w:ascii="Times New Roman" w:hAnsi="Times New Roman" w:cs="Times New Roman"/>
          <w:bCs/>
          <w:noProof/>
          <w:color w:val="000000"/>
          <w:sz w:val="24"/>
          <w:szCs w:val="24"/>
          <w:shd w:val="clear" w:color="auto" w:fill="FFFFFF"/>
          <w:lang w:val="tr-TR" w:eastAsia="tr-TR"/>
        </w:rPr>
        <w:drawing>
          <wp:inline distT="0" distB="0" distL="0" distR="0">
            <wp:extent cx="3598223" cy="3264613"/>
            <wp:effectExtent l="0" t="0" r="0" b="0"/>
            <wp:docPr id="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616335" cy="3281045"/>
                    </a:xfrm>
                    <a:prstGeom prst="rect">
                      <a:avLst/>
                    </a:prstGeom>
                    <a:noFill/>
                    <a:ln w="9525">
                      <a:noFill/>
                      <a:miter lim="800000"/>
                      <a:headEnd/>
                      <a:tailEnd/>
                    </a:ln>
                  </pic:spPr>
                </pic:pic>
              </a:graphicData>
            </a:graphic>
          </wp:inline>
        </w:drawing>
      </w:r>
    </w:p>
    <w:p w:rsidR="00765790" w:rsidRPr="008908B4" w:rsidRDefault="00765790" w:rsidP="00587C03">
      <w:pPr>
        <w:widowControl w:val="0"/>
        <w:spacing w:after="120" w:line="360" w:lineRule="auto"/>
        <w:ind w:left="720" w:firstLine="567"/>
        <w:jc w:val="both"/>
        <w:rPr>
          <w:rFonts w:ascii="Times New Roman" w:hAnsi="Times New Roman" w:cs="Times New Roman"/>
          <w:bCs/>
          <w:color w:val="000000"/>
          <w:sz w:val="24"/>
          <w:szCs w:val="24"/>
          <w:shd w:val="clear" w:color="auto" w:fill="FFFFFF"/>
        </w:rPr>
      </w:pPr>
      <w:r w:rsidRPr="008908B4">
        <w:rPr>
          <w:rFonts w:ascii="Times New Roman" w:hAnsi="Times New Roman" w:cs="Times New Roman"/>
          <w:bCs/>
          <w:color w:val="000000"/>
          <w:sz w:val="24"/>
          <w:szCs w:val="24"/>
          <w:shd w:val="clear" w:color="auto" w:fill="FFFFFF"/>
        </w:rPr>
        <w:t>Şekil 1</w:t>
      </w:r>
      <w:r w:rsidR="00071049" w:rsidRPr="008908B4">
        <w:rPr>
          <w:rFonts w:ascii="Times New Roman" w:hAnsi="Times New Roman" w:cs="Times New Roman"/>
          <w:bCs/>
          <w:color w:val="000000"/>
          <w:sz w:val="24"/>
          <w:szCs w:val="24"/>
          <w:shd w:val="clear" w:color="auto" w:fill="FFFFFF"/>
        </w:rPr>
        <w:t>1</w:t>
      </w:r>
      <w:r w:rsidRPr="008908B4">
        <w:rPr>
          <w:rFonts w:ascii="Times New Roman" w:hAnsi="Times New Roman" w:cs="Times New Roman"/>
          <w:bCs/>
          <w:color w:val="000000"/>
          <w:sz w:val="24"/>
          <w:szCs w:val="24"/>
          <w:shd w:val="clear" w:color="auto" w:fill="FFFFFF"/>
        </w:rPr>
        <w:t>. Sitozolik nükleik asitlerin doğuştan tanınması üzerine IFN düzenleyici faktörlerle (IRF'ler) tip I interferon (IFN) gen indüksiyonunun şematik gösterimi.</w:t>
      </w:r>
      <w:r w:rsidR="00DF294B" w:rsidRPr="008908B4">
        <w:rPr>
          <w:rFonts w:ascii="Times New Roman" w:hAnsi="Times New Roman" w:cs="Times New Roman"/>
          <w:sz w:val="24"/>
          <w:szCs w:val="24"/>
        </w:rPr>
        <w:t xml:space="preserve"> (</w:t>
      </w:r>
      <w:r w:rsidR="00DF294B" w:rsidRPr="008908B4">
        <w:rPr>
          <w:rFonts w:ascii="Times New Roman" w:hAnsi="Times New Roman" w:cs="Times New Roman"/>
          <w:bCs/>
          <w:color w:val="000000"/>
          <w:sz w:val="24"/>
          <w:szCs w:val="24"/>
          <w:shd w:val="clear" w:color="auto" w:fill="FFFFFF"/>
        </w:rPr>
        <w:t>Negishi ve diğerleri, 2018</w:t>
      </w:r>
      <w:r w:rsidRPr="008908B4">
        <w:rPr>
          <w:rFonts w:ascii="Times New Roman" w:hAnsi="Times New Roman" w:cs="Times New Roman"/>
          <w:bCs/>
          <w:color w:val="000000"/>
          <w:sz w:val="24"/>
          <w:szCs w:val="24"/>
          <w:shd w:val="clear" w:color="auto" w:fill="FFFFFF"/>
        </w:rPr>
        <w:t>)</w:t>
      </w:r>
    </w:p>
    <w:p w:rsidR="00262F32" w:rsidRDefault="00262F32" w:rsidP="008908B4">
      <w:pPr>
        <w:widowControl w:val="0"/>
        <w:spacing w:after="120" w:line="360" w:lineRule="auto"/>
        <w:jc w:val="both"/>
        <w:rPr>
          <w:rFonts w:ascii="Times New Roman" w:hAnsi="Times New Roman" w:cs="Times New Roman"/>
          <w:bCs/>
          <w:color w:val="000000"/>
          <w:sz w:val="24"/>
          <w:szCs w:val="24"/>
          <w:shd w:val="clear" w:color="auto" w:fill="FFFFFF"/>
        </w:rPr>
      </w:pPr>
    </w:p>
    <w:p w:rsidR="008908B4" w:rsidRPr="008908B4" w:rsidRDefault="008908B4" w:rsidP="008908B4">
      <w:pPr>
        <w:widowControl w:val="0"/>
        <w:spacing w:after="120" w:line="360" w:lineRule="auto"/>
        <w:jc w:val="both"/>
        <w:rPr>
          <w:rFonts w:ascii="Times New Roman" w:hAnsi="Times New Roman" w:cs="Times New Roman"/>
          <w:bCs/>
          <w:color w:val="000000"/>
          <w:sz w:val="24"/>
          <w:szCs w:val="24"/>
          <w:shd w:val="clear" w:color="auto" w:fill="FFFFFF"/>
        </w:rPr>
      </w:pPr>
    </w:p>
    <w:p w:rsidR="00BF0F50" w:rsidRPr="008908B4" w:rsidRDefault="001E502B" w:rsidP="008908B4">
      <w:pPr>
        <w:widowControl w:val="0"/>
        <w:spacing w:after="120" w:line="360" w:lineRule="auto"/>
        <w:jc w:val="both"/>
        <w:rPr>
          <w:rFonts w:ascii="Times New Roman" w:hAnsi="Times New Roman" w:cs="Times New Roman"/>
          <w:b/>
          <w:bCs/>
          <w:color w:val="000000"/>
          <w:sz w:val="24"/>
          <w:szCs w:val="24"/>
          <w:shd w:val="clear" w:color="auto" w:fill="FFFFFF"/>
        </w:rPr>
      </w:pPr>
      <w:r w:rsidRPr="008908B4">
        <w:rPr>
          <w:rFonts w:ascii="Times New Roman" w:hAnsi="Times New Roman" w:cs="Times New Roman"/>
          <w:b/>
          <w:bCs/>
          <w:color w:val="000000"/>
          <w:sz w:val="24"/>
          <w:szCs w:val="24"/>
          <w:shd w:val="clear" w:color="auto" w:fill="FFFFFF"/>
        </w:rPr>
        <w:lastRenderedPageBreak/>
        <w:t>2.4</w:t>
      </w:r>
      <w:r w:rsidR="00BF0F50" w:rsidRPr="008908B4">
        <w:rPr>
          <w:rFonts w:ascii="Times New Roman" w:hAnsi="Times New Roman" w:cs="Times New Roman"/>
          <w:b/>
          <w:bCs/>
          <w:color w:val="000000"/>
          <w:sz w:val="24"/>
          <w:szCs w:val="24"/>
          <w:shd w:val="clear" w:color="auto" w:fill="FFFFFF"/>
        </w:rPr>
        <w:t>.</w:t>
      </w:r>
      <w:r w:rsidRPr="008908B4">
        <w:rPr>
          <w:rFonts w:ascii="Times New Roman" w:hAnsi="Times New Roman" w:cs="Times New Roman"/>
          <w:b/>
          <w:bCs/>
          <w:color w:val="000000"/>
          <w:sz w:val="24"/>
          <w:szCs w:val="24"/>
          <w:shd w:val="clear" w:color="auto" w:fill="FFFFFF"/>
        </w:rPr>
        <w:t xml:space="preserve">1. </w:t>
      </w:r>
      <w:r w:rsidR="00BF0F50" w:rsidRPr="008908B4">
        <w:rPr>
          <w:rFonts w:ascii="Times New Roman" w:hAnsi="Times New Roman" w:cs="Times New Roman"/>
          <w:b/>
          <w:bCs/>
          <w:color w:val="000000"/>
          <w:sz w:val="24"/>
          <w:szCs w:val="24"/>
          <w:shd w:val="clear" w:color="auto" w:fill="FFFFFF"/>
        </w:rPr>
        <w:t xml:space="preserve"> IRF 5 (İnterferon </w:t>
      </w:r>
      <w:r w:rsidRPr="008908B4">
        <w:rPr>
          <w:rFonts w:ascii="Times New Roman" w:hAnsi="Times New Roman" w:cs="Times New Roman"/>
          <w:b/>
          <w:bCs/>
          <w:color w:val="000000"/>
          <w:sz w:val="24"/>
          <w:szCs w:val="24"/>
          <w:shd w:val="clear" w:color="auto" w:fill="FFFFFF"/>
        </w:rPr>
        <w:t>Düzenleyici Faktör 5)</w:t>
      </w:r>
    </w:p>
    <w:p w:rsidR="00F272F5" w:rsidRPr="008908B4" w:rsidRDefault="00F272F5" w:rsidP="008908B4">
      <w:pPr>
        <w:widowControl w:val="0"/>
        <w:spacing w:after="120" w:line="360" w:lineRule="auto"/>
        <w:jc w:val="both"/>
        <w:rPr>
          <w:rFonts w:ascii="Times New Roman" w:hAnsi="Times New Roman" w:cs="Times New Roman"/>
          <w:b/>
          <w:bCs/>
          <w:color w:val="000000"/>
          <w:sz w:val="24"/>
          <w:szCs w:val="24"/>
          <w:shd w:val="clear" w:color="auto" w:fill="FFFFFF"/>
        </w:rPr>
      </w:pPr>
    </w:p>
    <w:p w:rsidR="000B221E" w:rsidRPr="008908B4" w:rsidRDefault="00CB4D0D" w:rsidP="008908B4">
      <w:pPr>
        <w:widowControl w:val="0"/>
        <w:spacing w:after="120" w:line="360" w:lineRule="auto"/>
        <w:ind w:firstLine="720"/>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İnterferon düzenleyici faktör 5 (IRF5), IRF transkripsiyon faktörleri ailesinin bir üyesidir. IRF5 ilk olarak vir</w:t>
      </w:r>
      <w:r w:rsidR="00262F32" w:rsidRPr="008908B4">
        <w:rPr>
          <w:rFonts w:ascii="Times New Roman" w:hAnsi="Times New Roman" w:cs="Times New Roman"/>
          <w:color w:val="000000"/>
          <w:sz w:val="24"/>
          <w:szCs w:val="24"/>
          <w:shd w:val="clear" w:color="auto" w:fill="FFFFFF"/>
        </w:rPr>
        <w:t>ü</w:t>
      </w:r>
      <w:r w:rsidRPr="008908B4">
        <w:rPr>
          <w:rFonts w:ascii="Times New Roman" w:hAnsi="Times New Roman" w:cs="Times New Roman"/>
          <w:color w:val="000000"/>
          <w:sz w:val="24"/>
          <w:szCs w:val="24"/>
          <w:shd w:val="clear" w:color="auto" w:fill="FFFFFF"/>
        </w:rPr>
        <w:t>s enfeksiyonundan sonra tip I interferon ekspresyonunun bir</w:t>
      </w:r>
      <w:r w:rsidR="00F272F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transkripsiyonel regülatörü olarak tanımlanmış ve karakterize edilmiştir.</w:t>
      </w:r>
      <w:r w:rsidRPr="008908B4">
        <w:rPr>
          <w:rFonts w:ascii="Times New Roman" w:hAnsi="Times New Roman" w:cs="Times New Roman"/>
        </w:rPr>
        <w:t xml:space="preserve"> </w:t>
      </w:r>
      <w:r w:rsidRPr="008908B4">
        <w:rPr>
          <w:rFonts w:ascii="Times New Roman" w:hAnsi="Times New Roman" w:cs="Times New Roman"/>
          <w:color w:val="000000"/>
          <w:sz w:val="24"/>
          <w:szCs w:val="24"/>
          <w:shd w:val="clear" w:color="auto" w:fill="FFFFFF"/>
        </w:rPr>
        <w:t>Transkripsiyon</w:t>
      </w:r>
      <w:r w:rsidR="00F272F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faktörü interferon düzenleyici faktör 5 (IRF-5), hem tip I interferon (IFN) genlerinin hem de</w:t>
      </w:r>
      <w:r w:rsidR="00F272F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antijen sunan hücrelerde anahtar proinflamatuar sitokinleri kodlayan genlerin transkripsiyonel</w:t>
      </w:r>
      <w:r w:rsidR="00F272F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aktivasyonundaki rolünden dolayı antiviral immün yanıtta rol oynamaktadır. İnterferon</w:t>
      </w:r>
      <w:r w:rsidR="00F272F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düzenleyici faktör 5 (IRF5) geni, DNA'ya bağlanan ve doğuştan gelen ve uyarlanabilir</w:t>
      </w:r>
      <w:r w:rsidR="00F272F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bağışıklık için önemli olan genlerin transkripsiyonunun yanı sıra hücre büyümesi regülasyonu</w:t>
      </w:r>
      <w:r w:rsidR="00F272F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ve apoptozu düzenleyen proteinleri kodlar</w:t>
      </w:r>
      <w:r w:rsidR="00F272F5" w:rsidRPr="008908B4">
        <w:rPr>
          <w:rFonts w:ascii="Times New Roman" w:hAnsi="Times New Roman" w:cs="Times New Roman"/>
          <w:color w:val="000000"/>
          <w:sz w:val="24"/>
          <w:szCs w:val="24"/>
          <w:shd w:val="clear" w:color="auto" w:fill="FFFFFF"/>
        </w:rPr>
        <w:t xml:space="preserve">. </w:t>
      </w:r>
      <w:r w:rsidR="00A56881" w:rsidRPr="008908B4">
        <w:rPr>
          <w:rFonts w:ascii="Times New Roman" w:hAnsi="Times New Roman" w:cs="Times New Roman"/>
          <w:color w:val="000000"/>
          <w:sz w:val="24"/>
          <w:szCs w:val="24"/>
          <w:shd w:val="clear" w:color="auto" w:fill="FFFFFF"/>
        </w:rPr>
        <w:t>IRF-5, plazmasitoid dendritik hücreler, monositler ve B hücreleri gibi birkaç hücre tipi</w:t>
      </w:r>
      <w:r w:rsidR="00F272F5" w:rsidRPr="008908B4">
        <w:rPr>
          <w:rFonts w:ascii="Times New Roman" w:hAnsi="Times New Roman" w:cs="Times New Roman"/>
          <w:color w:val="000000"/>
          <w:sz w:val="24"/>
          <w:szCs w:val="24"/>
          <w:shd w:val="clear" w:color="auto" w:fill="FFFFFF"/>
        </w:rPr>
        <w:t xml:space="preserve"> </w:t>
      </w:r>
      <w:r w:rsidR="00A56881" w:rsidRPr="008908B4">
        <w:rPr>
          <w:rFonts w:ascii="Times New Roman" w:hAnsi="Times New Roman" w:cs="Times New Roman"/>
          <w:color w:val="000000"/>
          <w:sz w:val="24"/>
          <w:szCs w:val="24"/>
          <w:shd w:val="clear" w:color="auto" w:fill="FFFFFF"/>
        </w:rPr>
        <w:t>tarafından yapısal olarak ifade edilir</w:t>
      </w:r>
      <w:r w:rsidR="000970B7" w:rsidRPr="008908B4">
        <w:rPr>
          <w:rFonts w:ascii="Times New Roman" w:hAnsi="Times New Roman" w:cs="Times New Roman"/>
          <w:color w:val="000000"/>
          <w:sz w:val="24"/>
          <w:szCs w:val="24"/>
          <w:shd w:val="clear" w:color="auto" w:fill="FFFFFF"/>
        </w:rPr>
        <w:t>. IRF 5</w:t>
      </w:r>
      <w:r w:rsidR="00A56881" w:rsidRPr="008908B4">
        <w:rPr>
          <w:rFonts w:ascii="Times New Roman" w:hAnsi="Times New Roman" w:cs="Times New Roman"/>
          <w:color w:val="000000"/>
          <w:sz w:val="24"/>
          <w:szCs w:val="24"/>
          <w:shd w:val="clear" w:color="auto" w:fill="FFFFFF"/>
        </w:rPr>
        <w:t xml:space="preserve"> proteinleri genellikle hareketsiz bir hücrenin</w:t>
      </w:r>
      <w:r w:rsidR="00F272F5" w:rsidRPr="008908B4">
        <w:rPr>
          <w:rFonts w:ascii="Times New Roman" w:hAnsi="Times New Roman" w:cs="Times New Roman"/>
          <w:color w:val="000000"/>
          <w:sz w:val="24"/>
          <w:szCs w:val="24"/>
          <w:shd w:val="clear" w:color="auto" w:fill="FFFFFF"/>
        </w:rPr>
        <w:t xml:space="preserve"> </w:t>
      </w:r>
      <w:r w:rsidR="00A56881" w:rsidRPr="008908B4">
        <w:rPr>
          <w:rFonts w:ascii="Times New Roman" w:hAnsi="Times New Roman" w:cs="Times New Roman"/>
          <w:color w:val="000000"/>
          <w:sz w:val="24"/>
          <w:szCs w:val="24"/>
          <w:shd w:val="clear" w:color="auto" w:fill="FFFFFF"/>
        </w:rPr>
        <w:t>sitoplazmasında bulunur ve uyarıldıktan sonra (virüs, TLR ligandları veya DNA hasarı</w:t>
      </w:r>
      <w:r w:rsidR="000970B7" w:rsidRPr="008908B4">
        <w:rPr>
          <w:rFonts w:ascii="Times New Roman" w:hAnsi="Times New Roman" w:cs="Times New Roman"/>
          <w:color w:val="000000"/>
          <w:sz w:val="24"/>
          <w:szCs w:val="24"/>
          <w:shd w:val="clear" w:color="auto" w:fill="FFFFFF"/>
        </w:rPr>
        <w:t>, IFN I</w:t>
      </w:r>
      <w:r w:rsidR="00F272F5" w:rsidRPr="008908B4">
        <w:rPr>
          <w:rFonts w:ascii="Times New Roman" w:hAnsi="Times New Roman" w:cs="Times New Roman"/>
          <w:color w:val="000000"/>
          <w:sz w:val="24"/>
          <w:szCs w:val="24"/>
          <w:shd w:val="clear" w:color="auto" w:fill="FFFFFF"/>
        </w:rPr>
        <w:t xml:space="preserve"> </w:t>
      </w:r>
      <w:r w:rsidR="00A56881" w:rsidRPr="008908B4">
        <w:rPr>
          <w:rFonts w:ascii="Times New Roman" w:hAnsi="Times New Roman" w:cs="Times New Roman"/>
          <w:color w:val="000000"/>
          <w:sz w:val="24"/>
          <w:szCs w:val="24"/>
          <w:shd w:val="clear" w:color="auto" w:fill="FFFFFF"/>
        </w:rPr>
        <w:t xml:space="preserve">vb. </w:t>
      </w:r>
      <w:r w:rsidR="00147F9B" w:rsidRPr="008908B4">
        <w:rPr>
          <w:rFonts w:ascii="Times New Roman" w:hAnsi="Times New Roman" w:cs="Times New Roman"/>
          <w:color w:val="000000"/>
          <w:sz w:val="24"/>
          <w:szCs w:val="24"/>
          <w:shd w:val="clear" w:color="auto" w:fill="FFFFFF"/>
        </w:rPr>
        <w:t>i</w:t>
      </w:r>
      <w:r w:rsidR="00A56881" w:rsidRPr="008908B4">
        <w:rPr>
          <w:rFonts w:ascii="Times New Roman" w:hAnsi="Times New Roman" w:cs="Times New Roman"/>
          <w:color w:val="000000"/>
          <w:sz w:val="24"/>
          <w:szCs w:val="24"/>
          <w:shd w:val="clear" w:color="auto" w:fill="FFFFFF"/>
        </w:rPr>
        <w:t>le) post-translasyonel modifikasyon (lar) yoluyla aktive olur, bu da nükleer</w:t>
      </w:r>
      <w:r w:rsidR="00F272F5" w:rsidRPr="008908B4">
        <w:rPr>
          <w:rFonts w:ascii="Times New Roman" w:hAnsi="Times New Roman" w:cs="Times New Roman"/>
          <w:color w:val="000000"/>
          <w:sz w:val="24"/>
          <w:szCs w:val="24"/>
          <w:shd w:val="clear" w:color="auto" w:fill="FFFFFF"/>
        </w:rPr>
        <w:t xml:space="preserve"> </w:t>
      </w:r>
      <w:r w:rsidR="00A56881" w:rsidRPr="008908B4">
        <w:rPr>
          <w:rFonts w:ascii="Times New Roman" w:hAnsi="Times New Roman" w:cs="Times New Roman"/>
          <w:color w:val="000000"/>
          <w:sz w:val="24"/>
          <w:szCs w:val="24"/>
          <w:shd w:val="clear" w:color="auto" w:fill="FFFFFF"/>
        </w:rPr>
        <w:t>translokasyona ve hedef genlerin promoterlerine bağlanmaya neden olur</w:t>
      </w:r>
      <w:r w:rsidR="00487C8A" w:rsidRPr="008908B4">
        <w:rPr>
          <w:rFonts w:ascii="Times New Roman" w:hAnsi="Times New Roman" w:cs="Times New Roman"/>
          <w:color w:val="000000"/>
          <w:sz w:val="24"/>
          <w:szCs w:val="24"/>
          <w:shd w:val="clear" w:color="auto" w:fill="FFFFFF"/>
        </w:rPr>
        <w:t xml:space="preserve"> (Li ve diğerleri</w:t>
      </w:r>
      <w:r w:rsidR="002E1A01" w:rsidRPr="008908B4">
        <w:rPr>
          <w:rFonts w:ascii="Times New Roman" w:hAnsi="Times New Roman" w:cs="Times New Roman"/>
          <w:color w:val="000000"/>
          <w:sz w:val="24"/>
          <w:szCs w:val="24"/>
          <w:shd w:val="clear" w:color="auto" w:fill="FFFFFF"/>
        </w:rPr>
        <w:t>,</w:t>
      </w:r>
      <w:r w:rsidR="00F272F5" w:rsidRPr="008908B4">
        <w:rPr>
          <w:rFonts w:ascii="Times New Roman" w:hAnsi="Times New Roman" w:cs="Times New Roman"/>
          <w:color w:val="000000"/>
          <w:sz w:val="24"/>
          <w:szCs w:val="24"/>
          <w:shd w:val="clear" w:color="auto" w:fill="FFFFFF"/>
        </w:rPr>
        <w:t xml:space="preserve"> </w:t>
      </w:r>
      <w:r w:rsidR="00487C8A" w:rsidRPr="008908B4">
        <w:rPr>
          <w:rFonts w:ascii="Times New Roman" w:hAnsi="Times New Roman" w:cs="Times New Roman"/>
          <w:color w:val="000000"/>
          <w:sz w:val="24"/>
          <w:szCs w:val="24"/>
          <w:shd w:val="clear" w:color="auto" w:fill="FFFFFF"/>
        </w:rPr>
        <w:t>2016</w:t>
      </w:r>
      <w:r w:rsidR="00A56881" w:rsidRPr="008908B4">
        <w:rPr>
          <w:rFonts w:ascii="Times New Roman" w:hAnsi="Times New Roman" w:cs="Times New Roman"/>
          <w:color w:val="000000"/>
          <w:sz w:val="24"/>
          <w:szCs w:val="24"/>
          <w:shd w:val="clear" w:color="auto" w:fill="FFFFFF"/>
        </w:rPr>
        <w:t>).</w:t>
      </w:r>
    </w:p>
    <w:p w:rsidR="00746000" w:rsidRPr="008908B4" w:rsidRDefault="000970B7" w:rsidP="008908B4">
      <w:pPr>
        <w:widowControl w:val="0"/>
        <w:spacing w:after="120" w:line="360" w:lineRule="auto"/>
        <w:ind w:firstLine="720"/>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IRF5, Toll benzeri reseptörlerin (TLR'ler) aşağı akışında hareket eden önemli bir transkripsiyon faktörüdür</w:t>
      </w:r>
      <w:r w:rsidR="00746000"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TLR'lerin temel bir adaptörü olan MyD88 ile doğrudan etkileşime</w:t>
      </w:r>
      <w:r w:rsidR="00F272F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girerek</w:t>
      </w:r>
      <w:r w:rsidRPr="008908B4">
        <w:rPr>
          <w:rFonts w:ascii="Times New Roman" w:hAnsi="Times New Roman" w:cs="Times New Roman"/>
        </w:rPr>
        <w:t xml:space="preserve"> </w:t>
      </w:r>
      <w:r w:rsidRPr="008908B4">
        <w:rPr>
          <w:rFonts w:ascii="Times New Roman" w:hAnsi="Times New Roman" w:cs="Times New Roman"/>
          <w:color w:val="000000"/>
          <w:sz w:val="24"/>
          <w:szCs w:val="24"/>
          <w:shd w:val="clear" w:color="auto" w:fill="FFFFFF"/>
        </w:rPr>
        <w:t>tip I IFN (α ve β)</w:t>
      </w:r>
      <w:r w:rsidR="00147F9B" w:rsidRPr="008908B4">
        <w:rPr>
          <w:rFonts w:ascii="Times New Roman" w:hAnsi="Times New Roman" w:cs="Times New Roman"/>
          <w:color w:val="000000"/>
          <w:sz w:val="24"/>
          <w:szCs w:val="24"/>
          <w:shd w:val="clear" w:color="auto" w:fill="FFFFFF"/>
        </w:rPr>
        <w:t>,</w:t>
      </w:r>
      <w:r w:rsidRPr="008908B4">
        <w:rPr>
          <w:rFonts w:ascii="Times New Roman" w:hAnsi="Times New Roman" w:cs="Times New Roman"/>
          <w:color w:val="000000"/>
          <w:sz w:val="24"/>
          <w:szCs w:val="24"/>
          <w:shd w:val="clear" w:color="auto" w:fill="FFFFFF"/>
        </w:rPr>
        <w:t xml:space="preserve"> IL-6 ve IL- 12, IL-1B, IL-23 ve TNF-α gibi proinflamatuar</w:t>
      </w:r>
      <w:r w:rsidR="00F272F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sitokinlerin TLR'ye bağlı indüksiyonunu düzenler</w:t>
      </w:r>
      <w:r w:rsidR="00487C8A" w:rsidRPr="008908B4">
        <w:rPr>
          <w:rFonts w:ascii="Times New Roman" w:hAnsi="Times New Roman" w:cs="Times New Roman"/>
          <w:color w:val="000000"/>
          <w:sz w:val="24"/>
          <w:szCs w:val="24"/>
          <w:shd w:val="clear" w:color="auto" w:fill="FFFFFF"/>
        </w:rPr>
        <w:t xml:space="preserve"> (</w:t>
      </w:r>
      <w:r w:rsidR="001B45FA" w:rsidRPr="008908B4">
        <w:rPr>
          <w:rFonts w:ascii="Times New Roman" w:hAnsi="Times New Roman" w:cs="Times New Roman"/>
          <w:color w:val="000000"/>
          <w:sz w:val="24"/>
          <w:szCs w:val="24"/>
          <w:shd w:val="clear" w:color="auto" w:fill="FFFFFF"/>
        </w:rPr>
        <w:t>Cevik ve</w:t>
      </w:r>
      <w:r w:rsidR="00F272F5" w:rsidRPr="008908B4">
        <w:rPr>
          <w:rFonts w:ascii="Times New Roman" w:hAnsi="Times New Roman" w:cs="Times New Roman"/>
          <w:color w:val="000000"/>
          <w:sz w:val="24"/>
          <w:szCs w:val="24"/>
          <w:shd w:val="clear" w:color="auto" w:fill="FFFFFF"/>
        </w:rPr>
        <w:t xml:space="preserve"> </w:t>
      </w:r>
      <w:r w:rsidR="001B45FA" w:rsidRPr="008908B4">
        <w:rPr>
          <w:rFonts w:ascii="Times New Roman" w:hAnsi="Times New Roman" w:cs="Times New Roman"/>
          <w:color w:val="000000"/>
          <w:sz w:val="24"/>
          <w:szCs w:val="24"/>
          <w:shd w:val="clear" w:color="auto" w:fill="FFFFFF"/>
        </w:rPr>
        <w:t>diğerleri</w:t>
      </w:r>
      <w:r w:rsidR="002E1A01" w:rsidRPr="008908B4">
        <w:rPr>
          <w:rFonts w:ascii="Times New Roman" w:hAnsi="Times New Roman" w:cs="Times New Roman"/>
          <w:color w:val="000000"/>
          <w:sz w:val="24"/>
          <w:szCs w:val="24"/>
          <w:shd w:val="clear" w:color="auto" w:fill="FFFFFF"/>
        </w:rPr>
        <w:t>,</w:t>
      </w:r>
      <w:r w:rsidR="001B45FA" w:rsidRPr="008908B4">
        <w:rPr>
          <w:rFonts w:ascii="Times New Roman" w:hAnsi="Times New Roman" w:cs="Times New Roman"/>
          <w:color w:val="000000"/>
          <w:sz w:val="24"/>
          <w:szCs w:val="24"/>
          <w:shd w:val="clear" w:color="auto" w:fill="FFFFFF"/>
        </w:rPr>
        <w:t xml:space="preserve"> 2017</w:t>
      </w:r>
      <w:r w:rsidR="0064264B" w:rsidRPr="008908B4">
        <w:rPr>
          <w:rFonts w:ascii="Times New Roman" w:hAnsi="Times New Roman" w:cs="Times New Roman"/>
          <w:color w:val="000000"/>
          <w:sz w:val="24"/>
          <w:szCs w:val="24"/>
          <w:shd w:val="clear" w:color="auto" w:fill="FFFFFF"/>
        </w:rPr>
        <w:t>; Yanai ve diğerleri, 2007</w:t>
      </w:r>
      <w:r w:rsidRPr="008908B4">
        <w:rPr>
          <w:rFonts w:ascii="Times New Roman" w:hAnsi="Times New Roman" w:cs="Times New Roman"/>
          <w:color w:val="000000"/>
          <w:sz w:val="24"/>
          <w:szCs w:val="24"/>
          <w:shd w:val="clear" w:color="auto" w:fill="FFFFFF"/>
        </w:rPr>
        <w:t>).</w:t>
      </w:r>
      <w:r w:rsidR="00F272F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İnsanlardaki çeşitli IRF-5 polimorfizmleri lupus eritometozus</w:t>
      </w:r>
      <w:r w:rsidR="00630417" w:rsidRPr="008908B4">
        <w:rPr>
          <w:rFonts w:ascii="Times New Roman" w:hAnsi="Times New Roman" w:cs="Times New Roman"/>
          <w:color w:val="000000"/>
          <w:sz w:val="24"/>
          <w:szCs w:val="24"/>
          <w:shd w:val="clear" w:color="auto" w:fill="FFFFFF"/>
        </w:rPr>
        <w:t xml:space="preserve"> (SLE)</w:t>
      </w:r>
      <w:r w:rsidRPr="008908B4">
        <w:rPr>
          <w:rFonts w:ascii="Times New Roman" w:hAnsi="Times New Roman" w:cs="Times New Roman"/>
          <w:color w:val="000000"/>
          <w:sz w:val="24"/>
          <w:szCs w:val="24"/>
          <w:shd w:val="clear" w:color="auto" w:fill="FFFFFF"/>
        </w:rPr>
        <w:t>, romatoid artrit ve iltihabi bağırsak hastalığı gibi otoimmün hastalıklarla ilişkilidir. IRF5'in otoimmün hastalık ve kanserdeki işlevi (veya disfonksiyonu), ekspresyonuyla sıkı bir şekilde bağlantılıdır. SLE gibi</w:t>
      </w:r>
      <w:r w:rsidR="00F272F5" w:rsidRPr="008908B4">
        <w:rPr>
          <w:rFonts w:ascii="Times New Roman" w:hAnsi="Times New Roman" w:cs="Times New Roman"/>
          <w:color w:val="000000"/>
          <w:sz w:val="24"/>
          <w:szCs w:val="24"/>
          <w:shd w:val="clear" w:color="auto" w:fill="FFFFFF"/>
        </w:rPr>
        <w:t xml:space="preserve"> </w:t>
      </w:r>
      <w:r w:rsidRPr="008908B4">
        <w:rPr>
          <w:rFonts w:ascii="Times New Roman" w:hAnsi="Times New Roman" w:cs="Times New Roman"/>
          <w:color w:val="000000"/>
          <w:sz w:val="24"/>
          <w:szCs w:val="24"/>
          <w:shd w:val="clear" w:color="auto" w:fill="FFFFFF"/>
        </w:rPr>
        <w:t>otoimmün hastalıklar durumunda, risk polimorfizmleri olarak adlandırılan IRF5 genindeki polimorfizmler, yüksek IRF5 ekspresyonu ile sonuçlan</w:t>
      </w:r>
      <w:r w:rsidR="00487C8A" w:rsidRPr="008908B4">
        <w:rPr>
          <w:rFonts w:ascii="Times New Roman" w:hAnsi="Times New Roman" w:cs="Times New Roman"/>
          <w:color w:val="000000"/>
          <w:sz w:val="24"/>
          <w:szCs w:val="24"/>
          <w:shd w:val="clear" w:color="auto" w:fill="FFFFFF"/>
        </w:rPr>
        <w:t>maktadır (Li ve diğerleri, 2016</w:t>
      </w:r>
      <w:r w:rsidR="00746000" w:rsidRPr="008908B4">
        <w:rPr>
          <w:rFonts w:ascii="Times New Roman" w:hAnsi="Times New Roman" w:cs="Times New Roman"/>
          <w:color w:val="000000"/>
          <w:sz w:val="24"/>
          <w:szCs w:val="24"/>
          <w:shd w:val="clear" w:color="auto" w:fill="FFFFFF"/>
        </w:rPr>
        <w:t>).</w:t>
      </w:r>
      <w:r w:rsidR="00F272F5" w:rsidRPr="008908B4">
        <w:rPr>
          <w:rFonts w:ascii="Times New Roman" w:hAnsi="Times New Roman" w:cs="Times New Roman"/>
          <w:color w:val="000000"/>
          <w:sz w:val="24"/>
          <w:szCs w:val="24"/>
          <w:shd w:val="clear" w:color="auto" w:fill="FFFFFF"/>
        </w:rPr>
        <w:t xml:space="preserve"> </w:t>
      </w:r>
      <w:r w:rsidR="00746000" w:rsidRPr="008908B4">
        <w:rPr>
          <w:rFonts w:ascii="Times New Roman" w:hAnsi="Times New Roman" w:cs="Times New Roman"/>
          <w:color w:val="000000"/>
          <w:sz w:val="24"/>
          <w:szCs w:val="24"/>
          <w:shd w:val="clear" w:color="auto" w:fill="FFFFFF"/>
        </w:rPr>
        <w:t>IRF5 tümör baskılayıcı fonksiyonu hakkında çok az şey bilinmektedir. IRF5</w:t>
      </w:r>
      <w:r w:rsidR="00F272F5" w:rsidRPr="008908B4">
        <w:rPr>
          <w:rFonts w:ascii="Times New Roman" w:hAnsi="Times New Roman" w:cs="Times New Roman"/>
          <w:color w:val="000000"/>
          <w:sz w:val="24"/>
          <w:szCs w:val="24"/>
          <w:shd w:val="clear" w:color="auto" w:fill="FFFFFF"/>
        </w:rPr>
        <w:t>’</w:t>
      </w:r>
      <w:r w:rsidR="00746000" w:rsidRPr="008908B4">
        <w:rPr>
          <w:rFonts w:ascii="Times New Roman" w:hAnsi="Times New Roman" w:cs="Times New Roman"/>
          <w:color w:val="000000"/>
          <w:sz w:val="24"/>
          <w:szCs w:val="24"/>
          <w:shd w:val="clear" w:color="auto" w:fill="FFFFFF"/>
        </w:rPr>
        <w:t>in</w:t>
      </w:r>
      <w:r w:rsidR="00F272F5" w:rsidRPr="008908B4">
        <w:rPr>
          <w:rFonts w:ascii="Times New Roman" w:hAnsi="Times New Roman" w:cs="Times New Roman"/>
          <w:color w:val="000000"/>
          <w:sz w:val="24"/>
          <w:szCs w:val="24"/>
          <w:shd w:val="clear" w:color="auto" w:fill="FFFFFF"/>
        </w:rPr>
        <w:t xml:space="preserve"> </w:t>
      </w:r>
      <w:r w:rsidR="00746000" w:rsidRPr="008908B4">
        <w:rPr>
          <w:rFonts w:ascii="Times New Roman" w:hAnsi="Times New Roman" w:cs="Times New Roman"/>
          <w:color w:val="000000"/>
          <w:sz w:val="24"/>
          <w:szCs w:val="24"/>
          <w:shd w:val="clear" w:color="auto" w:fill="FFFFFF"/>
        </w:rPr>
        <w:t>kromozom 7q32 baskılı genler ve/veya bilinen kromozom sapmaları ile lenfoid, prostat ve</w:t>
      </w:r>
      <w:r w:rsidR="00F272F5" w:rsidRPr="008908B4">
        <w:rPr>
          <w:rFonts w:ascii="Times New Roman" w:hAnsi="Times New Roman" w:cs="Times New Roman"/>
          <w:color w:val="000000"/>
          <w:sz w:val="24"/>
          <w:szCs w:val="24"/>
          <w:shd w:val="clear" w:color="auto" w:fill="FFFFFF"/>
        </w:rPr>
        <w:t xml:space="preserve"> </w:t>
      </w:r>
      <w:r w:rsidR="00746000" w:rsidRPr="008908B4">
        <w:rPr>
          <w:rFonts w:ascii="Times New Roman" w:hAnsi="Times New Roman" w:cs="Times New Roman"/>
          <w:color w:val="000000"/>
          <w:sz w:val="24"/>
          <w:szCs w:val="24"/>
          <w:shd w:val="clear" w:color="auto" w:fill="FFFFFF"/>
        </w:rPr>
        <w:t>meme kanserlerinde eşleşme göstermiştir. Ölümsüzleştirilmiş tümör hücre hatlarında ve</w:t>
      </w:r>
      <w:r w:rsidR="00F272F5" w:rsidRPr="008908B4">
        <w:rPr>
          <w:rFonts w:ascii="Times New Roman" w:hAnsi="Times New Roman" w:cs="Times New Roman"/>
          <w:color w:val="000000"/>
          <w:sz w:val="24"/>
          <w:szCs w:val="24"/>
          <w:shd w:val="clear" w:color="auto" w:fill="FFFFFF"/>
        </w:rPr>
        <w:t xml:space="preserve"> </w:t>
      </w:r>
      <w:r w:rsidR="00746000" w:rsidRPr="008908B4">
        <w:rPr>
          <w:rFonts w:ascii="Times New Roman" w:hAnsi="Times New Roman" w:cs="Times New Roman"/>
          <w:color w:val="000000"/>
          <w:sz w:val="24"/>
          <w:szCs w:val="24"/>
          <w:shd w:val="clear" w:color="auto" w:fill="FFFFFF"/>
        </w:rPr>
        <w:t>hematolojik maligniteli hastalardan alınan primer örneklerde IRF 5 ekspresyonu yoktur veya</w:t>
      </w:r>
      <w:r w:rsidR="00F272F5" w:rsidRPr="008908B4">
        <w:rPr>
          <w:rFonts w:ascii="Times New Roman" w:hAnsi="Times New Roman" w:cs="Times New Roman"/>
          <w:color w:val="000000"/>
          <w:sz w:val="24"/>
          <w:szCs w:val="24"/>
          <w:shd w:val="clear" w:color="auto" w:fill="FFFFFF"/>
        </w:rPr>
        <w:t xml:space="preserve"> </w:t>
      </w:r>
      <w:r w:rsidR="00746000" w:rsidRPr="008908B4">
        <w:rPr>
          <w:rFonts w:ascii="Times New Roman" w:hAnsi="Times New Roman" w:cs="Times New Roman"/>
          <w:color w:val="000000"/>
          <w:sz w:val="24"/>
          <w:szCs w:val="24"/>
          <w:shd w:val="clear" w:color="auto" w:fill="FFFFFF"/>
        </w:rPr>
        <w:t>önemli ölçüde azalmıştır, bu da IRF-5’in tümör baskılayıcı gen rolünü düşündürmektedir.</w:t>
      </w:r>
      <w:r w:rsidR="00F272F5" w:rsidRPr="008908B4">
        <w:rPr>
          <w:rFonts w:ascii="Times New Roman" w:hAnsi="Times New Roman" w:cs="Times New Roman"/>
          <w:color w:val="000000"/>
          <w:sz w:val="24"/>
          <w:szCs w:val="24"/>
          <w:shd w:val="clear" w:color="auto" w:fill="FFFFFF"/>
        </w:rPr>
        <w:t xml:space="preserve"> </w:t>
      </w:r>
      <w:r w:rsidR="00746000" w:rsidRPr="008908B4">
        <w:rPr>
          <w:rFonts w:ascii="Times New Roman" w:hAnsi="Times New Roman" w:cs="Times New Roman"/>
          <w:color w:val="000000"/>
          <w:sz w:val="24"/>
          <w:szCs w:val="24"/>
          <w:shd w:val="clear" w:color="auto" w:fill="FFFFFF"/>
        </w:rPr>
        <w:t>Farelerde C-Ha-Ras ile dönüştürülmüş Irf5- /- fare embriyonik fibroblastlarının DNA hasarına</w:t>
      </w:r>
      <w:r w:rsidR="00F272F5" w:rsidRPr="008908B4">
        <w:rPr>
          <w:rFonts w:ascii="Times New Roman" w:hAnsi="Times New Roman" w:cs="Times New Roman"/>
          <w:color w:val="000000"/>
          <w:sz w:val="24"/>
          <w:szCs w:val="24"/>
          <w:shd w:val="clear" w:color="auto" w:fill="FFFFFF"/>
        </w:rPr>
        <w:t xml:space="preserve"> </w:t>
      </w:r>
      <w:r w:rsidR="00746000" w:rsidRPr="008908B4">
        <w:rPr>
          <w:rFonts w:ascii="Times New Roman" w:hAnsi="Times New Roman" w:cs="Times New Roman"/>
          <w:color w:val="000000"/>
          <w:sz w:val="24"/>
          <w:szCs w:val="24"/>
          <w:shd w:val="clear" w:color="auto" w:fill="FFFFFF"/>
        </w:rPr>
        <w:t xml:space="preserve">ve virüs kaynaklı apoptoza maruz </w:t>
      </w:r>
      <w:r w:rsidR="00746000" w:rsidRPr="008908B4">
        <w:rPr>
          <w:rFonts w:ascii="Times New Roman" w:hAnsi="Times New Roman" w:cs="Times New Roman"/>
          <w:color w:val="000000"/>
          <w:sz w:val="24"/>
          <w:szCs w:val="24"/>
          <w:shd w:val="clear" w:color="auto" w:fill="FFFFFF"/>
        </w:rPr>
        <w:lastRenderedPageBreak/>
        <w:t>kalmaya dirençli olduğunu gösteren benzer bulgular eld</w:t>
      </w:r>
      <w:r w:rsidR="00F272F5" w:rsidRPr="008908B4">
        <w:rPr>
          <w:rFonts w:ascii="Times New Roman" w:hAnsi="Times New Roman" w:cs="Times New Roman"/>
          <w:color w:val="000000"/>
          <w:sz w:val="24"/>
          <w:szCs w:val="24"/>
          <w:shd w:val="clear" w:color="auto" w:fill="FFFFFF"/>
        </w:rPr>
        <w:t>e</w:t>
      </w:r>
      <w:r w:rsidR="00746000" w:rsidRPr="008908B4">
        <w:rPr>
          <w:rFonts w:ascii="Times New Roman" w:hAnsi="Times New Roman" w:cs="Times New Roman"/>
          <w:color w:val="000000"/>
          <w:sz w:val="24"/>
          <w:szCs w:val="24"/>
          <w:shd w:val="clear" w:color="auto" w:fill="FFFFFF"/>
        </w:rPr>
        <w:t xml:space="preserve"> edilmiştir</w:t>
      </w:r>
      <w:r w:rsidR="00202B0B" w:rsidRPr="008908B4">
        <w:rPr>
          <w:rFonts w:ascii="Times New Roman" w:hAnsi="Times New Roman" w:cs="Times New Roman"/>
          <w:color w:val="000000"/>
          <w:sz w:val="24"/>
          <w:szCs w:val="24"/>
          <w:shd w:val="clear" w:color="auto" w:fill="FFFFFF"/>
        </w:rPr>
        <w:t>. IRF5'in hücre döngüsü regülasyonu ve apoptoz üzerindeki etkilerinin ise p53'ten bağımsız olduğu bildirilmiştir. IRF5in, p53'tekinden farklı olabilecek bir yol üzerinden etki</w:t>
      </w:r>
      <w:r w:rsidR="00F272F5" w:rsidRPr="008908B4">
        <w:rPr>
          <w:rFonts w:ascii="Times New Roman" w:hAnsi="Times New Roman" w:cs="Times New Roman"/>
          <w:color w:val="000000"/>
          <w:sz w:val="24"/>
          <w:szCs w:val="24"/>
          <w:shd w:val="clear" w:color="auto" w:fill="FFFFFF"/>
        </w:rPr>
        <w:t xml:space="preserve"> </w:t>
      </w:r>
      <w:r w:rsidR="00202B0B" w:rsidRPr="008908B4">
        <w:rPr>
          <w:rFonts w:ascii="Times New Roman" w:hAnsi="Times New Roman" w:cs="Times New Roman"/>
          <w:color w:val="000000"/>
          <w:sz w:val="24"/>
          <w:szCs w:val="24"/>
          <w:shd w:val="clear" w:color="auto" w:fill="FFFFFF"/>
        </w:rPr>
        <w:t xml:space="preserve">ederek bir tümör baskılayıcı olarak işlev gördüğü gösterilmiştir </w:t>
      </w:r>
      <w:r w:rsidR="00487C8A" w:rsidRPr="008908B4">
        <w:rPr>
          <w:rFonts w:ascii="Times New Roman" w:hAnsi="Times New Roman" w:cs="Times New Roman"/>
          <w:color w:val="000000"/>
          <w:sz w:val="24"/>
          <w:szCs w:val="24"/>
          <w:shd w:val="clear" w:color="auto" w:fill="FFFFFF"/>
        </w:rPr>
        <w:t>(Bi ve diğerleri, 2011</w:t>
      </w:r>
      <w:r w:rsidR="002E1A01" w:rsidRPr="008908B4">
        <w:rPr>
          <w:rFonts w:ascii="Times New Roman" w:hAnsi="Times New Roman" w:cs="Times New Roman"/>
          <w:color w:val="000000"/>
          <w:sz w:val="24"/>
          <w:szCs w:val="24"/>
          <w:shd w:val="clear" w:color="auto" w:fill="FFFFFF"/>
        </w:rPr>
        <w:t>;</w:t>
      </w:r>
      <w:r w:rsidR="001B45FA" w:rsidRPr="008908B4">
        <w:rPr>
          <w:rFonts w:ascii="Times New Roman" w:hAnsi="Times New Roman" w:cs="Times New Roman"/>
          <w:color w:val="000000"/>
          <w:sz w:val="24"/>
          <w:szCs w:val="24"/>
          <w:shd w:val="clear" w:color="auto" w:fill="FFFFFF"/>
        </w:rPr>
        <w:t xml:space="preserve"> Cevik</w:t>
      </w:r>
      <w:r w:rsidR="00F272F5" w:rsidRPr="008908B4">
        <w:rPr>
          <w:rFonts w:ascii="Times New Roman" w:hAnsi="Times New Roman" w:cs="Times New Roman"/>
          <w:color w:val="000000"/>
          <w:sz w:val="24"/>
          <w:szCs w:val="24"/>
          <w:shd w:val="clear" w:color="auto" w:fill="FFFFFF"/>
        </w:rPr>
        <w:t xml:space="preserve"> </w:t>
      </w:r>
      <w:r w:rsidR="001B45FA" w:rsidRPr="008908B4">
        <w:rPr>
          <w:rFonts w:ascii="Times New Roman" w:hAnsi="Times New Roman" w:cs="Times New Roman"/>
          <w:color w:val="000000"/>
          <w:sz w:val="24"/>
          <w:szCs w:val="24"/>
          <w:shd w:val="clear" w:color="auto" w:fill="FFFFFF"/>
        </w:rPr>
        <w:t>ve diğerleri 2017</w:t>
      </w:r>
      <w:r w:rsidR="00202B0B" w:rsidRPr="008908B4">
        <w:rPr>
          <w:rFonts w:ascii="Times New Roman" w:hAnsi="Times New Roman" w:cs="Times New Roman"/>
          <w:color w:val="000000"/>
          <w:sz w:val="24"/>
          <w:szCs w:val="24"/>
          <w:shd w:val="clear" w:color="auto" w:fill="FFFFFF"/>
        </w:rPr>
        <w:t>).</w:t>
      </w:r>
    </w:p>
    <w:p w:rsidR="00CC3684" w:rsidRPr="008908B4" w:rsidRDefault="00CC3684" w:rsidP="008908B4">
      <w:pPr>
        <w:widowControl w:val="0"/>
        <w:spacing w:after="120" w:line="360" w:lineRule="auto"/>
        <w:ind w:firstLine="567"/>
        <w:jc w:val="both"/>
        <w:rPr>
          <w:rFonts w:ascii="Times New Roman" w:hAnsi="Times New Roman" w:cs="Times New Roman"/>
          <w:bCs/>
          <w:color w:val="000000"/>
          <w:sz w:val="24"/>
          <w:szCs w:val="24"/>
          <w:shd w:val="clear" w:color="auto" w:fill="FFFFFF"/>
        </w:rPr>
      </w:pPr>
    </w:p>
    <w:p w:rsidR="0097240F" w:rsidRPr="008908B4" w:rsidRDefault="0097240F" w:rsidP="008908B4">
      <w:pPr>
        <w:widowControl w:val="0"/>
        <w:spacing w:after="120" w:line="360" w:lineRule="auto"/>
        <w:ind w:firstLine="567"/>
        <w:jc w:val="both"/>
        <w:rPr>
          <w:rFonts w:ascii="Times New Roman" w:hAnsi="Times New Roman" w:cs="Times New Roman"/>
          <w:bCs/>
          <w:color w:val="000000"/>
          <w:sz w:val="24"/>
          <w:szCs w:val="24"/>
          <w:shd w:val="clear" w:color="auto" w:fill="FFFFFF"/>
        </w:rPr>
      </w:pPr>
    </w:p>
    <w:p w:rsidR="007311B3" w:rsidRPr="008908B4" w:rsidRDefault="007311B3" w:rsidP="008908B4">
      <w:pPr>
        <w:widowControl w:val="0"/>
        <w:spacing w:after="120" w:line="360" w:lineRule="auto"/>
        <w:ind w:firstLine="567"/>
        <w:jc w:val="both"/>
        <w:rPr>
          <w:rFonts w:ascii="Times New Roman" w:hAnsi="Times New Roman" w:cs="Times New Roman"/>
          <w:b/>
          <w:color w:val="000000"/>
          <w:sz w:val="24"/>
          <w:szCs w:val="24"/>
          <w:shd w:val="clear" w:color="auto" w:fill="FFFFFF"/>
        </w:rPr>
      </w:pPr>
    </w:p>
    <w:p w:rsidR="000B221E" w:rsidRPr="008908B4" w:rsidRDefault="000B221E" w:rsidP="008908B4">
      <w:pPr>
        <w:widowControl w:val="0"/>
        <w:rPr>
          <w:rFonts w:ascii="Times New Roman" w:hAnsi="Times New Roman" w:cs="Times New Roman"/>
          <w:sz w:val="24"/>
          <w:szCs w:val="24"/>
        </w:rPr>
      </w:pPr>
      <w:r w:rsidRPr="008908B4">
        <w:rPr>
          <w:rFonts w:ascii="Times New Roman" w:hAnsi="Times New Roman" w:cs="Times New Roman"/>
          <w:sz w:val="24"/>
          <w:szCs w:val="24"/>
        </w:rPr>
        <w:br w:type="page"/>
      </w:r>
    </w:p>
    <w:p w:rsidR="00EE1056" w:rsidRPr="008908B4" w:rsidRDefault="00BA38A9" w:rsidP="008908B4">
      <w:pPr>
        <w:widowControl w:val="0"/>
        <w:spacing w:after="120" w:line="360" w:lineRule="auto"/>
        <w:ind w:left="2160" w:firstLine="720"/>
        <w:rPr>
          <w:rFonts w:ascii="Times New Roman" w:hAnsi="Times New Roman" w:cs="Times New Roman"/>
          <w:b/>
          <w:bCs/>
          <w:sz w:val="28"/>
          <w:szCs w:val="28"/>
        </w:rPr>
      </w:pPr>
      <w:r w:rsidRPr="008908B4">
        <w:rPr>
          <w:rFonts w:ascii="Times New Roman" w:hAnsi="Times New Roman" w:cs="Times New Roman"/>
          <w:b/>
          <w:bCs/>
          <w:sz w:val="28"/>
          <w:szCs w:val="28"/>
        </w:rPr>
        <w:lastRenderedPageBreak/>
        <w:t>3. GEREÇ VE YÖNTEM</w:t>
      </w:r>
    </w:p>
    <w:p w:rsidR="00F272F5" w:rsidRPr="008908B4" w:rsidRDefault="00F272F5" w:rsidP="008908B4">
      <w:pPr>
        <w:widowControl w:val="0"/>
        <w:spacing w:after="120" w:line="360" w:lineRule="auto"/>
        <w:ind w:firstLine="567"/>
        <w:jc w:val="center"/>
        <w:rPr>
          <w:rFonts w:ascii="Times New Roman" w:hAnsi="Times New Roman" w:cs="Times New Roman"/>
          <w:b/>
          <w:bCs/>
          <w:sz w:val="28"/>
          <w:szCs w:val="28"/>
        </w:rPr>
      </w:pPr>
    </w:p>
    <w:p w:rsidR="00F272F5" w:rsidRPr="008908B4" w:rsidRDefault="00F272F5" w:rsidP="008908B4">
      <w:pPr>
        <w:widowControl w:val="0"/>
        <w:spacing w:after="120" w:line="360" w:lineRule="auto"/>
        <w:ind w:firstLine="567"/>
        <w:jc w:val="center"/>
        <w:rPr>
          <w:rFonts w:ascii="Times New Roman" w:hAnsi="Times New Roman" w:cs="Times New Roman"/>
          <w:b/>
          <w:bCs/>
          <w:sz w:val="28"/>
          <w:szCs w:val="28"/>
        </w:rPr>
      </w:pPr>
    </w:p>
    <w:p w:rsidR="00BA38A9" w:rsidRPr="008908B4" w:rsidRDefault="00BA38A9"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3.1 Kullanılan Malzemeler</w:t>
      </w:r>
    </w:p>
    <w:p w:rsidR="00F272F5" w:rsidRPr="008908B4" w:rsidRDefault="00F272F5" w:rsidP="008908B4">
      <w:pPr>
        <w:widowControl w:val="0"/>
        <w:spacing w:after="120" w:line="360" w:lineRule="auto"/>
        <w:jc w:val="both"/>
        <w:rPr>
          <w:rFonts w:ascii="Times New Roman" w:hAnsi="Times New Roman" w:cs="Times New Roman"/>
          <w:b/>
          <w:bCs/>
          <w:sz w:val="24"/>
          <w:szCs w:val="24"/>
        </w:rPr>
      </w:pPr>
    </w:p>
    <w:p w:rsidR="00DB0003" w:rsidRPr="008908B4" w:rsidRDefault="00DB0003"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PC3 hücre hattı                                           ATCC–CRL-1435</w:t>
      </w:r>
    </w:p>
    <w:p w:rsidR="00DB0003" w:rsidRPr="008908B4" w:rsidRDefault="00DB0003"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RPMI-1640                                                 Sigma</w:t>
      </w:r>
    </w:p>
    <w:p w:rsidR="00DB0003" w:rsidRPr="008908B4" w:rsidRDefault="00DB0003"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DMSO</w:t>
      </w:r>
      <w:r w:rsidRPr="008908B4">
        <w:rPr>
          <w:rFonts w:ascii="Times New Roman" w:hAnsi="Times New Roman" w:cs="Times New Roman"/>
          <w:sz w:val="24"/>
          <w:szCs w:val="24"/>
        </w:rPr>
        <w:tab/>
      </w:r>
      <w:r w:rsidRPr="008908B4">
        <w:rPr>
          <w:rFonts w:ascii="Times New Roman" w:hAnsi="Times New Roman" w:cs="Times New Roman"/>
          <w:sz w:val="24"/>
          <w:szCs w:val="24"/>
        </w:rPr>
        <w:tab/>
      </w:r>
      <w:r w:rsidRPr="008908B4">
        <w:rPr>
          <w:rFonts w:ascii="Times New Roman" w:hAnsi="Times New Roman" w:cs="Times New Roman"/>
          <w:sz w:val="24"/>
          <w:szCs w:val="24"/>
        </w:rPr>
        <w:tab/>
      </w:r>
      <w:r w:rsidRPr="008908B4">
        <w:rPr>
          <w:rFonts w:ascii="Times New Roman" w:hAnsi="Times New Roman" w:cs="Times New Roman"/>
          <w:sz w:val="24"/>
          <w:szCs w:val="24"/>
        </w:rPr>
        <w:tab/>
      </w:r>
      <w:r w:rsidRPr="008908B4">
        <w:rPr>
          <w:rFonts w:ascii="Times New Roman" w:hAnsi="Times New Roman" w:cs="Times New Roman"/>
          <w:sz w:val="24"/>
          <w:szCs w:val="24"/>
        </w:rPr>
        <w:tab/>
        <w:t xml:space="preserve">     </w:t>
      </w:r>
      <w:r w:rsidR="00630417"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 Sigma</w:t>
      </w:r>
    </w:p>
    <w:p w:rsidR="00DB0003" w:rsidRPr="008908B4" w:rsidRDefault="00DB0003"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FBS                                                            </w:t>
      </w:r>
      <w:r w:rsidR="00147F9B" w:rsidRPr="008908B4">
        <w:rPr>
          <w:rFonts w:ascii="Times New Roman" w:hAnsi="Times New Roman" w:cs="Times New Roman"/>
          <w:sz w:val="24"/>
          <w:szCs w:val="24"/>
        </w:rPr>
        <w:t xml:space="preserve"> </w:t>
      </w:r>
      <w:r w:rsidRPr="008908B4">
        <w:rPr>
          <w:rFonts w:ascii="Times New Roman" w:hAnsi="Times New Roman" w:cs="Times New Roman"/>
          <w:sz w:val="24"/>
          <w:szCs w:val="24"/>
        </w:rPr>
        <w:t>Gibco</w:t>
      </w:r>
    </w:p>
    <w:p w:rsidR="00DB0003" w:rsidRPr="008908B4" w:rsidRDefault="00DB0003"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%25 Trypsin-EDTA (1X)                           Gibco</w:t>
      </w:r>
    </w:p>
    <w:p w:rsidR="00DB0003" w:rsidRPr="008908B4" w:rsidRDefault="00DB0003"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Penicilin-Streptomycin (10.000 units)       </w:t>
      </w:r>
      <w:r w:rsidR="00147F9B" w:rsidRPr="008908B4">
        <w:rPr>
          <w:rFonts w:ascii="Times New Roman" w:hAnsi="Times New Roman" w:cs="Times New Roman"/>
          <w:sz w:val="24"/>
          <w:szCs w:val="24"/>
        </w:rPr>
        <w:t xml:space="preserve"> </w:t>
      </w:r>
      <w:r w:rsidRPr="008908B4">
        <w:rPr>
          <w:rFonts w:ascii="Times New Roman" w:hAnsi="Times New Roman" w:cs="Times New Roman"/>
          <w:sz w:val="24"/>
          <w:szCs w:val="24"/>
        </w:rPr>
        <w:t>Sigma</w:t>
      </w:r>
    </w:p>
    <w:p w:rsidR="00DB0003" w:rsidRPr="008908B4" w:rsidRDefault="00DB0003"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DPBS                                                          Sigma</w:t>
      </w:r>
    </w:p>
    <w:p w:rsidR="00DB0003" w:rsidRPr="008908B4" w:rsidRDefault="00DB0003"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Kemilüminesans Reaktif                           </w:t>
      </w:r>
      <w:r w:rsidR="00147F9B"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 Santa Cruz</w:t>
      </w:r>
    </w:p>
    <w:p w:rsidR="00DB0003" w:rsidRPr="008908B4" w:rsidRDefault="00DB0003" w:rsidP="008908B4">
      <w:pPr>
        <w:widowControl w:val="0"/>
        <w:spacing w:after="120" w:line="360" w:lineRule="auto"/>
        <w:ind w:firstLine="567"/>
        <w:jc w:val="both"/>
        <w:rPr>
          <w:rFonts w:ascii="Times New Roman" w:hAnsi="Times New Roman" w:cs="Times New Roman"/>
          <w:sz w:val="28"/>
          <w:szCs w:val="28"/>
        </w:rPr>
      </w:pPr>
    </w:p>
    <w:p w:rsidR="00DB0003" w:rsidRPr="008908B4" w:rsidRDefault="00DB0003"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 xml:space="preserve">3.2. Kullanılan </w:t>
      </w:r>
      <w:r w:rsidR="0055768D" w:rsidRPr="008908B4">
        <w:rPr>
          <w:rFonts w:ascii="Times New Roman" w:hAnsi="Times New Roman" w:cs="Times New Roman"/>
          <w:b/>
          <w:bCs/>
          <w:sz w:val="24"/>
          <w:szCs w:val="24"/>
        </w:rPr>
        <w:t>C</w:t>
      </w:r>
      <w:r w:rsidRPr="008908B4">
        <w:rPr>
          <w:rFonts w:ascii="Times New Roman" w:hAnsi="Times New Roman" w:cs="Times New Roman"/>
          <w:b/>
          <w:bCs/>
          <w:sz w:val="24"/>
          <w:szCs w:val="24"/>
        </w:rPr>
        <w:t>ihazlar</w:t>
      </w:r>
    </w:p>
    <w:p w:rsidR="00133C98" w:rsidRPr="008908B4" w:rsidRDefault="00133C98" w:rsidP="008908B4">
      <w:pPr>
        <w:widowControl w:val="0"/>
        <w:spacing w:after="120" w:line="360" w:lineRule="auto"/>
        <w:jc w:val="both"/>
        <w:rPr>
          <w:rFonts w:ascii="Times New Roman" w:hAnsi="Times New Roman" w:cs="Times New Roman"/>
          <w:b/>
          <w:bCs/>
          <w:sz w:val="24"/>
          <w:szCs w:val="24"/>
        </w:rPr>
      </w:pPr>
    </w:p>
    <w:p w:rsidR="00DB0003" w:rsidRPr="008908B4" w:rsidRDefault="00DB0003"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Laminar Kabin                                            HERA safe</w:t>
      </w:r>
    </w:p>
    <w:p w:rsidR="00DB0003" w:rsidRPr="008908B4" w:rsidRDefault="00DB0003"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CO2 İnkübatör                                            Nüve EC 160</w:t>
      </w:r>
    </w:p>
    <w:p w:rsidR="00DB0003" w:rsidRPr="008908B4" w:rsidRDefault="00B92F2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SDS – PAGE                                              Bio-Rad (Tetra Cell)</w:t>
      </w:r>
    </w:p>
    <w:p w:rsidR="00B92F2A" w:rsidRPr="008908B4" w:rsidRDefault="00B92F2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Western Blot                                              </w:t>
      </w:r>
      <w:r w:rsidR="00147F9B" w:rsidRPr="008908B4">
        <w:rPr>
          <w:rFonts w:ascii="Times New Roman" w:hAnsi="Times New Roman" w:cs="Times New Roman"/>
          <w:sz w:val="24"/>
          <w:szCs w:val="24"/>
        </w:rPr>
        <w:t xml:space="preserve"> </w:t>
      </w:r>
      <w:r w:rsidRPr="008908B4">
        <w:rPr>
          <w:rFonts w:ascii="Times New Roman" w:hAnsi="Times New Roman" w:cs="Times New Roman"/>
          <w:sz w:val="24"/>
          <w:szCs w:val="24"/>
        </w:rPr>
        <w:t>Bio-Rad (Transblot Turbo)</w:t>
      </w:r>
    </w:p>
    <w:p w:rsidR="00B92F2A" w:rsidRPr="008908B4" w:rsidRDefault="00B92F2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Mikroskop                                                  Olympus BX51</w:t>
      </w:r>
    </w:p>
    <w:p w:rsidR="00B92F2A" w:rsidRPr="008908B4" w:rsidRDefault="00B92F2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Orbital Shaker                                            </w:t>
      </w:r>
      <w:r w:rsidR="00147F9B" w:rsidRPr="008908B4">
        <w:rPr>
          <w:rFonts w:ascii="Times New Roman" w:hAnsi="Times New Roman" w:cs="Times New Roman"/>
          <w:sz w:val="24"/>
          <w:szCs w:val="24"/>
        </w:rPr>
        <w:t xml:space="preserve"> </w:t>
      </w:r>
      <w:r w:rsidRPr="008908B4">
        <w:rPr>
          <w:rFonts w:ascii="Times New Roman" w:hAnsi="Times New Roman" w:cs="Times New Roman"/>
          <w:sz w:val="24"/>
          <w:szCs w:val="24"/>
        </w:rPr>
        <w:t>İsolab</w:t>
      </w:r>
    </w:p>
    <w:p w:rsidR="00B92F2A" w:rsidRPr="008908B4" w:rsidRDefault="00B92F2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Santrifüj                                                      Hettich / Ependorf</w:t>
      </w:r>
    </w:p>
    <w:p w:rsidR="00B92F2A" w:rsidRPr="008908B4" w:rsidRDefault="00B92F2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Etüv                                                             MRC</w:t>
      </w:r>
    </w:p>
    <w:p w:rsidR="00B92F2A" w:rsidRPr="008908B4" w:rsidRDefault="00B92F2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Elektroporatör                                             Bio-Rad</w:t>
      </w:r>
    </w:p>
    <w:p w:rsidR="00133C98" w:rsidRPr="008908B4" w:rsidRDefault="008B62B6"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QPCR                                                          Bio-Rad</w:t>
      </w:r>
    </w:p>
    <w:p w:rsidR="00B92F2A" w:rsidRPr="008908B4" w:rsidRDefault="00B92F2A"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lastRenderedPageBreak/>
        <w:t xml:space="preserve">3.3. Hücre </w:t>
      </w:r>
      <w:r w:rsidR="0055768D" w:rsidRPr="008908B4">
        <w:rPr>
          <w:rFonts w:ascii="Times New Roman" w:hAnsi="Times New Roman" w:cs="Times New Roman"/>
          <w:b/>
          <w:bCs/>
          <w:sz w:val="24"/>
          <w:szCs w:val="24"/>
        </w:rPr>
        <w:t>K</w:t>
      </w:r>
      <w:r w:rsidRPr="008908B4">
        <w:rPr>
          <w:rFonts w:ascii="Times New Roman" w:hAnsi="Times New Roman" w:cs="Times New Roman"/>
          <w:b/>
          <w:bCs/>
          <w:sz w:val="24"/>
          <w:szCs w:val="24"/>
        </w:rPr>
        <w:t>ültürü</w:t>
      </w:r>
    </w:p>
    <w:p w:rsidR="00133C98" w:rsidRPr="008908B4" w:rsidRDefault="00133C98" w:rsidP="008908B4">
      <w:pPr>
        <w:widowControl w:val="0"/>
        <w:spacing w:after="120" w:line="360" w:lineRule="auto"/>
        <w:jc w:val="both"/>
        <w:rPr>
          <w:rFonts w:ascii="Times New Roman" w:hAnsi="Times New Roman" w:cs="Times New Roman"/>
          <w:sz w:val="24"/>
          <w:szCs w:val="24"/>
        </w:rPr>
      </w:pPr>
    </w:p>
    <w:p w:rsidR="00B92F2A" w:rsidRPr="008908B4" w:rsidRDefault="00B92F2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Çalışmalarda prostat kanser hücre hattı olan PC3 hücresi kullanıldı. PC3 hücresi ATCC (CRL-1435) den ticari olarak temin edildi.</w:t>
      </w:r>
    </w:p>
    <w:p w:rsidR="00133C98" w:rsidRPr="008908B4" w:rsidRDefault="00133C98" w:rsidP="008908B4">
      <w:pPr>
        <w:widowControl w:val="0"/>
        <w:spacing w:after="120" w:line="360" w:lineRule="auto"/>
        <w:jc w:val="both"/>
        <w:rPr>
          <w:rFonts w:ascii="Times New Roman" w:hAnsi="Times New Roman" w:cs="Times New Roman"/>
          <w:sz w:val="24"/>
          <w:szCs w:val="24"/>
        </w:rPr>
      </w:pPr>
    </w:p>
    <w:p w:rsidR="00B92F2A" w:rsidRPr="008908B4" w:rsidRDefault="00B92F2A"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3.3.1. Hücrelerin Büyütülüp Çoğaltılması</w:t>
      </w:r>
    </w:p>
    <w:p w:rsidR="00133C98" w:rsidRPr="008908B4" w:rsidRDefault="00133C98" w:rsidP="008908B4">
      <w:pPr>
        <w:widowControl w:val="0"/>
        <w:spacing w:after="120" w:line="360" w:lineRule="auto"/>
        <w:jc w:val="both"/>
        <w:rPr>
          <w:rFonts w:ascii="Times New Roman" w:hAnsi="Times New Roman" w:cs="Times New Roman"/>
          <w:b/>
          <w:bCs/>
          <w:sz w:val="24"/>
          <w:szCs w:val="24"/>
        </w:rPr>
      </w:pPr>
    </w:p>
    <w:p w:rsidR="0003047C" w:rsidRPr="008908B4" w:rsidRDefault="00B92F2A"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sz w:val="24"/>
          <w:szCs w:val="24"/>
        </w:rPr>
        <w:t>PC3 hücreleri 25 cm2’ lik flasklara ekildi. Hücre kültürü ortamı olarak % 10 FBS, Penicilin-Streptomycin (100 ünite), L-Glutamine ve NaHCO3 içeren RPMI-1640 besiyeri kullanıldı. Hücreler 37°C’ de, % 95 nem ve % 5 CO2 içeren ortamda inkübasyona bırakılıp çoğaltıldı</w:t>
      </w:r>
      <w:r w:rsidRPr="008908B4">
        <w:rPr>
          <w:rFonts w:ascii="Times New Roman" w:hAnsi="Times New Roman" w:cs="Times New Roman"/>
          <w:b/>
          <w:bCs/>
          <w:sz w:val="24"/>
          <w:szCs w:val="24"/>
        </w:rPr>
        <w:t>.</w:t>
      </w:r>
      <w:r w:rsidR="0003047C" w:rsidRPr="008908B4">
        <w:rPr>
          <w:rFonts w:ascii="Times New Roman" w:hAnsi="Times New Roman" w:cs="Times New Roman"/>
          <w:b/>
          <w:bCs/>
          <w:sz w:val="24"/>
          <w:szCs w:val="24"/>
        </w:rPr>
        <w:t xml:space="preserve"> </w:t>
      </w:r>
    </w:p>
    <w:p w:rsidR="0003047C" w:rsidRPr="008908B4" w:rsidRDefault="0003047C" w:rsidP="008908B4">
      <w:pPr>
        <w:widowControl w:val="0"/>
        <w:spacing w:after="120" w:line="360" w:lineRule="auto"/>
        <w:ind w:firstLine="567"/>
        <w:jc w:val="both"/>
        <w:rPr>
          <w:rFonts w:ascii="Times New Roman" w:hAnsi="Times New Roman" w:cs="Times New Roman"/>
          <w:b/>
          <w:bCs/>
          <w:sz w:val="24"/>
          <w:szCs w:val="24"/>
        </w:rPr>
      </w:pPr>
    </w:p>
    <w:p w:rsidR="0003047C" w:rsidRPr="008908B4" w:rsidRDefault="00712D52"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 xml:space="preserve">3.3.2. Hücrelerin </w:t>
      </w:r>
      <w:r w:rsidR="0055768D" w:rsidRPr="008908B4">
        <w:rPr>
          <w:rFonts w:ascii="Times New Roman" w:hAnsi="Times New Roman" w:cs="Times New Roman"/>
          <w:b/>
          <w:bCs/>
          <w:sz w:val="24"/>
          <w:szCs w:val="24"/>
        </w:rPr>
        <w:t>P</w:t>
      </w:r>
      <w:r w:rsidRPr="008908B4">
        <w:rPr>
          <w:rFonts w:ascii="Times New Roman" w:hAnsi="Times New Roman" w:cs="Times New Roman"/>
          <w:b/>
          <w:bCs/>
          <w:sz w:val="24"/>
          <w:szCs w:val="24"/>
        </w:rPr>
        <w:t>asajlanması</w:t>
      </w:r>
    </w:p>
    <w:p w:rsidR="00133C98" w:rsidRPr="008908B4" w:rsidRDefault="00133C98" w:rsidP="008908B4">
      <w:pPr>
        <w:widowControl w:val="0"/>
        <w:spacing w:after="120" w:line="360" w:lineRule="auto"/>
        <w:jc w:val="both"/>
        <w:rPr>
          <w:rFonts w:ascii="Times New Roman" w:hAnsi="Times New Roman" w:cs="Times New Roman"/>
          <w:b/>
          <w:bCs/>
          <w:sz w:val="24"/>
          <w:szCs w:val="24"/>
        </w:rPr>
      </w:pPr>
    </w:p>
    <w:p w:rsidR="002C438F" w:rsidRPr="008908B4" w:rsidRDefault="00712D52" w:rsidP="008908B4">
      <w:pPr>
        <w:widowControl w:val="0"/>
        <w:spacing w:after="120" w:line="360" w:lineRule="auto"/>
        <w:ind w:firstLine="567"/>
        <w:jc w:val="both"/>
        <w:rPr>
          <w:rFonts w:ascii="Times New Roman" w:hAnsi="Times New Roman" w:cs="Times New Roman"/>
          <w:b/>
          <w:bCs/>
          <w:color w:val="000000" w:themeColor="text1"/>
          <w:sz w:val="24"/>
          <w:szCs w:val="24"/>
        </w:rPr>
      </w:pPr>
      <w:r w:rsidRPr="008908B4">
        <w:rPr>
          <w:rFonts w:ascii="Times New Roman" w:hAnsi="Times New Roman" w:cs="Times New Roman"/>
          <w:color w:val="000000" w:themeColor="text1"/>
          <w:sz w:val="24"/>
          <w:szCs w:val="24"/>
        </w:rPr>
        <w:t xml:space="preserve">Hücreler büyütülüp çoğaltıldığında farklı ortama geçirmek için steril koşullarda pasajlandı (Resim 1). Pasajlama işleminde önce </w:t>
      </w:r>
      <w:r w:rsidR="00A440F9" w:rsidRPr="008908B4">
        <w:rPr>
          <w:rFonts w:ascii="Times New Roman" w:hAnsi="Times New Roman" w:cs="Times New Roman"/>
          <w:color w:val="000000" w:themeColor="text1"/>
          <w:sz w:val="24"/>
          <w:szCs w:val="24"/>
        </w:rPr>
        <w:t xml:space="preserve">eski </w:t>
      </w:r>
      <w:r w:rsidRPr="008908B4">
        <w:rPr>
          <w:rFonts w:ascii="Times New Roman" w:hAnsi="Times New Roman" w:cs="Times New Roman"/>
          <w:color w:val="000000" w:themeColor="text1"/>
          <w:sz w:val="24"/>
          <w:szCs w:val="24"/>
        </w:rPr>
        <w:t>medium aspire edilerek atıldı</w:t>
      </w:r>
      <w:r w:rsidR="00A440F9" w:rsidRPr="008908B4">
        <w:rPr>
          <w:rFonts w:ascii="Times New Roman" w:hAnsi="Times New Roman" w:cs="Times New Roman"/>
          <w:color w:val="000000" w:themeColor="text1"/>
          <w:sz w:val="24"/>
          <w:szCs w:val="24"/>
        </w:rPr>
        <w:t>.</w:t>
      </w:r>
      <w:r w:rsidR="00AB2B7F" w:rsidRPr="008908B4">
        <w:rPr>
          <w:rFonts w:ascii="Times New Roman" w:hAnsi="Times New Roman" w:cs="Times New Roman"/>
          <w:color w:val="000000" w:themeColor="text1"/>
          <w:sz w:val="24"/>
          <w:szCs w:val="24"/>
        </w:rPr>
        <w:t xml:space="preserve"> </w:t>
      </w:r>
      <w:r w:rsidR="00A440F9" w:rsidRPr="008908B4">
        <w:rPr>
          <w:rFonts w:ascii="Times New Roman" w:hAnsi="Times New Roman" w:cs="Times New Roman"/>
          <w:color w:val="000000" w:themeColor="text1"/>
          <w:sz w:val="24"/>
          <w:szCs w:val="24"/>
        </w:rPr>
        <w:t>Ardından ölü hücre ve atıklardan kurtulmak amacıyla</w:t>
      </w:r>
      <w:r w:rsidRPr="008908B4">
        <w:rPr>
          <w:rFonts w:ascii="Times New Roman" w:hAnsi="Times New Roman" w:cs="Times New Roman"/>
          <w:color w:val="000000" w:themeColor="text1"/>
          <w:sz w:val="24"/>
          <w:szCs w:val="24"/>
        </w:rPr>
        <w:t xml:space="preserve"> </w:t>
      </w:r>
      <w:r w:rsidR="00A440F9" w:rsidRPr="008908B4">
        <w:rPr>
          <w:rFonts w:ascii="Times New Roman" w:hAnsi="Times New Roman" w:cs="Times New Roman"/>
          <w:color w:val="000000" w:themeColor="text1"/>
          <w:sz w:val="24"/>
          <w:szCs w:val="24"/>
        </w:rPr>
        <w:t xml:space="preserve">5 ml </w:t>
      </w:r>
      <w:r w:rsidRPr="008908B4">
        <w:rPr>
          <w:rFonts w:ascii="Times New Roman" w:hAnsi="Times New Roman" w:cs="Times New Roman"/>
          <w:color w:val="000000" w:themeColor="text1"/>
          <w:sz w:val="24"/>
          <w:szCs w:val="24"/>
        </w:rPr>
        <w:t xml:space="preserve">steril DPBS ile </w:t>
      </w:r>
      <w:r w:rsidR="00A440F9" w:rsidRPr="008908B4">
        <w:rPr>
          <w:rFonts w:ascii="Times New Roman" w:hAnsi="Times New Roman" w:cs="Times New Roman"/>
          <w:color w:val="000000" w:themeColor="text1"/>
          <w:sz w:val="24"/>
          <w:szCs w:val="24"/>
        </w:rPr>
        <w:t>2 defa yıkama yapıldı</w:t>
      </w:r>
      <w:r w:rsidRPr="008908B4">
        <w:rPr>
          <w:rFonts w:ascii="Times New Roman" w:hAnsi="Times New Roman" w:cs="Times New Roman"/>
          <w:color w:val="000000" w:themeColor="text1"/>
          <w:sz w:val="24"/>
          <w:szCs w:val="24"/>
        </w:rPr>
        <w:t xml:space="preserve">.  Daha sonra hücreleri flasktan kaldırmak için </w:t>
      </w:r>
      <w:r w:rsidR="00A440F9" w:rsidRPr="008908B4">
        <w:rPr>
          <w:rFonts w:ascii="Times New Roman" w:hAnsi="Times New Roman" w:cs="Times New Roman"/>
          <w:color w:val="000000" w:themeColor="text1"/>
          <w:sz w:val="24"/>
          <w:szCs w:val="24"/>
        </w:rPr>
        <w:t xml:space="preserve">1.5 ml </w:t>
      </w:r>
      <w:r w:rsidRPr="008908B4">
        <w:rPr>
          <w:rFonts w:ascii="Times New Roman" w:hAnsi="Times New Roman" w:cs="Times New Roman"/>
          <w:color w:val="000000" w:themeColor="text1"/>
          <w:sz w:val="24"/>
          <w:szCs w:val="24"/>
        </w:rPr>
        <w:t xml:space="preserve">Tripsin-EDTA çözeltisi </w:t>
      </w:r>
      <w:r w:rsidR="00A440F9" w:rsidRPr="008908B4">
        <w:rPr>
          <w:rFonts w:ascii="Times New Roman" w:hAnsi="Times New Roman" w:cs="Times New Roman"/>
          <w:color w:val="000000" w:themeColor="text1"/>
          <w:sz w:val="24"/>
          <w:szCs w:val="24"/>
        </w:rPr>
        <w:t xml:space="preserve">eklendi ve % 5 CO2 içeren inkübatörde </w:t>
      </w:r>
      <w:r w:rsidRPr="008908B4">
        <w:rPr>
          <w:rFonts w:ascii="Times New Roman" w:hAnsi="Times New Roman" w:cs="Times New Roman"/>
          <w:color w:val="000000" w:themeColor="text1"/>
          <w:sz w:val="24"/>
          <w:szCs w:val="24"/>
        </w:rPr>
        <w:t xml:space="preserve">2-3 dakika bekletildi. Mikroskopta </w:t>
      </w:r>
      <w:r w:rsidR="00147F9B" w:rsidRPr="008908B4">
        <w:rPr>
          <w:rFonts w:ascii="Times New Roman" w:hAnsi="Times New Roman" w:cs="Times New Roman"/>
          <w:color w:val="000000" w:themeColor="text1"/>
          <w:sz w:val="24"/>
          <w:szCs w:val="24"/>
        </w:rPr>
        <w:t>h</w:t>
      </w:r>
      <w:r w:rsidRPr="008908B4">
        <w:rPr>
          <w:rFonts w:ascii="Times New Roman" w:hAnsi="Times New Roman" w:cs="Times New Roman"/>
          <w:color w:val="000000" w:themeColor="text1"/>
          <w:sz w:val="24"/>
          <w:szCs w:val="24"/>
        </w:rPr>
        <w:t>ücrelerin yüzeyden ayrıldığını kontrol ettikten sonra Tripsin-EDTA’</w:t>
      </w:r>
      <w:r w:rsidR="00A440F9" w:rsidRPr="008908B4">
        <w:rPr>
          <w:rFonts w:ascii="Times New Roman" w:hAnsi="Times New Roman" w:cs="Times New Roman"/>
          <w:color w:val="000000" w:themeColor="text1"/>
          <w:sz w:val="24"/>
          <w:szCs w:val="24"/>
        </w:rPr>
        <w:t xml:space="preserve"> nın aktivitesini durdurmak amacıyla </w:t>
      </w:r>
      <w:r w:rsidRPr="008908B4">
        <w:rPr>
          <w:rFonts w:ascii="Times New Roman" w:hAnsi="Times New Roman" w:cs="Times New Roman"/>
          <w:color w:val="000000" w:themeColor="text1"/>
          <w:sz w:val="24"/>
          <w:szCs w:val="24"/>
        </w:rPr>
        <w:t>%10 FBS içeren medium</w:t>
      </w:r>
      <w:r w:rsidR="00A440F9" w:rsidRPr="008908B4">
        <w:rPr>
          <w:rFonts w:ascii="Times New Roman" w:hAnsi="Times New Roman" w:cs="Times New Roman"/>
          <w:color w:val="000000" w:themeColor="text1"/>
          <w:sz w:val="24"/>
          <w:szCs w:val="24"/>
        </w:rPr>
        <w:t>dan</w:t>
      </w:r>
      <w:r w:rsidR="00331D52" w:rsidRPr="008908B4">
        <w:rPr>
          <w:rFonts w:ascii="Times New Roman" w:hAnsi="Times New Roman" w:cs="Times New Roman"/>
          <w:color w:val="000000" w:themeColor="text1"/>
          <w:sz w:val="24"/>
          <w:szCs w:val="24"/>
        </w:rPr>
        <w:t xml:space="preserve"> 3 ml</w:t>
      </w:r>
      <w:r w:rsidRPr="008908B4">
        <w:rPr>
          <w:rFonts w:ascii="Times New Roman" w:hAnsi="Times New Roman" w:cs="Times New Roman"/>
          <w:color w:val="000000" w:themeColor="text1"/>
          <w:sz w:val="24"/>
          <w:szCs w:val="24"/>
        </w:rPr>
        <w:t xml:space="preserve"> flasklara ilave edildi.  Karışım pipetaj yapılarak hücreler </w:t>
      </w:r>
      <w:r w:rsidR="00331D52" w:rsidRPr="008908B4">
        <w:rPr>
          <w:rFonts w:ascii="Times New Roman" w:hAnsi="Times New Roman" w:cs="Times New Roman"/>
          <w:color w:val="000000" w:themeColor="text1"/>
          <w:sz w:val="24"/>
          <w:szCs w:val="24"/>
        </w:rPr>
        <w:t>iyice kaldırıldıkan sonar 15 ml’lik falkon tüplere</w:t>
      </w:r>
      <w:r w:rsidRPr="008908B4">
        <w:rPr>
          <w:rFonts w:ascii="Times New Roman" w:hAnsi="Times New Roman" w:cs="Times New Roman"/>
          <w:color w:val="000000" w:themeColor="text1"/>
          <w:sz w:val="24"/>
          <w:szCs w:val="24"/>
        </w:rPr>
        <w:t xml:space="preserve"> aktarıldı ve 1000 rpm’ de 5 dakika santrifüj edildi. </w:t>
      </w:r>
      <w:r w:rsidR="00331D52" w:rsidRPr="008908B4">
        <w:rPr>
          <w:rFonts w:ascii="Times New Roman" w:hAnsi="Times New Roman" w:cs="Times New Roman"/>
          <w:color w:val="000000" w:themeColor="text1"/>
          <w:sz w:val="24"/>
          <w:szCs w:val="24"/>
        </w:rPr>
        <w:t xml:space="preserve"> Tripsin içeren ü</w:t>
      </w:r>
      <w:r w:rsidRPr="008908B4">
        <w:rPr>
          <w:rFonts w:ascii="Times New Roman" w:hAnsi="Times New Roman" w:cs="Times New Roman"/>
          <w:color w:val="000000" w:themeColor="text1"/>
          <w:sz w:val="24"/>
          <w:szCs w:val="24"/>
        </w:rPr>
        <w:t xml:space="preserve">st faz atılıp çöken pellet </w:t>
      </w:r>
      <w:r w:rsidR="00331D52" w:rsidRPr="008908B4">
        <w:rPr>
          <w:rFonts w:ascii="Times New Roman" w:hAnsi="Times New Roman" w:cs="Times New Roman"/>
          <w:color w:val="000000" w:themeColor="text1"/>
          <w:sz w:val="24"/>
          <w:szCs w:val="24"/>
        </w:rPr>
        <w:t xml:space="preserve">taze </w:t>
      </w:r>
      <w:r w:rsidRPr="008908B4">
        <w:rPr>
          <w:rFonts w:ascii="Times New Roman" w:hAnsi="Times New Roman" w:cs="Times New Roman"/>
          <w:color w:val="000000" w:themeColor="text1"/>
          <w:sz w:val="24"/>
          <w:szCs w:val="24"/>
        </w:rPr>
        <w:t>med</w:t>
      </w:r>
      <w:r w:rsidR="002C438F" w:rsidRPr="008908B4">
        <w:rPr>
          <w:rFonts w:ascii="Times New Roman" w:hAnsi="Times New Roman" w:cs="Times New Roman"/>
          <w:color w:val="000000" w:themeColor="text1"/>
          <w:sz w:val="24"/>
          <w:szCs w:val="24"/>
        </w:rPr>
        <w:t>i</w:t>
      </w:r>
      <w:r w:rsidR="00331D52" w:rsidRPr="008908B4">
        <w:rPr>
          <w:rFonts w:ascii="Times New Roman" w:hAnsi="Times New Roman" w:cs="Times New Roman"/>
          <w:color w:val="000000" w:themeColor="text1"/>
          <w:sz w:val="24"/>
          <w:szCs w:val="24"/>
        </w:rPr>
        <w:t>umla süspande edilerek 75cm’lik flasklara</w:t>
      </w:r>
      <w:r w:rsidRPr="008908B4">
        <w:rPr>
          <w:rFonts w:ascii="Times New Roman" w:hAnsi="Times New Roman" w:cs="Times New Roman"/>
          <w:color w:val="000000" w:themeColor="text1"/>
          <w:sz w:val="24"/>
          <w:szCs w:val="24"/>
        </w:rPr>
        <w:t xml:space="preserve"> ve </w:t>
      </w:r>
      <w:r w:rsidR="00331D52" w:rsidRPr="008908B4">
        <w:rPr>
          <w:rFonts w:ascii="Times New Roman" w:hAnsi="Times New Roman" w:cs="Times New Roman"/>
          <w:color w:val="000000" w:themeColor="text1"/>
          <w:sz w:val="24"/>
          <w:szCs w:val="24"/>
        </w:rPr>
        <w:t xml:space="preserve">içinde 12 ml medium olacak şekilde </w:t>
      </w:r>
      <w:r w:rsidRPr="008908B4">
        <w:rPr>
          <w:rFonts w:ascii="Times New Roman" w:hAnsi="Times New Roman" w:cs="Times New Roman"/>
          <w:color w:val="000000" w:themeColor="text1"/>
          <w:sz w:val="24"/>
          <w:szCs w:val="24"/>
        </w:rPr>
        <w:t>ekim</w:t>
      </w:r>
      <w:r w:rsidR="00331D52" w:rsidRPr="008908B4">
        <w:rPr>
          <w:rFonts w:ascii="Times New Roman" w:hAnsi="Times New Roman" w:cs="Times New Roman"/>
          <w:color w:val="000000" w:themeColor="text1"/>
          <w:sz w:val="24"/>
          <w:szCs w:val="24"/>
        </w:rPr>
        <w:t>i</w:t>
      </w:r>
      <w:r w:rsidRPr="008908B4">
        <w:rPr>
          <w:rFonts w:ascii="Times New Roman" w:hAnsi="Times New Roman" w:cs="Times New Roman"/>
          <w:color w:val="000000" w:themeColor="text1"/>
          <w:sz w:val="24"/>
          <w:szCs w:val="24"/>
        </w:rPr>
        <w:t xml:space="preserve"> yapıldı</w:t>
      </w:r>
      <w:r w:rsidR="00AC44D4" w:rsidRPr="008908B4">
        <w:rPr>
          <w:rFonts w:ascii="Times New Roman" w:hAnsi="Times New Roman" w:cs="Times New Roman"/>
          <w:color w:val="000000" w:themeColor="text1"/>
          <w:sz w:val="24"/>
          <w:szCs w:val="24"/>
        </w:rPr>
        <w:t xml:space="preserve"> </w:t>
      </w:r>
      <w:r w:rsidR="002C438F" w:rsidRPr="008908B4">
        <w:rPr>
          <w:rFonts w:ascii="Times New Roman" w:hAnsi="Times New Roman" w:cs="Times New Roman"/>
          <w:color w:val="000000" w:themeColor="text1"/>
          <w:sz w:val="24"/>
          <w:szCs w:val="24"/>
        </w:rPr>
        <w:t>(Resim 1).</w:t>
      </w:r>
    </w:p>
    <w:p w:rsidR="002C438F" w:rsidRPr="008908B4" w:rsidRDefault="002C438F" w:rsidP="008908B4">
      <w:pPr>
        <w:widowControl w:val="0"/>
        <w:spacing w:after="120" w:line="360" w:lineRule="auto"/>
        <w:ind w:firstLine="567"/>
        <w:jc w:val="both"/>
        <w:rPr>
          <w:rFonts w:ascii="Times New Roman" w:hAnsi="Times New Roman" w:cs="Times New Roman"/>
          <w:noProof/>
          <w:sz w:val="28"/>
          <w:szCs w:val="28"/>
        </w:rPr>
      </w:pPr>
    </w:p>
    <w:p w:rsidR="002C438F" w:rsidRPr="008908B4" w:rsidRDefault="002C438F" w:rsidP="008908B4">
      <w:pPr>
        <w:widowControl w:val="0"/>
        <w:spacing w:after="120" w:line="360" w:lineRule="auto"/>
        <w:jc w:val="center"/>
        <w:rPr>
          <w:rFonts w:ascii="Times New Roman" w:hAnsi="Times New Roman" w:cs="Times New Roman"/>
          <w:sz w:val="28"/>
          <w:szCs w:val="28"/>
        </w:rPr>
      </w:pPr>
      <w:r w:rsidRPr="008908B4">
        <w:rPr>
          <w:rFonts w:ascii="Times New Roman" w:hAnsi="Times New Roman" w:cs="Times New Roman"/>
          <w:noProof/>
          <w:sz w:val="28"/>
          <w:szCs w:val="28"/>
          <w:lang w:val="tr-TR" w:eastAsia="tr-TR"/>
        </w:rPr>
        <w:lastRenderedPageBreak/>
        <w:drawing>
          <wp:inline distT="0" distB="0" distL="0" distR="0">
            <wp:extent cx="4512624" cy="1854586"/>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1994" cy="1862547"/>
                    </a:xfrm>
                    <a:prstGeom prst="rect">
                      <a:avLst/>
                    </a:prstGeom>
                    <a:noFill/>
                  </pic:spPr>
                </pic:pic>
              </a:graphicData>
            </a:graphic>
          </wp:inline>
        </w:drawing>
      </w:r>
    </w:p>
    <w:p w:rsidR="002C438F" w:rsidRPr="00587C03" w:rsidRDefault="002C438F" w:rsidP="008908B4">
      <w:pPr>
        <w:widowControl w:val="0"/>
        <w:spacing w:after="120" w:line="360" w:lineRule="auto"/>
        <w:ind w:firstLine="567"/>
        <w:jc w:val="both"/>
        <w:rPr>
          <w:rFonts w:ascii="Times New Roman" w:hAnsi="Times New Roman" w:cs="Times New Roman"/>
          <w:sz w:val="24"/>
          <w:szCs w:val="24"/>
        </w:rPr>
      </w:pPr>
      <w:r w:rsidRPr="00587C03">
        <w:rPr>
          <w:rFonts w:ascii="Times New Roman" w:hAnsi="Times New Roman" w:cs="Times New Roman"/>
          <w:bCs/>
          <w:sz w:val="24"/>
          <w:szCs w:val="24"/>
        </w:rPr>
        <w:t>Resim 1</w:t>
      </w:r>
      <w:r w:rsidRPr="00587C03">
        <w:rPr>
          <w:rFonts w:ascii="Times New Roman" w:hAnsi="Times New Roman" w:cs="Times New Roman"/>
          <w:sz w:val="24"/>
          <w:szCs w:val="24"/>
        </w:rPr>
        <w:t>. Tezde kullanılan hücre kültürü kabini ve malzemeleri</w:t>
      </w:r>
    </w:p>
    <w:p w:rsidR="00133C98" w:rsidRPr="008908B4" w:rsidRDefault="00133C98" w:rsidP="008908B4">
      <w:pPr>
        <w:widowControl w:val="0"/>
        <w:spacing w:after="120" w:line="360" w:lineRule="auto"/>
        <w:ind w:firstLine="567"/>
        <w:jc w:val="both"/>
        <w:rPr>
          <w:rFonts w:ascii="Times New Roman" w:hAnsi="Times New Roman" w:cs="Times New Roman"/>
          <w:sz w:val="24"/>
          <w:szCs w:val="24"/>
        </w:rPr>
      </w:pPr>
    </w:p>
    <w:p w:rsidR="00AC44D4" w:rsidRPr="008908B4" w:rsidRDefault="00AC44D4"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 xml:space="preserve">3.4. pIRF5 </w:t>
      </w:r>
      <w:r w:rsidR="0055768D" w:rsidRPr="008908B4">
        <w:rPr>
          <w:rFonts w:ascii="Times New Roman" w:hAnsi="Times New Roman" w:cs="Times New Roman"/>
          <w:b/>
          <w:bCs/>
          <w:sz w:val="24"/>
          <w:szCs w:val="24"/>
        </w:rPr>
        <w:t>P</w:t>
      </w:r>
      <w:r w:rsidRPr="008908B4">
        <w:rPr>
          <w:rFonts w:ascii="Times New Roman" w:hAnsi="Times New Roman" w:cs="Times New Roman"/>
          <w:b/>
          <w:bCs/>
          <w:sz w:val="24"/>
          <w:szCs w:val="24"/>
        </w:rPr>
        <w:t xml:space="preserve">lazmitlerinin </w:t>
      </w:r>
      <w:r w:rsidR="0055768D" w:rsidRPr="008908B4">
        <w:rPr>
          <w:rFonts w:ascii="Times New Roman" w:hAnsi="Times New Roman" w:cs="Times New Roman"/>
          <w:b/>
          <w:bCs/>
          <w:sz w:val="24"/>
          <w:szCs w:val="24"/>
        </w:rPr>
        <w:t>Ç</w:t>
      </w:r>
      <w:r w:rsidRPr="008908B4">
        <w:rPr>
          <w:rFonts w:ascii="Times New Roman" w:hAnsi="Times New Roman" w:cs="Times New Roman"/>
          <w:b/>
          <w:bCs/>
          <w:sz w:val="24"/>
          <w:szCs w:val="24"/>
        </w:rPr>
        <w:t xml:space="preserve">oğaltılması ve </w:t>
      </w:r>
      <w:r w:rsidR="0055768D" w:rsidRPr="008908B4">
        <w:rPr>
          <w:rFonts w:ascii="Times New Roman" w:hAnsi="Times New Roman" w:cs="Times New Roman"/>
          <w:b/>
          <w:bCs/>
          <w:sz w:val="24"/>
          <w:szCs w:val="24"/>
        </w:rPr>
        <w:t>İ</w:t>
      </w:r>
      <w:r w:rsidRPr="008908B4">
        <w:rPr>
          <w:rFonts w:ascii="Times New Roman" w:hAnsi="Times New Roman" w:cs="Times New Roman"/>
          <w:b/>
          <w:bCs/>
          <w:sz w:val="24"/>
          <w:szCs w:val="24"/>
        </w:rPr>
        <w:t>zolasyonu</w:t>
      </w:r>
    </w:p>
    <w:p w:rsidR="00133C98" w:rsidRPr="008908B4" w:rsidRDefault="00133C98" w:rsidP="008908B4">
      <w:pPr>
        <w:widowControl w:val="0"/>
        <w:spacing w:after="120" w:line="360" w:lineRule="auto"/>
        <w:ind w:firstLine="567"/>
        <w:jc w:val="both"/>
        <w:rPr>
          <w:rFonts w:ascii="Times New Roman" w:hAnsi="Times New Roman" w:cs="Times New Roman"/>
          <w:b/>
          <w:bCs/>
          <w:sz w:val="24"/>
          <w:szCs w:val="24"/>
        </w:rPr>
      </w:pPr>
    </w:p>
    <w:p w:rsidR="00DE0344" w:rsidRPr="008908B4" w:rsidRDefault="0055768D"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Projede kullanılan ekspresyon plazmidleri Rutgers Kanser Araştırma Merkezinden Dr. Betsy Barnes tarafından temin edilmiş ve daha önceki araştırmalard</w:t>
      </w:r>
      <w:r w:rsidR="000E51DD" w:rsidRPr="008908B4">
        <w:rPr>
          <w:rFonts w:ascii="Times New Roman" w:hAnsi="Times New Roman" w:cs="Times New Roman"/>
          <w:sz w:val="24"/>
          <w:szCs w:val="24"/>
        </w:rPr>
        <w:t>a kullanılmıştır (</w:t>
      </w:r>
      <w:proofErr w:type="gramStart"/>
      <w:r w:rsidR="000E51DD" w:rsidRPr="008908B4">
        <w:rPr>
          <w:rFonts w:ascii="Times New Roman" w:hAnsi="Times New Roman" w:cs="Times New Roman"/>
          <w:sz w:val="24"/>
          <w:szCs w:val="24"/>
        </w:rPr>
        <w:t>Cevik  ve</w:t>
      </w:r>
      <w:proofErr w:type="gramEnd"/>
      <w:r w:rsidR="000E51DD" w:rsidRPr="008908B4">
        <w:rPr>
          <w:rFonts w:ascii="Times New Roman" w:hAnsi="Times New Roman" w:cs="Times New Roman"/>
          <w:sz w:val="24"/>
          <w:szCs w:val="24"/>
        </w:rPr>
        <w:t xml:space="preserve"> diğerleri, </w:t>
      </w:r>
      <w:r w:rsidRPr="008908B4">
        <w:rPr>
          <w:rFonts w:ascii="Times New Roman" w:hAnsi="Times New Roman" w:cs="Times New Roman"/>
          <w:sz w:val="24"/>
          <w:szCs w:val="24"/>
        </w:rPr>
        <w:t>2017).</w:t>
      </w:r>
      <w:r w:rsidR="00133C98" w:rsidRPr="008908B4">
        <w:rPr>
          <w:rFonts w:ascii="Times New Roman" w:hAnsi="Times New Roman" w:cs="Times New Roman"/>
          <w:sz w:val="24"/>
          <w:szCs w:val="24"/>
        </w:rPr>
        <w:t xml:space="preserve"> </w:t>
      </w:r>
      <w:proofErr w:type="gramStart"/>
      <w:r w:rsidRPr="008908B4">
        <w:rPr>
          <w:rFonts w:ascii="Times New Roman" w:hAnsi="Times New Roman" w:cs="Times New Roman"/>
          <w:sz w:val="24"/>
          <w:szCs w:val="24"/>
        </w:rPr>
        <w:t>pIRF5</w:t>
      </w:r>
      <w:proofErr w:type="gramEnd"/>
      <w:r w:rsidRPr="008908B4">
        <w:rPr>
          <w:rFonts w:ascii="Times New Roman" w:hAnsi="Times New Roman" w:cs="Times New Roman"/>
          <w:sz w:val="24"/>
          <w:szCs w:val="24"/>
        </w:rPr>
        <w:t xml:space="preserve"> plazmidinin E.coli DH5α suşuna transformasyonu elektroporasyon ile gerçekleştirildi. Plazmid DNA içermeyen E.coli DH5α </w:t>
      </w:r>
      <w:proofErr w:type="gramStart"/>
      <w:r w:rsidRPr="008908B4">
        <w:rPr>
          <w:rFonts w:ascii="Times New Roman" w:hAnsi="Times New Roman" w:cs="Times New Roman"/>
          <w:sz w:val="24"/>
          <w:szCs w:val="24"/>
        </w:rPr>
        <w:t>suşu</w:t>
      </w:r>
      <w:proofErr w:type="gramEnd"/>
      <w:r w:rsidRPr="008908B4">
        <w:rPr>
          <w:rFonts w:ascii="Times New Roman" w:hAnsi="Times New Roman" w:cs="Times New Roman"/>
          <w:sz w:val="24"/>
          <w:szCs w:val="24"/>
        </w:rPr>
        <w:t xml:space="preserve"> ön hazırlıklar yapılarak komponentliği en yüksek olan logaritmik üreme fazına getirildi. Uygun miktarda negatif yüklü plazmid DNA </w:t>
      </w:r>
      <w:r w:rsidR="00DE0344" w:rsidRPr="008908B4">
        <w:rPr>
          <w:rFonts w:ascii="Times New Roman" w:hAnsi="Times New Roman" w:cs="Times New Roman"/>
          <w:sz w:val="24"/>
          <w:szCs w:val="24"/>
        </w:rPr>
        <w:t xml:space="preserve">ile </w:t>
      </w:r>
      <w:r w:rsidRPr="008908B4">
        <w:rPr>
          <w:rFonts w:ascii="Times New Roman" w:hAnsi="Times New Roman" w:cs="Times New Roman"/>
          <w:sz w:val="24"/>
          <w:szCs w:val="24"/>
        </w:rPr>
        <w:t>pozitif yüklü bakteri bir araya getirilerek plazmidlerin hücre zarına tutunmaları sağlandı</w:t>
      </w:r>
      <w:r w:rsidR="00DE0344" w:rsidRPr="008908B4">
        <w:rPr>
          <w:rFonts w:ascii="Times New Roman" w:hAnsi="Times New Roman" w:cs="Times New Roman"/>
          <w:sz w:val="24"/>
          <w:szCs w:val="24"/>
        </w:rPr>
        <w:t xml:space="preserve">. Bu ortama </w:t>
      </w:r>
      <w:r w:rsidRPr="008908B4">
        <w:rPr>
          <w:rFonts w:ascii="Times New Roman" w:hAnsi="Times New Roman" w:cs="Times New Roman"/>
          <w:sz w:val="24"/>
          <w:szCs w:val="24"/>
        </w:rPr>
        <w:t>çok kısa süre ile elektirik akımını uygulanarak hücre zarının yapısında küçük porlar oluş</w:t>
      </w:r>
      <w:r w:rsidR="00DE0344" w:rsidRPr="008908B4">
        <w:rPr>
          <w:rFonts w:ascii="Times New Roman" w:hAnsi="Times New Roman" w:cs="Times New Roman"/>
          <w:sz w:val="24"/>
          <w:szCs w:val="24"/>
        </w:rPr>
        <w:t>turuldu. P</w:t>
      </w:r>
      <w:r w:rsidRPr="008908B4">
        <w:rPr>
          <w:rFonts w:ascii="Times New Roman" w:hAnsi="Times New Roman" w:cs="Times New Roman"/>
          <w:sz w:val="24"/>
          <w:szCs w:val="24"/>
        </w:rPr>
        <w:t>lazmidlerin</w:t>
      </w:r>
      <w:r w:rsidR="00DE0344" w:rsidRPr="008908B4">
        <w:rPr>
          <w:rFonts w:ascii="Times New Roman" w:hAnsi="Times New Roman" w:cs="Times New Roman"/>
          <w:sz w:val="24"/>
          <w:szCs w:val="24"/>
        </w:rPr>
        <w:t xml:space="preserve"> böylece bu porlardan bakteri</w:t>
      </w:r>
      <w:r w:rsidRPr="008908B4">
        <w:rPr>
          <w:rFonts w:ascii="Times New Roman" w:hAnsi="Times New Roman" w:cs="Times New Roman"/>
          <w:sz w:val="24"/>
          <w:szCs w:val="24"/>
        </w:rPr>
        <w:t xml:space="preserve"> hücre</w:t>
      </w:r>
      <w:r w:rsidR="00DE0344" w:rsidRPr="008908B4">
        <w:rPr>
          <w:rFonts w:ascii="Times New Roman" w:hAnsi="Times New Roman" w:cs="Times New Roman"/>
          <w:sz w:val="24"/>
          <w:szCs w:val="24"/>
        </w:rPr>
        <w:t>sinin</w:t>
      </w:r>
      <w:r w:rsidRPr="008908B4">
        <w:rPr>
          <w:rFonts w:ascii="Times New Roman" w:hAnsi="Times New Roman" w:cs="Times New Roman"/>
          <w:sz w:val="24"/>
          <w:szCs w:val="24"/>
        </w:rPr>
        <w:t xml:space="preserve"> içine gir</w:t>
      </w:r>
      <w:r w:rsidR="00DE0344" w:rsidRPr="008908B4">
        <w:rPr>
          <w:rFonts w:ascii="Times New Roman" w:hAnsi="Times New Roman" w:cs="Times New Roman"/>
          <w:sz w:val="24"/>
          <w:szCs w:val="24"/>
        </w:rPr>
        <w:t>işi</w:t>
      </w:r>
      <w:r w:rsidRPr="008908B4">
        <w:rPr>
          <w:rFonts w:ascii="Times New Roman" w:hAnsi="Times New Roman" w:cs="Times New Roman"/>
          <w:sz w:val="24"/>
          <w:szCs w:val="24"/>
        </w:rPr>
        <w:t xml:space="preserve"> </w:t>
      </w:r>
      <w:r w:rsidR="00DE0344" w:rsidRPr="008908B4">
        <w:rPr>
          <w:rFonts w:ascii="Times New Roman" w:hAnsi="Times New Roman" w:cs="Times New Roman"/>
          <w:sz w:val="24"/>
          <w:szCs w:val="24"/>
        </w:rPr>
        <w:t>gerçekleştirildi.</w:t>
      </w:r>
    </w:p>
    <w:p w:rsidR="0055768D" w:rsidRPr="008908B4" w:rsidRDefault="00DE0344"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Plazmid içeren bakterilerin seçilimi antibiyotikle yapıldı sıvı besiyerine alınarak 37</w:t>
      </w:r>
      <w:r w:rsidR="004E7601" w:rsidRPr="008908B4">
        <w:rPr>
          <w:rFonts w:ascii="Times New Roman" w:hAnsi="Times New Roman" w:cs="Times New Roman"/>
          <w:sz w:val="24"/>
          <w:szCs w:val="24"/>
        </w:rPr>
        <w:t>℃</w:t>
      </w:r>
      <w:r w:rsidRPr="008908B4">
        <w:rPr>
          <w:rFonts w:ascii="Times New Roman" w:hAnsi="Times New Roman" w:cs="Times New Roman"/>
          <w:sz w:val="24"/>
          <w:szCs w:val="24"/>
        </w:rPr>
        <w:t xml:space="preserve">’de gece boyu üretildi ve daha sonraki çalışmalarda kullanılmak üzere gliserol içerisinde -80 </w:t>
      </w:r>
      <w:r w:rsidR="00147F9B" w:rsidRPr="008908B4">
        <w:rPr>
          <w:rFonts w:ascii="Times New Roman" w:hAnsi="Times New Roman" w:cs="Times New Roman"/>
          <w:sz w:val="24"/>
          <w:szCs w:val="24"/>
        </w:rPr>
        <w:t>℃</w:t>
      </w:r>
      <w:r w:rsidRPr="008908B4">
        <w:rPr>
          <w:rFonts w:ascii="Times New Roman" w:hAnsi="Times New Roman" w:cs="Times New Roman"/>
          <w:sz w:val="24"/>
          <w:szCs w:val="24"/>
        </w:rPr>
        <w:t>’da uzun süreli olarak saklandı.</w:t>
      </w:r>
    </w:p>
    <w:p w:rsidR="00133C98" w:rsidRPr="008908B4" w:rsidRDefault="00133C98" w:rsidP="008908B4">
      <w:pPr>
        <w:widowControl w:val="0"/>
        <w:spacing w:after="120" w:line="360" w:lineRule="auto"/>
        <w:jc w:val="both"/>
        <w:rPr>
          <w:rFonts w:ascii="Times New Roman" w:hAnsi="Times New Roman" w:cs="Times New Roman"/>
          <w:sz w:val="24"/>
          <w:szCs w:val="24"/>
        </w:rPr>
      </w:pPr>
    </w:p>
    <w:p w:rsidR="009A097A" w:rsidRPr="008908B4" w:rsidRDefault="009A097A"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3.4.1. Elektroporasyon</w:t>
      </w:r>
    </w:p>
    <w:p w:rsidR="00133C98" w:rsidRPr="008908B4" w:rsidRDefault="00133C98" w:rsidP="008908B4">
      <w:pPr>
        <w:widowControl w:val="0"/>
        <w:spacing w:after="120" w:line="360" w:lineRule="auto"/>
        <w:jc w:val="both"/>
        <w:rPr>
          <w:rFonts w:ascii="Times New Roman" w:hAnsi="Times New Roman" w:cs="Times New Roman"/>
          <w:b/>
          <w:bCs/>
          <w:sz w:val="24"/>
          <w:szCs w:val="24"/>
        </w:rPr>
      </w:pPr>
    </w:p>
    <w:p w:rsidR="009A097A" w:rsidRPr="008908B4" w:rsidRDefault="009A097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Elektroporasyonda aşağıdaki işlem basamakları izlendi;</w:t>
      </w:r>
    </w:p>
    <w:p w:rsidR="009A097A" w:rsidRPr="008908B4" w:rsidRDefault="009A097A" w:rsidP="008908B4">
      <w:pPr>
        <w:pStyle w:val="ListeParagraf"/>
        <w:widowControl w:val="0"/>
        <w:numPr>
          <w:ilvl w:val="0"/>
          <w:numId w:val="4"/>
        </w:numPr>
        <w:spacing w:after="120" w:line="360" w:lineRule="auto"/>
        <w:ind w:left="284"/>
        <w:contextualSpacing w:val="0"/>
        <w:jc w:val="both"/>
        <w:rPr>
          <w:rFonts w:ascii="Times New Roman" w:hAnsi="Times New Roman" w:cs="Times New Roman"/>
          <w:sz w:val="24"/>
          <w:szCs w:val="24"/>
        </w:rPr>
      </w:pPr>
      <w:r w:rsidRPr="008908B4">
        <w:rPr>
          <w:rFonts w:ascii="Times New Roman" w:hAnsi="Times New Roman" w:cs="Times New Roman"/>
          <w:sz w:val="24"/>
          <w:szCs w:val="24"/>
        </w:rPr>
        <w:t>LB Broth hazırlanması;</w:t>
      </w:r>
    </w:p>
    <w:p w:rsidR="009A097A" w:rsidRPr="008908B4" w:rsidRDefault="009A097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5g NaCl</w:t>
      </w:r>
    </w:p>
    <w:p w:rsidR="009A097A" w:rsidRPr="008908B4" w:rsidRDefault="009A097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lastRenderedPageBreak/>
        <w:t>5g Tripton</w:t>
      </w:r>
    </w:p>
    <w:p w:rsidR="009A097A" w:rsidRPr="008908B4" w:rsidRDefault="009A097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2.5g Maya ekstraktı</w:t>
      </w:r>
    </w:p>
    <w:p w:rsidR="00DE0344" w:rsidRPr="008908B4" w:rsidRDefault="009A097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500ml dH2O içerisinde çözüldü.</w:t>
      </w:r>
      <w:r w:rsidR="00147F9B" w:rsidRPr="008908B4">
        <w:rPr>
          <w:rFonts w:ascii="Times New Roman" w:hAnsi="Times New Roman" w:cs="Times New Roman"/>
          <w:sz w:val="24"/>
          <w:szCs w:val="24"/>
        </w:rPr>
        <w:t xml:space="preserve"> </w:t>
      </w:r>
      <w:r w:rsidRPr="008908B4">
        <w:rPr>
          <w:rFonts w:ascii="Times New Roman" w:hAnsi="Times New Roman" w:cs="Times New Roman"/>
          <w:sz w:val="24"/>
          <w:szCs w:val="24"/>
        </w:rPr>
        <w:t>(pH 7.5, NaOH ile ayarlandı)</w:t>
      </w:r>
      <w:r w:rsidR="00133C98" w:rsidRPr="008908B4">
        <w:rPr>
          <w:rFonts w:ascii="Times New Roman" w:hAnsi="Times New Roman" w:cs="Times New Roman"/>
          <w:sz w:val="24"/>
          <w:szCs w:val="24"/>
        </w:rPr>
        <w:t xml:space="preserve">. </w:t>
      </w:r>
      <w:r w:rsidRPr="008908B4">
        <w:rPr>
          <w:rFonts w:ascii="Times New Roman" w:hAnsi="Times New Roman" w:cs="Times New Roman"/>
          <w:sz w:val="24"/>
          <w:szCs w:val="24"/>
        </w:rPr>
        <w:t>Şişe ile otoklavlandıktan sonra +4</w:t>
      </w:r>
      <w:r w:rsidR="00AB2B7F" w:rsidRPr="008908B4">
        <w:rPr>
          <w:rFonts w:ascii="Times New Roman" w:hAnsi="Times New Roman" w:cs="Times New Roman"/>
          <w:sz w:val="24"/>
          <w:szCs w:val="24"/>
        </w:rPr>
        <w:t>℃</w:t>
      </w:r>
      <w:r w:rsidRPr="008908B4">
        <w:rPr>
          <w:rFonts w:ascii="Times New Roman" w:hAnsi="Times New Roman" w:cs="Times New Roman"/>
          <w:sz w:val="24"/>
          <w:szCs w:val="24"/>
        </w:rPr>
        <w:t>’da saklandı.</w:t>
      </w:r>
    </w:p>
    <w:p w:rsidR="009A097A" w:rsidRPr="008908B4" w:rsidRDefault="009A097A" w:rsidP="008908B4">
      <w:pPr>
        <w:pStyle w:val="ListeParagraf"/>
        <w:widowControl w:val="0"/>
        <w:numPr>
          <w:ilvl w:val="0"/>
          <w:numId w:val="4"/>
        </w:numPr>
        <w:spacing w:after="120" w:line="360" w:lineRule="auto"/>
        <w:ind w:left="284"/>
        <w:contextualSpacing w:val="0"/>
        <w:jc w:val="both"/>
        <w:rPr>
          <w:rFonts w:ascii="Times New Roman" w:hAnsi="Times New Roman" w:cs="Times New Roman"/>
          <w:sz w:val="24"/>
          <w:szCs w:val="24"/>
        </w:rPr>
      </w:pPr>
      <w:r w:rsidRPr="008908B4">
        <w:rPr>
          <w:rFonts w:ascii="Times New Roman" w:hAnsi="Times New Roman" w:cs="Times New Roman"/>
          <w:sz w:val="24"/>
          <w:szCs w:val="24"/>
        </w:rPr>
        <w:t>LB Agar hazırlanması;</w:t>
      </w:r>
    </w:p>
    <w:p w:rsidR="009A097A" w:rsidRPr="008908B4" w:rsidRDefault="009A097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5g NaCl</w:t>
      </w:r>
    </w:p>
    <w:p w:rsidR="009A097A" w:rsidRPr="008908B4" w:rsidRDefault="009A097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5g Tripton</w:t>
      </w:r>
    </w:p>
    <w:p w:rsidR="009A097A" w:rsidRPr="008908B4" w:rsidRDefault="009A097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2.5g Maya ekstraktı</w:t>
      </w:r>
    </w:p>
    <w:p w:rsidR="009A097A" w:rsidRPr="008908B4" w:rsidRDefault="009A097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7.5g Agar</w:t>
      </w:r>
    </w:p>
    <w:p w:rsidR="009A097A" w:rsidRPr="008908B4" w:rsidRDefault="009A097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500ml dH2O içerisinde çözüldü.</w:t>
      </w:r>
      <w:r w:rsidR="00133C98" w:rsidRPr="008908B4">
        <w:rPr>
          <w:rFonts w:ascii="Times New Roman" w:hAnsi="Times New Roman" w:cs="Times New Roman"/>
          <w:sz w:val="24"/>
          <w:szCs w:val="24"/>
        </w:rPr>
        <w:t xml:space="preserve"> </w:t>
      </w:r>
      <w:r w:rsidRPr="008908B4">
        <w:rPr>
          <w:rFonts w:ascii="Times New Roman" w:hAnsi="Times New Roman" w:cs="Times New Roman"/>
          <w:sz w:val="24"/>
          <w:szCs w:val="24"/>
        </w:rPr>
        <w:t>Otoklavlandı ve soğuması beklendikten sonra uygun anbiyotik (Ampisicilin için 100ug/ml veya kanamisin için 50ug/ml) konsantrasyonu eklenerek petrilere döküldü. Katılaştıktan sonra +4</w:t>
      </w:r>
      <w:r w:rsidR="00147F9B" w:rsidRPr="008908B4">
        <w:rPr>
          <w:rFonts w:ascii="Times New Roman" w:hAnsi="Times New Roman" w:cs="Times New Roman"/>
          <w:sz w:val="24"/>
          <w:szCs w:val="24"/>
        </w:rPr>
        <w:t xml:space="preserve"> ℃</w:t>
      </w:r>
      <w:r w:rsidRPr="008908B4">
        <w:rPr>
          <w:rFonts w:ascii="Times New Roman" w:hAnsi="Times New Roman" w:cs="Times New Roman"/>
          <w:sz w:val="24"/>
          <w:szCs w:val="24"/>
        </w:rPr>
        <w:t>’d</w:t>
      </w:r>
      <w:r w:rsidR="00E654F7" w:rsidRPr="008908B4">
        <w:rPr>
          <w:rFonts w:ascii="Times New Roman" w:hAnsi="Times New Roman" w:cs="Times New Roman"/>
          <w:sz w:val="24"/>
          <w:szCs w:val="24"/>
        </w:rPr>
        <w:t>e</w:t>
      </w:r>
      <w:r w:rsidRPr="008908B4">
        <w:rPr>
          <w:rFonts w:ascii="Times New Roman" w:hAnsi="Times New Roman" w:cs="Times New Roman"/>
          <w:sz w:val="24"/>
          <w:szCs w:val="24"/>
        </w:rPr>
        <w:t xml:space="preserve"> saklandı.</w:t>
      </w:r>
    </w:p>
    <w:p w:rsidR="00D10809" w:rsidRPr="008908B4" w:rsidRDefault="00D10809" w:rsidP="008908B4">
      <w:pPr>
        <w:widowControl w:val="0"/>
        <w:spacing w:after="120" w:line="360" w:lineRule="auto"/>
        <w:jc w:val="both"/>
        <w:rPr>
          <w:rFonts w:ascii="Times New Roman" w:hAnsi="Times New Roman" w:cs="Times New Roman"/>
          <w:sz w:val="24"/>
          <w:szCs w:val="24"/>
        </w:rPr>
      </w:pPr>
    </w:p>
    <w:p w:rsidR="009A097A" w:rsidRPr="008908B4" w:rsidRDefault="009A097A"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3.4.1.1 Bakteri Kültürlerinin, Araçlarının ve Reaktiflerinin Hazırlanması</w:t>
      </w:r>
    </w:p>
    <w:p w:rsidR="00D10809" w:rsidRPr="008908B4" w:rsidRDefault="00D10809" w:rsidP="008908B4">
      <w:pPr>
        <w:widowControl w:val="0"/>
        <w:spacing w:after="120" w:line="360" w:lineRule="auto"/>
        <w:jc w:val="both"/>
        <w:rPr>
          <w:rFonts w:ascii="Times New Roman" w:hAnsi="Times New Roman" w:cs="Times New Roman"/>
          <w:b/>
          <w:bCs/>
          <w:sz w:val="24"/>
          <w:szCs w:val="24"/>
        </w:rPr>
      </w:pPr>
    </w:p>
    <w:p w:rsidR="00A30FDE" w:rsidRPr="008908B4" w:rsidRDefault="00A30FDE" w:rsidP="008908B4">
      <w:pPr>
        <w:pStyle w:val="ListeParagraf"/>
        <w:widowControl w:val="0"/>
        <w:numPr>
          <w:ilvl w:val="0"/>
          <w:numId w:val="4"/>
        </w:numPr>
        <w:spacing w:after="120" w:line="360" w:lineRule="auto"/>
        <w:ind w:left="0" w:hanging="284"/>
        <w:contextualSpacing w:val="0"/>
        <w:jc w:val="both"/>
        <w:rPr>
          <w:rFonts w:ascii="Times New Roman" w:hAnsi="Times New Roman" w:cs="Times New Roman"/>
          <w:sz w:val="24"/>
          <w:szCs w:val="24"/>
        </w:rPr>
      </w:pPr>
      <w:r w:rsidRPr="008908B4">
        <w:rPr>
          <w:rFonts w:ascii="Times New Roman" w:hAnsi="Times New Roman" w:cs="Times New Roman"/>
          <w:sz w:val="24"/>
          <w:szCs w:val="24"/>
        </w:rPr>
        <w:t xml:space="preserve">Steril olarak borosilikat cam test tüplerine 1-5 ml otoklavlanmış LB </w:t>
      </w:r>
      <w:r w:rsidR="00E654F7" w:rsidRPr="008908B4">
        <w:rPr>
          <w:rFonts w:ascii="Times New Roman" w:hAnsi="Times New Roman" w:cs="Times New Roman"/>
          <w:sz w:val="24"/>
          <w:szCs w:val="24"/>
        </w:rPr>
        <w:t>B</w:t>
      </w:r>
      <w:r w:rsidRPr="008908B4">
        <w:rPr>
          <w:rFonts w:ascii="Times New Roman" w:hAnsi="Times New Roman" w:cs="Times New Roman"/>
          <w:sz w:val="24"/>
          <w:szCs w:val="24"/>
        </w:rPr>
        <w:t>roth' u konularak küçük bir bakteri (E. coli DH5a) alikotu ile inoküle edildi.</w:t>
      </w:r>
    </w:p>
    <w:p w:rsidR="00A30FDE" w:rsidRPr="008908B4" w:rsidRDefault="00A30FDE" w:rsidP="008908B4">
      <w:pPr>
        <w:pStyle w:val="ListeParagraf"/>
        <w:widowControl w:val="0"/>
        <w:numPr>
          <w:ilvl w:val="0"/>
          <w:numId w:val="4"/>
        </w:numPr>
        <w:spacing w:after="120" w:line="360" w:lineRule="auto"/>
        <w:ind w:left="23" w:hanging="307"/>
        <w:contextualSpacing w:val="0"/>
        <w:jc w:val="both"/>
        <w:rPr>
          <w:rFonts w:ascii="Times New Roman" w:hAnsi="Times New Roman" w:cs="Times New Roman"/>
          <w:sz w:val="24"/>
          <w:szCs w:val="24"/>
        </w:rPr>
      </w:pPr>
      <w:r w:rsidRPr="008908B4">
        <w:rPr>
          <w:rFonts w:ascii="Times New Roman" w:hAnsi="Times New Roman" w:cs="Times New Roman"/>
          <w:sz w:val="24"/>
          <w:szCs w:val="24"/>
        </w:rPr>
        <w:t>İnoküle edilmiş test tüpleri 37 °C sıcaklığa ayarlanmış inkübatöre yerleştirilerek</w:t>
      </w:r>
      <w:r w:rsidR="00A527B3" w:rsidRPr="008908B4">
        <w:rPr>
          <w:rFonts w:ascii="Times New Roman" w:hAnsi="Times New Roman" w:cs="Times New Roman"/>
          <w:sz w:val="24"/>
          <w:szCs w:val="24"/>
        </w:rPr>
        <w:t xml:space="preserve"> </w:t>
      </w:r>
      <w:r w:rsidRPr="008908B4">
        <w:rPr>
          <w:rFonts w:ascii="Times New Roman" w:hAnsi="Times New Roman" w:cs="Times New Roman"/>
          <w:sz w:val="24"/>
          <w:szCs w:val="24"/>
        </w:rPr>
        <w:t>çalkalayıcı üzerinde yüksek hızda gece boyu inkübe edildi.</w:t>
      </w:r>
    </w:p>
    <w:p w:rsidR="00A527B3" w:rsidRPr="008908B4" w:rsidRDefault="00A527B3" w:rsidP="008908B4">
      <w:pPr>
        <w:pStyle w:val="ListeParagraf"/>
        <w:widowControl w:val="0"/>
        <w:numPr>
          <w:ilvl w:val="0"/>
          <w:numId w:val="4"/>
        </w:numPr>
        <w:spacing w:after="120" w:line="360" w:lineRule="auto"/>
        <w:ind w:left="142" w:hanging="426"/>
        <w:contextualSpacing w:val="0"/>
        <w:jc w:val="both"/>
        <w:rPr>
          <w:rFonts w:ascii="Times New Roman" w:hAnsi="Times New Roman" w:cs="Times New Roman"/>
          <w:sz w:val="24"/>
          <w:szCs w:val="24"/>
        </w:rPr>
      </w:pPr>
      <w:r w:rsidRPr="008908B4">
        <w:rPr>
          <w:rFonts w:ascii="Times New Roman" w:hAnsi="Times New Roman" w:cs="Times New Roman"/>
          <w:sz w:val="24"/>
          <w:szCs w:val="24"/>
        </w:rPr>
        <w:t>LB-agar öncelikle antibiyotiksiz olarak hazırlandı, soğuduktan sonra elektroporasyon protokolünün hazırlanmasına uygun antibiyotiği ilave edildi. Antibiyotik içeren LB-agar petrilere döküldü ve 4 ° C'de saklandı.</w:t>
      </w:r>
    </w:p>
    <w:p w:rsidR="00D10809" w:rsidRPr="008908B4" w:rsidRDefault="00D10809" w:rsidP="008908B4">
      <w:pPr>
        <w:pStyle w:val="ListeParagraf"/>
        <w:widowControl w:val="0"/>
        <w:spacing w:after="120" w:line="360" w:lineRule="auto"/>
        <w:ind w:left="142"/>
        <w:contextualSpacing w:val="0"/>
        <w:jc w:val="both"/>
        <w:rPr>
          <w:rFonts w:ascii="Times New Roman" w:hAnsi="Times New Roman" w:cs="Times New Roman"/>
          <w:sz w:val="24"/>
          <w:szCs w:val="24"/>
        </w:rPr>
      </w:pPr>
    </w:p>
    <w:p w:rsidR="00A527B3" w:rsidRPr="008908B4" w:rsidRDefault="00A527B3"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3.4.1.2 Elektro</w:t>
      </w:r>
      <w:r w:rsidR="005D4C87" w:rsidRPr="008908B4">
        <w:rPr>
          <w:rFonts w:ascii="Times New Roman" w:hAnsi="Times New Roman" w:cs="Times New Roman"/>
          <w:b/>
          <w:bCs/>
          <w:sz w:val="24"/>
          <w:szCs w:val="24"/>
        </w:rPr>
        <w:t>k</w:t>
      </w:r>
      <w:r w:rsidRPr="008908B4">
        <w:rPr>
          <w:rFonts w:ascii="Times New Roman" w:hAnsi="Times New Roman" w:cs="Times New Roman"/>
          <w:b/>
          <w:bCs/>
          <w:sz w:val="24"/>
          <w:szCs w:val="24"/>
        </w:rPr>
        <w:t>ompetent Bakterilerin Büyümesi</w:t>
      </w:r>
    </w:p>
    <w:p w:rsidR="00416057" w:rsidRPr="008908B4" w:rsidRDefault="00416057" w:rsidP="008908B4">
      <w:pPr>
        <w:widowControl w:val="0"/>
        <w:spacing w:after="120" w:line="360" w:lineRule="auto"/>
        <w:jc w:val="both"/>
        <w:rPr>
          <w:rFonts w:ascii="Times New Roman" w:hAnsi="Times New Roman" w:cs="Times New Roman"/>
          <w:b/>
          <w:bCs/>
          <w:sz w:val="24"/>
          <w:szCs w:val="24"/>
        </w:rPr>
      </w:pPr>
    </w:p>
    <w:p w:rsidR="00416057" w:rsidRPr="008908B4" w:rsidRDefault="00A527B3"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Her bir LB agar petrisine bakteri kültürünün 100 μl' sini yayma yapılarak dağıtıldı.</w:t>
      </w:r>
      <w:r w:rsidRPr="008908B4">
        <w:rPr>
          <w:rFonts w:ascii="Times New Roman" w:hAnsi="Times New Roman" w:cs="Times New Roman"/>
          <w:b/>
          <w:bCs/>
          <w:sz w:val="24"/>
          <w:szCs w:val="24"/>
        </w:rPr>
        <w:t xml:space="preserve"> </w:t>
      </w:r>
      <w:r w:rsidRPr="008908B4">
        <w:rPr>
          <w:rFonts w:ascii="Times New Roman" w:hAnsi="Times New Roman" w:cs="Times New Roman"/>
          <w:sz w:val="24"/>
          <w:szCs w:val="24"/>
        </w:rPr>
        <w:t>4-6 saat 37 °C'de ince bir bakteri üremesi ayırt edinceye kadar inkübe edildi. Hücreler aktif olarak büyürken en kompetent fazda bulunmaktadırlar.</w:t>
      </w:r>
    </w:p>
    <w:p w:rsidR="00A527B3" w:rsidRPr="008908B4" w:rsidRDefault="00A527B3"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lastRenderedPageBreak/>
        <w:t>3.4.1.3 Elektro</w:t>
      </w:r>
      <w:r w:rsidR="00147F9B" w:rsidRPr="008908B4">
        <w:rPr>
          <w:rFonts w:ascii="Times New Roman" w:hAnsi="Times New Roman" w:cs="Times New Roman"/>
          <w:b/>
          <w:bCs/>
          <w:sz w:val="24"/>
          <w:szCs w:val="24"/>
        </w:rPr>
        <w:t>k</w:t>
      </w:r>
      <w:r w:rsidRPr="008908B4">
        <w:rPr>
          <w:rFonts w:ascii="Times New Roman" w:hAnsi="Times New Roman" w:cs="Times New Roman"/>
          <w:b/>
          <w:bCs/>
          <w:sz w:val="24"/>
          <w:szCs w:val="24"/>
        </w:rPr>
        <w:t>ompetent Bakteriyel Hücrelerin Hazırlanması</w:t>
      </w:r>
    </w:p>
    <w:p w:rsidR="00416057" w:rsidRPr="008908B4" w:rsidRDefault="00416057" w:rsidP="008908B4">
      <w:pPr>
        <w:widowControl w:val="0"/>
        <w:spacing w:after="120" w:line="360" w:lineRule="auto"/>
        <w:jc w:val="both"/>
        <w:rPr>
          <w:rFonts w:ascii="Times New Roman" w:hAnsi="Times New Roman" w:cs="Times New Roman"/>
          <w:b/>
          <w:bCs/>
          <w:sz w:val="24"/>
          <w:szCs w:val="24"/>
        </w:rPr>
      </w:pPr>
    </w:p>
    <w:p w:rsidR="00A527B3" w:rsidRPr="008908B4" w:rsidRDefault="00A527B3"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b/>
          <w:bCs/>
          <w:sz w:val="24"/>
          <w:szCs w:val="24"/>
        </w:rPr>
        <w:t xml:space="preserve">. </w:t>
      </w:r>
      <w:r w:rsidRPr="008908B4">
        <w:rPr>
          <w:rFonts w:ascii="Times New Roman" w:hAnsi="Times New Roman" w:cs="Times New Roman"/>
          <w:sz w:val="24"/>
          <w:szCs w:val="24"/>
        </w:rPr>
        <w:t>Bakteri, agar yüzeyini delmemeye çalışarak steril bir öze ile toplandı.</w:t>
      </w:r>
      <w:r w:rsidR="006C2E4E" w:rsidRPr="008908B4">
        <w:rPr>
          <w:rFonts w:ascii="Times New Roman" w:hAnsi="Times New Roman" w:cs="Times New Roman"/>
          <w:sz w:val="24"/>
          <w:szCs w:val="24"/>
        </w:rPr>
        <w:t xml:space="preserve"> T</w:t>
      </w:r>
      <w:r w:rsidRPr="008908B4">
        <w:rPr>
          <w:rFonts w:ascii="Times New Roman" w:hAnsi="Times New Roman" w:cs="Times New Roman"/>
          <w:sz w:val="24"/>
          <w:szCs w:val="24"/>
        </w:rPr>
        <w:t>ek bir transformasyon için 2 mm çapında bir bakteri kitlesi yeterli</w:t>
      </w:r>
      <w:r w:rsidR="006C2E4E" w:rsidRPr="008908B4">
        <w:rPr>
          <w:rFonts w:ascii="Times New Roman" w:hAnsi="Times New Roman" w:cs="Times New Roman"/>
          <w:sz w:val="24"/>
          <w:szCs w:val="24"/>
        </w:rPr>
        <w:t>dir.</w:t>
      </w:r>
    </w:p>
    <w:p w:rsidR="006C2E4E" w:rsidRPr="008908B4" w:rsidRDefault="006C2E4E"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1 ml buz soğukluğunda steril ddH2O (E. coli için) içinde bakteri kütlesi tekrar süspanse edildi ve hiçbir kümeleşme görülmeyene kadar iyice karıştırılıp buz üzerinde tutuldu.</w:t>
      </w:r>
    </w:p>
    <w:p w:rsidR="006C2E4E" w:rsidRPr="008908B4" w:rsidRDefault="006C2E4E" w:rsidP="008908B4">
      <w:pPr>
        <w:widowControl w:val="0"/>
        <w:spacing w:after="120" w:line="360" w:lineRule="auto"/>
        <w:ind w:firstLine="567"/>
        <w:jc w:val="both"/>
        <w:rPr>
          <w:rFonts w:ascii="Times New Roman" w:hAnsi="Times New Roman" w:cs="Times New Roman"/>
          <w:sz w:val="28"/>
          <w:szCs w:val="28"/>
        </w:rPr>
      </w:pPr>
      <w:r w:rsidRPr="008908B4">
        <w:rPr>
          <w:rFonts w:ascii="Times New Roman" w:hAnsi="Times New Roman" w:cs="Times New Roman"/>
          <w:sz w:val="24"/>
          <w:szCs w:val="24"/>
        </w:rPr>
        <w:t xml:space="preserve">. Süspanse edilen bakteriler +4 </w:t>
      </w:r>
      <w:r w:rsidR="00147F9B" w:rsidRPr="008908B4">
        <w:rPr>
          <w:rFonts w:ascii="Times New Roman" w:hAnsi="Times New Roman" w:cs="Times New Roman"/>
          <w:sz w:val="24"/>
          <w:szCs w:val="24"/>
        </w:rPr>
        <w:t>℃</w:t>
      </w:r>
      <w:r w:rsidRPr="008908B4">
        <w:rPr>
          <w:rFonts w:ascii="Times New Roman" w:hAnsi="Times New Roman" w:cs="Times New Roman"/>
          <w:sz w:val="24"/>
          <w:szCs w:val="24"/>
        </w:rPr>
        <w:t>’de soğutulmuş santrifüjde 5000 xg’de 5 dakika santrifüj edildi</w:t>
      </w:r>
      <w:r w:rsidRPr="008908B4">
        <w:rPr>
          <w:rFonts w:ascii="Times New Roman" w:hAnsi="Times New Roman" w:cs="Times New Roman"/>
          <w:sz w:val="28"/>
          <w:szCs w:val="28"/>
        </w:rPr>
        <w:t>.</w:t>
      </w:r>
    </w:p>
    <w:p w:rsidR="006C2E4E" w:rsidRPr="008908B4" w:rsidRDefault="006C2E4E"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Süpernatantı atıldı, aynı hacimde soğuk steril ddH2O içinde bakteriyel pelleti yeniden süspansiyon haline getirildi ve toplam üç yıkama için iki kez daha önce yapıldığı gibi santrifüj adımını tekrarlandı.</w:t>
      </w:r>
    </w:p>
    <w:p w:rsidR="006C2E4E" w:rsidRPr="008908B4" w:rsidRDefault="006C2E4E"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Süpernatant çıkarıldı, pellet tekrar süspansiyon haline getirildi ve 40 μl buz soğukluğunda steril ddH2O içinde bakteriyel pellet iyice gevşetildi ve buz üzerinde tutuldu.</w:t>
      </w:r>
    </w:p>
    <w:p w:rsidR="00F81389" w:rsidRPr="008908B4" w:rsidRDefault="00F81389" w:rsidP="008908B4">
      <w:pPr>
        <w:widowControl w:val="0"/>
        <w:spacing w:after="120" w:line="360" w:lineRule="auto"/>
        <w:ind w:firstLine="567"/>
        <w:jc w:val="both"/>
        <w:rPr>
          <w:rFonts w:ascii="Times New Roman" w:hAnsi="Times New Roman" w:cs="Times New Roman"/>
          <w:sz w:val="24"/>
          <w:szCs w:val="24"/>
        </w:rPr>
      </w:pPr>
    </w:p>
    <w:p w:rsidR="00415840" w:rsidRPr="008908B4" w:rsidRDefault="00415840"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3.4.1.4 Elektro</w:t>
      </w:r>
      <w:r w:rsidR="00147F9B" w:rsidRPr="008908B4">
        <w:rPr>
          <w:rFonts w:ascii="Times New Roman" w:hAnsi="Times New Roman" w:cs="Times New Roman"/>
          <w:b/>
          <w:bCs/>
          <w:sz w:val="24"/>
          <w:szCs w:val="24"/>
        </w:rPr>
        <w:t>k</w:t>
      </w:r>
      <w:r w:rsidRPr="008908B4">
        <w:rPr>
          <w:rFonts w:ascii="Times New Roman" w:hAnsi="Times New Roman" w:cs="Times New Roman"/>
          <w:b/>
          <w:bCs/>
          <w:sz w:val="24"/>
          <w:szCs w:val="24"/>
        </w:rPr>
        <w:t>ompetent Bakterilerin Transformasyonu</w:t>
      </w:r>
    </w:p>
    <w:p w:rsidR="00F81389" w:rsidRPr="008908B4" w:rsidRDefault="00F81389" w:rsidP="008908B4">
      <w:pPr>
        <w:widowControl w:val="0"/>
        <w:spacing w:after="120" w:line="360" w:lineRule="auto"/>
        <w:jc w:val="both"/>
        <w:rPr>
          <w:rFonts w:ascii="Times New Roman" w:hAnsi="Times New Roman" w:cs="Times New Roman"/>
          <w:b/>
          <w:bCs/>
          <w:sz w:val="24"/>
          <w:szCs w:val="24"/>
        </w:rPr>
      </w:pPr>
    </w:p>
    <w:p w:rsidR="00415840" w:rsidRPr="008908B4" w:rsidRDefault="00415840"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b/>
          <w:bCs/>
          <w:sz w:val="24"/>
          <w:szCs w:val="24"/>
        </w:rPr>
        <w:t xml:space="preserve"> </w:t>
      </w:r>
      <w:r w:rsidRPr="008908B4">
        <w:rPr>
          <w:rFonts w:ascii="Times New Roman" w:hAnsi="Times New Roman" w:cs="Times New Roman"/>
          <w:sz w:val="24"/>
          <w:szCs w:val="24"/>
        </w:rPr>
        <w:t>40 μl bakteriyel süspansiyona 1 μg kadar plazmid DNA ilave edildikten sonra bu karışımı önceden soğutulmuş, steril 0.2 cm'lik boş elektroporatör küvetine aktarıldı.</w:t>
      </w:r>
    </w:p>
    <w:p w:rsidR="00415840" w:rsidRPr="008908B4" w:rsidRDefault="00415840"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 Küvet elektroporasyon kuyusuna yerleştirildi ve 1,8 kV, 25 μF'de elektroporasyon yapıldı. Zaman sabiti ~ 5.0 msn olmalıdır ve hiç bir ark oluşmaması hususunda dikkatli olundu</w:t>
      </w:r>
      <w:r w:rsidR="00E84475" w:rsidRPr="008908B4">
        <w:rPr>
          <w:rFonts w:ascii="Times New Roman" w:hAnsi="Times New Roman" w:cs="Times New Roman"/>
          <w:sz w:val="24"/>
          <w:szCs w:val="24"/>
        </w:rPr>
        <w:t xml:space="preserve"> (Resim 2).</w:t>
      </w:r>
    </w:p>
    <w:p w:rsidR="00415840" w:rsidRPr="008908B4" w:rsidRDefault="00415840"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 Elektoporatörden alınan bakteri 1 ml LB Broth ile steril borosilikat cam test tüpünde yeniden süspansiyon haline getirildi</w:t>
      </w:r>
      <w:r w:rsidR="00E84475" w:rsidRPr="008908B4">
        <w:rPr>
          <w:rFonts w:ascii="Times New Roman" w:hAnsi="Times New Roman" w:cs="Times New Roman"/>
          <w:sz w:val="24"/>
          <w:szCs w:val="24"/>
        </w:rPr>
        <w:t>.</w:t>
      </w:r>
    </w:p>
    <w:p w:rsidR="00E84475" w:rsidRPr="008908B4" w:rsidRDefault="00E84475"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 Antibiyotik seçimi olmadan 30 dakika süreyle 37 °C'de inkübe ederek hücrelerin iyileşmesine izin verildi.</w:t>
      </w:r>
    </w:p>
    <w:p w:rsidR="00E84475" w:rsidRPr="008908B4" w:rsidRDefault="00E84475" w:rsidP="008908B4">
      <w:pPr>
        <w:widowControl w:val="0"/>
        <w:spacing w:after="120" w:line="360" w:lineRule="auto"/>
        <w:jc w:val="both"/>
        <w:rPr>
          <w:rFonts w:ascii="Times New Roman" w:hAnsi="Times New Roman" w:cs="Times New Roman"/>
          <w:sz w:val="28"/>
          <w:szCs w:val="28"/>
        </w:rPr>
      </w:pPr>
      <w:r w:rsidRPr="008908B4">
        <w:rPr>
          <w:rFonts w:ascii="Times New Roman" w:hAnsi="Times New Roman" w:cs="Times New Roman"/>
          <w:sz w:val="24"/>
          <w:szCs w:val="24"/>
        </w:rPr>
        <w:t xml:space="preserve"> Bakterileri önceden hazırlanmış antibiyotikli LB agar petrisine 37 °C'de gece boyu inkübe edildi</w:t>
      </w:r>
      <w:r w:rsidRPr="008908B4">
        <w:rPr>
          <w:rFonts w:ascii="Times New Roman" w:hAnsi="Times New Roman" w:cs="Times New Roman"/>
          <w:sz w:val="28"/>
          <w:szCs w:val="28"/>
        </w:rPr>
        <w:t>.</w:t>
      </w:r>
    </w:p>
    <w:p w:rsidR="00E84475" w:rsidRPr="008908B4" w:rsidRDefault="00E84475" w:rsidP="008908B4">
      <w:pPr>
        <w:widowControl w:val="0"/>
        <w:spacing w:after="120" w:line="360" w:lineRule="auto"/>
        <w:ind w:firstLine="567"/>
        <w:jc w:val="both"/>
        <w:rPr>
          <w:rFonts w:ascii="Times New Roman" w:hAnsi="Times New Roman" w:cs="Times New Roman"/>
          <w:sz w:val="28"/>
          <w:szCs w:val="28"/>
        </w:rPr>
      </w:pPr>
    </w:p>
    <w:p w:rsidR="00E84475" w:rsidRPr="008908B4" w:rsidRDefault="00E84475" w:rsidP="008908B4">
      <w:pPr>
        <w:widowControl w:val="0"/>
        <w:spacing w:after="120" w:line="360" w:lineRule="auto"/>
        <w:jc w:val="center"/>
        <w:rPr>
          <w:rFonts w:ascii="Times New Roman" w:hAnsi="Times New Roman" w:cs="Times New Roman"/>
          <w:b/>
          <w:bCs/>
          <w:sz w:val="28"/>
          <w:szCs w:val="28"/>
        </w:rPr>
      </w:pPr>
      <w:r w:rsidRPr="008908B4">
        <w:rPr>
          <w:rFonts w:ascii="Times New Roman" w:hAnsi="Times New Roman" w:cs="Times New Roman"/>
          <w:b/>
          <w:bCs/>
          <w:noProof/>
          <w:sz w:val="28"/>
          <w:szCs w:val="28"/>
          <w:lang w:val="tr-TR" w:eastAsia="tr-TR"/>
        </w:rPr>
        <w:lastRenderedPageBreak/>
        <w:drawing>
          <wp:inline distT="0" distB="0" distL="0" distR="0">
            <wp:extent cx="4239491" cy="142809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0928" cy="1431951"/>
                    </a:xfrm>
                    <a:prstGeom prst="rect">
                      <a:avLst/>
                    </a:prstGeom>
                    <a:noFill/>
                    <a:ln>
                      <a:noFill/>
                    </a:ln>
                  </pic:spPr>
                </pic:pic>
              </a:graphicData>
            </a:graphic>
          </wp:inline>
        </w:drawing>
      </w:r>
    </w:p>
    <w:p w:rsidR="00DE0344" w:rsidRPr="00587C03" w:rsidRDefault="00E84475" w:rsidP="008908B4">
      <w:pPr>
        <w:widowControl w:val="0"/>
        <w:spacing w:after="120" w:line="360" w:lineRule="auto"/>
        <w:ind w:firstLine="567"/>
        <w:jc w:val="both"/>
        <w:rPr>
          <w:rFonts w:ascii="Times New Roman" w:hAnsi="Times New Roman" w:cs="Times New Roman"/>
          <w:sz w:val="24"/>
          <w:szCs w:val="24"/>
        </w:rPr>
      </w:pPr>
      <w:r w:rsidRPr="00587C03">
        <w:rPr>
          <w:rFonts w:ascii="Times New Roman" w:hAnsi="Times New Roman" w:cs="Times New Roman"/>
          <w:bCs/>
          <w:sz w:val="24"/>
          <w:szCs w:val="24"/>
        </w:rPr>
        <w:t>Resim 2.</w:t>
      </w:r>
      <w:r w:rsidRPr="00587C03">
        <w:rPr>
          <w:rFonts w:ascii="Times New Roman" w:hAnsi="Times New Roman" w:cs="Times New Roman"/>
          <w:sz w:val="24"/>
          <w:szCs w:val="24"/>
        </w:rPr>
        <w:t xml:space="preserve"> Elektroporasyonda kullanılan elektroporator (Bio-Rad).</w:t>
      </w:r>
    </w:p>
    <w:p w:rsidR="008908B4" w:rsidRPr="008908B4" w:rsidRDefault="008908B4" w:rsidP="008908B4">
      <w:pPr>
        <w:widowControl w:val="0"/>
        <w:spacing w:after="120" w:line="360" w:lineRule="auto"/>
        <w:ind w:firstLine="567"/>
        <w:jc w:val="both"/>
        <w:rPr>
          <w:rFonts w:ascii="Times New Roman" w:hAnsi="Times New Roman" w:cs="Times New Roman"/>
          <w:sz w:val="24"/>
          <w:szCs w:val="24"/>
        </w:rPr>
      </w:pPr>
    </w:p>
    <w:p w:rsidR="00E84475" w:rsidRPr="008908B4" w:rsidRDefault="00E84475"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 Elektroporasyondan sonra petri üzerindeki koloniler seçildi (Resim 3). Seçilen koloniler sıvı besiyerinde çoğaltılıp plazmid izolasyonu için kullanıldı.</w:t>
      </w:r>
    </w:p>
    <w:p w:rsidR="00E84475" w:rsidRPr="008908B4" w:rsidRDefault="00E84475" w:rsidP="008908B4">
      <w:pPr>
        <w:widowControl w:val="0"/>
        <w:spacing w:after="120" w:line="360" w:lineRule="auto"/>
        <w:ind w:firstLine="567"/>
        <w:jc w:val="both"/>
        <w:rPr>
          <w:rFonts w:ascii="Times New Roman" w:hAnsi="Times New Roman" w:cs="Times New Roman"/>
          <w:sz w:val="28"/>
          <w:szCs w:val="28"/>
        </w:rPr>
      </w:pPr>
    </w:p>
    <w:p w:rsidR="00E84475" w:rsidRPr="008908B4" w:rsidRDefault="00E84475" w:rsidP="008908B4">
      <w:pPr>
        <w:widowControl w:val="0"/>
        <w:spacing w:after="120" w:line="360" w:lineRule="auto"/>
        <w:jc w:val="center"/>
        <w:rPr>
          <w:rFonts w:ascii="Times New Roman" w:hAnsi="Times New Roman" w:cs="Times New Roman"/>
          <w:noProof/>
        </w:rPr>
      </w:pPr>
      <w:r w:rsidRPr="008908B4">
        <w:rPr>
          <w:rFonts w:ascii="Times New Roman" w:hAnsi="Times New Roman" w:cs="Times New Roman"/>
          <w:noProof/>
          <w:lang w:val="tr-TR" w:eastAsia="tr-TR"/>
        </w:rPr>
        <w:drawing>
          <wp:inline distT="0" distB="0" distL="0" distR="0">
            <wp:extent cx="4001984" cy="149593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7133" cy="1512810"/>
                    </a:xfrm>
                    <a:prstGeom prst="rect">
                      <a:avLst/>
                    </a:prstGeom>
                    <a:noFill/>
                  </pic:spPr>
                </pic:pic>
              </a:graphicData>
            </a:graphic>
          </wp:inline>
        </w:drawing>
      </w:r>
    </w:p>
    <w:p w:rsidR="00E84475" w:rsidRPr="00587C03" w:rsidRDefault="00E84475" w:rsidP="008908B4">
      <w:pPr>
        <w:widowControl w:val="0"/>
        <w:spacing w:after="120" w:line="360" w:lineRule="auto"/>
        <w:ind w:left="1560" w:hanging="993"/>
        <w:jc w:val="both"/>
        <w:rPr>
          <w:rFonts w:ascii="Times New Roman" w:hAnsi="Times New Roman" w:cs="Times New Roman"/>
          <w:sz w:val="24"/>
          <w:szCs w:val="24"/>
        </w:rPr>
      </w:pPr>
      <w:r w:rsidRPr="00587C03">
        <w:rPr>
          <w:rFonts w:ascii="Times New Roman" w:hAnsi="Times New Roman" w:cs="Times New Roman"/>
          <w:bCs/>
          <w:sz w:val="24"/>
          <w:szCs w:val="24"/>
        </w:rPr>
        <w:t>Resim 3.</w:t>
      </w:r>
      <w:r w:rsidRPr="00587C03">
        <w:rPr>
          <w:rFonts w:ascii="Times New Roman" w:hAnsi="Times New Roman" w:cs="Times New Roman"/>
          <w:sz w:val="24"/>
          <w:szCs w:val="24"/>
        </w:rPr>
        <w:t xml:space="preserve"> Elektroporasyonu yapılan E.coli katı besi yerinde seçilimi ve sıvı besi yerinde çoğaltılması</w:t>
      </w:r>
    </w:p>
    <w:p w:rsidR="000F568C" w:rsidRPr="008908B4" w:rsidRDefault="000F568C" w:rsidP="008908B4">
      <w:pPr>
        <w:widowControl w:val="0"/>
        <w:spacing w:after="120" w:line="360" w:lineRule="auto"/>
        <w:ind w:firstLine="567"/>
        <w:jc w:val="both"/>
        <w:rPr>
          <w:rFonts w:ascii="Times New Roman" w:hAnsi="Times New Roman" w:cs="Times New Roman"/>
          <w:b/>
          <w:bCs/>
          <w:sz w:val="24"/>
          <w:szCs w:val="24"/>
        </w:rPr>
      </w:pPr>
    </w:p>
    <w:p w:rsidR="00E84475" w:rsidRPr="008908B4" w:rsidRDefault="00E84475"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3.4.2. Plazmid İzolasyonu</w:t>
      </w:r>
    </w:p>
    <w:p w:rsidR="00F81389" w:rsidRPr="008908B4" w:rsidRDefault="00F81389" w:rsidP="008908B4">
      <w:pPr>
        <w:widowControl w:val="0"/>
        <w:spacing w:after="120" w:line="360" w:lineRule="auto"/>
        <w:jc w:val="both"/>
        <w:rPr>
          <w:rFonts w:ascii="Times New Roman" w:hAnsi="Times New Roman" w:cs="Times New Roman"/>
          <w:b/>
          <w:bCs/>
          <w:sz w:val="24"/>
          <w:szCs w:val="24"/>
        </w:rPr>
      </w:pPr>
    </w:p>
    <w:p w:rsidR="00BD3DF6" w:rsidRPr="008908B4" w:rsidRDefault="00BD3DF6"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pIRF5 plazmidi içeren dondurulmuş stok bakteri kültürü oda </w:t>
      </w:r>
      <w:r w:rsidR="000E51DD" w:rsidRPr="008908B4">
        <w:rPr>
          <w:rFonts w:ascii="Times New Roman" w:hAnsi="Times New Roman" w:cs="Times New Roman"/>
          <w:sz w:val="24"/>
          <w:szCs w:val="24"/>
        </w:rPr>
        <w:t>ı</w:t>
      </w:r>
      <w:r w:rsidRPr="008908B4">
        <w:rPr>
          <w:rFonts w:ascii="Times New Roman" w:hAnsi="Times New Roman" w:cs="Times New Roman"/>
          <w:sz w:val="24"/>
          <w:szCs w:val="24"/>
        </w:rPr>
        <w:t>sısında çözdürüldü. Bakteri kabini içerisinde alev açık olarak 8ml LB Medyum içerisine antibiyotik ve pIRF5 içeren stok bakteri ayrı ayrı eklenerek gece boyu 37</w:t>
      </w:r>
      <w:r w:rsidR="00147F9B" w:rsidRPr="008908B4">
        <w:rPr>
          <w:rFonts w:ascii="Times New Roman" w:hAnsi="Times New Roman" w:cs="Times New Roman"/>
          <w:sz w:val="24"/>
          <w:szCs w:val="24"/>
        </w:rPr>
        <w:t xml:space="preserve"> ℃</w:t>
      </w:r>
      <w:r w:rsidRPr="008908B4">
        <w:rPr>
          <w:rFonts w:ascii="Times New Roman" w:hAnsi="Times New Roman" w:cs="Times New Roman"/>
          <w:sz w:val="24"/>
          <w:szCs w:val="24"/>
        </w:rPr>
        <w:t>’d</w:t>
      </w:r>
      <w:r w:rsidR="00147F9B" w:rsidRPr="008908B4">
        <w:rPr>
          <w:rFonts w:ascii="Times New Roman" w:hAnsi="Times New Roman" w:cs="Times New Roman"/>
          <w:sz w:val="24"/>
          <w:szCs w:val="24"/>
        </w:rPr>
        <w:t>e</w:t>
      </w:r>
      <w:r w:rsidRPr="008908B4">
        <w:rPr>
          <w:rFonts w:ascii="Times New Roman" w:hAnsi="Times New Roman" w:cs="Times New Roman"/>
          <w:sz w:val="24"/>
          <w:szCs w:val="24"/>
        </w:rPr>
        <w:t xml:space="preserve"> çalkalamalı etüv içerisinde inkübasyona bırakıldı. Çoğatılan bakteriler plazmid izolasyonunda kullanıldı.</w:t>
      </w:r>
    </w:p>
    <w:p w:rsidR="00E84475" w:rsidRPr="008908B4" w:rsidRDefault="00BD3DF6"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Plazmid izolasyonunda QIAGEN Plazmid Mini Kiti (cat. nos. 12123) kullanıldı. Kit içerisindeki izolasyon protokolü izlendi (Şekil 1</w:t>
      </w:r>
      <w:r w:rsidR="00E654F7" w:rsidRPr="008908B4">
        <w:rPr>
          <w:rFonts w:ascii="Times New Roman" w:hAnsi="Times New Roman" w:cs="Times New Roman"/>
          <w:sz w:val="24"/>
          <w:szCs w:val="24"/>
        </w:rPr>
        <w:t>2</w:t>
      </w:r>
      <w:r w:rsidRPr="008908B4">
        <w:rPr>
          <w:rFonts w:ascii="Times New Roman" w:hAnsi="Times New Roman" w:cs="Times New Roman"/>
          <w:sz w:val="24"/>
          <w:szCs w:val="24"/>
        </w:rPr>
        <w:t>).</w:t>
      </w:r>
    </w:p>
    <w:p w:rsidR="00133BB9" w:rsidRPr="008908B4" w:rsidRDefault="00133BB9" w:rsidP="008908B4">
      <w:pPr>
        <w:widowControl w:val="0"/>
        <w:spacing w:after="120" w:line="360" w:lineRule="auto"/>
        <w:ind w:firstLine="567"/>
        <w:jc w:val="both"/>
        <w:rPr>
          <w:rFonts w:ascii="Times New Roman" w:hAnsi="Times New Roman" w:cs="Times New Roman"/>
          <w:sz w:val="28"/>
          <w:szCs w:val="28"/>
        </w:rPr>
      </w:pPr>
    </w:p>
    <w:p w:rsidR="002654BF" w:rsidRPr="008908B4" w:rsidRDefault="002654BF" w:rsidP="008908B4">
      <w:pPr>
        <w:widowControl w:val="0"/>
        <w:spacing w:after="120" w:line="360" w:lineRule="auto"/>
        <w:jc w:val="both"/>
        <w:rPr>
          <w:rFonts w:ascii="Times New Roman" w:hAnsi="Times New Roman" w:cs="Times New Roman"/>
          <w:sz w:val="24"/>
          <w:szCs w:val="24"/>
        </w:rPr>
      </w:pPr>
    </w:p>
    <w:p w:rsidR="002654BF" w:rsidRPr="008908B4" w:rsidRDefault="00BD3DF6" w:rsidP="00587C03">
      <w:pPr>
        <w:widowControl w:val="0"/>
        <w:spacing w:after="120" w:line="360" w:lineRule="auto"/>
        <w:jc w:val="center"/>
        <w:rPr>
          <w:rFonts w:ascii="Times New Roman" w:hAnsi="Times New Roman" w:cs="Times New Roman"/>
          <w:sz w:val="24"/>
          <w:szCs w:val="24"/>
        </w:rPr>
      </w:pPr>
      <w:r w:rsidRPr="008908B4">
        <w:rPr>
          <w:rFonts w:ascii="Times New Roman" w:hAnsi="Times New Roman" w:cs="Times New Roman"/>
          <w:noProof/>
          <w:sz w:val="28"/>
          <w:szCs w:val="28"/>
          <w:lang w:val="tr-TR" w:eastAsia="tr-TR"/>
        </w:rPr>
        <w:lastRenderedPageBreak/>
        <w:drawing>
          <wp:inline distT="0" distB="0" distL="0" distR="0">
            <wp:extent cx="5020573" cy="2868899"/>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76" cy="2873872"/>
                    </a:xfrm>
                    <a:prstGeom prst="rect">
                      <a:avLst/>
                    </a:prstGeom>
                    <a:noFill/>
                    <a:ln>
                      <a:noFill/>
                    </a:ln>
                  </pic:spPr>
                </pic:pic>
              </a:graphicData>
            </a:graphic>
          </wp:inline>
        </w:drawing>
      </w:r>
    </w:p>
    <w:p w:rsidR="00133BB9" w:rsidRPr="00587C03" w:rsidRDefault="00133BB9" w:rsidP="008908B4">
      <w:pPr>
        <w:widowControl w:val="0"/>
        <w:spacing w:after="120" w:line="360" w:lineRule="auto"/>
        <w:jc w:val="both"/>
        <w:rPr>
          <w:rFonts w:ascii="Times New Roman" w:hAnsi="Times New Roman" w:cs="Times New Roman"/>
          <w:sz w:val="28"/>
          <w:szCs w:val="28"/>
        </w:rPr>
      </w:pPr>
      <w:r w:rsidRPr="00587C03">
        <w:rPr>
          <w:rFonts w:ascii="Times New Roman" w:hAnsi="Times New Roman" w:cs="Times New Roman"/>
          <w:sz w:val="24"/>
          <w:szCs w:val="24"/>
        </w:rPr>
        <w:t>Şekil 1</w:t>
      </w:r>
      <w:r w:rsidR="00071049" w:rsidRPr="00587C03">
        <w:rPr>
          <w:rFonts w:ascii="Times New Roman" w:hAnsi="Times New Roman" w:cs="Times New Roman"/>
          <w:sz w:val="24"/>
          <w:szCs w:val="24"/>
        </w:rPr>
        <w:t>2</w:t>
      </w:r>
      <w:r w:rsidRPr="00587C03">
        <w:rPr>
          <w:rFonts w:ascii="Times New Roman" w:hAnsi="Times New Roman" w:cs="Times New Roman"/>
          <w:sz w:val="24"/>
          <w:szCs w:val="24"/>
        </w:rPr>
        <w:t>. Plazmid İzolasyon Basamakları</w:t>
      </w:r>
    </w:p>
    <w:p w:rsidR="00133BB9" w:rsidRPr="008908B4" w:rsidRDefault="00133BB9" w:rsidP="00587C03">
      <w:pPr>
        <w:widowControl w:val="0"/>
        <w:spacing w:after="120" w:line="360" w:lineRule="auto"/>
        <w:ind w:firstLine="567"/>
        <w:jc w:val="both"/>
        <w:rPr>
          <w:rFonts w:ascii="Times New Roman" w:hAnsi="Times New Roman" w:cs="Times New Roman"/>
          <w:sz w:val="28"/>
          <w:szCs w:val="28"/>
        </w:rPr>
      </w:pPr>
    </w:p>
    <w:p w:rsidR="00133BB9" w:rsidRPr="008908B4" w:rsidRDefault="00133BB9"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Kit içerisindeki izolasyon protokolüne göre;</w:t>
      </w:r>
    </w:p>
    <w:p w:rsidR="000F568C" w:rsidRPr="008908B4" w:rsidRDefault="000F568C"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Gece boyu inkübasyona bırakılan bakteriler 6000 xg de 15 dk santrifüj edildi. Üst faz döküldü.</w:t>
      </w:r>
    </w:p>
    <w:p w:rsidR="000F568C" w:rsidRPr="008908B4" w:rsidRDefault="000F568C"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Bakteri pellet 0.3 ml P1 buffer içerisinde vortekslenerek çözüldü.</w:t>
      </w:r>
    </w:p>
    <w:p w:rsidR="000F568C" w:rsidRPr="008908B4" w:rsidRDefault="000F568C"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Üzerine 0.3 ml P2 buffer ilave edildi ve kar</w:t>
      </w:r>
      <w:r w:rsidR="00290CEE" w:rsidRPr="008908B4">
        <w:rPr>
          <w:rFonts w:ascii="Times New Roman" w:hAnsi="Times New Roman" w:cs="Times New Roman"/>
          <w:sz w:val="24"/>
          <w:szCs w:val="24"/>
        </w:rPr>
        <w:t>ı</w:t>
      </w:r>
      <w:r w:rsidRPr="008908B4">
        <w:rPr>
          <w:rFonts w:ascii="Times New Roman" w:hAnsi="Times New Roman" w:cs="Times New Roman"/>
          <w:sz w:val="24"/>
          <w:szCs w:val="24"/>
        </w:rPr>
        <w:t>şması için hafifçe 4-6 defa alt üst edildi. Oda ısısında (15-25°C) 5 dakika inkübe edildi.</w:t>
      </w:r>
    </w:p>
    <w:p w:rsidR="000F568C" w:rsidRPr="008908B4" w:rsidRDefault="000F568C"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0.3 ml P3 buffer ilave edilerek hafifçe karıştırıldı ve buz üzerinde 5 dakika inkübasyona bırakıldı. P3 buffer eklendikten sonra oluşan mavi renk yavaş yavaş beyaza dönmeye başladı.</w:t>
      </w:r>
    </w:p>
    <w:p w:rsidR="000F568C" w:rsidRPr="008908B4" w:rsidRDefault="000F568C"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Beyaza dönen ependorflar +4 °C’de soğutmalı santrifüjde 14.000 xg’de 10 dakika santrifüj edildi</w:t>
      </w:r>
      <w:r w:rsidR="0035595B" w:rsidRPr="008908B4">
        <w:rPr>
          <w:rFonts w:ascii="Times New Roman" w:hAnsi="Times New Roman" w:cs="Times New Roman"/>
          <w:sz w:val="24"/>
          <w:szCs w:val="24"/>
        </w:rPr>
        <w:t>.</w:t>
      </w:r>
    </w:p>
    <w:p w:rsidR="0035595B" w:rsidRPr="008908B4" w:rsidRDefault="0035595B"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Qiagen kolonu içerisine 1 ml QBT solusyonu eklenerek kolondan geçmesi beklendi.</w:t>
      </w:r>
    </w:p>
    <w:p w:rsidR="0035595B" w:rsidRPr="008908B4" w:rsidRDefault="0035595B"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Elde edilen süpernatantlar kolana yüklenerek yerçekimi etkisiyle kolondan akması beklendi.</w:t>
      </w:r>
    </w:p>
    <w:p w:rsidR="0035595B" w:rsidRDefault="0035595B"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Kolon 2 x 2 ml olacak şekilde QC buffer (yıkama solüsyonu) ile yıkandı ve kolondan yerçekimi ile akması beklendi.</w:t>
      </w:r>
    </w:p>
    <w:p w:rsidR="00587C03" w:rsidRPr="008908B4" w:rsidRDefault="00587C03" w:rsidP="00587C03">
      <w:pPr>
        <w:widowControl w:val="0"/>
        <w:spacing w:after="120" w:line="360" w:lineRule="auto"/>
        <w:ind w:firstLine="567"/>
        <w:jc w:val="both"/>
        <w:rPr>
          <w:rFonts w:ascii="Times New Roman" w:hAnsi="Times New Roman" w:cs="Times New Roman"/>
          <w:sz w:val="24"/>
          <w:szCs w:val="24"/>
        </w:rPr>
      </w:pPr>
    </w:p>
    <w:p w:rsidR="0035595B" w:rsidRPr="008908B4" w:rsidRDefault="0035595B"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lastRenderedPageBreak/>
        <w:t>Kolona bağlanan DNA temiz bir 2 ml lik ependorfa 0.8 ml QF buffer ile elue edildi. QF buffer önceden 65° C de ısıtıldı.</w:t>
      </w:r>
    </w:p>
    <w:p w:rsidR="00BD3DF6" w:rsidRPr="008908B4" w:rsidRDefault="0035595B"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DNA ependorfa alınan karışımı üzerine oda sıcaklığındaki propanol eklenerek DNA çöktürmesi yapıldı. 15.000 xg de 30 dakika +4 °C de santifüj edildi. Supernatant dikkatlice uzaklaştırıldı, pellet ependorfun dibinde kaldı.</w:t>
      </w:r>
    </w:p>
    <w:p w:rsidR="00230436" w:rsidRPr="008908B4" w:rsidRDefault="0035595B"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DNA pellet 1 ml oda ısısındaki % 70’ lik ethanol ile yıkandı ve 15.000 xg de 10 dk santrifüj edildi. Supernatant dikkatlice döküldü. </w:t>
      </w:r>
    </w:p>
    <w:p w:rsidR="0035595B" w:rsidRPr="008908B4" w:rsidRDefault="0035595B"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Pellet 5 dakika etanol uçana kadar kurutuldu. Ardından yeterli miktarda uygun tamponda çözüldü (TE buffer, pH 8.0).</w:t>
      </w:r>
    </w:p>
    <w:p w:rsidR="0035595B" w:rsidRPr="008908B4" w:rsidRDefault="0035595B" w:rsidP="00587C03">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Plazmid DNA örneğinin bir kısmı miktar </w:t>
      </w:r>
      <w:r w:rsidR="00003CFF" w:rsidRPr="008908B4">
        <w:rPr>
          <w:rFonts w:ascii="Times New Roman" w:hAnsi="Times New Roman" w:cs="Times New Roman"/>
          <w:sz w:val="24"/>
          <w:szCs w:val="24"/>
        </w:rPr>
        <w:t>tayini</w:t>
      </w:r>
      <w:r w:rsidRPr="008908B4">
        <w:rPr>
          <w:rFonts w:ascii="Times New Roman" w:hAnsi="Times New Roman" w:cs="Times New Roman"/>
          <w:sz w:val="24"/>
          <w:szCs w:val="24"/>
        </w:rPr>
        <w:t xml:space="preserve"> yapmak amacıyla ayrı bir ependorfa alınarak kalan kısım ilerki deneylerde kullanılmak üzere -20 °C da saklandı.</w:t>
      </w:r>
    </w:p>
    <w:p w:rsidR="00230436" w:rsidRPr="008908B4" w:rsidRDefault="00230436" w:rsidP="008908B4">
      <w:pPr>
        <w:widowControl w:val="0"/>
        <w:spacing w:after="120" w:line="360" w:lineRule="auto"/>
        <w:jc w:val="both"/>
        <w:rPr>
          <w:rFonts w:ascii="Times New Roman" w:hAnsi="Times New Roman" w:cs="Times New Roman"/>
          <w:sz w:val="24"/>
          <w:szCs w:val="24"/>
        </w:rPr>
      </w:pPr>
    </w:p>
    <w:p w:rsidR="00003CFF" w:rsidRPr="008908B4" w:rsidRDefault="00003CFF"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3.4.3. Plazmidlerin Miktar Tayini</w:t>
      </w:r>
    </w:p>
    <w:p w:rsidR="00230436" w:rsidRPr="008908B4" w:rsidRDefault="00230436" w:rsidP="008908B4">
      <w:pPr>
        <w:widowControl w:val="0"/>
        <w:spacing w:after="120" w:line="360" w:lineRule="auto"/>
        <w:jc w:val="both"/>
        <w:rPr>
          <w:rFonts w:ascii="Times New Roman" w:hAnsi="Times New Roman" w:cs="Times New Roman"/>
          <w:b/>
          <w:bCs/>
          <w:sz w:val="24"/>
          <w:szCs w:val="24"/>
        </w:rPr>
      </w:pPr>
    </w:p>
    <w:p w:rsidR="00003CFF" w:rsidRPr="008908B4" w:rsidRDefault="00003CFF"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 İzole edilen IRF 5 plazmidinin nanodropta konstantrasyonu ölçülerek miktar tayini yapıldı.</w:t>
      </w:r>
    </w:p>
    <w:p w:rsidR="00230436" w:rsidRPr="008908B4" w:rsidRDefault="00230436" w:rsidP="008908B4">
      <w:pPr>
        <w:widowControl w:val="0"/>
        <w:spacing w:after="120" w:line="360" w:lineRule="auto"/>
        <w:jc w:val="both"/>
        <w:rPr>
          <w:rFonts w:ascii="Times New Roman" w:hAnsi="Times New Roman" w:cs="Times New Roman"/>
          <w:sz w:val="24"/>
          <w:szCs w:val="24"/>
        </w:rPr>
      </w:pPr>
    </w:p>
    <w:p w:rsidR="00003CFF" w:rsidRPr="008908B4" w:rsidRDefault="00003CFF"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3.5. IRF5 Plazmidi Transfeksiyon İşlemi</w:t>
      </w:r>
    </w:p>
    <w:p w:rsidR="00230436" w:rsidRPr="008908B4" w:rsidRDefault="00230436" w:rsidP="008908B4">
      <w:pPr>
        <w:widowControl w:val="0"/>
        <w:spacing w:after="120" w:line="360" w:lineRule="auto"/>
        <w:ind w:firstLine="567"/>
        <w:jc w:val="both"/>
        <w:rPr>
          <w:rFonts w:ascii="Times New Roman" w:hAnsi="Times New Roman" w:cs="Times New Roman"/>
          <w:b/>
          <w:bCs/>
          <w:sz w:val="24"/>
          <w:szCs w:val="24"/>
        </w:rPr>
      </w:pPr>
    </w:p>
    <w:p w:rsidR="00033C02" w:rsidRPr="008908B4" w:rsidRDefault="00033C02"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pIRF5 ekspresyon plazmidi kullanılarak 3 kuyucuk plate için 1,5 μg DNA ile transfeksiyon yapıldı. IRF5 protein overekspresyonu gerçekleştirildi. Transfeksiyonda plazmid özel bir transfeksiyon reaktifi içerisindeki lipozomla (Lipofectamine 2000) kaplan</w:t>
      </w:r>
      <w:r w:rsidR="007A4207" w:rsidRPr="008908B4">
        <w:rPr>
          <w:rFonts w:ascii="Times New Roman" w:hAnsi="Times New Roman" w:cs="Times New Roman"/>
          <w:sz w:val="24"/>
          <w:szCs w:val="24"/>
        </w:rPr>
        <w:t>dı. PC3</w:t>
      </w:r>
      <w:r w:rsidRPr="008908B4">
        <w:rPr>
          <w:rFonts w:ascii="Times New Roman" w:hAnsi="Times New Roman" w:cs="Times New Roman"/>
          <w:sz w:val="24"/>
          <w:szCs w:val="24"/>
        </w:rPr>
        <w:t xml:space="preserve"> hücre</w:t>
      </w:r>
      <w:r w:rsidR="007A4207" w:rsidRPr="008908B4">
        <w:rPr>
          <w:rFonts w:ascii="Times New Roman" w:hAnsi="Times New Roman" w:cs="Times New Roman"/>
          <w:sz w:val="24"/>
          <w:szCs w:val="24"/>
        </w:rPr>
        <w:t>lerinin</w:t>
      </w:r>
      <w:r w:rsidRPr="008908B4">
        <w:rPr>
          <w:rFonts w:ascii="Times New Roman" w:hAnsi="Times New Roman" w:cs="Times New Roman"/>
          <w:sz w:val="24"/>
          <w:szCs w:val="24"/>
        </w:rPr>
        <w:t xml:space="preserve"> içine girişi sağlandı. Bunun için kullanılan ticari kitin protokolü</w:t>
      </w:r>
      <w:r w:rsidR="000F03ED" w:rsidRPr="008908B4">
        <w:rPr>
          <w:rFonts w:ascii="Times New Roman" w:hAnsi="Times New Roman" w:cs="Times New Roman"/>
          <w:sz w:val="24"/>
          <w:szCs w:val="24"/>
        </w:rPr>
        <w:t xml:space="preserve"> </w:t>
      </w:r>
      <w:r w:rsidRPr="008908B4">
        <w:rPr>
          <w:rFonts w:ascii="Times New Roman" w:hAnsi="Times New Roman" w:cs="Times New Roman"/>
          <w:sz w:val="24"/>
          <w:szCs w:val="24"/>
        </w:rPr>
        <w:t>uygu</w:t>
      </w:r>
      <w:r w:rsidR="000F03ED" w:rsidRPr="008908B4">
        <w:rPr>
          <w:rFonts w:ascii="Times New Roman" w:hAnsi="Times New Roman" w:cs="Times New Roman"/>
          <w:sz w:val="24"/>
          <w:szCs w:val="24"/>
        </w:rPr>
        <w:t>landı</w:t>
      </w:r>
      <w:r w:rsidRPr="008908B4">
        <w:rPr>
          <w:rFonts w:ascii="Times New Roman" w:hAnsi="Times New Roman" w:cs="Times New Roman"/>
          <w:sz w:val="24"/>
          <w:szCs w:val="24"/>
        </w:rPr>
        <w:t>. Transfeksiyon</w:t>
      </w:r>
      <w:r w:rsidR="007A4207" w:rsidRPr="008908B4">
        <w:rPr>
          <w:rFonts w:ascii="Times New Roman" w:hAnsi="Times New Roman" w:cs="Times New Roman"/>
          <w:sz w:val="24"/>
          <w:szCs w:val="24"/>
        </w:rPr>
        <w:t>un</w:t>
      </w:r>
      <w:r w:rsidRPr="008908B4">
        <w:rPr>
          <w:rFonts w:ascii="Times New Roman" w:hAnsi="Times New Roman" w:cs="Times New Roman"/>
          <w:sz w:val="24"/>
          <w:szCs w:val="24"/>
        </w:rPr>
        <w:t xml:space="preserve"> gerçekleştiği</w:t>
      </w:r>
      <w:r w:rsidR="007A4207" w:rsidRPr="008908B4">
        <w:rPr>
          <w:rFonts w:ascii="Times New Roman" w:hAnsi="Times New Roman" w:cs="Times New Roman"/>
          <w:sz w:val="24"/>
          <w:szCs w:val="24"/>
        </w:rPr>
        <w:t xml:space="preserve"> (PC3 hücrelerinin içine girişinin sağlandığı)</w:t>
      </w:r>
      <w:r w:rsidRPr="008908B4">
        <w:rPr>
          <w:rFonts w:ascii="Times New Roman" w:hAnsi="Times New Roman" w:cs="Times New Roman"/>
          <w:sz w:val="24"/>
          <w:szCs w:val="24"/>
        </w:rPr>
        <w:t xml:space="preserve"> 8-12 saat sonra mikroskoptan görüntü alınarak hücre canlılıkları kontrol edildi ve 24 saat inkübasyona tabi tutuldu. İnkübasyon sonrasında hücreler QPCR ve </w:t>
      </w:r>
      <w:r w:rsidR="00E654F7" w:rsidRPr="008908B4">
        <w:rPr>
          <w:rFonts w:ascii="Times New Roman" w:hAnsi="Times New Roman" w:cs="Times New Roman"/>
          <w:sz w:val="24"/>
          <w:szCs w:val="24"/>
        </w:rPr>
        <w:t>W</w:t>
      </w:r>
      <w:r w:rsidRPr="008908B4">
        <w:rPr>
          <w:rFonts w:ascii="Times New Roman" w:hAnsi="Times New Roman" w:cs="Times New Roman"/>
          <w:sz w:val="24"/>
          <w:szCs w:val="24"/>
        </w:rPr>
        <w:t xml:space="preserve">estern </w:t>
      </w:r>
      <w:r w:rsidR="00E654F7" w:rsidRPr="008908B4">
        <w:rPr>
          <w:rFonts w:ascii="Times New Roman" w:hAnsi="Times New Roman" w:cs="Times New Roman"/>
          <w:sz w:val="24"/>
          <w:szCs w:val="24"/>
        </w:rPr>
        <w:t>B</w:t>
      </w:r>
      <w:r w:rsidRPr="008908B4">
        <w:rPr>
          <w:rFonts w:ascii="Times New Roman" w:hAnsi="Times New Roman" w:cs="Times New Roman"/>
          <w:sz w:val="24"/>
          <w:szCs w:val="24"/>
        </w:rPr>
        <w:t>lot deneyleri için kullanıldı.</w:t>
      </w:r>
    </w:p>
    <w:p w:rsidR="00230436" w:rsidRPr="008908B4" w:rsidRDefault="00230436" w:rsidP="008908B4">
      <w:pPr>
        <w:widowControl w:val="0"/>
        <w:spacing w:after="120" w:line="360" w:lineRule="auto"/>
        <w:jc w:val="both"/>
        <w:rPr>
          <w:rFonts w:ascii="Times New Roman" w:hAnsi="Times New Roman" w:cs="Times New Roman"/>
          <w:sz w:val="24"/>
          <w:szCs w:val="24"/>
        </w:rPr>
      </w:pPr>
    </w:p>
    <w:p w:rsidR="002654BF" w:rsidRPr="008908B4" w:rsidRDefault="002654BF" w:rsidP="008908B4">
      <w:pPr>
        <w:widowControl w:val="0"/>
        <w:spacing w:after="120" w:line="360" w:lineRule="auto"/>
        <w:jc w:val="both"/>
        <w:rPr>
          <w:rFonts w:ascii="Times New Roman" w:hAnsi="Times New Roman" w:cs="Times New Roman"/>
          <w:sz w:val="24"/>
          <w:szCs w:val="24"/>
        </w:rPr>
      </w:pPr>
    </w:p>
    <w:p w:rsidR="002654BF" w:rsidRPr="008908B4" w:rsidRDefault="002654BF" w:rsidP="008908B4">
      <w:pPr>
        <w:widowControl w:val="0"/>
        <w:spacing w:after="120" w:line="360" w:lineRule="auto"/>
        <w:jc w:val="both"/>
        <w:rPr>
          <w:rFonts w:ascii="Times New Roman" w:hAnsi="Times New Roman" w:cs="Times New Roman"/>
          <w:sz w:val="24"/>
          <w:szCs w:val="24"/>
        </w:rPr>
      </w:pPr>
    </w:p>
    <w:p w:rsidR="002654BF" w:rsidRPr="008908B4" w:rsidRDefault="002654BF" w:rsidP="008908B4">
      <w:pPr>
        <w:widowControl w:val="0"/>
        <w:spacing w:after="120" w:line="360" w:lineRule="auto"/>
        <w:jc w:val="both"/>
        <w:rPr>
          <w:rFonts w:ascii="Times New Roman" w:hAnsi="Times New Roman" w:cs="Times New Roman"/>
          <w:sz w:val="24"/>
          <w:szCs w:val="24"/>
        </w:rPr>
      </w:pPr>
    </w:p>
    <w:p w:rsidR="00010293" w:rsidRPr="008908B4" w:rsidRDefault="00010293"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lastRenderedPageBreak/>
        <w:t>3.6. Hücrelerde Yapılan Western Blot Çalışmaları</w:t>
      </w:r>
    </w:p>
    <w:p w:rsidR="00230436" w:rsidRPr="008908B4" w:rsidRDefault="00230436" w:rsidP="008908B4">
      <w:pPr>
        <w:widowControl w:val="0"/>
        <w:spacing w:after="120" w:line="360" w:lineRule="auto"/>
        <w:jc w:val="both"/>
        <w:rPr>
          <w:rFonts w:ascii="Times New Roman" w:hAnsi="Times New Roman" w:cs="Times New Roman"/>
          <w:b/>
          <w:bCs/>
          <w:sz w:val="24"/>
          <w:szCs w:val="24"/>
        </w:rPr>
      </w:pPr>
    </w:p>
    <w:p w:rsidR="00AA6C2A" w:rsidRPr="008908B4" w:rsidRDefault="00AA6C2A" w:rsidP="008908B4">
      <w:pPr>
        <w:widowControl w:val="0"/>
        <w:spacing w:after="120" w:line="360" w:lineRule="auto"/>
        <w:jc w:val="both"/>
        <w:rPr>
          <w:rFonts w:ascii="Times New Roman" w:hAnsi="Times New Roman" w:cs="Times New Roman"/>
          <w:bCs/>
          <w:sz w:val="24"/>
          <w:szCs w:val="24"/>
        </w:rPr>
      </w:pPr>
      <w:bookmarkStart w:id="1" w:name="_Hlk64051202"/>
      <w:r w:rsidRPr="008908B4">
        <w:rPr>
          <w:rFonts w:ascii="Times New Roman" w:hAnsi="Times New Roman" w:cs="Times New Roman"/>
          <w:bCs/>
          <w:sz w:val="24"/>
          <w:szCs w:val="24"/>
        </w:rPr>
        <w:t>İnkübasyonda bekleyen IRF plazmidi ile t</w:t>
      </w:r>
      <w:r w:rsidR="00902014" w:rsidRPr="008908B4">
        <w:rPr>
          <w:rFonts w:ascii="Times New Roman" w:hAnsi="Times New Roman" w:cs="Times New Roman"/>
          <w:bCs/>
          <w:sz w:val="24"/>
          <w:szCs w:val="24"/>
        </w:rPr>
        <w:t xml:space="preserve">ransfekte ve kontrol kuyuların </w:t>
      </w:r>
      <w:r w:rsidRPr="008908B4">
        <w:rPr>
          <w:rFonts w:ascii="Times New Roman" w:hAnsi="Times New Roman" w:cs="Times New Roman"/>
          <w:bCs/>
          <w:sz w:val="24"/>
          <w:szCs w:val="24"/>
        </w:rPr>
        <w:t xml:space="preserve">üst fazları ayrı ayrı tüplere alındı. Flasklarda kalan </w:t>
      </w:r>
      <w:r w:rsidR="007A4207" w:rsidRPr="008908B4">
        <w:rPr>
          <w:rFonts w:ascii="Times New Roman" w:hAnsi="Times New Roman" w:cs="Times New Roman"/>
          <w:bCs/>
          <w:sz w:val="24"/>
          <w:szCs w:val="24"/>
        </w:rPr>
        <w:t>p</w:t>
      </w:r>
      <w:r w:rsidRPr="008908B4">
        <w:rPr>
          <w:rFonts w:ascii="Times New Roman" w:hAnsi="Times New Roman" w:cs="Times New Roman"/>
          <w:bCs/>
          <w:sz w:val="24"/>
          <w:szCs w:val="24"/>
        </w:rPr>
        <w:t>IRF transfekte ve kon</w:t>
      </w:r>
      <w:r w:rsidR="000F03ED" w:rsidRPr="008908B4">
        <w:rPr>
          <w:rFonts w:ascii="Times New Roman" w:hAnsi="Times New Roman" w:cs="Times New Roman"/>
          <w:bCs/>
          <w:sz w:val="24"/>
          <w:szCs w:val="24"/>
        </w:rPr>
        <w:t>t</w:t>
      </w:r>
      <w:r w:rsidRPr="008908B4">
        <w:rPr>
          <w:rFonts w:ascii="Times New Roman" w:hAnsi="Times New Roman" w:cs="Times New Roman"/>
          <w:bCs/>
          <w:sz w:val="24"/>
          <w:szCs w:val="24"/>
        </w:rPr>
        <w:t>rol hücrelerin üzerine 2X örnek yükleme tamponu</w:t>
      </w:r>
      <w:r w:rsidR="00902014" w:rsidRPr="008908B4">
        <w:rPr>
          <w:rFonts w:ascii="Times New Roman" w:hAnsi="Times New Roman" w:cs="Times New Roman"/>
          <w:bCs/>
          <w:sz w:val="24"/>
          <w:szCs w:val="24"/>
        </w:rPr>
        <w:t xml:space="preserve"> ilave edildi ve</w:t>
      </w:r>
      <w:r w:rsidRPr="008908B4">
        <w:rPr>
          <w:rFonts w:ascii="Times New Roman" w:hAnsi="Times New Roman" w:cs="Times New Roman"/>
          <w:bCs/>
          <w:sz w:val="24"/>
          <w:szCs w:val="24"/>
        </w:rPr>
        <w:t xml:space="preserve"> kazın</w:t>
      </w:r>
      <w:r w:rsidR="00902014" w:rsidRPr="008908B4">
        <w:rPr>
          <w:rFonts w:ascii="Times New Roman" w:hAnsi="Times New Roman" w:cs="Times New Roman"/>
          <w:bCs/>
          <w:sz w:val="24"/>
          <w:szCs w:val="24"/>
        </w:rPr>
        <w:t xml:space="preserve">arak ayrı ayrı tüplere alındı. Üst faz ve alt faz bulunan bu tüpler </w:t>
      </w:r>
      <w:r w:rsidRPr="008908B4">
        <w:rPr>
          <w:rFonts w:ascii="Times New Roman" w:hAnsi="Times New Roman" w:cs="Times New Roman"/>
          <w:bCs/>
          <w:sz w:val="24"/>
          <w:szCs w:val="24"/>
        </w:rPr>
        <w:t>-20℃’</w:t>
      </w:r>
      <w:r w:rsidR="00902014" w:rsidRPr="008908B4">
        <w:rPr>
          <w:rFonts w:ascii="Times New Roman" w:hAnsi="Times New Roman" w:cs="Times New Roman"/>
          <w:bCs/>
          <w:sz w:val="24"/>
          <w:szCs w:val="24"/>
        </w:rPr>
        <w:t>ye kaldı</w:t>
      </w:r>
      <w:r w:rsidRPr="008908B4">
        <w:rPr>
          <w:rFonts w:ascii="Times New Roman" w:hAnsi="Times New Roman" w:cs="Times New Roman"/>
          <w:bCs/>
          <w:sz w:val="24"/>
          <w:szCs w:val="24"/>
        </w:rPr>
        <w:t xml:space="preserve">rıldı. </w:t>
      </w:r>
    </w:p>
    <w:p w:rsidR="00230436" w:rsidRPr="008908B4" w:rsidRDefault="00230436" w:rsidP="008908B4">
      <w:pPr>
        <w:widowControl w:val="0"/>
        <w:spacing w:after="120" w:line="360" w:lineRule="auto"/>
        <w:jc w:val="both"/>
        <w:rPr>
          <w:rFonts w:ascii="Times New Roman" w:hAnsi="Times New Roman" w:cs="Times New Roman"/>
          <w:bCs/>
          <w:sz w:val="24"/>
          <w:szCs w:val="24"/>
        </w:rPr>
      </w:pPr>
    </w:p>
    <w:bookmarkEnd w:id="1"/>
    <w:p w:rsidR="00902014" w:rsidRPr="008908B4" w:rsidRDefault="00902014" w:rsidP="00587C03">
      <w:pPr>
        <w:widowControl w:val="0"/>
        <w:spacing w:after="120" w:line="360" w:lineRule="auto"/>
        <w:ind w:left="709" w:hanging="709"/>
        <w:jc w:val="both"/>
        <w:rPr>
          <w:rFonts w:ascii="Times New Roman" w:hAnsi="Times New Roman" w:cs="Times New Roman"/>
          <w:b/>
          <w:bCs/>
          <w:sz w:val="24"/>
          <w:szCs w:val="24"/>
        </w:rPr>
      </w:pPr>
      <w:r w:rsidRPr="008908B4">
        <w:rPr>
          <w:rFonts w:ascii="Times New Roman" w:hAnsi="Times New Roman" w:cs="Times New Roman"/>
          <w:b/>
          <w:bCs/>
          <w:sz w:val="24"/>
          <w:szCs w:val="24"/>
        </w:rPr>
        <w:t>3.6.1. SDS Page Jel Elektroforezi (Sodyum Dodesil Sülfat Poliakrilamit Gel Elektroforezi)</w:t>
      </w:r>
      <w:r w:rsidR="00C47A0F" w:rsidRPr="008908B4">
        <w:rPr>
          <w:rFonts w:ascii="Times New Roman" w:hAnsi="Times New Roman" w:cs="Times New Roman"/>
          <w:b/>
          <w:bCs/>
          <w:sz w:val="24"/>
          <w:szCs w:val="24"/>
        </w:rPr>
        <w:t xml:space="preserve"> ve Western Blot Tekniği</w:t>
      </w:r>
    </w:p>
    <w:p w:rsidR="00230436" w:rsidRPr="008908B4" w:rsidRDefault="00230436" w:rsidP="008908B4">
      <w:pPr>
        <w:widowControl w:val="0"/>
        <w:spacing w:after="120" w:line="360" w:lineRule="auto"/>
        <w:jc w:val="both"/>
        <w:rPr>
          <w:rFonts w:ascii="Times New Roman" w:hAnsi="Times New Roman" w:cs="Times New Roman"/>
          <w:b/>
          <w:bCs/>
          <w:sz w:val="24"/>
          <w:szCs w:val="24"/>
        </w:rPr>
      </w:pPr>
    </w:p>
    <w:p w:rsidR="00E25A7B" w:rsidRPr="00E25A7B" w:rsidRDefault="00E25A7B" w:rsidP="00E25A7B">
      <w:pPr>
        <w:widowControl w:val="0"/>
        <w:spacing w:after="120" w:line="360" w:lineRule="auto"/>
        <w:jc w:val="both"/>
        <w:rPr>
          <w:rFonts w:ascii="Times New Roman" w:hAnsi="Times New Roman" w:cs="Times New Roman"/>
          <w:bCs/>
          <w:sz w:val="24"/>
          <w:szCs w:val="24"/>
        </w:rPr>
      </w:pPr>
      <w:r w:rsidRPr="00E25A7B">
        <w:rPr>
          <w:rFonts w:ascii="Times New Roman" w:hAnsi="Times New Roman" w:cs="Times New Roman"/>
          <w:bCs/>
          <w:sz w:val="24"/>
          <w:szCs w:val="24"/>
        </w:rPr>
        <w:t>Elektriksel bir alanda yüklü moleküllerin ayrılması ilkesine dayanan elektroforez tekniği proteinlerin ayrılması ve analizinde geniş çapta kullanılmaktadır. Proteine ait altbirimlerin niteliği ve proteinin büyüklüğü SDS poliakrilamit jel elektroforezi ile belirlenebilmektedir. İçerdikleri amino asitlere göre proteinler genelde net bir artı ya da eksi yüke sahiptirler. Protein içeren bir çözeltiye elekriksel alan uygulandığında büyüklüğü, biçimi ve net yüküne bağlı olarak proteinler belirili bir hızda hareket ederler.</w:t>
      </w:r>
    </w:p>
    <w:p w:rsidR="00E25A7B" w:rsidRPr="00E25A7B" w:rsidRDefault="00E25A7B" w:rsidP="00E25A7B">
      <w:pPr>
        <w:widowControl w:val="0"/>
        <w:spacing w:after="120" w:line="360" w:lineRule="auto"/>
        <w:jc w:val="both"/>
        <w:rPr>
          <w:rFonts w:ascii="Times New Roman" w:hAnsi="Times New Roman" w:cs="Times New Roman"/>
          <w:bCs/>
          <w:sz w:val="24"/>
          <w:szCs w:val="24"/>
        </w:rPr>
      </w:pPr>
      <w:r w:rsidRPr="00E25A7B">
        <w:rPr>
          <w:rFonts w:ascii="Times New Roman" w:hAnsi="Times New Roman" w:cs="Times New Roman"/>
          <w:bCs/>
          <w:sz w:val="24"/>
          <w:szCs w:val="24"/>
        </w:rPr>
        <w:t>SDS jel elektroforezi yönteminde proteinlerin hareket ettikleri ortam olarak çok sayıda çapraz bağı bulunan poliakrilamit jel kullanılır. Bu jel monomerlerin polimerleşmesi ile oluşur ve gözeneklerin boyutu istenilen proteinin hareketini geciktirecek şekilde küçük boyutta hazırlanır. Jel sentetik bir madde olan akrilamit ve onun türevi N-N’ metilen bisakrilamidin polimerleştirilmesi ile oluşturulur. Protein içeren örnekler bu jelde yürütülür. Polimerleşme reaksiyonunda akrilamit molekülleri yan yana bağlanarak düz zincirler meydana getirirler. Bisakrilamit molekülleri ise iki akrilamit zinciri arasında çapraz bağlanmalar oluşturur ve böylece ağımsı bir yapı meydana getirirler.  Polimerleşme derecesi pH, sıcaklık, N</w:t>
      </w:r>
      <w:proofErr w:type="gramStart"/>
      <w:r w:rsidRPr="00E25A7B">
        <w:rPr>
          <w:rFonts w:ascii="Times New Roman" w:hAnsi="Times New Roman" w:cs="Times New Roman"/>
          <w:bCs/>
          <w:sz w:val="24"/>
          <w:szCs w:val="24"/>
        </w:rPr>
        <w:t>,N,N,N’</w:t>
      </w:r>
      <w:proofErr w:type="gramEnd"/>
      <w:r w:rsidRPr="00E25A7B">
        <w:rPr>
          <w:rFonts w:ascii="Times New Roman" w:hAnsi="Times New Roman" w:cs="Times New Roman"/>
          <w:bCs/>
          <w:sz w:val="24"/>
          <w:szCs w:val="24"/>
        </w:rPr>
        <w:t>-tetrametiletilendiamid (TEMED) ve amonyum persülfat (APS) miktarına göre değişiklik gösterir. Polimerleşme için serbest radikal oluşturan APS reaksiyonu başlatıcı, TEMED ise katalizör görevi görür.</w:t>
      </w:r>
    </w:p>
    <w:p w:rsidR="00E25A7B" w:rsidRPr="00E25A7B" w:rsidRDefault="00E25A7B" w:rsidP="00E25A7B">
      <w:pPr>
        <w:widowControl w:val="0"/>
        <w:spacing w:after="120" w:line="360" w:lineRule="auto"/>
        <w:jc w:val="both"/>
        <w:rPr>
          <w:rFonts w:ascii="Times New Roman" w:hAnsi="Times New Roman" w:cs="Times New Roman"/>
          <w:bCs/>
          <w:sz w:val="24"/>
          <w:szCs w:val="24"/>
        </w:rPr>
      </w:pPr>
      <w:r w:rsidRPr="00E25A7B">
        <w:rPr>
          <w:rFonts w:ascii="Times New Roman" w:hAnsi="Times New Roman" w:cs="Times New Roman"/>
          <w:bCs/>
          <w:sz w:val="24"/>
          <w:szCs w:val="24"/>
        </w:rPr>
        <w:t xml:space="preserve">Proteinler güçlü eksi yük taşıyan bir deterjan, sodyum dodesilsülfat ya da SDS içeren bir çözelti içinde bulunurlarken sulu çözelti içinde bulunmazlar. Proteinlerin hidrofobik kısımlarına bağlanan bu deterjanlar, protein yapısının açılmasına, bağlı proteinlein birbirlerinden ya da lipit moleküllerinden ayrılmasına ve böylece deterjan içinde serbestçe </w:t>
      </w:r>
      <w:r w:rsidRPr="00E25A7B">
        <w:rPr>
          <w:rFonts w:ascii="Times New Roman" w:hAnsi="Times New Roman" w:cs="Times New Roman"/>
          <w:bCs/>
          <w:sz w:val="24"/>
          <w:szCs w:val="24"/>
        </w:rPr>
        <w:lastRenderedPageBreak/>
        <w:t>yüzer konumda kalmalarına sebep olurlar.  Bunun dışında indirgeyici bir ajan olan merkaptoetenol kullanıldığında, proteinlerdeki S-S bağlarını kırarak çok alt birimli molekülleri meydana getiren polipeptidlerin ayrı ayrı analizini mümkün kılar.</w:t>
      </w:r>
    </w:p>
    <w:p w:rsidR="00E25A7B" w:rsidRPr="00E25A7B" w:rsidRDefault="00E25A7B" w:rsidP="00E25A7B">
      <w:pPr>
        <w:widowControl w:val="0"/>
        <w:spacing w:after="120" w:line="360" w:lineRule="auto"/>
        <w:jc w:val="both"/>
        <w:rPr>
          <w:rFonts w:ascii="Times New Roman" w:hAnsi="Times New Roman" w:cs="Times New Roman"/>
          <w:bCs/>
          <w:sz w:val="24"/>
          <w:szCs w:val="24"/>
        </w:rPr>
      </w:pPr>
      <w:r w:rsidRPr="00E25A7B">
        <w:rPr>
          <w:rFonts w:ascii="Times New Roman" w:hAnsi="Times New Roman" w:cs="Times New Roman"/>
          <w:bCs/>
          <w:sz w:val="24"/>
          <w:szCs w:val="24"/>
        </w:rPr>
        <w:t>Eksi yüklü deterjan molekülleri her bir protein molekülünü bağlar. Bu durum deterjanın proteinin gerçek yükünü örtmesine ve voltaj uygulandığında proteinlerin büyüklüklerine göre artı elektroda doğru ilerlemesine neden olur. Aynı molekül büyüklüğüne sahip proteinler jel içinde aynı hızda hareket ederler.</w:t>
      </w:r>
    </w:p>
    <w:p w:rsidR="00C47A0F" w:rsidRPr="008908B4" w:rsidRDefault="00E25A7B" w:rsidP="00E25A7B">
      <w:pPr>
        <w:widowControl w:val="0"/>
        <w:spacing w:after="120" w:line="360" w:lineRule="auto"/>
        <w:jc w:val="both"/>
        <w:rPr>
          <w:rFonts w:ascii="Times New Roman" w:hAnsi="Times New Roman" w:cs="Times New Roman"/>
          <w:bCs/>
          <w:sz w:val="24"/>
          <w:szCs w:val="24"/>
        </w:rPr>
      </w:pPr>
      <w:r w:rsidRPr="00E25A7B">
        <w:rPr>
          <w:rFonts w:ascii="Times New Roman" w:hAnsi="Times New Roman" w:cs="Times New Roman"/>
          <w:bCs/>
          <w:sz w:val="24"/>
          <w:szCs w:val="24"/>
        </w:rPr>
        <w:t>Protein analizi açısından güçlü bir yöntem olan SDS jel elektroforezi yöntemi, proteinlerdeki polipeptidleri büyüklüklerine göre ayırdığı için polipeptidlerin molekül ağırlıkları ve protein kompleksini meydana getiren altbirimlerin bileşimi hakkında bilgi vermektedir. Bunu görmek amacıyla SDS jel elektroforezi ile ayrılan proteinler bir membrana aktarılır ve blotlanır. Membranla jel sandviç yapıldıktan sonra düşük voltajda hızlı olarak semi-dry elektoforetik transfer gerçekleştirilir. Blotlama gerçekleştirildikten sonra hedef proteini tanımlamak amacıyla membran primer antikorla muamale edilir ve inkübasyona bırakılır. Daha sonra ise birinci antikora spesifik bağlanan ikinci antikor ilave edilir. Son olarak substrat eklenerek enzimle reaksiyona girmesi sağlanır ve böylece ilgili proteini içeren bant kimyasal olarak işaretlenmiş ve görüntülenmiş olur.</w:t>
      </w:r>
    </w:p>
    <w:p w:rsidR="00230436" w:rsidRPr="008908B4" w:rsidRDefault="00230436" w:rsidP="008908B4">
      <w:pPr>
        <w:widowControl w:val="0"/>
        <w:spacing w:after="120" w:line="360" w:lineRule="auto"/>
        <w:jc w:val="both"/>
        <w:rPr>
          <w:rFonts w:ascii="Times New Roman" w:hAnsi="Times New Roman" w:cs="Times New Roman"/>
          <w:bCs/>
          <w:sz w:val="24"/>
          <w:szCs w:val="24"/>
        </w:rPr>
      </w:pPr>
    </w:p>
    <w:p w:rsidR="001F3220" w:rsidRPr="008908B4" w:rsidRDefault="001F3220"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3.6.2. Western Blot/SDS Page Aşamasında Hazırlanan Çözeltiler</w:t>
      </w:r>
    </w:p>
    <w:p w:rsidR="00230436" w:rsidRPr="008908B4" w:rsidRDefault="00230436" w:rsidP="008908B4">
      <w:pPr>
        <w:widowControl w:val="0"/>
        <w:spacing w:after="120" w:line="360" w:lineRule="auto"/>
        <w:jc w:val="both"/>
        <w:rPr>
          <w:rFonts w:ascii="Times New Roman" w:hAnsi="Times New Roman" w:cs="Times New Roman"/>
          <w:b/>
          <w:bCs/>
          <w:sz w:val="24"/>
          <w:szCs w:val="24"/>
        </w:rPr>
      </w:pP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4X yığınlama jeli çözeltisi: 0.5 M Tris, % 0.4 SDS, pH: 6.8</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4X Ayırma jeli çözeltisi: 1.5 M Tris, % 0.4 SDS, pH: 8.8</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 30 Akrilamit-bis çözeltisi</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 10 Amonyum Persülfat çözeltisi (APS)</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 10 SDS çözeltisi</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TEMED</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2X Örnek yükleme tamponu: % 4 SDS, % 20 gliserol, % 10 β-merkaptoetanol,</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%0.004 bromfenol mavisi ve 0.125 M TrisHCl, (pH 6.8)</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Elektroforez yürütme çözeltisi: 5 m M Tris, 38.4 mM Glisin, % 1 SDS</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lastRenderedPageBreak/>
        <w:t> Transfer çözeltisi: 5 mM Tris, 38.4 mM Glisin, %20 Metanol</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Bloklama çözeltisi: % 2’ lik BSA çözeltisi</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TBST: 20 mM Tris, 154 mM NaCI, % 0.1 Tween 20</w:t>
      </w:r>
    </w:p>
    <w:p w:rsidR="001F3220" w:rsidRPr="008908B4" w:rsidRDefault="001F3220" w:rsidP="008908B4">
      <w:pPr>
        <w:widowControl w:val="0"/>
        <w:spacing w:after="120" w:line="360" w:lineRule="auto"/>
        <w:ind w:left="851" w:hanging="284"/>
        <w:jc w:val="both"/>
        <w:rPr>
          <w:rFonts w:ascii="Times New Roman" w:hAnsi="Times New Roman" w:cs="Times New Roman"/>
          <w:bCs/>
          <w:sz w:val="24"/>
          <w:szCs w:val="24"/>
        </w:rPr>
      </w:pPr>
      <w:r w:rsidRPr="008908B4">
        <w:rPr>
          <w:rFonts w:ascii="Times New Roman" w:hAnsi="Times New Roman" w:cs="Times New Roman"/>
          <w:bCs/>
          <w:sz w:val="24"/>
          <w:szCs w:val="24"/>
        </w:rPr>
        <w:t> Primer antikor (1:1000): GAPDH (sc-25778)</w:t>
      </w:r>
      <w:r w:rsidR="003B57AE" w:rsidRPr="008908B4">
        <w:rPr>
          <w:rFonts w:ascii="Times New Roman" w:hAnsi="Times New Roman" w:cs="Times New Roman"/>
          <w:bCs/>
          <w:sz w:val="24"/>
          <w:szCs w:val="24"/>
        </w:rPr>
        <w:t>, IRF5 (sc-390364), CXCR4 (sc-9046</w:t>
      </w:r>
      <w:r w:rsidRPr="008908B4">
        <w:rPr>
          <w:rFonts w:ascii="Times New Roman" w:hAnsi="Times New Roman" w:cs="Times New Roman"/>
          <w:bCs/>
          <w:sz w:val="24"/>
          <w:szCs w:val="24"/>
        </w:rPr>
        <w:t>), CXCL12 (</w:t>
      </w:r>
      <w:r w:rsidR="003B57AE" w:rsidRPr="008908B4">
        <w:rPr>
          <w:rFonts w:ascii="Times New Roman" w:hAnsi="Times New Roman" w:cs="Times New Roman"/>
          <w:bCs/>
          <w:sz w:val="24"/>
          <w:szCs w:val="24"/>
        </w:rPr>
        <w:t>sc-28876</w:t>
      </w:r>
      <w:r w:rsidRPr="008908B4">
        <w:rPr>
          <w:rFonts w:ascii="Times New Roman" w:hAnsi="Times New Roman" w:cs="Times New Roman"/>
          <w:bCs/>
          <w:sz w:val="24"/>
          <w:szCs w:val="24"/>
        </w:rPr>
        <w:t xml:space="preserve">), </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 Sekonder antikor (1:3000): </w:t>
      </w:r>
      <w:proofErr w:type="gramStart"/>
      <w:r w:rsidR="009C77D9" w:rsidRPr="008908B4">
        <w:rPr>
          <w:rFonts w:ascii="Times New Roman" w:hAnsi="Times New Roman" w:cs="Times New Roman"/>
          <w:bCs/>
          <w:sz w:val="24"/>
          <w:szCs w:val="24"/>
        </w:rPr>
        <w:t>( sc</w:t>
      </w:r>
      <w:proofErr w:type="gramEnd"/>
      <w:r w:rsidR="009C77D9" w:rsidRPr="008908B4">
        <w:rPr>
          <w:rFonts w:ascii="Times New Roman" w:hAnsi="Times New Roman" w:cs="Times New Roman"/>
          <w:bCs/>
          <w:sz w:val="24"/>
          <w:szCs w:val="24"/>
        </w:rPr>
        <w:t>-2005</w:t>
      </w:r>
      <w:r w:rsidRPr="008908B4">
        <w:rPr>
          <w:rFonts w:ascii="Times New Roman" w:hAnsi="Times New Roman" w:cs="Times New Roman"/>
          <w:bCs/>
          <w:sz w:val="24"/>
          <w:szCs w:val="24"/>
        </w:rPr>
        <w:t xml:space="preserve">   )</w:t>
      </w:r>
    </w:p>
    <w:p w:rsidR="001F3220" w:rsidRPr="008908B4" w:rsidRDefault="001F3220" w:rsidP="008908B4">
      <w:pPr>
        <w:widowControl w:val="0"/>
        <w:spacing w:after="120" w:line="360" w:lineRule="auto"/>
        <w:ind w:firstLine="567"/>
        <w:jc w:val="both"/>
        <w:rPr>
          <w:rFonts w:ascii="Times New Roman" w:hAnsi="Times New Roman" w:cs="Times New Roman"/>
          <w:bCs/>
          <w:sz w:val="24"/>
          <w:szCs w:val="24"/>
        </w:rPr>
      </w:pPr>
      <w:r w:rsidRPr="008908B4">
        <w:rPr>
          <w:rFonts w:ascii="Times New Roman" w:hAnsi="Times New Roman" w:cs="Times New Roman"/>
          <w:bCs/>
          <w:sz w:val="24"/>
          <w:szCs w:val="24"/>
        </w:rPr>
        <w:t> Kemilüminesans Reaktif: Santa Cruz (sc-2048)</w:t>
      </w:r>
    </w:p>
    <w:p w:rsidR="00D86F81" w:rsidRPr="008908B4" w:rsidRDefault="00D86F81" w:rsidP="008908B4">
      <w:pPr>
        <w:widowControl w:val="0"/>
        <w:spacing w:after="120" w:line="360" w:lineRule="auto"/>
        <w:ind w:firstLine="567"/>
        <w:jc w:val="both"/>
        <w:rPr>
          <w:rFonts w:ascii="Times New Roman" w:hAnsi="Times New Roman" w:cs="Times New Roman"/>
          <w:b/>
          <w:bCs/>
          <w:sz w:val="28"/>
          <w:szCs w:val="28"/>
        </w:rPr>
      </w:pPr>
    </w:p>
    <w:tbl>
      <w:tblPr>
        <w:tblW w:w="7776" w:type="dxa"/>
        <w:jc w:val="center"/>
        <w:tblLook w:val="04A0"/>
      </w:tblPr>
      <w:tblGrid>
        <w:gridCol w:w="2511"/>
        <w:gridCol w:w="2822"/>
        <w:gridCol w:w="2443"/>
      </w:tblGrid>
      <w:tr w:rsidR="00D86F81" w:rsidRPr="008908B4" w:rsidTr="002654BF">
        <w:trPr>
          <w:trHeight w:val="538"/>
          <w:jc w:val="center"/>
        </w:trPr>
        <w:tc>
          <w:tcPr>
            <w:tcW w:w="7776" w:type="dxa"/>
            <w:gridSpan w:val="3"/>
            <w:tcBorders>
              <w:top w:val="nil"/>
              <w:left w:val="nil"/>
              <w:bottom w:val="nil"/>
              <w:right w:val="nil"/>
            </w:tcBorders>
            <w:shd w:val="clear" w:color="auto" w:fill="auto"/>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 xml:space="preserve">SDS </w:t>
            </w:r>
            <w:r w:rsidR="004E7601" w:rsidRPr="008908B4">
              <w:rPr>
                <w:rFonts w:ascii="Times New Roman" w:eastAsia="Times New Roman" w:hAnsi="Times New Roman" w:cs="Times New Roman"/>
                <w:b/>
                <w:bCs/>
                <w:color w:val="000000"/>
                <w:sz w:val="20"/>
                <w:szCs w:val="20"/>
                <w:lang w:eastAsia="en-GB"/>
              </w:rPr>
              <w:t>J</w:t>
            </w:r>
            <w:r w:rsidRPr="008908B4">
              <w:rPr>
                <w:rFonts w:ascii="Times New Roman" w:eastAsia="Times New Roman" w:hAnsi="Times New Roman" w:cs="Times New Roman"/>
                <w:b/>
                <w:bCs/>
                <w:color w:val="000000"/>
                <w:sz w:val="20"/>
                <w:szCs w:val="20"/>
                <w:lang w:eastAsia="en-GB"/>
              </w:rPr>
              <w:t>ELİN YOĞUNLUĞA GÖRE HAZIRLANMASI</w:t>
            </w:r>
          </w:p>
          <w:p w:rsidR="00230436" w:rsidRPr="008908B4" w:rsidRDefault="00230436" w:rsidP="008908B4">
            <w:pPr>
              <w:widowControl w:val="0"/>
              <w:spacing w:after="0" w:line="360" w:lineRule="auto"/>
              <w:rPr>
                <w:rFonts w:ascii="Times New Roman" w:eastAsia="Times New Roman" w:hAnsi="Times New Roman" w:cs="Times New Roman"/>
                <w:b/>
                <w:bCs/>
                <w:color w:val="000000"/>
                <w:sz w:val="20"/>
                <w:szCs w:val="20"/>
                <w:lang w:eastAsia="en-GB"/>
              </w:rPr>
            </w:pPr>
          </w:p>
        </w:tc>
      </w:tr>
      <w:tr w:rsidR="00D86F81" w:rsidRPr="008908B4" w:rsidTr="002654BF">
        <w:trPr>
          <w:trHeight w:val="538"/>
          <w:jc w:val="center"/>
        </w:trPr>
        <w:tc>
          <w:tcPr>
            <w:tcW w:w="2511" w:type="dxa"/>
            <w:tcBorders>
              <w:top w:val="single" w:sz="8" w:space="0" w:color="auto"/>
              <w:left w:val="single" w:sz="8"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MADDE</w:t>
            </w:r>
          </w:p>
        </w:tc>
        <w:tc>
          <w:tcPr>
            <w:tcW w:w="2822" w:type="dxa"/>
            <w:tcBorders>
              <w:top w:val="single" w:sz="8" w:space="0" w:color="auto"/>
              <w:left w:val="nil"/>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%4'LÜK YIĞINLAMA JELİ</w:t>
            </w:r>
          </w:p>
        </w:tc>
        <w:tc>
          <w:tcPr>
            <w:tcW w:w="2443" w:type="dxa"/>
            <w:tcBorders>
              <w:top w:val="single" w:sz="8" w:space="0" w:color="auto"/>
              <w:left w:val="nil"/>
              <w:bottom w:val="single" w:sz="4" w:space="0" w:color="auto"/>
              <w:right w:val="single" w:sz="8"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%10'LUK AYIRMA JELİ</w:t>
            </w:r>
          </w:p>
        </w:tc>
      </w:tr>
      <w:tr w:rsidR="00D86F81" w:rsidRPr="008908B4" w:rsidTr="002654BF">
        <w:trPr>
          <w:trHeight w:val="538"/>
          <w:jc w:val="center"/>
        </w:trPr>
        <w:tc>
          <w:tcPr>
            <w:tcW w:w="2511" w:type="dxa"/>
            <w:tcBorders>
              <w:top w:val="nil"/>
              <w:left w:val="single" w:sz="8"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4 X Yığınlama Çözeltisi</w:t>
            </w:r>
          </w:p>
        </w:tc>
        <w:tc>
          <w:tcPr>
            <w:tcW w:w="2822" w:type="dxa"/>
            <w:tcBorders>
              <w:top w:val="single" w:sz="4" w:space="0" w:color="auto"/>
              <w:left w:val="single" w:sz="4"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1,25 mL</w:t>
            </w:r>
          </w:p>
        </w:tc>
        <w:tc>
          <w:tcPr>
            <w:tcW w:w="2443" w:type="dxa"/>
            <w:tcBorders>
              <w:top w:val="nil"/>
              <w:left w:val="single" w:sz="4" w:space="0" w:color="auto"/>
              <w:bottom w:val="single" w:sz="4" w:space="0" w:color="auto"/>
              <w:right w:val="single" w:sz="8"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 </w:t>
            </w:r>
          </w:p>
        </w:tc>
      </w:tr>
      <w:tr w:rsidR="00D86F81" w:rsidRPr="008908B4" w:rsidTr="002654BF">
        <w:trPr>
          <w:trHeight w:val="538"/>
          <w:jc w:val="center"/>
        </w:trPr>
        <w:tc>
          <w:tcPr>
            <w:tcW w:w="2511" w:type="dxa"/>
            <w:tcBorders>
              <w:top w:val="nil"/>
              <w:left w:val="single" w:sz="8"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4 X Ayırma Çözeltisi</w:t>
            </w:r>
          </w:p>
        </w:tc>
        <w:tc>
          <w:tcPr>
            <w:tcW w:w="2822" w:type="dxa"/>
            <w:tcBorders>
              <w:top w:val="nil"/>
              <w:left w:val="single" w:sz="4"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w:t>
            </w:r>
          </w:p>
        </w:tc>
        <w:tc>
          <w:tcPr>
            <w:tcW w:w="2443" w:type="dxa"/>
            <w:tcBorders>
              <w:top w:val="nil"/>
              <w:left w:val="single" w:sz="4" w:space="0" w:color="auto"/>
              <w:bottom w:val="single" w:sz="4" w:space="0" w:color="auto"/>
              <w:right w:val="single" w:sz="8"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2,5 ml</w:t>
            </w:r>
          </w:p>
        </w:tc>
      </w:tr>
      <w:tr w:rsidR="00D86F81" w:rsidRPr="008908B4" w:rsidTr="002654BF">
        <w:trPr>
          <w:trHeight w:val="538"/>
          <w:jc w:val="center"/>
        </w:trPr>
        <w:tc>
          <w:tcPr>
            <w:tcW w:w="2511" w:type="dxa"/>
            <w:tcBorders>
              <w:top w:val="nil"/>
              <w:left w:val="single" w:sz="8"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 30 Akrilamitbis</w:t>
            </w:r>
          </w:p>
        </w:tc>
        <w:tc>
          <w:tcPr>
            <w:tcW w:w="2822" w:type="dxa"/>
            <w:tcBorders>
              <w:top w:val="nil"/>
              <w:left w:val="single" w:sz="4"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0,65 ml</w:t>
            </w:r>
          </w:p>
        </w:tc>
        <w:tc>
          <w:tcPr>
            <w:tcW w:w="2443" w:type="dxa"/>
            <w:tcBorders>
              <w:top w:val="nil"/>
              <w:left w:val="single" w:sz="4" w:space="0" w:color="auto"/>
              <w:bottom w:val="single" w:sz="4" w:space="0" w:color="auto"/>
              <w:right w:val="single" w:sz="8"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3,3 ml</w:t>
            </w:r>
          </w:p>
        </w:tc>
      </w:tr>
      <w:tr w:rsidR="00D86F81" w:rsidRPr="008908B4" w:rsidTr="002654BF">
        <w:trPr>
          <w:trHeight w:val="538"/>
          <w:jc w:val="center"/>
        </w:trPr>
        <w:tc>
          <w:tcPr>
            <w:tcW w:w="2511" w:type="dxa"/>
            <w:tcBorders>
              <w:top w:val="nil"/>
              <w:left w:val="single" w:sz="8"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 10 SDS</w:t>
            </w:r>
          </w:p>
        </w:tc>
        <w:tc>
          <w:tcPr>
            <w:tcW w:w="2822" w:type="dxa"/>
            <w:tcBorders>
              <w:top w:val="nil"/>
              <w:left w:val="single" w:sz="4"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50 mlµL</w:t>
            </w:r>
          </w:p>
        </w:tc>
        <w:tc>
          <w:tcPr>
            <w:tcW w:w="2443" w:type="dxa"/>
            <w:tcBorders>
              <w:top w:val="nil"/>
              <w:left w:val="single" w:sz="4" w:space="0" w:color="auto"/>
              <w:bottom w:val="single" w:sz="4" w:space="0" w:color="auto"/>
              <w:right w:val="single" w:sz="8"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100 ml</w:t>
            </w:r>
          </w:p>
        </w:tc>
      </w:tr>
      <w:tr w:rsidR="00D86F81" w:rsidRPr="008908B4" w:rsidTr="002654BF">
        <w:trPr>
          <w:trHeight w:val="538"/>
          <w:jc w:val="center"/>
        </w:trPr>
        <w:tc>
          <w:tcPr>
            <w:tcW w:w="2511" w:type="dxa"/>
            <w:tcBorders>
              <w:top w:val="nil"/>
              <w:left w:val="single" w:sz="8"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 xml:space="preserve">APS </w:t>
            </w:r>
          </w:p>
        </w:tc>
        <w:tc>
          <w:tcPr>
            <w:tcW w:w="2822" w:type="dxa"/>
            <w:tcBorders>
              <w:top w:val="nil"/>
              <w:left w:val="single" w:sz="4"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25 mlµL</w:t>
            </w:r>
          </w:p>
        </w:tc>
        <w:tc>
          <w:tcPr>
            <w:tcW w:w="2443" w:type="dxa"/>
            <w:tcBorders>
              <w:top w:val="nil"/>
              <w:left w:val="single" w:sz="4" w:space="0" w:color="auto"/>
              <w:bottom w:val="single" w:sz="4" w:space="0" w:color="auto"/>
              <w:right w:val="single" w:sz="8"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50 ml</w:t>
            </w:r>
          </w:p>
        </w:tc>
      </w:tr>
      <w:tr w:rsidR="00D86F81" w:rsidRPr="008908B4" w:rsidTr="002654BF">
        <w:trPr>
          <w:trHeight w:val="538"/>
          <w:jc w:val="center"/>
        </w:trPr>
        <w:tc>
          <w:tcPr>
            <w:tcW w:w="2511" w:type="dxa"/>
            <w:tcBorders>
              <w:top w:val="nil"/>
              <w:left w:val="single" w:sz="8"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TEMED</w:t>
            </w:r>
          </w:p>
        </w:tc>
        <w:tc>
          <w:tcPr>
            <w:tcW w:w="2822" w:type="dxa"/>
            <w:tcBorders>
              <w:top w:val="nil"/>
              <w:left w:val="single" w:sz="4" w:space="0" w:color="auto"/>
              <w:bottom w:val="single" w:sz="4"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5 mlµL</w:t>
            </w:r>
          </w:p>
        </w:tc>
        <w:tc>
          <w:tcPr>
            <w:tcW w:w="2443" w:type="dxa"/>
            <w:tcBorders>
              <w:top w:val="nil"/>
              <w:left w:val="single" w:sz="4" w:space="0" w:color="auto"/>
              <w:bottom w:val="single" w:sz="4" w:space="0" w:color="auto"/>
              <w:right w:val="single" w:sz="8"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10 ml</w:t>
            </w:r>
          </w:p>
        </w:tc>
      </w:tr>
      <w:tr w:rsidR="00D86F81" w:rsidRPr="008908B4" w:rsidTr="002654BF">
        <w:trPr>
          <w:trHeight w:val="538"/>
          <w:jc w:val="center"/>
        </w:trPr>
        <w:tc>
          <w:tcPr>
            <w:tcW w:w="2511" w:type="dxa"/>
            <w:tcBorders>
              <w:top w:val="nil"/>
              <w:left w:val="single" w:sz="8" w:space="0" w:color="auto"/>
              <w:bottom w:val="single" w:sz="8"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Distile Su</w:t>
            </w:r>
          </w:p>
        </w:tc>
        <w:tc>
          <w:tcPr>
            <w:tcW w:w="2822" w:type="dxa"/>
            <w:tcBorders>
              <w:top w:val="single" w:sz="4" w:space="0" w:color="auto"/>
              <w:left w:val="nil"/>
              <w:bottom w:val="single" w:sz="8" w:space="0" w:color="auto"/>
              <w:right w:val="single" w:sz="4"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3,05 ml</w:t>
            </w:r>
          </w:p>
        </w:tc>
        <w:tc>
          <w:tcPr>
            <w:tcW w:w="2443" w:type="dxa"/>
            <w:tcBorders>
              <w:top w:val="nil"/>
              <w:left w:val="nil"/>
              <w:bottom w:val="single" w:sz="8" w:space="0" w:color="auto"/>
              <w:right w:val="single" w:sz="8" w:space="0" w:color="auto"/>
            </w:tcBorders>
            <w:shd w:val="clear" w:color="auto" w:fill="auto"/>
            <w:noWrap/>
            <w:hideMark/>
          </w:tcPr>
          <w:p w:rsidR="00D86F81" w:rsidRPr="008908B4" w:rsidRDefault="00D86F81" w:rsidP="008908B4">
            <w:pPr>
              <w:widowControl w:val="0"/>
              <w:spacing w:after="0" w:line="360" w:lineRule="auto"/>
              <w:ind w:firstLine="567"/>
              <w:rPr>
                <w:rFonts w:ascii="Times New Roman" w:eastAsia="Times New Roman" w:hAnsi="Times New Roman" w:cs="Times New Roman"/>
                <w:b/>
                <w:bCs/>
                <w:color w:val="000000"/>
                <w:sz w:val="20"/>
                <w:szCs w:val="20"/>
                <w:lang w:eastAsia="en-GB"/>
              </w:rPr>
            </w:pPr>
            <w:r w:rsidRPr="008908B4">
              <w:rPr>
                <w:rFonts w:ascii="Times New Roman" w:eastAsia="Times New Roman" w:hAnsi="Times New Roman" w:cs="Times New Roman"/>
                <w:b/>
                <w:bCs/>
                <w:color w:val="000000"/>
                <w:sz w:val="20"/>
                <w:szCs w:val="20"/>
                <w:lang w:eastAsia="en-GB"/>
              </w:rPr>
              <w:t>4,1 ml</w:t>
            </w:r>
          </w:p>
        </w:tc>
      </w:tr>
    </w:tbl>
    <w:p w:rsidR="002654BF" w:rsidRPr="008908B4" w:rsidRDefault="002654BF" w:rsidP="008908B4">
      <w:pPr>
        <w:widowControl w:val="0"/>
        <w:spacing w:after="120" w:line="360" w:lineRule="auto"/>
        <w:jc w:val="both"/>
        <w:rPr>
          <w:rFonts w:ascii="Times New Roman" w:hAnsi="Times New Roman" w:cs="Times New Roman"/>
          <w:sz w:val="24"/>
          <w:szCs w:val="24"/>
        </w:rPr>
      </w:pPr>
    </w:p>
    <w:p w:rsidR="00B41F2F" w:rsidRDefault="00B41F2F"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Tablo 5. SDS-poliakrilamid jelin yoğunluğuna göre hazırlanışı.</w:t>
      </w:r>
    </w:p>
    <w:p w:rsidR="008908B4" w:rsidRPr="008908B4" w:rsidRDefault="008908B4" w:rsidP="008908B4">
      <w:pPr>
        <w:widowControl w:val="0"/>
        <w:spacing w:after="120" w:line="360" w:lineRule="auto"/>
        <w:jc w:val="both"/>
        <w:rPr>
          <w:rFonts w:ascii="Times New Roman" w:hAnsi="Times New Roman" w:cs="Times New Roman"/>
          <w:sz w:val="24"/>
          <w:szCs w:val="24"/>
        </w:rPr>
      </w:pPr>
    </w:p>
    <w:p w:rsidR="00037EDE" w:rsidRPr="008908B4" w:rsidRDefault="00037EDE"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Jeller hazırlanıp camlar arasında polimerleşmesi sağlandıktan sonra tanka yerleştirildi.</w:t>
      </w:r>
    </w:p>
    <w:p w:rsidR="00B41F2F" w:rsidRPr="008908B4" w:rsidRDefault="00B41F2F"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Üst faz ve alt faz (hücre içeren) kontrol ve IRF5 içeren örnekler, örnek yükleme tamponu ile 95℃ de 7 dakika bekletilerek denature edildikten sonra renatüre olmamaları için +4℃’de 5 dakika bekletildi.</w:t>
      </w:r>
      <w:r w:rsidR="00037EDE" w:rsidRPr="008908B4">
        <w:rPr>
          <w:rFonts w:ascii="Times New Roman" w:hAnsi="Times New Roman" w:cs="Times New Roman"/>
          <w:sz w:val="24"/>
          <w:szCs w:val="24"/>
        </w:rPr>
        <w:t xml:space="preserve"> Her bir kuyucuğa 20 µg/mL oranında protein içeren numuneler yüklendi. Bir kuyuya 5 µl standart</w:t>
      </w:r>
      <w:r w:rsidR="00037EDE" w:rsidRPr="008908B4">
        <w:rPr>
          <w:rFonts w:ascii="Times New Roman" w:hAnsi="Times New Roman" w:cs="Times New Roman"/>
          <w:sz w:val="28"/>
          <w:szCs w:val="28"/>
        </w:rPr>
        <w:t xml:space="preserve"> </w:t>
      </w:r>
      <w:r w:rsidR="00037EDE" w:rsidRPr="008908B4">
        <w:rPr>
          <w:rFonts w:ascii="Times New Roman" w:hAnsi="Times New Roman" w:cs="Times New Roman"/>
          <w:sz w:val="24"/>
          <w:szCs w:val="24"/>
        </w:rPr>
        <w:t xml:space="preserve">(Intron, 24052) yüklendi. Elektroforezde numuneler yükleme jelini geçinceye kadar önce 90 Volt akımda yürütüldü, daha sonra 100 Volt ile devam edildi </w:t>
      </w:r>
      <w:r w:rsidR="00037EDE" w:rsidRPr="008908B4">
        <w:rPr>
          <w:rFonts w:ascii="Times New Roman" w:hAnsi="Times New Roman" w:cs="Times New Roman"/>
          <w:sz w:val="24"/>
          <w:szCs w:val="24"/>
        </w:rPr>
        <w:lastRenderedPageBreak/>
        <w:t>(Resim 4).</w:t>
      </w:r>
    </w:p>
    <w:p w:rsidR="00B41F2F" w:rsidRDefault="00037EDE" w:rsidP="008908B4">
      <w:pPr>
        <w:widowControl w:val="0"/>
        <w:spacing w:after="120" w:line="360" w:lineRule="auto"/>
        <w:jc w:val="center"/>
        <w:rPr>
          <w:rFonts w:ascii="Times New Roman" w:hAnsi="Times New Roman" w:cs="Times New Roman"/>
          <w:sz w:val="24"/>
          <w:szCs w:val="24"/>
        </w:rPr>
      </w:pPr>
      <w:r w:rsidRPr="00587C03">
        <w:rPr>
          <w:rFonts w:ascii="Times New Roman" w:hAnsi="Times New Roman" w:cs="Times New Roman"/>
          <w:noProof/>
          <w:sz w:val="28"/>
          <w:szCs w:val="28"/>
          <w:lang w:val="tr-TR" w:eastAsia="tr-TR"/>
        </w:rPr>
        <w:drawing>
          <wp:anchor distT="0" distB="0" distL="114300" distR="114300" simplePos="0" relativeHeight="251661824" behindDoc="0" locked="0" layoutInCell="1" allowOverlap="1">
            <wp:simplePos x="0" y="0"/>
            <wp:positionH relativeFrom="column">
              <wp:posOffset>83647</wp:posOffset>
            </wp:positionH>
            <wp:positionV relativeFrom="paragraph">
              <wp:posOffset>2095</wp:posOffset>
            </wp:positionV>
            <wp:extent cx="4916385" cy="2783781"/>
            <wp:effectExtent l="0" t="0" r="0" b="0"/>
            <wp:wrapTopAndBottom/>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6385" cy="2783781"/>
                    </a:xfrm>
                    <a:prstGeom prst="rect">
                      <a:avLst/>
                    </a:prstGeom>
                    <a:noFill/>
                    <a:ln>
                      <a:noFill/>
                    </a:ln>
                  </pic:spPr>
                </pic:pic>
              </a:graphicData>
            </a:graphic>
          </wp:anchor>
        </w:drawing>
      </w:r>
      <w:r w:rsidRPr="00587C03">
        <w:rPr>
          <w:rFonts w:ascii="Times New Roman" w:hAnsi="Times New Roman" w:cs="Times New Roman"/>
          <w:sz w:val="24"/>
          <w:szCs w:val="24"/>
        </w:rPr>
        <w:t>Resim 4. SDS Jel Hazırlanması ve Elektroforezi</w:t>
      </w:r>
    </w:p>
    <w:p w:rsidR="00587C03" w:rsidRPr="00587C03" w:rsidRDefault="00587C03" w:rsidP="008908B4">
      <w:pPr>
        <w:widowControl w:val="0"/>
        <w:spacing w:after="120" w:line="360" w:lineRule="auto"/>
        <w:jc w:val="center"/>
        <w:rPr>
          <w:rFonts w:ascii="Times New Roman" w:hAnsi="Times New Roman" w:cs="Times New Roman"/>
          <w:sz w:val="28"/>
          <w:szCs w:val="28"/>
        </w:rPr>
      </w:pPr>
    </w:p>
    <w:p w:rsidR="00321E9B" w:rsidRPr="008908B4" w:rsidRDefault="002654BF"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noProof/>
          <w:sz w:val="28"/>
          <w:szCs w:val="28"/>
          <w:lang w:val="tr-TR" w:eastAsia="tr-TR"/>
        </w:rPr>
        <w:drawing>
          <wp:anchor distT="0" distB="0" distL="114300" distR="114300" simplePos="0" relativeHeight="251656704" behindDoc="0" locked="0" layoutInCell="1" allowOverlap="1">
            <wp:simplePos x="0" y="0"/>
            <wp:positionH relativeFrom="column">
              <wp:posOffset>59690</wp:posOffset>
            </wp:positionH>
            <wp:positionV relativeFrom="paragraph">
              <wp:posOffset>1260013</wp:posOffset>
            </wp:positionV>
            <wp:extent cx="5118265" cy="1607451"/>
            <wp:effectExtent l="0" t="0" r="0" b="0"/>
            <wp:wrapTopAndBottom/>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265" cy="1607451"/>
                    </a:xfrm>
                    <a:prstGeom prst="rect">
                      <a:avLst/>
                    </a:prstGeom>
                    <a:noFill/>
                  </pic:spPr>
                </pic:pic>
              </a:graphicData>
            </a:graphic>
          </wp:anchor>
        </w:drawing>
      </w:r>
      <w:r w:rsidR="00321E9B" w:rsidRPr="008908B4">
        <w:rPr>
          <w:rFonts w:ascii="Times New Roman" w:hAnsi="Times New Roman" w:cs="Times New Roman"/>
          <w:sz w:val="24"/>
          <w:szCs w:val="24"/>
        </w:rPr>
        <w:t xml:space="preserve">Elektroforez sonrasında jeldeki proteinlerin membrana geçmesi için yarı kuru (semidry) sistemle immuno blotlama işlemi yapıldı. Bunun için PVDF membran blotlama kağıdının üzerine, SDS jel dikkatlice yerleştirildi. </w:t>
      </w:r>
      <w:r w:rsidR="00575143" w:rsidRPr="008908B4">
        <w:rPr>
          <w:rFonts w:ascii="Times New Roman" w:hAnsi="Times New Roman" w:cs="Times New Roman"/>
          <w:sz w:val="24"/>
          <w:szCs w:val="24"/>
        </w:rPr>
        <w:t>B</w:t>
      </w:r>
      <w:r w:rsidR="00321E9B" w:rsidRPr="008908B4">
        <w:rPr>
          <w:rFonts w:ascii="Times New Roman" w:hAnsi="Times New Roman" w:cs="Times New Roman"/>
          <w:sz w:val="24"/>
          <w:szCs w:val="24"/>
        </w:rPr>
        <w:t>lotlama işlemi 25 Volt ve 1 Amper 30 dakika gerçekleştirildi (Resim 5).</w:t>
      </w:r>
    </w:p>
    <w:p w:rsidR="00321E9B" w:rsidRDefault="00321E9B" w:rsidP="008908B4">
      <w:pPr>
        <w:widowControl w:val="0"/>
        <w:spacing w:after="120" w:line="360" w:lineRule="auto"/>
        <w:jc w:val="center"/>
        <w:rPr>
          <w:rFonts w:ascii="Times New Roman" w:hAnsi="Times New Roman" w:cs="Times New Roman"/>
          <w:sz w:val="24"/>
          <w:szCs w:val="24"/>
        </w:rPr>
      </w:pPr>
      <w:r w:rsidRPr="00587C03">
        <w:rPr>
          <w:rFonts w:ascii="Times New Roman" w:hAnsi="Times New Roman" w:cs="Times New Roman"/>
          <w:bCs/>
          <w:sz w:val="24"/>
          <w:szCs w:val="24"/>
        </w:rPr>
        <w:t>Resim 5</w:t>
      </w:r>
      <w:r w:rsidRPr="00587C03">
        <w:rPr>
          <w:rFonts w:ascii="Times New Roman" w:hAnsi="Times New Roman" w:cs="Times New Roman"/>
          <w:sz w:val="24"/>
          <w:szCs w:val="24"/>
        </w:rPr>
        <w:t>. SDS Jelindeki proteinlerin PVDF membrana transferi</w:t>
      </w:r>
    </w:p>
    <w:p w:rsidR="00587C03" w:rsidRPr="00587C03" w:rsidRDefault="00587C03" w:rsidP="008908B4">
      <w:pPr>
        <w:widowControl w:val="0"/>
        <w:spacing w:after="120" w:line="360" w:lineRule="auto"/>
        <w:jc w:val="center"/>
        <w:rPr>
          <w:rFonts w:ascii="Times New Roman" w:hAnsi="Times New Roman" w:cs="Times New Roman"/>
          <w:sz w:val="28"/>
          <w:szCs w:val="28"/>
        </w:rPr>
      </w:pPr>
    </w:p>
    <w:p w:rsidR="00321E9B" w:rsidRPr="008908B4" w:rsidRDefault="00321E9B"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Proteinlerin PVDF membrana transferi gerçekleştirildekten sonra membran 2 saat süre oda ısında % 2’ lik BSA ile bekletilerek bloklanması sağlandı. 2 saat sonra primer antikor ile +4 ℃’ de gece boyu karıştırıcı üzerinde inkübe edildi. İnkübasyon sonrasında TBST ile 3 kez 5’ er dakika yıkandı.</w:t>
      </w:r>
    </w:p>
    <w:p w:rsidR="00321E9B" w:rsidRPr="008908B4" w:rsidRDefault="00321E9B"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Membran, sekonder antikorla oda sıcaklığında karıştırıcı üzerinde 2 saat inkübe edildi. </w:t>
      </w:r>
      <w:r w:rsidRPr="008908B4">
        <w:rPr>
          <w:rFonts w:ascii="Times New Roman" w:hAnsi="Times New Roman" w:cs="Times New Roman"/>
          <w:sz w:val="24"/>
          <w:szCs w:val="24"/>
        </w:rPr>
        <w:lastRenderedPageBreak/>
        <w:t>İnkübasyon sonrasında TBST ile 3 kez 5’ er dakika yıkandı.</w:t>
      </w:r>
    </w:p>
    <w:p w:rsidR="00321E9B" w:rsidRPr="008908B4" w:rsidRDefault="00321E9B"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Kemilüminesans substrat içeren çözelti ile (Santa Cruz Immuno Cruz™ Western Blotting Luminol Reagent: sc-2048) 1 dakika karanlıkta inkübe edildi.</w:t>
      </w:r>
    </w:p>
    <w:p w:rsidR="00321E9B" w:rsidRPr="008908B4" w:rsidRDefault="00321E9B"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Bantlar SyneGene görüntüleme sistemi kullanılarak analiz edildi. GAPDH referans protein olarak kullanıldı. Bantların dansitometrik analizi İmageJ (NIH, USA) programında yapıldı.</w:t>
      </w:r>
    </w:p>
    <w:p w:rsidR="00230436" w:rsidRPr="008908B4" w:rsidRDefault="00230436" w:rsidP="008908B4">
      <w:pPr>
        <w:widowControl w:val="0"/>
        <w:spacing w:after="120" w:line="360" w:lineRule="auto"/>
        <w:jc w:val="both"/>
        <w:rPr>
          <w:rFonts w:ascii="Times New Roman" w:hAnsi="Times New Roman" w:cs="Times New Roman"/>
          <w:sz w:val="24"/>
          <w:szCs w:val="24"/>
        </w:rPr>
      </w:pPr>
    </w:p>
    <w:p w:rsidR="002676AB" w:rsidRPr="008908B4" w:rsidRDefault="002676AB"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3.7. Hücrelerde Yapılan QPCR Çalışmaları</w:t>
      </w:r>
    </w:p>
    <w:p w:rsidR="00230436" w:rsidRPr="008908B4" w:rsidRDefault="00230436" w:rsidP="008908B4">
      <w:pPr>
        <w:widowControl w:val="0"/>
        <w:spacing w:after="120" w:line="360" w:lineRule="auto"/>
        <w:jc w:val="both"/>
        <w:rPr>
          <w:rFonts w:ascii="Times New Roman" w:hAnsi="Times New Roman" w:cs="Times New Roman"/>
          <w:b/>
          <w:bCs/>
          <w:sz w:val="24"/>
          <w:szCs w:val="24"/>
        </w:rPr>
      </w:pPr>
    </w:p>
    <w:p w:rsidR="001D65B6" w:rsidRPr="008908B4" w:rsidRDefault="001D65B6"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İnkübasyonda bekleyen IRF plazmidi ile transfekte ve kontrol kuyuların üst fazları ayrı ayrı tüplere alındı ve tüpler -20℃’ye kaldırıldı. Flasklarda kalan IRF transfekte ve konrol hücrelerin üzerine hücre R1 lysis tampon ilave edildi ve plat</w:t>
      </w:r>
      <w:r w:rsidR="00BF0256" w:rsidRPr="008908B4">
        <w:rPr>
          <w:rFonts w:ascii="Times New Roman" w:hAnsi="Times New Roman" w:cs="Times New Roman"/>
          <w:sz w:val="24"/>
          <w:szCs w:val="24"/>
        </w:rPr>
        <w:t>e</w:t>
      </w:r>
      <w:r w:rsidRPr="008908B4">
        <w:rPr>
          <w:rFonts w:ascii="Times New Roman" w:hAnsi="Times New Roman" w:cs="Times New Roman"/>
          <w:sz w:val="24"/>
          <w:szCs w:val="24"/>
        </w:rPr>
        <w:t xml:space="preserve">lerden kazınarak ayrı ayrı tüplere alındı. </w:t>
      </w:r>
      <w:r w:rsidR="00B551DB" w:rsidRPr="008908B4">
        <w:rPr>
          <w:rFonts w:ascii="Times New Roman" w:hAnsi="Times New Roman" w:cs="Times New Roman"/>
          <w:sz w:val="24"/>
          <w:szCs w:val="24"/>
        </w:rPr>
        <w:t>Toplanan örnekler RNA izolasyonunda kullanıldı.</w:t>
      </w:r>
    </w:p>
    <w:p w:rsidR="00230436" w:rsidRPr="008908B4" w:rsidRDefault="00230436" w:rsidP="008908B4">
      <w:pPr>
        <w:widowControl w:val="0"/>
        <w:spacing w:after="120" w:line="360" w:lineRule="auto"/>
        <w:jc w:val="both"/>
        <w:rPr>
          <w:rFonts w:ascii="Times New Roman" w:hAnsi="Times New Roman" w:cs="Times New Roman"/>
          <w:sz w:val="24"/>
          <w:szCs w:val="24"/>
        </w:rPr>
      </w:pPr>
    </w:p>
    <w:p w:rsidR="00B551DB" w:rsidRPr="008908B4" w:rsidRDefault="00B551DB"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3.7.1. RNA İzolasyonu</w:t>
      </w:r>
    </w:p>
    <w:p w:rsidR="00230436" w:rsidRPr="008908B4" w:rsidRDefault="00230436" w:rsidP="008908B4">
      <w:pPr>
        <w:widowControl w:val="0"/>
        <w:spacing w:after="120" w:line="360" w:lineRule="auto"/>
        <w:jc w:val="both"/>
        <w:rPr>
          <w:rFonts w:ascii="Times New Roman" w:hAnsi="Times New Roman" w:cs="Times New Roman"/>
          <w:b/>
          <w:bCs/>
          <w:sz w:val="24"/>
          <w:szCs w:val="24"/>
        </w:rPr>
      </w:pPr>
    </w:p>
    <w:p w:rsidR="00B551DB" w:rsidRPr="008908B4" w:rsidRDefault="00203C41"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QPCR çalışmasında kullanılacak cDNA’ların sentezlenmesinde gerekli olan RNA’ların eldesi amacıyla toplanan örneklerle</w:t>
      </w:r>
      <w:r w:rsidR="0093789D" w:rsidRPr="008908B4">
        <w:rPr>
          <w:rFonts w:ascii="Times New Roman" w:hAnsi="Times New Roman" w:cs="Times New Roman"/>
          <w:sz w:val="24"/>
          <w:szCs w:val="24"/>
        </w:rPr>
        <w:t xml:space="preserve"> RNA Spin Total RNA Extraction </w:t>
      </w:r>
      <w:r w:rsidR="00351F1D" w:rsidRPr="008908B4">
        <w:rPr>
          <w:rFonts w:ascii="Times New Roman" w:hAnsi="Times New Roman" w:cs="Times New Roman"/>
          <w:sz w:val="24"/>
          <w:szCs w:val="24"/>
        </w:rPr>
        <w:t>K</w:t>
      </w:r>
      <w:r w:rsidR="009E2917" w:rsidRPr="008908B4">
        <w:rPr>
          <w:rFonts w:ascii="Times New Roman" w:hAnsi="Times New Roman" w:cs="Times New Roman"/>
          <w:sz w:val="24"/>
          <w:szCs w:val="24"/>
        </w:rPr>
        <w:t xml:space="preserve">iti kullanılarak üretici firmanın önerdiği protokole </w:t>
      </w:r>
      <w:r w:rsidRPr="008908B4">
        <w:rPr>
          <w:rFonts w:ascii="Times New Roman" w:hAnsi="Times New Roman" w:cs="Times New Roman"/>
          <w:sz w:val="24"/>
          <w:szCs w:val="24"/>
        </w:rPr>
        <w:t>göre RNA izolasyonu gerçekleştirildi.</w:t>
      </w:r>
    </w:p>
    <w:p w:rsidR="00203C41" w:rsidRPr="008908B4" w:rsidRDefault="00203C41"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Örnekler 15 saniye vortekslendikten sonra 13.000 rpm de 5 </w:t>
      </w:r>
      <w:r w:rsidR="00351F1D" w:rsidRPr="008908B4">
        <w:rPr>
          <w:rFonts w:ascii="Times New Roman" w:hAnsi="Times New Roman" w:cs="Times New Roman"/>
          <w:sz w:val="24"/>
          <w:szCs w:val="24"/>
        </w:rPr>
        <w:t>saniye</w:t>
      </w:r>
      <w:r w:rsidRPr="008908B4">
        <w:rPr>
          <w:rFonts w:ascii="Times New Roman" w:hAnsi="Times New Roman" w:cs="Times New Roman"/>
          <w:sz w:val="24"/>
          <w:szCs w:val="24"/>
        </w:rPr>
        <w:t xml:space="preserve"> santrifüj edildi. Süpernatantları yeni tüplere alındı ve üzerlerine</w:t>
      </w:r>
      <w:r w:rsidR="009E2917" w:rsidRPr="008908B4">
        <w:rPr>
          <w:rFonts w:ascii="Times New Roman" w:hAnsi="Times New Roman" w:cs="Times New Roman"/>
          <w:sz w:val="24"/>
          <w:szCs w:val="24"/>
        </w:rPr>
        <w:t xml:space="preserve"> %70</w:t>
      </w:r>
      <w:r w:rsidRPr="008908B4">
        <w:rPr>
          <w:rFonts w:ascii="Times New Roman" w:hAnsi="Times New Roman" w:cs="Times New Roman"/>
          <w:sz w:val="24"/>
          <w:szCs w:val="24"/>
        </w:rPr>
        <w:t xml:space="preserve"> etanol ilave edilerek karıştırıldı.</w:t>
      </w:r>
    </w:p>
    <w:p w:rsidR="00514172" w:rsidRPr="008908B4" w:rsidRDefault="00164C18"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Örnekten 700 μl alındı 2 ml toplama tüpü içerisinde bulunan RNeasy mini spin kolona dikkatli bir şekilde aktarıldı.</w:t>
      </w:r>
      <w:r w:rsidR="00514172" w:rsidRPr="008908B4">
        <w:rPr>
          <w:rFonts w:ascii="Times New Roman" w:hAnsi="Times New Roman" w:cs="Times New Roman"/>
          <w:sz w:val="24"/>
          <w:szCs w:val="24"/>
        </w:rPr>
        <w:t xml:space="preserve"> 12000 rpm de 15 saniye santrifüj edilerek alt faz atıldı.</w:t>
      </w:r>
    </w:p>
    <w:p w:rsidR="00514172" w:rsidRPr="008908B4" w:rsidRDefault="00164C18"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RNeasy mini spin kolona 700 μl Wash Buffer I eklendi ve </w:t>
      </w:r>
      <w:r w:rsidR="00514172" w:rsidRPr="008908B4">
        <w:rPr>
          <w:rFonts w:ascii="Times New Roman" w:hAnsi="Times New Roman" w:cs="Times New Roman"/>
          <w:sz w:val="24"/>
          <w:szCs w:val="24"/>
        </w:rPr>
        <w:t>12.000 rpm de 15 saniye santrifüj edilerek kolondaki RNA dışındaki diğer kirliliklerin uzaklaşması sağlandı ve alt faz atıldı.</w:t>
      </w:r>
    </w:p>
    <w:p w:rsidR="00514172" w:rsidRPr="008908B4" w:rsidRDefault="00514172"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Kolon Wash Buffer II ile 2 kez yıkanıp 12.000 rpm de santrifüjlenerek kolondaki etanol ve DNA </w:t>
      </w:r>
      <w:r w:rsidR="00CC4269" w:rsidRPr="008908B4">
        <w:rPr>
          <w:rFonts w:ascii="Times New Roman" w:hAnsi="Times New Roman" w:cs="Times New Roman"/>
          <w:sz w:val="24"/>
          <w:szCs w:val="24"/>
        </w:rPr>
        <w:t>nın uzaklaşması sağlandı ve alt faz uzaklaştırıldı.</w:t>
      </w:r>
    </w:p>
    <w:p w:rsidR="00CC4269" w:rsidRPr="008908B4" w:rsidRDefault="00CC4269"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Spin kolon 2 kez boş olarak 12.000 rpm de </w:t>
      </w:r>
      <w:r w:rsidR="00351F1D" w:rsidRPr="008908B4">
        <w:rPr>
          <w:rFonts w:ascii="Times New Roman" w:hAnsi="Times New Roman" w:cs="Times New Roman"/>
          <w:sz w:val="24"/>
          <w:szCs w:val="24"/>
        </w:rPr>
        <w:t>2</w:t>
      </w:r>
      <w:r w:rsidRPr="008908B4">
        <w:rPr>
          <w:rFonts w:ascii="Times New Roman" w:hAnsi="Times New Roman" w:cs="Times New Roman"/>
          <w:sz w:val="24"/>
          <w:szCs w:val="24"/>
        </w:rPr>
        <w:t xml:space="preserve"> dakika santrifüj edilerek RNA bağlı mebranın kur</w:t>
      </w:r>
      <w:r w:rsidR="00164C18" w:rsidRPr="008908B4">
        <w:rPr>
          <w:rFonts w:ascii="Times New Roman" w:hAnsi="Times New Roman" w:cs="Times New Roman"/>
          <w:sz w:val="24"/>
          <w:szCs w:val="24"/>
        </w:rPr>
        <w:t xml:space="preserve">uması sağlandı ve alt tüp atıldı. </w:t>
      </w:r>
      <w:r w:rsidRPr="008908B4">
        <w:rPr>
          <w:rFonts w:ascii="Times New Roman" w:hAnsi="Times New Roman" w:cs="Times New Roman"/>
          <w:sz w:val="24"/>
          <w:szCs w:val="24"/>
        </w:rPr>
        <w:t xml:space="preserve"> </w:t>
      </w:r>
    </w:p>
    <w:p w:rsidR="00CC4269" w:rsidRPr="008908B4" w:rsidRDefault="00107739"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RNeasy mini spin kolon yeni bir 1,5ml’lik yeni bir toplama tüpüne alındı. Kolon </w:t>
      </w:r>
      <w:r w:rsidRPr="008908B4">
        <w:rPr>
          <w:rFonts w:ascii="Times New Roman" w:hAnsi="Times New Roman" w:cs="Times New Roman"/>
          <w:sz w:val="24"/>
          <w:szCs w:val="24"/>
        </w:rPr>
        <w:lastRenderedPageBreak/>
        <w:t xml:space="preserve">membranına direk olarak 30–50 μl RNeasy-free su eklendi </w:t>
      </w:r>
      <w:r w:rsidR="00CC4269" w:rsidRPr="008908B4">
        <w:rPr>
          <w:rFonts w:ascii="Times New Roman" w:hAnsi="Times New Roman" w:cs="Times New Roman"/>
          <w:sz w:val="24"/>
          <w:szCs w:val="24"/>
        </w:rPr>
        <w:t xml:space="preserve">ve 1 dakika oda sıcaklığında inkübe edildi. Daha sonra </w:t>
      </w:r>
      <w:r w:rsidR="00351F1D" w:rsidRPr="008908B4">
        <w:rPr>
          <w:rFonts w:ascii="Times New Roman" w:hAnsi="Times New Roman" w:cs="Times New Roman"/>
          <w:sz w:val="24"/>
          <w:szCs w:val="24"/>
        </w:rPr>
        <w:t xml:space="preserve">2 kez </w:t>
      </w:r>
      <w:r w:rsidR="00CC4269" w:rsidRPr="008908B4">
        <w:rPr>
          <w:rFonts w:ascii="Times New Roman" w:hAnsi="Times New Roman" w:cs="Times New Roman"/>
          <w:sz w:val="24"/>
          <w:szCs w:val="24"/>
        </w:rPr>
        <w:t xml:space="preserve">13.000 rpm de 2 dakika santrifüj edildi. Spin kolonlar atıldı. Tüpte toplanan alt faz alınarak nanodropta RNA ölçümleri yapıldı. </w:t>
      </w:r>
    </w:p>
    <w:p w:rsidR="00230436" w:rsidRDefault="00107739"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RNA’ lar ya hemen kullanıldı ya da daha sonra kullanılmak üzere -80°C' ye kaldırıldı.</w:t>
      </w:r>
    </w:p>
    <w:p w:rsidR="00587C03" w:rsidRPr="008908B4" w:rsidRDefault="00587C03" w:rsidP="008908B4">
      <w:pPr>
        <w:widowControl w:val="0"/>
        <w:spacing w:after="120" w:line="360" w:lineRule="auto"/>
        <w:jc w:val="both"/>
        <w:rPr>
          <w:rFonts w:ascii="Times New Roman" w:hAnsi="Times New Roman" w:cs="Times New Roman"/>
          <w:sz w:val="24"/>
          <w:szCs w:val="24"/>
        </w:rPr>
      </w:pPr>
    </w:p>
    <w:p w:rsidR="00605985" w:rsidRPr="008908B4" w:rsidRDefault="00605985"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3.7.2 cDNA (Complementer DNA) Sentezi</w:t>
      </w:r>
    </w:p>
    <w:p w:rsidR="00230436" w:rsidRPr="008908B4" w:rsidRDefault="00230436" w:rsidP="008908B4">
      <w:pPr>
        <w:widowControl w:val="0"/>
        <w:spacing w:after="120" w:line="360" w:lineRule="auto"/>
        <w:jc w:val="both"/>
        <w:rPr>
          <w:rFonts w:ascii="Times New Roman" w:hAnsi="Times New Roman" w:cs="Times New Roman"/>
          <w:b/>
          <w:bCs/>
          <w:sz w:val="24"/>
          <w:szCs w:val="24"/>
        </w:rPr>
      </w:pPr>
    </w:p>
    <w:p w:rsidR="00605985" w:rsidRPr="008908B4" w:rsidRDefault="00605985"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Real Time PCR tekniğini kullanmak amacıyla RNA izolatlarından cDNA sentezi yapıldı. Sentez </w:t>
      </w:r>
      <w:r w:rsidR="00351F1D" w:rsidRPr="008908B4">
        <w:rPr>
          <w:rFonts w:ascii="Times New Roman" w:hAnsi="Times New Roman" w:cs="Times New Roman"/>
          <w:sz w:val="24"/>
          <w:szCs w:val="24"/>
        </w:rPr>
        <w:t xml:space="preserve">RevertAid First Strand </w:t>
      </w:r>
      <w:r w:rsidRPr="008908B4">
        <w:rPr>
          <w:rFonts w:ascii="Times New Roman" w:hAnsi="Times New Roman" w:cs="Times New Roman"/>
          <w:sz w:val="24"/>
          <w:szCs w:val="24"/>
        </w:rPr>
        <w:t>cDNA Synthesis Kit</w:t>
      </w:r>
      <w:r w:rsidR="00107739" w:rsidRPr="008908B4">
        <w:rPr>
          <w:rFonts w:ascii="Times New Roman" w:hAnsi="Times New Roman" w:cs="Times New Roman"/>
          <w:sz w:val="24"/>
          <w:szCs w:val="24"/>
        </w:rPr>
        <w:t>i ve bu kite ait</w:t>
      </w:r>
      <w:r w:rsidR="00290CEE" w:rsidRPr="008908B4">
        <w:rPr>
          <w:rFonts w:ascii="Times New Roman" w:hAnsi="Times New Roman" w:cs="Times New Roman"/>
          <w:sz w:val="24"/>
          <w:szCs w:val="24"/>
        </w:rPr>
        <w:t xml:space="preserve"> protokol</w:t>
      </w:r>
      <w:r w:rsidRPr="008908B4">
        <w:rPr>
          <w:rFonts w:ascii="Times New Roman" w:hAnsi="Times New Roman" w:cs="Times New Roman"/>
          <w:sz w:val="24"/>
          <w:szCs w:val="24"/>
        </w:rPr>
        <w:t xml:space="preserve"> ile gerçekleştirilmiştir.</w:t>
      </w:r>
    </w:p>
    <w:p w:rsidR="00FD2914" w:rsidRPr="008908B4" w:rsidRDefault="00FD2914"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RNA                                10µl</w:t>
      </w:r>
    </w:p>
    <w:p w:rsidR="00FD2914" w:rsidRPr="008908B4" w:rsidRDefault="00FD2914"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Oligo dT                          1µl</w:t>
      </w:r>
    </w:p>
    <w:p w:rsidR="00FD2914" w:rsidRPr="008908B4" w:rsidRDefault="00FD2914"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Ramdom hexamer           </w:t>
      </w:r>
      <w:r w:rsidR="000F3D07" w:rsidRPr="008908B4">
        <w:rPr>
          <w:rFonts w:ascii="Times New Roman" w:hAnsi="Times New Roman" w:cs="Times New Roman"/>
          <w:sz w:val="24"/>
          <w:szCs w:val="24"/>
        </w:rPr>
        <w:t>1µl</w:t>
      </w:r>
    </w:p>
    <w:p w:rsidR="00367854" w:rsidRPr="008908B4" w:rsidRDefault="00F05356" w:rsidP="00587C03">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Karışım </w:t>
      </w:r>
      <w:r w:rsidR="000F3D07" w:rsidRPr="008908B4">
        <w:rPr>
          <w:rFonts w:ascii="Times New Roman" w:hAnsi="Times New Roman" w:cs="Times New Roman"/>
          <w:sz w:val="24"/>
          <w:szCs w:val="24"/>
        </w:rPr>
        <w:t>65 ℃ de 5 dakika inkübasyondan sonr</w:t>
      </w:r>
      <w:r w:rsidR="00290CEE" w:rsidRPr="008908B4">
        <w:rPr>
          <w:rFonts w:ascii="Times New Roman" w:hAnsi="Times New Roman" w:cs="Times New Roman"/>
          <w:sz w:val="24"/>
          <w:szCs w:val="24"/>
        </w:rPr>
        <w:t>a buz üstüne koyuldu</w:t>
      </w:r>
      <w:r w:rsidR="000F3D07" w:rsidRPr="008908B4">
        <w:rPr>
          <w:rFonts w:ascii="Times New Roman" w:hAnsi="Times New Roman" w:cs="Times New Roman"/>
          <w:sz w:val="24"/>
          <w:szCs w:val="24"/>
        </w:rPr>
        <w:t xml:space="preserve"> ve </w:t>
      </w:r>
      <w:r w:rsidR="00A2550D" w:rsidRPr="008908B4">
        <w:rPr>
          <w:rFonts w:ascii="Times New Roman" w:hAnsi="Times New Roman" w:cs="Times New Roman"/>
          <w:sz w:val="24"/>
          <w:szCs w:val="24"/>
        </w:rPr>
        <w:t>üzerine;</w:t>
      </w:r>
    </w:p>
    <w:p w:rsidR="000F3D07" w:rsidRPr="008908B4" w:rsidRDefault="000F3D07"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5x Rea</w:t>
      </w:r>
      <w:r w:rsidR="001E14F5" w:rsidRPr="008908B4">
        <w:rPr>
          <w:rFonts w:ascii="Times New Roman" w:hAnsi="Times New Roman" w:cs="Times New Roman"/>
          <w:sz w:val="24"/>
          <w:szCs w:val="24"/>
        </w:rPr>
        <w:t>xion Buffer                      4µl</w:t>
      </w:r>
    </w:p>
    <w:p w:rsidR="001E14F5" w:rsidRPr="008908B4" w:rsidRDefault="001E14F5"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Ribo</w:t>
      </w:r>
      <w:r w:rsidR="00A2550D" w:rsidRPr="008908B4">
        <w:rPr>
          <w:rFonts w:ascii="Times New Roman" w:hAnsi="Times New Roman" w:cs="Times New Roman"/>
          <w:sz w:val="24"/>
          <w:szCs w:val="24"/>
        </w:rPr>
        <w:t>l</w:t>
      </w:r>
      <w:r w:rsidRPr="008908B4">
        <w:rPr>
          <w:rFonts w:ascii="Times New Roman" w:hAnsi="Times New Roman" w:cs="Times New Roman"/>
          <w:sz w:val="24"/>
          <w:szCs w:val="24"/>
        </w:rPr>
        <w:t>ock RNAse inhibitor         1µl</w:t>
      </w:r>
    </w:p>
    <w:p w:rsidR="001E14F5" w:rsidRPr="008908B4" w:rsidRDefault="001E14F5"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10m</w:t>
      </w:r>
      <w:r w:rsidR="00A2550D" w:rsidRPr="008908B4">
        <w:rPr>
          <w:rFonts w:ascii="Times New Roman" w:hAnsi="Times New Roman" w:cs="Times New Roman"/>
          <w:sz w:val="24"/>
          <w:szCs w:val="24"/>
        </w:rPr>
        <w:t>M</w:t>
      </w:r>
      <w:r w:rsidRPr="008908B4">
        <w:rPr>
          <w:rFonts w:ascii="Times New Roman" w:hAnsi="Times New Roman" w:cs="Times New Roman"/>
          <w:sz w:val="24"/>
          <w:szCs w:val="24"/>
        </w:rPr>
        <w:t xml:space="preserve"> dNTP Mix                       2µl</w:t>
      </w:r>
    </w:p>
    <w:p w:rsidR="00A2550D" w:rsidRPr="008908B4" w:rsidRDefault="001E14F5"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RevertAid M-MulV RT             </w:t>
      </w:r>
      <w:r w:rsidR="00A2550D" w:rsidRPr="008908B4">
        <w:rPr>
          <w:rFonts w:ascii="Times New Roman" w:hAnsi="Times New Roman" w:cs="Times New Roman"/>
          <w:sz w:val="24"/>
          <w:szCs w:val="24"/>
        </w:rPr>
        <w:t xml:space="preserve"> </w:t>
      </w:r>
      <w:r w:rsidRPr="008908B4">
        <w:rPr>
          <w:rFonts w:ascii="Times New Roman" w:hAnsi="Times New Roman" w:cs="Times New Roman"/>
          <w:sz w:val="24"/>
          <w:szCs w:val="24"/>
        </w:rPr>
        <w:t>1µl</w:t>
      </w:r>
      <w:r w:rsidR="00A2550D" w:rsidRPr="008908B4">
        <w:rPr>
          <w:rFonts w:ascii="Times New Roman" w:hAnsi="Times New Roman" w:cs="Times New Roman"/>
          <w:sz w:val="24"/>
          <w:szCs w:val="24"/>
        </w:rPr>
        <w:t xml:space="preserve">    ilave edildi.</w:t>
      </w:r>
    </w:p>
    <w:p w:rsidR="001E14F5" w:rsidRPr="008908B4" w:rsidRDefault="00A2550D"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Hafifçe karıştırılıp ve kısa süre santrifüj yapıldı. </w:t>
      </w:r>
      <w:r w:rsidR="00BC678D" w:rsidRPr="008908B4">
        <w:rPr>
          <w:rFonts w:ascii="Times New Roman" w:hAnsi="Times New Roman" w:cs="Times New Roman"/>
          <w:sz w:val="24"/>
          <w:szCs w:val="24"/>
        </w:rPr>
        <w:t>Oda ısısında 5 dakika bekledikten sonra 42℃</w:t>
      </w:r>
      <w:r w:rsidR="00F05356" w:rsidRPr="008908B4">
        <w:rPr>
          <w:rFonts w:ascii="Times New Roman" w:hAnsi="Times New Roman" w:cs="Times New Roman"/>
          <w:sz w:val="24"/>
          <w:szCs w:val="24"/>
        </w:rPr>
        <w:t xml:space="preserve"> </w:t>
      </w:r>
      <w:r w:rsidR="00BC678D" w:rsidRPr="008908B4">
        <w:rPr>
          <w:rFonts w:ascii="Times New Roman" w:hAnsi="Times New Roman" w:cs="Times New Roman"/>
          <w:sz w:val="24"/>
          <w:szCs w:val="24"/>
        </w:rPr>
        <w:t>de 1 saat</w:t>
      </w:r>
      <w:r w:rsidR="00F05356" w:rsidRPr="008908B4">
        <w:rPr>
          <w:rFonts w:ascii="Times New Roman" w:hAnsi="Times New Roman" w:cs="Times New Roman"/>
          <w:sz w:val="24"/>
          <w:szCs w:val="24"/>
        </w:rPr>
        <w:t xml:space="preserve">, ardından </w:t>
      </w:r>
      <w:r w:rsidR="00BC678D" w:rsidRPr="008908B4">
        <w:rPr>
          <w:rFonts w:ascii="Times New Roman" w:hAnsi="Times New Roman" w:cs="Times New Roman"/>
          <w:sz w:val="24"/>
          <w:szCs w:val="24"/>
        </w:rPr>
        <w:t>70℃ de 5 dakika bekletildi ve nanodropta ölçümü yapıldı. cDNA örnekleri Real Time PCR r</w:t>
      </w:r>
      <w:r w:rsidR="00760118" w:rsidRPr="008908B4">
        <w:rPr>
          <w:rFonts w:ascii="Times New Roman" w:hAnsi="Times New Roman" w:cs="Times New Roman"/>
          <w:sz w:val="24"/>
          <w:szCs w:val="24"/>
        </w:rPr>
        <w:t>eaksiyonu yapılana kadar -20 °C’</w:t>
      </w:r>
      <w:r w:rsidR="00BC678D" w:rsidRPr="008908B4">
        <w:rPr>
          <w:rFonts w:ascii="Times New Roman" w:hAnsi="Times New Roman" w:cs="Times New Roman"/>
          <w:sz w:val="24"/>
          <w:szCs w:val="24"/>
        </w:rPr>
        <w:t>de muhafaza edilmiştir.</w:t>
      </w:r>
    </w:p>
    <w:p w:rsidR="00230436" w:rsidRPr="008908B4" w:rsidRDefault="00230436" w:rsidP="008908B4">
      <w:pPr>
        <w:widowControl w:val="0"/>
        <w:spacing w:after="120" w:line="360" w:lineRule="auto"/>
        <w:jc w:val="both"/>
        <w:rPr>
          <w:rFonts w:ascii="Times New Roman" w:hAnsi="Times New Roman" w:cs="Times New Roman"/>
          <w:sz w:val="24"/>
          <w:szCs w:val="24"/>
        </w:rPr>
      </w:pPr>
    </w:p>
    <w:p w:rsidR="00EF6448" w:rsidRPr="008908B4" w:rsidRDefault="00EF6448"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3.7.3. QPCR Yöntemi</w:t>
      </w:r>
    </w:p>
    <w:p w:rsidR="00230436" w:rsidRPr="008908B4" w:rsidRDefault="00230436" w:rsidP="008908B4">
      <w:pPr>
        <w:widowControl w:val="0"/>
        <w:spacing w:after="120" w:line="360" w:lineRule="auto"/>
        <w:jc w:val="both"/>
        <w:rPr>
          <w:rFonts w:ascii="Times New Roman" w:hAnsi="Times New Roman" w:cs="Times New Roman"/>
          <w:b/>
          <w:bCs/>
          <w:sz w:val="24"/>
          <w:szCs w:val="24"/>
        </w:rPr>
      </w:pPr>
    </w:p>
    <w:p w:rsidR="004F0982" w:rsidRPr="008908B4" w:rsidRDefault="004F0982"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QPCR yöntemi CXCR4, CXCL12, IRF</w:t>
      </w:r>
      <w:r w:rsidR="00081EAC">
        <w:rPr>
          <w:rFonts w:ascii="Times New Roman" w:hAnsi="Times New Roman" w:cs="Times New Roman"/>
          <w:sz w:val="24"/>
          <w:szCs w:val="24"/>
        </w:rPr>
        <w:t xml:space="preserve">5 ve GAPDH olmak </w:t>
      </w:r>
      <w:proofErr w:type="gramStart"/>
      <w:r w:rsidR="00081EAC">
        <w:rPr>
          <w:rFonts w:ascii="Times New Roman" w:hAnsi="Times New Roman" w:cs="Times New Roman"/>
          <w:sz w:val="24"/>
          <w:szCs w:val="24"/>
        </w:rPr>
        <w:t>üzere  kontrol</w:t>
      </w:r>
      <w:proofErr w:type="gramEnd"/>
      <w:r w:rsidR="00081EAC">
        <w:rPr>
          <w:rFonts w:ascii="Times New Roman" w:hAnsi="Times New Roman" w:cs="Times New Roman"/>
          <w:sz w:val="24"/>
          <w:szCs w:val="24"/>
        </w:rPr>
        <w:t xml:space="preserve"> ve </w:t>
      </w:r>
      <w:r w:rsidRPr="008908B4">
        <w:rPr>
          <w:rFonts w:ascii="Times New Roman" w:hAnsi="Times New Roman" w:cs="Times New Roman"/>
          <w:sz w:val="24"/>
          <w:szCs w:val="24"/>
        </w:rPr>
        <w:t xml:space="preserve"> pIRF5 </w:t>
      </w:r>
      <w:r w:rsidR="00107739" w:rsidRPr="008908B4">
        <w:rPr>
          <w:rFonts w:ascii="Times New Roman" w:hAnsi="Times New Roman" w:cs="Times New Roman"/>
          <w:sz w:val="24"/>
          <w:szCs w:val="24"/>
        </w:rPr>
        <w:t>overe</w:t>
      </w:r>
      <w:r w:rsidR="000F03ED" w:rsidRPr="008908B4">
        <w:rPr>
          <w:rFonts w:ascii="Times New Roman" w:hAnsi="Times New Roman" w:cs="Times New Roman"/>
          <w:sz w:val="24"/>
          <w:szCs w:val="24"/>
        </w:rPr>
        <w:t>ks</w:t>
      </w:r>
      <w:r w:rsidR="00107739" w:rsidRPr="008908B4">
        <w:rPr>
          <w:rFonts w:ascii="Times New Roman" w:hAnsi="Times New Roman" w:cs="Times New Roman"/>
          <w:sz w:val="24"/>
          <w:szCs w:val="24"/>
        </w:rPr>
        <w:t>prese hücreler ile deneylerde tüm cDNA ör</w:t>
      </w:r>
      <w:r w:rsidR="00081EAC">
        <w:rPr>
          <w:rFonts w:ascii="Times New Roman" w:hAnsi="Times New Roman" w:cs="Times New Roman"/>
          <w:sz w:val="24"/>
          <w:szCs w:val="24"/>
        </w:rPr>
        <w:t xml:space="preserve">nekleri aynı şartlarda </w:t>
      </w:r>
      <w:r w:rsidR="00107739" w:rsidRPr="008908B4">
        <w:rPr>
          <w:rFonts w:ascii="Times New Roman" w:hAnsi="Times New Roman" w:cs="Times New Roman"/>
          <w:sz w:val="24"/>
          <w:szCs w:val="24"/>
        </w:rPr>
        <w:t>çalışılarak gerçekleştirildi. Bu üç ölçümün ortalaması analizlerde kullanıldı. Çalışmada housekeeping gen</w:t>
      </w:r>
      <w:r w:rsidR="000F03ED" w:rsidRPr="008908B4">
        <w:rPr>
          <w:rFonts w:ascii="Times New Roman" w:hAnsi="Times New Roman" w:cs="Times New Roman"/>
          <w:sz w:val="24"/>
          <w:szCs w:val="24"/>
        </w:rPr>
        <w:t xml:space="preserve"> </w:t>
      </w:r>
      <w:r w:rsidR="00081EAC">
        <w:rPr>
          <w:rFonts w:ascii="Times New Roman" w:hAnsi="Times New Roman" w:cs="Times New Roman"/>
          <w:sz w:val="24"/>
          <w:szCs w:val="24"/>
        </w:rPr>
        <w:t>(GAPDH), kontrol ve IRF5</w:t>
      </w:r>
      <w:r w:rsidR="00107739" w:rsidRPr="008908B4">
        <w:rPr>
          <w:rFonts w:ascii="Times New Roman" w:hAnsi="Times New Roman" w:cs="Times New Roman"/>
          <w:sz w:val="24"/>
          <w:szCs w:val="24"/>
        </w:rPr>
        <w:t xml:space="preserve"> grubu arasındaki ekspresyon düzeyi farklılıklarını </w:t>
      </w:r>
      <w:r w:rsidR="00107739" w:rsidRPr="008908B4">
        <w:rPr>
          <w:rFonts w:ascii="Times New Roman" w:hAnsi="Times New Roman" w:cs="Times New Roman"/>
          <w:sz w:val="24"/>
          <w:szCs w:val="24"/>
        </w:rPr>
        <w:lastRenderedPageBreak/>
        <w:t xml:space="preserve">belirlemek amacıyla iç kontrol olarak kullanıldı. </w:t>
      </w:r>
      <w:r w:rsidR="00081EAC">
        <w:rPr>
          <w:rFonts w:ascii="Times New Roman" w:hAnsi="Times New Roman" w:cs="Times New Roman"/>
          <w:sz w:val="24"/>
          <w:szCs w:val="24"/>
        </w:rPr>
        <w:t xml:space="preserve"> Kit olarak ABI</w:t>
      </w:r>
      <w:r w:rsidR="00894ECF" w:rsidRPr="008908B4">
        <w:rPr>
          <w:rFonts w:ascii="Times New Roman" w:hAnsi="Times New Roman" w:cs="Times New Roman"/>
          <w:sz w:val="24"/>
          <w:szCs w:val="24"/>
        </w:rPr>
        <w:t xml:space="preserve"> SYBR qPCR Master Mix kullanıldı ve </w:t>
      </w:r>
      <w:r w:rsidR="000F03ED" w:rsidRPr="008908B4">
        <w:rPr>
          <w:rFonts w:ascii="Times New Roman" w:hAnsi="Times New Roman" w:cs="Times New Roman"/>
          <w:sz w:val="24"/>
          <w:szCs w:val="24"/>
        </w:rPr>
        <w:t xml:space="preserve">deney </w:t>
      </w:r>
      <w:r w:rsidR="00894ECF" w:rsidRPr="008908B4">
        <w:rPr>
          <w:rFonts w:ascii="Times New Roman" w:hAnsi="Times New Roman" w:cs="Times New Roman"/>
          <w:sz w:val="24"/>
          <w:szCs w:val="24"/>
        </w:rPr>
        <w:t>protokole göre gerçekleştirildi.</w:t>
      </w:r>
    </w:p>
    <w:p w:rsidR="00894ECF" w:rsidRPr="008908B4" w:rsidRDefault="00894ECF"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Her bir örnek</w:t>
      </w:r>
      <w:r w:rsidR="0058136E" w:rsidRPr="008908B4">
        <w:rPr>
          <w:rFonts w:ascii="Times New Roman" w:hAnsi="Times New Roman" w:cs="Times New Roman"/>
          <w:sz w:val="24"/>
          <w:szCs w:val="24"/>
        </w:rPr>
        <w:t xml:space="preserve"> gen</w:t>
      </w:r>
      <w:r w:rsidRPr="008908B4">
        <w:rPr>
          <w:rFonts w:ascii="Times New Roman" w:hAnsi="Times New Roman" w:cs="Times New Roman"/>
          <w:sz w:val="24"/>
          <w:szCs w:val="24"/>
        </w:rPr>
        <w:t xml:space="preserve"> için mix karışımı hazırlandı;</w:t>
      </w:r>
    </w:p>
    <w:p w:rsidR="00894ECF" w:rsidRPr="008908B4" w:rsidRDefault="00894ECF"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2X SYBR qPCR Master Mix                 10 µl</w:t>
      </w:r>
    </w:p>
    <w:p w:rsidR="00894ECF" w:rsidRPr="008908B4" w:rsidRDefault="00894ECF"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Forward Primer                                        1 µl</w:t>
      </w:r>
    </w:p>
    <w:p w:rsidR="00894ECF" w:rsidRPr="008908B4" w:rsidRDefault="00894ECF"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Reverse Primer                                         1 µl</w:t>
      </w:r>
    </w:p>
    <w:p w:rsidR="00894ECF" w:rsidRPr="008908B4" w:rsidRDefault="00894ECF"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Nuclease Free Water                   </w:t>
      </w:r>
      <w:r w:rsidR="0058136E" w:rsidRPr="008908B4">
        <w:rPr>
          <w:rFonts w:ascii="Times New Roman" w:hAnsi="Times New Roman" w:cs="Times New Roman"/>
          <w:sz w:val="24"/>
          <w:szCs w:val="24"/>
        </w:rPr>
        <w:t xml:space="preserve">             1 µl </w:t>
      </w:r>
    </w:p>
    <w:p w:rsidR="0058136E" w:rsidRPr="008908B4" w:rsidRDefault="0058136E"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Homojenliği sağlamak için reaksiyon karışımı vorteksleyerek iyice karıştırıldı</w:t>
      </w:r>
      <w:r w:rsidR="000265DF" w:rsidRPr="008908B4">
        <w:rPr>
          <w:rFonts w:ascii="Times New Roman" w:hAnsi="Times New Roman" w:cs="Times New Roman"/>
          <w:sz w:val="24"/>
          <w:szCs w:val="24"/>
        </w:rPr>
        <w:t xml:space="preserve"> </w:t>
      </w:r>
      <w:r w:rsidRPr="008908B4">
        <w:rPr>
          <w:rFonts w:ascii="Times New Roman" w:hAnsi="Times New Roman" w:cs="Times New Roman"/>
          <w:sz w:val="24"/>
          <w:szCs w:val="24"/>
        </w:rPr>
        <w:t xml:space="preserve">ve her qPCR tüpüne veya plakasına eşit olarak dağıtıldı. </w:t>
      </w:r>
    </w:p>
    <w:p w:rsidR="0058136E" w:rsidRPr="008908B4" w:rsidRDefault="0058136E"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Üzerlerine </w:t>
      </w:r>
      <w:r w:rsidR="000265DF" w:rsidRPr="008908B4">
        <w:rPr>
          <w:rFonts w:ascii="Times New Roman" w:hAnsi="Times New Roman" w:cs="Times New Roman"/>
          <w:sz w:val="24"/>
          <w:szCs w:val="24"/>
        </w:rPr>
        <w:t>karışım miktarı 20 µl ye tamamlanacak şekilde cDNA lar ilave edildi.</w:t>
      </w:r>
    </w:p>
    <w:p w:rsidR="0058136E" w:rsidRPr="008908B4" w:rsidRDefault="000265DF"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Tüplerin üzerleri düz kapaklarla veya optik olarak şeffaf filmle kapatıldı.</w:t>
      </w:r>
    </w:p>
    <w:p w:rsidR="000265DF" w:rsidRPr="008908B4" w:rsidRDefault="00107739"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Q-PCR reaksiyonu</w:t>
      </w:r>
      <w:r w:rsidR="00BF0256" w:rsidRPr="008908B4">
        <w:rPr>
          <w:rFonts w:ascii="Times New Roman" w:hAnsi="Times New Roman" w:cs="Times New Roman"/>
          <w:sz w:val="24"/>
          <w:szCs w:val="24"/>
        </w:rPr>
        <w:t xml:space="preserve"> Applied Biosystems</w:t>
      </w:r>
      <w:r w:rsidR="007827F4" w:rsidRPr="008908B4">
        <w:rPr>
          <w:rFonts w:ascii="Times New Roman" w:hAnsi="Times New Roman" w:cs="Times New Roman"/>
          <w:sz w:val="24"/>
          <w:szCs w:val="24"/>
        </w:rPr>
        <w:t xml:space="preserve"> marka cihazda </w:t>
      </w:r>
      <w:r w:rsidR="00CB4A6A" w:rsidRPr="008908B4">
        <w:rPr>
          <w:rFonts w:ascii="Times New Roman" w:hAnsi="Times New Roman" w:cs="Times New Roman"/>
          <w:sz w:val="24"/>
          <w:szCs w:val="24"/>
        </w:rPr>
        <w:t xml:space="preserve">verilen </w:t>
      </w:r>
      <w:r w:rsidRPr="008908B4">
        <w:rPr>
          <w:rFonts w:ascii="Times New Roman" w:hAnsi="Times New Roman" w:cs="Times New Roman"/>
          <w:sz w:val="24"/>
          <w:szCs w:val="24"/>
        </w:rPr>
        <w:t xml:space="preserve">döngü programı uygulanılarak gerçekleştirildi </w:t>
      </w:r>
      <w:r w:rsidR="000265DF" w:rsidRPr="008908B4">
        <w:rPr>
          <w:rFonts w:ascii="Times New Roman" w:hAnsi="Times New Roman" w:cs="Times New Roman"/>
          <w:sz w:val="24"/>
          <w:szCs w:val="24"/>
        </w:rPr>
        <w:t xml:space="preserve">Reaksiyon 40 siklusa göre ayarlandı ve </w:t>
      </w:r>
      <w:r w:rsidR="00C17D68" w:rsidRPr="008908B4">
        <w:rPr>
          <w:rFonts w:ascii="Times New Roman" w:hAnsi="Times New Roman" w:cs="Times New Roman"/>
          <w:sz w:val="24"/>
          <w:szCs w:val="24"/>
        </w:rPr>
        <w:t>sonuçların data analizi</w:t>
      </w:r>
      <w:r w:rsidR="00081EAC">
        <w:rPr>
          <w:rFonts w:ascii="Times New Roman" w:hAnsi="Times New Roman" w:cs="Times New Roman"/>
          <w:sz w:val="24"/>
          <w:szCs w:val="24"/>
        </w:rPr>
        <w:t xml:space="preserve"> Applied Biosystems</w:t>
      </w:r>
      <w:r w:rsidR="00BF0256" w:rsidRPr="008908B4">
        <w:rPr>
          <w:rFonts w:ascii="Times New Roman" w:hAnsi="Times New Roman" w:cs="Times New Roman"/>
          <w:sz w:val="24"/>
          <w:szCs w:val="24"/>
        </w:rPr>
        <w:t xml:space="preserve"> programı kullanılarak</w:t>
      </w:r>
      <w:r w:rsidR="00C17D68" w:rsidRPr="008908B4">
        <w:rPr>
          <w:rFonts w:ascii="Times New Roman" w:hAnsi="Times New Roman" w:cs="Times New Roman"/>
          <w:sz w:val="24"/>
          <w:szCs w:val="24"/>
        </w:rPr>
        <w:t xml:space="preserve"> proteinlerin gen ekspresyon düzeyleri hesaplandı.</w:t>
      </w:r>
    </w:p>
    <w:p w:rsidR="0058136E" w:rsidRPr="008908B4" w:rsidRDefault="0058136E" w:rsidP="008908B4">
      <w:pPr>
        <w:widowControl w:val="0"/>
        <w:spacing w:after="120" w:line="360" w:lineRule="auto"/>
        <w:ind w:firstLine="567"/>
        <w:jc w:val="both"/>
        <w:rPr>
          <w:rFonts w:ascii="Times New Roman" w:hAnsi="Times New Roman" w:cs="Times New Roman"/>
          <w:sz w:val="28"/>
          <w:szCs w:val="28"/>
        </w:rPr>
      </w:pPr>
    </w:p>
    <w:p w:rsidR="00304CBE" w:rsidRPr="008908B4" w:rsidRDefault="00304CBE"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3.8. İstatiksel Analiz</w:t>
      </w:r>
    </w:p>
    <w:p w:rsidR="00230436" w:rsidRPr="008908B4" w:rsidRDefault="00230436" w:rsidP="008908B4">
      <w:pPr>
        <w:widowControl w:val="0"/>
        <w:spacing w:after="120" w:line="360" w:lineRule="auto"/>
        <w:jc w:val="both"/>
        <w:rPr>
          <w:rFonts w:ascii="Times New Roman" w:hAnsi="Times New Roman" w:cs="Times New Roman"/>
          <w:b/>
          <w:bCs/>
          <w:sz w:val="24"/>
          <w:szCs w:val="24"/>
        </w:rPr>
      </w:pPr>
    </w:p>
    <w:p w:rsidR="00304CBE" w:rsidRPr="008908B4" w:rsidRDefault="00304CBE"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Bu tez çalışmasında İstatistiksel analiz yönteminin seçimi ve uygunluğunun tespitinde normal dağılımlar araştırılmış ve SPSS 15.0 analiz programı kullanılarak yapılmıştır. Gruplar arasındaki farkların karşılaştırılması için One Way Anova analizi yapılmış ve alt gruplar arasındaki farkları görmek için posthoc testlerinden Tukey testinden yararlanılmıştır. Gruplar arası farklılık anlamlı bulunmuştur (p&lt; 0.05)</w:t>
      </w:r>
    </w:p>
    <w:p w:rsidR="00304CBE" w:rsidRPr="008908B4" w:rsidRDefault="00304CBE" w:rsidP="008908B4">
      <w:pPr>
        <w:widowControl w:val="0"/>
        <w:spacing w:after="120" w:line="360" w:lineRule="auto"/>
        <w:ind w:firstLine="567"/>
        <w:jc w:val="both"/>
        <w:rPr>
          <w:rFonts w:ascii="Times New Roman" w:hAnsi="Times New Roman" w:cs="Times New Roman"/>
          <w:b/>
          <w:bCs/>
          <w:sz w:val="28"/>
          <w:szCs w:val="28"/>
        </w:rPr>
      </w:pPr>
    </w:p>
    <w:p w:rsidR="00304CBE" w:rsidRPr="008908B4" w:rsidRDefault="00304CBE" w:rsidP="008908B4">
      <w:pPr>
        <w:widowControl w:val="0"/>
        <w:spacing w:after="120" w:line="360" w:lineRule="auto"/>
        <w:ind w:firstLine="567"/>
        <w:jc w:val="both"/>
        <w:rPr>
          <w:rFonts w:ascii="Times New Roman" w:hAnsi="Times New Roman" w:cs="Times New Roman"/>
          <w:b/>
          <w:bCs/>
          <w:sz w:val="28"/>
          <w:szCs w:val="28"/>
        </w:rPr>
      </w:pPr>
    </w:p>
    <w:p w:rsidR="0045236E" w:rsidRPr="008908B4" w:rsidRDefault="0045236E" w:rsidP="008908B4">
      <w:pPr>
        <w:widowControl w:val="0"/>
        <w:spacing w:after="120" w:line="360" w:lineRule="auto"/>
        <w:ind w:firstLine="567"/>
        <w:jc w:val="both"/>
        <w:rPr>
          <w:rFonts w:ascii="Times New Roman" w:hAnsi="Times New Roman" w:cs="Times New Roman"/>
          <w:b/>
          <w:bCs/>
          <w:sz w:val="28"/>
          <w:szCs w:val="28"/>
        </w:rPr>
      </w:pPr>
    </w:p>
    <w:p w:rsidR="00304CBE" w:rsidRPr="008908B4" w:rsidRDefault="00304CBE" w:rsidP="008908B4">
      <w:pPr>
        <w:widowControl w:val="0"/>
        <w:spacing w:after="120" w:line="360" w:lineRule="auto"/>
        <w:ind w:firstLine="567"/>
        <w:jc w:val="both"/>
        <w:rPr>
          <w:rFonts w:ascii="Times New Roman" w:hAnsi="Times New Roman" w:cs="Times New Roman"/>
          <w:b/>
          <w:bCs/>
          <w:sz w:val="28"/>
          <w:szCs w:val="28"/>
        </w:rPr>
      </w:pPr>
    </w:p>
    <w:p w:rsidR="00230436" w:rsidRPr="008908B4" w:rsidRDefault="00230436" w:rsidP="008908B4">
      <w:pPr>
        <w:widowControl w:val="0"/>
        <w:spacing w:after="120" w:line="360" w:lineRule="auto"/>
        <w:ind w:firstLine="567"/>
        <w:jc w:val="both"/>
        <w:rPr>
          <w:rFonts w:ascii="Times New Roman" w:hAnsi="Times New Roman" w:cs="Times New Roman"/>
          <w:b/>
          <w:bCs/>
          <w:sz w:val="28"/>
          <w:szCs w:val="28"/>
        </w:rPr>
      </w:pPr>
    </w:p>
    <w:p w:rsidR="002654BF" w:rsidRPr="008908B4" w:rsidRDefault="002654BF" w:rsidP="008908B4">
      <w:pPr>
        <w:widowControl w:val="0"/>
        <w:spacing w:after="120" w:line="360" w:lineRule="auto"/>
        <w:ind w:firstLine="567"/>
        <w:jc w:val="both"/>
        <w:rPr>
          <w:rFonts w:ascii="Times New Roman" w:hAnsi="Times New Roman" w:cs="Times New Roman"/>
          <w:b/>
          <w:bCs/>
          <w:sz w:val="28"/>
          <w:szCs w:val="28"/>
        </w:rPr>
      </w:pPr>
    </w:p>
    <w:p w:rsidR="00304CBE" w:rsidRPr="008908B4" w:rsidRDefault="00304CBE" w:rsidP="008908B4">
      <w:pPr>
        <w:widowControl w:val="0"/>
        <w:spacing w:after="120" w:line="360" w:lineRule="auto"/>
        <w:ind w:firstLine="567"/>
        <w:jc w:val="center"/>
        <w:rPr>
          <w:rFonts w:ascii="Times New Roman" w:hAnsi="Times New Roman" w:cs="Times New Roman"/>
          <w:b/>
          <w:bCs/>
          <w:sz w:val="28"/>
          <w:szCs w:val="28"/>
        </w:rPr>
      </w:pPr>
      <w:r w:rsidRPr="008908B4">
        <w:rPr>
          <w:rFonts w:ascii="Times New Roman" w:hAnsi="Times New Roman" w:cs="Times New Roman"/>
          <w:b/>
          <w:bCs/>
          <w:sz w:val="28"/>
          <w:szCs w:val="28"/>
        </w:rPr>
        <w:t>4. BULGULAR</w:t>
      </w:r>
    </w:p>
    <w:p w:rsidR="00C502F4" w:rsidRPr="008908B4" w:rsidRDefault="00C502F4" w:rsidP="008908B4">
      <w:pPr>
        <w:widowControl w:val="0"/>
        <w:spacing w:after="120" w:line="360" w:lineRule="auto"/>
        <w:ind w:firstLine="567"/>
        <w:jc w:val="center"/>
        <w:rPr>
          <w:rFonts w:ascii="Times New Roman" w:hAnsi="Times New Roman" w:cs="Times New Roman"/>
          <w:b/>
          <w:bCs/>
          <w:sz w:val="28"/>
          <w:szCs w:val="28"/>
        </w:rPr>
      </w:pPr>
    </w:p>
    <w:p w:rsidR="00C502F4" w:rsidRPr="008908B4" w:rsidRDefault="00C502F4" w:rsidP="008908B4">
      <w:pPr>
        <w:widowControl w:val="0"/>
        <w:spacing w:after="120" w:line="360" w:lineRule="auto"/>
        <w:ind w:firstLine="567"/>
        <w:jc w:val="center"/>
        <w:rPr>
          <w:rFonts w:ascii="Times New Roman" w:hAnsi="Times New Roman" w:cs="Times New Roman"/>
          <w:b/>
          <w:bCs/>
          <w:sz w:val="28"/>
          <w:szCs w:val="28"/>
        </w:rPr>
      </w:pPr>
    </w:p>
    <w:p w:rsidR="00304CBE" w:rsidRPr="008908B4" w:rsidRDefault="00304CBE"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4.1. Plazmidlerin Çoğaltılması ve Klonların Seçimi</w:t>
      </w:r>
    </w:p>
    <w:p w:rsidR="00C502F4" w:rsidRPr="008908B4" w:rsidRDefault="00C502F4" w:rsidP="008908B4">
      <w:pPr>
        <w:widowControl w:val="0"/>
        <w:spacing w:after="120" w:line="360" w:lineRule="auto"/>
        <w:jc w:val="both"/>
        <w:rPr>
          <w:rFonts w:ascii="Times New Roman" w:hAnsi="Times New Roman" w:cs="Times New Roman"/>
          <w:b/>
          <w:bCs/>
          <w:sz w:val="24"/>
          <w:szCs w:val="24"/>
        </w:rPr>
      </w:pPr>
    </w:p>
    <w:p w:rsidR="00304CBE" w:rsidRPr="008908B4" w:rsidRDefault="00D3026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Elektroporasyon ile transformasyonu yapılan bakteriler LB Agarda büyütüldü ve koloniler seçilerek ayrı ayrı petrilerde üretildi. İzolasyon için kolonilerden alınan bakteri kültürleri LB medyumda üretilerek plazmid izolasyonunda kullanıldı.</w:t>
      </w:r>
    </w:p>
    <w:p w:rsidR="00D3026A" w:rsidRPr="008908B4" w:rsidRDefault="00D3026A"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Antibiyotik direnç geni içeren plazmidlerin DH5</w:t>
      </w:r>
      <w:r w:rsidR="00A43BA1" w:rsidRPr="008908B4">
        <w:rPr>
          <w:rFonts w:ascii="Times New Roman" w:hAnsi="Times New Roman" w:cs="Times New Roman"/>
          <w:sz w:val="24"/>
          <w:szCs w:val="24"/>
        </w:rPr>
        <w:t>α</w:t>
      </w:r>
      <w:r w:rsidRPr="008908B4">
        <w:rPr>
          <w:rFonts w:ascii="Times New Roman" w:hAnsi="Times New Roman" w:cs="Times New Roman"/>
          <w:sz w:val="24"/>
          <w:szCs w:val="24"/>
        </w:rPr>
        <w:t xml:space="preserve"> E.coli hücrelerine transforma edilmesi sonrasında, antibiyotikli agarlarda büyüdükleri ve çoğaldıkları görülmüştür</w:t>
      </w:r>
      <w:r w:rsidR="008903C7" w:rsidRPr="008908B4">
        <w:rPr>
          <w:rFonts w:ascii="Times New Roman" w:hAnsi="Times New Roman" w:cs="Times New Roman"/>
          <w:sz w:val="24"/>
          <w:szCs w:val="24"/>
        </w:rPr>
        <w:t xml:space="preserve"> </w:t>
      </w:r>
      <w:r w:rsidRPr="008908B4">
        <w:rPr>
          <w:rFonts w:ascii="Times New Roman" w:hAnsi="Times New Roman" w:cs="Times New Roman"/>
          <w:sz w:val="24"/>
          <w:szCs w:val="24"/>
        </w:rPr>
        <w:t>(</w:t>
      </w:r>
      <w:r w:rsidR="008903C7" w:rsidRPr="008908B4">
        <w:rPr>
          <w:rFonts w:ascii="Times New Roman" w:hAnsi="Times New Roman" w:cs="Times New Roman"/>
          <w:sz w:val="24"/>
          <w:szCs w:val="24"/>
        </w:rPr>
        <w:t>Resim 6).</w:t>
      </w:r>
    </w:p>
    <w:p w:rsidR="00D3026A" w:rsidRPr="008908B4" w:rsidRDefault="00D3026A" w:rsidP="008908B4">
      <w:pPr>
        <w:widowControl w:val="0"/>
        <w:spacing w:after="120" w:line="360" w:lineRule="auto"/>
        <w:ind w:firstLine="567"/>
        <w:jc w:val="both"/>
        <w:rPr>
          <w:rFonts w:ascii="Times New Roman" w:hAnsi="Times New Roman" w:cs="Times New Roman"/>
          <w:sz w:val="28"/>
          <w:szCs w:val="28"/>
        </w:rPr>
      </w:pPr>
    </w:p>
    <w:p w:rsidR="00C502F4" w:rsidRPr="008908B4" w:rsidRDefault="00D3026A"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noProof/>
          <w:sz w:val="28"/>
          <w:szCs w:val="28"/>
          <w:lang w:val="tr-TR" w:eastAsia="tr-TR"/>
        </w:rPr>
        <w:drawing>
          <wp:inline distT="0" distB="0" distL="0" distR="0">
            <wp:extent cx="4632960" cy="195072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60" cy="1950720"/>
                    </a:xfrm>
                    <a:prstGeom prst="rect">
                      <a:avLst/>
                    </a:prstGeom>
                    <a:noFill/>
                    <a:ln>
                      <a:noFill/>
                    </a:ln>
                  </pic:spPr>
                </pic:pic>
              </a:graphicData>
            </a:graphic>
          </wp:inline>
        </w:drawing>
      </w:r>
    </w:p>
    <w:p w:rsidR="00D3026A" w:rsidRDefault="00D3026A"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Resim 6. DH5α Bakterileri Kompetent hücre kolonileri.</w:t>
      </w:r>
    </w:p>
    <w:p w:rsidR="00587C03" w:rsidRPr="008908B4" w:rsidRDefault="00587C03" w:rsidP="008908B4">
      <w:pPr>
        <w:widowControl w:val="0"/>
        <w:spacing w:after="120" w:line="360" w:lineRule="auto"/>
        <w:ind w:firstLine="567"/>
        <w:jc w:val="both"/>
        <w:rPr>
          <w:rFonts w:ascii="Times New Roman" w:hAnsi="Times New Roman" w:cs="Times New Roman"/>
          <w:sz w:val="24"/>
          <w:szCs w:val="24"/>
        </w:rPr>
      </w:pPr>
    </w:p>
    <w:p w:rsidR="00AE25C9" w:rsidRPr="008908B4" w:rsidRDefault="00AE25C9"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4.2. Transfeksiyon Sonucu Hücrelerdeki Değişiklikler</w:t>
      </w:r>
    </w:p>
    <w:p w:rsidR="00AE25C9" w:rsidRPr="008908B4" w:rsidRDefault="00AE25C9" w:rsidP="008908B4">
      <w:pPr>
        <w:widowControl w:val="0"/>
        <w:spacing w:after="120" w:line="360" w:lineRule="auto"/>
        <w:jc w:val="both"/>
        <w:rPr>
          <w:rFonts w:ascii="Times New Roman" w:hAnsi="Times New Roman" w:cs="Times New Roman"/>
          <w:color w:val="000000"/>
          <w:sz w:val="24"/>
          <w:szCs w:val="24"/>
        </w:rPr>
      </w:pPr>
      <w:r w:rsidRPr="008908B4">
        <w:rPr>
          <w:rFonts w:ascii="Times New Roman" w:hAnsi="Times New Roman" w:cs="Times New Roman"/>
          <w:color w:val="000000"/>
          <w:sz w:val="24"/>
          <w:szCs w:val="24"/>
        </w:rPr>
        <w:t>pIRF5 transfeksiyonu gerçekleştirilen PC3 hücrelerinin canlılığının zamana bağlı olarak yapılan istatistiksel değerlendiri</w:t>
      </w:r>
      <w:r w:rsidR="00E01B94">
        <w:rPr>
          <w:rFonts w:ascii="Times New Roman" w:hAnsi="Times New Roman" w:cs="Times New Roman"/>
          <w:color w:val="000000"/>
          <w:sz w:val="24"/>
          <w:szCs w:val="24"/>
        </w:rPr>
        <w:t>lmesinde, 72 saat sonunda</w:t>
      </w:r>
      <w:r w:rsidR="008D0394">
        <w:rPr>
          <w:rFonts w:ascii="Times New Roman" w:hAnsi="Times New Roman" w:cs="Times New Roman"/>
          <w:color w:val="000000"/>
          <w:sz w:val="24"/>
          <w:szCs w:val="24"/>
        </w:rPr>
        <w:t xml:space="preserve"> hücre canlılığının</w:t>
      </w:r>
      <w:r w:rsidR="00E01B94">
        <w:rPr>
          <w:rFonts w:ascii="Times New Roman" w:hAnsi="Times New Roman" w:cs="Times New Roman"/>
          <w:color w:val="000000"/>
          <w:sz w:val="24"/>
          <w:szCs w:val="24"/>
        </w:rPr>
        <w:t xml:space="preserve"> transfekte hücre</w:t>
      </w:r>
      <w:r w:rsidR="00BC5173">
        <w:rPr>
          <w:rFonts w:ascii="Times New Roman" w:hAnsi="Times New Roman" w:cs="Times New Roman"/>
          <w:color w:val="000000"/>
          <w:sz w:val="24"/>
          <w:szCs w:val="24"/>
        </w:rPr>
        <w:t xml:space="preserve"> grubunda</w:t>
      </w:r>
      <w:r w:rsidR="00E01B94">
        <w:rPr>
          <w:rFonts w:ascii="Times New Roman" w:hAnsi="Times New Roman" w:cs="Times New Roman"/>
          <w:color w:val="000000"/>
          <w:sz w:val="24"/>
          <w:szCs w:val="24"/>
        </w:rPr>
        <w:t xml:space="preserve"> azaldığı görülmekt</w:t>
      </w:r>
      <w:r w:rsidRPr="008908B4">
        <w:rPr>
          <w:rFonts w:ascii="Times New Roman" w:hAnsi="Times New Roman" w:cs="Times New Roman"/>
          <w:color w:val="000000"/>
          <w:sz w:val="24"/>
          <w:szCs w:val="24"/>
        </w:rPr>
        <w:t>edir. Zamana bağlı olarak azalmanın 36. saatten sonra hücre canlılığının yarısını geçtiği tespit edilmiştir. (Şekil 13)</w:t>
      </w:r>
    </w:p>
    <w:p w:rsidR="00AE25C9" w:rsidRPr="008908B4" w:rsidRDefault="00AE25C9" w:rsidP="008908B4">
      <w:pPr>
        <w:widowControl w:val="0"/>
        <w:spacing w:after="120" w:line="360" w:lineRule="auto"/>
        <w:jc w:val="center"/>
        <w:rPr>
          <w:rFonts w:ascii="Times New Roman" w:hAnsi="Times New Roman" w:cs="Times New Roman"/>
          <w:color w:val="000000"/>
          <w:sz w:val="24"/>
          <w:szCs w:val="24"/>
        </w:rPr>
      </w:pPr>
      <w:r w:rsidRPr="008908B4">
        <w:rPr>
          <w:rFonts w:ascii="Times New Roman" w:hAnsi="Times New Roman" w:cs="Times New Roman"/>
          <w:noProof/>
          <w:color w:val="000000"/>
          <w:sz w:val="24"/>
          <w:szCs w:val="24"/>
          <w:lang w:val="tr-TR" w:eastAsia="tr-TR"/>
        </w:rPr>
        <w:lastRenderedPageBreak/>
        <w:drawing>
          <wp:inline distT="0" distB="0" distL="0" distR="0">
            <wp:extent cx="3792220" cy="2767965"/>
            <wp:effectExtent l="0" t="0" r="0" b="0"/>
            <wp:docPr id="16"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2220" cy="2767965"/>
                    </a:xfrm>
                    <a:prstGeom prst="rect">
                      <a:avLst/>
                    </a:prstGeom>
                    <a:noFill/>
                  </pic:spPr>
                </pic:pic>
              </a:graphicData>
            </a:graphic>
          </wp:inline>
        </w:drawing>
      </w:r>
    </w:p>
    <w:p w:rsidR="00AE25C9" w:rsidRDefault="005D37A7"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sz w:val="24"/>
          <w:szCs w:val="24"/>
        </w:rPr>
        <w:t>Şekil 13. pIRF5 vektörünün PC3 hücre canlılığı üzerine etkisi</w:t>
      </w:r>
    </w:p>
    <w:p w:rsidR="00587C03" w:rsidRPr="008908B4" w:rsidRDefault="00587C03" w:rsidP="008908B4">
      <w:pPr>
        <w:widowControl w:val="0"/>
        <w:spacing w:after="120" w:line="360" w:lineRule="auto"/>
        <w:ind w:firstLine="720"/>
        <w:jc w:val="both"/>
        <w:rPr>
          <w:rFonts w:ascii="Times New Roman" w:hAnsi="Times New Roman" w:cs="Times New Roman"/>
          <w:sz w:val="24"/>
          <w:szCs w:val="24"/>
        </w:rPr>
      </w:pPr>
    </w:p>
    <w:p w:rsidR="005D37A7" w:rsidRPr="008908B4" w:rsidRDefault="005D37A7" w:rsidP="008908B4">
      <w:pPr>
        <w:widowControl w:val="0"/>
        <w:spacing w:after="120" w:line="360" w:lineRule="auto"/>
        <w:ind w:firstLine="720"/>
        <w:jc w:val="both"/>
        <w:rPr>
          <w:rFonts w:ascii="Times New Roman" w:hAnsi="Times New Roman" w:cs="Times New Roman"/>
          <w:color w:val="000000"/>
          <w:sz w:val="24"/>
          <w:szCs w:val="24"/>
        </w:rPr>
      </w:pPr>
      <w:r w:rsidRPr="008908B4">
        <w:rPr>
          <w:rFonts w:ascii="Times New Roman" w:hAnsi="Times New Roman" w:cs="Times New Roman"/>
          <w:color w:val="000000"/>
          <w:sz w:val="24"/>
          <w:szCs w:val="24"/>
        </w:rPr>
        <w:t>Transfeksiyondan 36 saat sonra PC3 hücrelerinin morfolojilerini değerlendirmek için mikroskop altında hücresel değişiklikler ve proliferasyon incelenmiştir. IRF5 proteininin hücre proliferasyonunu negatif yönde etkilediği ve hücreler arasındaki iletişimi azaltarak hücrelerin büyümesini durdurduğu gözlemlenmiştir (Resim 7).</w:t>
      </w:r>
    </w:p>
    <w:p w:rsidR="00AE25C9" w:rsidRPr="008908B4" w:rsidRDefault="00AE25C9" w:rsidP="008908B4">
      <w:pPr>
        <w:widowControl w:val="0"/>
        <w:spacing w:after="120" w:line="360" w:lineRule="auto"/>
        <w:jc w:val="both"/>
        <w:rPr>
          <w:rFonts w:ascii="Times New Roman" w:hAnsi="Times New Roman" w:cs="Times New Roman"/>
          <w:b/>
          <w:bCs/>
          <w:sz w:val="24"/>
          <w:szCs w:val="24"/>
        </w:rPr>
      </w:pPr>
    </w:p>
    <w:p w:rsidR="00AE25C9" w:rsidRPr="008908B4" w:rsidRDefault="00AE25C9" w:rsidP="008908B4">
      <w:pPr>
        <w:widowControl w:val="0"/>
        <w:spacing w:after="120" w:line="360" w:lineRule="auto"/>
        <w:jc w:val="center"/>
        <w:rPr>
          <w:rFonts w:ascii="Times New Roman" w:hAnsi="Times New Roman" w:cs="Times New Roman"/>
          <w:b/>
          <w:bCs/>
          <w:sz w:val="24"/>
          <w:szCs w:val="24"/>
        </w:rPr>
      </w:pPr>
      <w:r w:rsidRPr="008908B4">
        <w:rPr>
          <w:rFonts w:ascii="Times New Roman" w:hAnsi="Times New Roman" w:cs="Times New Roman"/>
          <w:b/>
          <w:bCs/>
          <w:noProof/>
          <w:sz w:val="24"/>
          <w:szCs w:val="24"/>
          <w:lang w:val="tr-TR" w:eastAsia="tr-TR"/>
        </w:rPr>
        <w:drawing>
          <wp:inline distT="0" distB="0" distL="0" distR="0">
            <wp:extent cx="3954780" cy="1638300"/>
            <wp:effectExtent l="0" t="0" r="0" b="0"/>
            <wp:docPr id="6" name="Resim 26"/>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4780" cy="1638300"/>
                    </a:xfrm>
                    <a:prstGeom prst="rect">
                      <a:avLst/>
                    </a:prstGeom>
                    <a:noFill/>
                  </pic:spPr>
                </pic:pic>
              </a:graphicData>
            </a:graphic>
          </wp:inline>
        </w:drawing>
      </w:r>
    </w:p>
    <w:p w:rsidR="00AE25C9" w:rsidRDefault="00AE25C9"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Resim 7. pIRF5 ekspresyon vektörünün transfeksiyonunun 36 saat sonrasında PC3 hücre morfolojilerinin mikroskopta görüntüsü</w:t>
      </w:r>
    </w:p>
    <w:p w:rsidR="00587C03" w:rsidRPr="008908B4" w:rsidRDefault="00587C03" w:rsidP="008908B4">
      <w:pPr>
        <w:widowControl w:val="0"/>
        <w:spacing w:after="120" w:line="360" w:lineRule="auto"/>
        <w:jc w:val="both"/>
        <w:rPr>
          <w:rFonts w:ascii="Times New Roman" w:hAnsi="Times New Roman" w:cs="Times New Roman"/>
          <w:sz w:val="24"/>
          <w:szCs w:val="24"/>
        </w:rPr>
      </w:pPr>
    </w:p>
    <w:p w:rsidR="005D37A7" w:rsidRPr="008908B4" w:rsidRDefault="005D37A7"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color w:val="000000"/>
          <w:sz w:val="24"/>
          <w:szCs w:val="24"/>
        </w:rPr>
        <w:t>IRF5 overexpresyonunun PC3 koloni oluşturmada potansiyelleri CV boyama ile tespit edilm</w:t>
      </w:r>
      <w:r w:rsidR="00B67C31" w:rsidRPr="008908B4">
        <w:rPr>
          <w:rFonts w:ascii="Times New Roman" w:hAnsi="Times New Roman" w:cs="Times New Roman"/>
          <w:color w:val="000000"/>
          <w:sz w:val="24"/>
          <w:szCs w:val="24"/>
        </w:rPr>
        <w:t>iş olup görüntüler Resim 8’de yer almaktadır. Hücrelerin k</w:t>
      </w:r>
      <w:r w:rsidRPr="008908B4">
        <w:rPr>
          <w:rFonts w:ascii="Times New Roman" w:hAnsi="Times New Roman" w:cs="Times New Roman"/>
          <w:color w:val="000000"/>
          <w:sz w:val="24"/>
          <w:szCs w:val="24"/>
        </w:rPr>
        <w:t>ontrol grubunda yo</w:t>
      </w:r>
      <w:r w:rsidR="00B67C31" w:rsidRPr="008908B4">
        <w:rPr>
          <w:rFonts w:ascii="Times New Roman" w:hAnsi="Times New Roman" w:cs="Times New Roman"/>
          <w:color w:val="000000"/>
          <w:sz w:val="24"/>
          <w:szCs w:val="24"/>
        </w:rPr>
        <w:t>ğ</w:t>
      </w:r>
      <w:r w:rsidRPr="008908B4">
        <w:rPr>
          <w:rFonts w:ascii="Times New Roman" w:hAnsi="Times New Roman" w:cs="Times New Roman"/>
          <w:color w:val="000000"/>
          <w:sz w:val="24"/>
          <w:szCs w:val="24"/>
        </w:rPr>
        <w:t>unluğu ve birbirleri ile etkilişi</w:t>
      </w:r>
      <w:r w:rsidR="00B67C31" w:rsidRPr="008908B4">
        <w:rPr>
          <w:rFonts w:ascii="Times New Roman" w:hAnsi="Times New Roman" w:cs="Times New Roman"/>
          <w:color w:val="000000"/>
          <w:sz w:val="24"/>
          <w:szCs w:val="24"/>
        </w:rPr>
        <w:t>mi artarken, IRF5 ekspresyonu il</w:t>
      </w:r>
      <w:r w:rsidRPr="008908B4">
        <w:rPr>
          <w:rFonts w:ascii="Times New Roman" w:hAnsi="Times New Roman" w:cs="Times New Roman"/>
          <w:color w:val="000000"/>
          <w:sz w:val="24"/>
          <w:szCs w:val="24"/>
        </w:rPr>
        <w:t>e azaldığı boyamalarda görülmektedir.</w:t>
      </w:r>
    </w:p>
    <w:p w:rsidR="00AE25C9" w:rsidRPr="008908B4" w:rsidRDefault="005D37A7" w:rsidP="008908B4">
      <w:pPr>
        <w:widowControl w:val="0"/>
        <w:spacing w:after="120" w:line="360" w:lineRule="auto"/>
        <w:jc w:val="center"/>
        <w:rPr>
          <w:rFonts w:ascii="Times New Roman" w:hAnsi="Times New Roman" w:cs="Times New Roman"/>
          <w:sz w:val="24"/>
          <w:szCs w:val="24"/>
        </w:rPr>
      </w:pPr>
      <w:r w:rsidRPr="008908B4">
        <w:rPr>
          <w:rFonts w:ascii="Times New Roman" w:hAnsi="Times New Roman" w:cs="Times New Roman"/>
          <w:noProof/>
          <w:sz w:val="24"/>
          <w:szCs w:val="24"/>
          <w:lang w:val="tr-TR" w:eastAsia="tr-TR"/>
        </w:rPr>
        <w:lastRenderedPageBreak/>
        <w:drawing>
          <wp:inline distT="0" distB="0" distL="0" distR="0">
            <wp:extent cx="3375660" cy="1645920"/>
            <wp:effectExtent l="0" t="0" r="0" b="0"/>
            <wp:docPr id="40"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5660" cy="1645920"/>
                    </a:xfrm>
                    <a:prstGeom prst="rect">
                      <a:avLst/>
                    </a:prstGeom>
                    <a:noFill/>
                  </pic:spPr>
                </pic:pic>
              </a:graphicData>
            </a:graphic>
          </wp:inline>
        </w:drawing>
      </w:r>
    </w:p>
    <w:p w:rsidR="005D37A7" w:rsidRPr="008908B4" w:rsidRDefault="005D37A7"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Resim 8</w:t>
      </w:r>
      <w:r w:rsidR="00B67C31" w:rsidRPr="008908B4">
        <w:rPr>
          <w:rFonts w:ascii="Times New Roman" w:hAnsi="Times New Roman" w:cs="Times New Roman"/>
          <w:sz w:val="24"/>
          <w:szCs w:val="24"/>
        </w:rPr>
        <w:t>. pIRF5 overeks</w:t>
      </w:r>
      <w:r w:rsidRPr="008908B4">
        <w:rPr>
          <w:rFonts w:ascii="Times New Roman" w:hAnsi="Times New Roman" w:cs="Times New Roman"/>
          <w:sz w:val="24"/>
          <w:szCs w:val="24"/>
        </w:rPr>
        <w:t>presyonun PC3 koloni oluşturmada CV boyama görüntüsü</w:t>
      </w:r>
    </w:p>
    <w:p w:rsidR="005D37A7" w:rsidRPr="008908B4" w:rsidRDefault="005D37A7" w:rsidP="008908B4">
      <w:pPr>
        <w:widowControl w:val="0"/>
        <w:spacing w:after="120" w:line="360" w:lineRule="auto"/>
        <w:jc w:val="both"/>
        <w:rPr>
          <w:rFonts w:ascii="Times New Roman" w:hAnsi="Times New Roman" w:cs="Times New Roman"/>
          <w:sz w:val="24"/>
          <w:szCs w:val="24"/>
        </w:rPr>
      </w:pPr>
    </w:p>
    <w:p w:rsidR="005D37A7" w:rsidRPr="008908B4" w:rsidRDefault="005D37A7" w:rsidP="008908B4">
      <w:pPr>
        <w:widowControl w:val="0"/>
        <w:spacing w:after="120" w:line="360" w:lineRule="auto"/>
        <w:jc w:val="center"/>
        <w:rPr>
          <w:rFonts w:ascii="Times New Roman" w:hAnsi="Times New Roman" w:cs="Times New Roman"/>
          <w:sz w:val="24"/>
          <w:szCs w:val="24"/>
        </w:rPr>
      </w:pPr>
      <w:r w:rsidRPr="008908B4">
        <w:rPr>
          <w:rFonts w:ascii="Times New Roman" w:hAnsi="Times New Roman" w:cs="Times New Roman"/>
          <w:noProof/>
          <w:sz w:val="24"/>
          <w:szCs w:val="24"/>
          <w:lang w:val="tr-TR" w:eastAsia="tr-TR"/>
        </w:rPr>
        <w:drawing>
          <wp:inline distT="0" distB="0" distL="0" distR="0">
            <wp:extent cx="3932555" cy="2810510"/>
            <wp:effectExtent l="0" t="0" r="0" b="0"/>
            <wp:docPr id="41"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2555" cy="2810510"/>
                    </a:xfrm>
                    <a:prstGeom prst="rect">
                      <a:avLst/>
                    </a:prstGeom>
                    <a:noFill/>
                  </pic:spPr>
                </pic:pic>
              </a:graphicData>
            </a:graphic>
          </wp:inline>
        </w:drawing>
      </w:r>
    </w:p>
    <w:p w:rsidR="00C502F4" w:rsidRDefault="00813821"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Şekil 14. pIRF5 vektörünün PC3 koloni oluşturma düzeyleri</w:t>
      </w:r>
    </w:p>
    <w:p w:rsidR="00587C03" w:rsidRPr="008908B4" w:rsidRDefault="00587C03" w:rsidP="008908B4">
      <w:pPr>
        <w:widowControl w:val="0"/>
        <w:spacing w:after="120" w:line="360" w:lineRule="auto"/>
        <w:ind w:firstLine="567"/>
        <w:jc w:val="both"/>
        <w:rPr>
          <w:rFonts w:ascii="Times New Roman" w:hAnsi="Times New Roman" w:cs="Times New Roman"/>
          <w:sz w:val="24"/>
          <w:szCs w:val="24"/>
        </w:rPr>
      </w:pPr>
    </w:p>
    <w:p w:rsidR="00813821" w:rsidRPr="008908B4" w:rsidRDefault="00813821" w:rsidP="008908B4">
      <w:pPr>
        <w:widowControl w:val="0"/>
        <w:spacing w:after="120" w:line="360" w:lineRule="auto"/>
        <w:ind w:firstLine="567"/>
        <w:jc w:val="both"/>
        <w:rPr>
          <w:rFonts w:ascii="Times New Roman" w:hAnsi="Times New Roman" w:cs="Times New Roman"/>
          <w:color w:val="000000"/>
          <w:sz w:val="24"/>
          <w:szCs w:val="24"/>
        </w:rPr>
      </w:pPr>
      <w:r w:rsidRPr="008908B4">
        <w:rPr>
          <w:rFonts w:ascii="Times New Roman" w:hAnsi="Times New Roman" w:cs="Times New Roman"/>
          <w:color w:val="000000"/>
          <w:sz w:val="24"/>
          <w:szCs w:val="24"/>
        </w:rPr>
        <w:t>İstatistiksel olarak değerlendirildiğinde kontrol grubu</w:t>
      </w:r>
      <w:r w:rsidR="006E174E">
        <w:rPr>
          <w:rFonts w:ascii="Times New Roman" w:hAnsi="Times New Roman" w:cs="Times New Roman"/>
          <w:color w:val="000000"/>
          <w:sz w:val="24"/>
          <w:szCs w:val="24"/>
        </w:rPr>
        <w:t>nun koloni oluşum potansiyeli</w:t>
      </w:r>
      <w:r w:rsidRPr="008908B4">
        <w:rPr>
          <w:rFonts w:ascii="Times New Roman" w:hAnsi="Times New Roman" w:cs="Times New Roman"/>
          <w:color w:val="000000"/>
          <w:sz w:val="24"/>
          <w:szCs w:val="24"/>
        </w:rPr>
        <w:t xml:space="preserve"> %100 olarak alındığında pIRF5 ile transfeksiyon yapılan hücrele</w:t>
      </w:r>
      <w:r w:rsidR="006E174E">
        <w:rPr>
          <w:rFonts w:ascii="Times New Roman" w:hAnsi="Times New Roman" w:cs="Times New Roman"/>
          <w:color w:val="000000"/>
          <w:sz w:val="24"/>
          <w:szCs w:val="24"/>
        </w:rPr>
        <w:t>rde koloni oluşum potansiyeli</w:t>
      </w:r>
      <w:r w:rsidRPr="008908B4">
        <w:rPr>
          <w:rFonts w:ascii="Times New Roman" w:hAnsi="Times New Roman" w:cs="Times New Roman"/>
          <w:color w:val="000000"/>
          <w:sz w:val="24"/>
          <w:szCs w:val="24"/>
        </w:rPr>
        <w:t xml:space="preserve"> %52±8 ile istatistiksel olarak anlamlı olduğu bulunmuştur. (***p&lt;0,001 kontol grubu ile karşılaştırıldığında) (Şekil 14).</w:t>
      </w:r>
    </w:p>
    <w:p w:rsidR="00813821" w:rsidRPr="008908B4" w:rsidRDefault="00813821" w:rsidP="008908B4">
      <w:pPr>
        <w:widowControl w:val="0"/>
        <w:spacing w:after="120" w:line="360" w:lineRule="auto"/>
        <w:ind w:firstLine="567"/>
        <w:jc w:val="both"/>
        <w:rPr>
          <w:rFonts w:ascii="Times New Roman" w:hAnsi="Times New Roman" w:cs="Times New Roman"/>
          <w:sz w:val="24"/>
          <w:szCs w:val="24"/>
        </w:rPr>
      </w:pPr>
    </w:p>
    <w:p w:rsidR="00903806" w:rsidRPr="008908B4" w:rsidRDefault="00813821"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b/>
          <w:bCs/>
          <w:sz w:val="24"/>
          <w:szCs w:val="24"/>
        </w:rPr>
        <w:t>4.3</w:t>
      </w:r>
      <w:r w:rsidR="00903806" w:rsidRPr="008908B4">
        <w:rPr>
          <w:rFonts w:ascii="Times New Roman" w:hAnsi="Times New Roman" w:cs="Times New Roman"/>
          <w:b/>
          <w:bCs/>
          <w:sz w:val="24"/>
          <w:szCs w:val="24"/>
        </w:rPr>
        <w:t xml:space="preserve">. </w:t>
      </w:r>
      <w:r w:rsidR="000E62E6" w:rsidRPr="008908B4">
        <w:rPr>
          <w:rFonts w:ascii="Times New Roman" w:hAnsi="Times New Roman" w:cs="Times New Roman"/>
          <w:b/>
          <w:bCs/>
          <w:sz w:val="24"/>
          <w:szCs w:val="24"/>
        </w:rPr>
        <w:t xml:space="preserve">PC3 </w:t>
      </w:r>
      <w:proofErr w:type="gramStart"/>
      <w:r w:rsidR="000E62E6" w:rsidRPr="008908B4">
        <w:rPr>
          <w:rFonts w:ascii="Times New Roman" w:hAnsi="Times New Roman" w:cs="Times New Roman"/>
          <w:b/>
          <w:bCs/>
          <w:sz w:val="24"/>
          <w:szCs w:val="24"/>
        </w:rPr>
        <w:t xml:space="preserve">Hücrelerinde </w:t>
      </w:r>
      <w:r w:rsidR="003355CF" w:rsidRPr="008908B4">
        <w:rPr>
          <w:rFonts w:ascii="Times New Roman" w:hAnsi="Times New Roman" w:cs="Times New Roman"/>
          <w:b/>
          <w:bCs/>
          <w:sz w:val="24"/>
          <w:szCs w:val="24"/>
        </w:rPr>
        <w:t xml:space="preserve"> </w:t>
      </w:r>
      <w:r w:rsidR="00903806" w:rsidRPr="008908B4">
        <w:rPr>
          <w:rFonts w:ascii="Times New Roman" w:hAnsi="Times New Roman" w:cs="Times New Roman"/>
          <w:b/>
          <w:bCs/>
          <w:sz w:val="24"/>
          <w:szCs w:val="24"/>
        </w:rPr>
        <w:t>Western</w:t>
      </w:r>
      <w:proofErr w:type="gramEnd"/>
      <w:r w:rsidR="00903806" w:rsidRPr="008908B4">
        <w:rPr>
          <w:rFonts w:ascii="Times New Roman" w:hAnsi="Times New Roman" w:cs="Times New Roman"/>
          <w:b/>
          <w:bCs/>
          <w:sz w:val="24"/>
          <w:szCs w:val="24"/>
        </w:rPr>
        <w:t xml:space="preserve"> Blot Analizleri</w:t>
      </w:r>
    </w:p>
    <w:p w:rsidR="00813821" w:rsidRPr="008908B4" w:rsidRDefault="00813821"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color w:val="000000"/>
          <w:sz w:val="24"/>
          <w:szCs w:val="24"/>
        </w:rPr>
        <w:t xml:space="preserve">IRF5 overekspresyon yapılan PC3 hücrelerinde protein ekspresyonları western blot analizi ile spesifik antikorlar kullanılarak gösterildi. Şekil 15’de analiz sonucu elde edilen bantların görüntüleri görülmektedir. IRF5 overekspresyon yapılan hücrelerde IRF5 protein ifadesinin </w:t>
      </w:r>
      <w:r w:rsidR="00F745E8">
        <w:rPr>
          <w:rFonts w:ascii="Times New Roman" w:hAnsi="Times New Roman" w:cs="Times New Roman"/>
          <w:color w:val="000000"/>
          <w:sz w:val="24"/>
          <w:szCs w:val="24"/>
        </w:rPr>
        <w:lastRenderedPageBreak/>
        <w:t>pV</w:t>
      </w:r>
      <w:r w:rsidRPr="008908B4">
        <w:rPr>
          <w:rFonts w:ascii="Times New Roman" w:hAnsi="Times New Roman" w:cs="Times New Roman"/>
          <w:color w:val="000000"/>
          <w:sz w:val="24"/>
          <w:szCs w:val="24"/>
        </w:rPr>
        <w:t xml:space="preserve"> kontrol </w:t>
      </w:r>
      <w:r w:rsidR="00C92955">
        <w:rPr>
          <w:rFonts w:ascii="Times New Roman" w:hAnsi="Times New Roman" w:cs="Times New Roman"/>
          <w:color w:val="000000"/>
          <w:sz w:val="24"/>
          <w:szCs w:val="24"/>
        </w:rPr>
        <w:t xml:space="preserve">grubu </w:t>
      </w:r>
      <w:r w:rsidRPr="008908B4">
        <w:rPr>
          <w:rFonts w:ascii="Times New Roman" w:hAnsi="Times New Roman" w:cs="Times New Roman"/>
          <w:color w:val="000000"/>
          <w:sz w:val="24"/>
          <w:szCs w:val="24"/>
        </w:rPr>
        <w:t xml:space="preserve">hücrelere göre arttığı bant yoğunluğu ile görülmektedir. Kontrol grubu PC3 hücrelerinde CXCR4 kemokini ve ligandı CXCL12 ye ait spesifik antikorlarla tespit </w:t>
      </w:r>
      <w:r w:rsidR="00584AB8" w:rsidRPr="008908B4">
        <w:rPr>
          <w:rFonts w:ascii="Times New Roman" w:hAnsi="Times New Roman" w:cs="Times New Roman"/>
          <w:color w:val="000000"/>
          <w:sz w:val="24"/>
          <w:szCs w:val="24"/>
        </w:rPr>
        <w:t>edilen bantlar, pIRF5 ile overeks</w:t>
      </w:r>
      <w:r w:rsidRPr="008908B4">
        <w:rPr>
          <w:rFonts w:ascii="Times New Roman" w:hAnsi="Times New Roman" w:cs="Times New Roman"/>
          <w:color w:val="000000"/>
          <w:sz w:val="24"/>
          <w:szCs w:val="24"/>
        </w:rPr>
        <w:t>presyon yapılan hücrelere göre daha yoğun olarak gözlemlendi. Referans protein olarak GAPDH kullanılarak karşılaştırıldı (Şekil 15).</w:t>
      </w:r>
    </w:p>
    <w:p w:rsidR="00C502F4" w:rsidRPr="008908B4" w:rsidRDefault="00C502F4" w:rsidP="008908B4">
      <w:pPr>
        <w:widowControl w:val="0"/>
        <w:spacing w:after="120" w:line="360" w:lineRule="auto"/>
        <w:jc w:val="both"/>
        <w:rPr>
          <w:rFonts w:ascii="Times New Roman" w:hAnsi="Times New Roman" w:cs="Times New Roman"/>
          <w:b/>
          <w:bCs/>
          <w:sz w:val="24"/>
          <w:szCs w:val="24"/>
        </w:rPr>
      </w:pPr>
    </w:p>
    <w:p w:rsidR="00CB66CF" w:rsidRPr="008908B4" w:rsidRDefault="00CB66CF" w:rsidP="008908B4">
      <w:pPr>
        <w:widowControl w:val="0"/>
        <w:spacing w:after="120" w:line="360" w:lineRule="auto"/>
        <w:ind w:firstLine="567"/>
        <w:jc w:val="center"/>
        <w:rPr>
          <w:rFonts w:ascii="Times New Roman" w:hAnsi="Times New Roman" w:cs="Times New Roman"/>
          <w:sz w:val="28"/>
          <w:szCs w:val="28"/>
        </w:rPr>
      </w:pPr>
      <w:r w:rsidRPr="008908B4">
        <w:rPr>
          <w:rFonts w:ascii="Times New Roman" w:hAnsi="Times New Roman" w:cs="Times New Roman"/>
          <w:noProof/>
          <w:lang w:val="tr-TR" w:eastAsia="tr-TR"/>
        </w:rPr>
        <w:drawing>
          <wp:inline distT="0" distB="0" distL="0" distR="0">
            <wp:extent cx="3335020" cy="3517900"/>
            <wp:effectExtent l="0" t="0" r="0" b="6350"/>
            <wp:docPr id="25" name="Resim 25"/>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020" cy="3517900"/>
                    </a:xfrm>
                    <a:prstGeom prst="rect">
                      <a:avLst/>
                    </a:prstGeom>
                    <a:noFill/>
                  </pic:spPr>
                </pic:pic>
              </a:graphicData>
            </a:graphic>
          </wp:inline>
        </w:drawing>
      </w:r>
    </w:p>
    <w:p w:rsidR="00CB66CF" w:rsidRPr="008908B4" w:rsidRDefault="00CB66CF" w:rsidP="00587C03">
      <w:pPr>
        <w:widowControl w:val="0"/>
        <w:spacing w:after="120" w:line="360" w:lineRule="auto"/>
        <w:ind w:firstLine="567"/>
        <w:jc w:val="both"/>
        <w:rPr>
          <w:rFonts w:ascii="Times New Roman" w:hAnsi="Times New Roman" w:cs="Times New Roman"/>
          <w:sz w:val="24"/>
          <w:szCs w:val="24"/>
        </w:rPr>
      </w:pPr>
      <w:bookmarkStart w:id="2" w:name="_Hlk64218001"/>
      <w:r w:rsidRPr="008908B4">
        <w:rPr>
          <w:rFonts w:ascii="Times New Roman" w:hAnsi="Times New Roman" w:cs="Times New Roman"/>
          <w:sz w:val="24"/>
          <w:szCs w:val="24"/>
        </w:rPr>
        <w:t>Şekil 1</w:t>
      </w:r>
      <w:r w:rsidR="00813821" w:rsidRPr="008908B4">
        <w:rPr>
          <w:rFonts w:ascii="Times New Roman" w:hAnsi="Times New Roman" w:cs="Times New Roman"/>
          <w:sz w:val="24"/>
          <w:szCs w:val="24"/>
        </w:rPr>
        <w:t>5</w:t>
      </w:r>
      <w:r w:rsidRPr="008908B4">
        <w:rPr>
          <w:rFonts w:ascii="Times New Roman" w:hAnsi="Times New Roman" w:cs="Times New Roman"/>
          <w:sz w:val="24"/>
          <w:szCs w:val="24"/>
        </w:rPr>
        <w:t xml:space="preserve">. </w:t>
      </w:r>
      <w:r w:rsidR="00B963F6" w:rsidRPr="008908B4">
        <w:rPr>
          <w:rFonts w:ascii="Times New Roman" w:hAnsi="Times New Roman" w:cs="Times New Roman"/>
          <w:sz w:val="24"/>
          <w:szCs w:val="24"/>
        </w:rPr>
        <w:t>PC3 hücresinde pIRF5 overexpresyonu sonucu IRF5, CXCR4 ve CXCL12 proteinl</w:t>
      </w:r>
      <w:r w:rsidR="00B67C31" w:rsidRPr="008908B4">
        <w:rPr>
          <w:rFonts w:ascii="Times New Roman" w:hAnsi="Times New Roman" w:cs="Times New Roman"/>
          <w:sz w:val="24"/>
          <w:szCs w:val="24"/>
        </w:rPr>
        <w:t>erinin Western Blot bantları</w:t>
      </w:r>
    </w:p>
    <w:p w:rsidR="00B67C31" w:rsidRPr="008908B4" w:rsidRDefault="00B67C31" w:rsidP="008908B4">
      <w:pPr>
        <w:widowControl w:val="0"/>
        <w:spacing w:after="120" w:line="360" w:lineRule="auto"/>
        <w:jc w:val="both"/>
        <w:rPr>
          <w:rFonts w:ascii="Times New Roman" w:hAnsi="Times New Roman" w:cs="Times New Roman"/>
          <w:sz w:val="24"/>
          <w:szCs w:val="24"/>
        </w:rPr>
      </w:pPr>
    </w:p>
    <w:bookmarkEnd w:id="2"/>
    <w:p w:rsidR="004553FC" w:rsidRPr="008908B4" w:rsidRDefault="004553FC"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 xml:space="preserve">Western Blot analizi ile elde edilen sonuçların </w:t>
      </w:r>
      <w:r w:rsidR="00813821" w:rsidRPr="008908B4">
        <w:rPr>
          <w:rFonts w:ascii="Times New Roman" w:hAnsi="Times New Roman" w:cs="Times New Roman"/>
          <w:sz w:val="24"/>
          <w:szCs w:val="24"/>
        </w:rPr>
        <w:t xml:space="preserve">densitometrik analizlerinin değerlendirilmesinde </w:t>
      </w:r>
      <w:r w:rsidR="00584AB8" w:rsidRPr="008908B4">
        <w:rPr>
          <w:rFonts w:ascii="Times New Roman" w:hAnsi="Times New Roman" w:cs="Times New Roman"/>
          <w:sz w:val="24"/>
          <w:szCs w:val="24"/>
        </w:rPr>
        <w:t>pIRF5 ile overeks</w:t>
      </w:r>
      <w:r w:rsidRPr="008908B4">
        <w:rPr>
          <w:rFonts w:ascii="Times New Roman" w:hAnsi="Times New Roman" w:cs="Times New Roman"/>
          <w:sz w:val="24"/>
          <w:szCs w:val="24"/>
        </w:rPr>
        <w:t>presyon yapılan hücrelerde</w:t>
      </w:r>
      <w:r w:rsidR="00813821" w:rsidRPr="008908B4">
        <w:rPr>
          <w:rFonts w:ascii="Times New Roman" w:hAnsi="Times New Roman" w:cs="Times New Roman"/>
          <w:sz w:val="24"/>
          <w:szCs w:val="24"/>
        </w:rPr>
        <w:t xml:space="preserve"> pV</w:t>
      </w:r>
      <w:r w:rsidRPr="008908B4">
        <w:rPr>
          <w:rFonts w:ascii="Times New Roman" w:hAnsi="Times New Roman" w:cs="Times New Roman"/>
          <w:sz w:val="24"/>
          <w:szCs w:val="24"/>
        </w:rPr>
        <w:t xml:space="preserve"> kontrol grubuna oranla IRF5 proteini</w:t>
      </w:r>
      <w:r w:rsidR="00A43BA1" w:rsidRPr="008908B4">
        <w:rPr>
          <w:rFonts w:ascii="Times New Roman" w:hAnsi="Times New Roman" w:cs="Times New Roman"/>
          <w:sz w:val="24"/>
          <w:szCs w:val="24"/>
        </w:rPr>
        <w:t>n</w:t>
      </w:r>
      <w:r w:rsidR="00813821" w:rsidRPr="008908B4">
        <w:rPr>
          <w:rFonts w:ascii="Times New Roman" w:hAnsi="Times New Roman" w:cs="Times New Roman"/>
          <w:sz w:val="24"/>
          <w:szCs w:val="24"/>
        </w:rPr>
        <w:t xml:space="preserve"> yaklaşık </w:t>
      </w:r>
      <w:r w:rsidR="00813821" w:rsidRPr="008908B4">
        <w:rPr>
          <w:rFonts w:ascii="Times New Roman" w:hAnsi="Times New Roman" w:cs="Times New Roman"/>
          <w:color w:val="000000"/>
          <w:sz w:val="24"/>
          <w:szCs w:val="24"/>
        </w:rPr>
        <w:t>24±5</w:t>
      </w:r>
      <w:r w:rsidRPr="008908B4">
        <w:rPr>
          <w:rFonts w:ascii="Times New Roman" w:hAnsi="Times New Roman" w:cs="Times New Roman"/>
          <w:sz w:val="24"/>
          <w:szCs w:val="24"/>
        </w:rPr>
        <w:t xml:space="preserve"> kat fazla miktarda sentezle</w:t>
      </w:r>
      <w:r w:rsidR="00A43BA1" w:rsidRPr="008908B4">
        <w:rPr>
          <w:rFonts w:ascii="Times New Roman" w:hAnsi="Times New Roman" w:cs="Times New Roman"/>
          <w:sz w:val="24"/>
          <w:szCs w:val="24"/>
        </w:rPr>
        <w:t>ndiği tespit edilmiştir</w:t>
      </w:r>
      <w:r w:rsidRPr="008908B4">
        <w:rPr>
          <w:rFonts w:ascii="Times New Roman" w:hAnsi="Times New Roman" w:cs="Times New Roman"/>
          <w:sz w:val="24"/>
          <w:szCs w:val="24"/>
        </w:rPr>
        <w:t>. IRF5 overekspresyonu PC3 hücrelerinde başarılı bir şekilde gerçekleştirilmiş ve kont</w:t>
      </w:r>
      <w:r w:rsidR="00C149CA" w:rsidRPr="008908B4">
        <w:rPr>
          <w:rFonts w:ascii="Times New Roman" w:hAnsi="Times New Roman" w:cs="Times New Roman"/>
          <w:sz w:val="24"/>
          <w:szCs w:val="24"/>
        </w:rPr>
        <w:t>r</w:t>
      </w:r>
      <w:r w:rsidRPr="008908B4">
        <w:rPr>
          <w:rFonts w:ascii="Times New Roman" w:hAnsi="Times New Roman" w:cs="Times New Roman"/>
          <w:sz w:val="24"/>
          <w:szCs w:val="24"/>
        </w:rPr>
        <w:t>ol grubuna göre artışı anlamlı bulunmuştur (p&lt;0,001) (Şekil 1</w:t>
      </w:r>
      <w:r w:rsidR="006E5DA8" w:rsidRPr="008908B4">
        <w:rPr>
          <w:rFonts w:ascii="Times New Roman" w:hAnsi="Times New Roman" w:cs="Times New Roman"/>
          <w:sz w:val="24"/>
          <w:szCs w:val="24"/>
        </w:rPr>
        <w:t>6</w:t>
      </w:r>
      <w:r w:rsidRPr="008908B4">
        <w:rPr>
          <w:rFonts w:ascii="Times New Roman" w:hAnsi="Times New Roman" w:cs="Times New Roman"/>
          <w:sz w:val="24"/>
          <w:szCs w:val="24"/>
        </w:rPr>
        <w:t>).</w:t>
      </w:r>
    </w:p>
    <w:p w:rsidR="004553FC" w:rsidRPr="008908B4" w:rsidRDefault="004553FC" w:rsidP="008908B4">
      <w:pPr>
        <w:widowControl w:val="0"/>
        <w:spacing w:after="120" w:line="360" w:lineRule="auto"/>
        <w:ind w:firstLine="567"/>
        <w:jc w:val="both"/>
        <w:rPr>
          <w:rFonts w:ascii="Times New Roman" w:hAnsi="Times New Roman" w:cs="Times New Roman"/>
          <w:noProof/>
          <w:sz w:val="24"/>
          <w:szCs w:val="24"/>
        </w:rPr>
      </w:pPr>
    </w:p>
    <w:p w:rsidR="00C502F4" w:rsidRPr="008908B4" w:rsidRDefault="004553FC" w:rsidP="008908B4">
      <w:pPr>
        <w:widowControl w:val="0"/>
        <w:spacing w:after="120" w:line="360" w:lineRule="auto"/>
        <w:ind w:firstLine="567"/>
        <w:jc w:val="center"/>
        <w:rPr>
          <w:rFonts w:ascii="Times New Roman" w:hAnsi="Times New Roman" w:cs="Times New Roman"/>
          <w:noProof/>
          <w:sz w:val="24"/>
          <w:szCs w:val="24"/>
        </w:rPr>
      </w:pPr>
      <w:r w:rsidRPr="008908B4">
        <w:rPr>
          <w:rFonts w:ascii="Times New Roman" w:hAnsi="Times New Roman" w:cs="Times New Roman"/>
          <w:noProof/>
          <w:lang w:val="tr-TR" w:eastAsia="tr-TR"/>
        </w:rPr>
        <w:lastRenderedPageBreak/>
        <w:drawing>
          <wp:inline distT="0" distB="0" distL="0" distR="0">
            <wp:extent cx="3933825" cy="2486025"/>
            <wp:effectExtent l="0" t="0" r="0" b="0"/>
            <wp:docPr id="30" name="Resim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61143AB-0CF3-4C20-9020-271C997E328A}"/>
                </a:ext>
              </a:extLst>
            </wp:docPr>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61143AB-0CF3-4C20-9020-271C997E328A}"/>
                        </a:ext>
                      </a:extLst>
                    </pic:cNvPr>
                    <pic:cNvPicPr/>
                  </pic:nvPicPr>
                  <pic:blipFill>
                    <a:blip r:embed="rId38" cstate="print"/>
                    <a:stretch>
                      <a:fillRect/>
                    </a:stretch>
                  </pic:blipFill>
                  <pic:spPr>
                    <a:xfrm>
                      <a:off x="0" y="0"/>
                      <a:ext cx="3933825" cy="2486025"/>
                    </a:xfrm>
                    <a:prstGeom prst="rect">
                      <a:avLst/>
                    </a:prstGeom>
                  </pic:spPr>
                </pic:pic>
              </a:graphicData>
            </a:graphic>
          </wp:inline>
        </w:drawing>
      </w:r>
    </w:p>
    <w:p w:rsidR="004553FC" w:rsidRPr="008908B4" w:rsidRDefault="004553FC" w:rsidP="008908B4">
      <w:pPr>
        <w:widowControl w:val="0"/>
        <w:spacing w:after="120" w:line="360" w:lineRule="auto"/>
        <w:ind w:firstLine="567"/>
        <w:rPr>
          <w:rFonts w:ascii="Times New Roman" w:hAnsi="Times New Roman" w:cs="Times New Roman"/>
          <w:color w:val="000000"/>
          <w:sz w:val="24"/>
          <w:szCs w:val="24"/>
        </w:rPr>
      </w:pPr>
      <w:r w:rsidRPr="008908B4">
        <w:rPr>
          <w:rFonts w:ascii="Times New Roman" w:hAnsi="Times New Roman" w:cs="Times New Roman"/>
          <w:noProof/>
          <w:sz w:val="24"/>
          <w:szCs w:val="24"/>
        </w:rPr>
        <w:t>Şekil 1</w:t>
      </w:r>
      <w:r w:rsidR="006E5DA8" w:rsidRPr="008908B4">
        <w:rPr>
          <w:rFonts w:ascii="Times New Roman" w:hAnsi="Times New Roman" w:cs="Times New Roman"/>
          <w:noProof/>
          <w:sz w:val="24"/>
          <w:szCs w:val="24"/>
        </w:rPr>
        <w:t>6</w:t>
      </w:r>
      <w:r w:rsidRPr="008908B4">
        <w:rPr>
          <w:rFonts w:ascii="Times New Roman" w:hAnsi="Times New Roman" w:cs="Times New Roman"/>
          <w:noProof/>
          <w:sz w:val="24"/>
          <w:szCs w:val="24"/>
        </w:rPr>
        <w:t xml:space="preserve">. </w:t>
      </w:r>
      <w:r w:rsidR="00813821" w:rsidRPr="008908B4">
        <w:rPr>
          <w:rFonts w:ascii="Times New Roman" w:hAnsi="Times New Roman" w:cs="Times New Roman"/>
          <w:color w:val="000000"/>
          <w:sz w:val="24"/>
          <w:szCs w:val="24"/>
        </w:rPr>
        <w:t>pIRF5 ekspresyonu ile IRF5 protein ekspresyon düzeyleri</w:t>
      </w:r>
    </w:p>
    <w:p w:rsidR="00B67C31" w:rsidRPr="008908B4" w:rsidRDefault="00B67C31" w:rsidP="008908B4">
      <w:pPr>
        <w:widowControl w:val="0"/>
        <w:spacing w:after="120" w:line="360" w:lineRule="auto"/>
        <w:ind w:firstLine="567"/>
        <w:rPr>
          <w:rFonts w:ascii="Times New Roman" w:hAnsi="Times New Roman" w:cs="Times New Roman"/>
          <w:color w:val="000000"/>
          <w:sz w:val="24"/>
          <w:szCs w:val="24"/>
        </w:rPr>
      </w:pPr>
    </w:p>
    <w:p w:rsidR="006E5DA8" w:rsidRPr="008908B4" w:rsidRDefault="006E5DA8" w:rsidP="008908B4">
      <w:pPr>
        <w:widowControl w:val="0"/>
        <w:spacing w:after="120" w:line="360" w:lineRule="auto"/>
        <w:ind w:firstLine="567"/>
        <w:rPr>
          <w:rFonts w:ascii="Times New Roman" w:hAnsi="Times New Roman" w:cs="Times New Roman"/>
          <w:noProof/>
          <w:sz w:val="24"/>
          <w:szCs w:val="24"/>
        </w:rPr>
      </w:pPr>
      <w:r w:rsidRPr="008908B4">
        <w:rPr>
          <w:rFonts w:ascii="Times New Roman" w:hAnsi="Times New Roman" w:cs="Times New Roman"/>
          <w:color w:val="000000"/>
          <w:sz w:val="24"/>
          <w:szCs w:val="24"/>
        </w:rPr>
        <w:t>pIRF5 ile overexpresyon yapılan hücrelerde kontrol grubundaki hücrelere oranla CXCR4 proteinin %71±10 oranında ekspresyon düzeylerinin azaldığı görüldü. (Şekil 17).</w:t>
      </w:r>
    </w:p>
    <w:p w:rsidR="00EE3C97" w:rsidRPr="008908B4" w:rsidRDefault="00EE3C97" w:rsidP="008908B4">
      <w:pPr>
        <w:widowControl w:val="0"/>
        <w:spacing w:after="120" w:line="360" w:lineRule="auto"/>
        <w:ind w:firstLine="567"/>
        <w:jc w:val="center"/>
        <w:rPr>
          <w:rFonts w:ascii="Times New Roman" w:hAnsi="Times New Roman" w:cs="Times New Roman"/>
          <w:noProof/>
          <w:sz w:val="28"/>
          <w:szCs w:val="28"/>
        </w:rPr>
      </w:pPr>
      <w:r w:rsidRPr="008908B4">
        <w:rPr>
          <w:rFonts w:ascii="Times New Roman" w:hAnsi="Times New Roman" w:cs="Times New Roman"/>
          <w:noProof/>
          <w:lang w:val="tr-TR" w:eastAsia="tr-TR"/>
        </w:rPr>
        <w:drawing>
          <wp:inline distT="0" distB="0" distL="0" distR="0">
            <wp:extent cx="3933825" cy="2809875"/>
            <wp:effectExtent l="0" t="0" r="0" b="0"/>
            <wp:docPr id="31" name="Grafik 3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711BA71-A003-42DC-B272-268048092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553FC" w:rsidRPr="008908B4" w:rsidRDefault="00C149CA" w:rsidP="008908B4">
      <w:pPr>
        <w:widowControl w:val="0"/>
        <w:spacing w:after="120" w:line="360" w:lineRule="auto"/>
        <w:jc w:val="both"/>
        <w:rPr>
          <w:rFonts w:ascii="Times New Roman" w:hAnsi="Times New Roman" w:cs="Times New Roman"/>
          <w:noProof/>
          <w:sz w:val="24"/>
          <w:szCs w:val="24"/>
        </w:rPr>
      </w:pPr>
      <w:r w:rsidRPr="008908B4">
        <w:rPr>
          <w:rFonts w:ascii="Times New Roman" w:hAnsi="Times New Roman" w:cs="Times New Roman"/>
          <w:noProof/>
          <w:sz w:val="24"/>
          <w:szCs w:val="24"/>
        </w:rPr>
        <w:t>Şekil 1</w:t>
      </w:r>
      <w:r w:rsidR="006E5DA8" w:rsidRPr="008908B4">
        <w:rPr>
          <w:rFonts w:ascii="Times New Roman" w:hAnsi="Times New Roman" w:cs="Times New Roman"/>
          <w:noProof/>
          <w:sz w:val="24"/>
          <w:szCs w:val="24"/>
        </w:rPr>
        <w:t>7</w:t>
      </w:r>
      <w:r w:rsidRPr="008908B4">
        <w:rPr>
          <w:rFonts w:ascii="Times New Roman" w:hAnsi="Times New Roman" w:cs="Times New Roman"/>
          <w:noProof/>
          <w:sz w:val="24"/>
          <w:szCs w:val="24"/>
        </w:rPr>
        <w:t>. pIR</w:t>
      </w:r>
      <w:r w:rsidR="006E5DA8" w:rsidRPr="008908B4">
        <w:rPr>
          <w:rFonts w:ascii="Times New Roman" w:hAnsi="Times New Roman" w:cs="Times New Roman"/>
          <w:noProof/>
          <w:sz w:val="24"/>
          <w:szCs w:val="24"/>
        </w:rPr>
        <w:t>F ile ekspresyonu ile</w:t>
      </w:r>
      <w:r w:rsidR="00B67C31" w:rsidRPr="008908B4">
        <w:rPr>
          <w:rFonts w:ascii="Times New Roman" w:hAnsi="Times New Roman" w:cs="Times New Roman"/>
          <w:noProof/>
          <w:sz w:val="24"/>
          <w:szCs w:val="24"/>
        </w:rPr>
        <w:t xml:space="preserve"> CXCR4 protein eks</w:t>
      </w:r>
      <w:r w:rsidRPr="008908B4">
        <w:rPr>
          <w:rFonts w:ascii="Times New Roman" w:hAnsi="Times New Roman" w:cs="Times New Roman"/>
          <w:noProof/>
          <w:sz w:val="24"/>
          <w:szCs w:val="24"/>
        </w:rPr>
        <w:t>presyon düzeyi</w:t>
      </w:r>
    </w:p>
    <w:p w:rsidR="00B67C31" w:rsidRPr="008908B4" w:rsidRDefault="00B67C31" w:rsidP="008908B4">
      <w:pPr>
        <w:widowControl w:val="0"/>
        <w:spacing w:after="120" w:line="360" w:lineRule="auto"/>
        <w:jc w:val="both"/>
        <w:rPr>
          <w:rFonts w:ascii="Times New Roman" w:hAnsi="Times New Roman" w:cs="Times New Roman"/>
          <w:noProof/>
          <w:sz w:val="24"/>
          <w:szCs w:val="24"/>
        </w:rPr>
      </w:pPr>
    </w:p>
    <w:p w:rsidR="006E5DA8" w:rsidRPr="008908B4" w:rsidRDefault="006E5DA8" w:rsidP="008908B4">
      <w:pPr>
        <w:widowControl w:val="0"/>
        <w:spacing w:after="120" w:line="360" w:lineRule="auto"/>
        <w:jc w:val="both"/>
        <w:rPr>
          <w:rFonts w:ascii="Times New Roman" w:hAnsi="Times New Roman" w:cs="Times New Roman"/>
          <w:noProof/>
          <w:sz w:val="24"/>
          <w:szCs w:val="24"/>
        </w:rPr>
      </w:pPr>
      <w:r w:rsidRPr="008908B4">
        <w:rPr>
          <w:rFonts w:ascii="Times New Roman" w:hAnsi="Times New Roman" w:cs="Times New Roman"/>
          <w:noProof/>
          <w:sz w:val="24"/>
          <w:szCs w:val="24"/>
        </w:rPr>
        <w:tab/>
      </w:r>
      <w:r w:rsidRPr="008908B4">
        <w:rPr>
          <w:rFonts w:ascii="Times New Roman" w:hAnsi="Times New Roman" w:cs="Times New Roman"/>
          <w:color w:val="000000"/>
          <w:sz w:val="24"/>
          <w:szCs w:val="24"/>
        </w:rPr>
        <w:t>pIRF5 ile overexpresyon yapılan hücrelerde kontrol grubundaki hücrelere oranla CXCL12 proteinin ise %14±12 oranında ekspresyon düzeylerinin azaldığı görüldü. (Şekil 18).</w:t>
      </w:r>
    </w:p>
    <w:p w:rsidR="00C502F4" w:rsidRPr="008908B4" w:rsidRDefault="00C502F4" w:rsidP="008908B4">
      <w:pPr>
        <w:widowControl w:val="0"/>
        <w:spacing w:after="120" w:line="360" w:lineRule="auto"/>
        <w:jc w:val="both"/>
        <w:rPr>
          <w:rFonts w:ascii="Times New Roman" w:hAnsi="Times New Roman" w:cs="Times New Roman"/>
          <w:noProof/>
          <w:sz w:val="24"/>
          <w:szCs w:val="24"/>
        </w:rPr>
      </w:pPr>
    </w:p>
    <w:p w:rsidR="004131D9" w:rsidRPr="008908B4" w:rsidRDefault="004131D9" w:rsidP="008908B4">
      <w:pPr>
        <w:widowControl w:val="0"/>
        <w:spacing w:after="120" w:line="360" w:lineRule="auto"/>
        <w:ind w:firstLine="567"/>
        <w:jc w:val="center"/>
        <w:rPr>
          <w:rFonts w:ascii="Times New Roman" w:hAnsi="Times New Roman" w:cs="Times New Roman"/>
          <w:noProof/>
          <w:sz w:val="28"/>
          <w:szCs w:val="28"/>
        </w:rPr>
      </w:pPr>
      <w:r w:rsidRPr="008908B4">
        <w:rPr>
          <w:rFonts w:ascii="Times New Roman" w:hAnsi="Times New Roman" w:cs="Times New Roman"/>
          <w:noProof/>
          <w:sz w:val="28"/>
          <w:szCs w:val="28"/>
          <w:lang w:val="tr-TR" w:eastAsia="tr-TR"/>
        </w:rPr>
        <w:lastRenderedPageBreak/>
        <w:drawing>
          <wp:inline distT="0" distB="0" distL="0" distR="0">
            <wp:extent cx="3932555" cy="281051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2555" cy="2810510"/>
                    </a:xfrm>
                    <a:prstGeom prst="rect">
                      <a:avLst/>
                    </a:prstGeom>
                    <a:noFill/>
                  </pic:spPr>
                </pic:pic>
              </a:graphicData>
            </a:graphic>
          </wp:inline>
        </w:drawing>
      </w:r>
    </w:p>
    <w:p w:rsidR="004131D9" w:rsidRDefault="004131D9" w:rsidP="008908B4">
      <w:pPr>
        <w:widowControl w:val="0"/>
        <w:spacing w:after="120" w:line="360" w:lineRule="auto"/>
        <w:jc w:val="both"/>
        <w:rPr>
          <w:rFonts w:ascii="Times New Roman" w:hAnsi="Times New Roman" w:cs="Times New Roman"/>
          <w:noProof/>
          <w:sz w:val="24"/>
          <w:szCs w:val="24"/>
        </w:rPr>
      </w:pPr>
      <w:r w:rsidRPr="008908B4">
        <w:rPr>
          <w:rFonts w:ascii="Times New Roman" w:hAnsi="Times New Roman" w:cs="Times New Roman"/>
          <w:noProof/>
          <w:sz w:val="24"/>
          <w:szCs w:val="24"/>
        </w:rPr>
        <w:t>Şekil 1</w:t>
      </w:r>
      <w:r w:rsidR="006E5DA8" w:rsidRPr="008908B4">
        <w:rPr>
          <w:rFonts w:ascii="Times New Roman" w:hAnsi="Times New Roman" w:cs="Times New Roman"/>
          <w:noProof/>
          <w:sz w:val="24"/>
          <w:szCs w:val="24"/>
        </w:rPr>
        <w:t>8</w:t>
      </w:r>
      <w:r w:rsidRPr="008908B4">
        <w:rPr>
          <w:rFonts w:ascii="Times New Roman" w:hAnsi="Times New Roman" w:cs="Times New Roman"/>
          <w:noProof/>
          <w:sz w:val="24"/>
          <w:szCs w:val="24"/>
        </w:rPr>
        <w:t xml:space="preserve">. pIRF ile </w:t>
      </w:r>
      <w:r w:rsidR="006E5DA8" w:rsidRPr="008908B4">
        <w:rPr>
          <w:rFonts w:ascii="Times New Roman" w:hAnsi="Times New Roman" w:cs="Times New Roman"/>
          <w:noProof/>
          <w:sz w:val="24"/>
          <w:szCs w:val="24"/>
        </w:rPr>
        <w:t>ekspresyonu ile</w:t>
      </w:r>
      <w:r w:rsidR="00A81146" w:rsidRPr="008908B4">
        <w:rPr>
          <w:rFonts w:ascii="Times New Roman" w:hAnsi="Times New Roman" w:cs="Times New Roman"/>
          <w:noProof/>
          <w:sz w:val="24"/>
          <w:szCs w:val="24"/>
        </w:rPr>
        <w:t xml:space="preserve"> CXCL12</w:t>
      </w:r>
      <w:r w:rsidR="006E5DA8" w:rsidRPr="008908B4">
        <w:rPr>
          <w:rFonts w:ascii="Times New Roman" w:hAnsi="Times New Roman" w:cs="Times New Roman"/>
          <w:noProof/>
          <w:sz w:val="24"/>
          <w:szCs w:val="24"/>
        </w:rPr>
        <w:t xml:space="preserve"> protein eks</w:t>
      </w:r>
      <w:r w:rsidRPr="008908B4">
        <w:rPr>
          <w:rFonts w:ascii="Times New Roman" w:hAnsi="Times New Roman" w:cs="Times New Roman"/>
          <w:noProof/>
          <w:sz w:val="24"/>
          <w:szCs w:val="24"/>
        </w:rPr>
        <w:t>presyon düzeyi</w:t>
      </w:r>
    </w:p>
    <w:p w:rsidR="00587C03" w:rsidRPr="008908B4" w:rsidRDefault="00587C03" w:rsidP="008908B4">
      <w:pPr>
        <w:widowControl w:val="0"/>
        <w:spacing w:after="120" w:line="360" w:lineRule="auto"/>
        <w:jc w:val="both"/>
        <w:rPr>
          <w:rFonts w:ascii="Times New Roman" w:hAnsi="Times New Roman" w:cs="Times New Roman"/>
          <w:noProof/>
          <w:sz w:val="24"/>
          <w:szCs w:val="24"/>
        </w:rPr>
      </w:pPr>
    </w:p>
    <w:p w:rsidR="00165522" w:rsidRPr="008908B4" w:rsidRDefault="00165522" w:rsidP="008908B4">
      <w:pPr>
        <w:widowControl w:val="0"/>
        <w:spacing w:after="120" w:line="360" w:lineRule="auto"/>
        <w:jc w:val="both"/>
        <w:rPr>
          <w:rFonts w:ascii="Times New Roman" w:hAnsi="Times New Roman" w:cs="Times New Roman"/>
          <w:noProof/>
          <w:sz w:val="24"/>
          <w:szCs w:val="24"/>
        </w:rPr>
      </w:pPr>
      <w:r w:rsidRPr="008908B4">
        <w:rPr>
          <w:rFonts w:ascii="Times New Roman" w:hAnsi="Times New Roman" w:cs="Times New Roman"/>
          <w:color w:val="000000"/>
          <w:sz w:val="24"/>
          <w:szCs w:val="24"/>
        </w:rPr>
        <w:t>CXCL12 sekresyon oranının belirlenmesinde PC3 hücre medyumu toplanarak yapılan Western Blot analizine ait bantlar Şekil 19’da yer almaktadır. IRF5 ekspresyon yapılan hücrelerin medyumları ile pV kontrol hücrelerinin medyumları karşılaştırıldığı zaman medyumdaki CXCL12 düzeylerinde bant yoğunluğunda azalmanın olduğu görülmektedir. (Şekil 19).</w:t>
      </w:r>
    </w:p>
    <w:p w:rsidR="00C502F4" w:rsidRPr="008908B4" w:rsidRDefault="004131D9" w:rsidP="008908B4">
      <w:pPr>
        <w:widowControl w:val="0"/>
        <w:spacing w:after="120" w:line="360" w:lineRule="auto"/>
        <w:ind w:firstLine="567"/>
        <w:jc w:val="center"/>
        <w:rPr>
          <w:rFonts w:ascii="Times New Roman" w:hAnsi="Times New Roman" w:cs="Times New Roman"/>
          <w:noProof/>
          <w:sz w:val="28"/>
          <w:szCs w:val="28"/>
        </w:rPr>
      </w:pPr>
      <w:r w:rsidRPr="008908B4">
        <w:rPr>
          <w:rFonts w:ascii="Times New Roman" w:hAnsi="Times New Roman" w:cs="Times New Roman"/>
          <w:noProof/>
          <w:sz w:val="28"/>
          <w:szCs w:val="28"/>
          <w:lang w:val="tr-TR" w:eastAsia="tr-TR"/>
        </w:rPr>
        <w:drawing>
          <wp:inline distT="0" distB="0" distL="0" distR="0">
            <wp:extent cx="4669790" cy="159702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9790" cy="1597025"/>
                    </a:xfrm>
                    <a:prstGeom prst="rect">
                      <a:avLst/>
                    </a:prstGeom>
                    <a:noFill/>
                  </pic:spPr>
                </pic:pic>
              </a:graphicData>
            </a:graphic>
          </wp:inline>
        </w:drawing>
      </w:r>
    </w:p>
    <w:p w:rsidR="004131D9" w:rsidRPr="008908B4" w:rsidRDefault="004131D9" w:rsidP="008908B4">
      <w:pPr>
        <w:widowControl w:val="0"/>
        <w:spacing w:after="120" w:line="360" w:lineRule="auto"/>
        <w:jc w:val="both"/>
        <w:rPr>
          <w:rFonts w:ascii="Times New Roman" w:hAnsi="Times New Roman" w:cs="Times New Roman"/>
          <w:noProof/>
          <w:sz w:val="28"/>
          <w:szCs w:val="28"/>
        </w:rPr>
      </w:pPr>
      <w:r w:rsidRPr="008908B4">
        <w:rPr>
          <w:rFonts w:ascii="Times New Roman" w:hAnsi="Times New Roman" w:cs="Times New Roman"/>
          <w:noProof/>
          <w:sz w:val="24"/>
          <w:szCs w:val="24"/>
        </w:rPr>
        <w:t>Şekil 1</w:t>
      </w:r>
      <w:r w:rsidR="00165522" w:rsidRPr="008908B4">
        <w:rPr>
          <w:rFonts w:ascii="Times New Roman" w:hAnsi="Times New Roman" w:cs="Times New Roman"/>
          <w:noProof/>
          <w:sz w:val="24"/>
          <w:szCs w:val="24"/>
        </w:rPr>
        <w:t>9. pIRF5 eks</w:t>
      </w:r>
      <w:r w:rsidRPr="008908B4">
        <w:rPr>
          <w:rFonts w:ascii="Times New Roman" w:hAnsi="Times New Roman" w:cs="Times New Roman"/>
          <w:noProof/>
          <w:sz w:val="24"/>
          <w:szCs w:val="24"/>
        </w:rPr>
        <w:t xml:space="preserve">presyonu sonucu CXCL12 </w:t>
      </w:r>
      <w:r w:rsidR="00165522" w:rsidRPr="008908B4">
        <w:rPr>
          <w:rFonts w:ascii="Times New Roman" w:hAnsi="Times New Roman" w:cs="Times New Roman"/>
          <w:noProof/>
          <w:sz w:val="24"/>
          <w:szCs w:val="24"/>
        </w:rPr>
        <w:t>sekresyon band görüntüsü</w:t>
      </w:r>
    </w:p>
    <w:p w:rsidR="00C502F4" w:rsidRPr="008908B4" w:rsidRDefault="00C502F4" w:rsidP="008908B4">
      <w:pPr>
        <w:widowControl w:val="0"/>
        <w:spacing w:after="120" w:line="360" w:lineRule="auto"/>
        <w:jc w:val="both"/>
        <w:rPr>
          <w:rFonts w:ascii="Times New Roman" w:hAnsi="Times New Roman" w:cs="Times New Roman"/>
          <w:noProof/>
          <w:sz w:val="24"/>
          <w:szCs w:val="24"/>
        </w:rPr>
      </w:pPr>
    </w:p>
    <w:p w:rsidR="00743661" w:rsidRPr="008908B4" w:rsidRDefault="00743661" w:rsidP="008908B4">
      <w:pPr>
        <w:widowControl w:val="0"/>
        <w:spacing w:after="120" w:line="360" w:lineRule="auto"/>
        <w:jc w:val="both"/>
        <w:rPr>
          <w:rFonts w:ascii="Times New Roman" w:hAnsi="Times New Roman" w:cs="Times New Roman"/>
          <w:noProof/>
          <w:sz w:val="24"/>
          <w:szCs w:val="24"/>
        </w:rPr>
      </w:pPr>
      <w:r w:rsidRPr="008908B4">
        <w:rPr>
          <w:rFonts w:ascii="Times New Roman" w:hAnsi="Times New Roman" w:cs="Times New Roman"/>
          <w:noProof/>
          <w:sz w:val="24"/>
          <w:szCs w:val="24"/>
        </w:rPr>
        <w:t xml:space="preserve">pIRF5 transfeksiyonu sonucu PC3 hücre medyumundaki CXCL12 sekresyon düzeyinin istatistiksel değerlendirilmesinde, kontrol grubundaki sekresyon düzeyi %100 olarak alındığında transfekte hücre medyumunda bu oran yaklaşık olarak </w:t>
      </w:r>
      <w:r w:rsidR="00584AB8" w:rsidRPr="008908B4">
        <w:rPr>
          <w:rFonts w:ascii="Times New Roman" w:hAnsi="Times New Roman" w:cs="Times New Roman"/>
          <w:color w:val="000000"/>
          <w:sz w:val="24"/>
          <w:szCs w:val="24"/>
        </w:rPr>
        <w:t>%</w:t>
      </w:r>
      <w:r w:rsidR="00165522" w:rsidRPr="008908B4">
        <w:rPr>
          <w:rFonts w:ascii="Times New Roman" w:hAnsi="Times New Roman" w:cs="Times New Roman"/>
          <w:color w:val="000000"/>
          <w:sz w:val="24"/>
          <w:szCs w:val="24"/>
        </w:rPr>
        <w:t>36±9</w:t>
      </w:r>
      <w:r w:rsidRPr="008908B4">
        <w:rPr>
          <w:rFonts w:ascii="Times New Roman" w:hAnsi="Times New Roman" w:cs="Times New Roman"/>
          <w:noProof/>
          <w:sz w:val="24"/>
          <w:szCs w:val="24"/>
        </w:rPr>
        <w:t xml:space="preserve"> olarak bulun</w:t>
      </w:r>
      <w:r w:rsidR="000F03ED" w:rsidRPr="008908B4">
        <w:rPr>
          <w:rFonts w:ascii="Times New Roman" w:hAnsi="Times New Roman" w:cs="Times New Roman"/>
          <w:noProof/>
          <w:sz w:val="24"/>
          <w:szCs w:val="24"/>
        </w:rPr>
        <w:t>du.</w:t>
      </w:r>
      <w:r w:rsidRPr="008908B4">
        <w:rPr>
          <w:rFonts w:ascii="Times New Roman" w:hAnsi="Times New Roman" w:cs="Times New Roman"/>
          <w:noProof/>
          <w:sz w:val="24"/>
          <w:szCs w:val="24"/>
        </w:rPr>
        <w:t xml:space="preserve"> </w:t>
      </w:r>
      <w:r w:rsidR="00165522" w:rsidRPr="008908B4">
        <w:rPr>
          <w:rFonts w:ascii="Times New Roman" w:hAnsi="Times New Roman" w:cs="Times New Roman"/>
          <w:color w:val="000000"/>
          <w:sz w:val="24"/>
          <w:szCs w:val="24"/>
        </w:rPr>
        <w:t>(***p&lt;0,001</w:t>
      </w:r>
      <w:r w:rsidRPr="008908B4">
        <w:rPr>
          <w:rFonts w:ascii="Times New Roman" w:hAnsi="Times New Roman" w:cs="Times New Roman"/>
          <w:noProof/>
          <w:sz w:val="24"/>
          <w:szCs w:val="24"/>
        </w:rPr>
        <w:t xml:space="preserve"> kontol grubu ile karşılaştırıldığında</w:t>
      </w:r>
      <w:r w:rsidR="00165522" w:rsidRPr="008908B4">
        <w:rPr>
          <w:rFonts w:ascii="Times New Roman" w:hAnsi="Times New Roman" w:cs="Times New Roman"/>
          <w:noProof/>
          <w:sz w:val="24"/>
          <w:szCs w:val="24"/>
        </w:rPr>
        <w:t>) (Şekil 20</w:t>
      </w:r>
      <w:r w:rsidRPr="008908B4">
        <w:rPr>
          <w:rFonts w:ascii="Times New Roman" w:hAnsi="Times New Roman" w:cs="Times New Roman"/>
          <w:noProof/>
          <w:sz w:val="24"/>
          <w:szCs w:val="24"/>
        </w:rPr>
        <w:t>)</w:t>
      </w:r>
    </w:p>
    <w:p w:rsidR="00C502F4" w:rsidRPr="008908B4" w:rsidRDefault="004131D9" w:rsidP="008908B4">
      <w:pPr>
        <w:widowControl w:val="0"/>
        <w:spacing w:after="120" w:line="360" w:lineRule="auto"/>
        <w:ind w:firstLine="567"/>
        <w:jc w:val="center"/>
        <w:rPr>
          <w:rFonts w:ascii="Times New Roman" w:hAnsi="Times New Roman" w:cs="Times New Roman"/>
          <w:noProof/>
          <w:sz w:val="28"/>
          <w:szCs w:val="28"/>
        </w:rPr>
      </w:pPr>
      <w:r w:rsidRPr="008908B4">
        <w:rPr>
          <w:rFonts w:ascii="Times New Roman" w:hAnsi="Times New Roman" w:cs="Times New Roman"/>
          <w:noProof/>
          <w:sz w:val="28"/>
          <w:szCs w:val="28"/>
          <w:lang w:val="tr-TR" w:eastAsia="tr-TR"/>
        </w:rPr>
        <w:lastRenderedPageBreak/>
        <w:drawing>
          <wp:inline distT="0" distB="0" distL="0" distR="0">
            <wp:extent cx="3932555" cy="281051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2555" cy="2810510"/>
                    </a:xfrm>
                    <a:prstGeom prst="rect">
                      <a:avLst/>
                    </a:prstGeom>
                    <a:noFill/>
                  </pic:spPr>
                </pic:pic>
              </a:graphicData>
            </a:graphic>
          </wp:inline>
        </w:drawing>
      </w:r>
    </w:p>
    <w:p w:rsidR="00743661" w:rsidRPr="008908B4" w:rsidRDefault="00165522" w:rsidP="008908B4">
      <w:pPr>
        <w:widowControl w:val="0"/>
        <w:spacing w:after="120" w:line="360" w:lineRule="auto"/>
        <w:jc w:val="both"/>
        <w:rPr>
          <w:rFonts w:ascii="Times New Roman" w:hAnsi="Times New Roman" w:cs="Times New Roman"/>
          <w:noProof/>
          <w:sz w:val="28"/>
          <w:szCs w:val="28"/>
        </w:rPr>
      </w:pPr>
      <w:r w:rsidRPr="008908B4">
        <w:rPr>
          <w:rFonts w:ascii="Times New Roman" w:hAnsi="Times New Roman" w:cs="Times New Roman"/>
          <w:noProof/>
          <w:sz w:val="24"/>
          <w:szCs w:val="24"/>
        </w:rPr>
        <w:t>Şekil 20.  pIRF5 eks</w:t>
      </w:r>
      <w:r w:rsidR="00743661" w:rsidRPr="008908B4">
        <w:rPr>
          <w:rFonts w:ascii="Times New Roman" w:hAnsi="Times New Roman" w:cs="Times New Roman"/>
          <w:noProof/>
          <w:sz w:val="24"/>
          <w:szCs w:val="24"/>
        </w:rPr>
        <w:t>presyon</w:t>
      </w:r>
      <w:r w:rsidRPr="008908B4">
        <w:rPr>
          <w:rFonts w:ascii="Times New Roman" w:hAnsi="Times New Roman" w:cs="Times New Roman"/>
          <w:noProof/>
          <w:sz w:val="24"/>
          <w:szCs w:val="24"/>
        </w:rPr>
        <w:t>u ile hücre medyumunda</w:t>
      </w:r>
      <w:r w:rsidR="00743661" w:rsidRPr="008908B4">
        <w:rPr>
          <w:rFonts w:ascii="Times New Roman" w:hAnsi="Times New Roman" w:cs="Times New Roman"/>
          <w:noProof/>
          <w:sz w:val="24"/>
          <w:szCs w:val="24"/>
        </w:rPr>
        <w:t xml:space="preserve"> CXCL12 sekresyon düzeyleri</w:t>
      </w:r>
    </w:p>
    <w:p w:rsidR="004553FC" w:rsidRPr="008908B4" w:rsidRDefault="004553FC" w:rsidP="008908B4">
      <w:pPr>
        <w:widowControl w:val="0"/>
        <w:spacing w:after="120" w:line="360" w:lineRule="auto"/>
        <w:ind w:firstLine="567"/>
        <w:jc w:val="both"/>
        <w:rPr>
          <w:rFonts w:ascii="Times New Roman" w:hAnsi="Times New Roman" w:cs="Times New Roman"/>
          <w:noProof/>
          <w:sz w:val="24"/>
          <w:szCs w:val="24"/>
        </w:rPr>
      </w:pPr>
    </w:p>
    <w:p w:rsidR="00743661" w:rsidRPr="008908B4" w:rsidRDefault="000E62E6"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b/>
          <w:bCs/>
          <w:sz w:val="24"/>
          <w:szCs w:val="24"/>
        </w:rPr>
        <w:t>4.4.</w:t>
      </w:r>
      <w:r w:rsidR="00C502F4" w:rsidRPr="008908B4">
        <w:rPr>
          <w:rFonts w:ascii="Times New Roman" w:hAnsi="Times New Roman" w:cs="Times New Roman"/>
          <w:b/>
          <w:bCs/>
          <w:sz w:val="24"/>
          <w:szCs w:val="24"/>
        </w:rPr>
        <w:t xml:space="preserve"> </w:t>
      </w:r>
      <w:r w:rsidRPr="008908B4">
        <w:rPr>
          <w:rFonts w:ascii="Times New Roman" w:hAnsi="Times New Roman" w:cs="Times New Roman"/>
          <w:b/>
          <w:bCs/>
          <w:sz w:val="24"/>
          <w:szCs w:val="24"/>
        </w:rPr>
        <w:t xml:space="preserve"> PC3 Hücrelerinde</w:t>
      </w:r>
      <w:r w:rsidR="006F605E">
        <w:rPr>
          <w:rFonts w:ascii="Times New Roman" w:hAnsi="Times New Roman" w:cs="Times New Roman"/>
          <w:b/>
          <w:bCs/>
          <w:sz w:val="24"/>
          <w:szCs w:val="24"/>
        </w:rPr>
        <w:t xml:space="preserve"> QPCR ile G</w:t>
      </w:r>
      <w:r w:rsidR="00B114AD" w:rsidRPr="008908B4">
        <w:rPr>
          <w:rFonts w:ascii="Times New Roman" w:hAnsi="Times New Roman" w:cs="Times New Roman"/>
          <w:b/>
          <w:bCs/>
          <w:sz w:val="24"/>
          <w:szCs w:val="24"/>
        </w:rPr>
        <w:t>en Ekspresyon</w:t>
      </w:r>
      <w:r w:rsidRPr="008908B4">
        <w:rPr>
          <w:rFonts w:ascii="Times New Roman" w:hAnsi="Times New Roman" w:cs="Times New Roman"/>
          <w:b/>
          <w:bCs/>
          <w:sz w:val="24"/>
          <w:szCs w:val="24"/>
        </w:rPr>
        <w:t xml:space="preserve"> Analizleri</w:t>
      </w:r>
    </w:p>
    <w:p w:rsidR="00C502F4" w:rsidRPr="008908B4" w:rsidRDefault="00B114AD" w:rsidP="008908B4">
      <w:pPr>
        <w:widowControl w:val="0"/>
        <w:spacing w:after="120" w:line="360" w:lineRule="auto"/>
        <w:jc w:val="both"/>
        <w:rPr>
          <w:rFonts w:ascii="Times New Roman" w:hAnsi="Times New Roman" w:cs="Times New Roman"/>
          <w:b/>
          <w:bCs/>
          <w:sz w:val="24"/>
          <w:szCs w:val="24"/>
        </w:rPr>
      </w:pPr>
      <w:r w:rsidRPr="008908B4">
        <w:rPr>
          <w:rFonts w:ascii="Times New Roman" w:hAnsi="Times New Roman" w:cs="Times New Roman"/>
          <w:color w:val="000000"/>
          <w:sz w:val="24"/>
          <w:szCs w:val="24"/>
        </w:rPr>
        <w:t>PC3 hücrelerinde pIRF5 overexpresyon sonrası yapılan QPCR analizi yapılmış ve CXCR4 ve CXCL12 gen ekspresyon düzeyleri incelemiştir</w:t>
      </w:r>
      <w:r w:rsidRPr="008908B4">
        <w:rPr>
          <w:rFonts w:ascii="Times New Roman" w:hAnsi="Times New Roman" w:cs="Times New Roman"/>
          <w:color w:val="000000"/>
          <w:sz w:val="27"/>
          <w:szCs w:val="27"/>
        </w:rPr>
        <w:t>.</w:t>
      </w:r>
    </w:p>
    <w:p w:rsidR="003D640A" w:rsidRPr="008908B4" w:rsidRDefault="004F3590" w:rsidP="008908B4">
      <w:pPr>
        <w:widowControl w:val="0"/>
        <w:spacing w:after="120" w:line="360" w:lineRule="auto"/>
        <w:ind w:firstLine="567"/>
        <w:jc w:val="center"/>
        <w:rPr>
          <w:rFonts w:ascii="Times New Roman" w:hAnsi="Times New Roman" w:cs="Times New Roman"/>
          <w:sz w:val="24"/>
          <w:szCs w:val="24"/>
        </w:rPr>
      </w:pPr>
      <w:r w:rsidRPr="008908B4">
        <w:rPr>
          <w:rFonts w:ascii="Times New Roman" w:hAnsi="Times New Roman" w:cs="Times New Roman"/>
          <w:b/>
          <w:bCs/>
          <w:noProof/>
          <w:sz w:val="28"/>
          <w:szCs w:val="28"/>
          <w:lang w:val="tr-TR" w:eastAsia="tr-TR"/>
        </w:rPr>
        <w:drawing>
          <wp:inline distT="0" distB="0" distL="0" distR="0">
            <wp:extent cx="3923665" cy="24860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3665" cy="2486025"/>
                    </a:xfrm>
                    <a:prstGeom prst="rect">
                      <a:avLst/>
                    </a:prstGeom>
                    <a:noFill/>
                  </pic:spPr>
                </pic:pic>
              </a:graphicData>
            </a:graphic>
          </wp:inline>
        </w:drawing>
      </w:r>
    </w:p>
    <w:p w:rsidR="00E00488" w:rsidRDefault="00E00488"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Şekil 2</w:t>
      </w:r>
      <w:bookmarkStart w:id="3" w:name="_Hlk64265646"/>
      <w:r w:rsidR="008C11DD" w:rsidRPr="008908B4">
        <w:rPr>
          <w:rFonts w:ascii="Times New Roman" w:hAnsi="Times New Roman" w:cs="Times New Roman"/>
          <w:sz w:val="24"/>
          <w:szCs w:val="24"/>
        </w:rPr>
        <w:t>1</w:t>
      </w:r>
      <w:r w:rsidRPr="008908B4">
        <w:rPr>
          <w:rFonts w:ascii="Times New Roman" w:hAnsi="Times New Roman" w:cs="Times New Roman"/>
          <w:sz w:val="24"/>
          <w:szCs w:val="24"/>
        </w:rPr>
        <w:t>. pIRF5 overexpresonu yapılan PC3 hücrelerinde IRF5 gen expresyon düzeyleri</w:t>
      </w:r>
      <w:bookmarkEnd w:id="3"/>
    </w:p>
    <w:p w:rsidR="00587C03" w:rsidRDefault="00587C03" w:rsidP="008908B4">
      <w:pPr>
        <w:widowControl w:val="0"/>
        <w:spacing w:after="120" w:line="360" w:lineRule="auto"/>
        <w:ind w:firstLine="567"/>
        <w:jc w:val="both"/>
        <w:rPr>
          <w:rFonts w:ascii="Times New Roman" w:hAnsi="Times New Roman" w:cs="Times New Roman"/>
          <w:sz w:val="24"/>
          <w:szCs w:val="24"/>
        </w:rPr>
      </w:pPr>
    </w:p>
    <w:p w:rsidR="00587C03" w:rsidRDefault="00587C03" w:rsidP="008908B4">
      <w:pPr>
        <w:widowControl w:val="0"/>
        <w:spacing w:after="120" w:line="360" w:lineRule="auto"/>
        <w:ind w:firstLine="567"/>
        <w:jc w:val="both"/>
        <w:rPr>
          <w:rFonts w:ascii="Times New Roman" w:hAnsi="Times New Roman" w:cs="Times New Roman"/>
          <w:sz w:val="24"/>
          <w:szCs w:val="24"/>
        </w:rPr>
      </w:pPr>
    </w:p>
    <w:p w:rsidR="00587C03" w:rsidRPr="008908B4" w:rsidRDefault="00587C03" w:rsidP="008908B4">
      <w:pPr>
        <w:widowControl w:val="0"/>
        <w:spacing w:after="120" w:line="360" w:lineRule="auto"/>
        <w:ind w:firstLine="567"/>
        <w:jc w:val="both"/>
        <w:rPr>
          <w:rFonts w:ascii="Times New Roman" w:hAnsi="Times New Roman" w:cs="Times New Roman"/>
          <w:sz w:val="24"/>
          <w:szCs w:val="24"/>
        </w:rPr>
      </w:pPr>
    </w:p>
    <w:p w:rsidR="00C502F4" w:rsidRPr="008908B4" w:rsidRDefault="00B114AD"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color w:val="000000"/>
          <w:sz w:val="24"/>
          <w:szCs w:val="24"/>
        </w:rPr>
        <w:lastRenderedPageBreak/>
        <w:t>IRF5 overekspresyon ekspresyon etkinliğine bakıldığı zaman IRF5 genine ait mRNA düzeyleri kontrol grubuna oranla anlamlı derecede yüksek olup %58±3 oran</w:t>
      </w:r>
      <w:r w:rsidR="00B67C31" w:rsidRPr="008908B4">
        <w:rPr>
          <w:rFonts w:ascii="Times New Roman" w:hAnsi="Times New Roman" w:cs="Times New Roman"/>
          <w:color w:val="000000"/>
          <w:sz w:val="24"/>
          <w:szCs w:val="24"/>
        </w:rPr>
        <w:t>ında artış bulunmuştur (Şekil 21</w:t>
      </w:r>
      <w:r w:rsidRPr="008908B4">
        <w:rPr>
          <w:rFonts w:ascii="Times New Roman" w:hAnsi="Times New Roman" w:cs="Times New Roman"/>
          <w:color w:val="000000"/>
          <w:sz w:val="24"/>
          <w:szCs w:val="24"/>
        </w:rPr>
        <w:t>, (***p&lt;0,001 kontol grubu ile karşılaştırıldığında).</w:t>
      </w:r>
    </w:p>
    <w:p w:rsidR="00691A72" w:rsidRPr="008908B4" w:rsidRDefault="00691A72" w:rsidP="008908B4">
      <w:pPr>
        <w:widowControl w:val="0"/>
        <w:spacing w:after="120" w:line="360" w:lineRule="auto"/>
        <w:ind w:firstLine="567"/>
        <w:jc w:val="center"/>
        <w:rPr>
          <w:rFonts w:ascii="Times New Roman" w:hAnsi="Times New Roman" w:cs="Times New Roman"/>
          <w:sz w:val="28"/>
          <w:szCs w:val="28"/>
        </w:rPr>
      </w:pPr>
      <w:r w:rsidRPr="008908B4">
        <w:rPr>
          <w:rFonts w:ascii="Times New Roman" w:hAnsi="Times New Roman" w:cs="Times New Roman"/>
          <w:noProof/>
          <w:sz w:val="28"/>
          <w:szCs w:val="28"/>
          <w:lang w:val="tr-TR" w:eastAsia="tr-TR"/>
        </w:rPr>
        <w:drawing>
          <wp:inline distT="0" distB="0" distL="0" distR="0">
            <wp:extent cx="3932555" cy="281051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2555" cy="2810510"/>
                    </a:xfrm>
                    <a:prstGeom prst="rect">
                      <a:avLst/>
                    </a:prstGeom>
                    <a:noFill/>
                  </pic:spPr>
                </pic:pic>
              </a:graphicData>
            </a:graphic>
          </wp:inline>
        </w:drawing>
      </w:r>
    </w:p>
    <w:p w:rsidR="00E00488" w:rsidRPr="008908B4" w:rsidRDefault="00691A72" w:rsidP="008908B4">
      <w:pPr>
        <w:widowControl w:val="0"/>
        <w:spacing w:after="120" w:line="360" w:lineRule="auto"/>
        <w:jc w:val="both"/>
        <w:rPr>
          <w:rFonts w:ascii="Times New Roman" w:hAnsi="Times New Roman" w:cs="Times New Roman"/>
          <w:sz w:val="24"/>
          <w:szCs w:val="24"/>
        </w:rPr>
      </w:pPr>
      <w:r w:rsidRPr="008908B4">
        <w:rPr>
          <w:rFonts w:ascii="Times New Roman" w:hAnsi="Times New Roman" w:cs="Times New Roman"/>
          <w:sz w:val="24"/>
          <w:szCs w:val="24"/>
        </w:rPr>
        <w:t>Şekil 2</w:t>
      </w:r>
      <w:r w:rsidR="008C11DD" w:rsidRPr="008908B4">
        <w:rPr>
          <w:rFonts w:ascii="Times New Roman" w:hAnsi="Times New Roman" w:cs="Times New Roman"/>
          <w:sz w:val="24"/>
          <w:szCs w:val="24"/>
        </w:rPr>
        <w:t>2</w:t>
      </w:r>
      <w:r w:rsidRPr="008908B4">
        <w:rPr>
          <w:rFonts w:ascii="Times New Roman" w:hAnsi="Times New Roman" w:cs="Times New Roman"/>
          <w:sz w:val="24"/>
          <w:szCs w:val="24"/>
        </w:rPr>
        <w:t>. pIRF5 overexpresonu yapılan PC3 hücrelerinde CXCR4 gen expresyon düzeyleri</w:t>
      </w:r>
    </w:p>
    <w:p w:rsidR="00B67C31" w:rsidRPr="008908B4" w:rsidRDefault="00B67C31" w:rsidP="008908B4">
      <w:pPr>
        <w:widowControl w:val="0"/>
        <w:spacing w:after="120" w:line="360" w:lineRule="auto"/>
        <w:ind w:firstLine="720"/>
        <w:jc w:val="both"/>
        <w:rPr>
          <w:rFonts w:ascii="Times New Roman" w:hAnsi="Times New Roman" w:cs="Times New Roman"/>
          <w:sz w:val="24"/>
          <w:szCs w:val="24"/>
        </w:rPr>
      </w:pPr>
      <w:r w:rsidRPr="008908B4">
        <w:rPr>
          <w:rFonts w:ascii="Times New Roman" w:hAnsi="Times New Roman" w:cs="Times New Roman"/>
          <w:color w:val="000000"/>
          <w:sz w:val="24"/>
          <w:szCs w:val="24"/>
        </w:rPr>
        <w:t>pIRF5 overekspresyonu yapılan hücrelerde CXCR4 genine ait mRNA düzeyleri kontrol grubuna göre istatiksel olarak anlamlı derecede %87±8 oranında azaldığı bulunmuştur (Şekil 22, (***p&lt;0,001 kontol grubu ile karşılaştırıldığında).</w:t>
      </w:r>
    </w:p>
    <w:p w:rsidR="00691A72" w:rsidRPr="008908B4" w:rsidRDefault="00691A72" w:rsidP="008908B4">
      <w:pPr>
        <w:widowControl w:val="0"/>
        <w:spacing w:after="120" w:line="360" w:lineRule="auto"/>
        <w:ind w:firstLine="567"/>
        <w:jc w:val="both"/>
        <w:rPr>
          <w:rFonts w:ascii="Times New Roman" w:hAnsi="Times New Roman" w:cs="Times New Roman"/>
          <w:sz w:val="24"/>
          <w:szCs w:val="24"/>
        </w:rPr>
      </w:pPr>
    </w:p>
    <w:p w:rsidR="00691A72" w:rsidRPr="008908B4" w:rsidRDefault="00691A72" w:rsidP="008908B4">
      <w:pPr>
        <w:widowControl w:val="0"/>
        <w:spacing w:after="120" w:line="360" w:lineRule="auto"/>
        <w:ind w:firstLine="567"/>
        <w:jc w:val="center"/>
        <w:rPr>
          <w:rFonts w:ascii="Times New Roman" w:hAnsi="Times New Roman" w:cs="Times New Roman"/>
          <w:noProof/>
          <w:sz w:val="28"/>
          <w:szCs w:val="28"/>
        </w:rPr>
      </w:pPr>
      <w:r w:rsidRPr="008908B4">
        <w:rPr>
          <w:rFonts w:ascii="Times New Roman" w:hAnsi="Times New Roman" w:cs="Times New Roman"/>
          <w:noProof/>
          <w:sz w:val="28"/>
          <w:szCs w:val="28"/>
          <w:lang w:val="tr-TR" w:eastAsia="tr-TR"/>
        </w:rPr>
        <w:drawing>
          <wp:inline distT="0" distB="0" distL="0" distR="0">
            <wp:extent cx="3932555" cy="281051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2555" cy="2810510"/>
                    </a:xfrm>
                    <a:prstGeom prst="rect">
                      <a:avLst/>
                    </a:prstGeom>
                    <a:noFill/>
                  </pic:spPr>
                </pic:pic>
              </a:graphicData>
            </a:graphic>
          </wp:inline>
        </w:drawing>
      </w:r>
    </w:p>
    <w:p w:rsidR="00691A72" w:rsidRPr="008908B4" w:rsidRDefault="00691A72" w:rsidP="008908B4">
      <w:pPr>
        <w:widowControl w:val="0"/>
        <w:spacing w:after="120" w:line="360" w:lineRule="auto"/>
        <w:jc w:val="both"/>
        <w:rPr>
          <w:rFonts w:ascii="Times New Roman" w:hAnsi="Times New Roman" w:cs="Times New Roman"/>
          <w:noProof/>
          <w:sz w:val="24"/>
          <w:szCs w:val="24"/>
        </w:rPr>
      </w:pPr>
      <w:r w:rsidRPr="008908B4">
        <w:rPr>
          <w:rFonts w:ascii="Times New Roman" w:hAnsi="Times New Roman" w:cs="Times New Roman"/>
          <w:noProof/>
          <w:sz w:val="24"/>
          <w:szCs w:val="24"/>
        </w:rPr>
        <w:t>Şekil 2</w:t>
      </w:r>
      <w:r w:rsidR="008C11DD" w:rsidRPr="008908B4">
        <w:rPr>
          <w:rFonts w:ascii="Times New Roman" w:hAnsi="Times New Roman" w:cs="Times New Roman"/>
          <w:noProof/>
          <w:sz w:val="24"/>
          <w:szCs w:val="24"/>
        </w:rPr>
        <w:t>3</w:t>
      </w:r>
      <w:r w:rsidRPr="008908B4">
        <w:rPr>
          <w:rFonts w:ascii="Times New Roman" w:hAnsi="Times New Roman" w:cs="Times New Roman"/>
          <w:noProof/>
          <w:sz w:val="24"/>
          <w:szCs w:val="24"/>
        </w:rPr>
        <w:t>. pIRF5 overexpresonu yapılan PC3 hücrelerinde CXCL12 gen expresyon düzeyleri</w:t>
      </w:r>
    </w:p>
    <w:p w:rsidR="00C502F4" w:rsidRDefault="00B67C31" w:rsidP="008908B4">
      <w:pPr>
        <w:widowControl w:val="0"/>
        <w:spacing w:after="120" w:line="360" w:lineRule="auto"/>
        <w:rPr>
          <w:rFonts w:ascii="Times New Roman" w:hAnsi="Times New Roman" w:cs="Times New Roman"/>
          <w:color w:val="000000"/>
          <w:sz w:val="24"/>
          <w:szCs w:val="24"/>
        </w:rPr>
      </w:pPr>
      <w:r w:rsidRPr="008908B4">
        <w:rPr>
          <w:rFonts w:ascii="Times New Roman" w:hAnsi="Times New Roman" w:cs="Times New Roman"/>
          <w:color w:val="000000"/>
          <w:sz w:val="24"/>
          <w:szCs w:val="24"/>
        </w:rPr>
        <w:lastRenderedPageBreak/>
        <w:t>pIRF5 overekspresyonu yapılan hücrelerde CXCL12 genine ait mRNA düzeyleri kontrol grubuna göre istatiksel olarak anlamlı derecede %60±7 oranında azaldığı bulunmuştur (Şekil 23, (***p&lt;0,001 kontol grubu ile karşılaştırıldığında).</w:t>
      </w:r>
    </w:p>
    <w:p w:rsidR="00587C03" w:rsidRDefault="00587C03" w:rsidP="008908B4">
      <w:pPr>
        <w:widowControl w:val="0"/>
        <w:spacing w:after="120" w:line="360" w:lineRule="auto"/>
        <w:rPr>
          <w:rFonts w:ascii="Times New Roman" w:hAnsi="Times New Roman" w:cs="Times New Roman"/>
          <w:color w:val="000000"/>
          <w:sz w:val="24"/>
          <w:szCs w:val="24"/>
        </w:rPr>
      </w:pPr>
    </w:p>
    <w:p w:rsidR="00587C03" w:rsidRDefault="00587C03">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C502F4" w:rsidRPr="008908B4" w:rsidRDefault="006C53DB" w:rsidP="008908B4">
      <w:pPr>
        <w:widowControl w:val="0"/>
        <w:spacing w:after="120" w:line="360" w:lineRule="auto"/>
        <w:ind w:left="2880" w:firstLine="720"/>
        <w:rPr>
          <w:rFonts w:ascii="Times New Roman" w:hAnsi="Times New Roman" w:cs="Times New Roman"/>
          <w:b/>
          <w:bCs/>
          <w:noProof/>
          <w:sz w:val="28"/>
          <w:szCs w:val="28"/>
        </w:rPr>
      </w:pPr>
      <w:r w:rsidRPr="008908B4">
        <w:rPr>
          <w:rFonts w:ascii="Times New Roman" w:hAnsi="Times New Roman" w:cs="Times New Roman"/>
          <w:b/>
          <w:bCs/>
          <w:noProof/>
          <w:sz w:val="28"/>
          <w:szCs w:val="28"/>
        </w:rPr>
        <w:lastRenderedPageBreak/>
        <w:t>5. TARTIŞMA</w:t>
      </w:r>
    </w:p>
    <w:p w:rsidR="00C502F4" w:rsidRPr="008908B4" w:rsidRDefault="00C502F4" w:rsidP="008908B4">
      <w:pPr>
        <w:widowControl w:val="0"/>
        <w:spacing w:after="120" w:line="360" w:lineRule="auto"/>
        <w:jc w:val="center"/>
        <w:rPr>
          <w:rFonts w:ascii="Times New Roman" w:hAnsi="Times New Roman" w:cs="Times New Roman"/>
          <w:b/>
          <w:bCs/>
          <w:noProof/>
          <w:sz w:val="28"/>
          <w:szCs w:val="28"/>
        </w:rPr>
      </w:pPr>
    </w:p>
    <w:p w:rsidR="00C502F4" w:rsidRPr="008908B4" w:rsidRDefault="00C502F4" w:rsidP="008908B4">
      <w:pPr>
        <w:widowControl w:val="0"/>
        <w:spacing w:after="120" w:line="360" w:lineRule="auto"/>
        <w:jc w:val="center"/>
        <w:rPr>
          <w:rFonts w:ascii="Times New Roman" w:hAnsi="Times New Roman" w:cs="Times New Roman"/>
          <w:b/>
          <w:bCs/>
          <w:noProof/>
          <w:sz w:val="28"/>
          <w:szCs w:val="28"/>
        </w:rPr>
      </w:pPr>
    </w:p>
    <w:p w:rsidR="00E00488" w:rsidRPr="008908B4" w:rsidRDefault="007E6B89" w:rsidP="008908B4">
      <w:pPr>
        <w:widowControl w:val="0"/>
        <w:spacing w:after="120" w:line="360" w:lineRule="auto"/>
        <w:ind w:firstLine="567"/>
        <w:jc w:val="both"/>
        <w:rPr>
          <w:rFonts w:ascii="Times New Roman" w:hAnsi="Times New Roman" w:cs="Times New Roman"/>
          <w:b/>
          <w:bCs/>
          <w:noProof/>
          <w:sz w:val="28"/>
          <w:szCs w:val="28"/>
        </w:rPr>
      </w:pPr>
      <w:r w:rsidRPr="008908B4">
        <w:rPr>
          <w:rFonts w:ascii="Times New Roman" w:hAnsi="Times New Roman" w:cs="Times New Roman"/>
          <w:sz w:val="24"/>
          <w:szCs w:val="24"/>
        </w:rPr>
        <w:t>Kanser</w:t>
      </w:r>
      <w:r w:rsidR="00A55457" w:rsidRPr="008908B4">
        <w:rPr>
          <w:rFonts w:ascii="Times New Roman" w:hAnsi="Times New Roman" w:cs="Times New Roman"/>
          <w:sz w:val="24"/>
          <w:szCs w:val="24"/>
        </w:rPr>
        <w:t>,</w:t>
      </w:r>
      <w:r w:rsidRPr="008908B4">
        <w:rPr>
          <w:rFonts w:ascii="Times New Roman" w:hAnsi="Times New Roman" w:cs="Times New Roman"/>
          <w:sz w:val="24"/>
          <w:szCs w:val="24"/>
        </w:rPr>
        <w:t xml:space="preserve"> ölüme neden olan hastalıklar içinde en önemli sağlık problemlerinden birisidir. Prostat kanseri ise erkeklerde özellikle ileri yaşlarda görülen bir kanser türü olmakla birlikte dünyada erke</w:t>
      </w:r>
      <w:r w:rsidR="00A55457" w:rsidRPr="008908B4">
        <w:rPr>
          <w:rFonts w:ascii="Times New Roman" w:hAnsi="Times New Roman" w:cs="Times New Roman"/>
          <w:sz w:val="24"/>
          <w:szCs w:val="24"/>
        </w:rPr>
        <w:t>klerin kanserden ölüm sıralamasında</w:t>
      </w:r>
      <w:r w:rsidR="00FE2AC8">
        <w:rPr>
          <w:rFonts w:ascii="Times New Roman" w:hAnsi="Times New Roman" w:cs="Times New Roman"/>
          <w:sz w:val="24"/>
          <w:szCs w:val="24"/>
        </w:rPr>
        <w:t xml:space="preserve"> beşinc</w:t>
      </w:r>
      <w:r w:rsidRPr="008908B4">
        <w:rPr>
          <w:rFonts w:ascii="Times New Roman" w:hAnsi="Times New Roman" w:cs="Times New Roman"/>
          <w:sz w:val="24"/>
          <w:szCs w:val="24"/>
        </w:rPr>
        <w:t>i sırada yer almaktadır.</w:t>
      </w:r>
      <w:r w:rsidR="0018539D" w:rsidRPr="008908B4">
        <w:rPr>
          <w:rFonts w:ascii="Times New Roman" w:hAnsi="Times New Roman" w:cs="Times New Roman"/>
          <w:color w:val="000000"/>
          <w:sz w:val="24"/>
          <w:szCs w:val="24"/>
          <w:shd w:val="clear" w:color="auto" w:fill="FFFFFF"/>
        </w:rPr>
        <w:t xml:space="preserve"> Erken evre prostat kanserinin tedavi stratejileri arasında cerrahi müdahale, kemoterapi</w:t>
      </w:r>
      <w:r w:rsidR="0054133D" w:rsidRPr="008908B4">
        <w:rPr>
          <w:rFonts w:ascii="Times New Roman" w:hAnsi="Times New Roman" w:cs="Times New Roman"/>
          <w:color w:val="000000"/>
          <w:sz w:val="24"/>
          <w:szCs w:val="24"/>
          <w:shd w:val="clear" w:color="auto" w:fill="FFFFFF"/>
        </w:rPr>
        <w:t>, radyoterapi</w:t>
      </w:r>
      <w:r w:rsidR="0018539D" w:rsidRPr="008908B4">
        <w:rPr>
          <w:rFonts w:ascii="Times New Roman" w:hAnsi="Times New Roman" w:cs="Times New Roman"/>
          <w:color w:val="000000"/>
          <w:sz w:val="24"/>
          <w:szCs w:val="24"/>
          <w:shd w:val="clear" w:color="auto" w:fill="FFFFFF"/>
        </w:rPr>
        <w:t xml:space="preserve"> ve kastrasyon tedavisi yer alır.</w:t>
      </w:r>
      <w:r w:rsidR="00A55457" w:rsidRPr="008908B4">
        <w:rPr>
          <w:rFonts w:ascii="Times New Roman" w:hAnsi="Times New Roman" w:cs="Times New Roman"/>
          <w:sz w:val="24"/>
          <w:szCs w:val="24"/>
        </w:rPr>
        <w:t xml:space="preserve"> Çoğu prostat kanseri hormona bağımlıdır ve androjen ablasyon tedavisine yanıt verir.</w:t>
      </w:r>
      <w:r w:rsidR="0018539D" w:rsidRPr="008908B4">
        <w:rPr>
          <w:rFonts w:ascii="Times New Roman" w:hAnsi="Times New Roman" w:cs="Times New Roman"/>
          <w:color w:val="000000"/>
          <w:sz w:val="24"/>
          <w:szCs w:val="24"/>
          <w:shd w:val="clear" w:color="auto" w:fill="FFFFFF"/>
        </w:rPr>
        <w:t xml:space="preserve"> Fakat prostat kanseri metastatik hale geldiğinde androjen ablasyon tedavisine yanıt vermez ve kastrasyona dirençli prostat kanserine (CRPC) dönüşür. Bu aşamada, </w:t>
      </w:r>
      <w:r w:rsidR="00BB2764" w:rsidRPr="008908B4">
        <w:rPr>
          <w:rFonts w:ascii="Times New Roman" w:hAnsi="Times New Roman" w:cs="Times New Roman"/>
          <w:color w:val="000000"/>
          <w:sz w:val="24"/>
          <w:szCs w:val="24"/>
          <w:shd w:val="clear" w:color="auto" w:fill="FFFFFF"/>
        </w:rPr>
        <w:t xml:space="preserve">hastalık ilerlemiştir ve hastaların %70 inde </w:t>
      </w:r>
      <w:r w:rsidR="0018539D" w:rsidRPr="008908B4">
        <w:rPr>
          <w:rFonts w:ascii="Times New Roman" w:hAnsi="Times New Roman" w:cs="Times New Roman"/>
          <w:color w:val="000000"/>
          <w:sz w:val="24"/>
          <w:szCs w:val="24"/>
          <w:shd w:val="clear" w:color="auto" w:fill="FFFFFF"/>
        </w:rPr>
        <w:t>genellikle kemik metastazları vardır</w:t>
      </w:r>
      <w:r w:rsidR="00A55457" w:rsidRPr="008908B4">
        <w:rPr>
          <w:rFonts w:ascii="Times New Roman" w:hAnsi="Times New Roman" w:cs="Times New Roman"/>
          <w:color w:val="000000"/>
          <w:sz w:val="24"/>
          <w:szCs w:val="24"/>
          <w:shd w:val="clear" w:color="auto" w:fill="FFFFFF"/>
        </w:rPr>
        <w:t>.</w:t>
      </w:r>
      <w:r w:rsidR="001225BC" w:rsidRPr="008908B4">
        <w:rPr>
          <w:rFonts w:ascii="Times New Roman" w:hAnsi="Times New Roman" w:cs="Times New Roman"/>
          <w:color w:val="000000"/>
          <w:sz w:val="24"/>
          <w:szCs w:val="24"/>
          <w:shd w:val="clear" w:color="auto" w:fill="FFFFFF"/>
        </w:rPr>
        <w:t xml:space="preserve"> </w:t>
      </w:r>
      <w:r w:rsidR="00A55457" w:rsidRPr="008908B4">
        <w:rPr>
          <w:rFonts w:ascii="Times New Roman" w:hAnsi="Times New Roman" w:cs="Times New Roman"/>
          <w:color w:val="000000"/>
          <w:sz w:val="24"/>
          <w:szCs w:val="24"/>
          <w:shd w:val="clear" w:color="auto" w:fill="FFFFFF"/>
        </w:rPr>
        <w:t>Kemik iliği, prostat tümörlerinin kolonize olma ve çoğalma eğiliminde olduğu</w:t>
      </w:r>
      <w:r w:rsidR="00457CE4" w:rsidRPr="008908B4">
        <w:rPr>
          <w:rFonts w:ascii="Times New Roman" w:hAnsi="Times New Roman" w:cs="Times New Roman"/>
          <w:color w:val="000000"/>
          <w:sz w:val="24"/>
          <w:szCs w:val="24"/>
          <w:shd w:val="clear" w:color="auto" w:fill="FFFFFF"/>
        </w:rPr>
        <w:t xml:space="preserve"> </w:t>
      </w:r>
      <w:r w:rsidR="00A55457" w:rsidRPr="008908B4">
        <w:rPr>
          <w:rFonts w:ascii="Times New Roman" w:hAnsi="Times New Roman" w:cs="Times New Roman"/>
          <w:color w:val="000000"/>
          <w:sz w:val="24"/>
          <w:szCs w:val="24"/>
          <w:shd w:val="clear" w:color="auto" w:fill="FFFFFF"/>
        </w:rPr>
        <w:t xml:space="preserve">favori </w:t>
      </w:r>
      <w:r w:rsidR="00BB2764" w:rsidRPr="008908B4">
        <w:rPr>
          <w:rFonts w:ascii="Times New Roman" w:hAnsi="Times New Roman" w:cs="Times New Roman"/>
          <w:color w:val="000000"/>
          <w:sz w:val="24"/>
          <w:szCs w:val="24"/>
          <w:shd w:val="clear" w:color="auto" w:fill="FFFFFF"/>
        </w:rPr>
        <w:t xml:space="preserve">metastaz ortamını sağlar. </w:t>
      </w:r>
      <w:r w:rsidR="00AB026D" w:rsidRPr="008908B4">
        <w:rPr>
          <w:rFonts w:ascii="Times New Roman" w:hAnsi="Times New Roman" w:cs="Times New Roman"/>
          <w:color w:val="000000"/>
          <w:sz w:val="24"/>
          <w:szCs w:val="24"/>
          <w:shd w:val="clear" w:color="auto" w:fill="FFFFFF"/>
        </w:rPr>
        <w:t>P</w:t>
      </w:r>
      <w:r w:rsidR="00BB2764" w:rsidRPr="008908B4">
        <w:rPr>
          <w:rFonts w:ascii="Times New Roman" w:hAnsi="Times New Roman" w:cs="Times New Roman"/>
          <w:color w:val="000000"/>
          <w:sz w:val="24"/>
          <w:szCs w:val="24"/>
          <w:shd w:val="clear" w:color="auto" w:fill="FFFFFF"/>
        </w:rPr>
        <w:t>rostat kanser</w:t>
      </w:r>
      <w:r w:rsidR="00AB026D" w:rsidRPr="008908B4">
        <w:rPr>
          <w:rFonts w:ascii="Times New Roman" w:hAnsi="Times New Roman" w:cs="Times New Roman"/>
          <w:color w:val="000000"/>
          <w:sz w:val="24"/>
          <w:szCs w:val="24"/>
          <w:shd w:val="clear" w:color="auto" w:fill="FFFFFF"/>
        </w:rPr>
        <w:t xml:space="preserve">ine bağlı ölümlerin çoğu </w:t>
      </w:r>
      <w:r w:rsidR="00BB2764" w:rsidRPr="008908B4">
        <w:rPr>
          <w:rFonts w:ascii="Times New Roman" w:hAnsi="Times New Roman" w:cs="Times New Roman"/>
          <w:color w:val="000000"/>
          <w:sz w:val="24"/>
          <w:szCs w:val="24"/>
          <w:shd w:val="clear" w:color="auto" w:fill="FFFFFF"/>
        </w:rPr>
        <w:t>kemik metastazı</w:t>
      </w:r>
      <w:r w:rsidR="00AB026D" w:rsidRPr="008908B4">
        <w:rPr>
          <w:rFonts w:ascii="Times New Roman" w:hAnsi="Times New Roman" w:cs="Times New Roman"/>
          <w:color w:val="000000"/>
          <w:sz w:val="24"/>
          <w:szCs w:val="24"/>
          <w:shd w:val="clear" w:color="auto" w:fill="FFFFFF"/>
        </w:rPr>
        <w:t>nda görülmektedir. Şu anda, bu hastalar için etkili bir tedavi olmamakla birlikte yeni terapötik</w:t>
      </w:r>
      <w:r w:rsidR="0054133D" w:rsidRPr="008908B4">
        <w:rPr>
          <w:rFonts w:ascii="Times New Roman" w:hAnsi="Times New Roman" w:cs="Times New Roman"/>
          <w:color w:val="000000"/>
          <w:sz w:val="24"/>
          <w:szCs w:val="24"/>
          <w:shd w:val="clear" w:color="auto" w:fill="FFFFFF"/>
        </w:rPr>
        <w:t xml:space="preserve"> ajanların</w:t>
      </w:r>
      <w:r w:rsidR="00AB026D" w:rsidRPr="008908B4">
        <w:rPr>
          <w:rFonts w:ascii="Times New Roman" w:hAnsi="Times New Roman" w:cs="Times New Roman"/>
          <w:color w:val="000000"/>
          <w:sz w:val="24"/>
          <w:szCs w:val="24"/>
          <w:shd w:val="clear" w:color="auto" w:fill="FFFFFF"/>
        </w:rPr>
        <w:t xml:space="preserve"> geliştirilmesi amacıyla kanser hücreleri ile kemik mikro ortamı arasındaki etkileşimi üzerine yapılan çalışmaların sayısı her geçen gü</w:t>
      </w:r>
      <w:r w:rsidR="00A93561" w:rsidRPr="008908B4">
        <w:rPr>
          <w:rFonts w:ascii="Times New Roman" w:hAnsi="Times New Roman" w:cs="Times New Roman"/>
          <w:color w:val="000000"/>
          <w:sz w:val="24"/>
          <w:szCs w:val="24"/>
          <w:shd w:val="clear" w:color="auto" w:fill="FFFFFF"/>
        </w:rPr>
        <w:t>n hızla artmaktadır (Lin ve diğerleri</w:t>
      </w:r>
      <w:r w:rsidR="000761F9" w:rsidRPr="008908B4">
        <w:rPr>
          <w:rFonts w:ascii="Times New Roman" w:hAnsi="Times New Roman" w:cs="Times New Roman"/>
          <w:color w:val="000000"/>
          <w:sz w:val="24"/>
          <w:szCs w:val="24"/>
          <w:shd w:val="clear" w:color="auto" w:fill="FFFFFF"/>
        </w:rPr>
        <w:t>,</w:t>
      </w:r>
      <w:r w:rsidR="00A93561" w:rsidRPr="008908B4">
        <w:rPr>
          <w:rFonts w:ascii="Times New Roman" w:hAnsi="Times New Roman" w:cs="Times New Roman"/>
          <w:color w:val="000000"/>
          <w:sz w:val="24"/>
          <w:szCs w:val="24"/>
          <w:shd w:val="clear" w:color="auto" w:fill="FFFFFF"/>
        </w:rPr>
        <w:t xml:space="preserve"> 2018</w:t>
      </w:r>
      <w:r w:rsidR="008E3B10" w:rsidRPr="008908B4">
        <w:rPr>
          <w:rFonts w:ascii="Times New Roman" w:hAnsi="Times New Roman" w:cs="Times New Roman"/>
          <w:color w:val="000000"/>
          <w:sz w:val="24"/>
          <w:szCs w:val="24"/>
          <w:shd w:val="clear" w:color="auto" w:fill="FFFFFF"/>
        </w:rPr>
        <w:t>; Zhangs, 2019</w:t>
      </w:r>
      <w:r w:rsidR="00AB026D" w:rsidRPr="008908B4">
        <w:rPr>
          <w:rFonts w:ascii="Times New Roman" w:hAnsi="Times New Roman" w:cs="Times New Roman"/>
          <w:color w:val="000000"/>
          <w:sz w:val="24"/>
          <w:szCs w:val="24"/>
          <w:shd w:val="clear" w:color="auto" w:fill="FFFFFF"/>
        </w:rPr>
        <w:t>).</w:t>
      </w:r>
    </w:p>
    <w:p w:rsidR="00815C5F" w:rsidRPr="008908B4" w:rsidRDefault="006B0582" w:rsidP="008908B4">
      <w:pPr>
        <w:widowControl w:val="0"/>
        <w:spacing w:after="120" w:line="360" w:lineRule="auto"/>
        <w:ind w:firstLine="567"/>
        <w:jc w:val="both"/>
        <w:rPr>
          <w:rFonts w:ascii="Times New Roman" w:hAnsi="Times New Roman" w:cs="Times New Roman"/>
        </w:rPr>
      </w:pPr>
      <w:r w:rsidRPr="008908B4">
        <w:rPr>
          <w:rFonts w:ascii="Times New Roman" w:hAnsi="Times New Roman" w:cs="Times New Roman"/>
          <w:color w:val="000000"/>
          <w:sz w:val="24"/>
          <w:szCs w:val="24"/>
          <w:shd w:val="clear" w:color="auto" w:fill="FFFFFF"/>
        </w:rPr>
        <w:t>Kemokinler, gradiyente bağlı yönlü kemotaksiyi indükleme yetenekleriyle tanımlanan ve çeşitli stromal ve epitel hücreleri tarafından salgılanan bir sitokin ailesidir</w:t>
      </w:r>
      <w:r w:rsidR="00815C5F" w:rsidRPr="008908B4">
        <w:rPr>
          <w:rFonts w:ascii="Times New Roman" w:hAnsi="Times New Roman" w:cs="Times New Roman"/>
          <w:color w:val="000000"/>
          <w:sz w:val="24"/>
          <w:szCs w:val="24"/>
          <w:shd w:val="clear" w:color="auto" w:fill="FFFFFF"/>
        </w:rPr>
        <w:t>. Kemokinler biyolojik işlevlerini, hedef hücrelerde bulunan kemokin reseptörleri, (yedi transmembran G-protein-bağlı reseptör) GPCR'ler ile etkileşim yoluyla uygular</w:t>
      </w:r>
      <w:r w:rsidR="008E3B10" w:rsidRPr="008908B4">
        <w:rPr>
          <w:rFonts w:ascii="Times New Roman" w:hAnsi="Times New Roman" w:cs="Times New Roman"/>
          <w:color w:val="000000"/>
          <w:sz w:val="24"/>
          <w:szCs w:val="24"/>
          <w:shd w:val="clear" w:color="auto" w:fill="FFFFFF"/>
        </w:rPr>
        <w:t>lar</w:t>
      </w:r>
      <w:r w:rsidR="00815C5F" w:rsidRPr="008908B4">
        <w:rPr>
          <w:rFonts w:ascii="Times New Roman" w:hAnsi="Times New Roman" w:cs="Times New Roman"/>
          <w:color w:val="000000"/>
          <w:sz w:val="28"/>
          <w:szCs w:val="28"/>
          <w:shd w:val="clear" w:color="auto" w:fill="FFFFFF"/>
        </w:rPr>
        <w:t>.</w:t>
      </w:r>
      <w:r w:rsidR="00815C5F" w:rsidRPr="008908B4">
        <w:rPr>
          <w:rFonts w:ascii="Times New Roman" w:hAnsi="Times New Roman" w:cs="Times New Roman"/>
        </w:rPr>
        <w:t xml:space="preserve"> </w:t>
      </w:r>
    </w:p>
    <w:p w:rsidR="00E649DF" w:rsidRPr="008908B4" w:rsidRDefault="00815C5F"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sz w:val="24"/>
          <w:szCs w:val="24"/>
        </w:rPr>
        <w:t xml:space="preserve">Bir kemokin reseptörü olan </w:t>
      </w:r>
      <w:r w:rsidRPr="008908B4">
        <w:rPr>
          <w:rFonts w:ascii="Times New Roman" w:hAnsi="Times New Roman" w:cs="Times New Roman"/>
          <w:color w:val="000000"/>
          <w:sz w:val="24"/>
          <w:szCs w:val="24"/>
          <w:shd w:val="clear" w:color="auto" w:fill="FFFFFF"/>
        </w:rPr>
        <w:t>CXCR4</w:t>
      </w:r>
      <w:r w:rsidR="007066DE" w:rsidRPr="008908B4">
        <w:rPr>
          <w:rFonts w:ascii="Times New Roman" w:hAnsi="Times New Roman" w:cs="Times New Roman"/>
          <w:color w:val="000000"/>
          <w:sz w:val="24"/>
          <w:szCs w:val="24"/>
          <w:shd w:val="clear" w:color="auto" w:fill="FFFFFF"/>
        </w:rPr>
        <w:t>’ün ekspresyonu pek çok normal dokuda düşük veya yokken, prostat, beyin, meme, böbrek, pankreas, yumurtalık kanseri ve melanom dahil 23'ten fazla farklı tümör tipinde yüksek oranda eksprese edi</w:t>
      </w:r>
      <w:r w:rsidR="00871412" w:rsidRPr="008908B4">
        <w:rPr>
          <w:rFonts w:ascii="Times New Roman" w:hAnsi="Times New Roman" w:cs="Times New Roman"/>
          <w:color w:val="000000"/>
          <w:sz w:val="24"/>
          <w:szCs w:val="24"/>
          <w:shd w:val="clear" w:color="auto" w:fill="FFFFFF"/>
        </w:rPr>
        <w:t xml:space="preserve">lir ve </w:t>
      </w:r>
      <w:r w:rsidR="007066DE" w:rsidRPr="008908B4">
        <w:rPr>
          <w:rFonts w:ascii="Times New Roman" w:hAnsi="Times New Roman" w:cs="Times New Roman"/>
          <w:sz w:val="24"/>
          <w:szCs w:val="24"/>
        </w:rPr>
        <w:t>CXCR4'ün meme, yumurtalık, akciğer, kolon, prostat, böbrek, melanom, beyin, yemek borusu, pankreas dahil tüm kanserlerin</w:t>
      </w:r>
      <w:r w:rsidR="00871412" w:rsidRPr="008908B4">
        <w:rPr>
          <w:rFonts w:ascii="Times New Roman" w:hAnsi="Times New Roman" w:cs="Times New Roman"/>
          <w:sz w:val="24"/>
          <w:szCs w:val="24"/>
        </w:rPr>
        <w:t xml:space="preserve"> </w:t>
      </w:r>
      <w:r w:rsidR="007066DE" w:rsidRPr="008908B4">
        <w:rPr>
          <w:rFonts w:ascii="Times New Roman" w:hAnsi="Times New Roman" w:cs="Times New Roman"/>
          <w:sz w:val="24"/>
          <w:szCs w:val="24"/>
        </w:rPr>
        <w:t>% 75'inden fazlasında tümör hücresi yayılmasında ve metastaz gelişiminde merkezi bir rol oynadığı tespit edilmiştir. CXCR4 ligandı CXCL12 protein seviyeleri, karaciğer, kemik iliği ve akciğerler dahil olmak üzere yaygın metastaz bölgeleri olduğu bilinen organlarda en yüksektir</w:t>
      </w:r>
      <w:r w:rsidR="00A93561" w:rsidRPr="008908B4">
        <w:rPr>
          <w:rFonts w:ascii="Times New Roman" w:hAnsi="Times New Roman" w:cs="Times New Roman"/>
          <w:sz w:val="24"/>
          <w:szCs w:val="24"/>
        </w:rPr>
        <w:t xml:space="preserve"> (Chatterjee ve diğerleri</w:t>
      </w:r>
      <w:r w:rsidR="000761F9" w:rsidRPr="008908B4">
        <w:rPr>
          <w:rFonts w:ascii="Times New Roman" w:hAnsi="Times New Roman" w:cs="Times New Roman"/>
          <w:sz w:val="24"/>
          <w:szCs w:val="24"/>
        </w:rPr>
        <w:t>,</w:t>
      </w:r>
      <w:r w:rsidR="00A93561" w:rsidRPr="008908B4">
        <w:rPr>
          <w:rFonts w:ascii="Times New Roman" w:hAnsi="Times New Roman" w:cs="Times New Roman"/>
          <w:sz w:val="24"/>
          <w:szCs w:val="24"/>
        </w:rPr>
        <w:t xml:space="preserve"> 201</w:t>
      </w:r>
      <w:r w:rsidR="00033768" w:rsidRPr="008908B4">
        <w:rPr>
          <w:rFonts w:ascii="Times New Roman" w:hAnsi="Times New Roman" w:cs="Times New Roman"/>
          <w:sz w:val="24"/>
          <w:szCs w:val="24"/>
        </w:rPr>
        <w:t>4</w:t>
      </w:r>
      <w:r w:rsidR="000761F9" w:rsidRPr="008908B4">
        <w:rPr>
          <w:rFonts w:ascii="Times New Roman" w:hAnsi="Times New Roman" w:cs="Times New Roman"/>
          <w:sz w:val="24"/>
          <w:szCs w:val="24"/>
        </w:rPr>
        <w:t>;</w:t>
      </w:r>
      <w:r w:rsidR="00A93561" w:rsidRPr="008908B4">
        <w:rPr>
          <w:rFonts w:ascii="Times New Roman" w:hAnsi="Times New Roman" w:cs="Times New Roman"/>
          <w:sz w:val="24"/>
          <w:szCs w:val="24"/>
        </w:rPr>
        <w:t xml:space="preserve"> Cojoc ve diğerleri</w:t>
      </w:r>
      <w:r w:rsidR="000761F9" w:rsidRPr="008908B4">
        <w:rPr>
          <w:rFonts w:ascii="Times New Roman" w:hAnsi="Times New Roman" w:cs="Times New Roman"/>
          <w:sz w:val="24"/>
          <w:szCs w:val="24"/>
        </w:rPr>
        <w:t>,</w:t>
      </w:r>
      <w:r w:rsidR="00A93561" w:rsidRPr="008908B4">
        <w:rPr>
          <w:rFonts w:ascii="Times New Roman" w:hAnsi="Times New Roman" w:cs="Times New Roman"/>
          <w:sz w:val="24"/>
          <w:szCs w:val="24"/>
        </w:rPr>
        <w:t xml:space="preserve"> 2013</w:t>
      </w:r>
      <w:r w:rsidR="00E649DF" w:rsidRPr="008908B4">
        <w:rPr>
          <w:rFonts w:ascii="Times New Roman" w:hAnsi="Times New Roman" w:cs="Times New Roman"/>
          <w:sz w:val="24"/>
          <w:szCs w:val="24"/>
        </w:rPr>
        <w:t>).</w:t>
      </w:r>
    </w:p>
    <w:p w:rsidR="00ED39D9" w:rsidRPr="008908B4" w:rsidRDefault="00ED39D9" w:rsidP="008908B4">
      <w:pPr>
        <w:widowControl w:val="0"/>
        <w:spacing w:after="120" w:line="360" w:lineRule="auto"/>
        <w:ind w:firstLine="567"/>
        <w:jc w:val="both"/>
        <w:rPr>
          <w:rFonts w:ascii="Times New Roman" w:hAnsi="Times New Roman" w:cs="Times New Roman"/>
          <w:sz w:val="24"/>
          <w:szCs w:val="24"/>
        </w:rPr>
      </w:pPr>
    </w:p>
    <w:p w:rsidR="00ED39D9" w:rsidRPr="008908B4" w:rsidRDefault="00ED39D9" w:rsidP="008908B4">
      <w:pPr>
        <w:widowControl w:val="0"/>
        <w:spacing w:after="120" w:line="360" w:lineRule="auto"/>
        <w:ind w:firstLine="567"/>
        <w:jc w:val="both"/>
        <w:rPr>
          <w:rFonts w:ascii="Times New Roman" w:hAnsi="Times New Roman" w:cs="Times New Roman"/>
          <w:sz w:val="24"/>
          <w:szCs w:val="24"/>
        </w:rPr>
      </w:pPr>
    </w:p>
    <w:p w:rsidR="00ED39D9" w:rsidRPr="008908B4" w:rsidRDefault="00ED39D9" w:rsidP="008908B4">
      <w:pPr>
        <w:widowControl w:val="0"/>
        <w:spacing w:after="120" w:line="360" w:lineRule="auto"/>
        <w:ind w:firstLine="567"/>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lastRenderedPageBreak/>
        <w:t>İnterferonlar (IFN'ler), immün yanıtın merkezi koordinatörleri olan antiviral, antitümör ve immünomodülatör özelliklere sahip pleiotropik sitokinlerdir. Tip I, tip II ve tip III olmak üzere üç sınıfa ayrılan tüm IFN'ler, aynı kökenli reseptörleri ile etkileşime girerek başlatılan antiviral aktiviteleri uyandırma yeteneğini ortak olarak paylaşır.</w:t>
      </w:r>
    </w:p>
    <w:p w:rsidR="00ED39D9" w:rsidRPr="008908B4" w:rsidRDefault="00ED39D9" w:rsidP="008908B4">
      <w:pPr>
        <w:widowControl w:val="0"/>
        <w:spacing w:after="120" w:line="360" w:lineRule="auto"/>
        <w:ind w:firstLine="567"/>
        <w:jc w:val="both"/>
        <w:rPr>
          <w:rFonts w:ascii="Times New Roman" w:hAnsi="Times New Roman" w:cs="Times New Roman"/>
          <w:color w:val="000000"/>
          <w:sz w:val="24"/>
          <w:szCs w:val="24"/>
          <w:shd w:val="clear" w:color="auto" w:fill="FFFFFF"/>
        </w:rPr>
      </w:pPr>
      <w:r w:rsidRPr="008908B4">
        <w:rPr>
          <w:rFonts w:ascii="Times New Roman" w:hAnsi="Times New Roman" w:cs="Times New Roman"/>
          <w:color w:val="000000"/>
          <w:sz w:val="24"/>
          <w:szCs w:val="24"/>
          <w:shd w:val="clear" w:color="auto" w:fill="FFFFFF"/>
        </w:rPr>
        <w:t>IFN düzenleyici faktör (IRF) ailesi, ilk olarak viral enfeksiyonu takiben tip I IFN genlerinin transkripsiyonel düzenlenmesi bağlamında keşfedilmiştir ve IFN yanıtlarının düzenlenmesi için çok önemlidir.</w:t>
      </w:r>
    </w:p>
    <w:p w:rsidR="00ED39D9" w:rsidRPr="008908B4" w:rsidRDefault="00ED39D9" w:rsidP="008908B4">
      <w:pPr>
        <w:widowControl w:val="0"/>
        <w:spacing w:after="120" w:line="360" w:lineRule="auto"/>
        <w:ind w:firstLine="567"/>
        <w:jc w:val="both"/>
        <w:rPr>
          <w:rFonts w:ascii="Times New Roman" w:hAnsi="Times New Roman" w:cs="Times New Roman"/>
          <w:color w:val="000000" w:themeColor="text1"/>
          <w:sz w:val="24"/>
          <w:szCs w:val="24"/>
          <w:shd w:val="clear" w:color="auto" w:fill="FFFFFF"/>
        </w:rPr>
      </w:pPr>
      <w:r w:rsidRPr="008908B4">
        <w:rPr>
          <w:rFonts w:ascii="Times New Roman" w:hAnsi="Times New Roman" w:cs="Times New Roman"/>
          <w:color w:val="000000" w:themeColor="text1"/>
          <w:sz w:val="24"/>
          <w:szCs w:val="24"/>
          <w:shd w:val="clear" w:color="auto" w:fill="FFFFFF"/>
        </w:rPr>
        <w:t>Memelilerde IRF proteininden biri olan IRF5, tip I IFN'lerin TLR'ye bağımlı indüksiyonunda yer alır.</w:t>
      </w:r>
      <w:r w:rsidRPr="008908B4">
        <w:rPr>
          <w:rFonts w:ascii="Times New Roman" w:hAnsi="Times New Roman" w:cs="Times New Roman"/>
          <w:color w:val="000000" w:themeColor="text1"/>
          <w:sz w:val="24"/>
          <w:szCs w:val="24"/>
        </w:rPr>
        <w:t xml:space="preserve"> </w:t>
      </w:r>
      <w:r w:rsidRPr="008908B4">
        <w:rPr>
          <w:rFonts w:ascii="Times New Roman" w:hAnsi="Times New Roman" w:cs="Times New Roman"/>
          <w:color w:val="000000" w:themeColor="text1"/>
          <w:sz w:val="24"/>
          <w:szCs w:val="24"/>
          <w:shd w:val="clear" w:color="auto" w:fill="FFFFFF"/>
        </w:rPr>
        <w:t>IRF5'in ana rolü</w:t>
      </w:r>
      <w:r w:rsidR="00183ABF" w:rsidRPr="008908B4">
        <w:rPr>
          <w:rFonts w:ascii="Times New Roman" w:hAnsi="Times New Roman" w:cs="Times New Roman"/>
          <w:color w:val="000000" w:themeColor="text1"/>
          <w:sz w:val="24"/>
          <w:szCs w:val="24"/>
          <w:shd w:val="clear" w:color="auto" w:fill="FFFFFF"/>
        </w:rPr>
        <w:t xml:space="preserve"> tip 1 interferonların aktivasyonunu sağlayarak</w:t>
      </w:r>
      <w:r w:rsidRPr="008908B4">
        <w:rPr>
          <w:rFonts w:ascii="Times New Roman" w:hAnsi="Times New Roman" w:cs="Times New Roman"/>
          <w:color w:val="000000" w:themeColor="text1"/>
          <w:sz w:val="24"/>
          <w:szCs w:val="24"/>
          <w:shd w:val="clear" w:color="auto" w:fill="FFFFFF"/>
        </w:rPr>
        <w:t>, IL-12β, IL-6</w:t>
      </w:r>
      <w:r w:rsidR="00183ABF" w:rsidRPr="008908B4">
        <w:rPr>
          <w:rFonts w:ascii="Times New Roman" w:hAnsi="Times New Roman" w:cs="Times New Roman"/>
          <w:color w:val="000000" w:themeColor="text1"/>
          <w:sz w:val="24"/>
          <w:szCs w:val="24"/>
          <w:shd w:val="clear" w:color="auto" w:fill="FFFFFF"/>
        </w:rPr>
        <w:t xml:space="preserve">, IL-10, IL-12, </w:t>
      </w:r>
      <w:r w:rsidR="00553904" w:rsidRPr="008908B4">
        <w:rPr>
          <w:rFonts w:ascii="Times New Roman" w:hAnsi="Times New Roman" w:cs="Times New Roman"/>
          <w:color w:val="000000" w:themeColor="text1"/>
          <w:sz w:val="24"/>
          <w:szCs w:val="24"/>
          <w:shd w:val="clear" w:color="auto" w:fill="FFFFFF"/>
        </w:rPr>
        <w:t xml:space="preserve">IL-23, </w:t>
      </w:r>
      <w:r w:rsidR="00183ABF" w:rsidRPr="008908B4">
        <w:rPr>
          <w:rFonts w:ascii="Times New Roman" w:hAnsi="Times New Roman" w:cs="Times New Roman"/>
          <w:color w:val="000000" w:themeColor="text1"/>
          <w:sz w:val="24"/>
          <w:szCs w:val="24"/>
          <w:shd w:val="clear" w:color="auto" w:fill="FFFFFF"/>
        </w:rPr>
        <w:t>MIP-1-alfa, IP10</w:t>
      </w:r>
      <w:r w:rsidRPr="008908B4">
        <w:rPr>
          <w:rFonts w:ascii="Times New Roman" w:hAnsi="Times New Roman" w:cs="Times New Roman"/>
          <w:color w:val="000000" w:themeColor="text1"/>
          <w:sz w:val="24"/>
          <w:szCs w:val="24"/>
          <w:shd w:val="clear" w:color="auto" w:fill="FFFFFF"/>
        </w:rPr>
        <w:t xml:space="preserve"> ve TNF-α gibi proinflamatuar sitokin genlerinin indüksiyonu</w:t>
      </w:r>
      <w:r w:rsidR="00183ABF" w:rsidRPr="008908B4">
        <w:rPr>
          <w:rFonts w:ascii="Times New Roman" w:hAnsi="Times New Roman" w:cs="Times New Roman"/>
          <w:color w:val="000000" w:themeColor="text1"/>
          <w:sz w:val="24"/>
          <w:szCs w:val="24"/>
          <w:shd w:val="clear" w:color="auto" w:fill="FFFFFF"/>
        </w:rPr>
        <w:t>nu</w:t>
      </w:r>
      <w:r w:rsidR="00760118" w:rsidRPr="008908B4">
        <w:rPr>
          <w:rFonts w:ascii="Times New Roman" w:hAnsi="Times New Roman" w:cs="Times New Roman"/>
          <w:color w:val="000000" w:themeColor="text1"/>
          <w:sz w:val="24"/>
          <w:szCs w:val="24"/>
          <w:shd w:val="clear" w:color="auto" w:fill="FFFFFF"/>
        </w:rPr>
        <w:t xml:space="preserve"> sağlamaktır (</w:t>
      </w:r>
      <w:r w:rsidR="007D3F89" w:rsidRPr="008908B4">
        <w:rPr>
          <w:rFonts w:ascii="Times New Roman" w:hAnsi="Times New Roman" w:cs="Times New Roman"/>
          <w:color w:val="000000" w:themeColor="text1"/>
          <w:sz w:val="24"/>
          <w:szCs w:val="24"/>
          <w:shd w:val="clear" w:color="auto" w:fill="FFFFFF"/>
        </w:rPr>
        <w:t xml:space="preserve">Cevik ve diğerleri, 2018; </w:t>
      </w:r>
      <w:r w:rsidR="00760118" w:rsidRPr="008908B4">
        <w:rPr>
          <w:rFonts w:ascii="Times New Roman" w:hAnsi="Times New Roman" w:cs="Times New Roman"/>
          <w:color w:val="000000" w:themeColor="text1"/>
          <w:sz w:val="24"/>
          <w:szCs w:val="24"/>
          <w:shd w:val="clear" w:color="auto" w:fill="FFFFFF"/>
        </w:rPr>
        <w:t>Honda ve Taniguchi</w:t>
      </w:r>
      <w:r w:rsidR="00D60B77" w:rsidRPr="008908B4">
        <w:rPr>
          <w:rFonts w:ascii="Times New Roman" w:hAnsi="Times New Roman" w:cs="Times New Roman"/>
          <w:color w:val="000000" w:themeColor="text1"/>
          <w:sz w:val="24"/>
          <w:szCs w:val="24"/>
          <w:shd w:val="clear" w:color="auto" w:fill="FFFFFF"/>
        </w:rPr>
        <w:t xml:space="preserve">, 2006; </w:t>
      </w:r>
      <w:r w:rsidR="00183ABF" w:rsidRPr="008908B4">
        <w:rPr>
          <w:rFonts w:ascii="Times New Roman" w:hAnsi="Times New Roman" w:cs="Times New Roman"/>
          <w:color w:val="000000" w:themeColor="text1"/>
          <w:sz w:val="24"/>
          <w:szCs w:val="24"/>
          <w:shd w:val="clear" w:color="auto" w:fill="FFFFFF"/>
        </w:rPr>
        <w:t>N</w:t>
      </w:r>
      <w:r w:rsidR="007D3F89" w:rsidRPr="008908B4">
        <w:rPr>
          <w:rFonts w:ascii="Times New Roman" w:hAnsi="Times New Roman" w:cs="Times New Roman"/>
          <w:color w:val="000000" w:themeColor="text1"/>
          <w:sz w:val="24"/>
          <w:szCs w:val="24"/>
          <w:shd w:val="clear" w:color="auto" w:fill="FFFFFF"/>
        </w:rPr>
        <w:t>egishi ve diğerleri, 2018</w:t>
      </w:r>
      <w:r w:rsidR="00F936B2" w:rsidRPr="008908B4">
        <w:rPr>
          <w:rFonts w:ascii="Times New Roman" w:hAnsi="Times New Roman" w:cs="Times New Roman"/>
          <w:color w:val="000000" w:themeColor="text1"/>
          <w:sz w:val="24"/>
          <w:szCs w:val="24"/>
          <w:shd w:val="clear" w:color="auto" w:fill="FFFFFF"/>
        </w:rPr>
        <w:t>).</w:t>
      </w:r>
      <w:r w:rsidR="008A7131" w:rsidRPr="008908B4">
        <w:rPr>
          <w:rFonts w:ascii="Times New Roman" w:hAnsi="Times New Roman" w:cs="Times New Roman"/>
          <w:color w:val="000000" w:themeColor="text1"/>
          <w:sz w:val="24"/>
          <w:szCs w:val="24"/>
          <w:shd w:val="clear" w:color="auto" w:fill="FFFFFF"/>
        </w:rPr>
        <w:t xml:space="preserve"> </w:t>
      </w:r>
      <w:r w:rsidR="00553904" w:rsidRPr="008908B4">
        <w:rPr>
          <w:rFonts w:ascii="Times New Roman" w:hAnsi="Times New Roman" w:cs="Times New Roman"/>
          <w:color w:val="000000" w:themeColor="text1"/>
          <w:sz w:val="24"/>
          <w:szCs w:val="24"/>
          <w:shd w:val="clear" w:color="auto" w:fill="FFFFFF"/>
        </w:rPr>
        <w:t>Yapılan çalışmalarda IRF5’ın IFN-γ indüksiyonunu</w:t>
      </w:r>
      <w:r w:rsidR="00432EA5" w:rsidRPr="008908B4">
        <w:rPr>
          <w:rFonts w:ascii="Times New Roman" w:hAnsi="Times New Roman" w:cs="Times New Roman"/>
          <w:color w:val="000000" w:themeColor="text1"/>
          <w:sz w:val="24"/>
          <w:szCs w:val="24"/>
          <w:shd w:val="clear" w:color="auto" w:fill="FFFFFF"/>
        </w:rPr>
        <w:t xml:space="preserve"> </w:t>
      </w:r>
      <w:r w:rsidR="00553904" w:rsidRPr="008908B4">
        <w:rPr>
          <w:rFonts w:ascii="Times New Roman" w:hAnsi="Times New Roman" w:cs="Times New Roman"/>
          <w:color w:val="000000" w:themeColor="text1"/>
          <w:sz w:val="24"/>
          <w:szCs w:val="24"/>
          <w:shd w:val="clear" w:color="auto" w:fill="FFFFFF"/>
        </w:rPr>
        <w:t>da sağladığı bildirilmektedir (</w:t>
      </w:r>
      <w:r w:rsidR="007D3F89" w:rsidRPr="008908B4">
        <w:rPr>
          <w:rFonts w:ascii="Times New Roman" w:hAnsi="Times New Roman" w:cs="Times New Roman"/>
          <w:color w:val="000000" w:themeColor="text1"/>
          <w:sz w:val="24"/>
          <w:szCs w:val="24"/>
          <w:shd w:val="clear" w:color="auto" w:fill="FFFFFF"/>
        </w:rPr>
        <w:t>Almuttaqi ve Udalova</w:t>
      </w:r>
      <w:r w:rsidR="00D60B77" w:rsidRPr="008908B4">
        <w:rPr>
          <w:rFonts w:ascii="Times New Roman" w:hAnsi="Times New Roman" w:cs="Times New Roman"/>
          <w:color w:val="000000" w:themeColor="text1"/>
          <w:sz w:val="24"/>
          <w:szCs w:val="24"/>
          <w:shd w:val="clear" w:color="auto" w:fill="FFFFFF"/>
        </w:rPr>
        <w:t>,</w:t>
      </w:r>
      <w:r w:rsidR="00553904" w:rsidRPr="008908B4">
        <w:rPr>
          <w:rFonts w:ascii="Times New Roman" w:hAnsi="Times New Roman" w:cs="Times New Roman"/>
          <w:color w:val="000000" w:themeColor="text1"/>
          <w:sz w:val="24"/>
          <w:szCs w:val="24"/>
          <w:shd w:val="clear" w:color="auto" w:fill="FFFFFF"/>
        </w:rPr>
        <w:t xml:space="preserve"> 2018</w:t>
      </w:r>
      <w:r w:rsidR="00D60B77" w:rsidRPr="008908B4">
        <w:rPr>
          <w:rFonts w:ascii="Times New Roman" w:hAnsi="Times New Roman" w:cs="Times New Roman"/>
          <w:color w:val="000000" w:themeColor="text1"/>
          <w:sz w:val="24"/>
          <w:szCs w:val="24"/>
          <w:shd w:val="clear" w:color="auto" w:fill="FFFFFF"/>
        </w:rPr>
        <w:t>;</w:t>
      </w:r>
      <w:r w:rsidR="00854B3F" w:rsidRPr="008908B4">
        <w:rPr>
          <w:rFonts w:ascii="Times New Roman" w:hAnsi="Times New Roman" w:cs="Times New Roman"/>
          <w:color w:val="000000" w:themeColor="text1"/>
          <w:sz w:val="24"/>
          <w:szCs w:val="24"/>
          <w:shd w:val="clear" w:color="auto" w:fill="FFFFFF"/>
        </w:rPr>
        <w:t xml:space="preserve"> Wang ve diğerleri</w:t>
      </w:r>
      <w:r w:rsidR="00D60B77" w:rsidRPr="008908B4">
        <w:rPr>
          <w:rFonts w:ascii="Times New Roman" w:hAnsi="Times New Roman" w:cs="Times New Roman"/>
          <w:color w:val="000000" w:themeColor="text1"/>
          <w:sz w:val="24"/>
          <w:szCs w:val="24"/>
          <w:shd w:val="clear" w:color="auto" w:fill="FFFFFF"/>
        </w:rPr>
        <w:t>,</w:t>
      </w:r>
      <w:r w:rsidR="00854B3F" w:rsidRPr="008908B4">
        <w:rPr>
          <w:rFonts w:ascii="Times New Roman" w:hAnsi="Times New Roman" w:cs="Times New Roman"/>
          <w:color w:val="000000" w:themeColor="text1"/>
          <w:sz w:val="24"/>
          <w:szCs w:val="24"/>
          <w:shd w:val="clear" w:color="auto" w:fill="FFFFFF"/>
        </w:rPr>
        <w:t xml:space="preserve"> 2018</w:t>
      </w:r>
      <w:r w:rsidR="00565F89" w:rsidRPr="008908B4">
        <w:rPr>
          <w:rFonts w:ascii="Times New Roman" w:hAnsi="Times New Roman" w:cs="Times New Roman"/>
          <w:color w:val="000000" w:themeColor="text1"/>
          <w:sz w:val="24"/>
          <w:szCs w:val="24"/>
          <w:shd w:val="clear" w:color="auto" w:fill="FFFFFF"/>
        </w:rPr>
        <w:t>; Yasuda ve diğerleri, 2016</w:t>
      </w:r>
      <w:r w:rsidR="00553904" w:rsidRPr="008908B4">
        <w:rPr>
          <w:rFonts w:ascii="Times New Roman" w:hAnsi="Times New Roman" w:cs="Times New Roman"/>
          <w:color w:val="000000" w:themeColor="text1"/>
          <w:sz w:val="24"/>
          <w:szCs w:val="24"/>
          <w:shd w:val="clear" w:color="auto" w:fill="FFFFFF"/>
        </w:rPr>
        <w:t>)</w:t>
      </w:r>
      <w:r w:rsidR="00854B3F" w:rsidRPr="008908B4">
        <w:rPr>
          <w:rFonts w:ascii="Times New Roman" w:hAnsi="Times New Roman" w:cs="Times New Roman"/>
          <w:color w:val="000000" w:themeColor="text1"/>
          <w:sz w:val="24"/>
          <w:szCs w:val="24"/>
          <w:shd w:val="clear" w:color="auto" w:fill="FFFFFF"/>
        </w:rPr>
        <w:t>.</w:t>
      </w:r>
      <w:r w:rsidR="00553904" w:rsidRPr="008908B4">
        <w:rPr>
          <w:rFonts w:ascii="Times New Roman" w:hAnsi="Times New Roman" w:cs="Times New Roman"/>
          <w:color w:val="000000" w:themeColor="text1"/>
          <w:sz w:val="24"/>
          <w:szCs w:val="24"/>
          <w:shd w:val="clear" w:color="auto" w:fill="FFFFFF"/>
        </w:rPr>
        <w:t xml:space="preserve"> </w:t>
      </w:r>
      <w:r w:rsidRPr="008908B4">
        <w:rPr>
          <w:rFonts w:ascii="Times New Roman" w:hAnsi="Times New Roman" w:cs="Times New Roman"/>
          <w:color w:val="000000" w:themeColor="text1"/>
          <w:sz w:val="24"/>
          <w:szCs w:val="24"/>
          <w:shd w:val="clear" w:color="auto" w:fill="FFFFFF"/>
        </w:rPr>
        <w:t>Ayrıca prostat kanserinde IRF5 rolünün belirlenmesi konusunda yapılan çalışmalarda yanlızca sitokinlerin regülasyonunda değil aynı zamanda kök hücre faktörlerinin androjen ile kontrol edilmesinde de etkisinin olduğu gösterilmiştir. IRF5’ın prostat kanser hücrelerinde çeşitli sinyal yolakları ve farklı transkripsiyon faktörleri üzerinde önemli etkileri olduğu bilinmektedir. Bu</w:t>
      </w:r>
      <w:r w:rsidR="00432EA5" w:rsidRPr="008908B4">
        <w:rPr>
          <w:rFonts w:ascii="Times New Roman" w:hAnsi="Times New Roman" w:cs="Times New Roman"/>
          <w:color w:val="000000" w:themeColor="text1"/>
          <w:sz w:val="24"/>
          <w:szCs w:val="24"/>
          <w:shd w:val="clear" w:color="auto" w:fill="FFFFFF"/>
        </w:rPr>
        <w:t xml:space="preserve"> süreçlerde sitokinleri kontrol </w:t>
      </w:r>
      <w:r w:rsidRPr="008908B4">
        <w:rPr>
          <w:rFonts w:ascii="Times New Roman" w:hAnsi="Times New Roman" w:cs="Times New Roman"/>
          <w:color w:val="000000" w:themeColor="text1"/>
          <w:sz w:val="24"/>
          <w:szCs w:val="24"/>
          <w:shd w:val="clear" w:color="auto" w:fill="FFFFFF"/>
        </w:rPr>
        <w:t>eden transkripsiyon faktörlerinde asetilasyon</w:t>
      </w:r>
      <w:r w:rsidR="00432EA5" w:rsidRPr="008908B4">
        <w:rPr>
          <w:rFonts w:ascii="Times New Roman" w:hAnsi="Times New Roman" w:cs="Times New Roman"/>
          <w:color w:val="000000" w:themeColor="text1"/>
          <w:sz w:val="24"/>
          <w:szCs w:val="24"/>
          <w:shd w:val="clear" w:color="auto" w:fill="FFFFFF"/>
        </w:rPr>
        <w:t>,</w:t>
      </w:r>
      <w:r w:rsidRPr="008908B4">
        <w:rPr>
          <w:rFonts w:ascii="Times New Roman" w:hAnsi="Times New Roman" w:cs="Times New Roman"/>
          <w:color w:val="000000" w:themeColor="text1"/>
          <w:sz w:val="24"/>
          <w:szCs w:val="24"/>
          <w:shd w:val="clear" w:color="auto" w:fill="FFFFFF"/>
        </w:rPr>
        <w:t xml:space="preserve"> metilasyon gibi modifikasyonlar yaparak prostat kanser hücrelerin</w:t>
      </w:r>
      <w:r w:rsidR="00692EE6">
        <w:rPr>
          <w:rFonts w:ascii="Times New Roman" w:hAnsi="Times New Roman" w:cs="Times New Roman"/>
          <w:color w:val="000000" w:themeColor="text1"/>
          <w:sz w:val="24"/>
          <w:szCs w:val="24"/>
          <w:shd w:val="clear" w:color="auto" w:fill="FFFFFF"/>
        </w:rPr>
        <w:t>in</w:t>
      </w:r>
      <w:r w:rsidRPr="008908B4">
        <w:rPr>
          <w:rFonts w:ascii="Times New Roman" w:hAnsi="Times New Roman" w:cs="Times New Roman"/>
          <w:color w:val="000000" w:themeColor="text1"/>
          <w:sz w:val="24"/>
          <w:szCs w:val="24"/>
          <w:shd w:val="clear" w:color="auto" w:fill="FFFFFF"/>
        </w:rPr>
        <w:t xml:space="preserve"> davranışlarını kontrol edebildiği daha önce bir çalışmada gösterilmiştir (</w:t>
      </w:r>
      <w:r w:rsidR="00432EA5" w:rsidRPr="008908B4">
        <w:rPr>
          <w:rFonts w:ascii="Times New Roman" w:hAnsi="Times New Roman" w:cs="Times New Roman"/>
          <w:color w:val="000000" w:themeColor="text1"/>
          <w:sz w:val="24"/>
          <w:szCs w:val="24"/>
          <w:shd w:val="clear" w:color="auto" w:fill="FFFFFF"/>
        </w:rPr>
        <w:t>Aci</w:t>
      </w:r>
      <w:r w:rsidRPr="008908B4">
        <w:rPr>
          <w:rFonts w:ascii="Times New Roman" w:hAnsi="Times New Roman" w:cs="Times New Roman"/>
          <w:color w:val="000000" w:themeColor="text1"/>
          <w:sz w:val="24"/>
          <w:szCs w:val="24"/>
          <w:shd w:val="clear" w:color="auto" w:fill="FFFFFF"/>
        </w:rPr>
        <w:t>dereli ve diğerleri</w:t>
      </w:r>
      <w:r w:rsidR="00D60B77" w:rsidRPr="008908B4">
        <w:rPr>
          <w:rFonts w:ascii="Times New Roman" w:hAnsi="Times New Roman" w:cs="Times New Roman"/>
          <w:color w:val="000000" w:themeColor="text1"/>
          <w:sz w:val="24"/>
          <w:szCs w:val="24"/>
          <w:shd w:val="clear" w:color="auto" w:fill="FFFFFF"/>
        </w:rPr>
        <w:t>,</w:t>
      </w:r>
      <w:r w:rsidRPr="008908B4">
        <w:rPr>
          <w:rFonts w:ascii="Times New Roman" w:hAnsi="Times New Roman" w:cs="Times New Roman"/>
          <w:color w:val="000000" w:themeColor="text1"/>
          <w:sz w:val="24"/>
          <w:szCs w:val="24"/>
          <w:shd w:val="clear" w:color="auto" w:fill="FFFFFF"/>
        </w:rPr>
        <w:t xml:space="preserve"> 2021). </w:t>
      </w:r>
    </w:p>
    <w:p w:rsidR="00F43425" w:rsidRPr="008908B4" w:rsidRDefault="00ED39D9" w:rsidP="008908B4">
      <w:pPr>
        <w:widowControl w:val="0"/>
        <w:spacing w:after="120" w:line="360" w:lineRule="auto"/>
        <w:ind w:firstLine="567"/>
        <w:jc w:val="both"/>
        <w:rPr>
          <w:rFonts w:ascii="Times New Roman" w:hAnsi="Times New Roman" w:cs="Times New Roman"/>
          <w:sz w:val="24"/>
          <w:szCs w:val="24"/>
        </w:rPr>
      </w:pPr>
      <w:r w:rsidRPr="008908B4">
        <w:rPr>
          <w:rFonts w:ascii="Times New Roman" w:hAnsi="Times New Roman" w:cs="Times New Roman"/>
          <w:color w:val="000000" w:themeColor="text1"/>
          <w:sz w:val="24"/>
          <w:szCs w:val="24"/>
        </w:rPr>
        <w:t xml:space="preserve">Bu tez çalışmaşında prostat kanser hücreleri üzerinde IRF5’in kemokin ailesi üyelerinden CXCL12/CXCR4 ile arasındaki ilişkiyi gösterdik. Prostat kanseri ve CXCL12/CXCR4 kompleksi daha önce literatürde yapılan çalışmalar ile farklı yönleri araştırılmıştır. Bu bağlamda bakıldığı zaman </w:t>
      </w:r>
      <w:r w:rsidR="00816B9E" w:rsidRPr="008908B4">
        <w:rPr>
          <w:rFonts w:ascii="Times New Roman" w:hAnsi="Times New Roman" w:cs="Times New Roman"/>
          <w:color w:val="000000" w:themeColor="text1"/>
          <w:sz w:val="24"/>
          <w:szCs w:val="24"/>
        </w:rPr>
        <w:t>CXCL12/CXCR4 aktivasyonu</w:t>
      </w:r>
      <w:r w:rsidRPr="008908B4">
        <w:rPr>
          <w:rFonts w:ascii="Times New Roman" w:hAnsi="Times New Roman" w:cs="Times New Roman"/>
          <w:color w:val="000000" w:themeColor="text1"/>
          <w:sz w:val="24"/>
          <w:szCs w:val="24"/>
        </w:rPr>
        <w:t xml:space="preserve">nun artması </w:t>
      </w:r>
      <w:r w:rsidR="00816B9E" w:rsidRPr="008908B4">
        <w:rPr>
          <w:rFonts w:ascii="Times New Roman" w:hAnsi="Times New Roman" w:cs="Times New Roman"/>
          <w:color w:val="000000" w:themeColor="text1"/>
          <w:sz w:val="24"/>
          <w:szCs w:val="24"/>
        </w:rPr>
        <w:t>prostat kanserinin kemiğe metastazı ile ilişkilendirilmiştir.</w:t>
      </w:r>
      <w:r w:rsidR="00816B9E" w:rsidRPr="008908B4">
        <w:rPr>
          <w:rFonts w:ascii="Times New Roman" w:hAnsi="Times New Roman" w:cs="Times New Roman"/>
          <w:sz w:val="24"/>
          <w:szCs w:val="24"/>
        </w:rPr>
        <w:t xml:space="preserve"> CXCL12, kemik iliğindeki (osteoblast dahil) stromal hücreler tarafından salgılanan homeostatik bir kemokindir ve prostat kanserinin metastatik dokularında yüksek CXCL12 ekspresyonu gözlenir. Prostat kanseri hücreleri, bir konsantrasyon gradyanına bağlı kemotaksis yoluyla yüksek CXCL12 eksprese eden kemik dokularına doğru göç eden yüksek seviyelerde CXCR4 eksprese eder. </w:t>
      </w:r>
      <w:r w:rsidR="00E649DF" w:rsidRPr="008908B4">
        <w:rPr>
          <w:rFonts w:ascii="Times New Roman" w:hAnsi="Times New Roman" w:cs="Times New Roman"/>
          <w:sz w:val="24"/>
          <w:szCs w:val="24"/>
        </w:rPr>
        <w:t>(</w:t>
      </w:r>
      <w:r w:rsidR="00816B9E" w:rsidRPr="008908B4">
        <w:rPr>
          <w:rFonts w:ascii="Times New Roman" w:hAnsi="Times New Roman" w:cs="Times New Roman"/>
          <w:sz w:val="24"/>
          <w:szCs w:val="24"/>
        </w:rPr>
        <w:t>Prostat kanseri hücreleri CXCR4'ü eksprese ederken, kemik iliği stromal hücreleri CXCL12 üretir ve prostat kanseri hücreleri kısmen CXCR4 ile etkileşim</w:t>
      </w:r>
      <w:r w:rsidR="00B905CB" w:rsidRPr="008908B4">
        <w:rPr>
          <w:rFonts w:ascii="Times New Roman" w:hAnsi="Times New Roman" w:cs="Times New Roman"/>
          <w:sz w:val="24"/>
          <w:szCs w:val="24"/>
        </w:rPr>
        <w:t xml:space="preserve"> yoluyla kemik iliğine göç eder</w:t>
      </w:r>
      <w:r w:rsidR="00AF624D" w:rsidRPr="008908B4">
        <w:rPr>
          <w:rFonts w:ascii="Times New Roman" w:hAnsi="Times New Roman" w:cs="Times New Roman"/>
          <w:sz w:val="24"/>
          <w:szCs w:val="24"/>
        </w:rPr>
        <w:t>)</w:t>
      </w:r>
      <w:r w:rsidR="00B905CB" w:rsidRPr="008908B4">
        <w:rPr>
          <w:rFonts w:ascii="Times New Roman" w:hAnsi="Times New Roman" w:cs="Times New Roman"/>
          <w:sz w:val="24"/>
          <w:szCs w:val="24"/>
        </w:rPr>
        <w:t>.</w:t>
      </w:r>
      <w:r w:rsidR="00816B9E" w:rsidRPr="008908B4">
        <w:rPr>
          <w:rFonts w:ascii="Times New Roman" w:hAnsi="Times New Roman" w:cs="Times New Roman"/>
          <w:sz w:val="24"/>
          <w:szCs w:val="24"/>
        </w:rPr>
        <w:t xml:space="preserve"> CXCL12, tümör yapışkanlığı ve göçü üzerindeki düzenleyici etkileri </w:t>
      </w:r>
      <w:r w:rsidR="00816B9E" w:rsidRPr="008908B4">
        <w:rPr>
          <w:rFonts w:ascii="Times New Roman" w:hAnsi="Times New Roman" w:cs="Times New Roman"/>
          <w:sz w:val="24"/>
          <w:szCs w:val="24"/>
        </w:rPr>
        <w:lastRenderedPageBreak/>
        <w:t>aracılığıyla metastatik bölgelerde prostat tümörü hücresinin yerleşimi, yeniden kurulması ve çoğalmasında önemli roller oynar. CXCL12 ile stimülasyonun,</w:t>
      </w:r>
      <w:r w:rsidR="00816B9E" w:rsidRPr="008908B4">
        <w:rPr>
          <w:rFonts w:ascii="Times New Roman" w:hAnsi="Times New Roman" w:cs="Times New Roman"/>
          <w:sz w:val="28"/>
          <w:szCs w:val="28"/>
        </w:rPr>
        <w:t xml:space="preserve"> </w:t>
      </w:r>
      <w:r w:rsidR="00816B9E" w:rsidRPr="008908B4">
        <w:rPr>
          <w:rFonts w:ascii="Times New Roman" w:hAnsi="Times New Roman" w:cs="Times New Roman"/>
          <w:sz w:val="24"/>
          <w:szCs w:val="24"/>
        </w:rPr>
        <w:t xml:space="preserve">kemik iliği endotel hücrelerinin tek tabakaları boyunca prostat tümörü göçünü desteklediği, bazal membranlar yoluyla invazyonu artırdığı ve osteosarkoma karşı yapışmayı artırdığı bulunmuştur. </w:t>
      </w:r>
      <w:r w:rsidR="00E649DF" w:rsidRPr="008908B4">
        <w:rPr>
          <w:rFonts w:ascii="Times New Roman" w:hAnsi="Times New Roman" w:cs="Times New Roman"/>
          <w:sz w:val="24"/>
          <w:szCs w:val="24"/>
        </w:rPr>
        <w:t>CXCL12/CXCR4 ekseninin, hücre yapışma molekülü ekspresyonunun ve integrin yapışkanlığının</w:t>
      </w:r>
      <w:r w:rsidR="00E649DF" w:rsidRPr="008908B4">
        <w:rPr>
          <w:rFonts w:ascii="Times New Roman" w:hAnsi="Times New Roman" w:cs="Times New Roman"/>
          <w:sz w:val="28"/>
          <w:szCs w:val="28"/>
        </w:rPr>
        <w:t xml:space="preserve"> </w:t>
      </w:r>
      <w:r w:rsidR="00E649DF" w:rsidRPr="008908B4">
        <w:rPr>
          <w:rFonts w:ascii="Times New Roman" w:hAnsi="Times New Roman" w:cs="Times New Roman"/>
          <w:sz w:val="24"/>
          <w:szCs w:val="24"/>
        </w:rPr>
        <w:t>modülasyonu yoluyla metastazı teşvik ettiği gösterilmiştir. CXCL12/CXCR4 ekseni aynı zamanda tümör ortamında anjiyogenezin ve dolayısıyla metastazın arttırılmasında rol oynar</w:t>
      </w:r>
      <w:r w:rsidR="00A93561" w:rsidRPr="008908B4">
        <w:rPr>
          <w:rFonts w:ascii="Times New Roman" w:hAnsi="Times New Roman" w:cs="Times New Roman"/>
          <w:sz w:val="24"/>
          <w:szCs w:val="24"/>
        </w:rPr>
        <w:t xml:space="preserve"> (Adekoya ve</w:t>
      </w:r>
      <w:r w:rsidR="00033768" w:rsidRPr="008908B4">
        <w:rPr>
          <w:rFonts w:ascii="Times New Roman" w:hAnsi="Times New Roman" w:cs="Times New Roman"/>
          <w:sz w:val="24"/>
          <w:szCs w:val="24"/>
        </w:rPr>
        <w:t xml:space="preserve"> Richardson</w:t>
      </w:r>
      <w:r w:rsidR="000761F9" w:rsidRPr="008908B4">
        <w:rPr>
          <w:rFonts w:ascii="Times New Roman" w:hAnsi="Times New Roman" w:cs="Times New Roman"/>
          <w:sz w:val="24"/>
          <w:szCs w:val="24"/>
        </w:rPr>
        <w:t>,</w:t>
      </w:r>
      <w:r w:rsidR="00A93561" w:rsidRPr="008908B4">
        <w:rPr>
          <w:rFonts w:ascii="Times New Roman" w:hAnsi="Times New Roman" w:cs="Times New Roman"/>
          <w:sz w:val="24"/>
          <w:szCs w:val="24"/>
        </w:rPr>
        <w:t xml:space="preserve"> 2020</w:t>
      </w:r>
      <w:r w:rsidR="00AF624D" w:rsidRPr="008908B4">
        <w:rPr>
          <w:rFonts w:ascii="Times New Roman" w:hAnsi="Times New Roman" w:cs="Times New Roman"/>
          <w:sz w:val="24"/>
          <w:szCs w:val="24"/>
        </w:rPr>
        <w:t>).</w:t>
      </w:r>
    </w:p>
    <w:p w:rsidR="00854B3F" w:rsidRPr="008908B4" w:rsidRDefault="00F64DD9" w:rsidP="008908B4">
      <w:pPr>
        <w:widowControl w:val="0"/>
        <w:spacing w:after="120" w:line="360" w:lineRule="auto"/>
        <w:ind w:firstLine="567"/>
        <w:jc w:val="both"/>
        <w:rPr>
          <w:rFonts w:ascii="Times New Roman" w:hAnsi="Times New Roman" w:cs="Times New Roman"/>
          <w:color w:val="000000" w:themeColor="text1"/>
          <w:sz w:val="24"/>
          <w:szCs w:val="24"/>
        </w:rPr>
      </w:pPr>
      <w:r w:rsidRPr="008908B4">
        <w:rPr>
          <w:rFonts w:ascii="Times New Roman" w:hAnsi="Times New Roman" w:cs="Times New Roman"/>
          <w:sz w:val="24"/>
          <w:szCs w:val="24"/>
        </w:rPr>
        <w:t>CXCL12/CXCR4 ekseni sonucu oluşan prostat kanseri hücresi ve kemik iliği stromal hücrelerinin etkileşimi, metastati</w:t>
      </w:r>
      <w:r w:rsidR="00106FE3" w:rsidRPr="008908B4">
        <w:rPr>
          <w:rFonts w:ascii="Times New Roman" w:hAnsi="Times New Roman" w:cs="Times New Roman"/>
          <w:sz w:val="24"/>
          <w:szCs w:val="24"/>
        </w:rPr>
        <w:t>k</w:t>
      </w:r>
      <w:r w:rsidRPr="008908B4">
        <w:rPr>
          <w:rFonts w:ascii="Times New Roman" w:hAnsi="Times New Roman" w:cs="Times New Roman"/>
          <w:sz w:val="24"/>
          <w:szCs w:val="24"/>
        </w:rPr>
        <w:t xml:space="preserve"> prostat kanseri tedavisinde potansiyel bir te</w:t>
      </w:r>
      <w:r w:rsidR="00F20F6B" w:rsidRPr="008908B4">
        <w:rPr>
          <w:rFonts w:ascii="Times New Roman" w:hAnsi="Times New Roman" w:cs="Times New Roman"/>
          <w:sz w:val="24"/>
          <w:szCs w:val="24"/>
        </w:rPr>
        <w:t xml:space="preserve">rapötik hedef haline gelmiştir. </w:t>
      </w:r>
      <w:r w:rsidRPr="008908B4">
        <w:rPr>
          <w:rFonts w:ascii="Times New Roman" w:hAnsi="Times New Roman" w:cs="Times New Roman"/>
          <w:sz w:val="24"/>
          <w:szCs w:val="24"/>
        </w:rPr>
        <w:t>Bu nedenle, prostat kanseri hücrelerini bir CXCR4 antagonisti olan AMD3100 veya antikor ile tedavi ederek CXCL12/CXCR4 eksenini bloke etmek, tümör boyutunu ve progenitör hücre popülasyonunu azaltır ve prostat kanseri hücresinin kemiğe metastazını etkili bir şekilde inhibe edebilir</w:t>
      </w:r>
      <w:r w:rsidRPr="008908B4">
        <w:rPr>
          <w:rFonts w:ascii="Times New Roman" w:hAnsi="Times New Roman" w:cs="Times New Roman"/>
          <w:color w:val="000000" w:themeColor="text1"/>
          <w:sz w:val="24"/>
          <w:szCs w:val="24"/>
        </w:rPr>
        <w:t>.</w:t>
      </w:r>
      <w:r w:rsidR="00727AF3" w:rsidRPr="008908B4">
        <w:rPr>
          <w:rFonts w:ascii="Times New Roman" w:hAnsi="Times New Roman" w:cs="Times New Roman"/>
          <w:color w:val="000000" w:themeColor="text1"/>
          <w:sz w:val="24"/>
          <w:szCs w:val="24"/>
        </w:rPr>
        <w:t xml:space="preserve"> </w:t>
      </w:r>
      <w:r w:rsidR="00D60B77" w:rsidRPr="008908B4">
        <w:rPr>
          <w:rFonts w:ascii="Times New Roman" w:hAnsi="Times New Roman" w:cs="Times New Roman"/>
          <w:color w:val="000000" w:themeColor="text1"/>
          <w:sz w:val="24"/>
          <w:szCs w:val="24"/>
        </w:rPr>
        <w:t>AMD3100 (P</w:t>
      </w:r>
      <w:r w:rsidR="00727AF3" w:rsidRPr="008908B4">
        <w:rPr>
          <w:rFonts w:ascii="Times New Roman" w:hAnsi="Times New Roman" w:cs="Times New Roman"/>
          <w:color w:val="000000" w:themeColor="text1"/>
          <w:sz w:val="24"/>
          <w:szCs w:val="24"/>
        </w:rPr>
        <w:t>lerixafor, Mozobil) küçük molekül ağırlıklı CXCR4 inhibitörü olarak bilinir</w:t>
      </w:r>
      <w:r w:rsidR="004548DE" w:rsidRPr="008908B4">
        <w:rPr>
          <w:rFonts w:ascii="Times New Roman" w:hAnsi="Times New Roman" w:cs="Times New Roman"/>
          <w:color w:val="000000" w:themeColor="text1"/>
          <w:sz w:val="24"/>
          <w:szCs w:val="24"/>
        </w:rPr>
        <w:t xml:space="preserve"> ve FDA tarafından onaylanmıştır</w:t>
      </w:r>
      <w:r w:rsidR="00F20F6B" w:rsidRPr="008908B4">
        <w:rPr>
          <w:rFonts w:ascii="Times New Roman" w:hAnsi="Times New Roman" w:cs="Times New Roman"/>
          <w:color w:val="000000" w:themeColor="text1"/>
          <w:sz w:val="24"/>
          <w:szCs w:val="24"/>
        </w:rPr>
        <w:t xml:space="preserve">. </w:t>
      </w:r>
      <w:r w:rsidR="00727AF3" w:rsidRPr="008908B4">
        <w:rPr>
          <w:rFonts w:ascii="Times New Roman" w:hAnsi="Times New Roman" w:cs="Times New Roman"/>
          <w:color w:val="000000" w:themeColor="text1"/>
          <w:sz w:val="24"/>
          <w:szCs w:val="24"/>
        </w:rPr>
        <w:t xml:space="preserve">Yapılan çalışmalarda 1 haftalık sürekli AMD3100 infüzyonu ile CXCR4'ün inhibe edilmesinin, kolorektal ve pankreas kanseri olan hastalardan incelenen metastaz biyopsilerinde bağışıklık yanıtını indüklediği transkripsiyonel analizi ile saptanmıştır. </w:t>
      </w:r>
      <w:r w:rsidRPr="008908B4">
        <w:rPr>
          <w:rFonts w:ascii="Times New Roman" w:hAnsi="Times New Roman" w:cs="Times New Roman"/>
          <w:color w:val="000000" w:themeColor="text1"/>
          <w:sz w:val="24"/>
          <w:szCs w:val="24"/>
        </w:rPr>
        <w:t>Dahası, etkileşimi bloke etmek kemoterapi için faydalı olabilir, bazı çalışmalar kanser hücreleri ile kemik stromal hücreleri arasındaki etkileşimin inhibisyonunun kanser hücrelerinin kemoterapiye duyarlılığını artırdığını göstermiştir</w:t>
      </w:r>
      <w:r w:rsidR="00C44DFB" w:rsidRPr="008908B4">
        <w:rPr>
          <w:rFonts w:ascii="Times New Roman" w:hAnsi="Times New Roman" w:cs="Times New Roman"/>
          <w:color w:val="000000" w:themeColor="text1"/>
          <w:sz w:val="24"/>
          <w:szCs w:val="24"/>
        </w:rPr>
        <w:t xml:space="preserve"> (Zhang</w:t>
      </w:r>
      <w:r w:rsidR="00A93561" w:rsidRPr="008908B4">
        <w:rPr>
          <w:rFonts w:ascii="Times New Roman" w:hAnsi="Times New Roman" w:cs="Times New Roman"/>
          <w:color w:val="000000" w:themeColor="text1"/>
          <w:sz w:val="24"/>
          <w:szCs w:val="24"/>
        </w:rPr>
        <w:t>, 2019</w:t>
      </w:r>
      <w:r w:rsidR="000C659C" w:rsidRPr="008908B4">
        <w:rPr>
          <w:rFonts w:ascii="Times New Roman" w:hAnsi="Times New Roman" w:cs="Times New Roman"/>
          <w:color w:val="000000" w:themeColor="text1"/>
          <w:sz w:val="24"/>
          <w:szCs w:val="24"/>
        </w:rPr>
        <w:t>).</w:t>
      </w:r>
      <w:r w:rsidR="006E17EE" w:rsidRPr="008908B4">
        <w:rPr>
          <w:rFonts w:ascii="Times New Roman" w:hAnsi="Times New Roman" w:cs="Times New Roman"/>
          <w:color w:val="000000" w:themeColor="text1"/>
          <w:sz w:val="24"/>
          <w:szCs w:val="24"/>
        </w:rPr>
        <w:t xml:space="preserve"> </w:t>
      </w:r>
      <w:r w:rsidR="00105F33" w:rsidRPr="008908B4">
        <w:rPr>
          <w:rFonts w:ascii="Times New Roman" w:hAnsi="Times New Roman" w:cs="Times New Roman"/>
          <w:color w:val="000000" w:themeColor="text1"/>
          <w:sz w:val="24"/>
          <w:szCs w:val="24"/>
        </w:rPr>
        <w:t>Ayrıca MSX-122, LY2510924, Motixafortide (BL-8040), WZ811 gibi farklı</w:t>
      </w:r>
      <w:r w:rsidR="00105F33" w:rsidRPr="008908B4">
        <w:rPr>
          <w:rFonts w:ascii="Times New Roman" w:hAnsi="Times New Roman" w:cs="Times New Roman"/>
          <w:color w:val="000000" w:themeColor="text1"/>
        </w:rPr>
        <w:t xml:space="preserve"> </w:t>
      </w:r>
      <w:r w:rsidR="00105F33" w:rsidRPr="008908B4">
        <w:rPr>
          <w:rFonts w:ascii="Times New Roman" w:hAnsi="Times New Roman" w:cs="Times New Roman"/>
          <w:color w:val="000000" w:themeColor="text1"/>
          <w:sz w:val="24"/>
          <w:szCs w:val="24"/>
        </w:rPr>
        <w:t xml:space="preserve">CXCR4 inhibitörleride bulunmaktadır. </w:t>
      </w:r>
      <w:r w:rsidR="00727AF3" w:rsidRPr="008908B4">
        <w:rPr>
          <w:rFonts w:ascii="Times New Roman" w:hAnsi="Times New Roman" w:cs="Times New Roman"/>
          <w:color w:val="000000" w:themeColor="text1"/>
          <w:sz w:val="24"/>
          <w:szCs w:val="24"/>
        </w:rPr>
        <w:t>CXCR4 inhibisyonlarını sağlayıcı ajanların geliştirilmesi ya</w:t>
      </w:r>
      <w:r w:rsidR="00432EA5" w:rsidRPr="008908B4">
        <w:rPr>
          <w:rFonts w:ascii="Times New Roman" w:hAnsi="Times New Roman" w:cs="Times New Roman"/>
          <w:color w:val="000000" w:themeColor="text1"/>
          <w:sz w:val="24"/>
          <w:szCs w:val="24"/>
        </w:rPr>
        <w:t xml:space="preserve"> </w:t>
      </w:r>
      <w:r w:rsidR="00727AF3" w:rsidRPr="008908B4">
        <w:rPr>
          <w:rFonts w:ascii="Times New Roman" w:hAnsi="Times New Roman" w:cs="Times New Roman"/>
          <w:color w:val="000000" w:themeColor="text1"/>
          <w:sz w:val="24"/>
          <w:szCs w:val="24"/>
        </w:rPr>
        <w:t xml:space="preserve">da hücre içerisinde bazı sinyal yolakları aracılığı ile baskılanmasının sağlanması kanser tedavilerindeki metastazların engellenebilmesi için önemlidir. </w:t>
      </w:r>
    </w:p>
    <w:p w:rsidR="00854B3F" w:rsidRPr="008908B4" w:rsidRDefault="00854B3F" w:rsidP="008908B4">
      <w:pPr>
        <w:widowControl w:val="0"/>
        <w:spacing w:after="120" w:line="360" w:lineRule="auto"/>
        <w:ind w:firstLine="567"/>
        <w:jc w:val="both"/>
        <w:rPr>
          <w:rFonts w:ascii="Times New Roman" w:hAnsi="Times New Roman" w:cs="Times New Roman"/>
          <w:color w:val="000000" w:themeColor="text1"/>
          <w:sz w:val="24"/>
          <w:szCs w:val="24"/>
        </w:rPr>
      </w:pPr>
      <w:r w:rsidRPr="008908B4">
        <w:rPr>
          <w:rFonts w:ascii="Times New Roman" w:hAnsi="Times New Roman" w:cs="Times New Roman"/>
          <w:color w:val="000000" w:themeColor="text1"/>
          <w:sz w:val="24"/>
          <w:szCs w:val="24"/>
        </w:rPr>
        <w:t>Literatürde CXCR4 ve interferonlar arasındaki ili</w:t>
      </w:r>
      <w:r w:rsidR="00F24625" w:rsidRPr="008908B4">
        <w:rPr>
          <w:rFonts w:ascii="Times New Roman" w:hAnsi="Times New Roman" w:cs="Times New Roman"/>
          <w:color w:val="000000" w:themeColor="text1"/>
          <w:sz w:val="24"/>
          <w:szCs w:val="24"/>
        </w:rPr>
        <w:t>şk</w:t>
      </w:r>
      <w:r w:rsidRPr="008908B4">
        <w:rPr>
          <w:rFonts w:ascii="Times New Roman" w:hAnsi="Times New Roman" w:cs="Times New Roman"/>
          <w:color w:val="000000" w:themeColor="text1"/>
          <w:sz w:val="24"/>
          <w:szCs w:val="24"/>
        </w:rPr>
        <w:t xml:space="preserve">iye bakıldığı zaman çeşitli sinyal yolakları ile </w:t>
      </w:r>
      <w:r w:rsidR="00F24625" w:rsidRPr="008908B4">
        <w:rPr>
          <w:rFonts w:ascii="Times New Roman" w:hAnsi="Times New Roman" w:cs="Times New Roman"/>
          <w:color w:val="000000" w:themeColor="text1"/>
          <w:sz w:val="24"/>
          <w:szCs w:val="24"/>
        </w:rPr>
        <w:t xml:space="preserve">bağlantılı </w:t>
      </w:r>
      <w:r w:rsidRPr="008908B4">
        <w:rPr>
          <w:rFonts w:ascii="Times New Roman" w:hAnsi="Times New Roman" w:cs="Times New Roman"/>
          <w:color w:val="000000" w:themeColor="text1"/>
          <w:sz w:val="24"/>
          <w:szCs w:val="24"/>
        </w:rPr>
        <w:t>olduğu görülmektedir. IFN / IFN reseptörlerinin uyarımı Janus ile aktive olan kinaz /STAT sinyal yoluyla IFN regülatör faktörl</w:t>
      </w:r>
      <w:r w:rsidR="00432EA5" w:rsidRPr="008908B4">
        <w:rPr>
          <w:rFonts w:ascii="Times New Roman" w:hAnsi="Times New Roman" w:cs="Times New Roman"/>
          <w:color w:val="000000" w:themeColor="text1"/>
          <w:sz w:val="24"/>
          <w:szCs w:val="24"/>
        </w:rPr>
        <w:t xml:space="preserve">er tarafından kontrol edildiği </w:t>
      </w:r>
      <w:r w:rsidRPr="008908B4">
        <w:rPr>
          <w:rFonts w:ascii="Times New Roman" w:hAnsi="Times New Roman" w:cs="Times New Roman"/>
          <w:color w:val="000000" w:themeColor="text1"/>
          <w:sz w:val="24"/>
          <w:szCs w:val="24"/>
        </w:rPr>
        <w:t>ve CXCR4 promoter bölgesine bağlanan transkripsiyon faktörlerinden biri olan SP1'in bastırılmasıyla sonuçlandığı bildirilmektedir (</w:t>
      </w:r>
      <w:r w:rsidR="00565F89" w:rsidRPr="008908B4">
        <w:rPr>
          <w:rFonts w:ascii="Times New Roman" w:hAnsi="Times New Roman" w:cs="Times New Roman"/>
          <w:color w:val="000000" w:themeColor="text1"/>
          <w:sz w:val="24"/>
          <w:szCs w:val="24"/>
        </w:rPr>
        <w:t xml:space="preserve">Mamane ve diğerleri, 1999; </w:t>
      </w:r>
      <w:r w:rsidRPr="008908B4">
        <w:rPr>
          <w:rFonts w:ascii="Times New Roman" w:hAnsi="Times New Roman" w:cs="Times New Roman"/>
          <w:color w:val="000000" w:themeColor="text1"/>
          <w:sz w:val="24"/>
          <w:szCs w:val="24"/>
        </w:rPr>
        <w:t>Moriuchi ve diğerleri</w:t>
      </w:r>
      <w:r w:rsidR="00565F89" w:rsidRPr="008908B4">
        <w:rPr>
          <w:rFonts w:ascii="Times New Roman" w:hAnsi="Times New Roman" w:cs="Times New Roman"/>
          <w:color w:val="000000" w:themeColor="text1"/>
          <w:sz w:val="24"/>
          <w:szCs w:val="24"/>
        </w:rPr>
        <w:t>, 1998</w:t>
      </w:r>
      <w:r w:rsidRPr="008908B4">
        <w:rPr>
          <w:rFonts w:ascii="Times New Roman" w:hAnsi="Times New Roman" w:cs="Times New Roman"/>
          <w:color w:val="000000" w:themeColor="text1"/>
          <w:sz w:val="24"/>
          <w:szCs w:val="24"/>
        </w:rPr>
        <w:t>). Janus ile aktive olan kinaz / STAT sinyal yolu, IFN / IFN reseptör tepkisi ile indüklenir. IFN / IFN reseptör stimülasyonu CXCR4 promoterine etki eden siklik AMP aracılı hücre içi habercileri tarafında</w:t>
      </w:r>
      <w:r w:rsidR="00432EA5" w:rsidRPr="008908B4">
        <w:rPr>
          <w:rFonts w:ascii="Times New Roman" w:hAnsi="Times New Roman" w:cs="Times New Roman"/>
          <w:color w:val="000000" w:themeColor="text1"/>
          <w:sz w:val="24"/>
          <w:szCs w:val="24"/>
        </w:rPr>
        <w:t xml:space="preserve">n </w:t>
      </w:r>
      <w:r w:rsidRPr="008908B4">
        <w:rPr>
          <w:rFonts w:ascii="Times New Roman" w:hAnsi="Times New Roman" w:cs="Times New Roman"/>
          <w:color w:val="000000" w:themeColor="text1"/>
          <w:sz w:val="24"/>
          <w:szCs w:val="24"/>
        </w:rPr>
        <w:t xml:space="preserve">da kontrol edilebilir. CXCR4 promotörünün CXCR4 </w:t>
      </w:r>
      <w:r w:rsidRPr="008908B4">
        <w:rPr>
          <w:rFonts w:ascii="Times New Roman" w:hAnsi="Times New Roman" w:cs="Times New Roman"/>
          <w:color w:val="000000" w:themeColor="text1"/>
          <w:sz w:val="24"/>
          <w:szCs w:val="24"/>
        </w:rPr>
        <w:lastRenderedPageBreak/>
        <w:t>ekspresyonunu artıran bir siklik AMP aracılığı ile gerçekleştiği insan T hücrelerinde (Cristillo ve diğerleri</w:t>
      </w:r>
      <w:r w:rsidR="00D60B77" w:rsidRPr="008908B4">
        <w:rPr>
          <w:rFonts w:ascii="Times New Roman" w:hAnsi="Times New Roman" w:cs="Times New Roman"/>
          <w:color w:val="000000" w:themeColor="text1"/>
          <w:sz w:val="24"/>
          <w:szCs w:val="24"/>
        </w:rPr>
        <w:t>,</w:t>
      </w:r>
      <w:r w:rsidRPr="008908B4">
        <w:rPr>
          <w:rFonts w:ascii="Times New Roman" w:hAnsi="Times New Roman" w:cs="Times New Roman"/>
          <w:color w:val="000000" w:themeColor="text1"/>
          <w:sz w:val="24"/>
          <w:szCs w:val="24"/>
        </w:rPr>
        <w:t xml:space="preserve"> 2002), insan glial hücrelerinde (Odemis ve diğerleri</w:t>
      </w:r>
      <w:r w:rsidR="00D60B77" w:rsidRPr="008908B4">
        <w:rPr>
          <w:rFonts w:ascii="Times New Roman" w:hAnsi="Times New Roman" w:cs="Times New Roman"/>
          <w:color w:val="000000" w:themeColor="text1"/>
          <w:sz w:val="24"/>
          <w:szCs w:val="24"/>
        </w:rPr>
        <w:t>,</w:t>
      </w:r>
      <w:r w:rsidRPr="008908B4">
        <w:rPr>
          <w:rFonts w:ascii="Times New Roman" w:hAnsi="Times New Roman" w:cs="Times New Roman"/>
          <w:color w:val="000000" w:themeColor="text1"/>
          <w:sz w:val="24"/>
          <w:szCs w:val="24"/>
        </w:rPr>
        <w:t xml:space="preserve"> 2002) ve dendritik hücrelerde (Gagliardi</w:t>
      </w:r>
      <w:r w:rsidR="00773587" w:rsidRPr="008908B4">
        <w:rPr>
          <w:rFonts w:ascii="Times New Roman" w:hAnsi="Times New Roman" w:cs="Times New Roman"/>
          <w:color w:val="000000" w:themeColor="text1"/>
          <w:sz w:val="24"/>
          <w:szCs w:val="24"/>
        </w:rPr>
        <w:t xml:space="preserve"> ve de Magistris</w:t>
      </w:r>
      <w:r w:rsidR="00D60B77" w:rsidRPr="008908B4">
        <w:rPr>
          <w:rFonts w:ascii="Times New Roman" w:hAnsi="Times New Roman" w:cs="Times New Roman"/>
          <w:color w:val="000000" w:themeColor="text1"/>
          <w:sz w:val="24"/>
          <w:szCs w:val="24"/>
        </w:rPr>
        <w:t>,</w:t>
      </w:r>
      <w:r w:rsidRPr="008908B4">
        <w:rPr>
          <w:rFonts w:ascii="Times New Roman" w:hAnsi="Times New Roman" w:cs="Times New Roman"/>
          <w:color w:val="000000" w:themeColor="text1"/>
          <w:sz w:val="24"/>
          <w:szCs w:val="24"/>
        </w:rPr>
        <w:t xml:space="preserve"> 2003) gösterilmiştir. IFN-</w:t>
      </w:r>
      <w:r w:rsidR="004548DE" w:rsidRPr="008908B4">
        <w:rPr>
          <w:rFonts w:ascii="Times New Roman" w:hAnsi="Times New Roman" w:cs="Times New Roman"/>
          <w:color w:val="000000" w:themeColor="text1"/>
          <w:sz w:val="24"/>
          <w:szCs w:val="24"/>
        </w:rPr>
        <w:t xml:space="preserve"> γ </w:t>
      </w:r>
      <w:r w:rsidRPr="008908B4">
        <w:rPr>
          <w:rFonts w:ascii="Times New Roman" w:hAnsi="Times New Roman" w:cs="Times New Roman"/>
          <w:color w:val="000000" w:themeColor="text1"/>
          <w:sz w:val="24"/>
          <w:szCs w:val="24"/>
        </w:rPr>
        <w:t>'nın insan endotel hücrelerinde doza bağlı bir şekilde siklik AMP aracılı gen ekspresyonunu belirgin şekilde inhibe ettiğide gösterilmektedir (Christian ve diğerleri</w:t>
      </w:r>
      <w:r w:rsidR="00D60B77" w:rsidRPr="008908B4">
        <w:rPr>
          <w:rFonts w:ascii="Times New Roman" w:hAnsi="Times New Roman" w:cs="Times New Roman"/>
          <w:color w:val="000000" w:themeColor="text1"/>
          <w:sz w:val="24"/>
          <w:szCs w:val="24"/>
        </w:rPr>
        <w:t>,</w:t>
      </w:r>
      <w:r w:rsidRPr="008908B4">
        <w:rPr>
          <w:rFonts w:ascii="Times New Roman" w:hAnsi="Times New Roman" w:cs="Times New Roman"/>
          <w:color w:val="000000" w:themeColor="text1"/>
          <w:sz w:val="24"/>
          <w:szCs w:val="24"/>
        </w:rPr>
        <w:t xml:space="preserve"> 2001). İnterferon tiplerini indükleyen IRF’lerin hücre içi sinyaller aracılığı ile CXCR4 promotörleri üzerinde etkisinin olduğu bu</w:t>
      </w:r>
      <w:r w:rsidRPr="008908B4">
        <w:rPr>
          <w:rFonts w:ascii="Times New Roman" w:hAnsi="Times New Roman" w:cs="Times New Roman"/>
          <w:color w:val="FF0000"/>
          <w:sz w:val="24"/>
          <w:szCs w:val="24"/>
        </w:rPr>
        <w:t xml:space="preserve"> </w:t>
      </w:r>
      <w:r w:rsidRPr="008908B4">
        <w:rPr>
          <w:rFonts w:ascii="Times New Roman" w:hAnsi="Times New Roman" w:cs="Times New Roman"/>
          <w:color w:val="000000" w:themeColor="text1"/>
          <w:sz w:val="24"/>
          <w:szCs w:val="24"/>
        </w:rPr>
        <w:t xml:space="preserve">çalışmalarda gösterilmiştir. </w:t>
      </w:r>
    </w:p>
    <w:p w:rsidR="00854B3F" w:rsidRPr="008908B4" w:rsidRDefault="00854B3F" w:rsidP="008908B4">
      <w:pPr>
        <w:widowControl w:val="0"/>
        <w:spacing w:after="120" w:line="360" w:lineRule="auto"/>
        <w:ind w:firstLine="567"/>
        <w:jc w:val="both"/>
        <w:rPr>
          <w:rFonts w:ascii="Times New Roman" w:hAnsi="Times New Roman" w:cs="Times New Roman"/>
          <w:color w:val="000000" w:themeColor="text1"/>
          <w:sz w:val="24"/>
          <w:szCs w:val="24"/>
        </w:rPr>
      </w:pPr>
      <w:r w:rsidRPr="008908B4">
        <w:rPr>
          <w:rFonts w:ascii="Times New Roman" w:hAnsi="Times New Roman" w:cs="Times New Roman"/>
          <w:color w:val="000000" w:themeColor="text1"/>
          <w:sz w:val="24"/>
          <w:szCs w:val="24"/>
        </w:rPr>
        <w:t>Meme kanseri hastalarının periferal kanda CXCL12 rs1801157 polimorfizminin sıklığı ve normal ve meme bezi tümör dokularında CXCL12, CXCR4 ve IFN-γ mRNA ekspresyonu bir çalışmada araştırılmıştır. Çalışmada CXCL12’de GG ve A taşıyıcılarının CXCR4 ve IFN-γ mRNA ekspresyonlarının farklı olduğunu ve mikroçevrenin metastatik hücre göçü üzerinde etkili olabileceğini iddia etmektedir (de Oliveira ve diğerleri</w:t>
      </w:r>
      <w:r w:rsidR="00D60B77" w:rsidRPr="008908B4">
        <w:rPr>
          <w:rFonts w:ascii="Times New Roman" w:hAnsi="Times New Roman" w:cs="Times New Roman"/>
          <w:color w:val="000000" w:themeColor="text1"/>
          <w:sz w:val="24"/>
          <w:szCs w:val="24"/>
        </w:rPr>
        <w:t>,</w:t>
      </w:r>
      <w:r w:rsidRPr="008908B4">
        <w:rPr>
          <w:rFonts w:ascii="Times New Roman" w:hAnsi="Times New Roman" w:cs="Times New Roman"/>
          <w:color w:val="000000" w:themeColor="text1"/>
          <w:sz w:val="24"/>
          <w:szCs w:val="24"/>
        </w:rPr>
        <w:t xml:space="preserve"> 2013).  İnsanlarda tespit edilen çeşitli IRF-5 polimorfizmleri lupus eritometozus, romatoid artrit ve iltihabi bağırsak hastalığı gibi otoimmün hastalıklarda rol oynamaktadır (Jefferies, 2019). CXCL12 polimorfizminin CXCR4 ve IFN-γ ile olan sonuçları farklı kanserlerde IRF5 polimorfizimleri ile</w:t>
      </w:r>
      <w:r w:rsidR="00432EA5" w:rsidRPr="008908B4">
        <w:rPr>
          <w:rFonts w:ascii="Times New Roman" w:hAnsi="Times New Roman" w:cs="Times New Roman"/>
          <w:color w:val="000000" w:themeColor="text1"/>
          <w:sz w:val="24"/>
          <w:szCs w:val="24"/>
        </w:rPr>
        <w:t xml:space="preserve"> </w:t>
      </w:r>
      <w:r w:rsidRPr="008908B4">
        <w:rPr>
          <w:rFonts w:ascii="Times New Roman" w:hAnsi="Times New Roman" w:cs="Times New Roman"/>
          <w:color w:val="000000" w:themeColor="text1"/>
          <w:sz w:val="24"/>
          <w:szCs w:val="24"/>
        </w:rPr>
        <w:t xml:space="preserve">de ilişkili olabileceğini düşündürmektedir.  </w:t>
      </w:r>
    </w:p>
    <w:p w:rsidR="00F37DEA" w:rsidRPr="008908B4" w:rsidRDefault="00854B3F" w:rsidP="008908B4">
      <w:pPr>
        <w:widowControl w:val="0"/>
        <w:spacing w:after="120" w:line="360" w:lineRule="auto"/>
        <w:ind w:firstLine="567"/>
        <w:jc w:val="both"/>
        <w:rPr>
          <w:rFonts w:ascii="Times New Roman" w:hAnsi="Times New Roman" w:cs="Times New Roman"/>
          <w:color w:val="000000" w:themeColor="text1"/>
          <w:sz w:val="24"/>
          <w:szCs w:val="24"/>
        </w:rPr>
      </w:pPr>
      <w:r w:rsidRPr="008908B4">
        <w:rPr>
          <w:rFonts w:ascii="Times New Roman" w:hAnsi="Times New Roman" w:cs="Times New Roman"/>
          <w:color w:val="000000" w:themeColor="text1"/>
          <w:sz w:val="24"/>
          <w:szCs w:val="24"/>
        </w:rPr>
        <w:t xml:space="preserve">IRF5 tarafından indüklendiği bilinen IFN-γ nın kanser hücreleri üzerinde CXCR4 ile ilişkisi konusunda kısıtlı sayıda çalışma bulunmaktadır. </w:t>
      </w:r>
      <w:r w:rsidR="00941E4B" w:rsidRPr="008908B4">
        <w:rPr>
          <w:rFonts w:ascii="Times New Roman" w:hAnsi="Times New Roman" w:cs="Times New Roman"/>
          <w:color w:val="000000" w:themeColor="text1"/>
          <w:sz w:val="24"/>
          <w:szCs w:val="24"/>
        </w:rPr>
        <w:t>HSQ-89, IMC-3 ve Nakamura hücreleri kullanılarak baş ve boyun skuamöz hücreli karsinomlarda (HNSCC)</w:t>
      </w:r>
      <w:r w:rsidR="006041F8" w:rsidRPr="008908B4">
        <w:rPr>
          <w:rFonts w:ascii="Times New Roman" w:hAnsi="Times New Roman" w:cs="Times New Roman"/>
          <w:color w:val="000000" w:themeColor="text1"/>
          <w:sz w:val="24"/>
          <w:szCs w:val="24"/>
        </w:rPr>
        <w:t>,</w:t>
      </w:r>
      <w:r w:rsidR="00941E4B" w:rsidRPr="008908B4">
        <w:rPr>
          <w:rFonts w:ascii="Times New Roman" w:hAnsi="Times New Roman" w:cs="Times New Roman"/>
          <w:color w:val="000000" w:themeColor="text1"/>
          <w:sz w:val="24"/>
          <w:szCs w:val="24"/>
        </w:rPr>
        <w:t xml:space="preserve"> CXCR4 ekspresyonu ve interferonlarının rolünün araştırıldığı bir çalışmada hücreler üzerine interlökin-1β, tümör nekroz faktörü-α ve IFN-γ gibi sitokinler eklenmiştir. Hücreler</w:t>
      </w:r>
      <w:r w:rsidR="006041F8" w:rsidRPr="008908B4">
        <w:rPr>
          <w:rFonts w:ascii="Times New Roman" w:hAnsi="Times New Roman" w:cs="Times New Roman"/>
          <w:color w:val="000000" w:themeColor="text1"/>
          <w:sz w:val="24"/>
          <w:szCs w:val="24"/>
        </w:rPr>
        <w:t>de</w:t>
      </w:r>
      <w:r w:rsidR="00941E4B" w:rsidRPr="008908B4">
        <w:rPr>
          <w:rFonts w:ascii="Times New Roman" w:hAnsi="Times New Roman" w:cs="Times New Roman"/>
          <w:color w:val="000000" w:themeColor="text1"/>
          <w:sz w:val="24"/>
          <w:szCs w:val="24"/>
        </w:rPr>
        <w:t xml:space="preserve"> </w:t>
      </w:r>
      <w:r w:rsidR="006041F8" w:rsidRPr="008908B4">
        <w:rPr>
          <w:rFonts w:ascii="Times New Roman" w:hAnsi="Times New Roman" w:cs="Times New Roman"/>
          <w:color w:val="000000" w:themeColor="text1"/>
          <w:sz w:val="24"/>
          <w:szCs w:val="24"/>
        </w:rPr>
        <w:t>i</w:t>
      </w:r>
      <w:r w:rsidR="00941E4B" w:rsidRPr="008908B4">
        <w:rPr>
          <w:rFonts w:ascii="Times New Roman" w:hAnsi="Times New Roman" w:cs="Times New Roman"/>
          <w:color w:val="000000" w:themeColor="text1"/>
          <w:sz w:val="24"/>
          <w:szCs w:val="24"/>
        </w:rPr>
        <w:t xml:space="preserve">nkübasyon sonrasında </w:t>
      </w:r>
      <w:r w:rsidR="006041F8" w:rsidRPr="008908B4">
        <w:rPr>
          <w:rFonts w:ascii="Times New Roman" w:hAnsi="Times New Roman" w:cs="Times New Roman"/>
          <w:color w:val="000000" w:themeColor="text1"/>
          <w:sz w:val="24"/>
          <w:szCs w:val="24"/>
        </w:rPr>
        <w:t>hücre proliferasyonu, matrigel ile migrasyon, q</w:t>
      </w:r>
      <w:r w:rsidR="00941E4B" w:rsidRPr="008908B4">
        <w:rPr>
          <w:rFonts w:ascii="Times New Roman" w:hAnsi="Times New Roman" w:cs="Times New Roman"/>
          <w:color w:val="000000" w:themeColor="text1"/>
          <w:sz w:val="24"/>
          <w:szCs w:val="24"/>
        </w:rPr>
        <w:t>PCR, flowsitometri</w:t>
      </w:r>
      <w:r w:rsidR="006041F8" w:rsidRPr="008908B4">
        <w:rPr>
          <w:rFonts w:ascii="Times New Roman" w:hAnsi="Times New Roman" w:cs="Times New Roman"/>
          <w:color w:val="000000" w:themeColor="text1"/>
          <w:sz w:val="24"/>
          <w:szCs w:val="24"/>
        </w:rPr>
        <w:t xml:space="preserve"> ve western blot ile </w:t>
      </w:r>
      <w:r w:rsidR="00941E4B" w:rsidRPr="008908B4">
        <w:rPr>
          <w:rFonts w:ascii="Times New Roman" w:hAnsi="Times New Roman" w:cs="Times New Roman"/>
          <w:color w:val="000000" w:themeColor="text1"/>
          <w:sz w:val="24"/>
          <w:szCs w:val="24"/>
        </w:rPr>
        <w:t xml:space="preserve">CXCR4 ekspresyonunu ve CXCL12 düzeyleri ölçülmüştür. </w:t>
      </w:r>
      <w:r w:rsidR="0070754E" w:rsidRPr="008908B4">
        <w:rPr>
          <w:rFonts w:ascii="Times New Roman" w:hAnsi="Times New Roman" w:cs="Times New Roman"/>
          <w:color w:val="000000" w:themeColor="text1"/>
          <w:sz w:val="24"/>
          <w:szCs w:val="24"/>
        </w:rPr>
        <w:t>CXCR4-pozitif IMC-3 ve Nakamura hücrelerinde hem mRNA hem de yüzey protein seviyelerinde IFN-</w:t>
      </w:r>
      <w:r w:rsidR="00432EA5" w:rsidRPr="008908B4">
        <w:rPr>
          <w:rFonts w:ascii="Times New Roman" w:hAnsi="Times New Roman" w:cs="Times New Roman"/>
          <w:color w:val="000000" w:themeColor="text1"/>
          <w:sz w:val="24"/>
          <w:szCs w:val="24"/>
        </w:rPr>
        <w:t>gamma</w:t>
      </w:r>
      <w:r w:rsidR="0070754E" w:rsidRPr="008908B4">
        <w:rPr>
          <w:rFonts w:ascii="Times New Roman" w:hAnsi="Times New Roman" w:cs="Times New Roman"/>
          <w:color w:val="000000" w:themeColor="text1"/>
          <w:sz w:val="24"/>
          <w:szCs w:val="24"/>
        </w:rPr>
        <w:t xml:space="preserve"> doz ve zamana bağlı bir şekilde CXCR4 ekspresyonu</w:t>
      </w:r>
      <w:r w:rsidR="00432EA5" w:rsidRPr="008908B4">
        <w:rPr>
          <w:rFonts w:ascii="Times New Roman" w:hAnsi="Times New Roman" w:cs="Times New Roman"/>
          <w:color w:val="000000" w:themeColor="text1"/>
          <w:sz w:val="24"/>
          <w:szCs w:val="24"/>
        </w:rPr>
        <w:t xml:space="preserve"> azaltmış</w:t>
      </w:r>
      <w:r w:rsidR="0070754E" w:rsidRPr="008908B4">
        <w:rPr>
          <w:rFonts w:ascii="Times New Roman" w:hAnsi="Times New Roman" w:cs="Times New Roman"/>
          <w:color w:val="000000" w:themeColor="text1"/>
          <w:sz w:val="24"/>
          <w:szCs w:val="24"/>
        </w:rPr>
        <w:t xml:space="preserve">, IFN-γ ayrıca bu hücrelerde CXCL12 aracılı hücre göçünü ve hücre proliferasyonunu inhibe ettmiştir. CXCR4 negatif HSQ-89 hücrelerinde ise IFN-γ CXCR4 ekspresyonu üzerinde etkisi olmadığı gösterilmiştir. </w:t>
      </w:r>
      <w:r w:rsidR="006041F8" w:rsidRPr="008908B4">
        <w:rPr>
          <w:rFonts w:ascii="Times New Roman" w:hAnsi="Times New Roman" w:cs="Times New Roman"/>
          <w:color w:val="000000" w:themeColor="text1"/>
          <w:sz w:val="24"/>
          <w:szCs w:val="24"/>
        </w:rPr>
        <w:t xml:space="preserve">Aynı zamanda </w:t>
      </w:r>
      <w:r w:rsidR="00941E4B" w:rsidRPr="008908B4">
        <w:rPr>
          <w:rFonts w:ascii="Times New Roman" w:hAnsi="Times New Roman" w:cs="Times New Roman"/>
          <w:color w:val="000000" w:themeColor="text1"/>
          <w:sz w:val="24"/>
          <w:szCs w:val="24"/>
        </w:rPr>
        <w:t>HNSCC'li hastalarda</w:t>
      </w:r>
      <w:r w:rsidR="00432EA5" w:rsidRPr="008908B4">
        <w:rPr>
          <w:rFonts w:ascii="Times New Roman" w:hAnsi="Times New Roman" w:cs="Times New Roman"/>
          <w:color w:val="000000" w:themeColor="text1"/>
          <w:sz w:val="24"/>
          <w:szCs w:val="24"/>
        </w:rPr>
        <w:t xml:space="preserve"> </w:t>
      </w:r>
      <w:r w:rsidR="006041F8" w:rsidRPr="008908B4">
        <w:rPr>
          <w:rFonts w:ascii="Times New Roman" w:hAnsi="Times New Roman" w:cs="Times New Roman"/>
          <w:color w:val="000000" w:themeColor="text1"/>
          <w:sz w:val="24"/>
          <w:szCs w:val="24"/>
        </w:rPr>
        <w:t>da biyopsi örnekleri incelenmiş</w:t>
      </w:r>
      <w:r w:rsidR="0070754E" w:rsidRPr="008908B4">
        <w:rPr>
          <w:rFonts w:ascii="Times New Roman" w:hAnsi="Times New Roman" w:cs="Times New Roman"/>
          <w:color w:val="000000" w:themeColor="text1"/>
          <w:sz w:val="24"/>
          <w:szCs w:val="24"/>
        </w:rPr>
        <w:t xml:space="preserve">, </w:t>
      </w:r>
      <w:r w:rsidR="006041F8" w:rsidRPr="008908B4">
        <w:rPr>
          <w:rFonts w:ascii="Times New Roman" w:hAnsi="Times New Roman" w:cs="Times New Roman"/>
          <w:color w:val="000000" w:themeColor="text1"/>
          <w:sz w:val="24"/>
          <w:szCs w:val="24"/>
        </w:rPr>
        <w:t>interferon gamma tarafından CXCR4 eskpresyonun baskılandığı ve tümör metastasını inhibe ettiği bildirilmiştir (Katayama ve diğerleri</w:t>
      </w:r>
      <w:r w:rsidR="00D60B77" w:rsidRPr="008908B4">
        <w:rPr>
          <w:rFonts w:ascii="Times New Roman" w:hAnsi="Times New Roman" w:cs="Times New Roman"/>
          <w:color w:val="000000" w:themeColor="text1"/>
          <w:sz w:val="24"/>
          <w:szCs w:val="24"/>
        </w:rPr>
        <w:t>,</w:t>
      </w:r>
      <w:r w:rsidR="006041F8" w:rsidRPr="008908B4">
        <w:rPr>
          <w:rFonts w:ascii="Times New Roman" w:hAnsi="Times New Roman" w:cs="Times New Roman"/>
          <w:color w:val="000000" w:themeColor="text1"/>
          <w:sz w:val="24"/>
          <w:szCs w:val="24"/>
        </w:rPr>
        <w:t xml:space="preserve"> 2005). </w:t>
      </w:r>
    </w:p>
    <w:p w:rsidR="00854B3F" w:rsidRPr="008908B4" w:rsidRDefault="00854B3F" w:rsidP="008908B4">
      <w:pPr>
        <w:widowControl w:val="0"/>
        <w:spacing w:after="120" w:line="360" w:lineRule="auto"/>
        <w:ind w:firstLine="567"/>
        <w:jc w:val="both"/>
        <w:rPr>
          <w:rFonts w:ascii="Times New Roman" w:hAnsi="Times New Roman" w:cs="Times New Roman"/>
          <w:color w:val="000000"/>
          <w:sz w:val="24"/>
          <w:szCs w:val="24"/>
          <w:shd w:val="clear" w:color="auto" w:fill="FFFFFF"/>
        </w:rPr>
      </w:pPr>
      <w:r w:rsidRPr="008908B4">
        <w:rPr>
          <w:rFonts w:ascii="Times New Roman" w:hAnsi="Times New Roman" w:cs="Times New Roman"/>
          <w:sz w:val="24"/>
          <w:szCs w:val="24"/>
        </w:rPr>
        <w:t xml:space="preserve">Bi ve arkadaşlarının 2011 yılında insan duktal karsinomu (IDC) </w:t>
      </w:r>
      <w:r w:rsidRPr="008908B4">
        <w:rPr>
          <w:rFonts w:ascii="Times New Roman" w:hAnsi="Times New Roman" w:cs="Times New Roman"/>
          <w:color w:val="000000"/>
          <w:sz w:val="24"/>
          <w:szCs w:val="24"/>
          <w:shd w:val="clear" w:color="auto" w:fill="FFFFFF"/>
        </w:rPr>
        <w:t xml:space="preserve">MDA-MB-231 hücreleri ile yaptıkları çalışmada, CXCR4 hücre yüzey ekspresyonunun doğru bir ölçüsünü sağlamak için MDA-MB-231 / pBabe ve MDA-MB-231 / pBIRF5 hücreleri, CXCR4 </w:t>
      </w:r>
      <w:r w:rsidRPr="008908B4">
        <w:rPr>
          <w:rFonts w:ascii="Times New Roman" w:hAnsi="Times New Roman" w:cs="Times New Roman"/>
          <w:color w:val="000000"/>
          <w:sz w:val="24"/>
          <w:szCs w:val="24"/>
          <w:shd w:val="clear" w:color="auto" w:fill="FFFFFF"/>
        </w:rPr>
        <w:lastRenderedPageBreak/>
        <w:t>ekspresyonunu yukarı düzenlemek amacıyla CXCR4 ligandı SDF-1 / CXCL12 ile altı saat inkübe edilmiştir. MDA-MB-231 / pBIRF5 hücrelerinin yüzeylerinde CXCR4'ü eksprese edemediği tespit edilmiştir. Ayrıca kemotaksis</w:t>
      </w:r>
      <w:r w:rsidR="00EE00D3" w:rsidRPr="008908B4">
        <w:rPr>
          <w:rFonts w:ascii="Times New Roman" w:hAnsi="Times New Roman" w:cs="Times New Roman"/>
          <w:color w:val="000000"/>
          <w:sz w:val="24"/>
          <w:szCs w:val="24"/>
          <w:shd w:val="clear" w:color="auto" w:fill="FFFFFF"/>
        </w:rPr>
        <w:t xml:space="preserve"> ölçümü ile</w:t>
      </w:r>
      <w:r w:rsidRPr="008908B4">
        <w:rPr>
          <w:rFonts w:ascii="Times New Roman" w:hAnsi="Times New Roman" w:cs="Times New Roman"/>
          <w:color w:val="000000"/>
          <w:sz w:val="24"/>
          <w:szCs w:val="24"/>
          <w:shd w:val="clear" w:color="auto" w:fill="FFFFFF"/>
        </w:rPr>
        <w:t>, MDA-MB-231 / pBabe hücrelerine kıyasla MDA-MB-231 / pBIRF5 hücrelerinin SDF-1'e yanıt olarak göç edemediğini gösterilmiştir.</w:t>
      </w:r>
      <w:r w:rsidRPr="008908B4">
        <w:rPr>
          <w:rFonts w:ascii="Times New Roman" w:hAnsi="Times New Roman" w:cs="Times New Roman"/>
          <w:sz w:val="24"/>
          <w:szCs w:val="24"/>
        </w:rPr>
        <w:t xml:space="preserve"> </w:t>
      </w:r>
      <w:r w:rsidRPr="008908B4">
        <w:rPr>
          <w:rFonts w:ascii="Times New Roman" w:hAnsi="Times New Roman" w:cs="Times New Roman"/>
          <w:color w:val="000000"/>
          <w:sz w:val="24"/>
          <w:szCs w:val="24"/>
          <w:shd w:val="clear" w:color="auto" w:fill="FFFFFF"/>
        </w:rPr>
        <w:t xml:space="preserve">Bu veriler, </w:t>
      </w:r>
      <w:r w:rsidR="00EE00D3" w:rsidRPr="008908B4">
        <w:rPr>
          <w:rFonts w:ascii="Times New Roman" w:hAnsi="Times New Roman" w:cs="Times New Roman"/>
          <w:color w:val="000000"/>
          <w:sz w:val="24"/>
          <w:szCs w:val="24"/>
          <w:shd w:val="clear" w:color="auto" w:fill="FFFFFF"/>
        </w:rPr>
        <w:t>meme</w:t>
      </w:r>
      <w:r w:rsidRPr="008908B4">
        <w:rPr>
          <w:rFonts w:ascii="Times New Roman" w:hAnsi="Times New Roman" w:cs="Times New Roman"/>
          <w:color w:val="000000"/>
          <w:sz w:val="24"/>
          <w:szCs w:val="24"/>
          <w:shd w:val="clear" w:color="auto" w:fill="FFFFFF"/>
        </w:rPr>
        <w:t xml:space="preserve"> kanseri hücrelerinde IRF5 tarafından CXCR4 ekspresyonunun negatif düzenlenmesini doğrulamaktadır. CXCR4 aşırı ekspresyonu; meme kanseri hücrelerinin göçü, invazivliği, çoğalmasında ve kemiğe metastazında önemli bir faktör olarak değerlendiğinde IRF5 aracılığıyla CXCR4 susturulmasının, CXCR4 ün aşırı eksprese edildiği prostat kanserlerinin de kemiğe metastazının engellenmesinde etkili olabileceğini düşündürmektedir. </w:t>
      </w:r>
    </w:p>
    <w:p w:rsidR="00015EF6" w:rsidRPr="008908B4" w:rsidRDefault="00684485" w:rsidP="008908B4">
      <w:pPr>
        <w:widowControl w:val="0"/>
        <w:spacing w:after="120" w:line="360" w:lineRule="auto"/>
        <w:ind w:firstLine="567"/>
        <w:jc w:val="both"/>
        <w:rPr>
          <w:rFonts w:ascii="Times New Roman" w:hAnsi="Times New Roman" w:cs="Times New Roman"/>
          <w:color w:val="000000" w:themeColor="text1"/>
          <w:sz w:val="23"/>
          <w:szCs w:val="23"/>
        </w:rPr>
      </w:pPr>
      <w:r w:rsidRPr="008908B4">
        <w:rPr>
          <w:rFonts w:ascii="Times New Roman" w:hAnsi="Times New Roman" w:cs="Times New Roman"/>
          <w:color w:val="000000" w:themeColor="text1"/>
          <w:sz w:val="24"/>
          <w:szCs w:val="24"/>
        </w:rPr>
        <w:t xml:space="preserve">Sonuç olarak bu tez çalışmasında prostat kanseri PC3 hücrelerinde IRF5 düzeylerinin aşırı ifadesi ile kemokin reseptörü CXCR4 ve ligandı CXCL12’nin değişikliğini gözlemledik. Çalışmamızda IRF5 ekspresyonun prostat kanser hücrelerinde arttığı zaman migrasyonda önemli role sahip olan CXCR4 </w:t>
      </w:r>
      <w:r w:rsidR="00EE00D3" w:rsidRPr="008908B4">
        <w:rPr>
          <w:rFonts w:ascii="Times New Roman" w:hAnsi="Times New Roman" w:cs="Times New Roman"/>
          <w:color w:val="000000" w:themeColor="text1"/>
          <w:sz w:val="24"/>
          <w:szCs w:val="24"/>
          <w:shd w:val="clear" w:color="auto" w:fill="FFFFFF"/>
        </w:rPr>
        <w:t xml:space="preserve">mRNA ve protein ekspresyon </w:t>
      </w:r>
      <w:r w:rsidRPr="008908B4">
        <w:rPr>
          <w:rFonts w:ascii="Times New Roman" w:hAnsi="Times New Roman" w:cs="Times New Roman"/>
          <w:color w:val="000000" w:themeColor="text1"/>
          <w:sz w:val="24"/>
          <w:szCs w:val="24"/>
        </w:rPr>
        <w:t>düzeylerini anlamlı derecede azaltarak, mikroçevrede tümörün büyümesini sağlayan CXCL12’nin sekresyonunu da azaltmıştır.</w:t>
      </w:r>
      <w:r w:rsidR="00EE00D3" w:rsidRPr="008908B4">
        <w:rPr>
          <w:rFonts w:ascii="Times New Roman" w:hAnsi="Times New Roman" w:cs="Times New Roman"/>
          <w:color w:val="000000" w:themeColor="text1"/>
          <w:sz w:val="24"/>
          <w:szCs w:val="24"/>
          <w:shd w:val="clear" w:color="auto" w:fill="FFFFFF"/>
        </w:rPr>
        <w:t xml:space="preserve"> Ayrıca hücrelerin proliferasyonlarının azaldığı ve migrasyon yeteneklerinin de düştüğü tez çalışmamızda gösterilmiştir.</w:t>
      </w:r>
    </w:p>
    <w:p w:rsidR="00457CE4" w:rsidRPr="008908B4" w:rsidRDefault="00457CE4" w:rsidP="008908B4">
      <w:pPr>
        <w:widowControl w:val="0"/>
        <w:spacing w:after="120" w:line="360" w:lineRule="auto"/>
        <w:ind w:firstLine="567"/>
        <w:jc w:val="both"/>
        <w:rPr>
          <w:rFonts w:ascii="Times New Roman" w:hAnsi="Times New Roman" w:cs="Times New Roman"/>
          <w:sz w:val="23"/>
          <w:szCs w:val="23"/>
        </w:rPr>
      </w:pPr>
    </w:p>
    <w:p w:rsidR="00457CE4" w:rsidRPr="008908B4" w:rsidRDefault="00457CE4" w:rsidP="008908B4">
      <w:pPr>
        <w:widowControl w:val="0"/>
        <w:spacing w:after="120" w:line="360" w:lineRule="auto"/>
        <w:ind w:firstLine="567"/>
        <w:jc w:val="both"/>
        <w:rPr>
          <w:rFonts w:ascii="Times New Roman" w:hAnsi="Times New Roman" w:cs="Times New Roman"/>
          <w:sz w:val="23"/>
          <w:szCs w:val="23"/>
        </w:rPr>
      </w:pPr>
    </w:p>
    <w:p w:rsidR="00291837" w:rsidRPr="008908B4" w:rsidRDefault="00291837" w:rsidP="008908B4">
      <w:pPr>
        <w:widowControl w:val="0"/>
        <w:spacing w:after="120" w:line="360" w:lineRule="auto"/>
        <w:ind w:left="2160" w:firstLine="720"/>
        <w:rPr>
          <w:rFonts w:ascii="Times New Roman" w:hAnsi="Times New Roman" w:cs="Times New Roman"/>
          <w:b/>
          <w:bCs/>
          <w:sz w:val="28"/>
          <w:szCs w:val="28"/>
        </w:rPr>
      </w:pPr>
    </w:p>
    <w:p w:rsidR="00291837" w:rsidRPr="008908B4" w:rsidRDefault="00291837" w:rsidP="008908B4">
      <w:pPr>
        <w:widowControl w:val="0"/>
        <w:spacing w:after="120" w:line="360" w:lineRule="auto"/>
        <w:ind w:left="2160" w:firstLine="720"/>
        <w:rPr>
          <w:rFonts w:ascii="Times New Roman" w:hAnsi="Times New Roman" w:cs="Times New Roman"/>
          <w:b/>
          <w:bCs/>
          <w:sz w:val="28"/>
          <w:szCs w:val="28"/>
        </w:rPr>
      </w:pPr>
    </w:p>
    <w:p w:rsidR="00291837" w:rsidRPr="008908B4" w:rsidRDefault="00291837" w:rsidP="008908B4">
      <w:pPr>
        <w:widowControl w:val="0"/>
        <w:spacing w:after="120" w:line="360" w:lineRule="auto"/>
        <w:rPr>
          <w:rFonts w:ascii="Times New Roman" w:hAnsi="Times New Roman" w:cs="Times New Roman"/>
          <w:b/>
          <w:bCs/>
          <w:sz w:val="28"/>
          <w:szCs w:val="28"/>
        </w:rPr>
      </w:pPr>
    </w:p>
    <w:p w:rsidR="008E0A49" w:rsidRPr="008908B4" w:rsidRDefault="008E0A49" w:rsidP="008908B4">
      <w:pPr>
        <w:widowControl w:val="0"/>
        <w:spacing w:after="120" w:line="360" w:lineRule="auto"/>
        <w:rPr>
          <w:rFonts w:ascii="Times New Roman" w:hAnsi="Times New Roman" w:cs="Times New Roman"/>
          <w:b/>
          <w:bCs/>
          <w:sz w:val="28"/>
          <w:szCs w:val="28"/>
        </w:rPr>
      </w:pPr>
    </w:p>
    <w:p w:rsidR="008E0A49" w:rsidRPr="008908B4" w:rsidRDefault="008E0A49" w:rsidP="008908B4">
      <w:pPr>
        <w:widowControl w:val="0"/>
        <w:spacing w:after="120" w:line="360" w:lineRule="auto"/>
        <w:rPr>
          <w:rFonts w:ascii="Times New Roman" w:hAnsi="Times New Roman" w:cs="Times New Roman"/>
          <w:b/>
          <w:bCs/>
          <w:sz w:val="28"/>
          <w:szCs w:val="28"/>
        </w:rPr>
      </w:pPr>
    </w:p>
    <w:p w:rsidR="008E0A49" w:rsidRPr="008908B4" w:rsidRDefault="008E0A49" w:rsidP="008908B4">
      <w:pPr>
        <w:widowControl w:val="0"/>
        <w:spacing w:after="120" w:line="360" w:lineRule="auto"/>
        <w:rPr>
          <w:rFonts w:ascii="Times New Roman" w:hAnsi="Times New Roman" w:cs="Times New Roman"/>
          <w:b/>
          <w:bCs/>
          <w:sz w:val="28"/>
          <w:szCs w:val="28"/>
        </w:rPr>
      </w:pPr>
    </w:p>
    <w:p w:rsidR="008E0A49" w:rsidRPr="008908B4" w:rsidRDefault="008E0A49" w:rsidP="008908B4">
      <w:pPr>
        <w:widowControl w:val="0"/>
        <w:spacing w:after="120" w:line="360" w:lineRule="auto"/>
        <w:rPr>
          <w:rFonts w:ascii="Times New Roman" w:hAnsi="Times New Roman" w:cs="Times New Roman"/>
          <w:b/>
          <w:bCs/>
          <w:sz w:val="28"/>
          <w:szCs w:val="28"/>
        </w:rPr>
      </w:pPr>
    </w:p>
    <w:p w:rsidR="008E0A49" w:rsidRPr="008908B4" w:rsidRDefault="008E0A49" w:rsidP="008908B4">
      <w:pPr>
        <w:widowControl w:val="0"/>
        <w:spacing w:after="120" w:line="360" w:lineRule="auto"/>
        <w:rPr>
          <w:rFonts w:ascii="Times New Roman" w:hAnsi="Times New Roman" w:cs="Times New Roman"/>
          <w:b/>
          <w:bCs/>
          <w:sz w:val="28"/>
          <w:szCs w:val="28"/>
        </w:rPr>
      </w:pPr>
    </w:p>
    <w:p w:rsidR="008E0A49" w:rsidRPr="008908B4" w:rsidRDefault="008E0A49" w:rsidP="008908B4">
      <w:pPr>
        <w:widowControl w:val="0"/>
        <w:spacing w:after="120" w:line="360" w:lineRule="auto"/>
        <w:rPr>
          <w:rFonts w:ascii="Times New Roman" w:hAnsi="Times New Roman" w:cs="Times New Roman"/>
          <w:b/>
          <w:bCs/>
          <w:sz w:val="28"/>
          <w:szCs w:val="28"/>
        </w:rPr>
      </w:pPr>
    </w:p>
    <w:p w:rsidR="00015EF6" w:rsidRPr="008908B4" w:rsidRDefault="00015EF6" w:rsidP="008908B4">
      <w:pPr>
        <w:widowControl w:val="0"/>
        <w:shd w:val="clear" w:color="auto" w:fill="FFFFFF"/>
        <w:ind w:left="2160" w:firstLine="720"/>
        <w:rPr>
          <w:rFonts w:ascii="Times New Roman" w:eastAsia="Times New Roman" w:hAnsi="Times New Roman" w:cs="Times New Roman"/>
          <w:sz w:val="24"/>
          <w:szCs w:val="24"/>
          <w:lang w:val="tr-TR" w:eastAsia="tr-TR"/>
        </w:rPr>
      </w:pPr>
      <w:r w:rsidRPr="008908B4">
        <w:rPr>
          <w:rFonts w:ascii="Times New Roman" w:hAnsi="Times New Roman" w:cs="Times New Roman"/>
          <w:b/>
          <w:bCs/>
          <w:sz w:val="28"/>
          <w:szCs w:val="28"/>
        </w:rPr>
        <w:lastRenderedPageBreak/>
        <w:t>6. SONUÇ ve ÖNERiLER</w:t>
      </w:r>
    </w:p>
    <w:p w:rsidR="00C502F4" w:rsidRPr="008908B4" w:rsidRDefault="00C502F4" w:rsidP="008908B4">
      <w:pPr>
        <w:widowControl w:val="0"/>
        <w:spacing w:after="120" w:line="360" w:lineRule="auto"/>
        <w:ind w:firstLine="567"/>
        <w:jc w:val="center"/>
        <w:rPr>
          <w:rFonts w:ascii="Times New Roman" w:hAnsi="Times New Roman" w:cs="Times New Roman"/>
          <w:b/>
          <w:bCs/>
          <w:sz w:val="28"/>
          <w:szCs w:val="28"/>
        </w:rPr>
      </w:pPr>
    </w:p>
    <w:p w:rsidR="00684485" w:rsidRPr="008908B4" w:rsidRDefault="00D43378" w:rsidP="008908B4">
      <w:pPr>
        <w:widowControl w:val="0"/>
        <w:spacing w:after="120" w:line="360" w:lineRule="auto"/>
        <w:ind w:firstLine="567"/>
        <w:jc w:val="both"/>
        <w:rPr>
          <w:rFonts w:ascii="Times New Roman" w:hAnsi="Times New Roman" w:cs="Times New Roman"/>
          <w:color w:val="FF0000"/>
          <w:sz w:val="24"/>
          <w:szCs w:val="24"/>
        </w:rPr>
      </w:pPr>
      <w:r w:rsidRPr="008908B4">
        <w:rPr>
          <w:rFonts w:ascii="Times New Roman" w:hAnsi="Times New Roman" w:cs="Times New Roman"/>
          <w:color w:val="000000" w:themeColor="text1"/>
          <w:sz w:val="24"/>
          <w:szCs w:val="24"/>
        </w:rPr>
        <w:t xml:space="preserve">Yapılan bu tez çalışmasında </w:t>
      </w:r>
      <w:r w:rsidR="00924CA4" w:rsidRPr="008908B4">
        <w:rPr>
          <w:rFonts w:ascii="Times New Roman" w:hAnsi="Times New Roman" w:cs="Times New Roman"/>
          <w:color w:val="000000" w:themeColor="text1"/>
          <w:sz w:val="24"/>
          <w:szCs w:val="24"/>
        </w:rPr>
        <w:t xml:space="preserve">metastaz yeteneği fazla olan </w:t>
      </w:r>
      <w:r w:rsidRPr="008908B4">
        <w:rPr>
          <w:rFonts w:ascii="Times New Roman" w:hAnsi="Times New Roman" w:cs="Times New Roman"/>
          <w:color w:val="000000" w:themeColor="text1"/>
          <w:sz w:val="24"/>
          <w:szCs w:val="24"/>
        </w:rPr>
        <w:t xml:space="preserve">PC3 prostat kanseri hücrelerinde </w:t>
      </w:r>
      <w:r w:rsidR="00105F33" w:rsidRPr="008908B4">
        <w:rPr>
          <w:rFonts w:ascii="Times New Roman" w:hAnsi="Times New Roman" w:cs="Times New Roman"/>
          <w:color w:val="000000" w:themeColor="text1"/>
          <w:sz w:val="24"/>
          <w:szCs w:val="24"/>
        </w:rPr>
        <w:t xml:space="preserve">IRF5 ekspresyonunun artması ile </w:t>
      </w:r>
      <w:r w:rsidRPr="008908B4">
        <w:rPr>
          <w:rFonts w:ascii="Times New Roman" w:hAnsi="Times New Roman" w:cs="Times New Roman"/>
          <w:color w:val="000000" w:themeColor="text1"/>
          <w:sz w:val="24"/>
          <w:szCs w:val="24"/>
        </w:rPr>
        <w:t>yüksek miktarda eksprese edilen CXCR4/CXCL12 kemokinlerin IRF5 ile etkileşime gir</w:t>
      </w:r>
      <w:r w:rsidR="00660E36" w:rsidRPr="008908B4">
        <w:rPr>
          <w:rFonts w:ascii="Times New Roman" w:hAnsi="Times New Roman" w:cs="Times New Roman"/>
          <w:color w:val="000000" w:themeColor="text1"/>
          <w:sz w:val="24"/>
          <w:szCs w:val="24"/>
        </w:rPr>
        <w:t xml:space="preserve">diği, hem transkript hem de protein seviyesinde önemli ölçüde </w:t>
      </w:r>
      <w:r w:rsidR="00105F33" w:rsidRPr="008908B4">
        <w:rPr>
          <w:rFonts w:ascii="Times New Roman" w:hAnsi="Times New Roman" w:cs="Times New Roman"/>
          <w:color w:val="000000" w:themeColor="text1"/>
          <w:sz w:val="24"/>
          <w:szCs w:val="24"/>
        </w:rPr>
        <w:t>azaldığı</w:t>
      </w:r>
      <w:r w:rsidR="00660E36" w:rsidRPr="008908B4">
        <w:rPr>
          <w:rFonts w:ascii="Times New Roman" w:hAnsi="Times New Roman" w:cs="Times New Roman"/>
          <w:color w:val="000000" w:themeColor="text1"/>
          <w:sz w:val="24"/>
          <w:szCs w:val="24"/>
        </w:rPr>
        <w:t xml:space="preserve"> tespit edilmiştir. </w:t>
      </w:r>
      <w:r w:rsidR="00A40348" w:rsidRPr="008908B4">
        <w:rPr>
          <w:rFonts w:ascii="Times New Roman" w:hAnsi="Times New Roman" w:cs="Times New Roman"/>
          <w:color w:val="000000" w:themeColor="text1"/>
          <w:sz w:val="24"/>
          <w:szCs w:val="24"/>
        </w:rPr>
        <w:t>K</w:t>
      </w:r>
      <w:r w:rsidR="00660E36" w:rsidRPr="008908B4">
        <w:rPr>
          <w:rFonts w:ascii="Times New Roman" w:hAnsi="Times New Roman" w:cs="Times New Roman"/>
          <w:color w:val="000000" w:themeColor="text1"/>
          <w:sz w:val="24"/>
          <w:szCs w:val="24"/>
        </w:rPr>
        <w:t>emi</w:t>
      </w:r>
      <w:r w:rsidR="00A40348" w:rsidRPr="008908B4">
        <w:rPr>
          <w:rFonts w:ascii="Times New Roman" w:hAnsi="Times New Roman" w:cs="Times New Roman"/>
          <w:color w:val="000000" w:themeColor="text1"/>
          <w:sz w:val="24"/>
          <w:szCs w:val="24"/>
        </w:rPr>
        <w:t>ğe</w:t>
      </w:r>
      <w:r w:rsidR="00660E36" w:rsidRPr="008908B4">
        <w:rPr>
          <w:rFonts w:ascii="Times New Roman" w:hAnsi="Times New Roman" w:cs="Times New Roman"/>
          <w:color w:val="000000" w:themeColor="text1"/>
          <w:sz w:val="24"/>
          <w:szCs w:val="24"/>
        </w:rPr>
        <w:t xml:space="preserve"> metastazlı prostat kanserinde CXCR4/CXCL12 kemokinlerin IRF5</w:t>
      </w:r>
      <w:r w:rsidR="00A40348" w:rsidRPr="008908B4">
        <w:rPr>
          <w:rFonts w:ascii="Times New Roman" w:hAnsi="Times New Roman" w:cs="Times New Roman"/>
          <w:color w:val="000000" w:themeColor="text1"/>
          <w:sz w:val="24"/>
          <w:szCs w:val="24"/>
        </w:rPr>
        <w:t xml:space="preserve"> proteini ile ilişkisi</w:t>
      </w:r>
      <w:r w:rsidR="00684485" w:rsidRPr="008908B4">
        <w:rPr>
          <w:rFonts w:ascii="Times New Roman" w:hAnsi="Times New Roman" w:cs="Times New Roman"/>
          <w:color w:val="000000" w:themeColor="text1"/>
          <w:sz w:val="24"/>
          <w:szCs w:val="24"/>
        </w:rPr>
        <w:t>nin tespiti,</w:t>
      </w:r>
      <w:r w:rsidR="00A40348" w:rsidRPr="008908B4">
        <w:rPr>
          <w:rFonts w:ascii="Times New Roman" w:hAnsi="Times New Roman" w:cs="Times New Roman"/>
          <w:color w:val="000000" w:themeColor="text1"/>
          <w:sz w:val="24"/>
          <w:szCs w:val="24"/>
        </w:rPr>
        <w:t xml:space="preserve"> </w:t>
      </w:r>
      <w:r w:rsidR="00684485" w:rsidRPr="008908B4">
        <w:rPr>
          <w:rFonts w:ascii="Times New Roman" w:hAnsi="Times New Roman" w:cs="Times New Roman"/>
          <w:color w:val="000000" w:themeColor="text1"/>
          <w:sz w:val="24"/>
          <w:szCs w:val="24"/>
        </w:rPr>
        <w:t>IRF5 gen tedavisi olarak gelecekte kabul görebilir ve metastaz yeteneği yüksek olan kanser türleri için yeni ilaç tedavilerinin gelişimine katkıda bulunabilir.</w:t>
      </w:r>
    </w:p>
    <w:p w:rsidR="003C3A6E" w:rsidRPr="008908B4" w:rsidRDefault="003C3A6E" w:rsidP="008908B4">
      <w:pPr>
        <w:widowControl w:val="0"/>
        <w:spacing w:after="120" w:line="360" w:lineRule="auto"/>
        <w:ind w:firstLine="567"/>
        <w:jc w:val="both"/>
        <w:rPr>
          <w:rFonts w:ascii="Times New Roman" w:hAnsi="Times New Roman" w:cs="Times New Roman"/>
          <w:sz w:val="28"/>
          <w:szCs w:val="28"/>
        </w:rPr>
      </w:pPr>
    </w:p>
    <w:p w:rsidR="0030299E" w:rsidRPr="008908B4" w:rsidRDefault="0030299E" w:rsidP="008908B4">
      <w:pPr>
        <w:widowControl w:val="0"/>
        <w:spacing w:after="120" w:line="360" w:lineRule="auto"/>
        <w:rPr>
          <w:rFonts w:ascii="Times New Roman" w:hAnsi="Times New Roman" w:cs="Times New Roman"/>
          <w:sz w:val="28"/>
          <w:szCs w:val="28"/>
        </w:rPr>
      </w:pPr>
    </w:p>
    <w:p w:rsidR="007827F4" w:rsidRPr="008908B4" w:rsidRDefault="007827F4" w:rsidP="008908B4">
      <w:pPr>
        <w:widowControl w:val="0"/>
        <w:spacing w:after="120" w:line="360" w:lineRule="auto"/>
        <w:ind w:left="2160" w:firstLine="720"/>
        <w:rPr>
          <w:rFonts w:ascii="Times New Roman" w:hAnsi="Times New Roman" w:cs="Times New Roman"/>
          <w:b/>
          <w:bCs/>
          <w:sz w:val="28"/>
          <w:szCs w:val="28"/>
        </w:rPr>
      </w:pPr>
    </w:p>
    <w:p w:rsidR="007827F4" w:rsidRPr="008908B4" w:rsidRDefault="007827F4" w:rsidP="008908B4">
      <w:pPr>
        <w:widowControl w:val="0"/>
        <w:spacing w:after="120" w:line="360" w:lineRule="auto"/>
        <w:ind w:left="2160" w:firstLine="720"/>
        <w:rPr>
          <w:rFonts w:ascii="Times New Roman" w:hAnsi="Times New Roman" w:cs="Times New Roman"/>
          <w:b/>
          <w:bCs/>
          <w:sz w:val="28"/>
          <w:szCs w:val="28"/>
        </w:rPr>
      </w:pPr>
    </w:p>
    <w:p w:rsidR="007827F4" w:rsidRPr="008908B4" w:rsidRDefault="007827F4" w:rsidP="008908B4">
      <w:pPr>
        <w:widowControl w:val="0"/>
        <w:spacing w:after="120" w:line="360" w:lineRule="auto"/>
        <w:ind w:left="2160" w:firstLine="720"/>
        <w:rPr>
          <w:rFonts w:ascii="Times New Roman" w:hAnsi="Times New Roman" w:cs="Times New Roman"/>
          <w:b/>
          <w:bCs/>
          <w:sz w:val="28"/>
          <w:szCs w:val="28"/>
        </w:rPr>
      </w:pPr>
    </w:p>
    <w:p w:rsidR="007827F4" w:rsidRPr="008908B4" w:rsidRDefault="007827F4" w:rsidP="008908B4">
      <w:pPr>
        <w:widowControl w:val="0"/>
        <w:spacing w:after="120" w:line="360" w:lineRule="auto"/>
        <w:ind w:left="2160" w:firstLine="720"/>
        <w:rPr>
          <w:rFonts w:ascii="Times New Roman" w:hAnsi="Times New Roman" w:cs="Times New Roman"/>
          <w:b/>
          <w:bCs/>
          <w:sz w:val="28"/>
          <w:szCs w:val="28"/>
        </w:rPr>
      </w:pPr>
    </w:p>
    <w:p w:rsidR="007827F4" w:rsidRPr="008908B4" w:rsidRDefault="007827F4" w:rsidP="008908B4">
      <w:pPr>
        <w:widowControl w:val="0"/>
        <w:spacing w:after="120" w:line="360" w:lineRule="auto"/>
        <w:ind w:left="2160" w:firstLine="720"/>
        <w:rPr>
          <w:rFonts w:ascii="Times New Roman" w:hAnsi="Times New Roman" w:cs="Times New Roman"/>
          <w:b/>
          <w:bCs/>
          <w:sz w:val="28"/>
          <w:szCs w:val="28"/>
        </w:rPr>
      </w:pPr>
    </w:p>
    <w:p w:rsidR="007827F4" w:rsidRPr="008908B4" w:rsidRDefault="007827F4" w:rsidP="008908B4">
      <w:pPr>
        <w:widowControl w:val="0"/>
        <w:spacing w:after="120" w:line="360" w:lineRule="auto"/>
        <w:ind w:left="2160" w:firstLine="720"/>
        <w:rPr>
          <w:rFonts w:ascii="Times New Roman" w:hAnsi="Times New Roman" w:cs="Times New Roman"/>
          <w:b/>
          <w:bCs/>
          <w:sz w:val="28"/>
          <w:szCs w:val="28"/>
        </w:rPr>
      </w:pPr>
    </w:p>
    <w:p w:rsidR="007827F4" w:rsidRPr="008908B4" w:rsidRDefault="007827F4" w:rsidP="008908B4">
      <w:pPr>
        <w:widowControl w:val="0"/>
        <w:spacing w:after="120" w:line="360" w:lineRule="auto"/>
        <w:ind w:left="2160" w:firstLine="720"/>
        <w:rPr>
          <w:rFonts w:ascii="Times New Roman" w:hAnsi="Times New Roman" w:cs="Times New Roman"/>
          <w:b/>
          <w:bCs/>
          <w:sz w:val="28"/>
          <w:szCs w:val="28"/>
        </w:rPr>
      </w:pPr>
    </w:p>
    <w:p w:rsidR="008B2945" w:rsidRPr="008908B4" w:rsidRDefault="008B2945" w:rsidP="008908B4">
      <w:pPr>
        <w:widowControl w:val="0"/>
        <w:spacing w:after="120" w:line="360" w:lineRule="auto"/>
        <w:ind w:left="2880" w:firstLine="720"/>
        <w:rPr>
          <w:rFonts w:ascii="Times New Roman" w:hAnsi="Times New Roman" w:cs="Times New Roman"/>
          <w:b/>
          <w:bCs/>
          <w:sz w:val="28"/>
          <w:szCs w:val="28"/>
        </w:rPr>
      </w:pPr>
    </w:p>
    <w:p w:rsidR="008B2945" w:rsidRPr="008908B4" w:rsidRDefault="008B2945" w:rsidP="008908B4">
      <w:pPr>
        <w:widowControl w:val="0"/>
        <w:spacing w:after="120" w:line="360" w:lineRule="auto"/>
        <w:ind w:left="2880" w:firstLine="720"/>
        <w:rPr>
          <w:rFonts w:ascii="Times New Roman" w:hAnsi="Times New Roman" w:cs="Times New Roman"/>
          <w:b/>
          <w:bCs/>
          <w:sz w:val="28"/>
          <w:szCs w:val="28"/>
        </w:rPr>
      </w:pPr>
    </w:p>
    <w:p w:rsidR="008B2945" w:rsidRPr="008908B4" w:rsidRDefault="008B2945" w:rsidP="008908B4">
      <w:pPr>
        <w:widowControl w:val="0"/>
        <w:spacing w:after="120" w:line="360" w:lineRule="auto"/>
        <w:ind w:left="2880" w:firstLine="720"/>
        <w:rPr>
          <w:rFonts w:ascii="Times New Roman" w:hAnsi="Times New Roman" w:cs="Times New Roman"/>
          <w:b/>
          <w:bCs/>
          <w:sz w:val="28"/>
          <w:szCs w:val="28"/>
        </w:rPr>
      </w:pPr>
    </w:p>
    <w:p w:rsidR="008B2945" w:rsidRPr="008908B4" w:rsidRDefault="008B2945" w:rsidP="008908B4">
      <w:pPr>
        <w:widowControl w:val="0"/>
        <w:spacing w:after="120" w:line="360" w:lineRule="auto"/>
        <w:ind w:left="2880" w:firstLine="720"/>
        <w:rPr>
          <w:rFonts w:ascii="Times New Roman" w:hAnsi="Times New Roman" w:cs="Times New Roman"/>
          <w:b/>
          <w:bCs/>
          <w:sz w:val="28"/>
          <w:szCs w:val="28"/>
        </w:rPr>
      </w:pPr>
    </w:p>
    <w:p w:rsidR="008B2945" w:rsidRPr="008908B4" w:rsidRDefault="008B2945" w:rsidP="008908B4">
      <w:pPr>
        <w:widowControl w:val="0"/>
        <w:spacing w:after="120" w:line="360" w:lineRule="auto"/>
        <w:ind w:left="2880" w:firstLine="720"/>
        <w:rPr>
          <w:rFonts w:ascii="Times New Roman" w:hAnsi="Times New Roman" w:cs="Times New Roman"/>
          <w:b/>
          <w:bCs/>
          <w:sz w:val="28"/>
          <w:szCs w:val="28"/>
        </w:rPr>
      </w:pPr>
    </w:p>
    <w:p w:rsidR="008B2945" w:rsidRPr="008908B4" w:rsidRDefault="008B2945" w:rsidP="008908B4">
      <w:pPr>
        <w:widowControl w:val="0"/>
        <w:spacing w:after="120" w:line="360" w:lineRule="auto"/>
        <w:ind w:left="2880" w:firstLine="720"/>
        <w:rPr>
          <w:rFonts w:ascii="Times New Roman" w:hAnsi="Times New Roman" w:cs="Times New Roman"/>
          <w:b/>
          <w:bCs/>
          <w:sz w:val="28"/>
          <w:szCs w:val="28"/>
        </w:rPr>
      </w:pPr>
    </w:p>
    <w:p w:rsidR="008B2945" w:rsidRPr="008908B4" w:rsidRDefault="008B2945" w:rsidP="008908B4">
      <w:pPr>
        <w:widowControl w:val="0"/>
        <w:spacing w:after="120" w:line="360" w:lineRule="auto"/>
        <w:ind w:left="2880" w:firstLine="720"/>
        <w:rPr>
          <w:rFonts w:ascii="Times New Roman" w:hAnsi="Times New Roman" w:cs="Times New Roman"/>
          <w:b/>
          <w:bCs/>
          <w:sz w:val="28"/>
          <w:szCs w:val="28"/>
        </w:rPr>
      </w:pPr>
    </w:p>
    <w:p w:rsidR="001D453A" w:rsidRPr="008908B4" w:rsidRDefault="001D453A" w:rsidP="008908B4">
      <w:pPr>
        <w:widowControl w:val="0"/>
        <w:spacing w:after="120" w:line="360" w:lineRule="auto"/>
        <w:ind w:left="2880" w:firstLine="720"/>
        <w:rPr>
          <w:rFonts w:ascii="Times New Roman" w:hAnsi="Times New Roman" w:cs="Times New Roman"/>
          <w:b/>
          <w:bCs/>
          <w:sz w:val="28"/>
          <w:szCs w:val="28"/>
        </w:rPr>
      </w:pPr>
      <w:r w:rsidRPr="008908B4">
        <w:rPr>
          <w:rFonts w:ascii="Times New Roman" w:hAnsi="Times New Roman" w:cs="Times New Roman"/>
          <w:b/>
          <w:bCs/>
          <w:sz w:val="28"/>
          <w:szCs w:val="28"/>
        </w:rPr>
        <w:lastRenderedPageBreak/>
        <w:t>KAYNAKLAR</w:t>
      </w:r>
    </w:p>
    <w:p w:rsidR="001D453A" w:rsidRPr="008908B4" w:rsidRDefault="001D453A" w:rsidP="008908B4">
      <w:pPr>
        <w:widowControl w:val="0"/>
        <w:spacing w:after="120" w:line="360" w:lineRule="auto"/>
        <w:jc w:val="center"/>
        <w:rPr>
          <w:rFonts w:ascii="Times New Roman" w:hAnsi="Times New Roman" w:cs="Times New Roman"/>
          <w:b/>
          <w:bCs/>
          <w:sz w:val="28"/>
          <w:szCs w:val="28"/>
        </w:rPr>
      </w:pPr>
    </w:p>
    <w:p w:rsidR="00665779" w:rsidRPr="008908B4" w:rsidRDefault="00665779" w:rsidP="008908B4">
      <w:pPr>
        <w:pStyle w:val="Balk1"/>
        <w:widowControl w:val="0"/>
        <w:shd w:val="clear" w:color="auto" w:fill="FFFFFF"/>
        <w:spacing w:line="360" w:lineRule="auto"/>
        <w:jc w:val="center"/>
        <w:rPr>
          <w:b w:val="0"/>
          <w:bCs w:val="0"/>
          <w:sz w:val="24"/>
          <w:szCs w:val="24"/>
        </w:rPr>
      </w:pPr>
    </w:p>
    <w:p w:rsidR="002654BF" w:rsidRPr="008908B4" w:rsidRDefault="002654BF" w:rsidP="008908B4">
      <w:pPr>
        <w:pStyle w:val="Balk1"/>
        <w:widowControl w:val="0"/>
        <w:shd w:val="clear" w:color="auto" w:fill="FFFFFF"/>
        <w:spacing w:before="0" w:beforeAutospacing="0" w:after="120" w:afterAutospacing="0" w:line="360" w:lineRule="auto"/>
        <w:ind w:left="567" w:hanging="567"/>
        <w:jc w:val="both"/>
        <w:rPr>
          <w:b w:val="0"/>
          <w:color w:val="212121"/>
          <w:sz w:val="24"/>
          <w:szCs w:val="24"/>
        </w:rPr>
      </w:pPr>
      <w:r w:rsidRPr="008908B4">
        <w:rPr>
          <w:b w:val="0"/>
          <w:bCs w:val="0"/>
          <w:sz w:val="24"/>
          <w:szCs w:val="24"/>
        </w:rPr>
        <w:t xml:space="preserve">Acidereli, H., Turut, F.A., Cevik, O. (2021). </w:t>
      </w:r>
      <w:r w:rsidRPr="008908B4">
        <w:rPr>
          <w:b w:val="0"/>
          <w:color w:val="212121"/>
          <w:sz w:val="24"/>
          <w:szCs w:val="24"/>
        </w:rPr>
        <w:t xml:space="preserve">Acetylation of interferon regulatory factor-5   suppresses androgen receptor and downregulates expression of Sox2. </w:t>
      </w:r>
      <w:r w:rsidRPr="008908B4">
        <w:rPr>
          <w:b w:val="0"/>
          <w:i/>
          <w:color w:val="212121"/>
          <w:sz w:val="24"/>
          <w:szCs w:val="24"/>
        </w:rPr>
        <w:t>Cell Biochemistry and Function,</w:t>
      </w:r>
      <w:r w:rsidRPr="008908B4">
        <w:rPr>
          <w:b w:val="0"/>
          <w:color w:val="212121"/>
          <w:sz w:val="24"/>
          <w:szCs w:val="24"/>
        </w:rPr>
        <w:t xml:space="preserve"> doi. 10.1002/cbf.3633.</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Adekoya, T.O., Richardson, R.M. (2020). Cytokines and Chemokines as Mediators of Prostate Cancer Metastasis</w:t>
      </w:r>
      <w:r w:rsidRPr="008908B4">
        <w:rPr>
          <w:rFonts w:ascii="Times New Roman" w:hAnsi="Times New Roman" w:cs="Times New Roman"/>
          <w:bCs/>
          <w:i/>
          <w:sz w:val="24"/>
          <w:szCs w:val="24"/>
        </w:rPr>
        <w:t>.  International Journal of Molecular Sciences</w:t>
      </w:r>
      <w:r w:rsidRPr="008908B4">
        <w:rPr>
          <w:rFonts w:ascii="Times New Roman" w:hAnsi="Times New Roman" w:cs="Times New Roman"/>
          <w:bCs/>
          <w:sz w:val="24"/>
          <w:szCs w:val="24"/>
        </w:rPr>
        <w:t>, 21(12):4449. doi: 10.3390/ijms21124449</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Ahmad, I., Sansom, O.J., Leung, H.Y. (2008). Advances in mouse models of prostate cancer. </w:t>
      </w:r>
      <w:r w:rsidRPr="008908B4">
        <w:rPr>
          <w:rFonts w:ascii="Times New Roman" w:hAnsi="Times New Roman" w:cs="Times New Roman"/>
          <w:bCs/>
          <w:i/>
          <w:sz w:val="24"/>
          <w:szCs w:val="24"/>
        </w:rPr>
        <w:t>Expert Reviews in Molecular Medicine</w:t>
      </w:r>
      <w:r w:rsidRPr="008908B4">
        <w:rPr>
          <w:rFonts w:ascii="Times New Roman" w:hAnsi="Times New Roman" w:cs="Times New Roman"/>
          <w:bCs/>
          <w:sz w:val="24"/>
          <w:szCs w:val="24"/>
        </w:rPr>
        <w:t>, 10:e16. doi:10.1017/S1462399408000689</w:t>
      </w:r>
    </w:p>
    <w:p w:rsidR="002654BF" w:rsidRPr="008908B4" w:rsidRDefault="002654BF" w:rsidP="008908B4">
      <w:pPr>
        <w:widowControl w:val="0"/>
        <w:shd w:val="clear" w:color="auto" w:fill="FFFFFF"/>
        <w:spacing w:after="120" w:line="360" w:lineRule="auto"/>
        <w:ind w:left="567" w:hanging="567"/>
        <w:jc w:val="both"/>
        <w:rPr>
          <w:rFonts w:ascii="Times New Roman" w:hAnsi="Times New Roman" w:cs="Times New Roman"/>
          <w:sz w:val="24"/>
          <w:szCs w:val="24"/>
        </w:rPr>
      </w:pPr>
      <w:r w:rsidRPr="008908B4">
        <w:rPr>
          <w:rFonts w:ascii="Times New Roman" w:hAnsi="Times New Roman" w:cs="Times New Roman"/>
          <w:color w:val="212121"/>
          <w:sz w:val="24"/>
          <w:szCs w:val="24"/>
        </w:rPr>
        <w:t xml:space="preserve">Almuttaqi, H., Udalova, I.A. (2019). </w:t>
      </w:r>
      <w:r w:rsidRPr="008908B4">
        <w:rPr>
          <w:rFonts w:ascii="Times New Roman" w:hAnsi="Times New Roman" w:cs="Times New Roman"/>
          <w:sz w:val="24"/>
          <w:szCs w:val="24"/>
        </w:rPr>
        <w:t xml:space="preserve">Advances and challenges in targeting IRF5, a key regulator of inflammation. </w:t>
      </w:r>
      <w:r w:rsidRPr="008908B4">
        <w:rPr>
          <w:rFonts w:ascii="Times New Roman" w:hAnsi="Times New Roman" w:cs="Times New Roman"/>
          <w:i/>
          <w:sz w:val="24"/>
          <w:szCs w:val="24"/>
        </w:rPr>
        <w:t>The FEBS Journal</w:t>
      </w:r>
      <w:r w:rsidRPr="008908B4">
        <w:rPr>
          <w:rFonts w:ascii="Times New Roman" w:hAnsi="Times New Roman" w:cs="Times New Roman"/>
          <w:sz w:val="24"/>
          <w:szCs w:val="24"/>
        </w:rPr>
        <w:t>, 286(9):1624-</w:t>
      </w:r>
      <w:proofErr w:type="gramStart"/>
      <w:r w:rsidRPr="008908B4">
        <w:rPr>
          <w:rFonts w:ascii="Times New Roman" w:hAnsi="Times New Roman" w:cs="Times New Roman"/>
          <w:sz w:val="24"/>
          <w:szCs w:val="24"/>
        </w:rPr>
        <w:t>1637  doi</w:t>
      </w:r>
      <w:proofErr w:type="gramEnd"/>
      <w:r w:rsidRPr="008908B4">
        <w:rPr>
          <w:rFonts w:ascii="Times New Roman" w:hAnsi="Times New Roman" w:cs="Times New Roman"/>
          <w:sz w:val="24"/>
          <w:szCs w:val="24"/>
        </w:rPr>
        <w:t>: 10.111/febs.14654.</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Antonczyk, A., Krist, B., Sajek, M., Michalska, A., Piaszyk-Borychowska, A., Plens-Galaska, M., … Bluyssen, H.A.R. (2019). Direct Inhibition of IRF-Dependent Transcriptional Regulatory Mechanisms Associated With Disease. </w:t>
      </w:r>
      <w:r w:rsidRPr="008908B4">
        <w:rPr>
          <w:rFonts w:ascii="Times New Roman" w:hAnsi="Times New Roman" w:cs="Times New Roman"/>
          <w:bCs/>
          <w:i/>
          <w:sz w:val="24"/>
          <w:szCs w:val="24"/>
        </w:rPr>
        <w:t>Frontiers in Immunology</w:t>
      </w:r>
      <w:r w:rsidRPr="008908B4">
        <w:rPr>
          <w:rFonts w:ascii="Times New Roman" w:hAnsi="Times New Roman" w:cs="Times New Roman"/>
          <w:bCs/>
          <w:sz w:val="24"/>
          <w:szCs w:val="24"/>
        </w:rPr>
        <w:t xml:space="preserve">, 10:1176. doi: 10.3389/fimmu.2019.01176.  </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Aucoin, M., Cooley, K., Knee, C., Fritz, H., Balneaves, L.G., Breau, R., ... Seely, D. (2017). Fish-Derived Omega-3 Fatty Acids and Prostate Cancer: A Systematic Review</w:t>
      </w:r>
      <w:r w:rsidRPr="008908B4">
        <w:rPr>
          <w:rFonts w:ascii="Times New Roman" w:hAnsi="Times New Roman" w:cs="Times New Roman"/>
          <w:bCs/>
          <w:i/>
          <w:sz w:val="24"/>
          <w:szCs w:val="24"/>
        </w:rPr>
        <w:t xml:space="preserve">. Integrative Cancer Therapies, </w:t>
      </w:r>
      <w:r w:rsidRPr="008908B4">
        <w:rPr>
          <w:rFonts w:ascii="Times New Roman" w:hAnsi="Times New Roman" w:cs="Times New Roman"/>
          <w:bCs/>
          <w:sz w:val="24"/>
          <w:szCs w:val="24"/>
        </w:rPr>
        <w:t>16(1): 32–62 doi:10.1177/1534735416656052</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Bachelerie, F., Ben-Baruch, A., Burkhardt, A.M., Combadiere, C., Farber, J.M., Graham, G.J., ...Zlotnik, A. (2013). International union of basic and clinical pharmacology. [corrected]. LXXXIX. Update on the extended family of chemokine receptors and introducing a new nomenclature for atypical chemokine receptors. </w:t>
      </w:r>
      <w:r w:rsidRPr="008908B4">
        <w:rPr>
          <w:rFonts w:ascii="Times New Roman" w:hAnsi="Times New Roman" w:cs="Times New Roman"/>
          <w:bCs/>
          <w:i/>
          <w:sz w:val="24"/>
          <w:szCs w:val="24"/>
        </w:rPr>
        <w:t>Pharmacological Reviews</w:t>
      </w:r>
      <w:r w:rsidRPr="008908B4">
        <w:rPr>
          <w:rFonts w:ascii="Times New Roman" w:hAnsi="Times New Roman" w:cs="Times New Roman"/>
          <w:bCs/>
          <w:sz w:val="24"/>
          <w:szCs w:val="24"/>
        </w:rPr>
        <w:t>, 66:1–79. doi:10.1124/pr.113.007724</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Balestrieri, M.L., Balestrieri, A., Mancini, F.P., Napoli, C. (2008). Understanding the immunoangiostatic CXC chemokine network. </w:t>
      </w:r>
      <w:r w:rsidRPr="008908B4">
        <w:rPr>
          <w:rFonts w:ascii="Times New Roman" w:hAnsi="Times New Roman" w:cs="Times New Roman"/>
          <w:bCs/>
          <w:i/>
          <w:sz w:val="24"/>
          <w:szCs w:val="24"/>
        </w:rPr>
        <w:t>Cardiovascular Research</w:t>
      </w:r>
      <w:r w:rsidRPr="008908B4">
        <w:rPr>
          <w:rFonts w:ascii="Times New Roman" w:hAnsi="Times New Roman" w:cs="Times New Roman"/>
          <w:bCs/>
          <w:sz w:val="24"/>
          <w:szCs w:val="24"/>
        </w:rPr>
        <w:t>, 78(2):250-6. doi: 10.1093/cvr/cvn029</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lastRenderedPageBreak/>
        <w:t xml:space="preserve">Balkwill, F.R. (2011). The chemokine system and cancer. </w:t>
      </w:r>
      <w:r w:rsidRPr="008908B4">
        <w:rPr>
          <w:rFonts w:ascii="Times New Roman" w:hAnsi="Times New Roman" w:cs="Times New Roman"/>
          <w:bCs/>
          <w:i/>
          <w:sz w:val="24"/>
          <w:szCs w:val="24"/>
        </w:rPr>
        <w:t>The Journal of Pathology</w:t>
      </w:r>
      <w:r w:rsidRPr="008908B4">
        <w:rPr>
          <w:rFonts w:ascii="Times New Roman" w:hAnsi="Times New Roman" w:cs="Times New Roman"/>
          <w:bCs/>
          <w:sz w:val="24"/>
          <w:szCs w:val="24"/>
        </w:rPr>
        <w:t>, 226(2):148-57. doi: 10.1002/path.3029.</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Barber, L., Gerke, T., Markt, S.C., Peisch, S.F., Wilson, K.M., Ahearn, T., Mucci, L.A. (2018). Family history of breast or prostate cancer and prostate cancer risk. </w:t>
      </w:r>
      <w:r w:rsidRPr="008908B4">
        <w:rPr>
          <w:rFonts w:ascii="Times New Roman" w:hAnsi="Times New Roman" w:cs="Times New Roman"/>
          <w:bCs/>
          <w:i/>
          <w:sz w:val="24"/>
          <w:szCs w:val="24"/>
        </w:rPr>
        <w:t xml:space="preserve">Clinical Cancer Research, </w:t>
      </w:r>
      <w:r w:rsidRPr="008908B4">
        <w:rPr>
          <w:rFonts w:ascii="Times New Roman" w:hAnsi="Times New Roman" w:cs="Times New Roman"/>
          <w:bCs/>
          <w:sz w:val="24"/>
          <w:szCs w:val="24"/>
        </w:rPr>
        <w:t>24(23), 5910-5917. doi: 10.1158/1078-0432.CCR-18-0370</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Bekisz, J., Sato, Y., Johnson, C., Husain, S.R., Puri, R.K., Zoon, K.C. (2013). Immunomodulatory effects of interferons in malignancies. </w:t>
      </w:r>
      <w:r w:rsidRPr="008908B4">
        <w:rPr>
          <w:rFonts w:ascii="Times New Roman" w:hAnsi="Times New Roman" w:cs="Times New Roman"/>
          <w:bCs/>
          <w:i/>
          <w:sz w:val="24"/>
          <w:szCs w:val="24"/>
        </w:rPr>
        <w:t>Journal of Interferon Cytokine Research,</w:t>
      </w:r>
      <w:r w:rsidRPr="008908B4">
        <w:rPr>
          <w:rFonts w:ascii="Times New Roman" w:hAnsi="Times New Roman" w:cs="Times New Roman"/>
          <w:bCs/>
          <w:sz w:val="24"/>
          <w:szCs w:val="24"/>
        </w:rPr>
        <w:t xml:space="preserve"> 33(4).154-61. doi: 10.1089/jir.2012.0167.</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Bi, X., Hameed, M., Mirani, N., Pimenta, E.M., Anari, J., Barnes, B.J. (2011). Loss of interferon regulatory factor 5 (IRF5) expression in human ductal carcinoma correlates with disease stage and contributes to metastasis. </w:t>
      </w:r>
      <w:r w:rsidRPr="008908B4">
        <w:rPr>
          <w:rFonts w:ascii="Times New Roman" w:hAnsi="Times New Roman" w:cs="Times New Roman"/>
          <w:bCs/>
          <w:i/>
          <w:sz w:val="24"/>
          <w:szCs w:val="24"/>
        </w:rPr>
        <w:t>Breast Cancer Research</w:t>
      </w:r>
      <w:r w:rsidRPr="008908B4">
        <w:rPr>
          <w:rFonts w:ascii="Times New Roman" w:hAnsi="Times New Roman" w:cs="Times New Roman"/>
          <w:bCs/>
          <w:sz w:val="24"/>
          <w:szCs w:val="24"/>
        </w:rPr>
        <w:t>, 13(6):R111. doi: 10.1186/bcr3053</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Bladou, F., Vessella, R.L., Buhler, K.R., Ellis, W.J., True, L.D. Lange, P.H. (1996). Cell proliferation and apoptosis during prostatic tumor xenograft involution and regrowth after castration. </w:t>
      </w:r>
      <w:r w:rsidRPr="008908B4">
        <w:rPr>
          <w:rFonts w:ascii="Times New Roman" w:hAnsi="Times New Roman" w:cs="Times New Roman"/>
          <w:bCs/>
          <w:i/>
          <w:sz w:val="24"/>
          <w:szCs w:val="24"/>
        </w:rPr>
        <w:t>International Journal of Cancer</w:t>
      </w:r>
      <w:r w:rsidRPr="008908B4">
        <w:rPr>
          <w:rFonts w:ascii="Times New Roman" w:hAnsi="Times New Roman" w:cs="Times New Roman"/>
          <w:bCs/>
          <w:sz w:val="24"/>
          <w:szCs w:val="24"/>
        </w:rPr>
        <w:t xml:space="preserve">, 67(6), 785-790. </w:t>
      </w:r>
      <w:proofErr w:type="gramStart"/>
      <w:r w:rsidRPr="008908B4">
        <w:rPr>
          <w:rFonts w:ascii="Times New Roman" w:hAnsi="Times New Roman" w:cs="Times New Roman"/>
          <w:bCs/>
          <w:sz w:val="24"/>
          <w:szCs w:val="24"/>
        </w:rPr>
        <w:t>doi</w:t>
      </w:r>
      <w:proofErr w:type="gramEnd"/>
      <w:r w:rsidRPr="008908B4">
        <w:rPr>
          <w:rFonts w:ascii="Times New Roman" w:hAnsi="Times New Roman" w:cs="Times New Roman"/>
          <w:bCs/>
          <w:sz w:val="24"/>
          <w:szCs w:val="24"/>
        </w:rPr>
        <w:t>: 10.1002/(SICI)1097-0215(19960917)67:6&lt;785::AID-IJC6&gt;3.0.CO;2-N.</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Bray F., Ferlay, J., Soerjomataram, I., Siegel, R.L., Torre, L.A., Jema</w:t>
      </w:r>
      <w:proofErr w:type="gramStart"/>
      <w:r w:rsidRPr="008908B4">
        <w:rPr>
          <w:rFonts w:ascii="Times New Roman" w:hAnsi="Times New Roman" w:cs="Times New Roman"/>
          <w:bCs/>
          <w:sz w:val="24"/>
          <w:szCs w:val="24"/>
        </w:rPr>
        <w:t>,l</w:t>
      </w:r>
      <w:proofErr w:type="gramEnd"/>
      <w:r w:rsidRPr="008908B4">
        <w:rPr>
          <w:rFonts w:ascii="Times New Roman" w:hAnsi="Times New Roman" w:cs="Times New Roman"/>
          <w:bCs/>
          <w:sz w:val="24"/>
          <w:szCs w:val="24"/>
        </w:rPr>
        <w:t xml:space="preserve"> A. (2018). Global cancer statistics 2018: GLOBOCAN estimates of incidence and mortality worldwide for 36 cancers in 185 countries. </w:t>
      </w:r>
      <w:r w:rsidRPr="008908B4">
        <w:rPr>
          <w:rFonts w:ascii="Times New Roman" w:hAnsi="Times New Roman" w:cs="Times New Roman"/>
          <w:bCs/>
          <w:i/>
          <w:sz w:val="24"/>
          <w:szCs w:val="24"/>
        </w:rPr>
        <w:t>A Cancer Journal for Clinicians</w:t>
      </w:r>
      <w:r w:rsidRPr="008908B4">
        <w:rPr>
          <w:rFonts w:ascii="Times New Roman" w:hAnsi="Times New Roman" w:cs="Times New Roman"/>
          <w:bCs/>
          <w:sz w:val="24"/>
          <w:szCs w:val="24"/>
        </w:rPr>
        <w:t xml:space="preserve">, 68(6):394-424 doi: 10.3322/caac.21492  </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Burger, J.A. and Kipps, T.J. (2006).  CXCR4: a key receptor in the crosstalk between tumor cells and their microenvironment. </w:t>
      </w:r>
      <w:r w:rsidRPr="008908B4">
        <w:rPr>
          <w:rFonts w:ascii="Times New Roman" w:hAnsi="Times New Roman" w:cs="Times New Roman"/>
          <w:bCs/>
          <w:i/>
          <w:sz w:val="24"/>
          <w:szCs w:val="24"/>
        </w:rPr>
        <w:t>Blood</w:t>
      </w:r>
      <w:r w:rsidRPr="008908B4">
        <w:rPr>
          <w:rFonts w:ascii="Times New Roman" w:hAnsi="Times New Roman" w:cs="Times New Roman"/>
          <w:bCs/>
          <w:sz w:val="24"/>
          <w:szCs w:val="24"/>
        </w:rPr>
        <w:t>, 107(5):1761-7. doi: 10.1182/blood-2005-08-3182.</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Bülbül O. (2020). </w:t>
      </w:r>
      <w:r w:rsidRPr="008908B4">
        <w:rPr>
          <w:rFonts w:ascii="Times New Roman" w:hAnsi="Times New Roman" w:cs="Times New Roman"/>
          <w:bCs/>
          <w:i/>
          <w:sz w:val="24"/>
          <w:szCs w:val="24"/>
        </w:rPr>
        <w:t>Metastatik kastrasyona dirençli prostat kanserinde lu-177 psma tedavisinin etkinlik, nefrotoksisite ve hematotoksisitesinin değerlendirilmesi</w:t>
      </w:r>
      <w:r w:rsidRPr="008908B4">
        <w:rPr>
          <w:rFonts w:ascii="Times New Roman" w:hAnsi="Times New Roman" w:cs="Times New Roman"/>
          <w:bCs/>
          <w:sz w:val="24"/>
          <w:szCs w:val="24"/>
        </w:rPr>
        <w:t>. Uzmanlık Tezi. Dokuz Eylül Üniversitesi Tıp Fakültesi Nükleer Tıp ABD, İzmir.</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Cancer Research UK. (2021). </w:t>
      </w:r>
      <w:r w:rsidRPr="008908B4">
        <w:rPr>
          <w:rFonts w:ascii="Times New Roman" w:hAnsi="Times New Roman" w:cs="Times New Roman"/>
          <w:bCs/>
          <w:i/>
          <w:sz w:val="24"/>
          <w:szCs w:val="24"/>
        </w:rPr>
        <w:t>Worldwide cancer statistics.  Cancer Research UK</w:t>
      </w:r>
      <w:r w:rsidRPr="008908B4">
        <w:rPr>
          <w:rFonts w:ascii="Times New Roman" w:hAnsi="Times New Roman" w:cs="Times New Roman"/>
          <w:bCs/>
          <w:sz w:val="24"/>
          <w:szCs w:val="24"/>
        </w:rPr>
        <w:t>. https://www.cancerresearchuk.org/health-professional/cancer-statistics/worldwide-cancer#heading-Zero adresinden erişildi.</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lastRenderedPageBreak/>
        <w:t xml:space="preserve">Castro, F., Cardoso, A.P., Gonçalves, R.M., Serre, K., Oliveira, M.J. (2018). Interferon-Gamma at the Crossroads of Tumor Immune Surveillance or Evasion. </w:t>
      </w:r>
      <w:r w:rsidRPr="008908B4">
        <w:rPr>
          <w:rFonts w:ascii="Times New Roman" w:hAnsi="Times New Roman" w:cs="Times New Roman"/>
          <w:bCs/>
          <w:i/>
          <w:sz w:val="24"/>
          <w:szCs w:val="24"/>
        </w:rPr>
        <w:t>Frontiers in Immunology,</w:t>
      </w:r>
      <w:r w:rsidRPr="008908B4">
        <w:rPr>
          <w:rFonts w:ascii="Times New Roman" w:hAnsi="Times New Roman" w:cs="Times New Roman"/>
          <w:bCs/>
          <w:sz w:val="24"/>
          <w:szCs w:val="24"/>
        </w:rPr>
        <w:t xml:space="preserve"> 9:847. doi: 10.3389/fimmu.2018.00847.</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Cevik</w:t>
      </w:r>
      <w:r w:rsidRPr="008908B4">
        <w:rPr>
          <w:rFonts w:ascii="Times New Roman" w:hAnsi="Times New Roman" w:cs="Times New Roman"/>
          <w:b/>
          <w:bCs/>
          <w:sz w:val="24"/>
          <w:szCs w:val="24"/>
        </w:rPr>
        <w:t>,</w:t>
      </w:r>
      <w:r w:rsidRPr="008908B4">
        <w:rPr>
          <w:rFonts w:ascii="Times New Roman" w:hAnsi="Times New Roman" w:cs="Times New Roman"/>
          <w:bCs/>
          <w:sz w:val="24"/>
          <w:szCs w:val="24"/>
        </w:rPr>
        <w:t xml:space="preserve"> O., Li, D.</w:t>
      </w:r>
      <w:proofErr w:type="gramStart"/>
      <w:r w:rsidRPr="008908B4">
        <w:rPr>
          <w:rFonts w:ascii="Times New Roman" w:hAnsi="Times New Roman" w:cs="Times New Roman"/>
          <w:bCs/>
          <w:sz w:val="24"/>
          <w:szCs w:val="24"/>
        </w:rPr>
        <w:t>,  Baljinnyam</w:t>
      </w:r>
      <w:proofErr w:type="gramEnd"/>
      <w:r w:rsidRPr="008908B4">
        <w:rPr>
          <w:rFonts w:ascii="Times New Roman" w:hAnsi="Times New Roman" w:cs="Times New Roman"/>
          <w:bCs/>
          <w:sz w:val="24"/>
          <w:szCs w:val="24"/>
        </w:rPr>
        <w:t xml:space="preserve">, E., Manvar, D., Pimenta, E.M., Waris, G., … Kaushik-Basu, N. (2017). Interferon regulatory factor 5 (IRF5) suppresses hepatitis C virus (HCV) replication and HCV-associated hepatocellular carcinoma. </w:t>
      </w:r>
      <w:r w:rsidRPr="008908B4">
        <w:rPr>
          <w:rFonts w:ascii="Times New Roman" w:hAnsi="Times New Roman" w:cs="Times New Roman"/>
          <w:bCs/>
          <w:i/>
          <w:sz w:val="24"/>
          <w:szCs w:val="24"/>
        </w:rPr>
        <w:t>The Journal of Biological Chemistry,</w:t>
      </w:r>
      <w:r w:rsidRPr="008908B4">
        <w:rPr>
          <w:rFonts w:ascii="Times New Roman" w:hAnsi="Times New Roman" w:cs="Times New Roman"/>
          <w:bCs/>
          <w:sz w:val="24"/>
          <w:szCs w:val="24"/>
        </w:rPr>
        <w:t xml:space="preserve"> 292(52):21676-21689. doi: 10.1074/jbc.M117.792721.</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Chatterjee, S., Behnam Azad, B., Nimmagadda, S. (2014). The intricate role of CXCR4 in cancer. </w:t>
      </w:r>
      <w:r w:rsidRPr="008908B4">
        <w:rPr>
          <w:rFonts w:ascii="Times New Roman" w:hAnsi="Times New Roman" w:cs="Times New Roman"/>
          <w:bCs/>
          <w:i/>
          <w:sz w:val="24"/>
          <w:szCs w:val="24"/>
        </w:rPr>
        <w:t>Advances in Cancer Research</w:t>
      </w:r>
      <w:r w:rsidRPr="008908B4">
        <w:rPr>
          <w:rFonts w:ascii="Times New Roman" w:hAnsi="Times New Roman" w:cs="Times New Roman"/>
          <w:bCs/>
          <w:sz w:val="24"/>
          <w:szCs w:val="24"/>
        </w:rPr>
        <w:t>, 124:31-82. doi: 10.1016/B978-0-12-411638-2.000021.</w:t>
      </w:r>
    </w:p>
    <w:p w:rsidR="002654BF" w:rsidRPr="008908B4" w:rsidRDefault="002654BF" w:rsidP="008908B4">
      <w:pPr>
        <w:widowControl w:val="0"/>
        <w:spacing w:after="120" w:line="360" w:lineRule="auto"/>
        <w:ind w:left="567" w:hanging="567"/>
        <w:jc w:val="both"/>
        <w:rPr>
          <w:rFonts w:ascii="Times New Roman" w:hAnsi="Times New Roman" w:cs="Times New Roman"/>
          <w:color w:val="212121"/>
          <w:sz w:val="24"/>
          <w:szCs w:val="24"/>
        </w:rPr>
      </w:pPr>
      <w:r w:rsidRPr="008908B4">
        <w:rPr>
          <w:rFonts w:ascii="Times New Roman" w:hAnsi="Times New Roman" w:cs="Times New Roman"/>
          <w:bCs/>
          <w:sz w:val="24"/>
          <w:szCs w:val="24"/>
        </w:rPr>
        <w:t xml:space="preserve">Christian, M., Marangos, P., Mak, I., Macvey, J., Barker, F., White, J., Brosens, J.J. (2001). </w:t>
      </w:r>
      <w:r w:rsidRPr="008908B4">
        <w:rPr>
          <w:rFonts w:ascii="Times New Roman" w:hAnsi="Times New Roman" w:cs="Times New Roman"/>
          <w:color w:val="212121"/>
          <w:sz w:val="24"/>
          <w:szCs w:val="24"/>
        </w:rPr>
        <w:t xml:space="preserve">Interferon-gamma modulates prolactin and tissue factor expression in differentiating human endometrial stromal cells. </w:t>
      </w:r>
      <w:r w:rsidRPr="008908B4">
        <w:rPr>
          <w:rFonts w:ascii="Times New Roman" w:hAnsi="Times New Roman" w:cs="Times New Roman"/>
          <w:i/>
          <w:color w:val="212121"/>
          <w:sz w:val="24"/>
          <w:szCs w:val="24"/>
        </w:rPr>
        <w:t>Endocrinology</w:t>
      </w:r>
      <w:r w:rsidRPr="008908B4">
        <w:rPr>
          <w:rFonts w:ascii="Times New Roman" w:hAnsi="Times New Roman" w:cs="Times New Roman"/>
          <w:b/>
          <w:i/>
          <w:color w:val="212121"/>
          <w:sz w:val="24"/>
          <w:szCs w:val="24"/>
        </w:rPr>
        <w:t xml:space="preserve">, </w:t>
      </w:r>
      <w:r w:rsidRPr="008908B4">
        <w:rPr>
          <w:rFonts w:ascii="Times New Roman" w:hAnsi="Times New Roman" w:cs="Times New Roman"/>
          <w:color w:val="212121"/>
          <w:sz w:val="24"/>
          <w:szCs w:val="24"/>
        </w:rPr>
        <w:t>142(7).3142-51 doi:10.1210/endo.142.7.8231.</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Cojoc, M., Peitzsch, C., Trautmann, F., Polishchuk, L., Telegeev, G.D., Dubrovska, A. (2013). Emerging targets in cancer management: role of the CXCL12/CXCR4 axis. </w:t>
      </w:r>
      <w:r w:rsidRPr="008908B4">
        <w:rPr>
          <w:rFonts w:ascii="Times New Roman" w:hAnsi="Times New Roman" w:cs="Times New Roman"/>
          <w:bCs/>
          <w:i/>
          <w:sz w:val="24"/>
          <w:szCs w:val="24"/>
        </w:rPr>
        <w:t xml:space="preserve">Onco Targets of Therapy, </w:t>
      </w:r>
      <w:r w:rsidRPr="008908B4">
        <w:rPr>
          <w:rFonts w:ascii="Times New Roman" w:hAnsi="Times New Roman" w:cs="Times New Roman"/>
          <w:bCs/>
          <w:sz w:val="24"/>
          <w:szCs w:val="24"/>
        </w:rPr>
        <w:t>6:1347-61. doi: 10.2147/OTT.S36109.</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Conley-LaComb, M.K., Semaan, L., Singareddy, R., Li, Y., Heath, E.I., Kim, S., Cher, M.L., Chinni, S.R. (2016). Pharmacological targeting of CXCL12/CXCR4 signaling in prostate cancer bone metastasis. </w:t>
      </w:r>
      <w:r w:rsidRPr="008908B4">
        <w:rPr>
          <w:rFonts w:ascii="Times New Roman" w:hAnsi="Times New Roman" w:cs="Times New Roman"/>
          <w:bCs/>
          <w:i/>
          <w:sz w:val="24"/>
          <w:szCs w:val="24"/>
        </w:rPr>
        <w:t>Molecular Cancer</w:t>
      </w:r>
      <w:r w:rsidRPr="008908B4">
        <w:rPr>
          <w:rFonts w:ascii="Times New Roman" w:hAnsi="Times New Roman" w:cs="Times New Roman"/>
          <w:bCs/>
          <w:sz w:val="24"/>
          <w:szCs w:val="24"/>
        </w:rPr>
        <w:t xml:space="preserve">, </w:t>
      </w:r>
      <w:proofErr w:type="gramStart"/>
      <w:r w:rsidRPr="008908B4">
        <w:rPr>
          <w:rFonts w:ascii="Times New Roman" w:hAnsi="Times New Roman" w:cs="Times New Roman"/>
          <w:bCs/>
          <w:sz w:val="24"/>
          <w:szCs w:val="24"/>
        </w:rPr>
        <w:t>15:</w:t>
      </w:r>
      <w:proofErr w:type="gramEnd"/>
      <w:r w:rsidRPr="008908B4">
        <w:rPr>
          <w:rFonts w:ascii="Times New Roman" w:hAnsi="Times New Roman" w:cs="Times New Roman"/>
          <w:bCs/>
          <w:sz w:val="24"/>
          <w:szCs w:val="24"/>
        </w:rPr>
        <w:t>(1)68  doi. 10.1186 / s12943-016-0552-0.</w:t>
      </w:r>
    </w:p>
    <w:p w:rsidR="002654BF" w:rsidRPr="008908B4" w:rsidRDefault="002654BF" w:rsidP="008908B4">
      <w:pPr>
        <w:widowControl w:val="0"/>
        <w:spacing w:after="120" w:line="360" w:lineRule="auto"/>
        <w:ind w:left="567" w:hanging="567"/>
        <w:jc w:val="both"/>
        <w:rPr>
          <w:rFonts w:ascii="Times New Roman" w:hAnsi="Times New Roman" w:cs="Times New Roman"/>
          <w:color w:val="212121"/>
          <w:sz w:val="24"/>
          <w:szCs w:val="24"/>
        </w:rPr>
      </w:pPr>
      <w:r w:rsidRPr="008908B4">
        <w:rPr>
          <w:rFonts w:ascii="Times New Roman" w:hAnsi="Times New Roman" w:cs="Times New Roman"/>
          <w:color w:val="212121"/>
          <w:sz w:val="24"/>
          <w:szCs w:val="24"/>
        </w:rPr>
        <w:t xml:space="preserve">Cristillo, A.D., Highbarger, H.C., Dewar, R.L., Dimitrov, D.S., Golding, H., Bierer, B.E., (2002).  Up-regulation of HIV coreceptor CXCR4 expression in human T lymphocytes is mediated in part by a cAMP-responsive element. </w:t>
      </w:r>
      <w:r w:rsidRPr="008908B4">
        <w:rPr>
          <w:rFonts w:ascii="Times New Roman" w:hAnsi="Times New Roman" w:cs="Times New Roman"/>
          <w:i/>
          <w:color w:val="212121"/>
          <w:sz w:val="24"/>
          <w:szCs w:val="24"/>
        </w:rPr>
        <w:t>FASEB Journal</w:t>
      </w:r>
      <w:r w:rsidRPr="008908B4">
        <w:rPr>
          <w:rFonts w:ascii="Times New Roman" w:hAnsi="Times New Roman" w:cs="Times New Roman"/>
          <w:color w:val="212121"/>
          <w:sz w:val="24"/>
          <w:szCs w:val="24"/>
        </w:rPr>
        <w:t>, 16(3):354-64 doi. 10.1096/fj.01-0744com.</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Çatuk, H. (2019) </w:t>
      </w:r>
      <w:r w:rsidRPr="008908B4">
        <w:rPr>
          <w:rFonts w:ascii="Times New Roman" w:hAnsi="Times New Roman" w:cs="Times New Roman"/>
          <w:bCs/>
          <w:i/>
          <w:sz w:val="24"/>
          <w:szCs w:val="24"/>
        </w:rPr>
        <w:t>Prostat kanseri hücre hatlarinda (pc-3, du-145) dosetaksel ve acorus calamus ekstrakti uygulamasinin sitotoksik ve apoptotik etkileri</w:t>
      </w:r>
      <w:r w:rsidRPr="008908B4">
        <w:rPr>
          <w:rFonts w:ascii="Times New Roman" w:hAnsi="Times New Roman" w:cs="Times New Roman"/>
          <w:bCs/>
          <w:sz w:val="24"/>
          <w:szCs w:val="24"/>
        </w:rPr>
        <w:t>, Uzmanlık Tezi Manisa Celal Bayar Üniversitesi Tıp Fakültesi İç Hastalıkları ABD; Manisa.</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De Marzo, A.M., Platz, E.A., Sutcliffe, S., Xu, J., Grönberg, H., Drake, C.G., Nelson, W.G. (2007). Inflammation in prostate carcinogenesis. </w:t>
      </w:r>
      <w:r w:rsidRPr="008908B4">
        <w:rPr>
          <w:rFonts w:ascii="Times New Roman" w:hAnsi="Times New Roman" w:cs="Times New Roman"/>
          <w:bCs/>
          <w:i/>
          <w:sz w:val="24"/>
          <w:szCs w:val="24"/>
        </w:rPr>
        <w:t>Nature Reviews Cancer</w:t>
      </w:r>
      <w:r w:rsidRPr="008908B4">
        <w:rPr>
          <w:rFonts w:ascii="Times New Roman" w:hAnsi="Times New Roman" w:cs="Times New Roman"/>
          <w:bCs/>
          <w:sz w:val="24"/>
          <w:szCs w:val="24"/>
        </w:rPr>
        <w:t>, 7(4), 256 doi: 10.1038/nrc2090.</w:t>
      </w:r>
    </w:p>
    <w:p w:rsidR="002654BF" w:rsidRPr="008908B4" w:rsidRDefault="002654BF" w:rsidP="008908B4">
      <w:pPr>
        <w:widowControl w:val="0"/>
        <w:shd w:val="clear" w:color="auto" w:fill="FFFFFF"/>
        <w:spacing w:after="120" w:line="360" w:lineRule="auto"/>
        <w:ind w:left="567" w:hanging="567"/>
        <w:jc w:val="both"/>
        <w:rPr>
          <w:rFonts w:ascii="Times New Roman" w:hAnsi="Times New Roman" w:cs="Times New Roman"/>
          <w:color w:val="212121"/>
          <w:sz w:val="24"/>
          <w:szCs w:val="24"/>
        </w:rPr>
      </w:pPr>
      <w:r w:rsidRPr="008908B4">
        <w:rPr>
          <w:rFonts w:ascii="Times New Roman" w:hAnsi="Times New Roman" w:cs="Times New Roman"/>
          <w:color w:val="212121"/>
          <w:sz w:val="24"/>
          <w:szCs w:val="24"/>
        </w:rPr>
        <w:lastRenderedPageBreak/>
        <w:t xml:space="preserve">De Oliveira, K.B., Guembarovski, R.L., Guembarovski, A.M., da Silva do Amaral Herrera, A.C., Sobrinho, W.J., Ariza, C.B., Watanabe, M.A. (2013). CXCL12, CXCR4 and IFNγ genes expression: implications for proinflammatory microenvironment of breast cancer. </w:t>
      </w:r>
      <w:r w:rsidRPr="008908B4">
        <w:rPr>
          <w:rFonts w:ascii="Times New Roman" w:hAnsi="Times New Roman" w:cs="Times New Roman"/>
          <w:i/>
          <w:color w:val="212121"/>
          <w:sz w:val="24"/>
          <w:szCs w:val="24"/>
        </w:rPr>
        <w:t>Clinical and Experimental Medicine</w:t>
      </w:r>
      <w:r w:rsidRPr="008908B4">
        <w:rPr>
          <w:rFonts w:ascii="Times New Roman" w:hAnsi="Times New Roman" w:cs="Times New Roman"/>
          <w:color w:val="212121"/>
          <w:sz w:val="24"/>
          <w:szCs w:val="24"/>
        </w:rPr>
        <w:t>, 13(3):211-9.  doi: 10.1007/s10238-012-0194-5.</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Dettin, M., Pasquato, A., Scarinci, C., Zanchett</w:t>
      </w:r>
      <w:proofErr w:type="gramStart"/>
      <w:r w:rsidRPr="008908B4">
        <w:rPr>
          <w:rFonts w:ascii="Times New Roman" w:hAnsi="Times New Roman" w:cs="Times New Roman"/>
          <w:bCs/>
          <w:sz w:val="24"/>
          <w:szCs w:val="24"/>
        </w:rPr>
        <w:t>,a</w:t>
      </w:r>
      <w:proofErr w:type="gramEnd"/>
      <w:r w:rsidRPr="008908B4">
        <w:rPr>
          <w:rFonts w:ascii="Times New Roman" w:hAnsi="Times New Roman" w:cs="Times New Roman"/>
          <w:bCs/>
          <w:sz w:val="24"/>
          <w:szCs w:val="24"/>
        </w:rPr>
        <w:t xml:space="preserve"> M., De Rossi, A., Di Bello, C. (2004). Anti-HIV activity and conformational studies of peptides derived from the C-terminal sequence of SDF-1.  </w:t>
      </w:r>
      <w:r w:rsidRPr="008908B4">
        <w:rPr>
          <w:rFonts w:ascii="Times New Roman" w:hAnsi="Times New Roman" w:cs="Times New Roman"/>
          <w:bCs/>
          <w:i/>
          <w:sz w:val="24"/>
          <w:szCs w:val="24"/>
        </w:rPr>
        <w:t>Journal of Medicinal Chemistry</w:t>
      </w:r>
      <w:r w:rsidRPr="008908B4">
        <w:rPr>
          <w:rFonts w:ascii="Times New Roman" w:hAnsi="Times New Roman" w:cs="Times New Roman"/>
          <w:bCs/>
          <w:sz w:val="24"/>
          <w:szCs w:val="24"/>
        </w:rPr>
        <w:t>, 47 (12): 3058–3064. doi: 10.1021/jm031067a</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Dubrovska, A., Elliott, J., Salamone, R.J., Telegeev, G.D., Stakhovsky, A.E., Schepotin, I.B., </w:t>
      </w:r>
      <w:proofErr w:type="gramStart"/>
      <w:r w:rsidRPr="008908B4">
        <w:rPr>
          <w:rFonts w:ascii="Times New Roman" w:hAnsi="Times New Roman" w:cs="Times New Roman"/>
          <w:bCs/>
          <w:sz w:val="24"/>
          <w:szCs w:val="24"/>
        </w:rPr>
        <w:t>…  Schultz</w:t>
      </w:r>
      <w:proofErr w:type="gramEnd"/>
      <w:r w:rsidRPr="008908B4">
        <w:rPr>
          <w:rFonts w:ascii="Times New Roman" w:hAnsi="Times New Roman" w:cs="Times New Roman"/>
          <w:bCs/>
          <w:sz w:val="24"/>
          <w:szCs w:val="24"/>
        </w:rPr>
        <w:t xml:space="preserve">, P.G.(2012). CXCR4 Expression in Prostate Cancer Progenitor. </w:t>
      </w:r>
      <w:r w:rsidRPr="008908B4">
        <w:rPr>
          <w:rFonts w:ascii="Times New Roman" w:hAnsi="Times New Roman" w:cs="Times New Roman"/>
          <w:bCs/>
          <w:i/>
          <w:sz w:val="24"/>
          <w:szCs w:val="24"/>
        </w:rPr>
        <w:t>Cells PLoS One</w:t>
      </w:r>
      <w:r w:rsidRPr="008908B4">
        <w:rPr>
          <w:rFonts w:ascii="Times New Roman" w:hAnsi="Times New Roman" w:cs="Times New Roman"/>
          <w:bCs/>
          <w:sz w:val="24"/>
          <w:szCs w:val="24"/>
        </w:rPr>
        <w:t>, 7(2): e31226. doi:10.1371/journel.pone.0031226.</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Duda, D.G., Kozin, S.V., Kirkpatrick, N.D., Xu, L., Fukumura, D., Jain, R.K. (2011). CXCL12 (SDF1alpha)-CXCR4/CXCR7 pathway inhibition: an emerging sensitizer for anticancer therapies? </w:t>
      </w:r>
      <w:r w:rsidRPr="008908B4">
        <w:rPr>
          <w:rFonts w:ascii="Times New Roman" w:hAnsi="Times New Roman" w:cs="Times New Roman"/>
          <w:bCs/>
          <w:i/>
          <w:sz w:val="24"/>
          <w:szCs w:val="24"/>
        </w:rPr>
        <w:t>Clinical Cancer Research</w:t>
      </w:r>
      <w:r w:rsidRPr="008908B4">
        <w:rPr>
          <w:rFonts w:ascii="Times New Roman" w:hAnsi="Times New Roman" w:cs="Times New Roman"/>
          <w:bCs/>
          <w:sz w:val="24"/>
          <w:szCs w:val="24"/>
        </w:rPr>
        <w:t>, 17(8):2074-80. doi: 10.1158/1078-0432.CCR-10-2636.</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Durmuş, İ.M. (2020), </w:t>
      </w:r>
      <w:r w:rsidRPr="008908B4">
        <w:rPr>
          <w:rFonts w:ascii="Times New Roman" w:hAnsi="Times New Roman" w:cs="Times New Roman"/>
          <w:bCs/>
          <w:i/>
          <w:sz w:val="24"/>
          <w:szCs w:val="24"/>
        </w:rPr>
        <w:t>Silika nanopartiküllerin sentezi, fonksiyonlandirilmasi ve insan prostat kanseri hücreleri üzerine sitotoksik etkilerinin incelenmesi</w:t>
      </w:r>
      <w:r w:rsidRPr="008908B4">
        <w:rPr>
          <w:rFonts w:ascii="Times New Roman" w:hAnsi="Times New Roman" w:cs="Times New Roman"/>
          <w:bCs/>
          <w:sz w:val="24"/>
          <w:szCs w:val="24"/>
        </w:rPr>
        <w:t>. Yüksek lisans Tezi Selçuk Üniversitesi Fen Bilimleri Enstitüsü, Konya.</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Eck, S.M., Côté, A.L., Winkelman, W.D., Brinckerhoff, C.E. (2009). CXCR4 and matrix metalloproteinase-1 are elevated in breast carcinoma-associated fibroblasts and in normal mammary fibroblasts exposed to factors secreted by breast cancer cells. </w:t>
      </w:r>
      <w:r w:rsidRPr="008908B4">
        <w:rPr>
          <w:rFonts w:ascii="Times New Roman" w:hAnsi="Times New Roman" w:cs="Times New Roman"/>
          <w:bCs/>
          <w:i/>
          <w:sz w:val="24"/>
          <w:szCs w:val="24"/>
        </w:rPr>
        <w:t>Molecular Cancer Research,</w:t>
      </w:r>
      <w:r w:rsidRPr="008908B4">
        <w:rPr>
          <w:rFonts w:ascii="Times New Roman" w:hAnsi="Times New Roman" w:cs="Times New Roman"/>
          <w:bCs/>
          <w:sz w:val="24"/>
          <w:szCs w:val="24"/>
        </w:rPr>
        <w:t xml:space="preserve"> 7(7):1033-44. doi: 10.1158/1541-7786.MCR-09-0015.</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Epstein, J.I., Egevad, L., Amin, M.B., Delahunt, B., Srigley, J.R., Humphrey, P.A. (2016). The 2014 International Society of Urological Pathology (ISUP) consensus conference on Gleason grading of prostatic carcinoma</w:t>
      </w:r>
      <w:proofErr w:type="gramStart"/>
      <w:r w:rsidRPr="008908B4">
        <w:rPr>
          <w:rFonts w:ascii="Times New Roman" w:hAnsi="Times New Roman" w:cs="Times New Roman"/>
          <w:bCs/>
          <w:sz w:val="24"/>
          <w:szCs w:val="24"/>
        </w:rPr>
        <w:t>:Definition</w:t>
      </w:r>
      <w:proofErr w:type="gramEnd"/>
      <w:r w:rsidRPr="008908B4">
        <w:rPr>
          <w:rFonts w:ascii="Times New Roman" w:hAnsi="Times New Roman" w:cs="Times New Roman"/>
          <w:bCs/>
          <w:sz w:val="24"/>
          <w:szCs w:val="24"/>
        </w:rPr>
        <w:t xml:space="preserve"> of Grading Patterns and Proposal for a New Grading System. </w:t>
      </w:r>
      <w:r w:rsidRPr="008908B4">
        <w:rPr>
          <w:rFonts w:ascii="Times New Roman" w:hAnsi="Times New Roman" w:cs="Times New Roman"/>
          <w:bCs/>
          <w:i/>
          <w:sz w:val="24"/>
          <w:szCs w:val="24"/>
        </w:rPr>
        <w:t>The American Journal of Surgical Pathology</w:t>
      </w:r>
      <w:r w:rsidRPr="008908B4">
        <w:rPr>
          <w:rFonts w:ascii="Times New Roman" w:hAnsi="Times New Roman" w:cs="Times New Roman"/>
          <w:bCs/>
          <w:sz w:val="24"/>
          <w:szCs w:val="24"/>
        </w:rPr>
        <w:t>, 40(2).244-252 doi: 10.1097/PAS.0000000000000530.</w:t>
      </w:r>
    </w:p>
    <w:p w:rsidR="002654BF" w:rsidRPr="008908B4" w:rsidRDefault="002654BF" w:rsidP="008908B4">
      <w:pPr>
        <w:widowControl w:val="0"/>
        <w:spacing w:after="120" w:line="360" w:lineRule="auto"/>
        <w:ind w:left="567" w:hanging="567"/>
        <w:jc w:val="both"/>
        <w:rPr>
          <w:rFonts w:ascii="Times New Roman" w:hAnsi="Times New Roman" w:cs="Times New Roman"/>
          <w:bCs/>
          <w:i/>
          <w:sz w:val="24"/>
          <w:szCs w:val="24"/>
        </w:rPr>
      </w:pPr>
      <w:r w:rsidRPr="008908B4">
        <w:rPr>
          <w:rFonts w:ascii="Times New Roman" w:hAnsi="Times New Roman" w:cs="Times New Roman"/>
          <w:bCs/>
          <w:i/>
          <w:sz w:val="24"/>
          <w:szCs w:val="24"/>
        </w:rPr>
        <w:t>European                 Association             of                       Urology.</w:t>
      </w:r>
    </w:p>
    <w:p w:rsidR="002654BF" w:rsidRPr="008908B4" w:rsidRDefault="002654BF" w:rsidP="008908B4">
      <w:pPr>
        <w:widowControl w:val="0"/>
        <w:spacing w:after="120" w:line="360" w:lineRule="auto"/>
        <w:ind w:left="567" w:hanging="567"/>
        <w:jc w:val="both"/>
        <w:rPr>
          <w:rFonts w:ascii="Times New Roman" w:hAnsi="Times New Roman" w:cs="Times New Roman"/>
          <w:bCs/>
          <w:i/>
          <w:sz w:val="24"/>
          <w:szCs w:val="24"/>
        </w:rPr>
      </w:pPr>
      <w:r w:rsidRPr="008908B4">
        <w:rPr>
          <w:rFonts w:ascii="Times New Roman" w:hAnsi="Times New Roman" w:cs="Times New Roman"/>
          <w:bCs/>
          <w:sz w:val="24"/>
          <w:szCs w:val="24"/>
        </w:rPr>
        <w:t>European Association of Urology [EAU]. (2021</w:t>
      </w:r>
      <w:r w:rsidRPr="008908B4">
        <w:rPr>
          <w:rFonts w:ascii="Times New Roman" w:hAnsi="Times New Roman" w:cs="Times New Roman"/>
          <w:bCs/>
          <w:i/>
          <w:sz w:val="24"/>
          <w:szCs w:val="24"/>
        </w:rPr>
        <w:t>). EAU Patient İnformation Prostate Cancer</w:t>
      </w:r>
    </w:p>
    <w:p w:rsidR="002654BF" w:rsidRPr="008908B4" w:rsidRDefault="002654BF" w:rsidP="008908B4">
      <w:pPr>
        <w:widowControl w:val="0"/>
        <w:spacing w:after="120" w:line="360" w:lineRule="auto"/>
        <w:ind w:left="567" w:hanging="567"/>
        <w:jc w:val="both"/>
        <w:rPr>
          <w:rFonts w:ascii="Times New Roman" w:hAnsi="Times New Roman" w:cs="Times New Roman"/>
          <w:bCs/>
          <w:i/>
          <w:sz w:val="24"/>
          <w:szCs w:val="24"/>
        </w:rPr>
      </w:pPr>
    </w:p>
    <w:p w:rsidR="002654BF" w:rsidRPr="008908B4" w:rsidRDefault="002654BF" w:rsidP="008908B4">
      <w:pPr>
        <w:widowControl w:val="0"/>
        <w:shd w:val="clear" w:color="auto" w:fill="FFFFFF"/>
        <w:spacing w:after="120" w:line="360" w:lineRule="auto"/>
        <w:ind w:left="567" w:hanging="567"/>
        <w:jc w:val="both"/>
        <w:rPr>
          <w:rFonts w:ascii="Times New Roman" w:hAnsi="Times New Roman" w:cs="Times New Roman"/>
          <w:b/>
          <w:color w:val="212121"/>
          <w:sz w:val="24"/>
          <w:szCs w:val="24"/>
        </w:rPr>
      </w:pPr>
      <w:r w:rsidRPr="008908B4">
        <w:rPr>
          <w:rFonts w:ascii="Times New Roman" w:hAnsi="Times New Roman" w:cs="Times New Roman"/>
          <w:color w:val="212121"/>
          <w:sz w:val="24"/>
          <w:szCs w:val="24"/>
        </w:rPr>
        <w:lastRenderedPageBreak/>
        <w:t xml:space="preserve">Gagliardi, M.C., De Magistris, M.T. (2003). Maturation of human dendritic cells induced by the adjuvant cholera toxin: role of cAMP on chemokine receptor expression. </w:t>
      </w:r>
      <w:r w:rsidRPr="008908B4">
        <w:rPr>
          <w:rFonts w:ascii="Times New Roman" w:hAnsi="Times New Roman" w:cs="Times New Roman"/>
          <w:i/>
          <w:color w:val="212121"/>
          <w:sz w:val="24"/>
          <w:szCs w:val="24"/>
        </w:rPr>
        <w:t>Vaccine</w:t>
      </w:r>
      <w:r w:rsidRPr="008908B4">
        <w:rPr>
          <w:rFonts w:ascii="Times New Roman" w:hAnsi="Times New Roman" w:cs="Times New Roman"/>
          <w:color w:val="212121"/>
          <w:sz w:val="24"/>
          <w:szCs w:val="24"/>
        </w:rPr>
        <w:t>, 21(9-10):856-61 doi: 10.1016/s0264-</w:t>
      </w:r>
      <w:proofErr w:type="gramStart"/>
      <w:r w:rsidRPr="008908B4">
        <w:rPr>
          <w:rFonts w:ascii="Times New Roman" w:hAnsi="Times New Roman" w:cs="Times New Roman"/>
          <w:color w:val="212121"/>
          <w:sz w:val="24"/>
          <w:szCs w:val="24"/>
        </w:rPr>
        <w:t>410x(</w:t>
      </w:r>
      <w:proofErr w:type="gramEnd"/>
      <w:r w:rsidRPr="008908B4">
        <w:rPr>
          <w:rFonts w:ascii="Times New Roman" w:hAnsi="Times New Roman" w:cs="Times New Roman"/>
          <w:color w:val="212121"/>
          <w:sz w:val="24"/>
          <w:szCs w:val="24"/>
        </w:rPr>
        <w:t>02)00532-7.</w:t>
      </w:r>
      <w:r w:rsidRPr="008908B4">
        <w:rPr>
          <w:rFonts w:ascii="Times New Roman" w:hAnsi="Times New Roman" w:cs="Times New Roman"/>
          <w:b/>
          <w:color w:val="212121"/>
          <w:sz w:val="24"/>
          <w:szCs w:val="24"/>
        </w:rPr>
        <w:t xml:space="preserve"> </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Gatti, M., Pattarozzi, A., Bajetto, A., Würth, R., Daga, A., Fiaschi, P., … Barbieri, F. (2013). Inhibition of CXCL12/CXCR4 autocrine/paracrine loop reduces viability of human glioblastoma stem-like cells affecting self-renewal activity. </w:t>
      </w:r>
      <w:r w:rsidRPr="008908B4">
        <w:rPr>
          <w:rFonts w:ascii="Times New Roman" w:hAnsi="Times New Roman" w:cs="Times New Roman"/>
          <w:bCs/>
          <w:i/>
          <w:sz w:val="24"/>
          <w:szCs w:val="24"/>
        </w:rPr>
        <w:t>Toxicology</w:t>
      </w:r>
      <w:r w:rsidRPr="008908B4">
        <w:rPr>
          <w:rFonts w:ascii="Times New Roman" w:hAnsi="Times New Roman" w:cs="Times New Roman"/>
          <w:bCs/>
          <w:sz w:val="24"/>
          <w:szCs w:val="24"/>
        </w:rPr>
        <w:t>, 314(2-3):209-20. doi: 10.1016/j.tox.2013.10.003.</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Gillette, J.M., Larochelle, A., Dunbar, C.E., Lippincott-Schwartz, J</w:t>
      </w:r>
      <w:proofErr w:type="gramStart"/>
      <w:r w:rsidRPr="008908B4">
        <w:rPr>
          <w:rFonts w:ascii="Times New Roman" w:hAnsi="Times New Roman" w:cs="Times New Roman"/>
          <w:bCs/>
          <w:sz w:val="24"/>
          <w:szCs w:val="24"/>
        </w:rPr>
        <w:t>.(</w:t>
      </w:r>
      <w:proofErr w:type="gramEnd"/>
      <w:r w:rsidRPr="008908B4">
        <w:rPr>
          <w:rFonts w:ascii="Times New Roman" w:hAnsi="Times New Roman" w:cs="Times New Roman"/>
          <w:bCs/>
          <w:sz w:val="24"/>
          <w:szCs w:val="24"/>
        </w:rPr>
        <w:t>2009). Intercellular transfer to signalling endosomes regulates an ex vivo bone marrow niche</w:t>
      </w:r>
      <w:r w:rsidRPr="008908B4">
        <w:rPr>
          <w:rFonts w:ascii="Times New Roman" w:hAnsi="Times New Roman" w:cs="Times New Roman"/>
          <w:bCs/>
          <w:i/>
          <w:sz w:val="24"/>
          <w:szCs w:val="24"/>
        </w:rPr>
        <w:t xml:space="preserve">. Nature Cell Biology, </w:t>
      </w:r>
      <w:r w:rsidRPr="008908B4">
        <w:rPr>
          <w:rFonts w:ascii="Times New Roman" w:hAnsi="Times New Roman" w:cs="Times New Roman"/>
          <w:bCs/>
          <w:sz w:val="24"/>
          <w:szCs w:val="24"/>
        </w:rPr>
        <w:t>11(3):303-11. doi: 10.1038/ncb1838.</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Gjertson, C.K., Albertsen, .PC. (2011). Use and assessment of PSA in prostate cancer. </w:t>
      </w:r>
      <w:r w:rsidRPr="008908B4">
        <w:rPr>
          <w:rFonts w:ascii="Times New Roman" w:hAnsi="Times New Roman" w:cs="Times New Roman"/>
          <w:bCs/>
          <w:i/>
          <w:sz w:val="24"/>
          <w:szCs w:val="24"/>
        </w:rPr>
        <w:t>Medical Clinics</w:t>
      </w:r>
      <w:r w:rsidRPr="008908B4">
        <w:rPr>
          <w:rFonts w:ascii="Times New Roman" w:hAnsi="Times New Roman" w:cs="Times New Roman"/>
          <w:bCs/>
          <w:sz w:val="24"/>
          <w:szCs w:val="24"/>
        </w:rPr>
        <w:t>, 95(1), 191-200. doi: 10.1016/j.mcna.2010.08.024.</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Goldsmith, Z.G. ve Dhanasekaran, D.N. (2007). G protein regulation of MAPK Networks. </w:t>
      </w:r>
      <w:r w:rsidRPr="008908B4">
        <w:rPr>
          <w:rFonts w:ascii="Times New Roman" w:hAnsi="Times New Roman" w:cs="Times New Roman"/>
          <w:bCs/>
          <w:i/>
          <w:sz w:val="24"/>
          <w:szCs w:val="24"/>
        </w:rPr>
        <w:t>Oncogene,</w:t>
      </w:r>
      <w:r w:rsidRPr="008908B4">
        <w:rPr>
          <w:rFonts w:ascii="Times New Roman" w:hAnsi="Times New Roman" w:cs="Times New Roman"/>
          <w:bCs/>
          <w:sz w:val="24"/>
          <w:szCs w:val="24"/>
        </w:rPr>
        <w:t xml:space="preserve"> 26(22):3122-42. doi:10.1038/sj.onc.1210407.</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Hessels, D., Klein Gunnewiek, J.M.T., van Oort, I., Karthaus, H.F.M, van Leenders G.J.L., van Balken, B., ... Schalken, J.A. (2003). DD3PCA3-based molecular urine analysis for the diagnosis of prostate cancer</w:t>
      </w:r>
      <w:r w:rsidRPr="008908B4">
        <w:rPr>
          <w:rFonts w:ascii="Times New Roman" w:hAnsi="Times New Roman" w:cs="Times New Roman"/>
          <w:bCs/>
          <w:i/>
          <w:sz w:val="24"/>
          <w:szCs w:val="24"/>
        </w:rPr>
        <w:t>. European Urology</w:t>
      </w:r>
      <w:r w:rsidRPr="008908B4">
        <w:rPr>
          <w:rFonts w:ascii="Times New Roman" w:hAnsi="Times New Roman" w:cs="Times New Roman"/>
          <w:bCs/>
          <w:sz w:val="24"/>
          <w:szCs w:val="24"/>
        </w:rPr>
        <w:t>, 44(1), 8-16. doi: 10.1016/s0302 2838(03)00201-x.</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Hiasa, K., Ishibashi, M., Ohtani, K., Inoue, S., Zhao, Q., Kitamoto, S.</w:t>
      </w:r>
      <w:proofErr w:type="gramStart"/>
      <w:r w:rsidRPr="008908B4">
        <w:rPr>
          <w:rFonts w:ascii="Times New Roman" w:hAnsi="Times New Roman" w:cs="Times New Roman"/>
          <w:bCs/>
          <w:sz w:val="24"/>
          <w:szCs w:val="24"/>
        </w:rPr>
        <w:t>,…</w:t>
      </w:r>
      <w:proofErr w:type="gramEnd"/>
      <w:r w:rsidRPr="008908B4">
        <w:rPr>
          <w:rFonts w:ascii="Times New Roman" w:hAnsi="Times New Roman" w:cs="Times New Roman"/>
          <w:bCs/>
          <w:sz w:val="24"/>
          <w:szCs w:val="24"/>
        </w:rPr>
        <w:t xml:space="preserve"> Egashira K. (2004). Gene transfer of stromal cell-derived factor-1alpha enhances ischemic vasculogenesis and angiogenesis via vascular endothelial growth factor/endothelial nitric oxide synthase-related pathway: next-generation chemokine therapy for therapeutic neovascularizatio. </w:t>
      </w:r>
      <w:r w:rsidRPr="008908B4">
        <w:rPr>
          <w:rFonts w:ascii="Times New Roman" w:hAnsi="Times New Roman" w:cs="Times New Roman"/>
          <w:bCs/>
          <w:i/>
          <w:sz w:val="24"/>
          <w:szCs w:val="24"/>
        </w:rPr>
        <w:t>Circulation,</w:t>
      </w:r>
      <w:r w:rsidRPr="008908B4">
        <w:rPr>
          <w:rFonts w:ascii="Times New Roman" w:hAnsi="Times New Roman" w:cs="Times New Roman"/>
          <w:bCs/>
          <w:sz w:val="24"/>
          <w:szCs w:val="24"/>
        </w:rPr>
        <w:t xml:space="preserve"> 109(20</w:t>
      </w:r>
      <w:proofErr w:type="gramStart"/>
      <w:r w:rsidRPr="008908B4">
        <w:rPr>
          <w:rFonts w:ascii="Times New Roman" w:hAnsi="Times New Roman" w:cs="Times New Roman"/>
          <w:bCs/>
          <w:sz w:val="24"/>
          <w:szCs w:val="24"/>
        </w:rPr>
        <w:t>) :</w:t>
      </w:r>
      <w:proofErr w:type="gramEnd"/>
      <w:r w:rsidRPr="008908B4">
        <w:rPr>
          <w:rFonts w:ascii="Times New Roman" w:hAnsi="Times New Roman" w:cs="Times New Roman"/>
          <w:bCs/>
          <w:sz w:val="24"/>
          <w:szCs w:val="24"/>
        </w:rPr>
        <w:t xml:space="preserve"> 2454–2461. doi:10.1161/01.CIR.0000128213.96779.61.</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Ho, T.K., Shiwen, X., Abraham, D., Tsui, J., Baker, D. (2012). Stromal-cell-derived factor-1 (SDF-1)/CXCL12 as potential target of therapeutic angiogenesis in critical leg ischaemia. </w:t>
      </w:r>
      <w:r w:rsidRPr="008908B4">
        <w:rPr>
          <w:rFonts w:ascii="Times New Roman" w:hAnsi="Times New Roman" w:cs="Times New Roman"/>
          <w:bCs/>
          <w:i/>
          <w:sz w:val="24"/>
          <w:szCs w:val="24"/>
        </w:rPr>
        <w:t>Cardiology Research and Practice</w:t>
      </w:r>
      <w:r w:rsidRPr="008908B4">
        <w:rPr>
          <w:rFonts w:ascii="Times New Roman" w:hAnsi="Times New Roman" w:cs="Times New Roman"/>
          <w:bCs/>
          <w:sz w:val="24"/>
          <w:szCs w:val="24"/>
        </w:rPr>
        <w:t>, 2012:143209. doi: 10.1155/2012/143209.</w:t>
      </w:r>
    </w:p>
    <w:p w:rsidR="002654BF" w:rsidRPr="008908B4" w:rsidRDefault="002654BF" w:rsidP="008908B4">
      <w:pPr>
        <w:widowControl w:val="0"/>
        <w:shd w:val="clear" w:color="auto" w:fill="FFFFFF"/>
        <w:spacing w:after="120" w:line="360" w:lineRule="auto"/>
        <w:ind w:left="567" w:hanging="567"/>
        <w:jc w:val="both"/>
        <w:rPr>
          <w:rFonts w:ascii="Times New Roman" w:hAnsi="Times New Roman" w:cs="Times New Roman"/>
          <w:sz w:val="24"/>
          <w:szCs w:val="24"/>
        </w:rPr>
      </w:pPr>
      <w:r w:rsidRPr="008908B4">
        <w:rPr>
          <w:rFonts w:ascii="Times New Roman" w:hAnsi="Times New Roman" w:cs="Times New Roman"/>
          <w:sz w:val="24"/>
          <w:szCs w:val="24"/>
        </w:rPr>
        <w:t xml:space="preserve">Honda, K., Taniguchi, T. (2006). IRFs: master regulators of signalling by Toll-like receptors and cytosolic pattern-recognition receptors. </w:t>
      </w:r>
      <w:r w:rsidRPr="008908B4">
        <w:rPr>
          <w:rFonts w:ascii="Times New Roman" w:hAnsi="Times New Roman" w:cs="Times New Roman"/>
          <w:i/>
          <w:sz w:val="24"/>
          <w:szCs w:val="24"/>
        </w:rPr>
        <w:t>Nature Reviews Immunology</w:t>
      </w:r>
      <w:r w:rsidRPr="008908B4">
        <w:rPr>
          <w:rFonts w:ascii="Times New Roman" w:hAnsi="Times New Roman" w:cs="Times New Roman"/>
          <w:sz w:val="24"/>
          <w:szCs w:val="24"/>
        </w:rPr>
        <w:t>,   6(9):644-58 doi: 10.1038/nri1900.</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lastRenderedPageBreak/>
        <w:t>https://hsgm.saglik.gov.tr/tr/kanser-istatistikleri adresinden erişildi.</w:t>
      </w:r>
      <w:r w:rsidRPr="008908B4">
        <w:rPr>
          <w:rFonts w:ascii="Times New Roman" w:hAnsi="Times New Roman" w:cs="Times New Roman"/>
          <w:bCs/>
          <w:sz w:val="24"/>
          <w:szCs w:val="24"/>
        </w:rPr>
        <w:tab/>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 https://patients.uroweb.org/cancers/prostate-cancer/#Stages_of_the_disease adresinden erişildi.</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Huncharek, M., Haddock, K.S., Reid, R., Kupelnick, B. (2010). Smoking as a risk factor for prostate cancer: a meta-analysis of 24 prospective cohort studies. </w:t>
      </w:r>
      <w:r w:rsidRPr="008908B4">
        <w:rPr>
          <w:rFonts w:ascii="Times New Roman" w:hAnsi="Times New Roman" w:cs="Times New Roman"/>
          <w:bCs/>
          <w:i/>
          <w:sz w:val="24"/>
          <w:szCs w:val="24"/>
        </w:rPr>
        <w:t>American Journal of Public Health,</w:t>
      </w:r>
      <w:r w:rsidRPr="008908B4">
        <w:rPr>
          <w:rFonts w:ascii="Times New Roman" w:hAnsi="Times New Roman" w:cs="Times New Roman"/>
          <w:bCs/>
          <w:sz w:val="24"/>
          <w:szCs w:val="24"/>
        </w:rPr>
        <w:t xml:space="preserve"> 100(4), 693-701. doi:10.2105/AJPH.2008.150508  </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Ishikawa, T., Nakashiro, K., Klosek, S.K., Goda, H., Hara, S., Uchida, D., Hamakawa, H. (2009). Hypoxia enhances CXCR4 expression by activating HIF-1 in oral squamous cell carcinoma. </w:t>
      </w:r>
      <w:r w:rsidRPr="008908B4">
        <w:rPr>
          <w:rFonts w:ascii="Times New Roman" w:hAnsi="Times New Roman" w:cs="Times New Roman"/>
          <w:bCs/>
          <w:i/>
          <w:sz w:val="24"/>
          <w:szCs w:val="24"/>
        </w:rPr>
        <w:t>Oncology Reports</w:t>
      </w:r>
      <w:r w:rsidRPr="008908B4">
        <w:rPr>
          <w:rFonts w:ascii="Times New Roman" w:hAnsi="Times New Roman" w:cs="Times New Roman"/>
          <w:bCs/>
          <w:sz w:val="24"/>
          <w:szCs w:val="24"/>
        </w:rPr>
        <w:t>, 21(3):707-12.</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Janowski, M</w:t>
      </w:r>
      <w:proofErr w:type="gramStart"/>
      <w:r w:rsidRPr="008908B4">
        <w:rPr>
          <w:rFonts w:ascii="Times New Roman" w:hAnsi="Times New Roman" w:cs="Times New Roman"/>
          <w:bCs/>
          <w:sz w:val="24"/>
          <w:szCs w:val="24"/>
        </w:rPr>
        <w:t>.(</w:t>
      </w:r>
      <w:proofErr w:type="gramEnd"/>
      <w:r w:rsidRPr="008908B4">
        <w:rPr>
          <w:rFonts w:ascii="Times New Roman" w:hAnsi="Times New Roman" w:cs="Times New Roman"/>
          <w:bCs/>
          <w:sz w:val="24"/>
          <w:szCs w:val="24"/>
        </w:rPr>
        <w:t xml:space="preserve">2009). Functional diversity of SDF-1 splicing variants. </w:t>
      </w:r>
      <w:r w:rsidRPr="008908B4">
        <w:rPr>
          <w:rFonts w:ascii="Times New Roman" w:hAnsi="Times New Roman" w:cs="Times New Roman"/>
          <w:bCs/>
          <w:i/>
          <w:sz w:val="24"/>
          <w:szCs w:val="24"/>
        </w:rPr>
        <w:t>Cell Adhesion &amp; Migration,</w:t>
      </w:r>
      <w:r w:rsidRPr="008908B4">
        <w:rPr>
          <w:rFonts w:ascii="Times New Roman" w:hAnsi="Times New Roman" w:cs="Times New Roman"/>
          <w:bCs/>
          <w:sz w:val="24"/>
          <w:szCs w:val="24"/>
        </w:rPr>
        <w:t xml:space="preserve"> 3(3):243–249. doi:10.4161/cam.3.3.8260</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Jefferies, C.A. (2019), Regulating IRFs in IFN Driven Disease. </w:t>
      </w:r>
      <w:r w:rsidRPr="008908B4">
        <w:rPr>
          <w:rFonts w:ascii="Times New Roman" w:hAnsi="Times New Roman" w:cs="Times New Roman"/>
          <w:bCs/>
          <w:i/>
          <w:sz w:val="24"/>
          <w:szCs w:val="24"/>
        </w:rPr>
        <w:t>Frontiers in Immunology</w:t>
      </w:r>
      <w:r w:rsidRPr="008908B4">
        <w:rPr>
          <w:rFonts w:ascii="Times New Roman" w:hAnsi="Times New Roman" w:cs="Times New Roman"/>
          <w:bCs/>
          <w:sz w:val="24"/>
          <w:szCs w:val="24"/>
        </w:rPr>
        <w:t xml:space="preserve">, 10:325. doi: 10.3389/fimmu.2019.00325  </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Kaiser, A., Haskins, C., Siddiqui, M.M., Hussain, A., D'Adamo, C. (2019).  The evolving role of diet in prostate cancer risk and progression. </w:t>
      </w:r>
      <w:r w:rsidRPr="008908B4">
        <w:rPr>
          <w:rFonts w:ascii="Times New Roman" w:hAnsi="Times New Roman" w:cs="Times New Roman"/>
          <w:bCs/>
          <w:i/>
          <w:sz w:val="24"/>
          <w:szCs w:val="24"/>
        </w:rPr>
        <w:t>Current Opinion in Oncology</w:t>
      </w:r>
      <w:r w:rsidRPr="008908B4">
        <w:rPr>
          <w:rFonts w:ascii="Times New Roman" w:hAnsi="Times New Roman" w:cs="Times New Roman"/>
          <w:bCs/>
          <w:sz w:val="24"/>
          <w:szCs w:val="24"/>
        </w:rPr>
        <w:t>, 31(3):222-229. Doi:10.1097/CCO.0000000000000519.</w:t>
      </w:r>
    </w:p>
    <w:p w:rsidR="002654BF" w:rsidRPr="008908B4" w:rsidRDefault="002654BF" w:rsidP="008908B4">
      <w:pPr>
        <w:widowControl w:val="0"/>
        <w:shd w:val="clear" w:color="auto" w:fill="FFFFFF"/>
        <w:spacing w:after="120" w:line="360" w:lineRule="auto"/>
        <w:ind w:left="567" w:hanging="567"/>
        <w:jc w:val="both"/>
        <w:rPr>
          <w:rFonts w:ascii="Times New Roman" w:hAnsi="Times New Roman" w:cs="Times New Roman"/>
          <w:sz w:val="24"/>
          <w:szCs w:val="24"/>
        </w:rPr>
      </w:pPr>
      <w:r w:rsidRPr="008908B4">
        <w:rPr>
          <w:rFonts w:ascii="Times New Roman" w:hAnsi="Times New Roman" w:cs="Times New Roman"/>
          <w:sz w:val="24"/>
          <w:szCs w:val="24"/>
        </w:rPr>
        <w:t>Katayama, A., Ogino, T., Bandoh, N., Nonaka, S., Harabuchi, Y. (2005). Expression of CXCR4 and its down-regulation by IFN-gamma in head and neck squamous cell carcinoma. Clinical Cancer Research, 11(8):2937-46. doi: 10.1158/1078-0432.CCR-04-1470.</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Kiefer, F. and Siekmann, A.F. (2011). The role of chemokines and their receptors in angiogenesis. </w:t>
      </w:r>
      <w:r w:rsidRPr="008908B4">
        <w:rPr>
          <w:rFonts w:ascii="Times New Roman" w:hAnsi="Times New Roman" w:cs="Times New Roman"/>
          <w:bCs/>
          <w:i/>
          <w:sz w:val="24"/>
          <w:szCs w:val="24"/>
        </w:rPr>
        <w:t>Cellular and Molecular Life Sciences</w:t>
      </w:r>
      <w:r w:rsidRPr="008908B4">
        <w:rPr>
          <w:rFonts w:ascii="Times New Roman" w:hAnsi="Times New Roman" w:cs="Times New Roman"/>
          <w:bCs/>
          <w:sz w:val="24"/>
          <w:szCs w:val="24"/>
        </w:rPr>
        <w:t>, 68(17):2811-30. doi: 10.1007/s00018-011-0677-7.</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Kotenko, S.V., Rivera, A., Parker, D., Durbin, J.E. (2019). Type III IFNs: Beyond antiviral protection. </w:t>
      </w:r>
      <w:r w:rsidRPr="008908B4">
        <w:rPr>
          <w:rFonts w:ascii="Times New Roman" w:hAnsi="Times New Roman" w:cs="Times New Roman"/>
          <w:bCs/>
          <w:i/>
          <w:sz w:val="24"/>
          <w:szCs w:val="24"/>
        </w:rPr>
        <w:t>Seminars in Immunology</w:t>
      </w:r>
      <w:r w:rsidRPr="008908B4">
        <w:rPr>
          <w:rFonts w:ascii="Times New Roman" w:hAnsi="Times New Roman" w:cs="Times New Roman"/>
          <w:bCs/>
          <w:sz w:val="24"/>
          <w:szCs w:val="24"/>
        </w:rPr>
        <w:t>, 43:101303. doi: 10.1016/j.smim.2019.101303.</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Kucera, R., Pecen, L., Topolcan, O., Dahal, A.R., Costigliola, V., Giordano F.A.,      Golubnitschaja, O. (2020). Prostate cancer management: long-term beliefs, epidemic developments in the early twenty-first century and 3PM dimensional solutions</w:t>
      </w:r>
      <w:r w:rsidRPr="008908B4">
        <w:rPr>
          <w:rFonts w:ascii="Times New Roman" w:hAnsi="Times New Roman" w:cs="Times New Roman"/>
          <w:bCs/>
          <w:i/>
          <w:sz w:val="24"/>
          <w:szCs w:val="24"/>
        </w:rPr>
        <w:t>. Epma Journal</w:t>
      </w:r>
      <w:r w:rsidRPr="008908B4">
        <w:rPr>
          <w:rFonts w:ascii="Times New Roman" w:hAnsi="Times New Roman" w:cs="Times New Roman"/>
          <w:bCs/>
          <w:sz w:val="24"/>
          <w:szCs w:val="24"/>
        </w:rPr>
        <w:t>, 11(3): 399–418. doi: 10.1007/s13167-020-00214-1.</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lastRenderedPageBreak/>
        <w:t xml:space="preserve">Kyprianou, N., English, H.F., Isaacs, J.T. (1990). Programmed cell death during regression of PC-82 human prostate cancer following androgen ablation. </w:t>
      </w:r>
      <w:r w:rsidRPr="008908B4">
        <w:rPr>
          <w:rFonts w:ascii="Times New Roman" w:hAnsi="Times New Roman" w:cs="Times New Roman"/>
          <w:bCs/>
          <w:i/>
          <w:sz w:val="24"/>
          <w:szCs w:val="24"/>
        </w:rPr>
        <w:t>Cancer Research</w:t>
      </w:r>
      <w:r w:rsidRPr="008908B4">
        <w:rPr>
          <w:rFonts w:ascii="Times New Roman" w:hAnsi="Times New Roman" w:cs="Times New Roman"/>
          <w:bCs/>
          <w:sz w:val="24"/>
          <w:szCs w:val="24"/>
        </w:rPr>
        <w:t>, 50(12):3748-3753.</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Kyriakou, C., Rabin, N., Pizzey, A., Nathwani, A., Yong, K. (2008). Factors that influence short-term homing of human bone marrow-derived mesenchymal stem cells in a xenogeneic animal model. </w:t>
      </w:r>
      <w:r w:rsidRPr="008908B4">
        <w:rPr>
          <w:rFonts w:ascii="Times New Roman" w:hAnsi="Times New Roman" w:cs="Times New Roman"/>
          <w:bCs/>
          <w:i/>
          <w:sz w:val="24"/>
          <w:szCs w:val="24"/>
        </w:rPr>
        <w:t>Haematologica</w:t>
      </w:r>
      <w:r w:rsidRPr="008908B4">
        <w:rPr>
          <w:rFonts w:ascii="Times New Roman" w:hAnsi="Times New Roman" w:cs="Times New Roman"/>
          <w:bCs/>
          <w:sz w:val="24"/>
          <w:szCs w:val="24"/>
        </w:rPr>
        <w:t>, 93(10):1457-65. doi: 10.3324/haematol.12553.</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Li, D., De, S., Li, D., Song, S., Matta, B., Barnes, B.J. (2016). Specific detection of interferon regulatory factor 5 (IRF5): A case of antibody inequaliy. </w:t>
      </w:r>
      <w:r w:rsidRPr="008908B4">
        <w:rPr>
          <w:rFonts w:ascii="Times New Roman" w:hAnsi="Times New Roman" w:cs="Times New Roman"/>
          <w:bCs/>
          <w:i/>
          <w:sz w:val="24"/>
          <w:szCs w:val="24"/>
        </w:rPr>
        <w:t>Scientific Reports</w:t>
      </w:r>
      <w:r w:rsidRPr="008908B4">
        <w:rPr>
          <w:rFonts w:ascii="Times New Roman" w:hAnsi="Times New Roman" w:cs="Times New Roman"/>
          <w:bCs/>
          <w:sz w:val="24"/>
          <w:szCs w:val="24"/>
        </w:rPr>
        <w:t>, 6:31002. doi: 10.1038/srep31002.</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Li, J.Y., Xiao, J., Gao, M., Zhou, H.F., Fan, H., Sun, F., Cui, D. (2021).  IRF/Type I IFN signaling serves as a valuable therapeutic target in the pathogenesis of inflammatory bowel diseases. </w:t>
      </w:r>
      <w:r w:rsidRPr="008908B4">
        <w:rPr>
          <w:rFonts w:ascii="Times New Roman" w:hAnsi="Times New Roman" w:cs="Times New Roman"/>
          <w:bCs/>
          <w:i/>
          <w:sz w:val="24"/>
          <w:szCs w:val="24"/>
        </w:rPr>
        <w:t>International Immunopharmacology</w:t>
      </w:r>
      <w:r w:rsidRPr="008908B4">
        <w:rPr>
          <w:rFonts w:ascii="Times New Roman" w:hAnsi="Times New Roman" w:cs="Times New Roman"/>
          <w:bCs/>
          <w:sz w:val="24"/>
          <w:szCs w:val="24"/>
        </w:rPr>
        <w:t>, 92:107350. doi: 10.1016/j.intimp.2020.107350.</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Lin, S.C., Yu-Lee, L.Y., Lin, S.H. (2018). Osteoblastic Factors in Prostate Cancer Bone Metastasis.  </w:t>
      </w:r>
      <w:r w:rsidRPr="008908B4">
        <w:rPr>
          <w:rFonts w:ascii="Times New Roman" w:hAnsi="Times New Roman" w:cs="Times New Roman"/>
          <w:bCs/>
          <w:i/>
          <w:sz w:val="24"/>
          <w:szCs w:val="24"/>
        </w:rPr>
        <w:t>Current Osteoporosis Reports</w:t>
      </w:r>
      <w:r w:rsidRPr="008908B4">
        <w:rPr>
          <w:rFonts w:ascii="Times New Roman" w:hAnsi="Times New Roman" w:cs="Times New Roman"/>
          <w:bCs/>
          <w:sz w:val="24"/>
          <w:szCs w:val="24"/>
        </w:rPr>
        <w:t>, 16(6):642-647. doi: 10.1007/s11914-018-0480-6.</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Lloyd, J.C., Masko, E.M., Wu, C., Keenan, M.M., Pilla, D.M., Aronson, W.J., Freedland, S.J. (2013). Fish oil slows prostate cancer xenograft growth relative to other dietary fats and is associated with decreased mitochondrial and insulin pathway gene expression. </w:t>
      </w:r>
      <w:r w:rsidRPr="008908B4">
        <w:rPr>
          <w:rFonts w:ascii="Times New Roman" w:hAnsi="Times New Roman" w:cs="Times New Roman"/>
          <w:bCs/>
          <w:i/>
          <w:sz w:val="24"/>
          <w:szCs w:val="24"/>
        </w:rPr>
        <w:t xml:space="preserve">Prostate Cancer and Prostatic Diseases, </w:t>
      </w:r>
      <w:r w:rsidRPr="008908B4">
        <w:rPr>
          <w:rFonts w:ascii="Times New Roman" w:hAnsi="Times New Roman" w:cs="Times New Roman"/>
          <w:bCs/>
          <w:sz w:val="24"/>
          <w:szCs w:val="24"/>
        </w:rPr>
        <w:t>16(4), 285-91 doi: 10.1038/pcan.2013.19.</w:t>
      </w:r>
    </w:p>
    <w:p w:rsidR="002654BF" w:rsidRPr="008908B4" w:rsidRDefault="002654BF" w:rsidP="008908B4">
      <w:pPr>
        <w:widowControl w:val="0"/>
        <w:shd w:val="clear" w:color="auto" w:fill="FFFFFF"/>
        <w:spacing w:after="120" w:line="360" w:lineRule="auto"/>
        <w:ind w:left="567" w:hanging="567"/>
        <w:jc w:val="both"/>
        <w:rPr>
          <w:rFonts w:ascii="Times New Roman" w:hAnsi="Times New Roman" w:cs="Times New Roman"/>
          <w:sz w:val="24"/>
          <w:szCs w:val="24"/>
        </w:rPr>
      </w:pPr>
      <w:r w:rsidRPr="008908B4">
        <w:rPr>
          <w:rFonts w:ascii="Times New Roman" w:hAnsi="Times New Roman" w:cs="Times New Roman"/>
          <w:sz w:val="24"/>
          <w:szCs w:val="24"/>
        </w:rPr>
        <w:t xml:space="preserve">Mamane, Y., Heylbroeck, C., Genin, P., Algarte, M., Servant, M.J., LePage, C., …Hiscott, J. (1999). Interferon regulatory factors: the next generation. </w:t>
      </w:r>
      <w:r w:rsidRPr="008908B4">
        <w:rPr>
          <w:rFonts w:ascii="Times New Roman" w:hAnsi="Times New Roman" w:cs="Times New Roman"/>
          <w:i/>
          <w:iCs/>
          <w:sz w:val="24"/>
          <w:szCs w:val="24"/>
        </w:rPr>
        <w:t>Gene</w:t>
      </w:r>
      <w:r w:rsidRPr="008908B4">
        <w:rPr>
          <w:rFonts w:ascii="Times New Roman" w:hAnsi="Times New Roman" w:cs="Times New Roman"/>
          <w:sz w:val="24"/>
          <w:szCs w:val="24"/>
        </w:rPr>
        <w:t>, 237(1):1-14. doi: 10.1016/s0378-1119(99)00262-0.</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Markozannes, G., Tzoulaki, I., Karli, D., Evangelou, E., Ntzani, E., Gunter, M.J., Tsilidis, K.K. (2016). Diet, body size, physical activity and risk of prostate cancer: An umbrella review of the evidence. </w:t>
      </w:r>
      <w:r w:rsidRPr="008908B4">
        <w:rPr>
          <w:rFonts w:ascii="Times New Roman" w:hAnsi="Times New Roman" w:cs="Times New Roman"/>
          <w:bCs/>
          <w:i/>
          <w:sz w:val="24"/>
          <w:szCs w:val="24"/>
        </w:rPr>
        <w:t>European Journal of Cancer</w:t>
      </w:r>
      <w:r w:rsidRPr="008908B4">
        <w:rPr>
          <w:rFonts w:ascii="Times New Roman" w:hAnsi="Times New Roman" w:cs="Times New Roman"/>
          <w:bCs/>
          <w:sz w:val="24"/>
          <w:szCs w:val="24"/>
        </w:rPr>
        <w:t>, 69, 61-69. doi: 10.1016/j.ejca.2016.09.026.</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lastRenderedPageBreak/>
        <w:t xml:space="preserve">Mellado, M., Rodriguez-Frade, J.M., Manes, S., Martinez-A.C. (2001). Chemokine signaling and functional responses: the role of receptor dimerization and TK pathway activation. </w:t>
      </w:r>
      <w:r w:rsidRPr="008908B4">
        <w:rPr>
          <w:rFonts w:ascii="Times New Roman" w:hAnsi="Times New Roman" w:cs="Times New Roman"/>
          <w:bCs/>
          <w:i/>
          <w:sz w:val="24"/>
          <w:szCs w:val="24"/>
        </w:rPr>
        <w:t>Annual Review of Immunology</w:t>
      </w:r>
      <w:r w:rsidRPr="008908B4">
        <w:rPr>
          <w:rFonts w:ascii="Times New Roman" w:hAnsi="Times New Roman" w:cs="Times New Roman"/>
          <w:bCs/>
          <w:sz w:val="24"/>
          <w:szCs w:val="24"/>
        </w:rPr>
        <w:t>, 19:397–421 doi:10.1146/annurev.immunol.19.1.397.</w:t>
      </w:r>
    </w:p>
    <w:p w:rsidR="002654BF" w:rsidRPr="008908B4" w:rsidRDefault="002654BF" w:rsidP="008908B4">
      <w:pPr>
        <w:widowControl w:val="0"/>
        <w:shd w:val="clear" w:color="auto" w:fill="FFFFFF"/>
        <w:spacing w:after="120" w:line="360" w:lineRule="auto"/>
        <w:ind w:left="567" w:hanging="567"/>
        <w:jc w:val="both"/>
        <w:rPr>
          <w:rFonts w:ascii="Times New Roman" w:hAnsi="Times New Roman" w:cs="Times New Roman"/>
          <w:sz w:val="24"/>
          <w:szCs w:val="24"/>
        </w:rPr>
      </w:pPr>
      <w:r w:rsidRPr="008908B4">
        <w:rPr>
          <w:rFonts w:ascii="Times New Roman" w:hAnsi="Times New Roman" w:cs="Times New Roman"/>
          <w:sz w:val="24"/>
          <w:szCs w:val="24"/>
        </w:rPr>
        <w:t xml:space="preserve">Moriuchi, M., Moriuchi, H., Turner, W., Fauci, A.S., (1997). Cloning and analysis of the promoter region of CXCR4, a coreceptor for HIV-1 entry. </w:t>
      </w:r>
      <w:r w:rsidRPr="008908B4">
        <w:rPr>
          <w:rFonts w:ascii="Times New Roman" w:hAnsi="Times New Roman" w:cs="Times New Roman"/>
          <w:i/>
          <w:iCs/>
          <w:sz w:val="24"/>
          <w:szCs w:val="24"/>
        </w:rPr>
        <w:t>Journal of Immunology</w:t>
      </w:r>
      <w:r w:rsidRPr="008908B4">
        <w:rPr>
          <w:rFonts w:ascii="Times New Roman" w:hAnsi="Times New Roman" w:cs="Times New Roman"/>
          <w:sz w:val="24"/>
          <w:szCs w:val="24"/>
        </w:rPr>
        <w:t>, 159(9):4322-9.</w:t>
      </w:r>
      <w:r w:rsidRPr="008908B4">
        <w:rPr>
          <w:rFonts w:ascii="Times New Roman" w:hAnsi="Times New Roman" w:cs="Times New Roman"/>
          <w:bCs/>
          <w:sz w:val="24"/>
          <w:szCs w:val="24"/>
        </w:rPr>
        <w:t xml:space="preserve">              </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Müller, A., Homey, B., Soto, H., Ge, N., Catron, D., Buchanan, M.E., … Zlotnik, A. (2001). Involvement of chemokine receptors in breast cancer metastasis. </w:t>
      </w:r>
      <w:r w:rsidRPr="008908B4">
        <w:rPr>
          <w:rFonts w:ascii="Times New Roman" w:hAnsi="Times New Roman" w:cs="Times New Roman"/>
          <w:bCs/>
          <w:i/>
          <w:sz w:val="24"/>
          <w:szCs w:val="24"/>
        </w:rPr>
        <w:t>Nature,</w:t>
      </w:r>
      <w:r w:rsidRPr="008908B4">
        <w:rPr>
          <w:rFonts w:ascii="Times New Roman" w:hAnsi="Times New Roman" w:cs="Times New Roman"/>
          <w:bCs/>
          <w:sz w:val="24"/>
          <w:szCs w:val="24"/>
        </w:rPr>
        <w:t xml:space="preserve"> 410(6824):50-6. doi: 10.1038/35065016.</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Negishi, H., Taniguchi, T., Yanai, H. (2018). The Interferon (IFN) Class of Cytokines and the IFN Regulatory Factor (IRF) Transcription Factor Family. </w:t>
      </w:r>
      <w:r w:rsidRPr="008908B4">
        <w:rPr>
          <w:rFonts w:ascii="Times New Roman" w:hAnsi="Times New Roman" w:cs="Times New Roman"/>
          <w:bCs/>
          <w:i/>
          <w:sz w:val="24"/>
          <w:szCs w:val="24"/>
        </w:rPr>
        <w:t xml:space="preserve">Cold Spring Harbor Perspectives in Biology, </w:t>
      </w:r>
      <w:r w:rsidRPr="008908B4">
        <w:rPr>
          <w:rFonts w:ascii="Times New Roman" w:hAnsi="Times New Roman" w:cs="Times New Roman"/>
          <w:bCs/>
          <w:sz w:val="24"/>
          <w:szCs w:val="24"/>
        </w:rPr>
        <w:t xml:space="preserve">10(11):a028423. </w:t>
      </w:r>
      <w:proofErr w:type="gramStart"/>
      <w:r w:rsidRPr="008908B4">
        <w:rPr>
          <w:rFonts w:ascii="Times New Roman" w:hAnsi="Times New Roman" w:cs="Times New Roman"/>
          <w:bCs/>
          <w:sz w:val="24"/>
          <w:szCs w:val="24"/>
        </w:rPr>
        <w:t>doi</w:t>
      </w:r>
      <w:proofErr w:type="gramEnd"/>
      <w:r w:rsidRPr="008908B4">
        <w:rPr>
          <w:rFonts w:ascii="Times New Roman" w:hAnsi="Times New Roman" w:cs="Times New Roman"/>
          <w:bCs/>
          <w:sz w:val="24"/>
          <w:szCs w:val="24"/>
        </w:rPr>
        <w:t>: 10.1101/cshperspect.a028423.</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Nock, N.L., Liu, X., Flavius, M.S., Li, L., Macarie, F., Rybicki, B.A., Witte, J.S. (2006). Polymorphisms in polycyclic aromatic hydrocarbon metabolism and conjugation genes, interactions with smoking and prostate cancer risk. </w:t>
      </w:r>
      <w:r w:rsidRPr="008908B4">
        <w:rPr>
          <w:rFonts w:ascii="Times New Roman" w:hAnsi="Times New Roman" w:cs="Times New Roman"/>
          <w:bCs/>
          <w:i/>
          <w:sz w:val="24"/>
          <w:szCs w:val="24"/>
        </w:rPr>
        <w:t xml:space="preserve">Cancer Epidemiology, Biomarkers and Prevention, </w:t>
      </w:r>
      <w:r w:rsidRPr="008908B4">
        <w:rPr>
          <w:rFonts w:ascii="Times New Roman" w:hAnsi="Times New Roman" w:cs="Times New Roman"/>
          <w:bCs/>
          <w:sz w:val="24"/>
          <w:szCs w:val="24"/>
        </w:rPr>
        <w:t>15(4), 756-761.doi: 10.1158/1055-9965.EPI-05-0826.</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Nomiyama, H., Hieshima, K., Osada, N., Kato-Unoki, Y., Otsuka-Ono, K., Takegawa, S., ... Yoshie, O. (2008). Extensive expansion and diversification of the chemokine gene family in zebrafish: identification of a novel chemokine subfamily CX. </w:t>
      </w:r>
      <w:r w:rsidRPr="008908B4">
        <w:rPr>
          <w:rFonts w:ascii="Times New Roman" w:hAnsi="Times New Roman" w:cs="Times New Roman"/>
          <w:bCs/>
          <w:i/>
          <w:sz w:val="24"/>
          <w:szCs w:val="24"/>
        </w:rPr>
        <w:t>BMC Genomics</w:t>
      </w:r>
      <w:r w:rsidRPr="008908B4">
        <w:rPr>
          <w:rFonts w:ascii="Times New Roman" w:hAnsi="Times New Roman" w:cs="Times New Roman"/>
          <w:bCs/>
          <w:sz w:val="24"/>
          <w:szCs w:val="24"/>
        </w:rPr>
        <w:t>, 15;9:222. doi: 10.1186/1471-2164-9-222.</w:t>
      </w:r>
    </w:p>
    <w:p w:rsidR="002654BF" w:rsidRPr="008908B4" w:rsidRDefault="002654BF" w:rsidP="008908B4">
      <w:pPr>
        <w:widowControl w:val="0"/>
        <w:shd w:val="clear" w:color="auto" w:fill="FFFFFF"/>
        <w:spacing w:after="120" w:line="360" w:lineRule="auto"/>
        <w:ind w:left="567" w:hanging="567"/>
        <w:jc w:val="both"/>
        <w:rPr>
          <w:rFonts w:ascii="Times New Roman" w:hAnsi="Times New Roman" w:cs="Times New Roman"/>
          <w:sz w:val="24"/>
          <w:szCs w:val="24"/>
        </w:rPr>
      </w:pPr>
      <w:r w:rsidRPr="008908B4">
        <w:rPr>
          <w:rFonts w:ascii="Times New Roman" w:hAnsi="Times New Roman" w:cs="Times New Roman"/>
          <w:sz w:val="24"/>
          <w:szCs w:val="24"/>
        </w:rPr>
        <w:t>Odemis, V., Moepss, B., Gierschik, P., Engele, J. (2002). Interleukin-6 and cAMP induce stromal cell-derived factor-1 chemotaxis in astroglia by up-regulating CXCR4 cell surface expression. Implications for brain inflammation</w:t>
      </w:r>
      <w:r w:rsidRPr="008908B4">
        <w:rPr>
          <w:rFonts w:ascii="Times New Roman" w:hAnsi="Times New Roman" w:cs="Times New Roman"/>
          <w:i/>
          <w:iCs/>
          <w:sz w:val="24"/>
          <w:szCs w:val="24"/>
        </w:rPr>
        <w:t>. The Journal Biological Chemistry</w:t>
      </w:r>
      <w:r w:rsidRPr="008908B4">
        <w:rPr>
          <w:rFonts w:ascii="Times New Roman" w:hAnsi="Times New Roman" w:cs="Times New Roman"/>
          <w:sz w:val="24"/>
          <w:szCs w:val="24"/>
        </w:rPr>
        <w:t>, 277(42):39801-8. doi: 10.1074/jbc.M200472200.</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Paun, A. ve Pitha, P.M. (2007). The IRF family, revisited. </w:t>
      </w:r>
      <w:r w:rsidRPr="008908B4">
        <w:rPr>
          <w:rFonts w:ascii="Times New Roman" w:hAnsi="Times New Roman" w:cs="Times New Roman"/>
          <w:bCs/>
          <w:i/>
          <w:sz w:val="24"/>
          <w:szCs w:val="24"/>
        </w:rPr>
        <w:t>Biochimie</w:t>
      </w:r>
      <w:r w:rsidRPr="008908B4">
        <w:rPr>
          <w:rFonts w:ascii="Times New Roman" w:hAnsi="Times New Roman" w:cs="Times New Roman"/>
          <w:bCs/>
          <w:sz w:val="24"/>
          <w:szCs w:val="24"/>
        </w:rPr>
        <w:t>, 89(6-7):744-53. doi: 10.1016/j.biochi.2007.01.014.</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  Pauwels, E.K. (2011). The protective effect of the Mediterranean diet: focus on cancer and cardiovascular risk. </w:t>
      </w:r>
      <w:r w:rsidRPr="008908B4">
        <w:rPr>
          <w:rFonts w:ascii="Times New Roman" w:hAnsi="Times New Roman" w:cs="Times New Roman"/>
          <w:bCs/>
          <w:i/>
          <w:sz w:val="24"/>
          <w:szCs w:val="24"/>
        </w:rPr>
        <w:t>Medical Principles and Practice</w:t>
      </w:r>
      <w:r w:rsidRPr="008908B4">
        <w:rPr>
          <w:rFonts w:ascii="Times New Roman" w:hAnsi="Times New Roman" w:cs="Times New Roman"/>
          <w:bCs/>
          <w:sz w:val="24"/>
          <w:szCs w:val="24"/>
        </w:rPr>
        <w:t>, 20(2), 103-111 doi: 10.1159/000321197.</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lastRenderedPageBreak/>
        <w:t>Pawig, L., Clasen, C., Webe</w:t>
      </w:r>
      <w:proofErr w:type="gramStart"/>
      <w:r w:rsidRPr="008908B4">
        <w:rPr>
          <w:rFonts w:ascii="Times New Roman" w:hAnsi="Times New Roman" w:cs="Times New Roman"/>
          <w:bCs/>
          <w:sz w:val="24"/>
          <w:szCs w:val="24"/>
        </w:rPr>
        <w:t>,r</w:t>
      </w:r>
      <w:proofErr w:type="gramEnd"/>
      <w:r w:rsidRPr="008908B4">
        <w:rPr>
          <w:rFonts w:ascii="Times New Roman" w:hAnsi="Times New Roman" w:cs="Times New Roman"/>
          <w:bCs/>
          <w:sz w:val="24"/>
          <w:szCs w:val="24"/>
        </w:rPr>
        <w:t xml:space="preserve"> C., Bernhagen, J., Noels, H. (2015). Diversity and Inter-Connections in the CXCR4 Chemokine Receptor/Ligand Family: Molecular Perspectives. </w:t>
      </w:r>
      <w:r w:rsidRPr="008908B4">
        <w:rPr>
          <w:rFonts w:ascii="Times New Roman" w:hAnsi="Times New Roman" w:cs="Times New Roman"/>
          <w:bCs/>
          <w:i/>
          <w:sz w:val="24"/>
          <w:szCs w:val="24"/>
        </w:rPr>
        <w:t>Frontiers in Immunology</w:t>
      </w:r>
      <w:r w:rsidRPr="008908B4">
        <w:rPr>
          <w:rFonts w:ascii="Times New Roman" w:hAnsi="Times New Roman" w:cs="Times New Roman"/>
          <w:bCs/>
          <w:sz w:val="24"/>
          <w:szCs w:val="24"/>
        </w:rPr>
        <w:t>, 6:429 doi: 10.3389/fimmu.2015.00429.</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Petit, I., Jin, D., Rafii, S. (2007). The SDF-1-CXCR4 signaling pathway: a molecular hub       modulating neo-angiogenesis. </w:t>
      </w:r>
      <w:r w:rsidRPr="008908B4">
        <w:rPr>
          <w:rFonts w:ascii="Times New Roman" w:hAnsi="Times New Roman" w:cs="Times New Roman"/>
          <w:bCs/>
          <w:i/>
          <w:sz w:val="24"/>
          <w:szCs w:val="24"/>
        </w:rPr>
        <w:t>Trends in Immunology</w:t>
      </w:r>
      <w:r w:rsidRPr="008908B4">
        <w:rPr>
          <w:rFonts w:ascii="Times New Roman" w:hAnsi="Times New Roman" w:cs="Times New Roman"/>
          <w:bCs/>
          <w:sz w:val="24"/>
          <w:szCs w:val="24"/>
        </w:rPr>
        <w:t xml:space="preserve">, 28(7):299-307. doi: 10.1016/j.it.2007.05.007.  </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Phillips, R.J., Mestas, J., Gharaee-Kermani, M., Burdick, M.D., Sica, A., Belperio, J.A., …  Strieter, R.M. (2005). Epidermal growth factor and hypoxia-induced expression of CXC chemokine receptor 4 on non-small cell lung cancer cells is regulated by the phosphatidylinositol 3-kinase/PTEN/AKT/mammalian target of rapamycin signaling pathway and activation of hypoxia inducible factor-1alpha. </w:t>
      </w:r>
      <w:r w:rsidRPr="008908B4">
        <w:rPr>
          <w:rFonts w:ascii="Times New Roman" w:hAnsi="Times New Roman" w:cs="Times New Roman"/>
          <w:bCs/>
          <w:i/>
          <w:sz w:val="24"/>
          <w:szCs w:val="24"/>
        </w:rPr>
        <w:t>The journal of Biological Chemisty</w:t>
      </w:r>
      <w:r w:rsidRPr="008908B4">
        <w:rPr>
          <w:rFonts w:ascii="Times New Roman" w:hAnsi="Times New Roman" w:cs="Times New Roman"/>
          <w:bCs/>
          <w:sz w:val="24"/>
          <w:szCs w:val="24"/>
        </w:rPr>
        <w:t>, 280(23):22473-81. doi: 10.1074/jbc.M500963200.</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Rajagopalan, L. ve Rajarathnam, K. (2006). Structural basis of chemokine receptor function – a model for binding affinity and ligand selectivity</w:t>
      </w:r>
      <w:r w:rsidRPr="008908B4">
        <w:rPr>
          <w:rFonts w:ascii="Times New Roman" w:hAnsi="Times New Roman" w:cs="Times New Roman"/>
          <w:bCs/>
          <w:i/>
          <w:sz w:val="24"/>
          <w:szCs w:val="24"/>
        </w:rPr>
        <w:t>. Bioscience Report</w:t>
      </w:r>
      <w:r w:rsidRPr="008908B4">
        <w:rPr>
          <w:rFonts w:ascii="Times New Roman" w:hAnsi="Times New Roman" w:cs="Times New Roman"/>
          <w:bCs/>
          <w:sz w:val="24"/>
          <w:szCs w:val="24"/>
        </w:rPr>
        <w:t>, 26(5):325-39. doi:10.1007/s10540-006-9025-9.</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Ratajczak, M.Z., Zuba-Surma, E., Kucia, M., Reca, R., Wojakowski, W., Ratajczak, J. (2006). The pleiotropic effects of the SDF-1-CXCR4 axis in organogenesis, regeneration and tumorigenesis</w:t>
      </w:r>
      <w:r w:rsidRPr="008908B4">
        <w:rPr>
          <w:rFonts w:ascii="Times New Roman" w:hAnsi="Times New Roman" w:cs="Times New Roman"/>
          <w:bCs/>
          <w:i/>
          <w:sz w:val="24"/>
          <w:szCs w:val="24"/>
        </w:rPr>
        <w:t>. Leukemia</w:t>
      </w:r>
      <w:r w:rsidRPr="008908B4">
        <w:rPr>
          <w:rFonts w:ascii="Times New Roman" w:hAnsi="Times New Roman" w:cs="Times New Roman"/>
          <w:bCs/>
          <w:sz w:val="24"/>
          <w:szCs w:val="24"/>
        </w:rPr>
        <w:t>, 20(11):1915-24. doi: 10.1038/sj.leu.2404357.</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Secchiero, P., Celeghini, C., Cutroneo, G., Di Baldassarre, A., Rana, R., Zaul</w:t>
      </w:r>
      <w:proofErr w:type="gramStart"/>
      <w:r w:rsidRPr="008908B4">
        <w:rPr>
          <w:rFonts w:ascii="Times New Roman" w:hAnsi="Times New Roman" w:cs="Times New Roman"/>
          <w:bCs/>
          <w:sz w:val="24"/>
          <w:szCs w:val="24"/>
        </w:rPr>
        <w:t>,i</w:t>
      </w:r>
      <w:proofErr w:type="gramEnd"/>
      <w:r w:rsidRPr="008908B4">
        <w:rPr>
          <w:rFonts w:ascii="Times New Roman" w:hAnsi="Times New Roman" w:cs="Times New Roman"/>
          <w:bCs/>
          <w:sz w:val="24"/>
          <w:szCs w:val="24"/>
        </w:rPr>
        <w:t xml:space="preserve"> G. (2000). Differential effects of stromal derived factor-1 alpha (SDF-1 alpha) on early and late stages of human megakaryocytic development.  </w:t>
      </w:r>
      <w:r w:rsidRPr="008908B4">
        <w:rPr>
          <w:rFonts w:ascii="Times New Roman" w:hAnsi="Times New Roman" w:cs="Times New Roman"/>
          <w:bCs/>
          <w:i/>
          <w:sz w:val="24"/>
          <w:szCs w:val="24"/>
        </w:rPr>
        <w:t>The Anatomical Record</w:t>
      </w:r>
      <w:r w:rsidRPr="008908B4">
        <w:rPr>
          <w:rFonts w:ascii="Times New Roman" w:hAnsi="Times New Roman" w:cs="Times New Roman"/>
          <w:bCs/>
          <w:sz w:val="24"/>
          <w:szCs w:val="24"/>
        </w:rPr>
        <w:t xml:space="preserve">, 260 (2): 141–147. </w:t>
      </w:r>
      <w:proofErr w:type="gramStart"/>
      <w:r w:rsidRPr="008908B4">
        <w:rPr>
          <w:rFonts w:ascii="Times New Roman" w:hAnsi="Times New Roman" w:cs="Times New Roman"/>
          <w:bCs/>
          <w:sz w:val="24"/>
          <w:szCs w:val="24"/>
        </w:rPr>
        <w:t>doi</w:t>
      </w:r>
      <w:proofErr w:type="gramEnd"/>
      <w:r w:rsidRPr="008908B4">
        <w:rPr>
          <w:rFonts w:ascii="Times New Roman" w:hAnsi="Times New Roman" w:cs="Times New Roman"/>
          <w:bCs/>
          <w:sz w:val="24"/>
          <w:szCs w:val="24"/>
        </w:rPr>
        <w:t>: 10.1002/1097-0185(20001001)260:2&lt;141::AID-AR40&gt;3.0.CO;2-I</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Sokol, C.L. ve Luster, A.D. (2015). The chemokine system in innate immunity. </w:t>
      </w:r>
      <w:r w:rsidRPr="008908B4">
        <w:rPr>
          <w:rFonts w:ascii="Times New Roman" w:hAnsi="Times New Roman" w:cs="Times New Roman"/>
          <w:bCs/>
          <w:i/>
          <w:sz w:val="24"/>
          <w:szCs w:val="24"/>
        </w:rPr>
        <w:t>Cold Spring Harbor Perspectives in Biology,</w:t>
      </w:r>
      <w:r w:rsidRPr="008908B4">
        <w:rPr>
          <w:rFonts w:ascii="Times New Roman" w:hAnsi="Times New Roman" w:cs="Times New Roman"/>
          <w:bCs/>
          <w:sz w:val="24"/>
          <w:szCs w:val="24"/>
        </w:rPr>
        <w:t xml:space="preserve"> 7(5): a016303 doi:10.1101/cshperspect.a016303</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Şahiner, C. (2020). </w:t>
      </w:r>
      <w:r w:rsidRPr="008908B4">
        <w:rPr>
          <w:rFonts w:ascii="Times New Roman" w:hAnsi="Times New Roman" w:cs="Times New Roman"/>
          <w:bCs/>
          <w:i/>
          <w:sz w:val="24"/>
          <w:szCs w:val="24"/>
        </w:rPr>
        <w:t>Piroksikam'ın insan prostat kanseri hücrelerinde antikanser etkinliğinin değerlendirilmesi</w:t>
      </w:r>
      <w:r w:rsidRPr="008908B4">
        <w:rPr>
          <w:rFonts w:ascii="Times New Roman" w:hAnsi="Times New Roman" w:cs="Times New Roman"/>
          <w:bCs/>
          <w:sz w:val="24"/>
          <w:szCs w:val="24"/>
        </w:rPr>
        <w:t>.  Yüksek Lisans Tezi, Ankara Üniversitesi Sağlık Bilimleri Enstitüsü, Ankara.</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i/>
          <w:sz w:val="24"/>
          <w:szCs w:val="24"/>
        </w:rPr>
        <w:t xml:space="preserve"> T.C. Sağlık Bakanlığı Halk Sağlığı Genel Müdürlüğü Kanser Dairesi Başkanlığı</w:t>
      </w:r>
      <w:r w:rsidRPr="008908B4">
        <w:rPr>
          <w:rFonts w:ascii="Times New Roman" w:hAnsi="Times New Roman" w:cs="Times New Roman"/>
          <w:bCs/>
          <w:sz w:val="24"/>
          <w:szCs w:val="24"/>
        </w:rPr>
        <w:t xml:space="preserve">. </w:t>
      </w:r>
    </w:p>
    <w:p w:rsidR="002654BF" w:rsidRPr="008908B4" w:rsidRDefault="002654BF" w:rsidP="008908B4">
      <w:pPr>
        <w:widowControl w:val="0"/>
        <w:spacing w:after="120" w:line="360" w:lineRule="auto"/>
        <w:ind w:left="567" w:hanging="567"/>
        <w:jc w:val="both"/>
        <w:rPr>
          <w:rFonts w:ascii="Times New Roman" w:hAnsi="Times New Roman" w:cs="Times New Roman"/>
          <w:bCs/>
          <w:i/>
          <w:sz w:val="24"/>
          <w:szCs w:val="24"/>
        </w:rPr>
      </w:pPr>
      <w:r w:rsidRPr="008908B4">
        <w:rPr>
          <w:rFonts w:ascii="Times New Roman" w:hAnsi="Times New Roman" w:cs="Times New Roman"/>
          <w:bCs/>
          <w:sz w:val="24"/>
          <w:szCs w:val="24"/>
        </w:rPr>
        <w:t xml:space="preserve">T.C. Sağlık Bakanlığı Halk Sağlığı Genel Müdürlüğü. (2021). </w:t>
      </w:r>
      <w:r w:rsidRPr="008908B4">
        <w:rPr>
          <w:rFonts w:ascii="Times New Roman" w:hAnsi="Times New Roman" w:cs="Times New Roman"/>
          <w:bCs/>
          <w:i/>
          <w:sz w:val="24"/>
          <w:szCs w:val="24"/>
        </w:rPr>
        <w:t>2016 Yılı Kanser İstatistikleri.</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lastRenderedPageBreak/>
        <w:t xml:space="preserve">Takaoka, A., Tamura, T., Taniguchi, T. (2008). Interferon regulatory factor family of transcription factors and regulation of oncogenesis. </w:t>
      </w:r>
      <w:r w:rsidRPr="008908B4">
        <w:rPr>
          <w:rFonts w:ascii="Times New Roman" w:hAnsi="Times New Roman" w:cs="Times New Roman"/>
          <w:bCs/>
          <w:i/>
          <w:sz w:val="24"/>
          <w:szCs w:val="24"/>
        </w:rPr>
        <w:t>Cancer Science</w:t>
      </w:r>
      <w:r w:rsidRPr="008908B4">
        <w:rPr>
          <w:rFonts w:ascii="Times New Roman" w:hAnsi="Times New Roman" w:cs="Times New Roman"/>
          <w:bCs/>
          <w:sz w:val="24"/>
          <w:szCs w:val="24"/>
        </w:rPr>
        <w:t xml:space="preserve">, 99(3):467-78. </w:t>
      </w:r>
      <w:proofErr w:type="gramStart"/>
      <w:r w:rsidRPr="008908B4">
        <w:rPr>
          <w:rFonts w:ascii="Times New Roman" w:hAnsi="Times New Roman" w:cs="Times New Roman"/>
          <w:bCs/>
          <w:sz w:val="24"/>
          <w:szCs w:val="24"/>
        </w:rPr>
        <w:t>doi</w:t>
      </w:r>
      <w:proofErr w:type="gramEnd"/>
      <w:r w:rsidRPr="008908B4">
        <w:rPr>
          <w:rFonts w:ascii="Times New Roman" w:hAnsi="Times New Roman" w:cs="Times New Roman"/>
          <w:bCs/>
          <w:sz w:val="24"/>
          <w:szCs w:val="24"/>
        </w:rPr>
        <w:t xml:space="preserve">: 10.1111/j.1349-7006.2007.00720.x.  </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Tan, D.S., Mok, T.S., Rebbeck, T.R. (2016). Cancer genomics: diversity and disparity across ethnicity and geography. </w:t>
      </w:r>
      <w:r w:rsidRPr="008908B4">
        <w:rPr>
          <w:rFonts w:ascii="Times New Roman" w:hAnsi="Times New Roman" w:cs="Times New Roman"/>
          <w:bCs/>
          <w:i/>
          <w:sz w:val="24"/>
          <w:szCs w:val="24"/>
        </w:rPr>
        <w:t>Journel of Clinical Oncology</w:t>
      </w:r>
      <w:r w:rsidRPr="008908B4">
        <w:rPr>
          <w:rFonts w:ascii="Times New Roman" w:hAnsi="Times New Roman" w:cs="Times New Roman"/>
          <w:bCs/>
          <w:sz w:val="24"/>
          <w:szCs w:val="24"/>
        </w:rPr>
        <w:t>, 34(1), 91-101. doi: 10.1200 / JCO.2015.62.0096.</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Teicher, B.A. (2011). Antiangiogenic agents and targets: A perspective. </w:t>
      </w:r>
      <w:r w:rsidRPr="008908B4">
        <w:rPr>
          <w:rFonts w:ascii="Times New Roman" w:hAnsi="Times New Roman" w:cs="Times New Roman"/>
          <w:bCs/>
          <w:i/>
          <w:sz w:val="24"/>
          <w:szCs w:val="24"/>
        </w:rPr>
        <w:t>Biochemical Pharmacology</w:t>
      </w:r>
      <w:r w:rsidRPr="008908B4">
        <w:rPr>
          <w:rFonts w:ascii="Times New Roman" w:hAnsi="Times New Roman" w:cs="Times New Roman"/>
          <w:bCs/>
          <w:sz w:val="24"/>
          <w:szCs w:val="24"/>
        </w:rPr>
        <w:t>, 81(1):6-12. doi: 10.1016/j.bcp.2010.09.023.</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Tunçbilek, Z. (2020). </w:t>
      </w:r>
      <w:r w:rsidRPr="008908B4">
        <w:rPr>
          <w:rFonts w:ascii="Times New Roman" w:hAnsi="Times New Roman" w:cs="Times New Roman"/>
          <w:bCs/>
          <w:i/>
          <w:sz w:val="24"/>
          <w:szCs w:val="24"/>
        </w:rPr>
        <w:t xml:space="preserve">Prostat Kanseri Tedavisine Yönelik Paklitaksel ve Doksorubisin ile Modifiye Edilmiş Nanotaşıyıcı İlaç Sistemlerinin DUSP Genlerin Ekspresyon Düzeyleri Üzerine Etkisi. </w:t>
      </w:r>
      <w:r w:rsidRPr="008908B4">
        <w:rPr>
          <w:rFonts w:ascii="Times New Roman" w:hAnsi="Times New Roman" w:cs="Times New Roman"/>
          <w:bCs/>
          <w:sz w:val="24"/>
          <w:szCs w:val="24"/>
        </w:rPr>
        <w:t>Yüksek Lisans Tezi, Sivas Cumhuriyet Üniversitesi Sağlık Bilimleri Enstitüsü, Sivas.</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Vagima, Y., Lapid, K., Kollet, O., Goichberg, P., Alon, R., Lapidot, T. (2011). Pathways implicated in stem cell migration: the SDF-1/CXCR4 axis. </w:t>
      </w:r>
      <w:r w:rsidRPr="008908B4">
        <w:rPr>
          <w:rFonts w:ascii="Times New Roman" w:hAnsi="Times New Roman" w:cs="Times New Roman"/>
          <w:bCs/>
          <w:i/>
          <w:sz w:val="24"/>
          <w:szCs w:val="24"/>
        </w:rPr>
        <w:t>Methods in Molecular Biology</w:t>
      </w:r>
      <w:r w:rsidRPr="008908B4">
        <w:rPr>
          <w:rFonts w:ascii="Times New Roman" w:hAnsi="Times New Roman" w:cs="Times New Roman"/>
          <w:bCs/>
          <w:sz w:val="24"/>
          <w:szCs w:val="24"/>
        </w:rPr>
        <w:t>, 750:277-89. doi: 10.1007/978-1-61779-145-1_19.</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Venkateswaran, V. Klotz, L.H. (2010). Diet and prostate cancer: mechanisms of action and implications for chemoprevention. </w:t>
      </w:r>
      <w:r w:rsidRPr="008908B4">
        <w:rPr>
          <w:rFonts w:ascii="Times New Roman" w:hAnsi="Times New Roman" w:cs="Times New Roman"/>
          <w:bCs/>
          <w:i/>
          <w:sz w:val="24"/>
          <w:szCs w:val="24"/>
        </w:rPr>
        <w:t>Nature Reviews Urology</w:t>
      </w:r>
      <w:r w:rsidRPr="008908B4">
        <w:rPr>
          <w:rFonts w:ascii="Times New Roman" w:hAnsi="Times New Roman" w:cs="Times New Roman"/>
          <w:bCs/>
          <w:sz w:val="24"/>
          <w:szCs w:val="24"/>
        </w:rPr>
        <w:t>, 7(8), 442. doi: 10.1038/nrurol.2010.102.</w:t>
      </w:r>
    </w:p>
    <w:p w:rsidR="002654BF" w:rsidRPr="008908B4" w:rsidRDefault="002654BF" w:rsidP="008908B4">
      <w:pPr>
        <w:widowControl w:val="0"/>
        <w:shd w:val="clear" w:color="auto" w:fill="FFFFFF"/>
        <w:spacing w:after="120" w:line="360" w:lineRule="auto"/>
        <w:ind w:left="567" w:hanging="567"/>
        <w:jc w:val="both"/>
        <w:rPr>
          <w:rFonts w:ascii="Times New Roman" w:hAnsi="Times New Roman" w:cs="Times New Roman"/>
          <w:sz w:val="24"/>
          <w:szCs w:val="24"/>
        </w:rPr>
      </w:pPr>
      <w:r w:rsidRPr="008908B4">
        <w:rPr>
          <w:rFonts w:ascii="Times New Roman" w:hAnsi="Times New Roman" w:cs="Times New Roman"/>
          <w:sz w:val="24"/>
          <w:szCs w:val="24"/>
        </w:rPr>
        <w:t xml:space="preserve">Wang, X., Guo, J., Wang, Y., Xiao, Y., Wang, L., Hua, S. (2018). Expression Levels of Interferon Regulatory Factor 5 (IRF5) and Related Inflammatory Cytokines Associated with Severity, Prognosis, and Causative Pathogen in Patients with Community-Acquired Pneumonia. </w:t>
      </w:r>
      <w:r w:rsidRPr="008908B4">
        <w:rPr>
          <w:rFonts w:ascii="Times New Roman" w:hAnsi="Times New Roman" w:cs="Times New Roman"/>
          <w:i/>
          <w:iCs/>
          <w:sz w:val="24"/>
          <w:szCs w:val="24"/>
        </w:rPr>
        <w:t>Medical Science Monitor</w:t>
      </w:r>
      <w:r w:rsidRPr="008908B4">
        <w:rPr>
          <w:rFonts w:ascii="Times New Roman" w:hAnsi="Times New Roman" w:cs="Times New Roman"/>
          <w:sz w:val="24"/>
          <w:szCs w:val="24"/>
        </w:rPr>
        <w:t>, 24:3620-3630. doi: 10.12659/MSM.910756.</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Webber, M.M., Bello, D., Quader, S. (1996). Immortalized and tumorigenic adult human prostatic epithelial cell lines: Characteristics and applications part I. Cell markers and immortalized nontumorigenic cell lines. </w:t>
      </w:r>
      <w:r w:rsidRPr="008908B4">
        <w:rPr>
          <w:rFonts w:ascii="Times New Roman" w:hAnsi="Times New Roman" w:cs="Times New Roman"/>
          <w:bCs/>
          <w:i/>
          <w:sz w:val="24"/>
          <w:szCs w:val="24"/>
        </w:rPr>
        <w:t>The Prostate</w:t>
      </w:r>
      <w:r w:rsidRPr="008908B4">
        <w:rPr>
          <w:rFonts w:ascii="Times New Roman" w:hAnsi="Times New Roman" w:cs="Times New Roman"/>
          <w:bCs/>
          <w:sz w:val="24"/>
          <w:szCs w:val="24"/>
        </w:rPr>
        <w:t xml:space="preserve">, 29(6), 386-394. </w:t>
      </w:r>
      <w:proofErr w:type="gramStart"/>
      <w:r w:rsidRPr="008908B4">
        <w:rPr>
          <w:rFonts w:ascii="Times New Roman" w:hAnsi="Times New Roman" w:cs="Times New Roman"/>
          <w:bCs/>
          <w:sz w:val="24"/>
          <w:szCs w:val="24"/>
        </w:rPr>
        <w:t>doi</w:t>
      </w:r>
      <w:proofErr w:type="gramEnd"/>
      <w:r w:rsidRPr="008908B4">
        <w:rPr>
          <w:rFonts w:ascii="Times New Roman" w:hAnsi="Times New Roman" w:cs="Times New Roman"/>
          <w:bCs/>
          <w:sz w:val="24"/>
          <w:szCs w:val="24"/>
        </w:rPr>
        <w:t>: 10.1002/(SICI)1097-0045(199612)29:6&lt;386::AID-PROS7&gt;3.0.CO;2-6.</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Werner, L., Guzner-Gur, H., Dotan, I. (2013).  Involvement of CXCR4/CXCR7/CXCL12 Interactions in Inflammatory bowel disease. </w:t>
      </w:r>
      <w:r w:rsidRPr="008908B4">
        <w:rPr>
          <w:rFonts w:ascii="Times New Roman" w:hAnsi="Times New Roman" w:cs="Times New Roman"/>
          <w:bCs/>
          <w:i/>
          <w:sz w:val="24"/>
          <w:szCs w:val="24"/>
        </w:rPr>
        <w:t>Theranostic</w:t>
      </w:r>
      <w:r w:rsidRPr="008908B4">
        <w:rPr>
          <w:rFonts w:ascii="Times New Roman" w:hAnsi="Times New Roman" w:cs="Times New Roman"/>
          <w:bCs/>
          <w:sz w:val="24"/>
          <w:szCs w:val="24"/>
        </w:rPr>
        <w:t>, 3(1):40–6. doi:10.7150 / thno.5135.</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lastRenderedPageBreak/>
        <w:t xml:space="preserve">Wilgelm, A.E. and Rhicmond, A. (2019). Chemokines Modulate Immune Surveillance in Tumorigenesis, Metastasis, and Response to Immunotherapy. </w:t>
      </w:r>
      <w:r w:rsidRPr="008908B4">
        <w:rPr>
          <w:rFonts w:ascii="Times New Roman" w:hAnsi="Times New Roman" w:cs="Times New Roman"/>
          <w:bCs/>
          <w:i/>
          <w:sz w:val="24"/>
          <w:szCs w:val="24"/>
        </w:rPr>
        <w:t>Frontiers in Immunology</w:t>
      </w:r>
      <w:r w:rsidRPr="008908B4">
        <w:rPr>
          <w:rFonts w:ascii="Times New Roman" w:hAnsi="Times New Roman" w:cs="Times New Roman"/>
          <w:bCs/>
          <w:sz w:val="24"/>
          <w:szCs w:val="24"/>
        </w:rPr>
        <w:t xml:space="preserve">, 10:333. doi: 10.3389/fimmu.2019.00333.  </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Wright, L.M., Maloney, W., Yu, X., Kindle, L., Collin-Osdoby, P., Osdoby, P. (2005). Stromal cell-derived factor-1 binding to its chemokine receptor CXCR4 on precursor cells promotes the chemotactic recruitment, development and survival of human osteoclasts. </w:t>
      </w:r>
      <w:r w:rsidRPr="008908B4">
        <w:rPr>
          <w:rFonts w:ascii="Times New Roman" w:hAnsi="Times New Roman" w:cs="Times New Roman"/>
          <w:bCs/>
          <w:i/>
          <w:sz w:val="24"/>
          <w:szCs w:val="24"/>
        </w:rPr>
        <w:t>Bone,</w:t>
      </w:r>
      <w:r w:rsidRPr="008908B4">
        <w:rPr>
          <w:rFonts w:ascii="Times New Roman" w:hAnsi="Times New Roman" w:cs="Times New Roman"/>
          <w:bCs/>
          <w:sz w:val="24"/>
          <w:szCs w:val="24"/>
        </w:rPr>
        <w:t xml:space="preserve"> 36(5):840-53. doi: 10.1016/j.bone.2005.01.021.</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Yanai, H., Chen, H.M., Inuzuka, T., Kondo, S., Mak, T.W., Takaoka, A., Honda, K., Taniguch</w:t>
      </w:r>
      <w:proofErr w:type="gramStart"/>
      <w:r w:rsidRPr="008908B4">
        <w:rPr>
          <w:rFonts w:ascii="Times New Roman" w:hAnsi="Times New Roman" w:cs="Times New Roman"/>
          <w:bCs/>
          <w:sz w:val="24"/>
          <w:szCs w:val="24"/>
        </w:rPr>
        <w:t>,i</w:t>
      </w:r>
      <w:proofErr w:type="gramEnd"/>
      <w:r w:rsidRPr="008908B4">
        <w:rPr>
          <w:rFonts w:ascii="Times New Roman" w:hAnsi="Times New Roman" w:cs="Times New Roman"/>
          <w:bCs/>
          <w:sz w:val="24"/>
          <w:szCs w:val="24"/>
        </w:rPr>
        <w:t xml:space="preserve"> T. (2007). Role of IFN regulatory factor 5 transcription factor in antiviral immunity and tumor suppression. </w:t>
      </w:r>
      <w:r w:rsidRPr="008908B4">
        <w:rPr>
          <w:rFonts w:ascii="Times New Roman" w:hAnsi="Times New Roman" w:cs="Times New Roman"/>
          <w:bCs/>
          <w:i/>
          <w:sz w:val="24"/>
          <w:szCs w:val="24"/>
        </w:rPr>
        <w:t>Prociding of the National Academy of Sciences of the United States of America,</w:t>
      </w:r>
      <w:r w:rsidRPr="008908B4">
        <w:rPr>
          <w:rFonts w:ascii="Times New Roman" w:hAnsi="Times New Roman" w:cs="Times New Roman"/>
          <w:bCs/>
          <w:sz w:val="24"/>
          <w:szCs w:val="24"/>
        </w:rPr>
        <w:t xml:space="preserve"> 104(9): 3402–3407. doi: 10.1073/pnas.0611559104.</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Yanai, H., Negishi, H., Taniguchi, T. (2012). The IRF family of transcription factors: Inception, impact and implications in oncogenesis. </w:t>
      </w:r>
      <w:r w:rsidRPr="008908B4">
        <w:rPr>
          <w:rFonts w:ascii="Times New Roman" w:hAnsi="Times New Roman" w:cs="Times New Roman"/>
          <w:bCs/>
          <w:i/>
          <w:sz w:val="24"/>
          <w:szCs w:val="24"/>
        </w:rPr>
        <w:t>Oncoimmunology,</w:t>
      </w:r>
      <w:r w:rsidRPr="008908B4">
        <w:rPr>
          <w:rFonts w:ascii="Times New Roman" w:hAnsi="Times New Roman" w:cs="Times New Roman"/>
          <w:bCs/>
          <w:sz w:val="24"/>
          <w:szCs w:val="24"/>
        </w:rPr>
        <w:t xml:space="preserve"> 1(8):1376-1386. doi: 10.4161/onci.22475.</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sz w:val="24"/>
          <w:szCs w:val="24"/>
        </w:rPr>
        <w:t xml:space="preserve">Yasuda, K., Shukla, P., Bonegio, R.G., Rifkin, I. (2016). IFN Regulatory Factor-5 Signaling Increases IFN-Gamma Production and Suppresses IL-2 Production from CD4+ T Cells, and Controls IgG Production in B Cells. </w:t>
      </w:r>
      <w:r w:rsidRPr="008908B4">
        <w:rPr>
          <w:rFonts w:ascii="Times New Roman" w:hAnsi="Times New Roman" w:cs="Times New Roman"/>
          <w:i/>
          <w:sz w:val="24"/>
          <w:szCs w:val="24"/>
        </w:rPr>
        <w:t>Arthritis &amp; Rheumatology</w:t>
      </w:r>
      <w:r w:rsidRPr="008908B4">
        <w:rPr>
          <w:rFonts w:ascii="Times New Roman" w:hAnsi="Times New Roman" w:cs="Times New Roman"/>
          <w:sz w:val="24"/>
          <w:szCs w:val="24"/>
        </w:rPr>
        <w:t>, 68(10), 1121.</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Yu, L., Hales, C.A. (2011). Effect of chemokine receptor CXCR4 on hypoxia-induced pulmonary hypertension and vascular remodeling in rats. </w:t>
      </w:r>
      <w:r w:rsidRPr="008908B4">
        <w:rPr>
          <w:rFonts w:ascii="Times New Roman" w:hAnsi="Times New Roman" w:cs="Times New Roman"/>
          <w:bCs/>
          <w:i/>
          <w:sz w:val="24"/>
          <w:szCs w:val="24"/>
        </w:rPr>
        <w:t>Respiratory Research</w:t>
      </w:r>
      <w:r w:rsidRPr="008908B4">
        <w:rPr>
          <w:rFonts w:ascii="Times New Roman" w:hAnsi="Times New Roman" w:cs="Times New Roman"/>
          <w:bCs/>
          <w:sz w:val="24"/>
          <w:szCs w:val="24"/>
        </w:rPr>
        <w:t>, 12(1):21. doi: 10.1186/1465-9921-12-21.</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Zhang, X. (2019). Interactions between cancer cells and bone microenvironment promote bone metastasis in prostate cancer. </w:t>
      </w:r>
      <w:r w:rsidRPr="008908B4">
        <w:rPr>
          <w:rFonts w:ascii="Times New Roman" w:hAnsi="Times New Roman" w:cs="Times New Roman"/>
          <w:bCs/>
          <w:i/>
          <w:sz w:val="24"/>
          <w:szCs w:val="24"/>
        </w:rPr>
        <w:t>Cancer Communications (London/ England),</w:t>
      </w:r>
      <w:r w:rsidRPr="008908B4">
        <w:rPr>
          <w:rFonts w:ascii="Times New Roman" w:hAnsi="Times New Roman" w:cs="Times New Roman"/>
          <w:bCs/>
          <w:sz w:val="24"/>
          <w:szCs w:val="24"/>
        </w:rPr>
        <w:t xml:space="preserve"> 39(1):76. doi: 10.1186/s40880-019-0425-1.  </w:t>
      </w:r>
    </w:p>
    <w:p w:rsidR="002654BF" w:rsidRPr="008908B4" w:rsidRDefault="002654BF" w:rsidP="008908B4">
      <w:pPr>
        <w:widowControl w:val="0"/>
        <w:spacing w:after="120" w:line="360" w:lineRule="auto"/>
        <w:ind w:left="567" w:hanging="567"/>
        <w:jc w:val="both"/>
        <w:rPr>
          <w:rFonts w:ascii="Times New Roman" w:hAnsi="Times New Roman" w:cs="Times New Roman"/>
          <w:bCs/>
          <w:sz w:val="24"/>
          <w:szCs w:val="24"/>
        </w:rPr>
      </w:pPr>
      <w:r w:rsidRPr="008908B4">
        <w:rPr>
          <w:rFonts w:ascii="Times New Roman" w:hAnsi="Times New Roman" w:cs="Times New Roman"/>
          <w:bCs/>
          <w:sz w:val="24"/>
          <w:szCs w:val="24"/>
        </w:rPr>
        <w:t xml:space="preserve">Zlotnik, A. and Yoshie, O. (2012). The chemokine superfamily revisited. </w:t>
      </w:r>
      <w:r w:rsidRPr="008908B4">
        <w:rPr>
          <w:rFonts w:ascii="Times New Roman" w:hAnsi="Times New Roman" w:cs="Times New Roman"/>
          <w:bCs/>
          <w:i/>
          <w:sz w:val="24"/>
          <w:szCs w:val="24"/>
        </w:rPr>
        <w:t>Immunity</w:t>
      </w:r>
      <w:r w:rsidRPr="008908B4">
        <w:rPr>
          <w:rFonts w:ascii="Times New Roman" w:hAnsi="Times New Roman" w:cs="Times New Roman"/>
          <w:bCs/>
          <w:sz w:val="24"/>
          <w:szCs w:val="24"/>
        </w:rPr>
        <w:t>, 25;36(5):705-16. doi: 10.1016/j.immuni.2012.05.008.</w:t>
      </w:r>
    </w:p>
    <w:p w:rsidR="00E04EDF" w:rsidRPr="008908B4" w:rsidRDefault="00E04EDF" w:rsidP="008908B4">
      <w:pPr>
        <w:widowControl w:val="0"/>
        <w:spacing w:after="120" w:line="360" w:lineRule="auto"/>
        <w:rPr>
          <w:rFonts w:ascii="Times New Roman" w:hAnsi="Times New Roman" w:cs="Times New Roman"/>
          <w:bCs/>
          <w:sz w:val="24"/>
          <w:szCs w:val="24"/>
        </w:rPr>
      </w:pPr>
    </w:p>
    <w:p w:rsidR="00C502F4" w:rsidRPr="008908B4" w:rsidRDefault="00C502F4" w:rsidP="008908B4">
      <w:pPr>
        <w:widowControl w:val="0"/>
        <w:spacing w:after="120" w:line="360" w:lineRule="auto"/>
        <w:jc w:val="center"/>
        <w:rPr>
          <w:rFonts w:ascii="Times New Roman" w:hAnsi="Times New Roman" w:cs="Times New Roman"/>
          <w:b/>
          <w:bCs/>
          <w:sz w:val="28"/>
          <w:szCs w:val="28"/>
        </w:rPr>
      </w:pPr>
    </w:p>
    <w:p w:rsidR="00C502F4" w:rsidRPr="008908B4" w:rsidRDefault="00C502F4" w:rsidP="008908B4">
      <w:pPr>
        <w:widowControl w:val="0"/>
        <w:spacing w:after="120" w:line="360" w:lineRule="auto"/>
        <w:jc w:val="center"/>
        <w:rPr>
          <w:rFonts w:ascii="Times New Roman" w:hAnsi="Times New Roman" w:cs="Times New Roman"/>
          <w:sz w:val="28"/>
          <w:szCs w:val="28"/>
        </w:rPr>
      </w:pPr>
    </w:p>
    <w:p w:rsidR="00E45F7A" w:rsidRPr="008908B4" w:rsidRDefault="00E45F7A" w:rsidP="008908B4">
      <w:pPr>
        <w:widowControl w:val="0"/>
        <w:spacing w:after="120" w:line="360" w:lineRule="auto"/>
        <w:jc w:val="center"/>
        <w:rPr>
          <w:rFonts w:ascii="Times New Roman" w:hAnsi="Times New Roman" w:cs="Times New Roman"/>
          <w:sz w:val="28"/>
          <w:szCs w:val="28"/>
        </w:rPr>
      </w:pPr>
    </w:p>
    <w:p w:rsidR="00E45F7A" w:rsidRPr="008908B4" w:rsidRDefault="00E45F7A" w:rsidP="008908B4">
      <w:pPr>
        <w:widowControl w:val="0"/>
        <w:spacing w:after="120"/>
        <w:jc w:val="center"/>
        <w:rPr>
          <w:rFonts w:ascii="Times New Roman" w:eastAsia="Times New Roman" w:hAnsi="Times New Roman" w:cs="Times New Roman"/>
          <w:b/>
          <w:sz w:val="28"/>
          <w:szCs w:val="24"/>
          <w:lang w:eastAsia="tr-TR"/>
        </w:rPr>
      </w:pPr>
      <w:r w:rsidRPr="008908B4">
        <w:rPr>
          <w:rFonts w:ascii="Times New Roman" w:eastAsia="Times New Roman" w:hAnsi="Times New Roman" w:cs="Times New Roman"/>
          <w:b/>
          <w:sz w:val="28"/>
          <w:szCs w:val="24"/>
          <w:lang w:eastAsia="tr-TR"/>
        </w:rPr>
        <w:lastRenderedPageBreak/>
        <w:t xml:space="preserve">T.C. </w:t>
      </w:r>
    </w:p>
    <w:p w:rsidR="00E45F7A" w:rsidRPr="008908B4" w:rsidRDefault="00E45F7A" w:rsidP="008908B4">
      <w:pPr>
        <w:widowControl w:val="0"/>
        <w:spacing w:after="120"/>
        <w:jc w:val="center"/>
        <w:rPr>
          <w:rFonts w:ascii="Times New Roman" w:eastAsia="Times New Roman" w:hAnsi="Times New Roman" w:cs="Times New Roman"/>
          <w:b/>
          <w:sz w:val="28"/>
          <w:szCs w:val="24"/>
          <w:lang w:eastAsia="tr-TR"/>
        </w:rPr>
      </w:pPr>
      <w:r w:rsidRPr="008908B4">
        <w:rPr>
          <w:rFonts w:ascii="Times New Roman" w:eastAsia="Times New Roman" w:hAnsi="Times New Roman" w:cs="Times New Roman"/>
          <w:b/>
          <w:sz w:val="28"/>
          <w:szCs w:val="24"/>
          <w:lang w:eastAsia="tr-TR"/>
        </w:rPr>
        <w:t xml:space="preserve">AYDIN ADNAN MENDERES ÜNİVERSİTESİ </w:t>
      </w:r>
    </w:p>
    <w:p w:rsidR="00E45F7A" w:rsidRPr="008908B4" w:rsidRDefault="00E45F7A" w:rsidP="008908B4">
      <w:pPr>
        <w:widowControl w:val="0"/>
        <w:spacing w:after="120"/>
        <w:jc w:val="center"/>
        <w:rPr>
          <w:rFonts w:ascii="Times New Roman" w:eastAsia="Times New Roman" w:hAnsi="Times New Roman" w:cs="Times New Roman"/>
          <w:b/>
          <w:sz w:val="28"/>
          <w:szCs w:val="24"/>
          <w:lang w:eastAsia="tr-TR"/>
        </w:rPr>
      </w:pPr>
      <w:r w:rsidRPr="008908B4">
        <w:rPr>
          <w:rFonts w:ascii="Times New Roman" w:eastAsia="Times New Roman" w:hAnsi="Times New Roman" w:cs="Times New Roman"/>
          <w:b/>
          <w:sz w:val="28"/>
          <w:szCs w:val="24"/>
          <w:lang w:eastAsia="tr-TR"/>
        </w:rPr>
        <w:t>SAĞLIK BİLİMLERİ ENSTİTÜSÜ</w:t>
      </w:r>
    </w:p>
    <w:p w:rsidR="00E45F7A" w:rsidRPr="008908B4" w:rsidRDefault="00E45F7A" w:rsidP="008908B4">
      <w:pPr>
        <w:widowControl w:val="0"/>
        <w:spacing w:after="120"/>
        <w:jc w:val="center"/>
        <w:rPr>
          <w:rFonts w:ascii="Times New Roman" w:eastAsia="Times New Roman" w:hAnsi="Times New Roman" w:cs="Times New Roman"/>
          <w:b/>
          <w:sz w:val="28"/>
          <w:szCs w:val="24"/>
          <w:lang w:eastAsia="tr-TR"/>
        </w:rPr>
      </w:pPr>
    </w:p>
    <w:p w:rsidR="00E45F7A" w:rsidRPr="008908B4" w:rsidRDefault="00E45F7A" w:rsidP="008908B4">
      <w:pPr>
        <w:widowControl w:val="0"/>
        <w:spacing w:after="120"/>
        <w:jc w:val="center"/>
        <w:rPr>
          <w:rFonts w:ascii="Times New Roman" w:eastAsia="Times New Roman" w:hAnsi="Times New Roman" w:cs="Times New Roman"/>
          <w:b/>
          <w:sz w:val="28"/>
          <w:szCs w:val="24"/>
          <w:lang w:eastAsia="tr-TR"/>
        </w:rPr>
      </w:pPr>
      <w:r w:rsidRPr="008908B4">
        <w:rPr>
          <w:rFonts w:ascii="Times New Roman" w:eastAsia="Times New Roman" w:hAnsi="Times New Roman" w:cs="Times New Roman"/>
          <w:b/>
          <w:sz w:val="28"/>
          <w:szCs w:val="24"/>
          <w:lang w:eastAsia="tr-TR"/>
        </w:rPr>
        <w:t xml:space="preserve"> BİLİMSEL ETİK BEYANI</w:t>
      </w:r>
    </w:p>
    <w:p w:rsidR="00E45F7A" w:rsidRPr="008908B4" w:rsidRDefault="00E45F7A" w:rsidP="008908B4">
      <w:pPr>
        <w:widowControl w:val="0"/>
        <w:spacing w:after="120"/>
        <w:jc w:val="center"/>
        <w:rPr>
          <w:rFonts w:ascii="Times New Roman" w:eastAsia="Times New Roman" w:hAnsi="Times New Roman" w:cs="Times New Roman"/>
          <w:b/>
          <w:sz w:val="28"/>
          <w:szCs w:val="24"/>
          <w:lang w:eastAsia="tr-TR"/>
        </w:rPr>
      </w:pPr>
    </w:p>
    <w:p w:rsidR="00E45F7A" w:rsidRPr="008908B4" w:rsidRDefault="00E45F7A" w:rsidP="008908B4">
      <w:pPr>
        <w:widowControl w:val="0"/>
        <w:spacing w:after="120"/>
        <w:jc w:val="center"/>
        <w:rPr>
          <w:rFonts w:ascii="Times New Roman" w:eastAsia="Times New Roman" w:hAnsi="Times New Roman" w:cs="Times New Roman"/>
          <w:b/>
          <w:sz w:val="28"/>
          <w:szCs w:val="24"/>
          <w:lang w:eastAsia="tr-TR"/>
        </w:rPr>
      </w:pPr>
    </w:p>
    <w:p w:rsidR="00E45F7A" w:rsidRPr="008908B4" w:rsidRDefault="00E45F7A" w:rsidP="008908B4">
      <w:pPr>
        <w:widowControl w:val="0"/>
        <w:spacing w:after="120"/>
        <w:jc w:val="center"/>
        <w:rPr>
          <w:rFonts w:ascii="Times New Roman" w:eastAsia="Times New Roman" w:hAnsi="Times New Roman" w:cs="Times New Roman"/>
          <w:b/>
          <w:sz w:val="28"/>
          <w:szCs w:val="24"/>
          <w:lang w:eastAsia="tr-TR"/>
        </w:rPr>
      </w:pPr>
    </w:p>
    <w:p w:rsidR="00E45F7A" w:rsidRPr="008908B4" w:rsidRDefault="00E45F7A" w:rsidP="008908B4">
      <w:pPr>
        <w:widowControl w:val="0"/>
        <w:spacing w:after="120" w:line="360" w:lineRule="auto"/>
        <w:rPr>
          <w:rFonts w:ascii="Times New Roman" w:hAnsi="Times New Roman" w:cs="Times New Roman"/>
          <w:sz w:val="24"/>
          <w:szCs w:val="24"/>
        </w:rPr>
      </w:pPr>
      <w:r w:rsidRPr="008908B4">
        <w:rPr>
          <w:rFonts w:ascii="Times New Roman" w:eastAsia="Times New Roman" w:hAnsi="Times New Roman" w:cs="Times New Roman"/>
          <w:sz w:val="24"/>
          <w:szCs w:val="24"/>
          <w:lang w:eastAsia="tr-TR"/>
        </w:rPr>
        <w:t>“ Prostat Kanserinde IRF5 Transkripsiyon Faktörü ve CXCR4/CXCL12 Kemokin Reseptörü Arasındaki İlişki ” 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aksiortaya çıktığında ise her türlü yasal sonucu kabul ettiğimi beyan ederim.</w:t>
      </w:r>
    </w:p>
    <w:p w:rsidR="002654BF" w:rsidRPr="008908B4" w:rsidRDefault="002654BF" w:rsidP="008908B4">
      <w:pPr>
        <w:widowControl w:val="0"/>
        <w:spacing w:after="120" w:line="360" w:lineRule="auto"/>
        <w:jc w:val="center"/>
        <w:rPr>
          <w:rFonts w:ascii="Times New Roman" w:eastAsia="Times New Roman" w:hAnsi="Times New Roman" w:cs="Times New Roman"/>
          <w:b/>
          <w:sz w:val="28"/>
          <w:szCs w:val="24"/>
          <w:lang w:eastAsia="tr-TR"/>
        </w:rPr>
      </w:pPr>
    </w:p>
    <w:p w:rsidR="002654BF" w:rsidRPr="008908B4" w:rsidRDefault="002654BF" w:rsidP="008908B4">
      <w:pPr>
        <w:widowControl w:val="0"/>
        <w:spacing w:after="120" w:line="360" w:lineRule="auto"/>
        <w:jc w:val="center"/>
        <w:rPr>
          <w:rFonts w:ascii="Times New Roman" w:eastAsia="Times New Roman" w:hAnsi="Times New Roman" w:cs="Times New Roman"/>
          <w:b/>
          <w:sz w:val="28"/>
          <w:szCs w:val="24"/>
          <w:lang w:eastAsia="tr-TR"/>
        </w:rPr>
      </w:pPr>
    </w:p>
    <w:p w:rsidR="002654BF" w:rsidRPr="008908B4" w:rsidRDefault="002654BF" w:rsidP="008908B4">
      <w:pPr>
        <w:widowControl w:val="0"/>
        <w:spacing w:after="120" w:line="360" w:lineRule="auto"/>
        <w:jc w:val="center"/>
        <w:rPr>
          <w:rFonts w:ascii="Times New Roman" w:eastAsia="Times New Roman" w:hAnsi="Times New Roman" w:cs="Times New Roman"/>
          <w:b/>
          <w:sz w:val="28"/>
          <w:szCs w:val="24"/>
          <w:lang w:eastAsia="tr-TR"/>
        </w:rPr>
      </w:pPr>
    </w:p>
    <w:p w:rsidR="002654BF" w:rsidRPr="008908B4" w:rsidRDefault="002654BF" w:rsidP="008908B4">
      <w:pPr>
        <w:widowControl w:val="0"/>
        <w:spacing w:after="120" w:line="360" w:lineRule="auto"/>
        <w:jc w:val="center"/>
        <w:rPr>
          <w:rFonts w:ascii="Times New Roman" w:eastAsia="Times New Roman" w:hAnsi="Times New Roman" w:cs="Times New Roman"/>
          <w:b/>
          <w:sz w:val="28"/>
          <w:szCs w:val="24"/>
          <w:lang w:eastAsia="tr-TR"/>
        </w:rPr>
      </w:pPr>
    </w:p>
    <w:p w:rsidR="00E45F7A" w:rsidRPr="008908B4" w:rsidRDefault="00E45F7A" w:rsidP="008908B4">
      <w:pPr>
        <w:widowControl w:val="0"/>
        <w:spacing w:after="120" w:line="360" w:lineRule="auto"/>
        <w:jc w:val="right"/>
        <w:rPr>
          <w:rFonts w:ascii="Times New Roman" w:hAnsi="Times New Roman" w:cs="Times New Roman"/>
          <w:sz w:val="24"/>
          <w:szCs w:val="24"/>
        </w:rPr>
      </w:pPr>
      <w:r w:rsidRPr="008908B4">
        <w:rPr>
          <w:rFonts w:ascii="Times New Roman" w:hAnsi="Times New Roman" w:cs="Times New Roman"/>
          <w:sz w:val="24"/>
          <w:szCs w:val="24"/>
        </w:rPr>
        <w:t>Nesrin BÜYÜKKARINCALI</w:t>
      </w:r>
    </w:p>
    <w:p w:rsidR="00E45F7A" w:rsidRPr="008908B4" w:rsidRDefault="00E45F7A" w:rsidP="008908B4">
      <w:pPr>
        <w:widowControl w:val="0"/>
        <w:spacing w:after="120" w:line="360" w:lineRule="auto"/>
        <w:jc w:val="right"/>
        <w:rPr>
          <w:rFonts w:ascii="Times New Roman" w:hAnsi="Times New Roman" w:cs="Times New Roman"/>
          <w:sz w:val="28"/>
          <w:szCs w:val="28"/>
        </w:rPr>
      </w:pPr>
    </w:p>
    <w:p w:rsidR="00E45F7A" w:rsidRPr="008908B4" w:rsidRDefault="00E45F7A" w:rsidP="008908B4">
      <w:pPr>
        <w:widowControl w:val="0"/>
        <w:spacing w:after="120" w:line="360" w:lineRule="auto"/>
        <w:jc w:val="center"/>
        <w:rPr>
          <w:rFonts w:ascii="Times New Roman" w:hAnsi="Times New Roman" w:cs="Times New Roman"/>
          <w:sz w:val="28"/>
          <w:szCs w:val="28"/>
        </w:rPr>
      </w:pPr>
    </w:p>
    <w:p w:rsidR="002654BF" w:rsidRPr="008908B4" w:rsidRDefault="002654BF" w:rsidP="008908B4">
      <w:pPr>
        <w:widowControl w:val="0"/>
        <w:spacing w:after="120" w:line="360" w:lineRule="auto"/>
        <w:jc w:val="center"/>
        <w:rPr>
          <w:rFonts w:ascii="Times New Roman" w:hAnsi="Times New Roman" w:cs="Times New Roman"/>
          <w:sz w:val="28"/>
          <w:szCs w:val="28"/>
        </w:rPr>
      </w:pPr>
    </w:p>
    <w:p w:rsidR="002654BF" w:rsidRPr="008908B4" w:rsidRDefault="002654BF" w:rsidP="008908B4">
      <w:pPr>
        <w:widowControl w:val="0"/>
        <w:spacing w:after="120" w:line="360" w:lineRule="auto"/>
        <w:jc w:val="center"/>
        <w:rPr>
          <w:rFonts w:ascii="Times New Roman" w:hAnsi="Times New Roman" w:cs="Times New Roman"/>
          <w:sz w:val="28"/>
          <w:szCs w:val="28"/>
        </w:rPr>
      </w:pPr>
    </w:p>
    <w:p w:rsidR="002654BF" w:rsidRDefault="002654BF" w:rsidP="008908B4">
      <w:pPr>
        <w:widowControl w:val="0"/>
        <w:spacing w:after="120" w:line="360" w:lineRule="auto"/>
        <w:jc w:val="center"/>
        <w:rPr>
          <w:rFonts w:ascii="Times New Roman" w:hAnsi="Times New Roman" w:cs="Times New Roman"/>
          <w:sz w:val="28"/>
          <w:szCs w:val="28"/>
        </w:rPr>
      </w:pPr>
    </w:p>
    <w:p w:rsidR="00587C03" w:rsidRPr="008908B4" w:rsidRDefault="00587C03" w:rsidP="008908B4">
      <w:pPr>
        <w:widowControl w:val="0"/>
        <w:spacing w:after="120" w:line="360" w:lineRule="auto"/>
        <w:jc w:val="center"/>
        <w:rPr>
          <w:rFonts w:ascii="Times New Roman" w:hAnsi="Times New Roman" w:cs="Times New Roman"/>
          <w:sz w:val="28"/>
          <w:szCs w:val="28"/>
        </w:rPr>
      </w:pPr>
    </w:p>
    <w:p w:rsidR="002654BF" w:rsidRPr="008908B4" w:rsidRDefault="002654BF" w:rsidP="008908B4">
      <w:pPr>
        <w:widowControl w:val="0"/>
        <w:spacing w:after="120" w:line="360" w:lineRule="auto"/>
        <w:jc w:val="center"/>
        <w:rPr>
          <w:rFonts w:ascii="Times New Roman" w:hAnsi="Times New Roman" w:cs="Times New Roman"/>
          <w:sz w:val="28"/>
          <w:szCs w:val="28"/>
        </w:rPr>
      </w:pPr>
    </w:p>
    <w:p w:rsidR="002654BF" w:rsidRPr="008908B4" w:rsidRDefault="002654BF" w:rsidP="008908B4">
      <w:pPr>
        <w:widowControl w:val="0"/>
        <w:spacing w:after="120" w:line="360" w:lineRule="auto"/>
        <w:jc w:val="center"/>
        <w:rPr>
          <w:rFonts w:ascii="Times New Roman" w:hAnsi="Times New Roman" w:cs="Times New Roman"/>
          <w:sz w:val="28"/>
          <w:szCs w:val="28"/>
        </w:rPr>
      </w:pPr>
    </w:p>
    <w:p w:rsidR="00E45F7A" w:rsidRPr="008908B4" w:rsidRDefault="00E45F7A" w:rsidP="008908B4">
      <w:pPr>
        <w:widowControl w:val="0"/>
        <w:spacing w:after="120"/>
        <w:jc w:val="center"/>
        <w:rPr>
          <w:rFonts w:ascii="Times New Roman" w:hAnsi="Times New Roman" w:cs="Times New Roman"/>
          <w:b/>
          <w:sz w:val="28"/>
        </w:rPr>
      </w:pPr>
      <w:r w:rsidRPr="008908B4">
        <w:rPr>
          <w:rFonts w:ascii="Times New Roman" w:hAnsi="Times New Roman" w:cs="Times New Roman"/>
          <w:b/>
          <w:sz w:val="28"/>
        </w:rPr>
        <w:lastRenderedPageBreak/>
        <w:t>ÖZ GEÇMİŞ</w:t>
      </w:r>
    </w:p>
    <w:p w:rsidR="00E45F7A" w:rsidRPr="008908B4" w:rsidRDefault="00E45F7A" w:rsidP="008908B4">
      <w:pPr>
        <w:widowControl w:val="0"/>
        <w:spacing w:after="120"/>
        <w:rPr>
          <w:rFonts w:ascii="Times New Roman" w:hAnsi="Times New Roman" w:cs="Times New Roman"/>
        </w:rPr>
      </w:pPr>
    </w:p>
    <w:p w:rsidR="00E45F7A" w:rsidRPr="008908B4" w:rsidRDefault="00E45F7A" w:rsidP="008908B4">
      <w:pPr>
        <w:widowControl w:val="0"/>
        <w:spacing w:after="120"/>
        <w:rPr>
          <w:rFonts w:ascii="Times New Roman" w:hAnsi="Times New Roman" w:cs="Times New Roman"/>
        </w:rPr>
      </w:pPr>
    </w:p>
    <w:tbl>
      <w:tblPr>
        <w:tblW w:w="0" w:type="auto"/>
        <w:tblLook w:val="04A0"/>
      </w:tblPr>
      <w:tblGrid>
        <w:gridCol w:w="3227"/>
        <w:gridCol w:w="4252"/>
      </w:tblGrid>
      <w:tr w:rsidR="00E45F7A" w:rsidRPr="008908B4" w:rsidTr="00E45F7A">
        <w:trPr>
          <w:trHeight w:val="206"/>
        </w:trPr>
        <w:tc>
          <w:tcPr>
            <w:tcW w:w="3227" w:type="dxa"/>
            <w:hideMark/>
          </w:tcPr>
          <w:p w:rsidR="00E45F7A" w:rsidRPr="008908B4" w:rsidRDefault="00E45F7A" w:rsidP="008908B4">
            <w:pPr>
              <w:widowControl w:val="0"/>
              <w:spacing w:after="120"/>
              <w:rPr>
                <w:rFonts w:ascii="Times New Roman" w:hAnsi="Times New Roman" w:cs="Times New Roman"/>
                <w:sz w:val="24"/>
                <w:szCs w:val="24"/>
              </w:rPr>
            </w:pPr>
            <w:r w:rsidRPr="008908B4">
              <w:rPr>
                <w:rFonts w:ascii="Times New Roman" w:hAnsi="Times New Roman" w:cs="Times New Roman"/>
                <w:b/>
                <w:sz w:val="24"/>
                <w:szCs w:val="24"/>
                <w:lang w:val="en-US"/>
              </w:rPr>
              <w:t>Soyadı, Adı</w:t>
            </w:r>
          </w:p>
        </w:tc>
        <w:tc>
          <w:tcPr>
            <w:tcW w:w="4252" w:type="dxa"/>
            <w:hideMark/>
          </w:tcPr>
          <w:p w:rsidR="00E45F7A" w:rsidRPr="008908B4" w:rsidRDefault="00E45F7A" w:rsidP="008908B4">
            <w:pPr>
              <w:widowControl w:val="0"/>
              <w:spacing w:after="120"/>
              <w:rPr>
                <w:rFonts w:ascii="Times New Roman" w:hAnsi="Times New Roman" w:cs="Times New Roman"/>
                <w:sz w:val="24"/>
                <w:szCs w:val="24"/>
              </w:rPr>
            </w:pPr>
            <w:r w:rsidRPr="008908B4">
              <w:rPr>
                <w:rFonts w:ascii="Times New Roman" w:hAnsi="Times New Roman" w:cs="Times New Roman"/>
                <w:sz w:val="24"/>
                <w:szCs w:val="24"/>
                <w:lang w:val="en-US"/>
              </w:rPr>
              <w:t>: BÜYÜKKARINCALI, Nesrin</w:t>
            </w:r>
          </w:p>
        </w:tc>
      </w:tr>
      <w:tr w:rsidR="00E45F7A" w:rsidRPr="008908B4" w:rsidTr="00E45F7A">
        <w:tc>
          <w:tcPr>
            <w:tcW w:w="3227" w:type="dxa"/>
            <w:hideMark/>
          </w:tcPr>
          <w:p w:rsidR="00E45F7A" w:rsidRPr="008908B4" w:rsidRDefault="00E45F7A" w:rsidP="008908B4">
            <w:pPr>
              <w:widowControl w:val="0"/>
              <w:tabs>
                <w:tab w:val="left" w:pos="3261"/>
              </w:tabs>
              <w:spacing w:after="120"/>
              <w:rPr>
                <w:rFonts w:ascii="Times New Roman" w:hAnsi="Times New Roman" w:cs="Times New Roman"/>
                <w:sz w:val="24"/>
                <w:szCs w:val="24"/>
                <w:lang w:val="en-US"/>
              </w:rPr>
            </w:pPr>
            <w:r w:rsidRPr="008908B4">
              <w:rPr>
                <w:rFonts w:ascii="Times New Roman" w:hAnsi="Times New Roman" w:cs="Times New Roman"/>
                <w:b/>
                <w:sz w:val="24"/>
                <w:szCs w:val="24"/>
                <w:lang w:val="en-US"/>
              </w:rPr>
              <w:t>Uyruk</w:t>
            </w:r>
            <w:r w:rsidRPr="008908B4">
              <w:rPr>
                <w:rFonts w:ascii="Times New Roman" w:hAnsi="Times New Roman" w:cs="Times New Roman"/>
                <w:sz w:val="24"/>
                <w:szCs w:val="24"/>
                <w:lang w:val="en-US"/>
              </w:rPr>
              <w:tab/>
              <w:t xml:space="preserve">  .</w:t>
            </w:r>
          </w:p>
        </w:tc>
        <w:tc>
          <w:tcPr>
            <w:tcW w:w="4252" w:type="dxa"/>
            <w:hideMark/>
          </w:tcPr>
          <w:p w:rsidR="00E45F7A" w:rsidRPr="008908B4" w:rsidRDefault="00E45F7A" w:rsidP="008908B4">
            <w:pPr>
              <w:widowControl w:val="0"/>
              <w:spacing w:after="120"/>
              <w:rPr>
                <w:rFonts w:ascii="Times New Roman" w:hAnsi="Times New Roman" w:cs="Times New Roman"/>
                <w:sz w:val="24"/>
                <w:szCs w:val="24"/>
              </w:rPr>
            </w:pPr>
            <w:r w:rsidRPr="008908B4">
              <w:rPr>
                <w:rFonts w:ascii="Times New Roman" w:hAnsi="Times New Roman" w:cs="Times New Roman"/>
                <w:sz w:val="24"/>
                <w:szCs w:val="24"/>
                <w:lang w:val="en-US"/>
              </w:rPr>
              <w:t>: T.C.</w:t>
            </w:r>
          </w:p>
        </w:tc>
      </w:tr>
      <w:tr w:rsidR="00E45F7A" w:rsidRPr="008908B4" w:rsidTr="00E45F7A">
        <w:tc>
          <w:tcPr>
            <w:tcW w:w="3227" w:type="dxa"/>
            <w:hideMark/>
          </w:tcPr>
          <w:p w:rsidR="00E45F7A" w:rsidRPr="008908B4" w:rsidRDefault="00E45F7A" w:rsidP="008908B4">
            <w:pPr>
              <w:widowControl w:val="0"/>
              <w:tabs>
                <w:tab w:val="left" w:pos="3402"/>
              </w:tabs>
              <w:spacing w:after="120"/>
              <w:rPr>
                <w:rFonts w:ascii="Times New Roman" w:hAnsi="Times New Roman" w:cs="Times New Roman"/>
                <w:sz w:val="24"/>
                <w:szCs w:val="24"/>
                <w:lang w:val="en-US"/>
              </w:rPr>
            </w:pPr>
            <w:r w:rsidRPr="008908B4">
              <w:rPr>
                <w:rFonts w:ascii="Times New Roman" w:hAnsi="Times New Roman" w:cs="Times New Roman"/>
                <w:b/>
                <w:sz w:val="24"/>
                <w:szCs w:val="24"/>
                <w:lang w:val="en-US"/>
              </w:rPr>
              <w:t>Doğum yeri ve tarihi</w:t>
            </w:r>
          </w:p>
        </w:tc>
        <w:tc>
          <w:tcPr>
            <w:tcW w:w="4252" w:type="dxa"/>
            <w:hideMark/>
          </w:tcPr>
          <w:p w:rsidR="00E45F7A" w:rsidRPr="008908B4" w:rsidRDefault="00E45F7A" w:rsidP="008908B4">
            <w:pPr>
              <w:widowControl w:val="0"/>
              <w:spacing w:after="120"/>
              <w:rPr>
                <w:rFonts w:ascii="Times New Roman" w:hAnsi="Times New Roman" w:cs="Times New Roman"/>
                <w:sz w:val="24"/>
                <w:szCs w:val="24"/>
              </w:rPr>
            </w:pPr>
            <w:r w:rsidRPr="008908B4">
              <w:rPr>
                <w:rFonts w:ascii="Times New Roman" w:hAnsi="Times New Roman" w:cs="Times New Roman"/>
                <w:sz w:val="24"/>
                <w:szCs w:val="24"/>
                <w:lang w:val="en-US"/>
              </w:rPr>
              <w:t>: Aydın / 13.07.1982</w:t>
            </w:r>
          </w:p>
        </w:tc>
      </w:tr>
      <w:tr w:rsidR="00E45F7A" w:rsidRPr="008908B4" w:rsidTr="00E45F7A">
        <w:tc>
          <w:tcPr>
            <w:tcW w:w="3227" w:type="dxa"/>
          </w:tcPr>
          <w:p w:rsidR="00E45F7A" w:rsidRPr="008908B4" w:rsidRDefault="00E45F7A" w:rsidP="008908B4">
            <w:pPr>
              <w:widowControl w:val="0"/>
              <w:tabs>
                <w:tab w:val="left" w:pos="3402"/>
              </w:tabs>
              <w:spacing w:after="120"/>
              <w:rPr>
                <w:rFonts w:ascii="Times New Roman" w:hAnsi="Times New Roman" w:cs="Times New Roman"/>
                <w:b/>
                <w:sz w:val="24"/>
                <w:szCs w:val="24"/>
                <w:lang w:val="en-US"/>
              </w:rPr>
            </w:pPr>
            <w:r w:rsidRPr="008908B4">
              <w:rPr>
                <w:rFonts w:ascii="Times New Roman" w:hAnsi="Times New Roman" w:cs="Times New Roman"/>
                <w:b/>
                <w:sz w:val="24"/>
                <w:szCs w:val="24"/>
                <w:lang w:val="en-US"/>
              </w:rPr>
              <w:t>Telefon</w:t>
            </w:r>
          </w:p>
        </w:tc>
        <w:tc>
          <w:tcPr>
            <w:tcW w:w="4252" w:type="dxa"/>
          </w:tcPr>
          <w:p w:rsidR="00E45F7A" w:rsidRPr="008908B4" w:rsidRDefault="00E45F7A" w:rsidP="008908B4">
            <w:pPr>
              <w:widowControl w:val="0"/>
              <w:spacing w:after="120"/>
              <w:rPr>
                <w:rFonts w:ascii="Times New Roman" w:hAnsi="Times New Roman" w:cs="Times New Roman"/>
                <w:sz w:val="24"/>
                <w:szCs w:val="24"/>
                <w:lang w:val="en-US"/>
              </w:rPr>
            </w:pPr>
            <w:r w:rsidRPr="008908B4">
              <w:rPr>
                <w:rFonts w:ascii="Times New Roman" w:hAnsi="Times New Roman" w:cs="Times New Roman"/>
                <w:sz w:val="24"/>
                <w:szCs w:val="24"/>
                <w:lang w:val="en-US"/>
              </w:rPr>
              <w:t>: 0 5052968121</w:t>
            </w:r>
          </w:p>
        </w:tc>
      </w:tr>
      <w:tr w:rsidR="00E45F7A" w:rsidRPr="008908B4" w:rsidTr="00E45F7A">
        <w:tc>
          <w:tcPr>
            <w:tcW w:w="3227" w:type="dxa"/>
            <w:hideMark/>
          </w:tcPr>
          <w:p w:rsidR="00E45F7A" w:rsidRPr="008908B4" w:rsidRDefault="00E45F7A" w:rsidP="008908B4">
            <w:pPr>
              <w:widowControl w:val="0"/>
              <w:tabs>
                <w:tab w:val="left" w:pos="3261"/>
                <w:tab w:val="left" w:pos="3402"/>
              </w:tabs>
              <w:spacing w:after="120"/>
              <w:rPr>
                <w:rFonts w:ascii="Times New Roman" w:hAnsi="Times New Roman" w:cs="Times New Roman"/>
                <w:sz w:val="24"/>
                <w:szCs w:val="24"/>
                <w:lang w:val="en-US"/>
              </w:rPr>
            </w:pPr>
            <w:r w:rsidRPr="008908B4">
              <w:rPr>
                <w:rFonts w:ascii="Times New Roman" w:hAnsi="Times New Roman" w:cs="Times New Roman"/>
                <w:b/>
                <w:sz w:val="24"/>
                <w:szCs w:val="24"/>
                <w:lang w:val="en-US"/>
              </w:rPr>
              <w:t>E-posta</w:t>
            </w:r>
          </w:p>
        </w:tc>
        <w:tc>
          <w:tcPr>
            <w:tcW w:w="4252" w:type="dxa"/>
            <w:hideMark/>
          </w:tcPr>
          <w:p w:rsidR="00E45F7A" w:rsidRPr="008908B4" w:rsidRDefault="00E45F7A" w:rsidP="008908B4">
            <w:pPr>
              <w:widowControl w:val="0"/>
              <w:spacing w:after="120"/>
              <w:rPr>
                <w:rFonts w:ascii="Times New Roman" w:hAnsi="Times New Roman" w:cs="Times New Roman"/>
                <w:sz w:val="24"/>
                <w:szCs w:val="24"/>
              </w:rPr>
            </w:pPr>
            <w:r w:rsidRPr="008908B4">
              <w:rPr>
                <w:rFonts w:ascii="Times New Roman" w:hAnsi="Times New Roman" w:cs="Times New Roman"/>
                <w:sz w:val="24"/>
                <w:szCs w:val="24"/>
                <w:lang w:val="en-US"/>
              </w:rPr>
              <w:t>: nesrinbk@hotmail.com</w:t>
            </w:r>
            <w:r w:rsidRPr="008908B4">
              <w:rPr>
                <w:rStyle w:val="Kpr"/>
                <w:rFonts w:ascii="Times New Roman" w:hAnsi="Times New Roman" w:cs="Times New Roman"/>
                <w:sz w:val="24"/>
                <w:szCs w:val="24"/>
                <w:lang w:val="en-US"/>
              </w:rPr>
              <w:t xml:space="preserve"> </w:t>
            </w:r>
          </w:p>
        </w:tc>
      </w:tr>
      <w:tr w:rsidR="00E45F7A" w:rsidRPr="008908B4" w:rsidTr="00E45F7A">
        <w:tc>
          <w:tcPr>
            <w:tcW w:w="3227" w:type="dxa"/>
            <w:hideMark/>
          </w:tcPr>
          <w:p w:rsidR="00E45F7A" w:rsidRPr="008908B4" w:rsidRDefault="00E45F7A" w:rsidP="008908B4">
            <w:pPr>
              <w:widowControl w:val="0"/>
              <w:spacing w:after="120"/>
              <w:rPr>
                <w:rFonts w:ascii="Times New Roman" w:hAnsi="Times New Roman" w:cs="Times New Roman"/>
                <w:sz w:val="24"/>
                <w:szCs w:val="24"/>
              </w:rPr>
            </w:pPr>
            <w:r w:rsidRPr="008908B4">
              <w:rPr>
                <w:rFonts w:ascii="Times New Roman" w:hAnsi="Times New Roman" w:cs="Times New Roman"/>
                <w:b/>
                <w:sz w:val="24"/>
                <w:szCs w:val="24"/>
                <w:lang w:val="en-US"/>
              </w:rPr>
              <w:t xml:space="preserve">Yabancı dil                                       </w:t>
            </w:r>
          </w:p>
        </w:tc>
        <w:tc>
          <w:tcPr>
            <w:tcW w:w="4252" w:type="dxa"/>
            <w:hideMark/>
          </w:tcPr>
          <w:p w:rsidR="00E45F7A" w:rsidRPr="008908B4" w:rsidRDefault="00E45F7A" w:rsidP="008908B4">
            <w:pPr>
              <w:widowControl w:val="0"/>
              <w:spacing w:after="120"/>
              <w:rPr>
                <w:rFonts w:ascii="Times New Roman" w:hAnsi="Times New Roman" w:cs="Times New Roman"/>
                <w:sz w:val="24"/>
                <w:szCs w:val="24"/>
              </w:rPr>
            </w:pPr>
            <w:r w:rsidRPr="008908B4">
              <w:rPr>
                <w:rFonts w:ascii="Times New Roman" w:hAnsi="Times New Roman" w:cs="Times New Roman"/>
                <w:sz w:val="24"/>
                <w:szCs w:val="24"/>
                <w:lang w:val="en-US"/>
              </w:rPr>
              <w:t xml:space="preserve">: İngilizce </w:t>
            </w:r>
          </w:p>
        </w:tc>
      </w:tr>
    </w:tbl>
    <w:p w:rsidR="00E45F7A" w:rsidRPr="008908B4" w:rsidRDefault="00E45F7A" w:rsidP="008908B4">
      <w:pPr>
        <w:widowControl w:val="0"/>
        <w:tabs>
          <w:tab w:val="left" w:pos="3261"/>
        </w:tabs>
        <w:spacing w:after="120"/>
        <w:rPr>
          <w:rFonts w:ascii="Times New Roman" w:hAnsi="Times New Roman" w:cs="Times New Roman"/>
          <w:sz w:val="24"/>
          <w:szCs w:val="24"/>
          <w:lang w:val="en-US"/>
        </w:rPr>
      </w:pPr>
    </w:p>
    <w:p w:rsidR="00E45F7A" w:rsidRPr="008908B4" w:rsidRDefault="00E45F7A" w:rsidP="008908B4">
      <w:pPr>
        <w:widowControl w:val="0"/>
        <w:tabs>
          <w:tab w:val="left" w:pos="3360"/>
        </w:tabs>
        <w:spacing w:after="120"/>
        <w:rPr>
          <w:rFonts w:ascii="Times New Roman" w:eastAsia="Times New Roman" w:hAnsi="Times New Roman" w:cs="Times New Roman"/>
          <w:sz w:val="24"/>
          <w:szCs w:val="24"/>
        </w:rPr>
      </w:pPr>
      <w:r w:rsidRPr="008908B4">
        <w:rPr>
          <w:rFonts w:ascii="Times New Roman" w:eastAsia="Times New Roman" w:hAnsi="Times New Roman" w:cs="Times New Roman"/>
          <w:b/>
          <w:sz w:val="24"/>
          <w:szCs w:val="24"/>
        </w:rPr>
        <w:t>EĞİTİM</w:t>
      </w:r>
    </w:p>
    <w:p w:rsidR="00E45F7A" w:rsidRPr="008908B4" w:rsidRDefault="00E45F7A" w:rsidP="008908B4">
      <w:pPr>
        <w:widowControl w:val="0"/>
        <w:tabs>
          <w:tab w:val="left" w:pos="3360"/>
        </w:tabs>
        <w:spacing w:after="120"/>
        <w:rPr>
          <w:rFonts w:ascii="Times New Roman" w:eastAsia="Times New Roman" w:hAnsi="Times New Roman" w:cs="Times New Roman"/>
          <w:sz w:val="24"/>
          <w:szCs w:val="24"/>
        </w:rPr>
      </w:pPr>
    </w:p>
    <w:tbl>
      <w:tblPr>
        <w:tblW w:w="8767" w:type="dxa"/>
        <w:jc w:val="center"/>
        <w:tblLook w:val="04A0"/>
      </w:tblPr>
      <w:tblGrid>
        <w:gridCol w:w="1430"/>
        <w:gridCol w:w="4511"/>
        <w:gridCol w:w="2826"/>
      </w:tblGrid>
      <w:tr w:rsidR="00E45F7A" w:rsidRPr="008908B4" w:rsidTr="00E45F7A">
        <w:trPr>
          <w:trHeight w:val="512"/>
          <w:jc w:val="center"/>
        </w:trPr>
        <w:tc>
          <w:tcPr>
            <w:tcW w:w="1430" w:type="dxa"/>
            <w:tcBorders>
              <w:top w:val="single" w:sz="4" w:space="0" w:color="auto"/>
              <w:bottom w:val="single" w:sz="4" w:space="0" w:color="auto"/>
            </w:tcBorders>
          </w:tcPr>
          <w:p w:rsidR="00E45F7A" w:rsidRPr="008908B4" w:rsidRDefault="00E45F7A" w:rsidP="008908B4">
            <w:pPr>
              <w:widowControl w:val="0"/>
              <w:tabs>
                <w:tab w:val="left" w:pos="3360"/>
              </w:tabs>
              <w:spacing w:after="120"/>
              <w:rPr>
                <w:rFonts w:ascii="Times New Roman" w:eastAsia="Times New Roman" w:hAnsi="Times New Roman" w:cs="Times New Roman"/>
                <w:b/>
                <w:sz w:val="24"/>
                <w:szCs w:val="24"/>
              </w:rPr>
            </w:pPr>
            <w:r w:rsidRPr="008908B4">
              <w:rPr>
                <w:rFonts w:ascii="Times New Roman" w:eastAsia="Times New Roman" w:hAnsi="Times New Roman" w:cs="Times New Roman"/>
                <w:b/>
                <w:sz w:val="24"/>
                <w:szCs w:val="24"/>
              </w:rPr>
              <w:t>Derece</w:t>
            </w:r>
          </w:p>
        </w:tc>
        <w:tc>
          <w:tcPr>
            <w:tcW w:w="4511" w:type="dxa"/>
            <w:tcBorders>
              <w:top w:val="single" w:sz="4" w:space="0" w:color="auto"/>
              <w:bottom w:val="single" w:sz="4" w:space="0" w:color="auto"/>
            </w:tcBorders>
          </w:tcPr>
          <w:p w:rsidR="00E45F7A" w:rsidRPr="008908B4" w:rsidRDefault="00E45F7A" w:rsidP="008908B4">
            <w:pPr>
              <w:widowControl w:val="0"/>
              <w:tabs>
                <w:tab w:val="left" w:pos="3360"/>
              </w:tabs>
              <w:spacing w:after="120"/>
              <w:jc w:val="center"/>
              <w:rPr>
                <w:rFonts w:ascii="Times New Roman" w:eastAsia="Times New Roman" w:hAnsi="Times New Roman" w:cs="Times New Roman"/>
                <w:b/>
                <w:sz w:val="24"/>
                <w:szCs w:val="24"/>
              </w:rPr>
            </w:pPr>
            <w:r w:rsidRPr="008908B4">
              <w:rPr>
                <w:rFonts w:ascii="Times New Roman" w:eastAsia="Times New Roman" w:hAnsi="Times New Roman" w:cs="Times New Roman"/>
                <w:b/>
                <w:sz w:val="24"/>
                <w:szCs w:val="24"/>
              </w:rPr>
              <w:t>Kurum</w:t>
            </w:r>
          </w:p>
        </w:tc>
        <w:tc>
          <w:tcPr>
            <w:tcW w:w="2826" w:type="dxa"/>
            <w:tcBorders>
              <w:top w:val="single" w:sz="4" w:space="0" w:color="auto"/>
              <w:bottom w:val="single" w:sz="4" w:space="0" w:color="auto"/>
            </w:tcBorders>
          </w:tcPr>
          <w:p w:rsidR="00E45F7A" w:rsidRPr="008908B4" w:rsidRDefault="00E45F7A" w:rsidP="008908B4">
            <w:pPr>
              <w:widowControl w:val="0"/>
              <w:tabs>
                <w:tab w:val="left" w:pos="3360"/>
              </w:tabs>
              <w:spacing w:after="120"/>
              <w:jc w:val="center"/>
              <w:rPr>
                <w:rFonts w:ascii="Times New Roman" w:eastAsia="Times New Roman" w:hAnsi="Times New Roman" w:cs="Times New Roman"/>
                <w:b/>
                <w:sz w:val="24"/>
                <w:szCs w:val="24"/>
              </w:rPr>
            </w:pPr>
            <w:r w:rsidRPr="008908B4">
              <w:rPr>
                <w:rFonts w:ascii="Times New Roman" w:eastAsia="Times New Roman" w:hAnsi="Times New Roman" w:cs="Times New Roman"/>
                <w:b/>
                <w:sz w:val="24"/>
                <w:szCs w:val="24"/>
              </w:rPr>
              <w:t>Mezuniyet tarihi</w:t>
            </w:r>
          </w:p>
        </w:tc>
      </w:tr>
      <w:tr w:rsidR="00E45F7A" w:rsidRPr="008908B4" w:rsidTr="00E45F7A">
        <w:trPr>
          <w:trHeight w:val="498"/>
          <w:jc w:val="center"/>
        </w:trPr>
        <w:tc>
          <w:tcPr>
            <w:tcW w:w="1430" w:type="dxa"/>
            <w:tcBorders>
              <w:top w:val="single" w:sz="4" w:space="0" w:color="auto"/>
            </w:tcBorders>
            <w:vAlign w:val="center"/>
          </w:tcPr>
          <w:p w:rsidR="00E45F7A" w:rsidRPr="008908B4" w:rsidRDefault="00E65D64" w:rsidP="008908B4">
            <w:pPr>
              <w:widowControl w:val="0"/>
              <w:tabs>
                <w:tab w:val="left" w:pos="3360"/>
              </w:tabs>
              <w:spacing w:after="120"/>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Lisans</w:t>
            </w:r>
          </w:p>
        </w:tc>
        <w:tc>
          <w:tcPr>
            <w:tcW w:w="4511" w:type="dxa"/>
            <w:tcBorders>
              <w:top w:val="single" w:sz="4" w:space="0" w:color="auto"/>
            </w:tcBorders>
            <w:vAlign w:val="center"/>
          </w:tcPr>
          <w:p w:rsidR="00E45F7A" w:rsidRPr="008908B4" w:rsidRDefault="00E65D64" w:rsidP="008908B4">
            <w:pPr>
              <w:widowControl w:val="0"/>
              <w:tabs>
                <w:tab w:val="left" w:pos="3360"/>
              </w:tabs>
              <w:spacing w:after="120"/>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Hacettepe Üniversitesi Eczacılık Fakültesi</w:t>
            </w:r>
          </w:p>
        </w:tc>
        <w:tc>
          <w:tcPr>
            <w:tcW w:w="2826" w:type="dxa"/>
            <w:tcBorders>
              <w:top w:val="single" w:sz="4" w:space="0" w:color="auto"/>
            </w:tcBorders>
            <w:vAlign w:val="center"/>
          </w:tcPr>
          <w:p w:rsidR="00E45F7A" w:rsidRPr="008908B4" w:rsidRDefault="00E65D64" w:rsidP="008908B4">
            <w:pPr>
              <w:widowControl w:val="0"/>
              <w:tabs>
                <w:tab w:val="left" w:pos="3360"/>
              </w:tabs>
              <w:spacing w:after="120"/>
              <w:ind w:right="-564"/>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2003</w:t>
            </w:r>
          </w:p>
        </w:tc>
      </w:tr>
      <w:tr w:rsidR="00E45F7A" w:rsidRPr="008908B4" w:rsidTr="00E45F7A">
        <w:trPr>
          <w:trHeight w:val="512"/>
          <w:jc w:val="center"/>
        </w:trPr>
        <w:tc>
          <w:tcPr>
            <w:tcW w:w="1430" w:type="dxa"/>
            <w:vAlign w:val="center"/>
          </w:tcPr>
          <w:p w:rsidR="00E45F7A" w:rsidRPr="008908B4" w:rsidRDefault="00E65D64" w:rsidP="008908B4">
            <w:pPr>
              <w:widowControl w:val="0"/>
              <w:tabs>
                <w:tab w:val="left" w:pos="3360"/>
              </w:tabs>
              <w:spacing w:after="120"/>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Lisans</w:t>
            </w:r>
          </w:p>
        </w:tc>
        <w:tc>
          <w:tcPr>
            <w:tcW w:w="4511" w:type="dxa"/>
            <w:vAlign w:val="center"/>
          </w:tcPr>
          <w:p w:rsidR="00E45F7A" w:rsidRPr="008908B4" w:rsidRDefault="00E65D64" w:rsidP="008908B4">
            <w:pPr>
              <w:widowControl w:val="0"/>
              <w:tabs>
                <w:tab w:val="left" w:pos="3360"/>
              </w:tabs>
              <w:spacing w:after="120"/>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Aydın Adnan Menderes Üniversitesi Ziraat Fakültesi (Bitki Koruma)</w:t>
            </w:r>
          </w:p>
        </w:tc>
        <w:tc>
          <w:tcPr>
            <w:tcW w:w="2826" w:type="dxa"/>
            <w:vAlign w:val="center"/>
          </w:tcPr>
          <w:p w:rsidR="00E45F7A" w:rsidRPr="008908B4" w:rsidRDefault="00CC6AAD" w:rsidP="008908B4">
            <w:pPr>
              <w:widowControl w:val="0"/>
              <w:tabs>
                <w:tab w:val="left" w:pos="3360"/>
              </w:tabs>
              <w:spacing w:after="120"/>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 xml:space="preserve">        </w:t>
            </w:r>
            <w:r w:rsidR="00E65D64" w:rsidRPr="008908B4">
              <w:rPr>
                <w:rFonts w:ascii="Times New Roman" w:eastAsia="Times New Roman" w:hAnsi="Times New Roman" w:cs="Times New Roman"/>
                <w:sz w:val="24"/>
                <w:szCs w:val="24"/>
              </w:rPr>
              <w:t>201</w:t>
            </w:r>
            <w:r w:rsidRPr="008908B4">
              <w:rPr>
                <w:rFonts w:ascii="Times New Roman" w:eastAsia="Times New Roman" w:hAnsi="Times New Roman" w:cs="Times New Roman"/>
                <w:sz w:val="24"/>
                <w:szCs w:val="24"/>
              </w:rPr>
              <w:t>8</w:t>
            </w:r>
          </w:p>
        </w:tc>
      </w:tr>
      <w:tr w:rsidR="00E45F7A" w:rsidRPr="008908B4" w:rsidTr="00E65D64">
        <w:trPr>
          <w:trHeight w:val="80"/>
          <w:jc w:val="center"/>
        </w:trPr>
        <w:tc>
          <w:tcPr>
            <w:tcW w:w="1430" w:type="dxa"/>
            <w:tcBorders>
              <w:bottom w:val="single" w:sz="4" w:space="0" w:color="auto"/>
            </w:tcBorders>
            <w:vAlign w:val="center"/>
          </w:tcPr>
          <w:p w:rsidR="00E45F7A" w:rsidRPr="008908B4" w:rsidRDefault="00E65D64" w:rsidP="008908B4">
            <w:pPr>
              <w:widowControl w:val="0"/>
              <w:tabs>
                <w:tab w:val="left" w:pos="3360"/>
              </w:tabs>
              <w:spacing w:after="120"/>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Önl</w:t>
            </w:r>
            <w:r w:rsidR="00E45F7A" w:rsidRPr="008908B4">
              <w:rPr>
                <w:rFonts w:ascii="Times New Roman" w:eastAsia="Times New Roman" w:hAnsi="Times New Roman" w:cs="Times New Roman"/>
                <w:sz w:val="24"/>
                <w:szCs w:val="24"/>
              </w:rPr>
              <w:t>isans</w:t>
            </w:r>
          </w:p>
        </w:tc>
        <w:tc>
          <w:tcPr>
            <w:tcW w:w="4511" w:type="dxa"/>
            <w:tcBorders>
              <w:bottom w:val="single" w:sz="4" w:space="0" w:color="auto"/>
            </w:tcBorders>
            <w:vAlign w:val="center"/>
          </w:tcPr>
          <w:p w:rsidR="00E45F7A" w:rsidRPr="008908B4" w:rsidRDefault="00E65D64" w:rsidP="008908B4">
            <w:pPr>
              <w:widowControl w:val="0"/>
              <w:tabs>
                <w:tab w:val="left" w:pos="3360"/>
              </w:tabs>
              <w:spacing w:after="120"/>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 xml:space="preserve">Anadolu Üniversitesi Açıköğretim Fakültesi Sağlık Kurumları İşletmeciliği </w:t>
            </w:r>
          </w:p>
        </w:tc>
        <w:tc>
          <w:tcPr>
            <w:tcW w:w="2826" w:type="dxa"/>
            <w:tcBorders>
              <w:bottom w:val="single" w:sz="4" w:space="0" w:color="auto"/>
            </w:tcBorders>
            <w:vAlign w:val="center"/>
          </w:tcPr>
          <w:p w:rsidR="00E45F7A" w:rsidRPr="008908B4" w:rsidRDefault="00CC6AAD" w:rsidP="008908B4">
            <w:pPr>
              <w:widowControl w:val="0"/>
              <w:tabs>
                <w:tab w:val="left" w:pos="3360"/>
              </w:tabs>
              <w:spacing w:after="120"/>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 xml:space="preserve">         2015</w:t>
            </w:r>
          </w:p>
        </w:tc>
      </w:tr>
    </w:tbl>
    <w:p w:rsidR="00E45F7A" w:rsidRPr="008908B4" w:rsidRDefault="00E45F7A" w:rsidP="008908B4">
      <w:pPr>
        <w:widowControl w:val="0"/>
        <w:tabs>
          <w:tab w:val="left" w:pos="3360"/>
        </w:tabs>
        <w:spacing w:after="120"/>
        <w:rPr>
          <w:rFonts w:ascii="Times New Roman" w:eastAsia="Times New Roman" w:hAnsi="Times New Roman" w:cs="Times New Roman"/>
          <w:sz w:val="24"/>
          <w:szCs w:val="24"/>
        </w:rPr>
      </w:pPr>
    </w:p>
    <w:p w:rsidR="00E45F7A" w:rsidRPr="008908B4" w:rsidRDefault="00E45F7A" w:rsidP="008908B4">
      <w:pPr>
        <w:widowControl w:val="0"/>
        <w:tabs>
          <w:tab w:val="left" w:pos="3360"/>
        </w:tabs>
        <w:spacing w:after="120"/>
        <w:rPr>
          <w:rFonts w:ascii="Times New Roman" w:eastAsia="Times New Roman" w:hAnsi="Times New Roman" w:cs="Times New Roman"/>
          <w:b/>
          <w:sz w:val="24"/>
          <w:szCs w:val="24"/>
        </w:rPr>
      </w:pPr>
      <w:r w:rsidRPr="008908B4">
        <w:rPr>
          <w:rFonts w:ascii="Times New Roman" w:eastAsia="Times New Roman" w:hAnsi="Times New Roman" w:cs="Times New Roman"/>
          <w:b/>
          <w:sz w:val="24"/>
          <w:szCs w:val="24"/>
        </w:rPr>
        <w:t>İŞ DENEYİMİ</w:t>
      </w:r>
    </w:p>
    <w:p w:rsidR="00E45F7A" w:rsidRPr="008908B4" w:rsidRDefault="00E45F7A" w:rsidP="008908B4">
      <w:pPr>
        <w:widowControl w:val="0"/>
        <w:tabs>
          <w:tab w:val="left" w:pos="3360"/>
        </w:tabs>
        <w:spacing w:after="120"/>
        <w:rPr>
          <w:rFonts w:ascii="Times New Roman" w:eastAsia="Times New Roman" w:hAnsi="Times New Roman" w:cs="Times New Roman"/>
          <w:b/>
          <w:sz w:val="24"/>
          <w:szCs w:val="24"/>
        </w:rPr>
      </w:pPr>
    </w:p>
    <w:tbl>
      <w:tblPr>
        <w:tblW w:w="8679" w:type="dxa"/>
        <w:jc w:val="center"/>
        <w:tblLook w:val="04A0"/>
      </w:tblPr>
      <w:tblGrid>
        <w:gridCol w:w="2499"/>
        <w:gridCol w:w="3930"/>
        <w:gridCol w:w="2250"/>
      </w:tblGrid>
      <w:tr w:rsidR="00E45F7A" w:rsidRPr="008908B4" w:rsidTr="00E45F7A">
        <w:trPr>
          <w:trHeight w:val="431"/>
          <w:jc w:val="center"/>
        </w:trPr>
        <w:tc>
          <w:tcPr>
            <w:tcW w:w="2499" w:type="dxa"/>
            <w:tcBorders>
              <w:top w:val="single" w:sz="4" w:space="0" w:color="auto"/>
              <w:bottom w:val="single" w:sz="4" w:space="0" w:color="auto"/>
            </w:tcBorders>
          </w:tcPr>
          <w:p w:rsidR="00E45F7A" w:rsidRPr="008908B4" w:rsidRDefault="00E45F7A" w:rsidP="008908B4">
            <w:pPr>
              <w:widowControl w:val="0"/>
              <w:tabs>
                <w:tab w:val="left" w:pos="3360"/>
              </w:tabs>
              <w:spacing w:after="120"/>
              <w:jc w:val="center"/>
              <w:rPr>
                <w:rFonts w:ascii="Times New Roman" w:eastAsia="Times New Roman" w:hAnsi="Times New Roman" w:cs="Times New Roman"/>
                <w:b/>
                <w:sz w:val="24"/>
                <w:szCs w:val="24"/>
              </w:rPr>
            </w:pPr>
            <w:r w:rsidRPr="008908B4">
              <w:rPr>
                <w:rFonts w:ascii="Times New Roman" w:eastAsia="Times New Roman" w:hAnsi="Times New Roman" w:cs="Times New Roman"/>
                <w:b/>
                <w:sz w:val="24"/>
                <w:szCs w:val="24"/>
              </w:rPr>
              <w:t>Yıl</w:t>
            </w:r>
          </w:p>
        </w:tc>
        <w:tc>
          <w:tcPr>
            <w:tcW w:w="3930" w:type="dxa"/>
            <w:tcBorders>
              <w:top w:val="single" w:sz="4" w:space="0" w:color="auto"/>
              <w:bottom w:val="single" w:sz="4" w:space="0" w:color="auto"/>
            </w:tcBorders>
          </w:tcPr>
          <w:p w:rsidR="00E45F7A" w:rsidRPr="008908B4" w:rsidRDefault="00E45F7A" w:rsidP="008908B4">
            <w:pPr>
              <w:widowControl w:val="0"/>
              <w:tabs>
                <w:tab w:val="left" w:pos="3360"/>
              </w:tabs>
              <w:spacing w:after="120"/>
              <w:jc w:val="center"/>
              <w:rPr>
                <w:rFonts w:ascii="Times New Roman" w:eastAsia="Times New Roman" w:hAnsi="Times New Roman" w:cs="Times New Roman"/>
                <w:b/>
                <w:sz w:val="24"/>
                <w:szCs w:val="24"/>
              </w:rPr>
            </w:pPr>
            <w:r w:rsidRPr="008908B4">
              <w:rPr>
                <w:rFonts w:ascii="Times New Roman" w:eastAsia="Times New Roman" w:hAnsi="Times New Roman" w:cs="Times New Roman"/>
                <w:b/>
                <w:sz w:val="24"/>
                <w:szCs w:val="24"/>
              </w:rPr>
              <w:t>Yer/Kurum</w:t>
            </w:r>
          </w:p>
        </w:tc>
        <w:tc>
          <w:tcPr>
            <w:tcW w:w="2250" w:type="dxa"/>
            <w:tcBorders>
              <w:top w:val="single" w:sz="4" w:space="0" w:color="auto"/>
              <w:bottom w:val="single" w:sz="4" w:space="0" w:color="auto"/>
            </w:tcBorders>
          </w:tcPr>
          <w:p w:rsidR="00E45F7A" w:rsidRPr="008908B4" w:rsidRDefault="00E45F7A" w:rsidP="008908B4">
            <w:pPr>
              <w:widowControl w:val="0"/>
              <w:tabs>
                <w:tab w:val="left" w:pos="3360"/>
              </w:tabs>
              <w:spacing w:after="120"/>
              <w:jc w:val="center"/>
              <w:rPr>
                <w:rFonts w:ascii="Times New Roman" w:eastAsia="Times New Roman" w:hAnsi="Times New Roman" w:cs="Times New Roman"/>
                <w:b/>
                <w:sz w:val="24"/>
                <w:szCs w:val="24"/>
              </w:rPr>
            </w:pPr>
            <w:r w:rsidRPr="008908B4">
              <w:rPr>
                <w:rFonts w:ascii="Times New Roman" w:eastAsia="Times New Roman" w:hAnsi="Times New Roman" w:cs="Times New Roman"/>
                <w:b/>
                <w:sz w:val="24"/>
                <w:szCs w:val="24"/>
              </w:rPr>
              <w:t>Ünvan</w:t>
            </w:r>
          </w:p>
        </w:tc>
      </w:tr>
      <w:tr w:rsidR="00E45F7A" w:rsidRPr="008908B4" w:rsidTr="00E45F7A">
        <w:trPr>
          <w:trHeight w:val="405"/>
          <w:jc w:val="center"/>
        </w:trPr>
        <w:tc>
          <w:tcPr>
            <w:tcW w:w="2499" w:type="dxa"/>
            <w:tcBorders>
              <w:top w:val="single" w:sz="4" w:space="0" w:color="auto"/>
            </w:tcBorders>
          </w:tcPr>
          <w:p w:rsidR="00E45F7A" w:rsidRPr="008908B4" w:rsidRDefault="00E65D64" w:rsidP="008908B4">
            <w:pPr>
              <w:widowControl w:val="0"/>
              <w:tabs>
                <w:tab w:val="left" w:pos="3360"/>
              </w:tabs>
              <w:spacing w:after="120"/>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2006-2013</w:t>
            </w:r>
          </w:p>
        </w:tc>
        <w:tc>
          <w:tcPr>
            <w:tcW w:w="3930" w:type="dxa"/>
            <w:tcBorders>
              <w:top w:val="single" w:sz="4" w:space="0" w:color="auto"/>
            </w:tcBorders>
          </w:tcPr>
          <w:p w:rsidR="00E45F7A" w:rsidRPr="008908B4" w:rsidRDefault="00E65D64" w:rsidP="008908B4">
            <w:pPr>
              <w:widowControl w:val="0"/>
              <w:tabs>
                <w:tab w:val="left" w:pos="3360"/>
              </w:tabs>
              <w:spacing w:after="120"/>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Karıncalı Eczanesi</w:t>
            </w:r>
          </w:p>
        </w:tc>
        <w:tc>
          <w:tcPr>
            <w:tcW w:w="2250" w:type="dxa"/>
            <w:tcBorders>
              <w:top w:val="single" w:sz="4" w:space="0" w:color="auto"/>
            </w:tcBorders>
          </w:tcPr>
          <w:p w:rsidR="00E45F7A" w:rsidRPr="008908B4" w:rsidRDefault="00E65D64" w:rsidP="008908B4">
            <w:pPr>
              <w:widowControl w:val="0"/>
              <w:tabs>
                <w:tab w:val="left" w:pos="3360"/>
              </w:tabs>
              <w:spacing w:after="120"/>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Eczacı</w:t>
            </w:r>
          </w:p>
        </w:tc>
      </w:tr>
      <w:tr w:rsidR="00E45F7A" w:rsidRPr="008908B4" w:rsidTr="00E45F7A">
        <w:trPr>
          <w:trHeight w:val="435"/>
          <w:jc w:val="center"/>
        </w:trPr>
        <w:tc>
          <w:tcPr>
            <w:tcW w:w="2499" w:type="dxa"/>
            <w:tcBorders>
              <w:bottom w:val="single" w:sz="4" w:space="0" w:color="auto"/>
            </w:tcBorders>
          </w:tcPr>
          <w:p w:rsidR="00E45F7A" w:rsidRPr="008908B4" w:rsidRDefault="00E65D64" w:rsidP="008908B4">
            <w:pPr>
              <w:widowControl w:val="0"/>
              <w:tabs>
                <w:tab w:val="left" w:pos="3360"/>
              </w:tabs>
              <w:spacing w:after="120"/>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2013</w:t>
            </w:r>
            <w:r w:rsidR="00E45F7A" w:rsidRPr="008908B4">
              <w:rPr>
                <w:rFonts w:ascii="Times New Roman" w:eastAsia="Times New Roman" w:hAnsi="Times New Roman" w:cs="Times New Roman"/>
                <w:sz w:val="24"/>
                <w:szCs w:val="24"/>
              </w:rPr>
              <w:t>-2021</w:t>
            </w:r>
          </w:p>
        </w:tc>
        <w:tc>
          <w:tcPr>
            <w:tcW w:w="3930" w:type="dxa"/>
            <w:tcBorders>
              <w:bottom w:val="single" w:sz="4" w:space="0" w:color="auto"/>
            </w:tcBorders>
          </w:tcPr>
          <w:p w:rsidR="00E45F7A" w:rsidRPr="008908B4" w:rsidRDefault="00E65D64" w:rsidP="008908B4">
            <w:pPr>
              <w:widowControl w:val="0"/>
              <w:tabs>
                <w:tab w:val="left" w:pos="3360"/>
              </w:tabs>
              <w:spacing w:after="120"/>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Aydın İl Sağlık Müdürlüğü</w:t>
            </w:r>
          </w:p>
        </w:tc>
        <w:tc>
          <w:tcPr>
            <w:tcW w:w="2250" w:type="dxa"/>
            <w:tcBorders>
              <w:bottom w:val="single" w:sz="4" w:space="0" w:color="auto"/>
            </w:tcBorders>
          </w:tcPr>
          <w:p w:rsidR="00E45F7A" w:rsidRPr="008908B4" w:rsidRDefault="00E65D64" w:rsidP="008908B4">
            <w:pPr>
              <w:widowControl w:val="0"/>
              <w:tabs>
                <w:tab w:val="left" w:pos="3360"/>
              </w:tabs>
              <w:spacing w:after="120"/>
              <w:jc w:val="center"/>
              <w:rPr>
                <w:rFonts w:ascii="Times New Roman" w:eastAsia="Times New Roman" w:hAnsi="Times New Roman" w:cs="Times New Roman"/>
                <w:sz w:val="24"/>
                <w:szCs w:val="24"/>
              </w:rPr>
            </w:pPr>
            <w:r w:rsidRPr="008908B4">
              <w:rPr>
                <w:rFonts w:ascii="Times New Roman" w:eastAsia="Times New Roman" w:hAnsi="Times New Roman" w:cs="Times New Roman"/>
                <w:sz w:val="24"/>
                <w:szCs w:val="24"/>
              </w:rPr>
              <w:t>Eczacı</w:t>
            </w:r>
          </w:p>
        </w:tc>
      </w:tr>
    </w:tbl>
    <w:p w:rsidR="00E45F7A" w:rsidRPr="008908B4" w:rsidRDefault="00E45F7A" w:rsidP="008908B4">
      <w:pPr>
        <w:widowControl w:val="0"/>
        <w:tabs>
          <w:tab w:val="left" w:pos="2620"/>
          <w:tab w:val="left" w:pos="3540"/>
        </w:tabs>
        <w:spacing w:after="120"/>
        <w:rPr>
          <w:rFonts w:ascii="Times New Roman" w:eastAsia="Times New Roman" w:hAnsi="Times New Roman" w:cs="Times New Roman"/>
          <w:b/>
          <w:szCs w:val="24"/>
        </w:rPr>
      </w:pPr>
    </w:p>
    <w:p w:rsidR="00E45F7A" w:rsidRPr="008908B4" w:rsidRDefault="00E45F7A" w:rsidP="008908B4">
      <w:pPr>
        <w:widowControl w:val="0"/>
        <w:spacing w:after="120" w:line="360" w:lineRule="auto"/>
        <w:jc w:val="center"/>
        <w:rPr>
          <w:rFonts w:ascii="Times New Roman" w:hAnsi="Times New Roman" w:cs="Times New Roman"/>
          <w:sz w:val="28"/>
          <w:szCs w:val="28"/>
        </w:rPr>
      </w:pPr>
    </w:p>
    <w:sectPr w:rsidR="00E45F7A" w:rsidRPr="008908B4" w:rsidSect="008B2D52">
      <w:pgSz w:w="11906" w:h="16838"/>
      <w:pgMar w:top="1418" w:right="1304"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AC8" w:rsidRDefault="00FE2AC8" w:rsidP="00A56881">
      <w:pPr>
        <w:spacing w:after="0" w:line="240" w:lineRule="auto"/>
      </w:pPr>
      <w:r>
        <w:separator/>
      </w:r>
    </w:p>
  </w:endnote>
  <w:endnote w:type="continuationSeparator" w:id="0">
    <w:p w:rsidR="00FE2AC8" w:rsidRDefault="00FE2AC8" w:rsidP="00A568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325163"/>
      <w:docPartObj>
        <w:docPartGallery w:val="Page Numbers (Bottom of Page)"/>
        <w:docPartUnique/>
      </w:docPartObj>
    </w:sdtPr>
    <w:sdtContent>
      <w:p w:rsidR="00FE2AC8" w:rsidRDefault="00621444">
        <w:pPr>
          <w:pStyle w:val="Altbilgi"/>
          <w:jc w:val="right"/>
        </w:pPr>
        <w:r w:rsidRPr="00621444">
          <w:fldChar w:fldCharType="begin"/>
        </w:r>
        <w:r w:rsidR="00887485">
          <w:instrText>PAGE   \* MERGEFORMAT</w:instrText>
        </w:r>
        <w:r w:rsidRPr="00621444">
          <w:fldChar w:fldCharType="separate"/>
        </w:r>
        <w:r w:rsidR="0063337A" w:rsidRPr="0063337A">
          <w:rPr>
            <w:noProof/>
            <w:lang w:val="tr-TR"/>
          </w:rPr>
          <w:t>73</w:t>
        </w:r>
        <w:r>
          <w:rPr>
            <w:noProof/>
            <w:lang w:val="tr-TR"/>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AC8" w:rsidRDefault="00FE2AC8" w:rsidP="00A56881">
      <w:pPr>
        <w:spacing w:after="0" w:line="240" w:lineRule="auto"/>
      </w:pPr>
      <w:r>
        <w:separator/>
      </w:r>
    </w:p>
  </w:footnote>
  <w:footnote w:type="continuationSeparator" w:id="0">
    <w:p w:rsidR="00FE2AC8" w:rsidRDefault="00FE2AC8" w:rsidP="00A568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10BC4"/>
    <w:multiLevelType w:val="hybridMultilevel"/>
    <w:tmpl w:val="A00C98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01873CB"/>
    <w:multiLevelType w:val="hybridMultilevel"/>
    <w:tmpl w:val="ED6E1834"/>
    <w:lvl w:ilvl="0" w:tplc="07D4C83C">
      <w:start w:val="1"/>
      <w:numFmt w:val="bullet"/>
      <w:lvlText w:val=""/>
      <w:lvlJc w:val="left"/>
      <w:pPr>
        <w:ind w:left="1440" w:hanging="360"/>
      </w:pPr>
      <w:rPr>
        <w:rFonts w:ascii="Wingdings" w:hAnsi="Wingdings" w:hint="default"/>
        <w:sz w:val="24"/>
        <w:szCs w:val="24"/>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203601A9"/>
    <w:multiLevelType w:val="hybridMultilevel"/>
    <w:tmpl w:val="AC7A3626"/>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nsid w:val="2D234C25"/>
    <w:multiLevelType w:val="hybridMultilevel"/>
    <w:tmpl w:val="CAB6218E"/>
    <w:lvl w:ilvl="0" w:tplc="041F000B">
      <w:start w:val="1"/>
      <w:numFmt w:val="bullet"/>
      <w:lvlText w:val=""/>
      <w:lvlJc w:val="left"/>
      <w:pPr>
        <w:ind w:left="1500" w:hanging="360"/>
      </w:pPr>
      <w:rPr>
        <w:rFonts w:ascii="Wingdings" w:hAnsi="Wingdings"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4">
    <w:nsid w:val="77001941"/>
    <w:multiLevelType w:val="multilevel"/>
    <w:tmpl w:val="E312C3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7D545BD4"/>
    <w:multiLevelType w:val="hybridMultilevel"/>
    <w:tmpl w:val="41ACCC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rsids>
    <w:rsidRoot w:val="00306C38"/>
    <w:rsid w:val="00003CFF"/>
    <w:rsid w:val="00010293"/>
    <w:rsid w:val="0001191A"/>
    <w:rsid w:val="00014282"/>
    <w:rsid w:val="00015EF6"/>
    <w:rsid w:val="00020E63"/>
    <w:rsid w:val="00020EC5"/>
    <w:rsid w:val="00025D1C"/>
    <w:rsid w:val="00026001"/>
    <w:rsid w:val="000265DF"/>
    <w:rsid w:val="00026704"/>
    <w:rsid w:val="0003047C"/>
    <w:rsid w:val="00033768"/>
    <w:rsid w:val="00033C02"/>
    <w:rsid w:val="000374B0"/>
    <w:rsid w:val="00037EDE"/>
    <w:rsid w:val="00042F46"/>
    <w:rsid w:val="000467AD"/>
    <w:rsid w:val="00052ABD"/>
    <w:rsid w:val="000545F2"/>
    <w:rsid w:val="0005653B"/>
    <w:rsid w:val="000617AD"/>
    <w:rsid w:val="00062BAE"/>
    <w:rsid w:val="000635EB"/>
    <w:rsid w:val="00070448"/>
    <w:rsid w:val="00071049"/>
    <w:rsid w:val="00074B9B"/>
    <w:rsid w:val="000761F9"/>
    <w:rsid w:val="00081EAC"/>
    <w:rsid w:val="0008263A"/>
    <w:rsid w:val="00083B18"/>
    <w:rsid w:val="00091F10"/>
    <w:rsid w:val="00092A9A"/>
    <w:rsid w:val="000947BA"/>
    <w:rsid w:val="000954E0"/>
    <w:rsid w:val="00096FA5"/>
    <w:rsid w:val="000970B7"/>
    <w:rsid w:val="000A2701"/>
    <w:rsid w:val="000A491E"/>
    <w:rsid w:val="000A5519"/>
    <w:rsid w:val="000A5FA9"/>
    <w:rsid w:val="000B221E"/>
    <w:rsid w:val="000B4868"/>
    <w:rsid w:val="000B593F"/>
    <w:rsid w:val="000B5DA5"/>
    <w:rsid w:val="000C09BF"/>
    <w:rsid w:val="000C11A4"/>
    <w:rsid w:val="000C659C"/>
    <w:rsid w:val="000C6AE8"/>
    <w:rsid w:val="000C72D0"/>
    <w:rsid w:val="000D1D5B"/>
    <w:rsid w:val="000D2B5D"/>
    <w:rsid w:val="000D7F3B"/>
    <w:rsid w:val="000E1152"/>
    <w:rsid w:val="000E20CA"/>
    <w:rsid w:val="000E2FA3"/>
    <w:rsid w:val="000E3246"/>
    <w:rsid w:val="000E4C07"/>
    <w:rsid w:val="000E51DD"/>
    <w:rsid w:val="000E5A73"/>
    <w:rsid w:val="000E62E6"/>
    <w:rsid w:val="000E6969"/>
    <w:rsid w:val="000E7B8C"/>
    <w:rsid w:val="000F03ED"/>
    <w:rsid w:val="000F2960"/>
    <w:rsid w:val="000F3A85"/>
    <w:rsid w:val="000F3D07"/>
    <w:rsid w:val="000F568C"/>
    <w:rsid w:val="00105F33"/>
    <w:rsid w:val="00106FE3"/>
    <w:rsid w:val="001070AD"/>
    <w:rsid w:val="00107739"/>
    <w:rsid w:val="00110720"/>
    <w:rsid w:val="00112825"/>
    <w:rsid w:val="001225BC"/>
    <w:rsid w:val="0012678D"/>
    <w:rsid w:val="00132A4C"/>
    <w:rsid w:val="00133BB9"/>
    <w:rsid w:val="00133BFE"/>
    <w:rsid w:val="00133C98"/>
    <w:rsid w:val="001373AE"/>
    <w:rsid w:val="001414E2"/>
    <w:rsid w:val="00146559"/>
    <w:rsid w:val="00147F9B"/>
    <w:rsid w:val="00163D29"/>
    <w:rsid w:val="00164C18"/>
    <w:rsid w:val="00165468"/>
    <w:rsid w:val="00165522"/>
    <w:rsid w:val="00166C4C"/>
    <w:rsid w:val="00180DA8"/>
    <w:rsid w:val="001819FC"/>
    <w:rsid w:val="00183ABF"/>
    <w:rsid w:val="0018539D"/>
    <w:rsid w:val="00194DC6"/>
    <w:rsid w:val="001A74FD"/>
    <w:rsid w:val="001B39FF"/>
    <w:rsid w:val="001B3A39"/>
    <w:rsid w:val="001B45FA"/>
    <w:rsid w:val="001B734C"/>
    <w:rsid w:val="001C0DD4"/>
    <w:rsid w:val="001D453A"/>
    <w:rsid w:val="001D65B6"/>
    <w:rsid w:val="001E14F5"/>
    <w:rsid w:val="001E1A47"/>
    <w:rsid w:val="001E502B"/>
    <w:rsid w:val="001F072A"/>
    <w:rsid w:val="001F0B4F"/>
    <w:rsid w:val="001F0C5D"/>
    <w:rsid w:val="001F29E9"/>
    <w:rsid w:val="001F3220"/>
    <w:rsid w:val="001F4FDA"/>
    <w:rsid w:val="00201E67"/>
    <w:rsid w:val="00202B0B"/>
    <w:rsid w:val="00203C41"/>
    <w:rsid w:val="002113FD"/>
    <w:rsid w:val="00211CC4"/>
    <w:rsid w:val="00213189"/>
    <w:rsid w:val="0021425B"/>
    <w:rsid w:val="00217D8F"/>
    <w:rsid w:val="00225231"/>
    <w:rsid w:val="00225C1D"/>
    <w:rsid w:val="00230436"/>
    <w:rsid w:val="00243832"/>
    <w:rsid w:val="00246CC5"/>
    <w:rsid w:val="0025046A"/>
    <w:rsid w:val="00260464"/>
    <w:rsid w:val="00261F1B"/>
    <w:rsid w:val="00262F32"/>
    <w:rsid w:val="002654BF"/>
    <w:rsid w:val="002663A9"/>
    <w:rsid w:val="00266644"/>
    <w:rsid w:val="002676AB"/>
    <w:rsid w:val="0027537A"/>
    <w:rsid w:val="00275422"/>
    <w:rsid w:val="00276CBD"/>
    <w:rsid w:val="0028124D"/>
    <w:rsid w:val="00284978"/>
    <w:rsid w:val="002855E2"/>
    <w:rsid w:val="00290CEE"/>
    <w:rsid w:val="00291837"/>
    <w:rsid w:val="00293AC1"/>
    <w:rsid w:val="002A02AC"/>
    <w:rsid w:val="002A058E"/>
    <w:rsid w:val="002A13B0"/>
    <w:rsid w:val="002A2D43"/>
    <w:rsid w:val="002A51A1"/>
    <w:rsid w:val="002B03B3"/>
    <w:rsid w:val="002B4C97"/>
    <w:rsid w:val="002C438F"/>
    <w:rsid w:val="002C4F5F"/>
    <w:rsid w:val="002C7568"/>
    <w:rsid w:val="002D5570"/>
    <w:rsid w:val="002D6438"/>
    <w:rsid w:val="002D695B"/>
    <w:rsid w:val="002E0DC7"/>
    <w:rsid w:val="002E1A01"/>
    <w:rsid w:val="002E3930"/>
    <w:rsid w:val="002F1C82"/>
    <w:rsid w:val="002F4352"/>
    <w:rsid w:val="0030299E"/>
    <w:rsid w:val="00304CBE"/>
    <w:rsid w:val="00306C38"/>
    <w:rsid w:val="003140C0"/>
    <w:rsid w:val="00316F40"/>
    <w:rsid w:val="00321E9B"/>
    <w:rsid w:val="003253BC"/>
    <w:rsid w:val="0032651F"/>
    <w:rsid w:val="0032661E"/>
    <w:rsid w:val="00331D52"/>
    <w:rsid w:val="003335B8"/>
    <w:rsid w:val="003355CF"/>
    <w:rsid w:val="003402D6"/>
    <w:rsid w:val="003410F0"/>
    <w:rsid w:val="00346005"/>
    <w:rsid w:val="003468A9"/>
    <w:rsid w:val="00347AD1"/>
    <w:rsid w:val="00351F1D"/>
    <w:rsid w:val="0035595B"/>
    <w:rsid w:val="003610C3"/>
    <w:rsid w:val="00367382"/>
    <w:rsid w:val="00367854"/>
    <w:rsid w:val="00374320"/>
    <w:rsid w:val="003751B5"/>
    <w:rsid w:val="00383C27"/>
    <w:rsid w:val="003867EA"/>
    <w:rsid w:val="0038684F"/>
    <w:rsid w:val="003875C6"/>
    <w:rsid w:val="0039436A"/>
    <w:rsid w:val="00396253"/>
    <w:rsid w:val="003A122C"/>
    <w:rsid w:val="003A1C74"/>
    <w:rsid w:val="003A5ECA"/>
    <w:rsid w:val="003B0335"/>
    <w:rsid w:val="003B5198"/>
    <w:rsid w:val="003B57AE"/>
    <w:rsid w:val="003B70D4"/>
    <w:rsid w:val="003C3A6E"/>
    <w:rsid w:val="003D49B3"/>
    <w:rsid w:val="003D5C30"/>
    <w:rsid w:val="003D640A"/>
    <w:rsid w:val="003E31FB"/>
    <w:rsid w:val="003E66F0"/>
    <w:rsid w:val="003F25C2"/>
    <w:rsid w:val="003F596B"/>
    <w:rsid w:val="003F781A"/>
    <w:rsid w:val="00402EB7"/>
    <w:rsid w:val="004068CA"/>
    <w:rsid w:val="004124A3"/>
    <w:rsid w:val="004131D9"/>
    <w:rsid w:val="00415365"/>
    <w:rsid w:val="00415840"/>
    <w:rsid w:val="00415935"/>
    <w:rsid w:val="00416057"/>
    <w:rsid w:val="00417014"/>
    <w:rsid w:val="00423E4B"/>
    <w:rsid w:val="0042458C"/>
    <w:rsid w:val="004279E8"/>
    <w:rsid w:val="004306B8"/>
    <w:rsid w:val="00431AE8"/>
    <w:rsid w:val="00432EA5"/>
    <w:rsid w:val="00437143"/>
    <w:rsid w:val="00437358"/>
    <w:rsid w:val="00440960"/>
    <w:rsid w:val="00446E04"/>
    <w:rsid w:val="00447A7C"/>
    <w:rsid w:val="0045236E"/>
    <w:rsid w:val="004548DE"/>
    <w:rsid w:val="004553FC"/>
    <w:rsid w:val="00457CE4"/>
    <w:rsid w:val="00460C83"/>
    <w:rsid w:val="00463471"/>
    <w:rsid w:val="004812DA"/>
    <w:rsid w:val="00481665"/>
    <w:rsid w:val="0048713E"/>
    <w:rsid w:val="004875A8"/>
    <w:rsid w:val="00487C8A"/>
    <w:rsid w:val="0049129C"/>
    <w:rsid w:val="00495797"/>
    <w:rsid w:val="004B0647"/>
    <w:rsid w:val="004B61C9"/>
    <w:rsid w:val="004B713A"/>
    <w:rsid w:val="004C6631"/>
    <w:rsid w:val="004D004E"/>
    <w:rsid w:val="004D06CF"/>
    <w:rsid w:val="004D1BBD"/>
    <w:rsid w:val="004D2524"/>
    <w:rsid w:val="004E0A85"/>
    <w:rsid w:val="004E7601"/>
    <w:rsid w:val="004F0982"/>
    <w:rsid w:val="004F3590"/>
    <w:rsid w:val="004F53B6"/>
    <w:rsid w:val="004F60AB"/>
    <w:rsid w:val="005060DA"/>
    <w:rsid w:val="005072AA"/>
    <w:rsid w:val="00514172"/>
    <w:rsid w:val="0051480F"/>
    <w:rsid w:val="00516A10"/>
    <w:rsid w:val="00520FDD"/>
    <w:rsid w:val="00530B65"/>
    <w:rsid w:val="0053464E"/>
    <w:rsid w:val="005348CB"/>
    <w:rsid w:val="00536EF2"/>
    <w:rsid w:val="00537AE4"/>
    <w:rsid w:val="00540066"/>
    <w:rsid w:val="00540AC5"/>
    <w:rsid w:val="0054133D"/>
    <w:rsid w:val="00542360"/>
    <w:rsid w:val="00545A51"/>
    <w:rsid w:val="00553904"/>
    <w:rsid w:val="0055392E"/>
    <w:rsid w:val="005571E8"/>
    <w:rsid w:val="0055720E"/>
    <w:rsid w:val="0055768D"/>
    <w:rsid w:val="005605B8"/>
    <w:rsid w:val="005654DB"/>
    <w:rsid w:val="00565F89"/>
    <w:rsid w:val="005665C4"/>
    <w:rsid w:val="00575143"/>
    <w:rsid w:val="0057681B"/>
    <w:rsid w:val="005769EA"/>
    <w:rsid w:val="00577960"/>
    <w:rsid w:val="00577A18"/>
    <w:rsid w:val="0058136E"/>
    <w:rsid w:val="0058326B"/>
    <w:rsid w:val="00584AB8"/>
    <w:rsid w:val="0058727A"/>
    <w:rsid w:val="00587C03"/>
    <w:rsid w:val="00592347"/>
    <w:rsid w:val="005928B5"/>
    <w:rsid w:val="00593B8B"/>
    <w:rsid w:val="00594962"/>
    <w:rsid w:val="005A047A"/>
    <w:rsid w:val="005A3C45"/>
    <w:rsid w:val="005A5317"/>
    <w:rsid w:val="005C70F0"/>
    <w:rsid w:val="005D37A7"/>
    <w:rsid w:val="005D452F"/>
    <w:rsid w:val="005D4C87"/>
    <w:rsid w:val="005E511A"/>
    <w:rsid w:val="005E7707"/>
    <w:rsid w:val="005F2C5B"/>
    <w:rsid w:val="005F38F5"/>
    <w:rsid w:val="005F6399"/>
    <w:rsid w:val="006004E7"/>
    <w:rsid w:val="006041F8"/>
    <w:rsid w:val="00605985"/>
    <w:rsid w:val="00614B08"/>
    <w:rsid w:val="00617240"/>
    <w:rsid w:val="00617FB7"/>
    <w:rsid w:val="00621444"/>
    <w:rsid w:val="00623500"/>
    <w:rsid w:val="006262B7"/>
    <w:rsid w:val="0062734B"/>
    <w:rsid w:val="00630417"/>
    <w:rsid w:val="00633152"/>
    <w:rsid w:val="0063337A"/>
    <w:rsid w:val="00635E57"/>
    <w:rsid w:val="00640C47"/>
    <w:rsid w:val="00640E70"/>
    <w:rsid w:val="006414C1"/>
    <w:rsid w:val="0064264B"/>
    <w:rsid w:val="00643404"/>
    <w:rsid w:val="00644462"/>
    <w:rsid w:val="00652EF3"/>
    <w:rsid w:val="00656251"/>
    <w:rsid w:val="00660E36"/>
    <w:rsid w:val="00664E1B"/>
    <w:rsid w:val="00665779"/>
    <w:rsid w:val="00665803"/>
    <w:rsid w:val="00670A45"/>
    <w:rsid w:val="006728F8"/>
    <w:rsid w:val="00673064"/>
    <w:rsid w:val="00674F2A"/>
    <w:rsid w:val="00677F3A"/>
    <w:rsid w:val="00682080"/>
    <w:rsid w:val="00684485"/>
    <w:rsid w:val="006875D7"/>
    <w:rsid w:val="00691A72"/>
    <w:rsid w:val="00692EE6"/>
    <w:rsid w:val="006A4B3D"/>
    <w:rsid w:val="006A60B4"/>
    <w:rsid w:val="006B0291"/>
    <w:rsid w:val="006B0582"/>
    <w:rsid w:val="006B23BA"/>
    <w:rsid w:val="006B43C8"/>
    <w:rsid w:val="006B501A"/>
    <w:rsid w:val="006B5C75"/>
    <w:rsid w:val="006B7281"/>
    <w:rsid w:val="006B73F5"/>
    <w:rsid w:val="006C111E"/>
    <w:rsid w:val="006C22EC"/>
    <w:rsid w:val="006C2E4E"/>
    <w:rsid w:val="006C53DB"/>
    <w:rsid w:val="006C5A42"/>
    <w:rsid w:val="006C6164"/>
    <w:rsid w:val="006C6577"/>
    <w:rsid w:val="006D4A64"/>
    <w:rsid w:val="006E174E"/>
    <w:rsid w:val="006E17EE"/>
    <w:rsid w:val="006E47AB"/>
    <w:rsid w:val="006E5DA8"/>
    <w:rsid w:val="006E7264"/>
    <w:rsid w:val="006F605E"/>
    <w:rsid w:val="007066DE"/>
    <w:rsid w:val="00707448"/>
    <w:rsid w:val="0070754E"/>
    <w:rsid w:val="00712D52"/>
    <w:rsid w:val="0071799F"/>
    <w:rsid w:val="00720209"/>
    <w:rsid w:val="00727AF3"/>
    <w:rsid w:val="007311B3"/>
    <w:rsid w:val="0073465E"/>
    <w:rsid w:val="00736B74"/>
    <w:rsid w:val="00743661"/>
    <w:rsid w:val="0074496F"/>
    <w:rsid w:val="00746000"/>
    <w:rsid w:val="00747890"/>
    <w:rsid w:val="00752B4C"/>
    <w:rsid w:val="00753515"/>
    <w:rsid w:val="00760118"/>
    <w:rsid w:val="00762AC2"/>
    <w:rsid w:val="00765296"/>
    <w:rsid w:val="00765790"/>
    <w:rsid w:val="00767F5E"/>
    <w:rsid w:val="00771D93"/>
    <w:rsid w:val="00773587"/>
    <w:rsid w:val="007827F4"/>
    <w:rsid w:val="0078465B"/>
    <w:rsid w:val="00787ABF"/>
    <w:rsid w:val="00793801"/>
    <w:rsid w:val="007945FF"/>
    <w:rsid w:val="00795CC3"/>
    <w:rsid w:val="00796E28"/>
    <w:rsid w:val="007A4207"/>
    <w:rsid w:val="007A72D5"/>
    <w:rsid w:val="007B3B9B"/>
    <w:rsid w:val="007B5C65"/>
    <w:rsid w:val="007C0108"/>
    <w:rsid w:val="007C26DC"/>
    <w:rsid w:val="007C30C5"/>
    <w:rsid w:val="007D3F89"/>
    <w:rsid w:val="007D4A57"/>
    <w:rsid w:val="007D57A2"/>
    <w:rsid w:val="007D7E0F"/>
    <w:rsid w:val="007E0440"/>
    <w:rsid w:val="007E3835"/>
    <w:rsid w:val="007E415C"/>
    <w:rsid w:val="007E69E8"/>
    <w:rsid w:val="007E6B89"/>
    <w:rsid w:val="007F715F"/>
    <w:rsid w:val="007F7B56"/>
    <w:rsid w:val="008024E5"/>
    <w:rsid w:val="00813821"/>
    <w:rsid w:val="00815C5F"/>
    <w:rsid w:val="00815D74"/>
    <w:rsid w:val="00815F39"/>
    <w:rsid w:val="00816B9E"/>
    <w:rsid w:val="00820985"/>
    <w:rsid w:val="00824C83"/>
    <w:rsid w:val="008311BE"/>
    <w:rsid w:val="00832B9E"/>
    <w:rsid w:val="00834440"/>
    <w:rsid w:val="00841BB7"/>
    <w:rsid w:val="00850DF3"/>
    <w:rsid w:val="00854B3F"/>
    <w:rsid w:val="00856276"/>
    <w:rsid w:val="00856614"/>
    <w:rsid w:val="00857163"/>
    <w:rsid w:val="00861F5D"/>
    <w:rsid w:val="00862946"/>
    <w:rsid w:val="00863403"/>
    <w:rsid w:val="008708FE"/>
    <w:rsid w:val="00871412"/>
    <w:rsid w:val="00872F8F"/>
    <w:rsid w:val="0087431A"/>
    <w:rsid w:val="00875B54"/>
    <w:rsid w:val="00883414"/>
    <w:rsid w:val="00887485"/>
    <w:rsid w:val="00887D5D"/>
    <w:rsid w:val="008903C7"/>
    <w:rsid w:val="008908B4"/>
    <w:rsid w:val="008912D2"/>
    <w:rsid w:val="00894ECF"/>
    <w:rsid w:val="00897836"/>
    <w:rsid w:val="008A09AA"/>
    <w:rsid w:val="008A0BF3"/>
    <w:rsid w:val="008A175F"/>
    <w:rsid w:val="008A6F13"/>
    <w:rsid w:val="008A7131"/>
    <w:rsid w:val="008B2945"/>
    <w:rsid w:val="008B2D52"/>
    <w:rsid w:val="008B62B6"/>
    <w:rsid w:val="008B76C3"/>
    <w:rsid w:val="008C11DD"/>
    <w:rsid w:val="008C22EE"/>
    <w:rsid w:val="008C2663"/>
    <w:rsid w:val="008D0394"/>
    <w:rsid w:val="008D6EE0"/>
    <w:rsid w:val="008E0A49"/>
    <w:rsid w:val="008E3663"/>
    <w:rsid w:val="008E3B10"/>
    <w:rsid w:val="008F0345"/>
    <w:rsid w:val="008F06E6"/>
    <w:rsid w:val="008F0F7C"/>
    <w:rsid w:val="008F1234"/>
    <w:rsid w:val="008F63A0"/>
    <w:rsid w:val="008F6BAC"/>
    <w:rsid w:val="00901675"/>
    <w:rsid w:val="00902014"/>
    <w:rsid w:val="00903806"/>
    <w:rsid w:val="00905EFC"/>
    <w:rsid w:val="00907CB1"/>
    <w:rsid w:val="00912219"/>
    <w:rsid w:val="00916CBE"/>
    <w:rsid w:val="00921627"/>
    <w:rsid w:val="0092214F"/>
    <w:rsid w:val="00922B90"/>
    <w:rsid w:val="00924CA4"/>
    <w:rsid w:val="0093409B"/>
    <w:rsid w:val="00934754"/>
    <w:rsid w:val="00934D24"/>
    <w:rsid w:val="0093789D"/>
    <w:rsid w:val="0094132B"/>
    <w:rsid w:val="00941E4B"/>
    <w:rsid w:val="00941F73"/>
    <w:rsid w:val="0094736D"/>
    <w:rsid w:val="00956249"/>
    <w:rsid w:val="00966092"/>
    <w:rsid w:val="00966D8D"/>
    <w:rsid w:val="009700F0"/>
    <w:rsid w:val="0097240F"/>
    <w:rsid w:val="00983CE2"/>
    <w:rsid w:val="0098527B"/>
    <w:rsid w:val="0099644E"/>
    <w:rsid w:val="009A012E"/>
    <w:rsid w:val="009A097A"/>
    <w:rsid w:val="009A3CE7"/>
    <w:rsid w:val="009B03EE"/>
    <w:rsid w:val="009B336A"/>
    <w:rsid w:val="009B357B"/>
    <w:rsid w:val="009B572A"/>
    <w:rsid w:val="009C2141"/>
    <w:rsid w:val="009C3AE5"/>
    <w:rsid w:val="009C6F6B"/>
    <w:rsid w:val="009C77D9"/>
    <w:rsid w:val="009D4B0C"/>
    <w:rsid w:val="009D4E62"/>
    <w:rsid w:val="009E2917"/>
    <w:rsid w:val="009E751B"/>
    <w:rsid w:val="009F31BD"/>
    <w:rsid w:val="009F4BE1"/>
    <w:rsid w:val="009F7FBC"/>
    <w:rsid w:val="00A0596F"/>
    <w:rsid w:val="00A07F81"/>
    <w:rsid w:val="00A20B66"/>
    <w:rsid w:val="00A2550D"/>
    <w:rsid w:val="00A26C7B"/>
    <w:rsid w:val="00A30397"/>
    <w:rsid w:val="00A30AAC"/>
    <w:rsid w:val="00A30FDE"/>
    <w:rsid w:val="00A3125D"/>
    <w:rsid w:val="00A37EC4"/>
    <w:rsid w:val="00A40348"/>
    <w:rsid w:val="00A43BA1"/>
    <w:rsid w:val="00A440F9"/>
    <w:rsid w:val="00A527B3"/>
    <w:rsid w:val="00A54CA8"/>
    <w:rsid w:val="00A55457"/>
    <w:rsid w:val="00A56881"/>
    <w:rsid w:val="00A61827"/>
    <w:rsid w:val="00A70D8B"/>
    <w:rsid w:val="00A70E0A"/>
    <w:rsid w:val="00A715DB"/>
    <w:rsid w:val="00A76C12"/>
    <w:rsid w:val="00A81146"/>
    <w:rsid w:val="00A81CA1"/>
    <w:rsid w:val="00A85C86"/>
    <w:rsid w:val="00A87221"/>
    <w:rsid w:val="00A93561"/>
    <w:rsid w:val="00A9706E"/>
    <w:rsid w:val="00AA5ECD"/>
    <w:rsid w:val="00AA6C2A"/>
    <w:rsid w:val="00AA7A91"/>
    <w:rsid w:val="00AA7E54"/>
    <w:rsid w:val="00AB026D"/>
    <w:rsid w:val="00AB2B7F"/>
    <w:rsid w:val="00AC0C7B"/>
    <w:rsid w:val="00AC139B"/>
    <w:rsid w:val="00AC44D4"/>
    <w:rsid w:val="00AC59E7"/>
    <w:rsid w:val="00AE200D"/>
    <w:rsid w:val="00AE25C9"/>
    <w:rsid w:val="00AE5A71"/>
    <w:rsid w:val="00AE7542"/>
    <w:rsid w:val="00AF11AB"/>
    <w:rsid w:val="00AF2089"/>
    <w:rsid w:val="00AF3CCD"/>
    <w:rsid w:val="00AF624D"/>
    <w:rsid w:val="00AF63F2"/>
    <w:rsid w:val="00B00D50"/>
    <w:rsid w:val="00B03B9D"/>
    <w:rsid w:val="00B04129"/>
    <w:rsid w:val="00B114AD"/>
    <w:rsid w:val="00B14653"/>
    <w:rsid w:val="00B17732"/>
    <w:rsid w:val="00B1788E"/>
    <w:rsid w:val="00B32439"/>
    <w:rsid w:val="00B41F2F"/>
    <w:rsid w:val="00B42504"/>
    <w:rsid w:val="00B429AC"/>
    <w:rsid w:val="00B4781C"/>
    <w:rsid w:val="00B53604"/>
    <w:rsid w:val="00B5375B"/>
    <w:rsid w:val="00B548CA"/>
    <w:rsid w:val="00B54E38"/>
    <w:rsid w:val="00B551DB"/>
    <w:rsid w:val="00B62E8D"/>
    <w:rsid w:val="00B645B5"/>
    <w:rsid w:val="00B67C31"/>
    <w:rsid w:val="00B72FFB"/>
    <w:rsid w:val="00B75E1E"/>
    <w:rsid w:val="00B76F22"/>
    <w:rsid w:val="00B76FCF"/>
    <w:rsid w:val="00B810A3"/>
    <w:rsid w:val="00B85A64"/>
    <w:rsid w:val="00B905CB"/>
    <w:rsid w:val="00B92F2A"/>
    <w:rsid w:val="00B95B2F"/>
    <w:rsid w:val="00B95F76"/>
    <w:rsid w:val="00B963F6"/>
    <w:rsid w:val="00BA1FEB"/>
    <w:rsid w:val="00BA38A9"/>
    <w:rsid w:val="00BA4014"/>
    <w:rsid w:val="00BA4A27"/>
    <w:rsid w:val="00BA63FF"/>
    <w:rsid w:val="00BB0581"/>
    <w:rsid w:val="00BB2764"/>
    <w:rsid w:val="00BB2ED4"/>
    <w:rsid w:val="00BB2FBD"/>
    <w:rsid w:val="00BC0DA5"/>
    <w:rsid w:val="00BC5173"/>
    <w:rsid w:val="00BC6335"/>
    <w:rsid w:val="00BC678D"/>
    <w:rsid w:val="00BD05B3"/>
    <w:rsid w:val="00BD1AA9"/>
    <w:rsid w:val="00BD3DF6"/>
    <w:rsid w:val="00BD695B"/>
    <w:rsid w:val="00BD788E"/>
    <w:rsid w:val="00BE565E"/>
    <w:rsid w:val="00BE6FFF"/>
    <w:rsid w:val="00BF0256"/>
    <w:rsid w:val="00BF0634"/>
    <w:rsid w:val="00BF0F50"/>
    <w:rsid w:val="00BF1EDE"/>
    <w:rsid w:val="00BF339C"/>
    <w:rsid w:val="00BF7167"/>
    <w:rsid w:val="00C01C7F"/>
    <w:rsid w:val="00C03992"/>
    <w:rsid w:val="00C133EF"/>
    <w:rsid w:val="00C149CA"/>
    <w:rsid w:val="00C16AFB"/>
    <w:rsid w:val="00C17D68"/>
    <w:rsid w:val="00C214DD"/>
    <w:rsid w:val="00C222D9"/>
    <w:rsid w:val="00C23143"/>
    <w:rsid w:val="00C25C01"/>
    <w:rsid w:val="00C33BA7"/>
    <w:rsid w:val="00C3670E"/>
    <w:rsid w:val="00C40788"/>
    <w:rsid w:val="00C432C2"/>
    <w:rsid w:val="00C43381"/>
    <w:rsid w:val="00C44073"/>
    <w:rsid w:val="00C44DFB"/>
    <w:rsid w:val="00C47A0F"/>
    <w:rsid w:val="00C5028A"/>
    <w:rsid w:val="00C502F4"/>
    <w:rsid w:val="00C52770"/>
    <w:rsid w:val="00C53030"/>
    <w:rsid w:val="00C61081"/>
    <w:rsid w:val="00C640FD"/>
    <w:rsid w:val="00C737B6"/>
    <w:rsid w:val="00C74C9D"/>
    <w:rsid w:val="00C87B71"/>
    <w:rsid w:val="00C90D3B"/>
    <w:rsid w:val="00C92955"/>
    <w:rsid w:val="00C952AD"/>
    <w:rsid w:val="00CA285A"/>
    <w:rsid w:val="00CA4296"/>
    <w:rsid w:val="00CA5688"/>
    <w:rsid w:val="00CA5EC8"/>
    <w:rsid w:val="00CA7EE1"/>
    <w:rsid w:val="00CB01BE"/>
    <w:rsid w:val="00CB04B7"/>
    <w:rsid w:val="00CB4A6A"/>
    <w:rsid w:val="00CB4D0D"/>
    <w:rsid w:val="00CB66CF"/>
    <w:rsid w:val="00CB6988"/>
    <w:rsid w:val="00CC0DCA"/>
    <w:rsid w:val="00CC3684"/>
    <w:rsid w:val="00CC4269"/>
    <w:rsid w:val="00CC688E"/>
    <w:rsid w:val="00CC6AAD"/>
    <w:rsid w:val="00CC762F"/>
    <w:rsid w:val="00CD046C"/>
    <w:rsid w:val="00CD6A1A"/>
    <w:rsid w:val="00CD78FC"/>
    <w:rsid w:val="00CE1E93"/>
    <w:rsid w:val="00CE48B3"/>
    <w:rsid w:val="00CE5388"/>
    <w:rsid w:val="00CE5AB6"/>
    <w:rsid w:val="00CF3E62"/>
    <w:rsid w:val="00CF5196"/>
    <w:rsid w:val="00D0067C"/>
    <w:rsid w:val="00D015F5"/>
    <w:rsid w:val="00D018A6"/>
    <w:rsid w:val="00D04ABD"/>
    <w:rsid w:val="00D04CB1"/>
    <w:rsid w:val="00D10809"/>
    <w:rsid w:val="00D15B08"/>
    <w:rsid w:val="00D168C8"/>
    <w:rsid w:val="00D2110B"/>
    <w:rsid w:val="00D22106"/>
    <w:rsid w:val="00D23277"/>
    <w:rsid w:val="00D238F2"/>
    <w:rsid w:val="00D24E59"/>
    <w:rsid w:val="00D269C8"/>
    <w:rsid w:val="00D3026A"/>
    <w:rsid w:val="00D31627"/>
    <w:rsid w:val="00D41FF4"/>
    <w:rsid w:val="00D43293"/>
    <w:rsid w:val="00D43378"/>
    <w:rsid w:val="00D4770A"/>
    <w:rsid w:val="00D477DD"/>
    <w:rsid w:val="00D50EFF"/>
    <w:rsid w:val="00D54761"/>
    <w:rsid w:val="00D60B77"/>
    <w:rsid w:val="00D64292"/>
    <w:rsid w:val="00D64AA6"/>
    <w:rsid w:val="00D6536B"/>
    <w:rsid w:val="00D66711"/>
    <w:rsid w:val="00D74AF0"/>
    <w:rsid w:val="00D7627D"/>
    <w:rsid w:val="00D803D2"/>
    <w:rsid w:val="00D80F6D"/>
    <w:rsid w:val="00D85773"/>
    <w:rsid w:val="00D86F81"/>
    <w:rsid w:val="00D90A11"/>
    <w:rsid w:val="00D94206"/>
    <w:rsid w:val="00D96086"/>
    <w:rsid w:val="00DA09EF"/>
    <w:rsid w:val="00DA10BF"/>
    <w:rsid w:val="00DA10FA"/>
    <w:rsid w:val="00DA49A0"/>
    <w:rsid w:val="00DA689D"/>
    <w:rsid w:val="00DB0003"/>
    <w:rsid w:val="00DB0FDC"/>
    <w:rsid w:val="00DB1D5E"/>
    <w:rsid w:val="00DB4406"/>
    <w:rsid w:val="00DC5B78"/>
    <w:rsid w:val="00DC6062"/>
    <w:rsid w:val="00DC67E5"/>
    <w:rsid w:val="00DD55D7"/>
    <w:rsid w:val="00DE0344"/>
    <w:rsid w:val="00DE149C"/>
    <w:rsid w:val="00DE6C10"/>
    <w:rsid w:val="00DE7021"/>
    <w:rsid w:val="00DF294B"/>
    <w:rsid w:val="00DF700B"/>
    <w:rsid w:val="00E00488"/>
    <w:rsid w:val="00E00DC9"/>
    <w:rsid w:val="00E01A85"/>
    <w:rsid w:val="00E01B94"/>
    <w:rsid w:val="00E04EDF"/>
    <w:rsid w:val="00E06019"/>
    <w:rsid w:val="00E1210C"/>
    <w:rsid w:val="00E16FE3"/>
    <w:rsid w:val="00E1711E"/>
    <w:rsid w:val="00E257BF"/>
    <w:rsid w:val="00E25A7B"/>
    <w:rsid w:val="00E26312"/>
    <w:rsid w:val="00E304AA"/>
    <w:rsid w:val="00E313EC"/>
    <w:rsid w:val="00E3436C"/>
    <w:rsid w:val="00E375E8"/>
    <w:rsid w:val="00E41729"/>
    <w:rsid w:val="00E42E2D"/>
    <w:rsid w:val="00E436A4"/>
    <w:rsid w:val="00E45F7A"/>
    <w:rsid w:val="00E5508A"/>
    <w:rsid w:val="00E56D17"/>
    <w:rsid w:val="00E57CE8"/>
    <w:rsid w:val="00E649DF"/>
    <w:rsid w:val="00E654F7"/>
    <w:rsid w:val="00E65D64"/>
    <w:rsid w:val="00E66D73"/>
    <w:rsid w:val="00E75151"/>
    <w:rsid w:val="00E754C6"/>
    <w:rsid w:val="00E774E7"/>
    <w:rsid w:val="00E82668"/>
    <w:rsid w:val="00E84475"/>
    <w:rsid w:val="00E86BB2"/>
    <w:rsid w:val="00E900DD"/>
    <w:rsid w:val="00EA014E"/>
    <w:rsid w:val="00EA2BDB"/>
    <w:rsid w:val="00EA5BE0"/>
    <w:rsid w:val="00EB4BB8"/>
    <w:rsid w:val="00EC18C7"/>
    <w:rsid w:val="00EC4B81"/>
    <w:rsid w:val="00EC72AC"/>
    <w:rsid w:val="00EC7E8F"/>
    <w:rsid w:val="00ED39D9"/>
    <w:rsid w:val="00ED58DF"/>
    <w:rsid w:val="00EE00D3"/>
    <w:rsid w:val="00EE1056"/>
    <w:rsid w:val="00EE32BF"/>
    <w:rsid w:val="00EE3C97"/>
    <w:rsid w:val="00EE3DE5"/>
    <w:rsid w:val="00EE4753"/>
    <w:rsid w:val="00EF33B8"/>
    <w:rsid w:val="00EF4EC3"/>
    <w:rsid w:val="00EF5618"/>
    <w:rsid w:val="00EF6448"/>
    <w:rsid w:val="00EF68B6"/>
    <w:rsid w:val="00F019E4"/>
    <w:rsid w:val="00F02189"/>
    <w:rsid w:val="00F04A03"/>
    <w:rsid w:val="00F05356"/>
    <w:rsid w:val="00F06570"/>
    <w:rsid w:val="00F070C9"/>
    <w:rsid w:val="00F1033E"/>
    <w:rsid w:val="00F10B55"/>
    <w:rsid w:val="00F10C31"/>
    <w:rsid w:val="00F10D22"/>
    <w:rsid w:val="00F20F6B"/>
    <w:rsid w:val="00F2226E"/>
    <w:rsid w:val="00F23DCD"/>
    <w:rsid w:val="00F24625"/>
    <w:rsid w:val="00F2557D"/>
    <w:rsid w:val="00F2687E"/>
    <w:rsid w:val="00F272F5"/>
    <w:rsid w:val="00F3136F"/>
    <w:rsid w:val="00F33210"/>
    <w:rsid w:val="00F37DEA"/>
    <w:rsid w:val="00F43425"/>
    <w:rsid w:val="00F47609"/>
    <w:rsid w:val="00F5409E"/>
    <w:rsid w:val="00F5554E"/>
    <w:rsid w:val="00F60F9E"/>
    <w:rsid w:val="00F64DD9"/>
    <w:rsid w:val="00F745E8"/>
    <w:rsid w:val="00F8031D"/>
    <w:rsid w:val="00F81389"/>
    <w:rsid w:val="00F81A7D"/>
    <w:rsid w:val="00F831D1"/>
    <w:rsid w:val="00F84D5A"/>
    <w:rsid w:val="00F879B9"/>
    <w:rsid w:val="00F936B2"/>
    <w:rsid w:val="00F93E73"/>
    <w:rsid w:val="00FA04C7"/>
    <w:rsid w:val="00FA2691"/>
    <w:rsid w:val="00FA4ACF"/>
    <w:rsid w:val="00FB3C68"/>
    <w:rsid w:val="00FB76B1"/>
    <w:rsid w:val="00FC0B8B"/>
    <w:rsid w:val="00FC3B89"/>
    <w:rsid w:val="00FC3D30"/>
    <w:rsid w:val="00FC59B5"/>
    <w:rsid w:val="00FC7E83"/>
    <w:rsid w:val="00FD1785"/>
    <w:rsid w:val="00FD2914"/>
    <w:rsid w:val="00FD29EF"/>
    <w:rsid w:val="00FD3B08"/>
    <w:rsid w:val="00FE064D"/>
    <w:rsid w:val="00FE1E70"/>
    <w:rsid w:val="00FE2AC8"/>
    <w:rsid w:val="00FE6211"/>
    <w:rsid w:val="00FF17F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5FF"/>
  </w:style>
  <w:style w:type="paragraph" w:styleId="Balk1">
    <w:name w:val="heading 1"/>
    <w:basedOn w:val="Normal"/>
    <w:link w:val="Balk1Char"/>
    <w:uiPriority w:val="9"/>
    <w:qFormat/>
    <w:rsid w:val="00D4770A"/>
    <w:pPr>
      <w:spacing w:before="100" w:beforeAutospacing="1" w:after="100" w:afterAutospacing="1" w:line="240" w:lineRule="auto"/>
      <w:outlineLvl w:val="0"/>
    </w:pPr>
    <w:rPr>
      <w:rFonts w:ascii="Times New Roman" w:eastAsia="Times New Roman" w:hAnsi="Times New Roman" w:cs="Times New Roman"/>
      <w:b/>
      <w:bCs/>
      <w:kern w:val="36"/>
      <w:sz w:val="48"/>
      <w:szCs w:val="48"/>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269C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69C8"/>
    <w:rPr>
      <w:rFonts w:ascii="Tahoma" w:hAnsi="Tahoma" w:cs="Tahoma"/>
      <w:sz w:val="16"/>
      <w:szCs w:val="16"/>
    </w:rPr>
  </w:style>
  <w:style w:type="character" w:styleId="Kpr">
    <w:name w:val="Hyperlink"/>
    <w:basedOn w:val="VarsaylanParagrafYazTipi"/>
    <w:uiPriority w:val="99"/>
    <w:unhideWhenUsed/>
    <w:rsid w:val="003A1C74"/>
    <w:rPr>
      <w:color w:val="0000FF"/>
      <w:u w:val="single"/>
    </w:rPr>
  </w:style>
  <w:style w:type="character" w:styleId="Vurgu">
    <w:name w:val="Emphasis"/>
    <w:basedOn w:val="VarsaylanParagrafYazTipi"/>
    <w:uiPriority w:val="20"/>
    <w:qFormat/>
    <w:rsid w:val="008A175F"/>
    <w:rPr>
      <w:i/>
      <w:iCs/>
    </w:rPr>
  </w:style>
  <w:style w:type="paragraph" w:styleId="stbilgi">
    <w:name w:val="header"/>
    <w:basedOn w:val="Normal"/>
    <w:link w:val="stbilgiChar"/>
    <w:uiPriority w:val="99"/>
    <w:unhideWhenUsed/>
    <w:rsid w:val="00A5688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56881"/>
  </w:style>
  <w:style w:type="paragraph" w:styleId="Altbilgi">
    <w:name w:val="footer"/>
    <w:basedOn w:val="Normal"/>
    <w:link w:val="AltbilgiChar"/>
    <w:uiPriority w:val="99"/>
    <w:unhideWhenUsed/>
    <w:rsid w:val="00A5688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56881"/>
  </w:style>
  <w:style w:type="character" w:styleId="AklamaBavurusu">
    <w:name w:val="annotation reference"/>
    <w:basedOn w:val="VarsaylanParagrafYazTipi"/>
    <w:uiPriority w:val="99"/>
    <w:semiHidden/>
    <w:unhideWhenUsed/>
    <w:rsid w:val="000B4868"/>
    <w:rPr>
      <w:sz w:val="16"/>
      <w:szCs w:val="16"/>
    </w:rPr>
  </w:style>
  <w:style w:type="paragraph" w:styleId="AklamaMetni">
    <w:name w:val="annotation text"/>
    <w:basedOn w:val="Normal"/>
    <w:link w:val="AklamaMetniChar"/>
    <w:uiPriority w:val="99"/>
    <w:semiHidden/>
    <w:unhideWhenUsed/>
    <w:rsid w:val="000B486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B4868"/>
    <w:rPr>
      <w:sz w:val="20"/>
      <w:szCs w:val="20"/>
    </w:rPr>
  </w:style>
  <w:style w:type="paragraph" w:styleId="AklamaKonusu">
    <w:name w:val="annotation subject"/>
    <w:basedOn w:val="AklamaMetni"/>
    <w:next w:val="AklamaMetni"/>
    <w:link w:val="AklamaKonusuChar"/>
    <w:uiPriority w:val="99"/>
    <w:semiHidden/>
    <w:unhideWhenUsed/>
    <w:rsid w:val="000B4868"/>
    <w:rPr>
      <w:b/>
      <w:bCs/>
    </w:rPr>
  </w:style>
  <w:style w:type="character" w:customStyle="1" w:styleId="AklamaKonusuChar">
    <w:name w:val="Açıklama Konusu Char"/>
    <w:basedOn w:val="AklamaMetniChar"/>
    <w:link w:val="AklamaKonusu"/>
    <w:uiPriority w:val="99"/>
    <w:semiHidden/>
    <w:rsid w:val="000B4868"/>
    <w:rPr>
      <w:b/>
      <w:bCs/>
      <w:sz w:val="20"/>
      <w:szCs w:val="20"/>
    </w:rPr>
  </w:style>
  <w:style w:type="paragraph" w:styleId="ListeParagraf">
    <w:name w:val="List Paragraph"/>
    <w:basedOn w:val="Normal"/>
    <w:uiPriority w:val="34"/>
    <w:qFormat/>
    <w:rsid w:val="00133C98"/>
    <w:pPr>
      <w:ind w:left="720"/>
      <w:contextualSpacing/>
    </w:pPr>
  </w:style>
  <w:style w:type="paragraph" w:styleId="HTMLncedenBiimlendirilmi">
    <w:name w:val="HTML Preformatted"/>
    <w:basedOn w:val="Normal"/>
    <w:link w:val="HTMLncedenBiimlendirilmiChar"/>
    <w:uiPriority w:val="99"/>
    <w:semiHidden/>
    <w:unhideWhenUsed/>
    <w:rsid w:val="005F2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5F2C5B"/>
    <w:rPr>
      <w:rFonts w:ascii="Courier New" w:eastAsia="Times New Roman" w:hAnsi="Courier New" w:cs="Courier New"/>
      <w:sz w:val="20"/>
      <w:szCs w:val="20"/>
      <w:lang w:val="tr-TR" w:eastAsia="tr-TR"/>
    </w:rPr>
  </w:style>
  <w:style w:type="character" w:customStyle="1" w:styleId="figpopup-sensitive-area">
    <w:name w:val="figpopup-sensitive-area"/>
    <w:basedOn w:val="VarsaylanParagrafYazTipi"/>
    <w:rsid w:val="007D57A2"/>
  </w:style>
  <w:style w:type="character" w:customStyle="1" w:styleId="zmlenmeyenBahsetme1">
    <w:name w:val="Çözümlenmeyen Bahsetme1"/>
    <w:basedOn w:val="VarsaylanParagrafYazTipi"/>
    <w:uiPriority w:val="99"/>
    <w:semiHidden/>
    <w:unhideWhenUsed/>
    <w:rsid w:val="00F37DEA"/>
    <w:rPr>
      <w:color w:val="605E5C"/>
      <w:shd w:val="clear" w:color="auto" w:fill="E1DFDD"/>
    </w:rPr>
  </w:style>
  <w:style w:type="character" w:customStyle="1" w:styleId="Balk1Char">
    <w:name w:val="Başlık 1 Char"/>
    <w:basedOn w:val="VarsaylanParagrafYazTipi"/>
    <w:link w:val="Balk1"/>
    <w:uiPriority w:val="9"/>
    <w:rsid w:val="00D4770A"/>
    <w:rPr>
      <w:rFonts w:ascii="Times New Roman" w:eastAsia="Times New Roman" w:hAnsi="Times New Roman" w:cs="Times New Roman"/>
      <w:b/>
      <w:bCs/>
      <w:kern w:val="36"/>
      <w:sz w:val="48"/>
      <w:szCs w:val="48"/>
      <w:lang w:val="tr-TR" w:eastAsia="tr-TR"/>
    </w:rPr>
  </w:style>
  <w:style w:type="character" w:customStyle="1" w:styleId="cit">
    <w:name w:val="cit"/>
    <w:basedOn w:val="VarsaylanParagrafYazTipi"/>
    <w:rsid w:val="001D453A"/>
  </w:style>
  <w:style w:type="character" w:customStyle="1" w:styleId="citation-doi">
    <w:name w:val="citation-doi"/>
    <w:basedOn w:val="VarsaylanParagrafYazTipi"/>
    <w:rsid w:val="001D453A"/>
  </w:style>
  <w:style w:type="paragraph" w:styleId="T1">
    <w:name w:val="toc 1"/>
    <w:basedOn w:val="Normal"/>
    <w:next w:val="Normal"/>
    <w:autoRedefine/>
    <w:uiPriority w:val="39"/>
    <w:unhideWhenUsed/>
    <w:rsid w:val="00587C03"/>
    <w:pPr>
      <w:widowControl w:val="0"/>
      <w:tabs>
        <w:tab w:val="right" w:leader="dot" w:pos="8891"/>
      </w:tabs>
      <w:spacing w:after="120" w:line="360" w:lineRule="auto"/>
      <w:jc w:val="both"/>
    </w:pPr>
    <w:rPr>
      <w:rFonts w:ascii="Times New Roman" w:hAnsi="Times New Roman" w:cs="Times New Roman"/>
      <w:noProof/>
      <w:sz w:val="24"/>
      <w:szCs w:val="24"/>
    </w:rPr>
  </w:style>
</w:styles>
</file>

<file path=word/webSettings.xml><?xml version="1.0" encoding="utf-8"?>
<w:webSettings xmlns:r="http://schemas.openxmlformats.org/officeDocument/2006/relationships" xmlns:w="http://schemas.openxmlformats.org/wordprocessingml/2006/main">
  <w:divs>
    <w:div w:id="235748983">
      <w:bodyDiv w:val="1"/>
      <w:marLeft w:val="0"/>
      <w:marRight w:val="0"/>
      <w:marTop w:val="0"/>
      <w:marBottom w:val="0"/>
      <w:divBdr>
        <w:top w:val="none" w:sz="0" w:space="0" w:color="auto"/>
        <w:left w:val="none" w:sz="0" w:space="0" w:color="auto"/>
        <w:bottom w:val="none" w:sz="0" w:space="0" w:color="auto"/>
        <w:right w:val="none" w:sz="0" w:space="0" w:color="auto"/>
      </w:divBdr>
      <w:divsChild>
        <w:div w:id="1487211031">
          <w:marLeft w:val="0"/>
          <w:marRight w:val="0"/>
          <w:marTop w:val="0"/>
          <w:marBottom w:val="0"/>
          <w:divBdr>
            <w:top w:val="none" w:sz="0" w:space="0" w:color="auto"/>
            <w:left w:val="none" w:sz="0" w:space="0" w:color="auto"/>
            <w:bottom w:val="none" w:sz="0" w:space="0" w:color="auto"/>
            <w:right w:val="none" w:sz="0" w:space="0" w:color="auto"/>
          </w:divBdr>
        </w:div>
      </w:divsChild>
    </w:div>
    <w:div w:id="238490213">
      <w:bodyDiv w:val="1"/>
      <w:marLeft w:val="0"/>
      <w:marRight w:val="0"/>
      <w:marTop w:val="0"/>
      <w:marBottom w:val="0"/>
      <w:divBdr>
        <w:top w:val="none" w:sz="0" w:space="0" w:color="auto"/>
        <w:left w:val="none" w:sz="0" w:space="0" w:color="auto"/>
        <w:bottom w:val="none" w:sz="0" w:space="0" w:color="auto"/>
        <w:right w:val="none" w:sz="0" w:space="0" w:color="auto"/>
      </w:divBdr>
    </w:div>
    <w:div w:id="325328210">
      <w:bodyDiv w:val="1"/>
      <w:marLeft w:val="0"/>
      <w:marRight w:val="0"/>
      <w:marTop w:val="0"/>
      <w:marBottom w:val="0"/>
      <w:divBdr>
        <w:top w:val="none" w:sz="0" w:space="0" w:color="auto"/>
        <w:left w:val="none" w:sz="0" w:space="0" w:color="auto"/>
        <w:bottom w:val="none" w:sz="0" w:space="0" w:color="auto"/>
        <w:right w:val="none" w:sz="0" w:space="0" w:color="auto"/>
      </w:divBdr>
    </w:div>
    <w:div w:id="420682450">
      <w:bodyDiv w:val="1"/>
      <w:marLeft w:val="0"/>
      <w:marRight w:val="0"/>
      <w:marTop w:val="0"/>
      <w:marBottom w:val="0"/>
      <w:divBdr>
        <w:top w:val="none" w:sz="0" w:space="0" w:color="auto"/>
        <w:left w:val="none" w:sz="0" w:space="0" w:color="auto"/>
        <w:bottom w:val="none" w:sz="0" w:space="0" w:color="auto"/>
        <w:right w:val="none" w:sz="0" w:space="0" w:color="auto"/>
      </w:divBdr>
      <w:divsChild>
        <w:div w:id="963081468">
          <w:marLeft w:val="0"/>
          <w:marRight w:val="0"/>
          <w:marTop w:val="0"/>
          <w:marBottom w:val="0"/>
          <w:divBdr>
            <w:top w:val="none" w:sz="0" w:space="0" w:color="auto"/>
            <w:left w:val="none" w:sz="0" w:space="0" w:color="auto"/>
            <w:bottom w:val="none" w:sz="0" w:space="0" w:color="auto"/>
            <w:right w:val="none" w:sz="0" w:space="0" w:color="auto"/>
          </w:divBdr>
        </w:div>
      </w:divsChild>
    </w:div>
    <w:div w:id="662854335">
      <w:bodyDiv w:val="1"/>
      <w:marLeft w:val="0"/>
      <w:marRight w:val="0"/>
      <w:marTop w:val="0"/>
      <w:marBottom w:val="0"/>
      <w:divBdr>
        <w:top w:val="none" w:sz="0" w:space="0" w:color="auto"/>
        <w:left w:val="none" w:sz="0" w:space="0" w:color="auto"/>
        <w:bottom w:val="none" w:sz="0" w:space="0" w:color="auto"/>
        <w:right w:val="none" w:sz="0" w:space="0" w:color="auto"/>
      </w:divBdr>
      <w:divsChild>
        <w:div w:id="969440259">
          <w:marLeft w:val="0"/>
          <w:marRight w:val="0"/>
          <w:marTop w:val="0"/>
          <w:marBottom w:val="0"/>
          <w:divBdr>
            <w:top w:val="none" w:sz="0" w:space="0" w:color="auto"/>
            <w:left w:val="none" w:sz="0" w:space="0" w:color="auto"/>
            <w:bottom w:val="none" w:sz="0" w:space="0" w:color="auto"/>
            <w:right w:val="none" w:sz="0" w:space="0" w:color="auto"/>
          </w:divBdr>
        </w:div>
      </w:divsChild>
    </w:div>
    <w:div w:id="782067298">
      <w:bodyDiv w:val="1"/>
      <w:marLeft w:val="0"/>
      <w:marRight w:val="0"/>
      <w:marTop w:val="0"/>
      <w:marBottom w:val="0"/>
      <w:divBdr>
        <w:top w:val="none" w:sz="0" w:space="0" w:color="auto"/>
        <w:left w:val="none" w:sz="0" w:space="0" w:color="auto"/>
        <w:bottom w:val="none" w:sz="0" w:space="0" w:color="auto"/>
        <w:right w:val="none" w:sz="0" w:space="0" w:color="auto"/>
      </w:divBdr>
    </w:div>
    <w:div w:id="847334489">
      <w:bodyDiv w:val="1"/>
      <w:marLeft w:val="0"/>
      <w:marRight w:val="0"/>
      <w:marTop w:val="0"/>
      <w:marBottom w:val="0"/>
      <w:divBdr>
        <w:top w:val="none" w:sz="0" w:space="0" w:color="auto"/>
        <w:left w:val="none" w:sz="0" w:space="0" w:color="auto"/>
        <w:bottom w:val="none" w:sz="0" w:space="0" w:color="auto"/>
        <w:right w:val="none" w:sz="0" w:space="0" w:color="auto"/>
      </w:divBdr>
      <w:divsChild>
        <w:div w:id="674114137">
          <w:marLeft w:val="0"/>
          <w:marRight w:val="0"/>
          <w:marTop w:val="0"/>
          <w:marBottom w:val="0"/>
          <w:divBdr>
            <w:top w:val="none" w:sz="0" w:space="0" w:color="auto"/>
            <w:left w:val="none" w:sz="0" w:space="0" w:color="auto"/>
            <w:bottom w:val="none" w:sz="0" w:space="0" w:color="auto"/>
            <w:right w:val="none" w:sz="0" w:space="0" w:color="auto"/>
          </w:divBdr>
        </w:div>
      </w:divsChild>
    </w:div>
    <w:div w:id="886797295">
      <w:bodyDiv w:val="1"/>
      <w:marLeft w:val="0"/>
      <w:marRight w:val="0"/>
      <w:marTop w:val="0"/>
      <w:marBottom w:val="0"/>
      <w:divBdr>
        <w:top w:val="none" w:sz="0" w:space="0" w:color="auto"/>
        <w:left w:val="none" w:sz="0" w:space="0" w:color="auto"/>
        <w:bottom w:val="none" w:sz="0" w:space="0" w:color="auto"/>
        <w:right w:val="none" w:sz="0" w:space="0" w:color="auto"/>
      </w:divBdr>
    </w:div>
    <w:div w:id="894976157">
      <w:bodyDiv w:val="1"/>
      <w:marLeft w:val="0"/>
      <w:marRight w:val="0"/>
      <w:marTop w:val="0"/>
      <w:marBottom w:val="0"/>
      <w:divBdr>
        <w:top w:val="none" w:sz="0" w:space="0" w:color="auto"/>
        <w:left w:val="none" w:sz="0" w:space="0" w:color="auto"/>
        <w:bottom w:val="none" w:sz="0" w:space="0" w:color="auto"/>
        <w:right w:val="none" w:sz="0" w:space="0" w:color="auto"/>
      </w:divBdr>
    </w:div>
    <w:div w:id="1099717844">
      <w:bodyDiv w:val="1"/>
      <w:marLeft w:val="0"/>
      <w:marRight w:val="0"/>
      <w:marTop w:val="0"/>
      <w:marBottom w:val="0"/>
      <w:divBdr>
        <w:top w:val="none" w:sz="0" w:space="0" w:color="auto"/>
        <w:left w:val="none" w:sz="0" w:space="0" w:color="auto"/>
        <w:bottom w:val="none" w:sz="0" w:space="0" w:color="auto"/>
        <w:right w:val="none" w:sz="0" w:space="0" w:color="auto"/>
      </w:divBdr>
      <w:divsChild>
        <w:div w:id="740519288">
          <w:marLeft w:val="0"/>
          <w:marRight w:val="0"/>
          <w:marTop w:val="0"/>
          <w:marBottom w:val="0"/>
          <w:divBdr>
            <w:top w:val="none" w:sz="0" w:space="0" w:color="auto"/>
            <w:left w:val="none" w:sz="0" w:space="0" w:color="auto"/>
            <w:bottom w:val="none" w:sz="0" w:space="0" w:color="auto"/>
            <w:right w:val="none" w:sz="0" w:space="0" w:color="auto"/>
          </w:divBdr>
        </w:div>
      </w:divsChild>
    </w:div>
    <w:div w:id="1120100879">
      <w:bodyDiv w:val="1"/>
      <w:marLeft w:val="0"/>
      <w:marRight w:val="0"/>
      <w:marTop w:val="0"/>
      <w:marBottom w:val="0"/>
      <w:divBdr>
        <w:top w:val="none" w:sz="0" w:space="0" w:color="auto"/>
        <w:left w:val="none" w:sz="0" w:space="0" w:color="auto"/>
        <w:bottom w:val="none" w:sz="0" w:space="0" w:color="auto"/>
        <w:right w:val="none" w:sz="0" w:space="0" w:color="auto"/>
      </w:divBdr>
    </w:div>
    <w:div w:id="1389570304">
      <w:bodyDiv w:val="1"/>
      <w:marLeft w:val="0"/>
      <w:marRight w:val="0"/>
      <w:marTop w:val="0"/>
      <w:marBottom w:val="0"/>
      <w:divBdr>
        <w:top w:val="none" w:sz="0" w:space="0" w:color="auto"/>
        <w:left w:val="none" w:sz="0" w:space="0" w:color="auto"/>
        <w:bottom w:val="none" w:sz="0" w:space="0" w:color="auto"/>
        <w:right w:val="none" w:sz="0" w:space="0" w:color="auto"/>
      </w:divBdr>
    </w:div>
    <w:div w:id="1547789229">
      <w:bodyDiv w:val="1"/>
      <w:marLeft w:val="0"/>
      <w:marRight w:val="0"/>
      <w:marTop w:val="0"/>
      <w:marBottom w:val="0"/>
      <w:divBdr>
        <w:top w:val="none" w:sz="0" w:space="0" w:color="auto"/>
        <w:left w:val="none" w:sz="0" w:space="0" w:color="auto"/>
        <w:bottom w:val="none" w:sz="0" w:space="0" w:color="auto"/>
        <w:right w:val="none" w:sz="0" w:space="0" w:color="auto"/>
      </w:divBdr>
      <w:divsChild>
        <w:div w:id="623387780">
          <w:marLeft w:val="0"/>
          <w:marRight w:val="0"/>
          <w:marTop w:val="0"/>
          <w:marBottom w:val="0"/>
          <w:divBdr>
            <w:top w:val="none" w:sz="0" w:space="0" w:color="auto"/>
            <w:left w:val="none" w:sz="0" w:space="0" w:color="auto"/>
            <w:bottom w:val="none" w:sz="0" w:space="0" w:color="auto"/>
            <w:right w:val="none" w:sz="0" w:space="0" w:color="auto"/>
          </w:divBdr>
        </w:div>
      </w:divsChild>
    </w:div>
    <w:div w:id="1600480398">
      <w:bodyDiv w:val="1"/>
      <w:marLeft w:val="0"/>
      <w:marRight w:val="0"/>
      <w:marTop w:val="0"/>
      <w:marBottom w:val="0"/>
      <w:divBdr>
        <w:top w:val="none" w:sz="0" w:space="0" w:color="auto"/>
        <w:left w:val="none" w:sz="0" w:space="0" w:color="auto"/>
        <w:bottom w:val="none" w:sz="0" w:space="0" w:color="auto"/>
        <w:right w:val="none" w:sz="0" w:space="0" w:color="auto"/>
      </w:divBdr>
    </w:div>
    <w:div w:id="1814714053">
      <w:bodyDiv w:val="1"/>
      <w:marLeft w:val="0"/>
      <w:marRight w:val="0"/>
      <w:marTop w:val="0"/>
      <w:marBottom w:val="0"/>
      <w:divBdr>
        <w:top w:val="none" w:sz="0" w:space="0" w:color="auto"/>
        <w:left w:val="none" w:sz="0" w:space="0" w:color="auto"/>
        <w:bottom w:val="none" w:sz="0" w:space="0" w:color="auto"/>
        <w:right w:val="none" w:sz="0" w:space="0" w:color="auto"/>
      </w:divBdr>
    </w:div>
    <w:div w:id="1935090749">
      <w:bodyDiv w:val="1"/>
      <w:marLeft w:val="0"/>
      <w:marRight w:val="0"/>
      <w:marTop w:val="0"/>
      <w:marBottom w:val="0"/>
      <w:divBdr>
        <w:top w:val="none" w:sz="0" w:space="0" w:color="auto"/>
        <w:left w:val="none" w:sz="0" w:space="0" w:color="auto"/>
        <w:bottom w:val="none" w:sz="0" w:space="0" w:color="auto"/>
        <w:right w:val="none" w:sz="0" w:space="0" w:color="auto"/>
      </w:divBdr>
    </w:div>
    <w:div w:id="1977952513">
      <w:bodyDiv w:val="1"/>
      <w:marLeft w:val="0"/>
      <w:marRight w:val="0"/>
      <w:marTop w:val="0"/>
      <w:marBottom w:val="0"/>
      <w:divBdr>
        <w:top w:val="none" w:sz="0" w:space="0" w:color="auto"/>
        <w:left w:val="none" w:sz="0" w:space="0" w:color="auto"/>
        <w:bottom w:val="none" w:sz="0" w:space="0" w:color="auto"/>
        <w:right w:val="none" w:sz="0" w:space="0" w:color="auto"/>
      </w:divBdr>
      <w:divsChild>
        <w:div w:id="596837573">
          <w:marLeft w:val="0"/>
          <w:marRight w:val="0"/>
          <w:marTop w:val="0"/>
          <w:marBottom w:val="0"/>
          <w:divBdr>
            <w:top w:val="none" w:sz="0" w:space="0" w:color="auto"/>
            <w:left w:val="none" w:sz="0" w:space="0" w:color="auto"/>
            <w:bottom w:val="none" w:sz="0" w:space="0" w:color="auto"/>
            <w:right w:val="none" w:sz="0" w:space="0" w:color="auto"/>
          </w:divBdr>
        </w:div>
      </w:divsChild>
    </w:div>
    <w:div w:id="205680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ncbi.nlm.nih.gov/pmc/articles/PMC4322894/" TargetMode="External"/><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53704092073331"/>
          <c:y val="4.7077183148717054E-2"/>
          <c:w val="0.64264907564521356"/>
          <c:h val="0.83067147856519019"/>
        </c:manualLayout>
      </c:layout>
      <c:barChart>
        <c:barDir val="col"/>
        <c:grouping val="clustered"/>
        <c:ser>
          <c:idx val="0"/>
          <c:order val="0"/>
          <c:tx>
            <c:strRef>
              <c:f>'CXCR4 west'!$C$3</c:f>
              <c:strCache>
                <c:ptCount val="1"/>
                <c:pt idx="0">
                  <c:v>PC3</c:v>
                </c:pt>
              </c:strCache>
            </c:strRef>
          </c:tx>
          <c:spPr>
            <a:solidFill>
              <a:schemeClr val="bg1"/>
            </a:solidFill>
            <a:ln>
              <a:solidFill>
                <a:schemeClr val="tx1"/>
              </a:solidFill>
            </a:ln>
          </c:spPr>
          <c:dPt>
            <c:idx val="1"/>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FC28-4037-BC51-0C2368EE770B}"/>
              </c:ext>
            </c:extLst>
          </c:dPt>
          <c:errBars>
            <c:errBarType val="plus"/>
            <c:errValType val="cust"/>
            <c:plus>
              <c:numRef>
                <c:f>'CXCR4 west'!$C$8:$C$11</c:f>
                <c:numCache>
                  <c:formatCode>General</c:formatCode>
                  <c:ptCount val="4"/>
                  <c:pt idx="0">
                    <c:v>0.1</c:v>
                  </c:pt>
                  <c:pt idx="1">
                    <c:v>0.1</c:v>
                  </c:pt>
                </c:numCache>
              </c:numRef>
            </c:plus>
            <c:minus>
              <c:numLit>
                <c:formatCode>General</c:formatCode>
                <c:ptCount val="1"/>
                <c:pt idx="0">
                  <c:v>1</c:v>
                </c:pt>
              </c:numLit>
            </c:minus>
          </c:errBars>
          <c:cat>
            <c:strRef>
              <c:f>'CXCR4 west'!$B$4:$B$5</c:f>
              <c:strCache>
                <c:ptCount val="2"/>
                <c:pt idx="0">
                  <c:v>pV</c:v>
                </c:pt>
                <c:pt idx="1">
                  <c:v>pIRF5</c:v>
                </c:pt>
              </c:strCache>
            </c:strRef>
          </c:cat>
          <c:val>
            <c:numRef>
              <c:f>'CXCR4 west'!$C$4:$C$5</c:f>
              <c:numCache>
                <c:formatCode>General</c:formatCode>
                <c:ptCount val="2"/>
                <c:pt idx="0">
                  <c:v>1</c:v>
                </c:pt>
                <c:pt idx="1">
                  <c:v>0.28700000000000031</c:v>
                </c:pt>
              </c:numCache>
            </c:numRef>
          </c:val>
          <c:extLst xmlns:c16r2="http://schemas.microsoft.com/office/drawing/2015/06/chart">
            <c:ext xmlns:c16="http://schemas.microsoft.com/office/drawing/2014/chart" uri="{C3380CC4-5D6E-409C-BE32-E72D297353CC}">
              <c16:uniqueId val="{00000002-FC28-4037-BC51-0C2368EE770B}"/>
            </c:ext>
          </c:extLst>
        </c:ser>
        <c:gapWidth val="56"/>
        <c:axId val="109526400"/>
        <c:axId val="109577344"/>
      </c:barChart>
      <c:catAx>
        <c:axId val="109526400"/>
        <c:scaling>
          <c:orientation val="minMax"/>
        </c:scaling>
        <c:axPos val="b"/>
        <c:numFmt formatCode="General" sourceLinked="0"/>
        <c:tickLblPos val="nextTo"/>
        <c:spPr>
          <a:ln w="12700">
            <a:solidFill>
              <a:schemeClr val="tx1"/>
            </a:solidFill>
          </a:ln>
        </c:spPr>
        <c:txPr>
          <a:bodyPr/>
          <a:lstStyle/>
          <a:p>
            <a:pPr>
              <a:defRPr sz="1100" b="1"/>
            </a:pPr>
            <a:endParaRPr lang="tr-TR"/>
          </a:p>
        </c:txPr>
        <c:crossAx val="109577344"/>
        <c:crosses val="autoZero"/>
        <c:auto val="1"/>
        <c:lblAlgn val="ctr"/>
        <c:lblOffset val="100"/>
      </c:catAx>
      <c:valAx>
        <c:axId val="109577344"/>
        <c:scaling>
          <c:orientation val="minMax"/>
        </c:scaling>
        <c:axPos val="l"/>
        <c:majorGridlines/>
        <c:title>
          <c:tx>
            <c:rich>
              <a:bodyPr rot="-5400000" vert="horz"/>
              <a:lstStyle/>
              <a:p>
                <a:pPr>
                  <a:defRPr sz="1100"/>
                </a:pPr>
                <a:r>
                  <a:rPr lang="tr-TR" sz="1100"/>
                  <a:t>CXCR4</a:t>
                </a:r>
                <a:r>
                  <a:rPr lang="tr-TR" sz="1100" baseline="0"/>
                  <a:t> protein ekspresyon düzeyi </a:t>
                </a:r>
                <a:r>
                  <a:rPr lang="tr-TR" sz="1100"/>
                  <a:t>(kat değişimi)</a:t>
                </a:r>
                <a:endParaRPr lang="en-US" sz="1100" baseline="0"/>
              </a:p>
            </c:rich>
          </c:tx>
          <c:layout>
            <c:manualLayout>
              <c:xMode val="edge"/>
              <c:yMode val="edge"/>
              <c:x val="1.0660362369958092E-2"/>
              <c:y val="0.20006797455402844"/>
            </c:manualLayout>
          </c:layout>
        </c:title>
        <c:numFmt formatCode="General" sourceLinked="1"/>
        <c:tickLblPos val="nextTo"/>
        <c:spPr>
          <a:ln w="12700">
            <a:solidFill>
              <a:schemeClr val="tx1"/>
            </a:solidFill>
          </a:ln>
        </c:spPr>
        <c:txPr>
          <a:bodyPr/>
          <a:lstStyle/>
          <a:p>
            <a:pPr>
              <a:defRPr sz="1100" b="1"/>
            </a:pPr>
            <a:endParaRPr lang="tr-TR"/>
          </a:p>
        </c:txPr>
        <c:crossAx val="109526400"/>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tr-TR"/>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0.64827</cdr:x>
      <cdr:y>0.50135</cdr:y>
    </cdr:from>
    <cdr:to>
      <cdr:x>0.71563</cdr:x>
      <cdr:y>0.58179</cdr:y>
    </cdr:to>
    <cdr:sp macro="" textlink="">
      <cdr:nvSpPr>
        <cdr:cNvPr id="3" name="Metin kutusu 1"/>
        <cdr:cNvSpPr txBox="1"/>
      </cdr:nvSpPr>
      <cdr:spPr>
        <a:xfrm xmlns:a="http://schemas.openxmlformats.org/drawingml/2006/main">
          <a:off x="2550181" y="1408724"/>
          <a:ext cx="264982" cy="22602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EAAF0-859E-4FDE-AA0F-4DD35012E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5268</TotalTime>
  <Pages>88</Pages>
  <Words>18990</Words>
  <Characters>108247</Characters>
  <Application>Microsoft Office Word</Application>
  <DocSecurity>0</DocSecurity>
  <Lines>902</Lines>
  <Paragraphs>253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WIN10P64</cp:lastModifiedBy>
  <cp:revision>111</cp:revision>
  <cp:lastPrinted>2021-06-14T20:34:00Z</cp:lastPrinted>
  <dcterms:created xsi:type="dcterms:W3CDTF">2021-03-10T14:14:00Z</dcterms:created>
  <dcterms:modified xsi:type="dcterms:W3CDTF">2021-08-04T13:48:00Z</dcterms:modified>
</cp:coreProperties>
</file>