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CCA48" w14:textId="77777777" w:rsidR="00BB3BE3" w:rsidRPr="00C17631" w:rsidRDefault="00BB3BE3" w:rsidP="00194793">
      <w:pPr>
        <w:ind w:firstLine="0"/>
        <w:jc w:val="center"/>
        <w:rPr>
          <w:b/>
          <w:color w:val="000000" w:themeColor="text1"/>
        </w:rPr>
      </w:pPr>
      <w:bookmarkStart w:id="0" w:name="_Toc488004474"/>
      <w:bookmarkStart w:id="1" w:name="_Toc482344490"/>
      <w:bookmarkStart w:id="2" w:name="_Toc486288766"/>
      <w:r w:rsidRPr="00C17631">
        <w:rPr>
          <w:b/>
          <w:color w:val="000000" w:themeColor="text1"/>
        </w:rPr>
        <w:t>T.C.</w:t>
      </w:r>
    </w:p>
    <w:p w14:paraId="1368D332" w14:textId="77777777" w:rsidR="00BB3BE3" w:rsidRPr="00C17631" w:rsidRDefault="00306C69" w:rsidP="00194793">
      <w:pPr>
        <w:ind w:firstLine="0"/>
        <w:jc w:val="center"/>
        <w:rPr>
          <w:b/>
          <w:color w:val="000000" w:themeColor="text1"/>
        </w:rPr>
      </w:pPr>
      <w:r w:rsidRPr="00C17631">
        <w:rPr>
          <w:b/>
          <w:color w:val="000000" w:themeColor="text1"/>
        </w:rPr>
        <w:t xml:space="preserve">AYDIN </w:t>
      </w:r>
      <w:r w:rsidR="00BB3BE3" w:rsidRPr="00C17631">
        <w:rPr>
          <w:b/>
          <w:color w:val="000000" w:themeColor="text1"/>
        </w:rPr>
        <w:t xml:space="preserve">ADNAN MENDERES ÜNİVERSİTESİ </w:t>
      </w:r>
    </w:p>
    <w:p w14:paraId="377AF0FE" w14:textId="77777777" w:rsidR="00BB3BE3" w:rsidRPr="00C17631" w:rsidRDefault="00BB3BE3" w:rsidP="00194793">
      <w:pPr>
        <w:ind w:firstLine="0"/>
        <w:jc w:val="center"/>
        <w:rPr>
          <w:b/>
          <w:color w:val="000000" w:themeColor="text1"/>
        </w:rPr>
      </w:pPr>
      <w:r w:rsidRPr="00C17631">
        <w:rPr>
          <w:b/>
          <w:color w:val="000000" w:themeColor="text1"/>
        </w:rPr>
        <w:t xml:space="preserve">SAĞLIK BİLİMLERİ ENSTİTÜSÜ </w:t>
      </w:r>
    </w:p>
    <w:p w14:paraId="027C1339" w14:textId="77777777" w:rsidR="00AF004A" w:rsidRPr="00C17631" w:rsidRDefault="00401013" w:rsidP="00194793">
      <w:pPr>
        <w:ind w:firstLine="0"/>
        <w:jc w:val="center"/>
        <w:rPr>
          <w:b/>
          <w:color w:val="000000" w:themeColor="text1"/>
        </w:rPr>
      </w:pPr>
      <w:r w:rsidRPr="00C17631">
        <w:rPr>
          <w:rFonts w:eastAsia="Calibri" w:cs="Times New Roman"/>
          <w:b/>
          <w:color w:val="000000" w:themeColor="text1"/>
          <w:szCs w:val="24"/>
        </w:rPr>
        <w:t>FİZYOLOJİ</w:t>
      </w:r>
      <w:r w:rsidRPr="00C17631">
        <w:rPr>
          <w:b/>
          <w:color w:val="000000" w:themeColor="text1"/>
        </w:rPr>
        <w:t xml:space="preserve"> </w:t>
      </w:r>
      <w:r w:rsidR="00BB3BE3" w:rsidRPr="00C17631">
        <w:rPr>
          <w:b/>
          <w:color w:val="000000" w:themeColor="text1"/>
        </w:rPr>
        <w:t xml:space="preserve">(VETERİNER) </w:t>
      </w:r>
    </w:p>
    <w:p w14:paraId="6CFA281A" w14:textId="77777777" w:rsidR="00BB3BE3" w:rsidRPr="00C17631" w:rsidRDefault="00BB3BE3" w:rsidP="00194793">
      <w:pPr>
        <w:ind w:firstLine="0"/>
        <w:jc w:val="center"/>
        <w:rPr>
          <w:b/>
          <w:color w:val="000000" w:themeColor="text1"/>
        </w:rPr>
      </w:pPr>
      <w:r w:rsidRPr="00C17631">
        <w:rPr>
          <w:b/>
          <w:color w:val="000000" w:themeColor="text1"/>
        </w:rPr>
        <w:t>YÜKSEK LİSANS PROGRAMI</w:t>
      </w:r>
    </w:p>
    <w:p w14:paraId="53E168B4" w14:textId="77777777" w:rsidR="00BB3BE3" w:rsidRPr="00C17631" w:rsidRDefault="00BB3BE3" w:rsidP="00194793">
      <w:pPr>
        <w:rPr>
          <w:color w:val="000000" w:themeColor="text1"/>
        </w:rPr>
      </w:pPr>
    </w:p>
    <w:p w14:paraId="097AAA85" w14:textId="77777777" w:rsidR="00BB3BE3" w:rsidRPr="00C17631" w:rsidRDefault="00BB3BE3" w:rsidP="00194793">
      <w:pPr>
        <w:rPr>
          <w:color w:val="000000" w:themeColor="text1"/>
        </w:rPr>
      </w:pPr>
    </w:p>
    <w:p w14:paraId="41EC5DB9" w14:textId="77777777" w:rsidR="00BB3BE3" w:rsidRPr="00C17631" w:rsidRDefault="00BB3BE3" w:rsidP="00194793">
      <w:pPr>
        <w:rPr>
          <w:color w:val="000000" w:themeColor="text1"/>
        </w:rPr>
      </w:pPr>
    </w:p>
    <w:p w14:paraId="23D45EE5" w14:textId="77777777" w:rsidR="00BC26CA" w:rsidRPr="00C17631" w:rsidRDefault="00BC26CA" w:rsidP="00194793">
      <w:pPr>
        <w:rPr>
          <w:color w:val="000000" w:themeColor="text1"/>
        </w:rPr>
      </w:pPr>
    </w:p>
    <w:p w14:paraId="2549451E" w14:textId="77777777" w:rsidR="00B814E8" w:rsidRPr="00C17631" w:rsidRDefault="00401013" w:rsidP="00194793">
      <w:pPr>
        <w:jc w:val="center"/>
        <w:rPr>
          <w:rFonts w:cs="Times New Roman"/>
          <w:b/>
          <w:color w:val="000000" w:themeColor="text1"/>
          <w:sz w:val="32"/>
          <w:szCs w:val="28"/>
        </w:rPr>
      </w:pPr>
      <w:r w:rsidRPr="00C17631">
        <w:rPr>
          <w:b/>
          <w:color w:val="000000" w:themeColor="text1"/>
          <w:sz w:val="32"/>
          <w:szCs w:val="32"/>
        </w:rPr>
        <w:t>SELEKTİF NMDA-GluN2B RESEPTÖR ANTAGONİSTİ İFENPRODİLİN TİP-1 DİYABETLİ FARELERDE ANTİ-DİYABETİK ETKİLERİ</w:t>
      </w:r>
    </w:p>
    <w:p w14:paraId="06ED6625" w14:textId="77777777" w:rsidR="00BB3BE3" w:rsidRPr="00C17631" w:rsidRDefault="00BB3BE3" w:rsidP="00194793">
      <w:pPr>
        <w:rPr>
          <w:b/>
          <w:color w:val="000000" w:themeColor="text1"/>
        </w:rPr>
      </w:pPr>
    </w:p>
    <w:p w14:paraId="5C744F8A" w14:textId="77777777" w:rsidR="00BB3BE3" w:rsidRPr="00C17631" w:rsidRDefault="00BB3BE3" w:rsidP="00194793">
      <w:pPr>
        <w:jc w:val="center"/>
        <w:rPr>
          <w:b/>
          <w:color w:val="000000" w:themeColor="text1"/>
        </w:rPr>
      </w:pPr>
    </w:p>
    <w:p w14:paraId="751C4083" w14:textId="77777777" w:rsidR="00BB3BE3" w:rsidRPr="00C17631" w:rsidRDefault="00BB3BE3" w:rsidP="00194793">
      <w:pPr>
        <w:jc w:val="center"/>
        <w:rPr>
          <w:b/>
          <w:color w:val="000000" w:themeColor="text1"/>
        </w:rPr>
      </w:pPr>
    </w:p>
    <w:p w14:paraId="57E3EA8F" w14:textId="77777777" w:rsidR="00401013" w:rsidRPr="00C17631" w:rsidRDefault="00401013" w:rsidP="00194793">
      <w:pPr>
        <w:ind w:firstLine="0"/>
        <w:jc w:val="center"/>
        <w:rPr>
          <w:b/>
          <w:color w:val="000000" w:themeColor="text1"/>
        </w:rPr>
      </w:pPr>
      <w:r w:rsidRPr="00C17631">
        <w:rPr>
          <w:b/>
          <w:color w:val="000000" w:themeColor="text1"/>
        </w:rPr>
        <w:t>HASAN ÇİFTÇİ</w:t>
      </w:r>
    </w:p>
    <w:p w14:paraId="5DAA4B49" w14:textId="77777777" w:rsidR="00BB3BE3" w:rsidRPr="00C17631" w:rsidRDefault="00401013" w:rsidP="00194793">
      <w:pPr>
        <w:ind w:firstLine="0"/>
        <w:jc w:val="center"/>
        <w:rPr>
          <w:b/>
          <w:color w:val="000000" w:themeColor="text1"/>
        </w:rPr>
      </w:pPr>
      <w:r w:rsidRPr="00C17631">
        <w:rPr>
          <w:b/>
          <w:color w:val="000000" w:themeColor="text1"/>
        </w:rPr>
        <w:t>YÜKSEK LİSANS TEZİ</w:t>
      </w:r>
    </w:p>
    <w:p w14:paraId="69171977" w14:textId="77777777" w:rsidR="00BB3BE3" w:rsidRPr="00C17631" w:rsidRDefault="00BB3BE3" w:rsidP="00194793">
      <w:pPr>
        <w:jc w:val="center"/>
        <w:rPr>
          <w:b/>
          <w:color w:val="000000" w:themeColor="text1"/>
        </w:rPr>
      </w:pPr>
    </w:p>
    <w:p w14:paraId="3638E44A" w14:textId="77777777" w:rsidR="00BB3BE3" w:rsidRPr="00C17631" w:rsidRDefault="00BB3BE3" w:rsidP="00194793">
      <w:pPr>
        <w:jc w:val="center"/>
        <w:rPr>
          <w:b/>
          <w:color w:val="000000" w:themeColor="text1"/>
        </w:rPr>
      </w:pPr>
    </w:p>
    <w:p w14:paraId="3F9AC09A" w14:textId="77777777" w:rsidR="006A722B" w:rsidRPr="00C17631" w:rsidRDefault="006A722B" w:rsidP="00194793">
      <w:pPr>
        <w:ind w:firstLine="0"/>
        <w:jc w:val="center"/>
        <w:rPr>
          <w:b/>
          <w:color w:val="000000" w:themeColor="text1"/>
        </w:rPr>
      </w:pPr>
    </w:p>
    <w:p w14:paraId="2EDBA5FE" w14:textId="77777777" w:rsidR="00BB3BE3" w:rsidRPr="00C17631" w:rsidRDefault="00BB3BE3" w:rsidP="00194793">
      <w:pPr>
        <w:ind w:firstLine="0"/>
        <w:jc w:val="center"/>
        <w:rPr>
          <w:b/>
          <w:color w:val="000000" w:themeColor="text1"/>
        </w:rPr>
      </w:pPr>
      <w:r w:rsidRPr="00C17631">
        <w:rPr>
          <w:b/>
          <w:color w:val="000000" w:themeColor="text1"/>
        </w:rPr>
        <w:t>DANIŞMAN</w:t>
      </w:r>
    </w:p>
    <w:p w14:paraId="3B7BD724" w14:textId="77777777" w:rsidR="00BB3BE3" w:rsidRPr="00C17631" w:rsidRDefault="00401013" w:rsidP="00194793">
      <w:pPr>
        <w:ind w:firstLine="0"/>
        <w:jc w:val="center"/>
        <w:rPr>
          <w:b/>
          <w:color w:val="000000" w:themeColor="text1"/>
        </w:rPr>
      </w:pPr>
      <w:r w:rsidRPr="00C17631">
        <w:rPr>
          <w:rFonts w:eastAsia="Calibri" w:cs="Times New Roman"/>
          <w:b/>
          <w:color w:val="000000" w:themeColor="text1"/>
          <w:szCs w:val="24"/>
        </w:rPr>
        <w:t>Prof. Dr. Ferda BELGE</w:t>
      </w:r>
    </w:p>
    <w:p w14:paraId="18F96010" w14:textId="77777777" w:rsidR="00BB3BE3" w:rsidRPr="00C17631" w:rsidRDefault="00BB3BE3" w:rsidP="00194793">
      <w:pPr>
        <w:jc w:val="center"/>
        <w:rPr>
          <w:b/>
          <w:color w:val="000000" w:themeColor="text1"/>
        </w:rPr>
      </w:pPr>
    </w:p>
    <w:p w14:paraId="31E71370" w14:textId="77777777" w:rsidR="00BB3BE3" w:rsidRPr="00C17631" w:rsidRDefault="00BB3BE3" w:rsidP="00194793">
      <w:pPr>
        <w:rPr>
          <w:color w:val="000000" w:themeColor="text1"/>
          <w:sz w:val="32"/>
        </w:rPr>
      </w:pPr>
    </w:p>
    <w:p w14:paraId="08E1906C" w14:textId="77777777" w:rsidR="006A722B" w:rsidRPr="00C17631" w:rsidRDefault="006A722B" w:rsidP="00194793">
      <w:pPr>
        <w:rPr>
          <w:color w:val="000000" w:themeColor="text1"/>
          <w:sz w:val="32"/>
        </w:rPr>
      </w:pPr>
    </w:p>
    <w:p w14:paraId="506E45D1" w14:textId="77777777" w:rsidR="00BC26CA" w:rsidRPr="00C17631" w:rsidRDefault="00BC26CA" w:rsidP="00194793">
      <w:pPr>
        <w:rPr>
          <w:color w:val="000000" w:themeColor="text1"/>
          <w:sz w:val="32"/>
        </w:rPr>
      </w:pPr>
    </w:p>
    <w:p w14:paraId="317940D0" w14:textId="77777777" w:rsidR="00BB3BE3" w:rsidRPr="00C17631" w:rsidRDefault="00BB3BE3" w:rsidP="00194793">
      <w:pPr>
        <w:rPr>
          <w:color w:val="000000" w:themeColor="text1"/>
        </w:rPr>
      </w:pPr>
      <w:r w:rsidRPr="00C17631">
        <w:rPr>
          <w:color w:val="000000" w:themeColor="text1"/>
        </w:rPr>
        <w:t xml:space="preserve">Bu tez </w:t>
      </w:r>
      <w:r w:rsidR="008E0F15" w:rsidRPr="00C17631">
        <w:rPr>
          <w:color w:val="000000" w:themeColor="text1"/>
        </w:rPr>
        <w:t xml:space="preserve">Aydın </w:t>
      </w:r>
      <w:r w:rsidRPr="00C17631">
        <w:rPr>
          <w:color w:val="000000" w:themeColor="text1"/>
        </w:rPr>
        <w:t xml:space="preserve">Adnan Menderes Üniversitesi Bilimsel Araştırma Projeleri Birimi tarafından </w:t>
      </w:r>
      <w:r w:rsidR="00401013" w:rsidRPr="00C17631">
        <w:rPr>
          <w:color w:val="000000" w:themeColor="text1"/>
        </w:rPr>
        <w:t>VTF-</w:t>
      </w:r>
      <w:proofErr w:type="gramStart"/>
      <w:r w:rsidR="00401013" w:rsidRPr="00C17631">
        <w:rPr>
          <w:color w:val="000000" w:themeColor="text1"/>
        </w:rPr>
        <w:t xml:space="preserve">18019 </w:t>
      </w:r>
      <w:r w:rsidRPr="00C17631">
        <w:rPr>
          <w:color w:val="000000" w:themeColor="text1"/>
        </w:rPr>
        <w:t xml:space="preserve"> proje</w:t>
      </w:r>
      <w:proofErr w:type="gramEnd"/>
      <w:r w:rsidRPr="00C17631">
        <w:rPr>
          <w:color w:val="000000" w:themeColor="text1"/>
        </w:rPr>
        <w:t xml:space="preserve"> numarası ile desteklenmiştir</w:t>
      </w:r>
      <w:r w:rsidR="009770F1" w:rsidRPr="00C17631">
        <w:rPr>
          <w:color w:val="000000" w:themeColor="text1"/>
        </w:rPr>
        <w:t>.</w:t>
      </w:r>
    </w:p>
    <w:p w14:paraId="13B835E5" w14:textId="77777777" w:rsidR="00BB3BE3" w:rsidRPr="00C17631" w:rsidRDefault="00BB3BE3" w:rsidP="00194793">
      <w:pPr>
        <w:rPr>
          <w:color w:val="000000" w:themeColor="text1"/>
        </w:rPr>
      </w:pPr>
    </w:p>
    <w:bookmarkEnd w:id="0"/>
    <w:p w14:paraId="1CF84CDD" w14:textId="77777777" w:rsidR="0024659A" w:rsidRPr="00C17631" w:rsidRDefault="0024659A" w:rsidP="00194793">
      <w:pPr>
        <w:rPr>
          <w:color w:val="000000" w:themeColor="text1"/>
        </w:rPr>
      </w:pPr>
    </w:p>
    <w:p w14:paraId="7CA97660" w14:textId="77777777" w:rsidR="00BC26CA" w:rsidRPr="00C17631" w:rsidRDefault="00BC26CA" w:rsidP="00194793">
      <w:pPr>
        <w:rPr>
          <w:color w:val="000000" w:themeColor="text1"/>
        </w:rPr>
      </w:pPr>
    </w:p>
    <w:p w14:paraId="0C2F34A5" w14:textId="27FE8151" w:rsidR="008C1525" w:rsidRPr="00C17631" w:rsidRDefault="00BB3BE3" w:rsidP="00194793">
      <w:pPr>
        <w:ind w:firstLine="0"/>
        <w:jc w:val="center"/>
        <w:rPr>
          <w:b/>
          <w:color w:val="000000" w:themeColor="text1"/>
          <w:szCs w:val="28"/>
        </w:rPr>
        <w:sectPr w:rsidR="008C1525" w:rsidRPr="00C17631" w:rsidSect="00B0649F">
          <w:headerReference w:type="default" r:id="rId9"/>
          <w:footerReference w:type="default" r:id="rId10"/>
          <w:pgSz w:w="11906" w:h="16838" w:code="9"/>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C17631">
        <w:rPr>
          <w:b/>
          <w:color w:val="000000" w:themeColor="text1"/>
          <w:szCs w:val="28"/>
        </w:rPr>
        <w:t>AYDIN–</w:t>
      </w:r>
      <w:bookmarkStart w:id="10" w:name="_Toc459142247"/>
      <w:bookmarkStart w:id="11" w:name="_Toc473149682"/>
      <w:bookmarkStart w:id="12" w:name="_Toc488057396"/>
      <w:bookmarkEnd w:id="3"/>
      <w:bookmarkEnd w:id="4"/>
      <w:bookmarkEnd w:id="5"/>
      <w:bookmarkEnd w:id="6"/>
      <w:bookmarkEnd w:id="7"/>
      <w:bookmarkEnd w:id="8"/>
      <w:bookmarkEnd w:id="9"/>
      <w:r w:rsidR="00AE0412" w:rsidRPr="00C17631">
        <w:rPr>
          <w:b/>
          <w:color w:val="000000" w:themeColor="text1"/>
          <w:szCs w:val="28"/>
        </w:rPr>
        <w:t>2020</w:t>
      </w:r>
    </w:p>
    <w:p w14:paraId="0A03437C" w14:textId="77777777" w:rsidR="004C1241" w:rsidRPr="00C17631" w:rsidRDefault="004557D9" w:rsidP="00194793">
      <w:pPr>
        <w:jc w:val="center"/>
        <w:rPr>
          <w:rFonts w:eastAsia="Times New Roman" w:cs="Times New Roman"/>
          <w:b/>
          <w:color w:val="000000" w:themeColor="text1"/>
          <w:sz w:val="28"/>
          <w:szCs w:val="24"/>
          <w:lang w:eastAsia="tr-TR"/>
        </w:rPr>
      </w:pPr>
      <w:bookmarkStart w:id="13" w:name="_Toc488176612"/>
      <w:r w:rsidRPr="00C17631">
        <w:rPr>
          <w:rFonts w:eastAsia="Times New Roman" w:cs="Times New Roman"/>
          <w:b/>
          <w:color w:val="000000" w:themeColor="text1"/>
          <w:sz w:val="28"/>
          <w:szCs w:val="24"/>
          <w:lang w:eastAsia="tr-TR"/>
        </w:rPr>
        <w:lastRenderedPageBreak/>
        <w:t>KABUL VE ONAY SAYFASI</w:t>
      </w:r>
    </w:p>
    <w:p w14:paraId="3A409F99" w14:textId="77777777" w:rsidR="004C1241" w:rsidRPr="00C17631" w:rsidRDefault="004C1241" w:rsidP="00644E01">
      <w:pPr>
        <w:rPr>
          <w:rFonts w:eastAsia="Times New Roman" w:cs="Times New Roman"/>
          <w:color w:val="000000" w:themeColor="text1"/>
          <w:szCs w:val="24"/>
          <w:lang w:eastAsia="tr-TR"/>
        </w:rPr>
      </w:pPr>
    </w:p>
    <w:p w14:paraId="5C378939" w14:textId="77777777" w:rsidR="004557D9" w:rsidRPr="00C17631" w:rsidRDefault="004557D9">
      <w:pPr>
        <w:rPr>
          <w:rFonts w:eastAsia="Times New Roman" w:cs="Times New Roman"/>
          <w:color w:val="000000" w:themeColor="text1"/>
          <w:szCs w:val="24"/>
          <w:lang w:eastAsia="tr-TR"/>
        </w:rPr>
      </w:pPr>
    </w:p>
    <w:p w14:paraId="599824F9" w14:textId="77777777" w:rsidR="004C1241" w:rsidRPr="00C17631" w:rsidRDefault="004C1241">
      <w:pPr>
        <w:rPr>
          <w:color w:val="000000" w:themeColor="text1"/>
        </w:rPr>
      </w:pPr>
      <w:r w:rsidRPr="00C17631">
        <w:rPr>
          <w:rFonts w:eastAsia="Times New Roman" w:cs="Times New Roman"/>
          <w:color w:val="000000" w:themeColor="text1"/>
          <w:szCs w:val="24"/>
          <w:lang w:eastAsia="tr-TR"/>
        </w:rPr>
        <w:t xml:space="preserve">T.C. </w:t>
      </w:r>
      <w:r w:rsidR="00306C69" w:rsidRPr="00C17631">
        <w:rPr>
          <w:rFonts w:eastAsia="Times New Roman" w:cs="Times New Roman"/>
          <w:color w:val="000000" w:themeColor="text1"/>
          <w:szCs w:val="24"/>
          <w:lang w:eastAsia="tr-TR"/>
        </w:rPr>
        <w:t xml:space="preserve">Aydın </w:t>
      </w:r>
      <w:r w:rsidRPr="00C17631">
        <w:rPr>
          <w:rFonts w:eastAsia="Times New Roman" w:cs="Times New Roman"/>
          <w:color w:val="000000" w:themeColor="text1"/>
          <w:szCs w:val="24"/>
          <w:lang w:eastAsia="tr-TR"/>
        </w:rPr>
        <w:t xml:space="preserve">Adnan Menderes Üniversitesi Sağlık Bilimleri Enstitüsü </w:t>
      </w:r>
      <w:r w:rsidR="00BF782A" w:rsidRPr="00C17631">
        <w:rPr>
          <w:rFonts w:eastAsia="Times New Roman" w:cs="Times New Roman"/>
          <w:color w:val="000000" w:themeColor="text1"/>
          <w:szCs w:val="24"/>
          <w:lang w:eastAsia="tr-TR"/>
        </w:rPr>
        <w:t>Fizyoloji</w:t>
      </w:r>
      <w:r w:rsidRPr="00C17631">
        <w:rPr>
          <w:rFonts w:eastAsia="Times New Roman" w:cs="Times New Roman"/>
          <w:color w:val="000000" w:themeColor="text1"/>
          <w:szCs w:val="24"/>
          <w:lang w:eastAsia="tr-TR"/>
        </w:rPr>
        <w:t xml:space="preserve"> (Veteriner)</w:t>
      </w:r>
      <w:r w:rsidR="009C4A3D" w:rsidRPr="00C17631">
        <w:rPr>
          <w:rFonts w:eastAsia="Times New Roman" w:cs="Times New Roman"/>
          <w:color w:val="000000" w:themeColor="text1"/>
          <w:szCs w:val="24"/>
          <w:lang w:eastAsia="tr-TR"/>
        </w:rPr>
        <w:t xml:space="preserve"> Anabilim Dalı</w:t>
      </w:r>
      <w:r w:rsidRPr="00C17631">
        <w:rPr>
          <w:rFonts w:eastAsia="Times New Roman" w:cs="Times New Roman"/>
          <w:color w:val="000000" w:themeColor="text1"/>
          <w:szCs w:val="24"/>
          <w:lang w:eastAsia="tr-TR"/>
        </w:rPr>
        <w:t xml:space="preserve"> Yüksek Lisans Programı çerçevesinde </w:t>
      </w:r>
      <w:r w:rsidR="00BF782A" w:rsidRPr="00C17631">
        <w:rPr>
          <w:rFonts w:eastAsia="Times New Roman" w:cs="Times New Roman"/>
          <w:color w:val="000000" w:themeColor="text1"/>
          <w:szCs w:val="24"/>
          <w:lang w:eastAsia="tr-TR"/>
        </w:rPr>
        <w:t>Hasan ÇİFTÇİ</w:t>
      </w:r>
      <w:r w:rsidRPr="00C17631">
        <w:rPr>
          <w:rFonts w:eastAsia="Times New Roman" w:cs="Times New Roman"/>
          <w:color w:val="000000" w:themeColor="text1"/>
          <w:szCs w:val="24"/>
          <w:lang w:eastAsia="tr-TR"/>
        </w:rPr>
        <w:t xml:space="preserve"> tarafından hazırlanan “</w:t>
      </w:r>
      <w:r w:rsidR="00BF782A" w:rsidRPr="00C17631">
        <w:rPr>
          <w:color w:val="000000" w:themeColor="text1"/>
          <w:szCs w:val="24"/>
        </w:rPr>
        <w:t>Selektif NMDA-GluN2B Reseptör Antagonisti İfenprodilin Tip-1 Diyabetli Farelerde Anti-Diyabetik Etkileri</w:t>
      </w:r>
      <w:r w:rsidRPr="00C17631">
        <w:rPr>
          <w:rFonts w:eastAsia="Times New Roman" w:cs="Times New Roman"/>
          <w:color w:val="000000" w:themeColor="text1"/>
          <w:szCs w:val="24"/>
          <w:lang w:eastAsia="tr-TR"/>
        </w:rPr>
        <w:t>” başlıklı tez, aşağıdaki jüri tarafından Yüksek Lisans Tezi olarak kabul edilmiştir.</w:t>
      </w:r>
    </w:p>
    <w:p w14:paraId="3CCF596C" w14:textId="77777777" w:rsidR="008E0F15" w:rsidRPr="00C17631" w:rsidRDefault="004C1241">
      <w:pPr>
        <w:ind w:left="4956" w:firstLine="0"/>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 </w:t>
      </w:r>
      <w:r w:rsidR="006A722B" w:rsidRPr="00C17631">
        <w:rPr>
          <w:rFonts w:eastAsia="Times New Roman" w:cs="Times New Roman"/>
          <w:color w:val="000000" w:themeColor="text1"/>
          <w:szCs w:val="24"/>
          <w:lang w:eastAsia="tr-TR"/>
        </w:rPr>
        <w:t xml:space="preserve">            </w:t>
      </w:r>
    </w:p>
    <w:p w14:paraId="79A64C76" w14:textId="77777777" w:rsidR="004C1241" w:rsidRPr="00C17631" w:rsidRDefault="006A722B">
      <w:pPr>
        <w:ind w:left="4956" w:firstLine="708"/>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 </w:t>
      </w:r>
      <w:r w:rsidR="004C1241" w:rsidRPr="00C17631">
        <w:rPr>
          <w:rFonts w:eastAsia="Times New Roman" w:cs="Times New Roman"/>
          <w:color w:val="000000" w:themeColor="text1"/>
          <w:szCs w:val="24"/>
          <w:lang w:eastAsia="tr-TR"/>
        </w:rPr>
        <w:t xml:space="preserve">Tez Savunma Tarihi: </w:t>
      </w:r>
      <w:r w:rsidR="00B57EEE" w:rsidRPr="00C17631">
        <w:rPr>
          <w:rFonts w:eastAsia="Times New Roman" w:cs="Times New Roman"/>
          <w:color w:val="000000" w:themeColor="text1"/>
          <w:szCs w:val="24"/>
          <w:lang w:eastAsia="tr-TR"/>
        </w:rPr>
        <w:t xml:space="preserve">  </w:t>
      </w:r>
      <w:r w:rsidR="004C1241" w:rsidRPr="00C17631">
        <w:rPr>
          <w:rFonts w:eastAsia="Times New Roman" w:cs="Times New Roman"/>
          <w:color w:val="000000" w:themeColor="text1"/>
          <w:szCs w:val="24"/>
          <w:lang w:eastAsia="tr-TR"/>
        </w:rPr>
        <w:t xml:space="preserve"> /</w:t>
      </w:r>
      <w:r w:rsidR="00B57EEE" w:rsidRPr="00C17631">
        <w:rPr>
          <w:rFonts w:eastAsia="Times New Roman" w:cs="Times New Roman"/>
          <w:color w:val="000000" w:themeColor="text1"/>
          <w:szCs w:val="24"/>
          <w:lang w:eastAsia="tr-TR"/>
        </w:rPr>
        <w:t xml:space="preserve">    </w:t>
      </w:r>
      <w:r w:rsidR="004C1241" w:rsidRPr="00C17631">
        <w:rPr>
          <w:rFonts w:eastAsia="Times New Roman" w:cs="Times New Roman"/>
          <w:color w:val="000000" w:themeColor="text1"/>
          <w:szCs w:val="24"/>
          <w:lang w:eastAsia="tr-TR"/>
        </w:rPr>
        <w:t>/</w:t>
      </w:r>
    </w:p>
    <w:p w14:paraId="7BD04EF6" w14:textId="77777777" w:rsidR="004C1241" w:rsidRPr="00C17631" w:rsidRDefault="004C1241">
      <w:pPr>
        <w:ind w:left="4956" w:firstLine="0"/>
        <w:rPr>
          <w:rFonts w:eastAsia="Times New Roman" w:cs="Times New Roman"/>
          <w:color w:val="000000" w:themeColor="text1"/>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C17631" w14:paraId="4CFAA790" w14:textId="77777777" w:rsidTr="008E0F15">
        <w:trPr>
          <w:trHeight w:val="519"/>
        </w:trPr>
        <w:tc>
          <w:tcPr>
            <w:tcW w:w="1384" w:type="dxa"/>
            <w:shd w:val="clear" w:color="auto" w:fill="auto"/>
          </w:tcPr>
          <w:p w14:paraId="01723C91" w14:textId="77777777" w:rsidR="00150C22" w:rsidRPr="00C17631" w:rsidRDefault="00150C22" w:rsidP="00B90820">
            <w:pPr>
              <w:spacing w:line="600" w:lineRule="auto"/>
              <w:ind w:firstLine="0"/>
              <w:jc w:val="left"/>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Üye </w:t>
            </w:r>
            <w:r w:rsidR="008E0F15" w:rsidRPr="00C17631">
              <w:rPr>
                <w:rFonts w:eastAsia="Times New Roman" w:cs="Times New Roman"/>
                <w:color w:val="000000" w:themeColor="text1"/>
                <w:szCs w:val="24"/>
                <w:lang w:eastAsia="tr-TR"/>
              </w:rPr>
              <w:t>(T.D.)</w:t>
            </w:r>
            <w:r w:rsidRPr="00C17631">
              <w:rPr>
                <w:rFonts w:eastAsia="Times New Roman" w:cs="Times New Roman"/>
                <w:color w:val="000000" w:themeColor="text1"/>
                <w:szCs w:val="24"/>
                <w:lang w:eastAsia="tr-TR"/>
              </w:rPr>
              <w:t xml:space="preserve">  </w:t>
            </w:r>
          </w:p>
        </w:tc>
        <w:tc>
          <w:tcPr>
            <w:tcW w:w="3613" w:type="dxa"/>
            <w:shd w:val="clear" w:color="auto" w:fill="auto"/>
          </w:tcPr>
          <w:p w14:paraId="168A2A45" w14:textId="77777777" w:rsidR="00150C22" w:rsidRPr="00C17631" w:rsidRDefault="006A722B" w:rsidP="005925C5">
            <w:pPr>
              <w:spacing w:line="600" w:lineRule="auto"/>
              <w:ind w:left="-108" w:firstLine="0"/>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  </w:t>
            </w:r>
            <w:r w:rsidR="00150C22" w:rsidRPr="00C17631">
              <w:rPr>
                <w:rFonts w:eastAsia="Times New Roman" w:cs="Times New Roman"/>
                <w:color w:val="000000" w:themeColor="text1"/>
                <w:szCs w:val="24"/>
                <w:lang w:eastAsia="tr-TR"/>
              </w:rPr>
              <w:t xml:space="preserve">: </w:t>
            </w:r>
            <w:proofErr w:type="gramStart"/>
            <w:r w:rsidR="009715E6" w:rsidRPr="00C17631">
              <w:rPr>
                <w:rFonts w:eastAsia="Times New Roman" w:cs="Times New Roman"/>
                <w:color w:val="000000" w:themeColor="text1"/>
                <w:szCs w:val="24"/>
                <w:lang w:eastAsia="tr-TR"/>
              </w:rPr>
              <w:t>..…</w:t>
            </w:r>
            <w:r w:rsidR="00B57EEE"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r w:rsidR="008E0F15" w:rsidRPr="00C17631">
              <w:rPr>
                <w:rFonts w:eastAsia="Times New Roman" w:cs="Times New Roman"/>
                <w:color w:val="000000" w:themeColor="text1"/>
                <w:szCs w:val="24"/>
                <w:lang w:eastAsia="tr-TR"/>
              </w:rPr>
              <w:t xml:space="preserve"> </w:t>
            </w:r>
            <w:r w:rsidR="00150C22" w:rsidRPr="00C17631">
              <w:rPr>
                <w:rFonts w:eastAsia="Times New Roman" w:cs="Times New Roman"/>
                <w:color w:val="000000" w:themeColor="text1"/>
                <w:szCs w:val="24"/>
                <w:lang w:eastAsia="tr-TR"/>
              </w:rPr>
              <w:t xml:space="preserve">   </w:t>
            </w:r>
          </w:p>
        </w:tc>
        <w:tc>
          <w:tcPr>
            <w:tcW w:w="2482" w:type="dxa"/>
            <w:shd w:val="clear" w:color="auto" w:fill="auto"/>
          </w:tcPr>
          <w:p w14:paraId="4D845742" w14:textId="77777777" w:rsidR="00150C22" w:rsidRPr="00C17631" w:rsidRDefault="00B57EEE" w:rsidP="004711FB">
            <w:pPr>
              <w:spacing w:line="600" w:lineRule="auto"/>
              <w:ind w:firstLine="0"/>
              <w:rPr>
                <w:rFonts w:eastAsia="Times New Roman" w:cs="Times New Roman"/>
                <w:color w:val="000000" w:themeColor="text1"/>
                <w:szCs w:val="24"/>
                <w:lang w:eastAsia="tr-TR"/>
              </w:rPr>
            </w:pPr>
            <w:proofErr w:type="gramStart"/>
            <w:r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p>
        </w:tc>
        <w:tc>
          <w:tcPr>
            <w:tcW w:w="1701" w:type="dxa"/>
            <w:shd w:val="clear" w:color="auto" w:fill="auto"/>
          </w:tcPr>
          <w:p w14:paraId="69145B2C" w14:textId="77777777" w:rsidR="00150C22" w:rsidRPr="00C17631" w:rsidRDefault="00B57EEE" w:rsidP="00C97F7F">
            <w:pPr>
              <w:tabs>
                <w:tab w:val="left" w:pos="2700"/>
                <w:tab w:val="left" w:pos="5040"/>
              </w:tabs>
              <w:spacing w:line="600" w:lineRule="auto"/>
              <w:ind w:firstLine="0"/>
              <w:rPr>
                <w:rFonts w:eastAsia="Times New Roman" w:cs="Times New Roman"/>
                <w:color w:val="000000" w:themeColor="text1"/>
                <w:szCs w:val="24"/>
                <w:lang w:eastAsia="tr-TR"/>
              </w:rPr>
            </w:pPr>
            <w:proofErr w:type="gramStart"/>
            <w:r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p>
        </w:tc>
      </w:tr>
      <w:tr w:rsidR="008E0F15" w:rsidRPr="00C17631" w14:paraId="70CF4AF9" w14:textId="77777777" w:rsidTr="008E0F15">
        <w:trPr>
          <w:trHeight w:val="519"/>
        </w:trPr>
        <w:tc>
          <w:tcPr>
            <w:tcW w:w="1384" w:type="dxa"/>
            <w:shd w:val="clear" w:color="auto" w:fill="auto"/>
          </w:tcPr>
          <w:p w14:paraId="46FB0D76" w14:textId="77777777" w:rsidR="008E0F15" w:rsidRPr="00C17631" w:rsidRDefault="008E0F15" w:rsidP="00194793">
            <w:pPr>
              <w:spacing w:line="600" w:lineRule="auto"/>
              <w:ind w:firstLine="0"/>
              <w:jc w:val="left"/>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Üye          </w:t>
            </w:r>
          </w:p>
        </w:tc>
        <w:tc>
          <w:tcPr>
            <w:tcW w:w="3613" w:type="dxa"/>
            <w:shd w:val="clear" w:color="auto" w:fill="auto"/>
          </w:tcPr>
          <w:p w14:paraId="28405304" w14:textId="77777777" w:rsidR="008E0F15" w:rsidRPr="00C17631" w:rsidRDefault="00B57EEE" w:rsidP="00644E01">
            <w:pPr>
              <w:spacing w:line="600" w:lineRule="auto"/>
              <w:ind w:left="-108" w:firstLine="0"/>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  : </w:t>
            </w:r>
            <w:proofErr w:type="gramStart"/>
            <w:r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r w:rsidR="008E0F15" w:rsidRPr="00C17631">
              <w:rPr>
                <w:rFonts w:eastAsia="Times New Roman" w:cs="Times New Roman"/>
                <w:color w:val="000000" w:themeColor="text1"/>
                <w:szCs w:val="24"/>
                <w:lang w:eastAsia="tr-TR"/>
              </w:rPr>
              <w:t xml:space="preserve">      </w:t>
            </w:r>
          </w:p>
        </w:tc>
        <w:tc>
          <w:tcPr>
            <w:tcW w:w="2482" w:type="dxa"/>
            <w:shd w:val="clear" w:color="auto" w:fill="auto"/>
          </w:tcPr>
          <w:p w14:paraId="46BD908D" w14:textId="77777777" w:rsidR="008E0F15" w:rsidRPr="00C17631" w:rsidRDefault="00B57EEE" w:rsidP="00B90820">
            <w:pPr>
              <w:spacing w:line="600" w:lineRule="auto"/>
              <w:ind w:firstLine="0"/>
              <w:rPr>
                <w:rFonts w:eastAsia="Times New Roman" w:cs="Times New Roman"/>
                <w:color w:val="000000" w:themeColor="text1"/>
                <w:szCs w:val="24"/>
                <w:lang w:eastAsia="tr-TR"/>
              </w:rPr>
            </w:pPr>
            <w:proofErr w:type="gramStart"/>
            <w:r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r w:rsidR="008E0F15" w:rsidRPr="00C17631">
              <w:rPr>
                <w:rFonts w:eastAsia="Times New Roman" w:cs="Times New Roman"/>
                <w:color w:val="000000" w:themeColor="text1"/>
                <w:szCs w:val="24"/>
                <w:lang w:eastAsia="tr-TR"/>
              </w:rPr>
              <w:t xml:space="preserve">  </w:t>
            </w:r>
          </w:p>
        </w:tc>
        <w:tc>
          <w:tcPr>
            <w:tcW w:w="1701" w:type="dxa"/>
            <w:shd w:val="clear" w:color="auto" w:fill="auto"/>
          </w:tcPr>
          <w:p w14:paraId="715F51BA" w14:textId="77777777" w:rsidR="008E0F15" w:rsidRPr="00C17631" w:rsidRDefault="00B57EEE" w:rsidP="005925C5">
            <w:pPr>
              <w:ind w:firstLine="0"/>
              <w:rPr>
                <w:color w:val="000000" w:themeColor="text1"/>
              </w:rPr>
            </w:pPr>
            <w:proofErr w:type="gramStart"/>
            <w:r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p>
        </w:tc>
      </w:tr>
      <w:tr w:rsidR="008E0F15" w:rsidRPr="00C17631" w14:paraId="3E925220" w14:textId="77777777" w:rsidTr="008E0F15">
        <w:trPr>
          <w:trHeight w:val="536"/>
        </w:trPr>
        <w:tc>
          <w:tcPr>
            <w:tcW w:w="1384" w:type="dxa"/>
            <w:shd w:val="clear" w:color="auto" w:fill="auto"/>
          </w:tcPr>
          <w:p w14:paraId="5B7C1CC7" w14:textId="77777777" w:rsidR="008E0F15" w:rsidRPr="00C17631" w:rsidRDefault="008E0F15" w:rsidP="00194793">
            <w:pPr>
              <w:spacing w:line="600" w:lineRule="auto"/>
              <w:ind w:left="-38" w:right="-179" w:firstLine="38"/>
              <w:jc w:val="left"/>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Üye </w:t>
            </w:r>
          </w:p>
        </w:tc>
        <w:tc>
          <w:tcPr>
            <w:tcW w:w="3613" w:type="dxa"/>
            <w:shd w:val="clear" w:color="auto" w:fill="auto"/>
          </w:tcPr>
          <w:p w14:paraId="4368F4E8" w14:textId="77777777" w:rsidR="008E0F15" w:rsidRPr="00C17631" w:rsidRDefault="00B57EEE" w:rsidP="00644E01">
            <w:pPr>
              <w:spacing w:line="600" w:lineRule="auto"/>
              <w:ind w:firstLine="0"/>
              <w:jc w:val="left"/>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 </w:t>
            </w:r>
            <w:proofErr w:type="gramStart"/>
            <w:r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r w:rsidR="008E0F15" w:rsidRPr="00C17631">
              <w:rPr>
                <w:rFonts w:eastAsia="Times New Roman" w:cs="Times New Roman"/>
                <w:color w:val="000000" w:themeColor="text1"/>
                <w:szCs w:val="24"/>
                <w:lang w:eastAsia="tr-TR"/>
              </w:rPr>
              <w:t xml:space="preserve">      </w:t>
            </w:r>
          </w:p>
        </w:tc>
        <w:tc>
          <w:tcPr>
            <w:tcW w:w="2482" w:type="dxa"/>
            <w:shd w:val="clear" w:color="auto" w:fill="auto"/>
          </w:tcPr>
          <w:p w14:paraId="2C88305D" w14:textId="77777777" w:rsidR="008E0F15" w:rsidRPr="00C17631" w:rsidRDefault="00B57EEE" w:rsidP="00B90820">
            <w:pPr>
              <w:spacing w:line="600" w:lineRule="auto"/>
              <w:ind w:firstLine="0"/>
              <w:rPr>
                <w:rFonts w:eastAsia="Times New Roman" w:cs="Times New Roman"/>
                <w:color w:val="000000" w:themeColor="text1"/>
                <w:szCs w:val="24"/>
                <w:lang w:eastAsia="tr-TR"/>
              </w:rPr>
            </w:pPr>
            <w:proofErr w:type="gramStart"/>
            <w:r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r w:rsidR="008E0F15" w:rsidRPr="00C17631">
              <w:rPr>
                <w:rFonts w:eastAsia="Times New Roman" w:cs="Times New Roman"/>
                <w:color w:val="000000" w:themeColor="text1"/>
                <w:szCs w:val="24"/>
                <w:lang w:eastAsia="tr-TR"/>
              </w:rPr>
              <w:t xml:space="preserve">  </w:t>
            </w:r>
          </w:p>
        </w:tc>
        <w:tc>
          <w:tcPr>
            <w:tcW w:w="1701" w:type="dxa"/>
            <w:shd w:val="clear" w:color="auto" w:fill="auto"/>
          </w:tcPr>
          <w:p w14:paraId="7FB42F95" w14:textId="77777777" w:rsidR="008E0F15" w:rsidRPr="00C17631" w:rsidRDefault="00B57EEE" w:rsidP="005925C5">
            <w:pPr>
              <w:ind w:firstLine="0"/>
              <w:rPr>
                <w:color w:val="000000" w:themeColor="text1"/>
              </w:rPr>
            </w:pPr>
            <w:proofErr w:type="gramStart"/>
            <w:r w:rsidRPr="00C17631">
              <w:rPr>
                <w:rFonts w:eastAsia="Times New Roman" w:cs="Times New Roman"/>
                <w:color w:val="000000" w:themeColor="text1"/>
                <w:szCs w:val="24"/>
                <w:lang w:eastAsia="tr-TR"/>
              </w:rPr>
              <w:t>…………</w:t>
            </w:r>
            <w:r w:rsidR="008E0F15" w:rsidRPr="00C17631">
              <w:rPr>
                <w:rFonts w:eastAsia="Times New Roman" w:cs="Times New Roman"/>
                <w:color w:val="000000" w:themeColor="text1"/>
                <w:szCs w:val="24"/>
                <w:lang w:eastAsia="tr-TR"/>
              </w:rPr>
              <w:t>…</w:t>
            </w:r>
            <w:proofErr w:type="gramEnd"/>
          </w:p>
        </w:tc>
      </w:tr>
    </w:tbl>
    <w:p w14:paraId="0E657E27" w14:textId="77777777" w:rsidR="004C1241" w:rsidRPr="00C17631" w:rsidRDefault="004C1241" w:rsidP="00194793">
      <w:pPr>
        <w:ind w:left="4956" w:firstLine="0"/>
        <w:rPr>
          <w:rFonts w:eastAsia="Times New Roman" w:cs="Times New Roman"/>
          <w:color w:val="000000" w:themeColor="text1"/>
          <w:szCs w:val="24"/>
          <w:lang w:eastAsia="tr-TR"/>
        </w:rPr>
      </w:pPr>
    </w:p>
    <w:p w14:paraId="66A5608D" w14:textId="77777777" w:rsidR="004C1241" w:rsidRPr="00C17631" w:rsidRDefault="004C1241" w:rsidP="00644E01">
      <w:pPr>
        <w:ind w:firstLine="0"/>
        <w:rPr>
          <w:rFonts w:eastAsia="Times New Roman" w:cs="Times New Roman"/>
          <w:color w:val="000000" w:themeColor="text1"/>
          <w:szCs w:val="24"/>
          <w:lang w:eastAsia="tr-TR"/>
        </w:rPr>
      </w:pPr>
    </w:p>
    <w:p w14:paraId="7175FEE0" w14:textId="77777777" w:rsidR="004C1241" w:rsidRPr="00C17631" w:rsidRDefault="004C1241">
      <w:pPr>
        <w:ind w:firstLine="0"/>
        <w:rPr>
          <w:rFonts w:eastAsia="Times New Roman" w:cs="Times New Roman"/>
          <w:color w:val="000000" w:themeColor="text1"/>
          <w:szCs w:val="24"/>
          <w:lang w:eastAsia="tr-TR"/>
        </w:rPr>
      </w:pPr>
    </w:p>
    <w:p w14:paraId="56BFC8AA" w14:textId="77777777" w:rsidR="004C1241" w:rsidRPr="00C17631" w:rsidRDefault="004C1241">
      <w:pPr>
        <w:ind w:firstLine="0"/>
        <w:rPr>
          <w:rFonts w:eastAsia="Times New Roman" w:cs="Times New Roman"/>
          <w:color w:val="000000" w:themeColor="text1"/>
          <w:szCs w:val="24"/>
          <w:lang w:eastAsia="tr-TR"/>
        </w:rPr>
      </w:pPr>
    </w:p>
    <w:p w14:paraId="1682142D" w14:textId="77777777" w:rsidR="004C1241" w:rsidRPr="00C17631" w:rsidRDefault="004C1241">
      <w:pPr>
        <w:ind w:firstLine="0"/>
        <w:rPr>
          <w:rFonts w:eastAsia="Times New Roman" w:cs="Times New Roman"/>
          <w:color w:val="000000" w:themeColor="text1"/>
          <w:szCs w:val="24"/>
          <w:lang w:eastAsia="tr-TR"/>
        </w:rPr>
      </w:pPr>
    </w:p>
    <w:p w14:paraId="174CC3D6" w14:textId="77777777" w:rsidR="004C1241" w:rsidRPr="00C17631" w:rsidRDefault="004C1241">
      <w:pPr>
        <w:ind w:firstLine="0"/>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ONAY: </w:t>
      </w:r>
    </w:p>
    <w:p w14:paraId="7701B923" w14:textId="77777777" w:rsidR="004C1241" w:rsidRPr="00C17631" w:rsidRDefault="004C1241">
      <w:pPr>
        <w:autoSpaceDE w:val="0"/>
        <w:autoSpaceDN w:val="0"/>
        <w:adjustRightInd w:val="0"/>
        <w:spacing w:line="288" w:lineRule="auto"/>
        <w:ind w:firstLine="0"/>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Bu tez </w:t>
      </w:r>
      <w:r w:rsidR="00306C69" w:rsidRPr="00C17631">
        <w:rPr>
          <w:rFonts w:eastAsia="Times New Roman" w:cs="Times New Roman"/>
          <w:color w:val="000000" w:themeColor="text1"/>
          <w:szCs w:val="24"/>
          <w:lang w:eastAsia="tr-TR"/>
        </w:rPr>
        <w:t xml:space="preserve">Aydın </w:t>
      </w:r>
      <w:r w:rsidRPr="00C17631">
        <w:rPr>
          <w:rFonts w:eastAsia="Times New Roman" w:cs="Times New Roman"/>
          <w:color w:val="000000" w:themeColor="text1"/>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C17631">
        <w:rPr>
          <w:rFonts w:eastAsia="Times New Roman" w:cs="Times New Roman"/>
          <w:color w:val="000000" w:themeColor="text1"/>
          <w:szCs w:val="24"/>
          <w:lang w:eastAsia="tr-TR"/>
        </w:rPr>
        <w:t>……………..……..…</w:t>
      </w:r>
      <w:proofErr w:type="gramEnd"/>
      <w:r w:rsidRPr="00C17631">
        <w:rPr>
          <w:rFonts w:eastAsia="Times New Roman" w:cs="Times New Roman"/>
          <w:color w:val="000000" w:themeColor="text1"/>
          <w:szCs w:val="24"/>
          <w:lang w:eastAsia="tr-TR"/>
        </w:rPr>
        <w:t xml:space="preserve"> tarih ve </w:t>
      </w:r>
      <w:proofErr w:type="gramStart"/>
      <w:r w:rsidRPr="00C17631">
        <w:rPr>
          <w:rFonts w:eastAsia="Times New Roman" w:cs="Times New Roman"/>
          <w:color w:val="000000" w:themeColor="text1"/>
          <w:szCs w:val="24"/>
          <w:lang w:eastAsia="tr-TR"/>
        </w:rPr>
        <w:t>…………………………</w:t>
      </w:r>
      <w:proofErr w:type="gramEnd"/>
      <w:r w:rsidRPr="00C17631">
        <w:rPr>
          <w:rFonts w:eastAsia="Times New Roman" w:cs="Times New Roman"/>
          <w:color w:val="000000" w:themeColor="text1"/>
          <w:szCs w:val="24"/>
          <w:lang w:eastAsia="tr-TR"/>
        </w:rPr>
        <w:t xml:space="preserve"> sayılı oturumunda alınan </w:t>
      </w:r>
      <w:proofErr w:type="gramStart"/>
      <w:r w:rsidRPr="00C17631">
        <w:rPr>
          <w:rFonts w:eastAsia="Times New Roman" w:cs="Times New Roman"/>
          <w:color w:val="000000" w:themeColor="text1"/>
          <w:szCs w:val="24"/>
          <w:lang w:eastAsia="tr-TR"/>
        </w:rPr>
        <w:t>……………………</w:t>
      </w:r>
      <w:proofErr w:type="gramEnd"/>
      <w:r w:rsidRPr="00C17631">
        <w:rPr>
          <w:rFonts w:eastAsia="Times New Roman" w:cs="Times New Roman"/>
          <w:color w:val="000000" w:themeColor="text1"/>
          <w:szCs w:val="24"/>
          <w:lang w:eastAsia="tr-TR"/>
        </w:rPr>
        <w:t xml:space="preserve"> nolu Yönetim Kurulu kararıyla kabul edilmiştir. </w:t>
      </w:r>
    </w:p>
    <w:p w14:paraId="18287019" w14:textId="77777777" w:rsidR="004C1241" w:rsidRPr="00C17631" w:rsidRDefault="004C1241">
      <w:pPr>
        <w:autoSpaceDE w:val="0"/>
        <w:autoSpaceDN w:val="0"/>
        <w:adjustRightInd w:val="0"/>
        <w:spacing w:line="240" w:lineRule="auto"/>
        <w:ind w:firstLine="0"/>
        <w:rPr>
          <w:rFonts w:eastAsia="Times New Roman" w:cs="Times New Roman"/>
          <w:color w:val="000000" w:themeColor="text1"/>
          <w:szCs w:val="24"/>
          <w:lang w:eastAsia="tr-TR"/>
        </w:rPr>
      </w:pPr>
    </w:p>
    <w:p w14:paraId="626136A3" w14:textId="77777777" w:rsidR="004C1241" w:rsidRPr="00C17631" w:rsidRDefault="004C1241">
      <w:pPr>
        <w:autoSpaceDE w:val="0"/>
        <w:autoSpaceDN w:val="0"/>
        <w:adjustRightInd w:val="0"/>
        <w:spacing w:line="240" w:lineRule="auto"/>
        <w:ind w:firstLine="0"/>
        <w:rPr>
          <w:rFonts w:eastAsia="Times New Roman" w:cs="Times New Roman"/>
          <w:color w:val="000000" w:themeColor="text1"/>
          <w:szCs w:val="24"/>
          <w:lang w:eastAsia="tr-TR"/>
        </w:rPr>
      </w:pPr>
    </w:p>
    <w:p w14:paraId="4679F6F6" w14:textId="77777777" w:rsidR="004C1241" w:rsidRPr="00C17631" w:rsidRDefault="004C1241">
      <w:pPr>
        <w:ind w:firstLine="0"/>
        <w:jc w:val="center"/>
        <w:rPr>
          <w:rFonts w:eastAsia="Times New Roman" w:cs="Times New Roman"/>
          <w:color w:val="000000" w:themeColor="text1"/>
          <w:szCs w:val="24"/>
          <w:lang w:eastAsia="tr-TR"/>
        </w:rPr>
      </w:pPr>
    </w:p>
    <w:p w14:paraId="50041CD9" w14:textId="77777777" w:rsidR="004C1241" w:rsidRPr="00C17631" w:rsidRDefault="004C1241">
      <w:pPr>
        <w:ind w:firstLine="0"/>
        <w:jc w:val="center"/>
        <w:rPr>
          <w:rFonts w:eastAsia="Times New Roman" w:cs="Times New Roman"/>
          <w:color w:val="000000" w:themeColor="text1"/>
          <w:szCs w:val="24"/>
          <w:lang w:eastAsia="tr-TR"/>
        </w:rPr>
      </w:pPr>
    </w:p>
    <w:p w14:paraId="48D396BC" w14:textId="77777777" w:rsidR="004C1241" w:rsidRPr="00C17631" w:rsidRDefault="004C1241">
      <w:pPr>
        <w:ind w:firstLine="0"/>
        <w:jc w:val="left"/>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ab/>
      </w:r>
      <w:r w:rsidRPr="00C17631">
        <w:rPr>
          <w:rFonts w:eastAsia="Times New Roman" w:cs="Times New Roman"/>
          <w:color w:val="000000" w:themeColor="text1"/>
          <w:szCs w:val="24"/>
          <w:lang w:eastAsia="tr-TR"/>
        </w:rPr>
        <w:tab/>
      </w:r>
      <w:r w:rsidRPr="00C17631">
        <w:rPr>
          <w:rFonts w:eastAsia="Times New Roman" w:cs="Times New Roman"/>
          <w:color w:val="000000" w:themeColor="text1"/>
          <w:szCs w:val="24"/>
          <w:lang w:eastAsia="tr-TR"/>
        </w:rPr>
        <w:tab/>
      </w:r>
      <w:r w:rsidRPr="00C17631">
        <w:rPr>
          <w:rFonts w:eastAsia="Times New Roman" w:cs="Times New Roman"/>
          <w:color w:val="000000" w:themeColor="text1"/>
          <w:szCs w:val="24"/>
          <w:lang w:eastAsia="tr-TR"/>
        </w:rPr>
        <w:tab/>
        <w:t xml:space="preserve">                            </w:t>
      </w:r>
      <w:r w:rsidR="00193C2A" w:rsidRPr="00C17631">
        <w:rPr>
          <w:rFonts w:eastAsia="Times New Roman" w:cs="Times New Roman"/>
          <w:color w:val="000000" w:themeColor="text1"/>
          <w:szCs w:val="24"/>
          <w:lang w:eastAsia="tr-TR"/>
        </w:rPr>
        <w:t xml:space="preserve">    </w:t>
      </w:r>
      <w:r w:rsidR="001F5670"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 xml:space="preserve"> </w:t>
      </w:r>
      <w:proofErr w:type="gramStart"/>
      <w:r w:rsidR="008E0F15" w:rsidRPr="00C17631">
        <w:rPr>
          <w:rFonts w:eastAsia="Times New Roman" w:cs="Times New Roman"/>
          <w:color w:val="000000" w:themeColor="text1"/>
          <w:szCs w:val="24"/>
          <w:lang w:eastAsia="tr-TR"/>
        </w:rPr>
        <w:t>……………………</w:t>
      </w:r>
      <w:proofErr w:type="gramEnd"/>
      <w:r w:rsidRPr="00C17631">
        <w:rPr>
          <w:rFonts w:eastAsia="Times New Roman" w:cs="Times New Roman"/>
          <w:color w:val="000000" w:themeColor="text1"/>
          <w:szCs w:val="24"/>
          <w:lang w:eastAsia="tr-TR"/>
        </w:rPr>
        <w:t xml:space="preserve">          </w:t>
      </w:r>
    </w:p>
    <w:p w14:paraId="784A8555" w14:textId="77777777" w:rsidR="004C1241" w:rsidRPr="00C17631" w:rsidRDefault="004C1241">
      <w:pPr>
        <w:ind w:firstLine="0"/>
        <w:jc w:val="center"/>
        <w:rPr>
          <w:rFonts w:eastAsia="Times New Roman" w:cs="Times New Roman"/>
          <w:b/>
          <w:color w:val="000000" w:themeColor="text1"/>
          <w:szCs w:val="24"/>
          <w:lang w:eastAsia="tr-TR"/>
        </w:rPr>
      </w:pPr>
      <w:r w:rsidRPr="00C17631">
        <w:rPr>
          <w:rFonts w:eastAsia="Times New Roman" w:cs="Times New Roman"/>
          <w:color w:val="000000" w:themeColor="text1"/>
          <w:szCs w:val="24"/>
          <w:lang w:eastAsia="tr-TR"/>
        </w:rPr>
        <w:t xml:space="preserve">                                                                              </w:t>
      </w:r>
      <w:r w:rsidR="001F5670"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 xml:space="preserve">  Enstitü Müdürü    </w:t>
      </w:r>
    </w:p>
    <w:bookmarkEnd w:id="10"/>
    <w:bookmarkEnd w:id="11"/>
    <w:bookmarkEnd w:id="12"/>
    <w:bookmarkEnd w:id="13"/>
    <w:p w14:paraId="5DEA0251" w14:textId="77777777" w:rsidR="004872FC" w:rsidRPr="00C17631" w:rsidRDefault="00BB3BE3">
      <w:pPr>
        <w:ind w:firstLine="0"/>
        <w:jc w:val="center"/>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 xml:space="preserve"> </w:t>
      </w:r>
      <w:bookmarkStart w:id="14" w:name="_Toc459142248"/>
      <w:bookmarkStart w:id="15" w:name="_Toc473149683"/>
      <w:bookmarkStart w:id="16" w:name="_Toc488057397"/>
      <w:bookmarkStart w:id="17" w:name="_Toc488176613"/>
    </w:p>
    <w:bookmarkEnd w:id="14"/>
    <w:bookmarkEnd w:id="15"/>
    <w:bookmarkEnd w:id="16"/>
    <w:bookmarkEnd w:id="17"/>
    <w:p w14:paraId="0A1E47B8" w14:textId="77777777" w:rsidR="00EC5527" w:rsidRDefault="00EC5527" w:rsidP="009D091B">
      <w:pPr>
        <w:ind w:firstLine="0"/>
        <w:rPr>
          <w:b/>
          <w:noProof/>
          <w:color w:val="000000" w:themeColor="text1"/>
          <w:sz w:val="28"/>
        </w:rPr>
      </w:pPr>
    </w:p>
    <w:p w14:paraId="2880EB45" w14:textId="77777777" w:rsidR="004B4F65" w:rsidRPr="00C17631" w:rsidRDefault="004557D9" w:rsidP="00EC5527">
      <w:pPr>
        <w:ind w:firstLine="0"/>
        <w:jc w:val="center"/>
        <w:rPr>
          <w:b/>
          <w:noProof/>
          <w:color w:val="000000" w:themeColor="text1"/>
          <w:sz w:val="28"/>
        </w:rPr>
      </w:pPr>
      <w:r w:rsidRPr="00C17631">
        <w:rPr>
          <w:b/>
          <w:noProof/>
          <w:color w:val="000000" w:themeColor="text1"/>
          <w:sz w:val="28"/>
        </w:rPr>
        <w:lastRenderedPageBreak/>
        <w:t>TEŞEKKÜR</w:t>
      </w:r>
    </w:p>
    <w:p w14:paraId="74CE8E1B" w14:textId="77777777" w:rsidR="00020870" w:rsidRPr="00C17631" w:rsidRDefault="00020870">
      <w:pPr>
        <w:rPr>
          <w:noProof/>
          <w:color w:val="000000" w:themeColor="text1"/>
        </w:rPr>
      </w:pPr>
    </w:p>
    <w:p w14:paraId="332E8C0F" w14:textId="77777777" w:rsidR="004557D9" w:rsidRPr="00C17631" w:rsidRDefault="004557D9">
      <w:pPr>
        <w:rPr>
          <w:noProof/>
          <w:color w:val="000000" w:themeColor="text1"/>
        </w:rPr>
      </w:pPr>
    </w:p>
    <w:p w14:paraId="1BBFE4CE" w14:textId="3A1C6346" w:rsidR="004B4F65" w:rsidRPr="00C17631" w:rsidRDefault="004B4F65">
      <w:pPr>
        <w:rPr>
          <w:color w:val="000000" w:themeColor="text1"/>
          <w:szCs w:val="24"/>
        </w:rPr>
      </w:pPr>
      <w:r w:rsidRPr="00C17631">
        <w:rPr>
          <w:color w:val="000000" w:themeColor="text1"/>
          <w:szCs w:val="24"/>
          <w:lang w:eastAsia="tr-TR"/>
        </w:rPr>
        <w:t>Yüksek Lisans tez çalışmamda ilgi</w:t>
      </w:r>
      <w:r w:rsidR="00AE2614" w:rsidRPr="00C17631">
        <w:rPr>
          <w:color w:val="000000" w:themeColor="text1"/>
          <w:szCs w:val="24"/>
          <w:lang w:eastAsia="tr-TR"/>
        </w:rPr>
        <w:t>,</w:t>
      </w:r>
      <w:r w:rsidRPr="00C17631">
        <w:rPr>
          <w:color w:val="000000" w:themeColor="text1"/>
          <w:szCs w:val="24"/>
          <w:lang w:eastAsia="tr-TR"/>
        </w:rPr>
        <w:t xml:space="preserve"> yardım ve hoş</w:t>
      </w:r>
      <w:r w:rsidR="0059630B" w:rsidRPr="00C17631">
        <w:rPr>
          <w:color w:val="000000" w:themeColor="text1"/>
          <w:szCs w:val="24"/>
          <w:lang w:eastAsia="tr-TR"/>
        </w:rPr>
        <w:t>görüsünü esirgemeyen danışmanım Prof. Dr. Ferda BELGE</w:t>
      </w:r>
      <w:r w:rsidRPr="00C17631">
        <w:rPr>
          <w:color w:val="000000" w:themeColor="text1"/>
          <w:szCs w:val="24"/>
          <w:lang w:eastAsia="tr-TR"/>
        </w:rPr>
        <w:t>’</w:t>
      </w:r>
      <w:r w:rsidR="0059630B" w:rsidRPr="00C17631">
        <w:rPr>
          <w:color w:val="000000" w:themeColor="text1"/>
          <w:szCs w:val="24"/>
          <w:lang w:eastAsia="tr-TR"/>
        </w:rPr>
        <w:t>ye</w:t>
      </w:r>
      <w:r w:rsidRPr="00C17631">
        <w:rPr>
          <w:color w:val="000000" w:themeColor="text1"/>
          <w:szCs w:val="24"/>
          <w:lang w:eastAsia="tr-TR"/>
        </w:rPr>
        <w:t xml:space="preserve"> çok teşekkür ederim. Ayrıca bana her konuda </w:t>
      </w:r>
      <w:r w:rsidR="009715E6" w:rsidRPr="00C17631">
        <w:rPr>
          <w:color w:val="000000" w:themeColor="text1"/>
          <w:szCs w:val="24"/>
          <w:lang w:eastAsia="tr-TR"/>
        </w:rPr>
        <w:t xml:space="preserve">yardımcı </w:t>
      </w:r>
      <w:r w:rsidRPr="00C17631">
        <w:rPr>
          <w:color w:val="000000" w:themeColor="text1"/>
          <w:szCs w:val="24"/>
          <w:lang w:eastAsia="tr-TR"/>
        </w:rPr>
        <w:t xml:space="preserve">olan </w:t>
      </w:r>
      <w:r w:rsidR="00020870" w:rsidRPr="00C17631">
        <w:rPr>
          <w:color w:val="000000" w:themeColor="text1"/>
          <w:szCs w:val="24"/>
          <w:lang w:eastAsia="tr-TR"/>
        </w:rPr>
        <w:t xml:space="preserve">ve desteğini esirgemeyen </w:t>
      </w:r>
      <w:r w:rsidR="0059630B" w:rsidRPr="00C17631">
        <w:rPr>
          <w:color w:val="000000" w:themeColor="text1"/>
          <w:szCs w:val="24"/>
          <w:lang w:eastAsia="tr-TR"/>
        </w:rPr>
        <w:t>Fizyoloji (Veteriner)</w:t>
      </w:r>
      <w:r w:rsidR="00020870" w:rsidRPr="00C17631">
        <w:rPr>
          <w:color w:val="000000" w:themeColor="text1"/>
          <w:szCs w:val="24"/>
          <w:lang w:eastAsia="tr-TR"/>
        </w:rPr>
        <w:t xml:space="preserve"> </w:t>
      </w:r>
      <w:r w:rsidRPr="00C17631">
        <w:rPr>
          <w:color w:val="000000" w:themeColor="text1"/>
          <w:szCs w:val="24"/>
          <w:lang w:eastAsia="tr-TR"/>
        </w:rPr>
        <w:t>Anabilim Dalı</w:t>
      </w:r>
      <w:r w:rsidR="0059630B" w:rsidRPr="00C17631">
        <w:rPr>
          <w:color w:val="000000" w:themeColor="text1"/>
          <w:szCs w:val="24"/>
          <w:lang w:eastAsia="tr-TR"/>
        </w:rPr>
        <w:t>’ndaki tüm öğretim üyelerin</w:t>
      </w:r>
      <w:r w:rsidRPr="00C17631">
        <w:rPr>
          <w:color w:val="000000" w:themeColor="text1"/>
          <w:szCs w:val="24"/>
          <w:lang w:eastAsia="tr-TR"/>
        </w:rPr>
        <w:t xml:space="preserve">e teşekkürü bir borç bilirim. </w:t>
      </w:r>
      <w:r w:rsidR="0059630B" w:rsidRPr="00C17631">
        <w:rPr>
          <w:color w:val="000000" w:themeColor="text1"/>
          <w:szCs w:val="24"/>
          <w:lang w:eastAsia="tr-TR"/>
        </w:rPr>
        <w:t>Yüksek Lisans öğrenimi</w:t>
      </w:r>
      <w:r w:rsidR="008A1E1B" w:rsidRPr="00C17631">
        <w:rPr>
          <w:color w:val="000000" w:themeColor="text1"/>
          <w:szCs w:val="24"/>
          <w:lang w:eastAsia="tr-TR"/>
        </w:rPr>
        <w:t>mi</w:t>
      </w:r>
      <w:r w:rsidR="0059630B" w:rsidRPr="00C17631">
        <w:rPr>
          <w:color w:val="000000" w:themeColor="text1"/>
          <w:szCs w:val="24"/>
          <w:lang w:eastAsia="tr-TR"/>
        </w:rPr>
        <w:t>n başında danışman</w:t>
      </w:r>
      <w:r w:rsidR="008A1E1B" w:rsidRPr="00C17631">
        <w:rPr>
          <w:color w:val="000000" w:themeColor="text1"/>
          <w:szCs w:val="24"/>
          <w:lang w:eastAsia="tr-TR"/>
        </w:rPr>
        <w:t>ım</w:t>
      </w:r>
      <w:r w:rsidR="0059630B" w:rsidRPr="00C17631">
        <w:rPr>
          <w:color w:val="000000" w:themeColor="text1"/>
          <w:szCs w:val="24"/>
          <w:lang w:eastAsia="tr-TR"/>
        </w:rPr>
        <w:t xml:space="preserve"> </w:t>
      </w:r>
      <w:r w:rsidR="008A1E1B" w:rsidRPr="00C17631">
        <w:rPr>
          <w:color w:val="000000" w:themeColor="text1"/>
          <w:szCs w:val="24"/>
          <w:lang w:eastAsia="tr-TR"/>
        </w:rPr>
        <w:t xml:space="preserve">olan </w:t>
      </w:r>
      <w:r w:rsidR="008A1E1B" w:rsidRPr="00C17631">
        <w:rPr>
          <w:color w:val="000000" w:themeColor="text1"/>
          <w:szCs w:val="24"/>
        </w:rPr>
        <w:t>Doç. Dr. Aykut Göktürk ÜNER</w:t>
      </w:r>
      <w:r w:rsidR="008A1E1B" w:rsidRPr="00C17631">
        <w:rPr>
          <w:color w:val="000000" w:themeColor="text1"/>
          <w:szCs w:val="24"/>
          <w:lang w:eastAsia="tr-TR"/>
        </w:rPr>
        <w:t xml:space="preserve"> </w:t>
      </w:r>
      <w:r w:rsidR="0059630B" w:rsidRPr="00C17631">
        <w:rPr>
          <w:color w:val="000000" w:themeColor="text1"/>
          <w:szCs w:val="24"/>
          <w:lang w:eastAsia="tr-TR"/>
        </w:rPr>
        <w:t>hocam</w:t>
      </w:r>
      <w:r w:rsidR="008A1E1B" w:rsidRPr="00C17631">
        <w:rPr>
          <w:color w:val="000000" w:themeColor="text1"/>
          <w:szCs w:val="24"/>
          <w:lang w:eastAsia="tr-TR"/>
        </w:rPr>
        <w:t>a bana sunduğu emek, sabır ve yardımlarından dolayı şükranlarımı sunarım</w:t>
      </w:r>
      <w:r w:rsidR="00AD6764" w:rsidRPr="00C17631">
        <w:rPr>
          <w:color w:val="000000" w:themeColor="text1"/>
          <w:szCs w:val="24"/>
          <w:lang w:eastAsia="tr-TR"/>
        </w:rPr>
        <w:t xml:space="preserve">. Laboratuvar çalışmalarımda katkılarından dolayı </w:t>
      </w:r>
      <w:r w:rsidR="00AD6764" w:rsidRPr="00C17631">
        <w:rPr>
          <w:color w:val="000000" w:themeColor="text1"/>
        </w:rPr>
        <w:t>Fatih SIRIKEN, Serdar AKTAŞ ve Ece KOÇ YILDIRIM’a teşekkür ederim.</w:t>
      </w:r>
    </w:p>
    <w:p w14:paraId="2BB98602" w14:textId="77777777" w:rsidR="004B4F65" w:rsidRPr="00C17631" w:rsidRDefault="002711CD">
      <w:pPr>
        <w:rPr>
          <w:color w:val="000000" w:themeColor="text1"/>
          <w:lang w:eastAsia="tr-TR"/>
        </w:rPr>
      </w:pPr>
      <w:r w:rsidRPr="00C17631">
        <w:rPr>
          <w:color w:val="000000" w:themeColor="text1"/>
          <w:lang w:eastAsia="tr-TR"/>
        </w:rPr>
        <w:t>T</w:t>
      </w:r>
      <w:r w:rsidR="004B4F65" w:rsidRPr="00C17631">
        <w:rPr>
          <w:color w:val="000000" w:themeColor="text1"/>
          <w:lang w:eastAsia="tr-TR"/>
        </w:rPr>
        <w:t xml:space="preserve">ez </w:t>
      </w:r>
      <w:r w:rsidR="0059630B" w:rsidRPr="00C17631">
        <w:rPr>
          <w:color w:val="000000" w:themeColor="text1"/>
          <w:lang w:eastAsia="tr-TR"/>
        </w:rPr>
        <w:t>çalışmam süresince gösterdikleri</w:t>
      </w:r>
      <w:r w:rsidR="004B4F65" w:rsidRPr="00C17631">
        <w:rPr>
          <w:color w:val="000000" w:themeColor="text1"/>
          <w:lang w:eastAsia="tr-TR"/>
        </w:rPr>
        <w:t xml:space="preserve"> </w:t>
      </w:r>
      <w:r w:rsidR="007F3CA9" w:rsidRPr="00C17631">
        <w:rPr>
          <w:color w:val="000000" w:themeColor="text1"/>
          <w:lang w:eastAsia="tr-TR"/>
        </w:rPr>
        <w:t>sabır, özveri ve desteklerinden dolayı</w:t>
      </w:r>
      <w:r w:rsidR="008A1E1B" w:rsidRPr="00C17631">
        <w:rPr>
          <w:color w:val="000000" w:themeColor="text1"/>
          <w:lang w:eastAsia="tr-TR"/>
        </w:rPr>
        <w:t xml:space="preserve"> benim için çok değerli olan eşim Çağla ÇİFTÇİ’ye</w:t>
      </w:r>
      <w:r w:rsidR="0059630B" w:rsidRPr="00C17631">
        <w:rPr>
          <w:color w:val="000000" w:themeColor="text1"/>
          <w:lang w:eastAsia="tr-TR"/>
        </w:rPr>
        <w:t xml:space="preserve"> ve </w:t>
      </w:r>
      <w:r w:rsidR="00020870" w:rsidRPr="00C17631">
        <w:rPr>
          <w:color w:val="000000" w:themeColor="text1"/>
          <w:lang w:eastAsia="tr-TR"/>
        </w:rPr>
        <w:t>aileme</w:t>
      </w:r>
      <w:r w:rsidR="00EA260F" w:rsidRPr="00C17631">
        <w:rPr>
          <w:color w:val="000000" w:themeColor="text1"/>
          <w:lang w:eastAsia="tr-TR"/>
        </w:rPr>
        <w:t xml:space="preserve"> </w:t>
      </w:r>
      <w:r w:rsidR="00AE2614" w:rsidRPr="00C17631">
        <w:rPr>
          <w:color w:val="000000" w:themeColor="text1"/>
          <w:lang w:eastAsia="tr-TR"/>
        </w:rPr>
        <w:t>ayrıca</w:t>
      </w:r>
      <w:r w:rsidR="004B4F65" w:rsidRPr="00C17631">
        <w:rPr>
          <w:color w:val="000000" w:themeColor="text1"/>
          <w:lang w:eastAsia="tr-TR"/>
        </w:rPr>
        <w:t xml:space="preserve"> teşekkür ederim.</w:t>
      </w:r>
    </w:p>
    <w:p w14:paraId="0756C609" w14:textId="77777777" w:rsidR="00BB3BE3" w:rsidRPr="00C17631" w:rsidRDefault="008C1525">
      <w:pPr>
        <w:pStyle w:val="Balk1"/>
        <w:rPr>
          <w:color w:val="000000" w:themeColor="text1"/>
        </w:rPr>
      </w:pPr>
      <w:r w:rsidRPr="00C17631">
        <w:rPr>
          <w:color w:val="000000" w:themeColor="text1"/>
        </w:rPr>
        <w:br w:type="page"/>
      </w:r>
      <w:bookmarkStart w:id="18" w:name="_Toc488176614"/>
      <w:bookmarkStart w:id="19" w:name="_Hlk9776778"/>
      <w:r w:rsidR="00FB3696" w:rsidRPr="00C17631">
        <w:rPr>
          <w:color w:val="000000" w:themeColor="text1"/>
        </w:rPr>
        <w:lastRenderedPageBreak/>
        <w:t>İÇİNDEKİLER</w:t>
      </w:r>
      <w:bookmarkEnd w:id="18"/>
    </w:p>
    <w:p w14:paraId="26F7E970" w14:textId="77777777" w:rsidR="00020870" w:rsidRPr="00C17631" w:rsidRDefault="00020870">
      <w:pPr>
        <w:tabs>
          <w:tab w:val="left" w:pos="8325"/>
        </w:tabs>
        <w:ind w:firstLine="142"/>
        <w:rPr>
          <w:rFonts w:cs="Times New Roman"/>
          <w:color w:val="000000" w:themeColor="text1"/>
          <w:szCs w:val="24"/>
        </w:rPr>
      </w:pPr>
    </w:p>
    <w:p w14:paraId="0FC340F0" w14:textId="77777777" w:rsidR="004557D9" w:rsidRPr="00C17631" w:rsidRDefault="004557D9">
      <w:pPr>
        <w:tabs>
          <w:tab w:val="left" w:pos="8325"/>
        </w:tabs>
        <w:ind w:firstLine="142"/>
        <w:rPr>
          <w:rFonts w:cs="Times New Roman"/>
          <w:color w:val="000000" w:themeColor="text1"/>
          <w:szCs w:val="24"/>
        </w:rPr>
      </w:pPr>
    </w:p>
    <w:tbl>
      <w:tblPr>
        <w:tblW w:w="0" w:type="auto"/>
        <w:tblLook w:val="04A0" w:firstRow="1" w:lastRow="0" w:firstColumn="1" w:lastColumn="0" w:noHBand="0" w:noVBand="1"/>
      </w:tblPr>
      <w:tblGrid>
        <w:gridCol w:w="8513"/>
        <w:gridCol w:w="711"/>
        <w:gridCol w:w="48"/>
      </w:tblGrid>
      <w:tr w:rsidR="004557D9" w:rsidRPr="00C17631" w14:paraId="5AE88764" w14:textId="77777777" w:rsidTr="00B33E4C">
        <w:trPr>
          <w:trHeight w:val="421"/>
        </w:trPr>
        <w:tc>
          <w:tcPr>
            <w:tcW w:w="8513" w:type="dxa"/>
            <w:shd w:val="clear" w:color="auto" w:fill="auto"/>
            <w:vAlign w:val="center"/>
          </w:tcPr>
          <w:p w14:paraId="509EE318" w14:textId="162C8073" w:rsidR="004557D9" w:rsidRPr="00C17631" w:rsidRDefault="004557D9">
            <w:pPr>
              <w:ind w:firstLine="142"/>
              <w:rPr>
                <w:rFonts w:cs="Times New Roman"/>
                <w:bCs/>
                <w:color w:val="000000" w:themeColor="text1"/>
                <w:szCs w:val="24"/>
              </w:rPr>
            </w:pPr>
            <w:r w:rsidRPr="00C17631">
              <w:rPr>
                <w:rFonts w:cs="Times New Roman"/>
                <w:bCs/>
                <w:color w:val="000000" w:themeColor="text1"/>
                <w:szCs w:val="24"/>
              </w:rPr>
              <w:t>KABUL</w:t>
            </w:r>
            <w:r w:rsidR="00C44C5D" w:rsidRPr="00C17631">
              <w:rPr>
                <w:rFonts w:cs="Times New Roman"/>
                <w:bCs/>
                <w:color w:val="000000" w:themeColor="text1"/>
                <w:szCs w:val="24"/>
              </w:rPr>
              <w:t xml:space="preserve"> VE</w:t>
            </w:r>
            <w:r w:rsidRPr="00C17631">
              <w:rPr>
                <w:rFonts w:cs="Times New Roman"/>
                <w:bCs/>
                <w:color w:val="000000" w:themeColor="text1"/>
                <w:szCs w:val="24"/>
              </w:rPr>
              <w:t xml:space="preserve"> ONAY</w:t>
            </w:r>
            <w:r w:rsidR="00C44C5D" w:rsidRPr="00C17631">
              <w:rPr>
                <w:rFonts w:cs="Times New Roman"/>
                <w:bCs/>
                <w:color w:val="000000" w:themeColor="text1"/>
                <w:szCs w:val="24"/>
              </w:rPr>
              <w:t xml:space="preserve"> SAYFASI </w:t>
            </w:r>
            <w:proofErr w:type="gramStart"/>
            <w:r w:rsidR="00C44C5D" w:rsidRPr="00C17631">
              <w:rPr>
                <w:rFonts w:cs="Times New Roman"/>
                <w:bCs/>
                <w:color w:val="000000" w:themeColor="text1"/>
                <w:szCs w:val="24"/>
              </w:rPr>
              <w:t>………………………..…………………</w:t>
            </w:r>
            <w:r w:rsidR="003C4DF3">
              <w:rPr>
                <w:rFonts w:cs="Times New Roman"/>
                <w:bCs/>
                <w:color w:val="000000" w:themeColor="text1"/>
                <w:szCs w:val="24"/>
              </w:rPr>
              <w:t>.</w:t>
            </w:r>
            <w:r w:rsidR="00C44C5D" w:rsidRPr="00C17631">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vAlign w:val="center"/>
          </w:tcPr>
          <w:p w14:paraId="7A7AFA7D" w14:textId="77777777" w:rsidR="004557D9" w:rsidRPr="00C17631" w:rsidRDefault="004557D9">
            <w:pPr>
              <w:ind w:firstLine="142"/>
              <w:jc w:val="center"/>
              <w:rPr>
                <w:rFonts w:cs="Times New Roman"/>
                <w:bCs/>
                <w:color w:val="000000" w:themeColor="text1"/>
                <w:szCs w:val="24"/>
              </w:rPr>
            </w:pPr>
            <w:proofErr w:type="gramStart"/>
            <w:r w:rsidRPr="00C17631">
              <w:rPr>
                <w:rFonts w:cs="Times New Roman"/>
                <w:bCs/>
                <w:color w:val="000000" w:themeColor="text1"/>
                <w:szCs w:val="24"/>
              </w:rPr>
              <w:t>i</w:t>
            </w:r>
            <w:proofErr w:type="gramEnd"/>
          </w:p>
        </w:tc>
      </w:tr>
      <w:tr w:rsidR="004557D9" w:rsidRPr="00C17631" w14:paraId="4E03A6D6" w14:textId="77777777" w:rsidTr="00B33E4C">
        <w:trPr>
          <w:trHeight w:val="406"/>
        </w:trPr>
        <w:tc>
          <w:tcPr>
            <w:tcW w:w="8513" w:type="dxa"/>
            <w:shd w:val="clear" w:color="auto" w:fill="auto"/>
            <w:vAlign w:val="center"/>
          </w:tcPr>
          <w:p w14:paraId="259EFC71" w14:textId="67CBF2BF" w:rsidR="004557D9" w:rsidRPr="00C17631" w:rsidRDefault="004557D9" w:rsidP="00194793">
            <w:pPr>
              <w:ind w:firstLine="142"/>
              <w:rPr>
                <w:rFonts w:cs="Times New Roman"/>
                <w:color w:val="000000" w:themeColor="text1"/>
                <w:szCs w:val="24"/>
              </w:rPr>
            </w:pPr>
            <w:r w:rsidRPr="00C17631">
              <w:rPr>
                <w:rFonts w:cs="Times New Roman"/>
                <w:color w:val="000000" w:themeColor="text1"/>
                <w:szCs w:val="24"/>
              </w:rPr>
              <w:t xml:space="preserve">TEŞEKKÜR </w:t>
            </w:r>
            <w:proofErr w:type="gramStart"/>
            <w:r w:rsidRPr="00C17631">
              <w:rPr>
                <w:rFonts w:cs="Times New Roman"/>
                <w:bCs/>
                <w:color w:val="000000" w:themeColor="text1"/>
                <w:szCs w:val="24"/>
              </w:rPr>
              <w:t>……………………………………………………</w:t>
            </w:r>
            <w:r w:rsidR="00C44C5D" w:rsidRPr="00C17631">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vAlign w:val="center"/>
          </w:tcPr>
          <w:p w14:paraId="5F475137" w14:textId="77777777" w:rsidR="004557D9" w:rsidRPr="00C17631" w:rsidRDefault="004557D9" w:rsidP="00644E01">
            <w:pPr>
              <w:ind w:firstLine="142"/>
              <w:jc w:val="center"/>
              <w:rPr>
                <w:rFonts w:cs="Times New Roman"/>
                <w:bCs/>
                <w:color w:val="000000" w:themeColor="text1"/>
                <w:szCs w:val="24"/>
              </w:rPr>
            </w:pPr>
            <w:r w:rsidRPr="00C17631">
              <w:rPr>
                <w:rFonts w:cs="Times New Roman"/>
                <w:bCs/>
                <w:color w:val="000000" w:themeColor="text1"/>
                <w:szCs w:val="24"/>
              </w:rPr>
              <w:t>ii</w:t>
            </w:r>
          </w:p>
        </w:tc>
      </w:tr>
      <w:tr w:rsidR="004557D9" w:rsidRPr="00C17631" w14:paraId="466F1FD5" w14:textId="77777777" w:rsidTr="00B33E4C">
        <w:trPr>
          <w:trHeight w:val="421"/>
        </w:trPr>
        <w:tc>
          <w:tcPr>
            <w:tcW w:w="8513" w:type="dxa"/>
            <w:shd w:val="clear" w:color="auto" w:fill="auto"/>
            <w:vAlign w:val="center"/>
          </w:tcPr>
          <w:p w14:paraId="7D24433E" w14:textId="120BBFDB" w:rsidR="004557D9" w:rsidRPr="00C17631" w:rsidRDefault="004557D9" w:rsidP="00194793">
            <w:pPr>
              <w:ind w:firstLine="142"/>
              <w:rPr>
                <w:rFonts w:cs="Times New Roman"/>
                <w:bCs/>
                <w:color w:val="000000" w:themeColor="text1"/>
                <w:szCs w:val="24"/>
              </w:rPr>
            </w:pPr>
            <w:r w:rsidRPr="00C17631">
              <w:rPr>
                <w:rFonts w:cs="Times New Roman"/>
                <w:color w:val="000000" w:themeColor="text1"/>
                <w:szCs w:val="24"/>
              </w:rPr>
              <w:t xml:space="preserve">İÇİNDEKİLER </w:t>
            </w:r>
            <w:proofErr w:type="gramStart"/>
            <w:r w:rsidRPr="00C17631">
              <w:rPr>
                <w:rFonts w:cs="Times New Roman"/>
                <w:color w:val="000000" w:themeColor="text1"/>
                <w:szCs w:val="24"/>
              </w:rPr>
              <w:t>..</w:t>
            </w:r>
            <w:r w:rsidRPr="00C17631">
              <w:rPr>
                <w:rFonts w:cs="Times New Roman"/>
                <w:bCs/>
                <w:color w:val="000000" w:themeColor="text1"/>
                <w:szCs w:val="24"/>
              </w:rPr>
              <w:t>…………………………………………….…</w:t>
            </w:r>
            <w:r w:rsidR="00C44C5D" w:rsidRPr="00C17631">
              <w:rPr>
                <w:rFonts w:cs="Times New Roman"/>
                <w:bCs/>
                <w:color w:val="000000" w:themeColor="text1"/>
                <w:szCs w:val="24"/>
              </w:rPr>
              <w:t>……</w:t>
            </w:r>
            <w:r w:rsidR="003C4DF3">
              <w:rPr>
                <w:rFonts w:cs="Times New Roman"/>
                <w:bCs/>
                <w:color w:val="000000" w:themeColor="text1"/>
                <w:szCs w:val="24"/>
              </w:rPr>
              <w:t>…</w:t>
            </w:r>
            <w:r w:rsidR="00C44C5D" w:rsidRPr="00C17631">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vAlign w:val="center"/>
          </w:tcPr>
          <w:p w14:paraId="7334AA1D" w14:textId="77777777" w:rsidR="004557D9" w:rsidRPr="00C17631" w:rsidRDefault="004557D9" w:rsidP="00644E01">
            <w:pPr>
              <w:ind w:firstLine="142"/>
              <w:jc w:val="center"/>
              <w:rPr>
                <w:rFonts w:cs="Times New Roman"/>
                <w:bCs/>
                <w:color w:val="000000" w:themeColor="text1"/>
                <w:szCs w:val="24"/>
              </w:rPr>
            </w:pPr>
            <w:r w:rsidRPr="00C17631">
              <w:rPr>
                <w:rFonts w:cs="Times New Roman"/>
                <w:bCs/>
                <w:color w:val="000000" w:themeColor="text1"/>
                <w:szCs w:val="24"/>
              </w:rPr>
              <w:t>iii</w:t>
            </w:r>
          </w:p>
        </w:tc>
      </w:tr>
      <w:tr w:rsidR="004557D9" w:rsidRPr="00C17631" w14:paraId="378F20F9" w14:textId="77777777" w:rsidTr="00B33E4C">
        <w:trPr>
          <w:trHeight w:val="406"/>
        </w:trPr>
        <w:tc>
          <w:tcPr>
            <w:tcW w:w="8513" w:type="dxa"/>
            <w:shd w:val="clear" w:color="auto" w:fill="auto"/>
            <w:vAlign w:val="center"/>
          </w:tcPr>
          <w:p w14:paraId="30250D9D" w14:textId="2D6EE31E" w:rsidR="004557D9" w:rsidRPr="00C17631" w:rsidRDefault="004557D9" w:rsidP="00194793">
            <w:pPr>
              <w:ind w:firstLine="142"/>
              <w:rPr>
                <w:rFonts w:cs="Times New Roman"/>
                <w:bCs/>
                <w:color w:val="000000" w:themeColor="text1"/>
                <w:szCs w:val="24"/>
              </w:rPr>
            </w:pPr>
            <w:r w:rsidRPr="00C17631">
              <w:rPr>
                <w:rFonts w:cs="Times New Roman"/>
                <w:color w:val="000000" w:themeColor="text1"/>
                <w:szCs w:val="24"/>
              </w:rPr>
              <w:t xml:space="preserve">SİMGELER VE KISALTMALAR DİZİNİ </w:t>
            </w:r>
            <w:proofErr w:type="gramStart"/>
            <w:r w:rsidRPr="00C17631">
              <w:rPr>
                <w:rFonts w:cs="Times New Roman"/>
                <w:color w:val="000000" w:themeColor="text1"/>
                <w:szCs w:val="24"/>
              </w:rPr>
              <w:t>…..</w:t>
            </w:r>
            <w:r w:rsidRPr="00C17631">
              <w:rPr>
                <w:rFonts w:cs="Times New Roman"/>
                <w:bCs/>
                <w:color w:val="000000" w:themeColor="text1"/>
                <w:szCs w:val="24"/>
              </w:rPr>
              <w:t>………</w:t>
            </w:r>
            <w:r w:rsidR="00C44C5D" w:rsidRPr="00C17631">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vAlign w:val="center"/>
          </w:tcPr>
          <w:p w14:paraId="188814B5" w14:textId="77777777" w:rsidR="004557D9" w:rsidRPr="00C17631" w:rsidRDefault="00AC0D38" w:rsidP="00644E01">
            <w:pPr>
              <w:ind w:firstLine="142"/>
              <w:jc w:val="center"/>
              <w:rPr>
                <w:rFonts w:cs="Times New Roman"/>
                <w:bCs/>
                <w:color w:val="000000" w:themeColor="text1"/>
                <w:szCs w:val="24"/>
              </w:rPr>
            </w:pPr>
            <w:proofErr w:type="gramStart"/>
            <w:r w:rsidRPr="00C17631">
              <w:rPr>
                <w:rFonts w:cs="Times New Roman"/>
                <w:bCs/>
                <w:color w:val="000000" w:themeColor="text1"/>
                <w:szCs w:val="24"/>
              </w:rPr>
              <w:t>i</w:t>
            </w:r>
            <w:r w:rsidR="004557D9" w:rsidRPr="00C17631">
              <w:rPr>
                <w:rFonts w:cs="Times New Roman"/>
                <w:bCs/>
                <w:color w:val="000000" w:themeColor="text1"/>
                <w:szCs w:val="24"/>
              </w:rPr>
              <w:t>v</w:t>
            </w:r>
            <w:proofErr w:type="gramEnd"/>
          </w:p>
        </w:tc>
      </w:tr>
      <w:tr w:rsidR="00C44C5D" w:rsidRPr="00C17631" w14:paraId="4C80821D" w14:textId="77777777" w:rsidTr="00B33E4C">
        <w:trPr>
          <w:trHeight w:val="421"/>
        </w:trPr>
        <w:tc>
          <w:tcPr>
            <w:tcW w:w="8513" w:type="dxa"/>
            <w:shd w:val="clear" w:color="auto" w:fill="auto"/>
            <w:vAlign w:val="center"/>
          </w:tcPr>
          <w:p w14:paraId="08F0B34C" w14:textId="405C3BCC" w:rsidR="00C44C5D" w:rsidRPr="00C17631" w:rsidRDefault="00C44C5D" w:rsidP="00194793">
            <w:pPr>
              <w:ind w:firstLine="142"/>
              <w:rPr>
                <w:rFonts w:cs="Times New Roman"/>
                <w:color w:val="000000" w:themeColor="text1"/>
                <w:szCs w:val="24"/>
              </w:rPr>
            </w:pPr>
            <w:r w:rsidRPr="00C17631">
              <w:rPr>
                <w:rFonts w:cs="Times New Roman"/>
                <w:color w:val="000000" w:themeColor="text1"/>
                <w:szCs w:val="24"/>
              </w:rPr>
              <w:t xml:space="preserve">ŞEKİLLER DİZİNİ </w:t>
            </w:r>
            <w:proofErr w:type="gramStart"/>
            <w:r w:rsidRPr="00C17631">
              <w:rPr>
                <w:rFonts w:cs="Times New Roman"/>
                <w:color w:val="000000" w:themeColor="text1"/>
                <w:szCs w:val="24"/>
              </w:rPr>
              <w:t>….</w:t>
            </w:r>
            <w:r w:rsidR="00C54996">
              <w:rPr>
                <w:rFonts w:cs="Times New Roman"/>
                <w:bCs/>
                <w:color w:val="000000" w:themeColor="text1"/>
                <w:szCs w:val="24"/>
              </w:rPr>
              <w:t>………….…………………………...…………</w:t>
            </w:r>
            <w:r w:rsidR="003C4DF3">
              <w:rPr>
                <w:rFonts w:cs="Times New Roman"/>
                <w:bCs/>
                <w:color w:val="000000" w:themeColor="text1"/>
                <w:szCs w:val="24"/>
              </w:rPr>
              <w:t>.</w:t>
            </w:r>
            <w:r w:rsidR="00C54996">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vAlign w:val="center"/>
          </w:tcPr>
          <w:p w14:paraId="151B1EFD" w14:textId="39B202DD" w:rsidR="00C44C5D" w:rsidRPr="00C17631" w:rsidRDefault="00AC0D38" w:rsidP="00644E01">
            <w:pPr>
              <w:ind w:firstLine="142"/>
              <w:jc w:val="center"/>
              <w:rPr>
                <w:rFonts w:cs="Times New Roman"/>
                <w:bCs/>
                <w:color w:val="000000" w:themeColor="text1"/>
                <w:szCs w:val="24"/>
              </w:rPr>
            </w:pPr>
            <w:r w:rsidRPr="00C17631">
              <w:rPr>
                <w:rFonts w:cs="Times New Roman"/>
                <w:bCs/>
                <w:color w:val="000000" w:themeColor="text1"/>
                <w:szCs w:val="24"/>
              </w:rPr>
              <w:t>v</w:t>
            </w:r>
            <w:r w:rsidR="00790666">
              <w:rPr>
                <w:rFonts w:cs="Times New Roman"/>
                <w:bCs/>
                <w:color w:val="000000" w:themeColor="text1"/>
                <w:szCs w:val="24"/>
              </w:rPr>
              <w:t>i</w:t>
            </w:r>
          </w:p>
        </w:tc>
      </w:tr>
      <w:tr w:rsidR="00FC5700" w:rsidRPr="00C17631" w14:paraId="529F88B9" w14:textId="77777777" w:rsidTr="00F81A98">
        <w:trPr>
          <w:gridAfter w:val="1"/>
          <w:wAfter w:w="48" w:type="dxa"/>
          <w:trHeight w:val="406"/>
        </w:trPr>
        <w:tc>
          <w:tcPr>
            <w:tcW w:w="8513" w:type="dxa"/>
            <w:shd w:val="clear" w:color="auto" w:fill="auto"/>
            <w:vAlign w:val="center"/>
          </w:tcPr>
          <w:p w14:paraId="3DFB24B4" w14:textId="35956BFB" w:rsidR="00FC5700" w:rsidRPr="00C17631" w:rsidRDefault="00FC5700" w:rsidP="00F81A98">
            <w:pPr>
              <w:ind w:firstLine="142"/>
              <w:rPr>
                <w:rFonts w:cs="Times New Roman"/>
                <w:color w:val="000000" w:themeColor="text1"/>
                <w:szCs w:val="24"/>
              </w:rPr>
            </w:pPr>
            <w:r w:rsidRPr="00C17631">
              <w:rPr>
                <w:rFonts w:cs="Times New Roman"/>
                <w:color w:val="000000" w:themeColor="text1"/>
                <w:szCs w:val="24"/>
              </w:rPr>
              <w:t xml:space="preserve">TABLOLAR DİZİNİ </w:t>
            </w:r>
            <w:proofErr w:type="gramStart"/>
            <w:r w:rsidRPr="00C17631">
              <w:rPr>
                <w:rFonts w:cs="Times New Roman"/>
                <w:color w:val="000000" w:themeColor="text1"/>
                <w:szCs w:val="24"/>
              </w:rPr>
              <w:t>….</w:t>
            </w:r>
            <w:r w:rsidR="00C54996">
              <w:rPr>
                <w:rFonts w:cs="Times New Roman"/>
                <w:bCs/>
                <w:color w:val="000000" w:themeColor="text1"/>
                <w:szCs w:val="24"/>
              </w:rPr>
              <w:t>………….…………………………...…………</w:t>
            </w:r>
            <w:r w:rsidR="003C4DF3">
              <w:rPr>
                <w:rFonts w:cs="Times New Roman"/>
                <w:bCs/>
                <w:color w:val="000000" w:themeColor="text1"/>
                <w:szCs w:val="24"/>
              </w:rPr>
              <w:t>..</w:t>
            </w:r>
            <w:r w:rsidR="00C54996">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proofErr w:type="gramEnd"/>
          </w:p>
        </w:tc>
        <w:tc>
          <w:tcPr>
            <w:tcW w:w="711" w:type="dxa"/>
            <w:shd w:val="clear" w:color="auto" w:fill="auto"/>
            <w:vAlign w:val="center"/>
          </w:tcPr>
          <w:p w14:paraId="66BBEDD2" w14:textId="7D24A190" w:rsidR="00FC5700" w:rsidRPr="00C17631" w:rsidRDefault="00FC5700" w:rsidP="00F81A98">
            <w:pPr>
              <w:ind w:firstLine="142"/>
              <w:jc w:val="center"/>
              <w:rPr>
                <w:rFonts w:cs="Times New Roman"/>
                <w:bCs/>
                <w:color w:val="000000" w:themeColor="text1"/>
                <w:szCs w:val="24"/>
              </w:rPr>
            </w:pPr>
            <w:r w:rsidRPr="00C17631">
              <w:rPr>
                <w:rFonts w:cs="Times New Roman"/>
                <w:bCs/>
                <w:color w:val="000000" w:themeColor="text1"/>
                <w:szCs w:val="24"/>
              </w:rPr>
              <w:t>vi</w:t>
            </w:r>
            <w:r w:rsidR="00790666">
              <w:rPr>
                <w:rFonts w:cs="Times New Roman"/>
                <w:bCs/>
                <w:color w:val="000000" w:themeColor="text1"/>
                <w:szCs w:val="24"/>
              </w:rPr>
              <w:t>i</w:t>
            </w:r>
          </w:p>
        </w:tc>
      </w:tr>
      <w:tr w:rsidR="00FC5700" w:rsidRPr="00C17631" w14:paraId="2A05CC0B" w14:textId="77777777" w:rsidTr="00F81A98">
        <w:trPr>
          <w:gridAfter w:val="1"/>
          <w:wAfter w:w="48" w:type="dxa"/>
          <w:trHeight w:val="421"/>
        </w:trPr>
        <w:tc>
          <w:tcPr>
            <w:tcW w:w="8513" w:type="dxa"/>
            <w:shd w:val="clear" w:color="auto" w:fill="auto"/>
            <w:vAlign w:val="center"/>
          </w:tcPr>
          <w:p w14:paraId="7AE1655C" w14:textId="4E051F7A" w:rsidR="00FC5700" w:rsidRPr="00C17631" w:rsidRDefault="00FC5700" w:rsidP="00F81A98">
            <w:pPr>
              <w:ind w:firstLine="142"/>
              <w:rPr>
                <w:rFonts w:cs="Times New Roman"/>
                <w:color w:val="000000" w:themeColor="text1"/>
                <w:szCs w:val="24"/>
              </w:rPr>
            </w:pPr>
            <w:r w:rsidRPr="00C17631">
              <w:rPr>
                <w:rFonts w:cs="Times New Roman"/>
                <w:color w:val="000000" w:themeColor="text1"/>
                <w:szCs w:val="24"/>
              </w:rPr>
              <w:t>ÖZET</w:t>
            </w:r>
            <w:r w:rsidR="003C4DF3">
              <w:rPr>
                <w:rFonts w:cs="Times New Roman"/>
                <w:color w:val="000000" w:themeColor="text1"/>
                <w:szCs w:val="24"/>
              </w:rPr>
              <w:t xml:space="preserve"> </w:t>
            </w:r>
            <w:proofErr w:type="gramStart"/>
            <w:r w:rsidR="003C4DF3">
              <w:rPr>
                <w:rFonts w:cs="Times New Roman"/>
                <w:color w:val="000000" w:themeColor="text1"/>
                <w:szCs w:val="24"/>
              </w:rPr>
              <w:t>……………………………………………………</w:t>
            </w:r>
            <w:r w:rsidR="00B0649F">
              <w:rPr>
                <w:rFonts w:cs="Times New Roman"/>
                <w:color w:val="000000" w:themeColor="text1"/>
                <w:szCs w:val="24"/>
              </w:rPr>
              <w:t>…………………………</w:t>
            </w:r>
            <w:r w:rsidR="003C4DF3">
              <w:rPr>
                <w:rFonts w:cs="Times New Roman"/>
                <w:color w:val="000000" w:themeColor="text1"/>
                <w:szCs w:val="24"/>
              </w:rPr>
              <w:t>.</w:t>
            </w:r>
            <w:proofErr w:type="gramEnd"/>
          </w:p>
        </w:tc>
        <w:tc>
          <w:tcPr>
            <w:tcW w:w="711" w:type="dxa"/>
            <w:shd w:val="clear" w:color="auto" w:fill="auto"/>
            <w:vAlign w:val="center"/>
          </w:tcPr>
          <w:p w14:paraId="33FA7275" w14:textId="015703E2" w:rsidR="00FC5700" w:rsidRPr="00C17631" w:rsidRDefault="00071D2D" w:rsidP="00F81A98">
            <w:pPr>
              <w:ind w:firstLine="142"/>
              <w:jc w:val="center"/>
              <w:rPr>
                <w:rFonts w:cs="Times New Roman"/>
                <w:bCs/>
                <w:color w:val="000000" w:themeColor="text1"/>
                <w:szCs w:val="24"/>
              </w:rPr>
            </w:pPr>
            <w:r w:rsidRPr="00C17631">
              <w:rPr>
                <w:rFonts w:cs="Times New Roman"/>
                <w:bCs/>
                <w:color w:val="000000" w:themeColor="text1"/>
                <w:szCs w:val="24"/>
              </w:rPr>
              <w:t>vii</w:t>
            </w:r>
            <w:r w:rsidR="00790666">
              <w:rPr>
                <w:rFonts w:cs="Times New Roman"/>
                <w:bCs/>
                <w:color w:val="000000" w:themeColor="text1"/>
                <w:szCs w:val="24"/>
              </w:rPr>
              <w:t>i</w:t>
            </w:r>
          </w:p>
        </w:tc>
      </w:tr>
      <w:tr w:rsidR="00FC5700" w:rsidRPr="00C17631" w14:paraId="2F45B882" w14:textId="77777777" w:rsidTr="00F81A98">
        <w:trPr>
          <w:gridAfter w:val="1"/>
          <w:wAfter w:w="48" w:type="dxa"/>
          <w:trHeight w:val="406"/>
        </w:trPr>
        <w:tc>
          <w:tcPr>
            <w:tcW w:w="8513" w:type="dxa"/>
            <w:shd w:val="clear" w:color="auto" w:fill="auto"/>
            <w:vAlign w:val="center"/>
          </w:tcPr>
          <w:p w14:paraId="3B719E29" w14:textId="21BF96B3" w:rsidR="00FC5700" w:rsidRPr="00C17631" w:rsidRDefault="00FC5700" w:rsidP="00F81A98">
            <w:pPr>
              <w:ind w:firstLine="142"/>
              <w:rPr>
                <w:rFonts w:cs="Times New Roman"/>
                <w:color w:val="000000" w:themeColor="text1"/>
                <w:szCs w:val="24"/>
              </w:rPr>
            </w:pPr>
            <w:r w:rsidRPr="00C17631">
              <w:rPr>
                <w:rFonts w:cs="Times New Roman"/>
                <w:color w:val="000000" w:themeColor="text1"/>
                <w:szCs w:val="24"/>
              </w:rPr>
              <w:t>ABSTRA</w:t>
            </w:r>
            <w:r w:rsidR="003C4DF3">
              <w:rPr>
                <w:rFonts w:cs="Times New Roman"/>
                <w:color w:val="000000" w:themeColor="text1"/>
                <w:szCs w:val="24"/>
              </w:rPr>
              <w:t xml:space="preserve">CT </w:t>
            </w:r>
            <w:proofErr w:type="gramStart"/>
            <w:r w:rsidR="003C4DF3">
              <w:rPr>
                <w:rFonts w:cs="Times New Roman"/>
                <w:color w:val="000000" w:themeColor="text1"/>
                <w:szCs w:val="24"/>
              </w:rPr>
              <w:t>………………………………………………..</w:t>
            </w:r>
            <w:r w:rsidR="00B0649F">
              <w:rPr>
                <w:rFonts w:cs="Times New Roman"/>
                <w:color w:val="000000" w:themeColor="text1"/>
                <w:szCs w:val="24"/>
              </w:rPr>
              <w:t>………………………</w:t>
            </w:r>
            <w:r w:rsidR="003C4DF3">
              <w:rPr>
                <w:rFonts w:cs="Times New Roman"/>
                <w:color w:val="000000" w:themeColor="text1"/>
                <w:szCs w:val="24"/>
              </w:rPr>
              <w:t>.</w:t>
            </w:r>
            <w:proofErr w:type="gramEnd"/>
          </w:p>
        </w:tc>
        <w:tc>
          <w:tcPr>
            <w:tcW w:w="711" w:type="dxa"/>
            <w:shd w:val="clear" w:color="auto" w:fill="auto"/>
            <w:vAlign w:val="center"/>
          </w:tcPr>
          <w:p w14:paraId="10CD4E68" w14:textId="7AF97F4D" w:rsidR="00FC5700" w:rsidRPr="00C17631" w:rsidRDefault="00071D2D" w:rsidP="00F81A98">
            <w:pPr>
              <w:ind w:firstLine="142"/>
              <w:jc w:val="center"/>
              <w:rPr>
                <w:rFonts w:cs="Times New Roman"/>
                <w:bCs/>
                <w:color w:val="000000" w:themeColor="text1"/>
                <w:szCs w:val="24"/>
              </w:rPr>
            </w:pPr>
            <w:r w:rsidRPr="00C17631">
              <w:rPr>
                <w:rFonts w:cs="Times New Roman"/>
                <w:bCs/>
                <w:color w:val="000000" w:themeColor="text1"/>
                <w:szCs w:val="24"/>
              </w:rPr>
              <w:t>i</w:t>
            </w:r>
            <w:r w:rsidR="00790666">
              <w:rPr>
                <w:rFonts w:cs="Times New Roman"/>
                <w:bCs/>
                <w:color w:val="000000" w:themeColor="text1"/>
                <w:szCs w:val="24"/>
              </w:rPr>
              <w:t>x</w:t>
            </w:r>
          </w:p>
        </w:tc>
      </w:tr>
      <w:tr w:rsidR="00C44C5D" w:rsidRPr="00C17631" w14:paraId="71DCD116" w14:textId="77777777" w:rsidTr="00B33E4C">
        <w:trPr>
          <w:trHeight w:val="287"/>
        </w:trPr>
        <w:tc>
          <w:tcPr>
            <w:tcW w:w="8513" w:type="dxa"/>
            <w:shd w:val="clear" w:color="auto" w:fill="auto"/>
            <w:vAlign w:val="center"/>
          </w:tcPr>
          <w:p w14:paraId="790C60D5" w14:textId="1F693269" w:rsidR="00C44C5D" w:rsidRPr="00C17631" w:rsidRDefault="00C44C5D" w:rsidP="00194793">
            <w:pPr>
              <w:ind w:firstLine="142"/>
              <w:rPr>
                <w:rFonts w:cs="Times New Roman"/>
                <w:color w:val="000000" w:themeColor="text1"/>
                <w:szCs w:val="24"/>
              </w:rPr>
            </w:pPr>
            <w:r w:rsidRPr="00C17631">
              <w:rPr>
                <w:rFonts w:cs="Times New Roman"/>
                <w:color w:val="000000" w:themeColor="text1"/>
                <w:szCs w:val="24"/>
              </w:rPr>
              <w:t xml:space="preserve">1. GİRİŞ </w:t>
            </w:r>
            <w:proofErr w:type="gramStart"/>
            <w:r w:rsidRPr="00C17631">
              <w:rPr>
                <w:rFonts w:cs="Times New Roman"/>
                <w:bCs/>
                <w:color w:val="000000" w:themeColor="text1"/>
                <w:szCs w:val="24"/>
              </w:rPr>
              <w:t>…………</w:t>
            </w:r>
            <w:r w:rsidR="003C4DF3">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vAlign w:val="center"/>
          </w:tcPr>
          <w:p w14:paraId="6AEBC476" w14:textId="77777777" w:rsidR="00C44C5D" w:rsidRPr="00C17631" w:rsidRDefault="00C44C5D" w:rsidP="00644E01">
            <w:pPr>
              <w:ind w:firstLine="142"/>
              <w:jc w:val="center"/>
              <w:rPr>
                <w:rFonts w:cs="Times New Roman"/>
                <w:bCs/>
                <w:color w:val="000000" w:themeColor="text1"/>
                <w:szCs w:val="24"/>
              </w:rPr>
            </w:pPr>
            <w:r w:rsidRPr="00C17631">
              <w:rPr>
                <w:rFonts w:cs="Times New Roman"/>
                <w:bCs/>
                <w:color w:val="000000" w:themeColor="text1"/>
                <w:szCs w:val="24"/>
              </w:rPr>
              <w:t>1</w:t>
            </w:r>
          </w:p>
        </w:tc>
      </w:tr>
      <w:tr w:rsidR="00C44C5D" w:rsidRPr="00C17631" w14:paraId="7777D40C" w14:textId="77777777" w:rsidTr="00B33E4C">
        <w:trPr>
          <w:trHeight w:val="287"/>
        </w:trPr>
        <w:tc>
          <w:tcPr>
            <w:tcW w:w="8513" w:type="dxa"/>
            <w:shd w:val="clear" w:color="auto" w:fill="auto"/>
            <w:vAlign w:val="center"/>
          </w:tcPr>
          <w:p w14:paraId="3F4E1A53" w14:textId="5CBED11D" w:rsidR="00C44C5D" w:rsidRPr="00C17631" w:rsidRDefault="00C44C5D" w:rsidP="00194793">
            <w:pPr>
              <w:ind w:firstLine="142"/>
              <w:rPr>
                <w:rFonts w:cs="Times New Roman"/>
                <w:color w:val="000000" w:themeColor="text1"/>
                <w:szCs w:val="24"/>
              </w:rPr>
            </w:pPr>
            <w:r w:rsidRPr="00C17631">
              <w:rPr>
                <w:rFonts w:cs="Times New Roman"/>
                <w:color w:val="000000" w:themeColor="text1"/>
                <w:szCs w:val="24"/>
              </w:rPr>
              <w:t>2. GENEL BİLGİ</w:t>
            </w:r>
            <w:r w:rsidR="00B0649F">
              <w:rPr>
                <w:rFonts w:cs="Times New Roman"/>
                <w:color w:val="000000" w:themeColor="text1"/>
                <w:szCs w:val="24"/>
              </w:rPr>
              <w:t xml:space="preserve">LER </w:t>
            </w:r>
            <w:proofErr w:type="gramStart"/>
            <w:r w:rsidR="00B0649F">
              <w:rPr>
                <w:rFonts w:cs="Times New Roman"/>
                <w:color w:val="000000" w:themeColor="text1"/>
                <w:szCs w:val="24"/>
              </w:rPr>
              <w:t>……………………..………………</w:t>
            </w:r>
            <w:r w:rsidR="003C4DF3">
              <w:rPr>
                <w:rFonts w:cs="Times New Roman"/>
                <w:color w:val="000000" w:themeColor="text1"/>
                <w:szCs w:val="24"/>
              </w:rPr>
              <w:t>..………………………</w:t>
            </w:r>
            <w:proofErr w:type="gramEnd"/>
          </w:p>
        </w:tc>
        <w:tc>
          <w:tcPr>
            <w:tcW w:w="759" w:type="dxa"/>
            <w:gridSpan w:val="2"/>
            <w:shd w:val="clear" w:color="auto" w:fill="auto"/>
            <w:vAlign w:val="center"/>
          </w:tcPr>
          <w:p w14:paraId="3254BA32" w14:textId="77777777" w:rsidR="00C44C5D" w:rsidRPr="00C17631" w:rsidRDefault="00C44C5D" w:rsidP="00644E01">
            <w:pPr>
              <w:ind w:firstLine="142"/>
              <w:jc w:val="center"/>
              <w:rPr>
                <w:rFonts w:cs="Times New Roman"/>
                <w:bCs/>
                <w:color w:val="000000" w:themeColor="text1"/>
                <w:szCs w:val="24"/>
              </w:rPr>
            </w:pPr>
            <w:r w:rsidRPr="00C17631">
              <w:rPr>
                <w:rFonts w:cs="Times New Roman"/>
                <w:bCs/>
                <w:color w:val="000000" w:themeColor="text1"/>
                <w:szCs w:val="24"/>
              </w:rPr>
              <w:t>3</w:t>
            </w:r>
          </w:p>
        </w:tc>
      </w:tr>
      <w:tr w:rsidR="00AE0412" w:rsidRPr="00C17631" w14:paraId="7ED3AA14" w14:textId="77777777" w:rsidTr="00B33E4C">
        <w:trPr>
          <w:trHeight w:val="287"/>
        </w:trPr>
        <w:tc>
          <w:tcPr>
            <w:tcW w:w="8513" w:type="dxa"/>
            <w:shd w:val="clear" w:color="auto" w:fill="auto"/>
            <w:vAlign w:val="center"/>
          </w:tcPr>
          <w:p w14:paraId="4B0EBFED" w14:textId="3074CCCC" w:rsidR="00AE0412" w:rsidRPr="00C17631" w:rsidRDefault="00AE0412" w:rsidP="00194793">
            <w:pPr>
              <w:ind w:firstLine="142"/>
              <w:rPr>
                <w:rFonts w:cs="Times New Roman"/>
                <w:color w:val="000000" w:themeColor="text1"/>
                <w:szCs w:val="24"/>
              </w:rPr>
            </w:pPr>
            <w:r w:rsidRPr="00C17631">
              <w:rPr>
                <w:rFonts w:cs="Times New Roman"/>
                <w:color w:val="000000" w:themeColor="text1"/>
                <w:szCs w:val="24"/>
              </w:rPr>
              <w:t>2.</w:t>
            </w:r>
            <w:r w:rsidR="00B90820" w:rsidRPr="00C17631">
              <w:rPr>
                <w:rFonts w:cs="Times New Roman"/>
                <w:color w:val="000000" w:themeColor="text1"/>
                <w:szCs w:val="24"/>
              </w:rPr>
              <w:t>1</w:t>
            </w:r>
            <w:r w:rsidRPr="00C17631">
              <w:rPr>
                <w:rFonts w:cs="Times New Roman"/>
                <w:color w:val="000000" w:themeColor="text1"/>
                <w:szCs w:val="24"/>
              </w:rPr>
              <w:t>.</w:t>
            </w:r>
            <w:r w:rsidRPr="00C17631">
              <w:rPr>
                <w:rFonts w:eastAsia="Calibri" w:cs="Times New Roman"/>
                <w:color w:val="000000" w:themeColor="text1"/>
                <w:szCs w:val="24"/>
              </w:rPr>
              <w:t xml:space="preserve"> Tip-1 Diyabet</w:t>
            </w:r>
            <w:r w:rsidRPr="00C17631">
              <w:rPr>
                <w:rFonts w:cs="Times New Roman"/>
                <w:bCs/>
                <w:color w:val="000000" w:themeColor="text1"/>
                <w:szCs w:val="24"/>
              </w:rPr>
              <w:t xml:space="preserve"> </w:t>
            </w:r>
            <w:proofErr w:type="gramStart"/>
            <w:r w:rsidRPr="00C17631">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vAlign w:val="center"/>
          </w:tcPr>
          <w:p w14:paraId="0FE5D2C6" w14:textId="5FD23FAA" w:rsidR="00AE0412" w:rsidRPr="00C17631" w:rsidRDefault="00071D2D" w:rsidP="00644E01">
            <w:pPr>
              <w:ind w:firstLine="142"/>
              <w:jc w:val="center"/>
              <w:rPr>
                <w:rFonts w:cs="Times New Roman"/>
                <w:bCs/>
                <w:color w:val="000000" w:themeColor="text1"/>
                <w:szCs w:val="24"/>
              </w:rPr>
            </w:pPr>
            <w:r w:rsidRPr="00C17631">
              <w:rPr>
                <w:rFonts w:cs="Times New Roman"/>
                <w:bCs/>
                <w:color w:val="000000" w:themeColor="text1"/>
                <w:szCs w:val="24"/>
              </w:rPr>
              <w:t>3</w:t>
            </w:r>
          </w:p>
        </w:tc>
      </w:tr>
      <w:tr w:rsidR="00C44C5D" w:rsidRPr="00C17631" w14:paraId="4B127C54" w14:textId="77777777" w:rsidTr="00B33E4C">
        <w:trPr>
          <w:trHeight w:val="87"/>
        </w:trPr>
        <w:tc>
          <w:tcPr>
            <w:tcW w:w="8513" w:type="dxa"/>
            <w:shd w:val="clear" w:color="auto" w:fill="auto"/>
            <w:vAlign w:val="center"/>
          </w:tcPr>
          <w:p w14:paraId="1930AB4B" w14:textId="2AC125BC" w:rsidR="00C44C5D" w:rsidRPr="00C17631" w:rsidRDefault="00B90820" w:rsidP="00194793">
            <w:pPr>
              <w:pStyle w:val="ListeParagraf"/>
              <w:tabs>
                <w:tab w:val="left" w:pos="330"/>
                <w:tab w:val="left" w:pos="426"/>
              </w:tabs>
              <w:autoSpaceDE w:val="0"/>
              <w:autoSpaceDN w:val="0"/>
              <w:adjustRightInd w:val="0"/>
              <w:ind w:left="0" w:firstLine="142"/>
              <w:rPr>
                <w:rFonts w:cs="Times New Roman"/>
                <w:color w:val="000000" w:themeColor="text1"/>
                <w:szCs w:val="24"/>
              </w:rPr>
            </w:pPr>
            <w:r w:rsidRPr="00C17631">
              <w:rPr>
                <w:rFonts w:eastAsia="Calibri" w:cs="Times New Roman"/>
                <w:color w:val="000000" w:themeColor="text1"/>
                <w:szCs w:val="24"/>
              </w:rPr>
              <w:t xml:space="preserve">2.2. NMDA </w:t>
            </w:r>
            <w:r w:rsidRPr="00C17631">
              <w:rPr>
                <w:rFonts w:eastAsia="Times New Roman" w:cs="Times New Roman"/>
                <w:color w:val="000000" w:themeColor="text1"/>
                <w:szCs w:val="24"/>
                <w:lang w:eastAsia="tr-TR"/>
              </w:rPr>
              <w:t>Reseptör</w:t>
            </w:r>
            <w:r w:rsidRPr="00C17631">
              <w:rPr>
                <w:rFonts w:eastAsia="Calibri" w:cs="Times New Roman"/>
                <w:color w:val="000000" w:themeColor="text1"/>
                <w:szCs w:val="24"/>
              </w:rPr>
              <w:t xml:space="preserve"> Yapısı ve Fonksiyonu</w:t>
            </w:r>
            <w:r w:rsidR="00355E0D" w:rsidRPr="00C17631">
              <w:rPr>
                <w:rFonts w:eastAsia="Calibri" w:cs="Times New Roman"/>
                <w:color w:val="000000" w:themeColor="text1"/>
                <w:szCs w:val="24"/>
              </w:rPr>
              <w:t xml:space="preserve"> </w:t>
            </w:r>
            <w:proofErr w:type="gramStart"/>
            <w:r w:rsidR="003C4DF3">
              <w:rPr>
                <w:rFonts w:cs="Times New Roman"/>
                <w:color w:val="000000" w:themeColor="text1"/>
                <w:szCs w:val="24"/>
              </w:rPr>
              <w:t>…………………………………...</w:t>
            </w:r>
            <w:r w:rsidR="00B0649F">
              <w:rPr>
                <w:rFonts w:cs="Times New Roman"/>
                <w:color w:val="000000" w:themeColor="text1"/>
                <w:szCs w:val="24"/>
              </w:rPr>
              <w:t>…..</w:t>
            </w:r>
            <w:proofErr w:type="gramEnd"/>
          </w:p>
        </w:tc>
        <w:tc>
          <w:tcPr>
            <w:tcW w:w="759" w:type="dxa"/>
            <w:gridSpan w:val="2"/>
            <w:shd w:val="clear" w:color="auto" w:fill="auto"/>
            <w:vAlign w:val="center"/>
          </w:tcPr>
          <w:p w14:paraId="7B28109E" w14:textId="21A732D6" w:rsidR="00C44C5D" w:rsidRPr="00C17631" w:rsidRDefault="00071D2D" w:rsidP="00644E01">
            <w:pPr>
              <w:ind w:firstLine="142"/>
              <w:jc w:val="center"/>
              <w:rPr>
                <w:rFonts w:cs="Times New Roman"/>
                <w:bCs/>
                <w:color w:val="000000" w:themeColor="text1"/>
                <w:szCs w:val="24"/>
              </w:rPr>
            </w:pPr>
            <w:r w:rsidRPr="00C17631">
              <w:rPr>
                <w:rFonts w:cs="Times New Roman"/>
                <w:bCs/>
                <w:color w:val="000000" w:themeColor="text1"/>
                <w:szCs w:val="24"/>
              </w:rPr>
              <w:t>4</w:t>
            </w:r>
          </w:p>
        </w:tc>
      </w:tr>
      <w:tr w:rsidR="003B3C98" w:rsidRPr="00C17631" w14:paraId="5168CB2A" w14:textId="77777777" w:rsidTr="003B3C98">
        <w:trPr>
          <w:trHeight w:val="87"/>
        </w:trPr>
        <w:tc>
          <w:tcPr>
            <w:tcW w:w="8513" w:type="dxa"/>
            <w:shd w:val="clear" w:color="auto" w:fill="auto"/>
            <w:vAlign w:val="center"/>
          </w:tcPr>
          <w:p w14:paraId="198ECD18" w14:textId="33179C86" w:rsidR="003B3C98" w:rsidRPr="00C17631" w:rsidRDefault="003B3C98" w:rsidP="00194793">
            <w:pPr>
              <w:pStyle w:val="ListeParagraf"/>
              <w:tabs>
                <w:tab w:val="left" w:pos="330"/>
                <w:tab w:val="left" w:pos="426"/>
              </w:tabs>
              <w:autoSpaceDE w:val="0"/>
              <w:autoSpaceDN w:val="0"/>
              <w:adjustRightInd w:val="0"/>
              <w:ind w:left="0" w:firstLine="142"/>
              <w:rPr>
                <w:rFonts w:eastAsia="Calibri" w:cs="Times New Roman"/>
                <w:color w:val="000000" w:themeColor="text1"/>
                <w:szCs w:val="24"/>
              </w:rPr>
            </w:pPr>
            <w:r w:rsidRPr="00C17631">
              <w:rPr>
                <w:rFonts w:eastAsia="Calibri" w:cs="Times New Roman"/>
                <w:color w:val="000000" w:themeColor="text1"/>
                <w:szCs w:val="24"/>
              </w:rPr>
              <w:t xml:space="preserve">2.3. NMDA </w:t>
            </w:r>
            <w:r w:rsidRPr="00C17631">
              <w:rPr>
                <w:rFonts w:eastAsia="Times New Roman" w:cs="Times New Roman"/>
                <w:color w:val="000000" w:themeColor="text1"/>
                <w:szCs w:val="24"/>
                <w:lang w:eastAsia="tr-TR"/>
              </w:rPr>
              <w:t>Reseptörlerinin Enerji ve Glikoz Me</w:t>
            </w:r>
            <w:r w:rsidR="003C4DF3">
              <w:rPr>
                <w:rFonts w:eastAsia="Times New Roman" w:cs="Times New Roman"/>
                <w:color w:val="000000" w:themeColor="text1"/>
                <w:szCs w:val="24"/>
                <w:lang w:eastAsia="tr-TR"/>
              </w:rPr>
              <w:t xml:space="preserve">tabolizması Üzerine Etkileri </w:t>
            </w:r>
            <w:proofErr w:type="gramStart"/>
            <w:r w:rsidR="003C4DF3">
              <w:rPr>
                <w:rFonts w:eastAsia="Times New Roman" w:cs="Times New Roman"/>
                <w:color w:val="000000" w:themeColor="text1"/>
                <w:szCs w:val="24"/>
                <w:lang w:eastAsia="tr-TR"/>
              </w:rPr>
              <w:t>…....</w:t>
            </w:r>
            <w:proofErr w:type="gramEnd"/>
          </w:p>
        </w:tc>
        <w:tc>
          <w:tcPr>
            <w:tcW w:w="759" w:type="dxa"/>
            <w:gridSpan w:val="2"/>
            <w:shd w:val="clear" w:color="auto" w:fill="auto"/>
            <w:vAlign w:val="center"/>
          </w:tcPr>
          <w:p w14:paraId="165EE44B" w14:textId="26560C24" w:rsidR="003B3C98" w:rsidRPr="00C17631" w:rsidRDefault="00071D2D" w:rsidP="00644E01">
            <w:pPr>
              <w:ind w:firstLine="142"/>
              <w:jc w:val="center"/>
              <w:rPr>
                <w:rFonts w:cs="Times New Roman"/>
                <w:bCs/>
                <w:color w:val="000000" w:themeColor="text1"/>
                <w:szCs w:val="24"/>
              </w:rPr>
            </w:pPr>
            <w:r w:rsidRPr="00C17631">
              <w:rPr>
                <w:rFonts w:cs="Times New Roman"/>
                <w:bCs/>
                <w:color w:val="000000" w:themeColor="text1"/>
                <w:szCs w:val="24"/>
              </w:rPr>
              <w:t>9</w:t>
            </w:r>
          </w:p>
        </w:tc>
      </w:tr>
      <w:tr w:rsidR="00C44C5D" w:rsidRPr="00C17631" w14:paraId="75B1986F" w14:textId="77777777" w:rsidTr="00B33E4C">
        <w:trPr>
          <w:trHeight w:val="171"/>
        </w:trPr>
        <w:tc>
          <w:tcPr>
            <w:tcW w:w="8513" w:type="dxa"/>
            <w:shd w:val="clear" w:color="auto" w:fill="auto"/>
            <w:vAlign w:val="center"/>
          </w:tcPr>
          <w:p w14:paraId="2AC2C992" w14:textId="2BDC91D4" w:rsidR="00C44C5D" w:rsidRPr="00C17631" w:rsidRDefault="00C44C5D" w:rsidP="00194793">
            <w:pPr>
              <w:autoSpaceDE w:val="0"/>
              <w:autoSpaceDN w:val="0"/>
              <w:adjustRightInd w:val="0"/>
              <w:ind w:firstLine="142"/>
              <w:rPr>
                <w:rFonts w:cs="Times New Roman"/>
                <w:bCs/>
                <w:color w:val="000000" w:themeColor="text1"/>
                <w:szCs w:val="24"/>
              </w:rPr>
            </w:pPr>
            <w:r w:rsidRPr="00C17631">
              <w:rPr>
                <w:rFonts w:cs="Times New Roman"/>
                <w:bCs/>
                <w:color w:val="000000" w:themeColor="text1"/>
                <w:szCs w:val="24"/>
              </w:rPr>
              <w:t>3. GEREÇ VE Y</w:t>
            </w:r>
            <w:r w:rsidR="00B0649F">
              <w:rPr>
                <w:rFonts w:cs="Times New Roman"/>
                <w:bCs/>
                <w:color w:val="000000" w:themeColor="text1"/>
                <w:szCs w:val="24"/>
              </w:rPr>
              <w:t xml:space="preserve">ÖNTEM </w:t>
            </w:r>
            <w:proofErr w:type="gramStart"/>
            <w:r w:rsidR="00B0649F">
              <w:rPr>
                <w:rFonts w:cs="Times New Roman"/>
                <w:bCs/>
                <w:color w:val="000000" w:themeColor="text1"/>
                <w:szCs w:val="24"/>
              </w:rPr>
              <w:t>……...………………………………………</w:t>
            </w:r>
            <w:r w:rsidR="003C4DF3">
              <w:rPr>
                <w:rFonts w:cs="Times New Roman"/>
                <w:bCs/>
                <w:color w:val="000000" w:themeColor="text1"/>
                <w:szCs w:val="24"/>
              </w:rPr>
              <w:t>...</w:t>
            </w:r>
            <w:r w:rsidR="00B0649F">
              <w:rPr>
                <w:rFonts w:cs="Times New Roman"/>
                <w:bCs/>
                <w:color w:val="000000" w:themeColor="text1"/>
                <w:szCs w:val="24"/>
              </w:rPr>
              <w:t>.…………</w:t>
            </w:r>
            <w:proofErr w:type="gramEnd"/>
          </w:p>
        </w:tc>
        <w:tc>
          <w:tcPr>
            <w:tcW w:w="759" w:type="dxa"/>
            <w:gridSpan w:val="2"/>
            <w:shd w:val="clear" w:color="auto" w:fill="auto"/>
            <w:vAlign w:val="center"/>
          </w:tcPr>
          <w:p w14:paraId="0DBBB8EA" w14:textId="77777777" w:rsidR="00C44C5D" w:rsidRPr="00C17631" w:rsidRDefault="001416CF" w:rsidP="00644E01">
            <w:pPr>
              <w:ind w:firstLine="142"/>
              <w:jc w:val="center"/>
              <w:rPr>
                <w:rFonts w:cs="Times New Roman"/>
                <w:bCs/>
                <w:color w:val="000000" w:themeColor="text1"/>
                <w:szCs w:val="24"/>
              </w:rPr>
            </w:pPr>
            <w:r w:rsidRPr="00C17631">
              <w:rPr>
                <w:rFonts w:cs="Times New Roman"/>
                <w:bCs/>
                <w:color w:val="000000" w:themeColor="text1"/>
                <w:szCs w:val="24"/>
              </w:rPr>
              <w:t>13</w:t>
            </w:r>
          </w:p>
        </w:tc>
      </w:tr>
      <w:tr w:rsidR="00B90820" w:rsidRPr="00C17631" w14:paraId="72B7D8E0" w14:textId="77777777" w:rsidTr="00B33E4C">
        <w:trPr>
          <w:trHeight w:val="171"/>
        </w:trPr>
        <w:tc>
          <w:tcPr>
            <w:tcW w:w="8513" w:type="dxa"/>
            <w:shd w:val="clear" w:color="auto" w:fill="auto"/>
            <w:vAlign w:val="center"/>
          </w:tcPr>
          <w:p w14:paraId="2C8ADC2C" w14:textId="6F4FE964" w:rsidR="00B90820" w:rsidRPr="00C17631" w:rsidRDefault="00B90820" w:rsidP="00194793">
            <w:pPr>
              <w:autoSpaceDE w:val="0"/>
              <w:autoSpaceDN w:val="0"/>
              <w:adjustRightInd w:val="0"/>
              <w:ind w:firstLine="142"/>
              <w:rPr>
                <w:rFonts w:cs="Times New Roman"/>
                <w:bCs/>
                <w:color w:val="000000" w:themeColor="text1"/>
                <w:szCs w:val="24"/>
              </w:rPr>
            </w:pPr>
            <w:r w:rsidRPr="00C17631">
              <w:rPr>
                <w:color w:val="000000" w:themeColor="text1"/>
                <w:szCs w:val="24"/>
              </w:rPr>
              <w:t xml:space="preserve">3.1. Hayvan Materyali </w:t>
            </w:r>
            <w:proofErr w:type="gramStart"/>
            <w:r w:rsidR="00B0649F">
              <w:rPr>
                <w:color w:val="000000" w:themeColor="text1"/>
                <w:szCs w:val="24"/>
              </w:rPr>
              <w:t>…………………………………………………………</w:t>
            </w:r>
            <w:r w:rsidR="003C4DF3">
              <w:rPr>
                <w:color w:val="000000" w:themeColor="text1"/>
                <w:szCs w:val="24"/>
              </w:rPr>
              <w:t>.</w:t>
            </w:r>
            <w:r w:rsidR="00B0649F">
              <w:rPr>
                <w:color w:val="000000" w:themeColor="text1"/>
                <w:szCs w:val="24"/>
              </w:rPr>
              <w:t>……</w:t>
            </w:r>
            <w:proofErr w:type="gramEnd"/>
          </w:p>
        </w:tc>
        <w:tc>
          <w:tcPr>
            <w:tcW w:w="759" w:type="dxa"/>
            <w:gridSpan w:val="2"/>
            <w:shd w:val="clear" w:color="auto" w:fill="auto"/>
            <w:vAlign w:val="center"/>
          </w:tcPr>
          <w:p w14:paraId="662D4B8A" w14:textId="4E1C9718" w:rsidR="00B90820" w:rsidRPr="00C17631" w:rsidRDefault="00071D2D" w:rsidP="00644E01">
            <w:pPr>
              <w:ind w:firstLine="142"/>
              <w:jc w:val="center"/>
              <w:rPr>
                <w:rFonts w:cs="Times New Roman"/>
                <w:bCs/>
                <w:color w:val="000000" w:themeColor="text1"/>
                <w:szCs w:val="24"/>
              </w:rPr>
            </w:pPr>
            <w:r w:rsidRPr="00C17631">
              <w:rPr>
                <w:rFonts w:cs="Times New Roman"/>
                <w:bCs/>
                <w:color w:val="000000" w:themeColor="text1"/>
                <w:szCs w:val="24"/>
              </w:rPr>
              <w:t>13</w:t>
            </w:r>
          </w:p>
        </w:tc>
      </w:tr>
      <w:tr w:rsidR="00B90820" w:rsidRPr="00C17631" w14:paraId="41EE0945" w14:textId="77777777" w:rsidTr="00B33E4C">
        <w:trPr>
          <w:trHeight w:val="171"/>
        </w:trPr>
        <w:tc>
          <w:tcPr>
            <w:tcW w:w="8513" w:type="dxa"/>
            <w:shd w:val="clear" w:color="auto" w:fill="auto"/>
            <w:vAlign w:val="center"/>
          </w:tcPr>
          <w:p w14:paraId="3EA492EC" w14:textId="56506B98" w:rsidR="00B90820" w:rsidRPr="00C17631" w:rsidRDefault="00B90820" w:rsidP="00194793">
            <w:pPr>
              <w:autoSpaceDE w:val="0"/>
              <w:autoSpaceDN w:val="0"/>
              <w:adjustRightInd w:val="0"/>
              <w:ind w:firstLine="142"/>
              <w:rPr>
                <w:color w:val="000000" w:themeColor="text1"/>
                <w:szCs w:val="24"/>
              </w:rPr>
            </w:pPr>
            <w:r w:rsidRPr="00C17631">
              <w:rPr>
                <w:rFonts w:cs="Times New Roman"/>
                <w:color w:val="000000" w:themeColor="text1"/>
                <w:szCs w:val="24"/>
              </w:rPr>
              <w:t xml:space="preserve">3.2. Tip-1 Diyabet Modellemesi ve Kan Glikoz Seviyelerinin Ölçümü </w:t>
            </w:r>
            <w:proofErr w:type="gramStart"/>
            <w:r w:rsidRPr="00C17631">
              <w:rPr>
                <w:rFonts w:cs="Times New Roman"/>
                <w:color w:val="000000" w:themeColor="text1"/>
                <w:szCs w:val="24"/>
              </w:rPr>
              <w:t>…………….</w:t>
            </w:r>
            <w:proofErr w:type="gramEnd"/>
          </w:p>
        </w:tc>
        <w:tc>
          <w:tcPr>
            <w:tcW w:w="759" w:type="dxa"/>
            <w:gridSpan w:val="2"/>
            <w:shd w:val="clear" w:color="auto" w:fill="auto"/>
            <w:vAlign w:val="center"/>
          </w:tcPr>
          <w:p w14:paraId="4AA548FE" w14:textId="39DD61A4" w:rsidR="00B90820" w:rsidRPr="00C17631" w:rsidRDefault="00071D2D" w:rsidP="00644E01">
            <w:pPr>
              <w:ind w:firstLine="142"/>
              <w:jc w:val="center"/>
              <w:rPr>
                <w:rFonts w:cs="Times New Roman"/>
                <w:bCs/>
                <w:color w:val="000000" w:themeColor="text1"/>
                <w:szCs w:val="24"/>
              </w:rPr>
            </w:pPr>
            <w:r w:rsidRPr="00C17631">
              <w:rPr>
                <w:rFonts w:cs="Times New Roman"/>
                <w:bCs/>
                <w:color w:val="000000" w:themeColor="text1"/>
                <w:szCs w:val="24"/>
              </w:rPr>
              <w:t>13</w:t>
            </w:r>
          </w:p>
        </w:tc>
      </w:tr>
      <w:tr w:rsidR="003B3C98" w:rsidRPr="00C17631" w14:paraId="7FD22E39" w14:textId="77777777" w:rsidTr="00B33E4C">
        <w:trPr>
          <w:trHeight w:val="171"/>
        </w:trPr>
        <w:tc>
          <w:tcPr>
            <w:tcW w:w="8513" w:type="dxa"/>
            <w:shd w:val="clear" w:color="auto" w:fill="auto"/>
            <w:vAlign w:val="center"/>
          </w:tcPr>
          <w:p w14:paraId="6427D6AF" w14:textId="2C255A16" w:rsidR="003B3C98" w:rsidRPr="00C17631" w:rsidRDefault="003B3C98" w:rsidP="00DC4B14">
            <w:pPr>
              <w:autoSpaceDE w:val="0"/>
              <w:autoSpaceDN w:val="0"/>
              <w:adjustRightInd w:val="0"/>
              <w:ind w:firstLine="142"/>
              <w:rPr>
                <w:rFonts w:cs="Times New Roman"/>
                <w:color w:val="000000" w:themeColor="text1"/>
                <w:szCs w:val="24"/>
              </w:rPr>
            </w:pPr>
            <w:r w:rsidRPr="00C17631">
              <w:rPr>
                <w:rFonts w:cs="Times New Roman"/>
                <w:color w:val="000000" w:themeColor="text1"/>
                <w:szCs w:val="24"/>
              </w:rPr>
              <w:t xml:space="preserve">3.3. </w:t>
            </w:r>
            <w:r w:rsidR="00DC4B14">
              <w:rPr>
                <w:rFonts w:cs="Times New Roman"/>
                <w:color w:val="000000" w:themeColor="text1"/>
                <w:szCs w:val="24"/>
              </w:rPr>
              <w:t xml:space="preserve">Deneysel Dizayn ve Ozmotik Mini Pompa İmplantasyonu </w:t>
            </w:r>
            <w:proofErr w:type="gramStart"/>
            <w:r w:rsidR="00DC4B14">
              <w:rPr>
                <w:rFonts w:cs="Times New Roman"/>
                <w:color w:val="000000" w:themeColor="text1"/>
                <w:szCs w:val="24"/>
              </w:rPr>
              <w:t>…………………….</w:t>
            </w:r>
            <w:proofErr w:type="gramEnd"/>
          </w:p>
        </w:tc>
        <w:tc>
          <w:tcPr>
            <w:tcW w:w="759" w:type="dxa"/>
            <w:gridSpan w:val="2"/>
            <w:shd w:val="clear" w:color="auto" w:fill="auto"/>
            <w:vAlign w:val="center"/>
          </w:tcPr>
          <w:p w14:paraId="6763EEEF" w14:textId="3FEC203B" w:rsidR="003B3C98" w:rsidRPr="00C17631" w:rsidRDefault="00C54996" w:rsidP="00644E01">
            <w:pPr>
              <w:ind w:firstLine="142"/>
              <w:jc w:val="center"/>
              <w:rPr>
                <w:rFonts w:cs="Times New Roman"/>
                <w:bCs/>
                <w:color w:val="000000" w:themeColor="text1"/>
                <w:szCs w:val="24"/>
              </w:rPr>
            </w:pPr>
            <w:r>
              <w:rPr>
                <w:rFonts w:cs="Times New Roman"/>
                <w:bCs/>
                <w:color w:val="000000" w:themeColor="text1"/>
                <w:szCs w:val="24"/>
              </w:rPr>
              <w:t>14</w:t>
            </w:r>
          </w:p>
        </w:tc>
      </w:tr>
      <w:tr w:rsidR="003B3C98" w:rsidRPr="00C17631" w14:paraId="2E0FC913" w14:textId="77777777" w:rsidTr="00B33E4C">
        <w:trPr>
          <w:trHeight w:val="171"/>
        </w:trPr>
        <w:tc>
          <w:tcPr>
            <w:tcW w:w="8513" w:type="dxa"/>
            <w:shd w:val="clear" w:color="auto" w:fill="auto"/>
            <w:vAlign w:val="center"/>
          </w:tcPr>
          <w:p w14:paraId="482C9A52" w14:textId="3DC444CF" w:rsidR="003B3C98" w:rsidRPr="00C17631" w:rsidRDefault="003B3C98" w:rsidP="00194793">
            <w:pPr>
              <w:autoSpaceDE w:val="0"/>
              <w:autoSpaceDN w:val="0"/>
              <w:adjustRightInd w:val="0"/>
              <w:ind w:firstLine="142"/>
              <w:rPr>
                <w:rFonts w:cs="Times New Roman"/>
                <w:color w:val="000000" w:themeColor="text1"/>
                <w:szCs w:val="24"/>
              </w:rPr>
            </w:pPr>
            <w:r w:rsidRPr="00C17631">
              <w:rPr>
                <w:rFonts w:cs="Times New Roman"/>
                <w:color w:val="000000" w:themeColor="text1"/>
                <w:szCs w:val="24"/>
              </w:rPr>
              <w:t xml:space="preserve">3.4. Kan Alımı ve Hormon Seviyelerinin Belirlenmesi </w:t>
            </w:r>
            <w:proofErr w:type="gramStart"/>
            <w:r w:rsidRPr="00C17631">
              <w:rPr>
                <w:rFonts w:cs="Times New Roman"/>
                <w:color w:val="000000" w:themeColor="text1"/>
                <w:szCs w:val="24"/>
              </w:rPr>
              <w:t>……………………………..</w:t>
            </w:r>
            <w:proofErr w:type="gramEnd"/>
          </w:p>
        </w:tc>
        <w:tc>
          <w:tcPr>
            <w:tcW w:w="759" w:type="dxa"/>
            <w:gridSpan w:val="2"/>
            <w:shd w:val="clear" w:color="auto" w:fill="auto"/>
            <w:vAlign w:val="center"/>
          </w:tcPr>
          <w:p w14:paraId="72291B78" w14:textId="0DB3EA9C" w:rsidR="003B3C98" w:rsidRPr="00C17631" w:rsidRDefault="00071D2D" w:rsidP="00644E01">
            <w:pPr>
              <w:ind w:firstLine="142"/>
              <w:jc w:val="center"/>
              <w:rPr>
                <w:rFonts w:cs="Times New Roman"/>
                <w:bCs/>
                <w:color w:val="000000" w:themeColor="text1"/>
                <w:szCs w:val="24"/>
              </w:rPr>
            </w:pPr>
            <w:r w:rsidRPr="00C17631">
              <w:rPr>
                <w:rFonts w:cs="Times New Roman"/>
                <w:bCs/>
                <w:color w:val="000000" w:themeColor="text1"/>
                <w:szCs w:val="24"/>
              </w:rPr>
              <w:t>15</w:t>
            </w:r>
          </w:p>
        </w:tc>
      </w:tr>
      <w:tr w:rsidR="00C410A2" w:rsidRPr="00C17631" w14:paraId="4CE4EAEB" w14:textId="77777777" w:rsidTr="003B3C98">
        <w:trPr>
          <w:trHeight w:val="171"/>
        </w:trPr>
        <w:tc>
          <w:tcPr>
            <w:tcW w:w="8513" w:type="dxa"/>
            <w:shd w:val="clear" w:color="auto" w:fill="auto"/>
            <w:vAlign w:val="center"/>
          </w:tcPr>
          <w:p w14:paraId="11C4CA5A" w14:textId="4CE49602" w:rsidR="00C410A2" w:rsidRPr="00C17631" w:rsidRDefault="00C410A2" w:rsidP="00194793">
            <w:pPr>
              <w:autoSpaceDE w:val="0"/>
              <w:autoSpaceDN w:val="0"/>
              <w:adjustRightInd w:val="0"/>
              <w:ind w:firstLine="142"/>
              <w:rPr>
                <w:rFonts w:cs="Times New Roman"/>
                <w:color w:val="000000" w:themeColor="text1"/>
                <w:szCs w:val="24"/>
              </w:rPr>
            </w:pPr>
            <w:r w:rsidRPr="00C17631">
              <w:rPr>
                <w:rFonts w:cs="Times New Roman"/>
                <w:color w:val="000000" w:themeColor="text1"/>
                <w:szCs w:val="24"/>
              </w:rPr>
              <w:t>3.5. İstatistiksel</w:t>
            </w:r>
            <w:r w:rsidR="00B0649F">
              <w:rPr>
                <w:rFonts w:cs="Times New Roman"/>
                <w:color w:val="000000" w:themeColor="text1"/>
                <w:szCs w:val="24"/>
              </w:rPr>
              <w:t xml:space="preserve"> Analiz </w:t>
            </w:r>
            <w:proofErr w:type="gramStart"/>
            <w:r w:rsidR="00B0649F">
              <w:rPr>
                <w:rFonts w:cs="Times New Roman"/>
                <w:color w:val="000000" w:themeColor="text1"/>
                <w:szCs w:val="24"/>
              </w:rPr>
              <w:t>…………………………………………………………</w:t>
            </w:r>
            <w:r w:rsidR="003C4DF3">
              <w:rPr>
                <w:rFonts w:cs="Times New Roman"/>
                <w:color w:val="000000" w:themeColor="text1"/>
                <w:szCs w:val="24"/>
              </w:rPr>
              <w:t>…</w:t>
            </w:r>
            <w:r w:rsidR="00B0649F">
              <w:rPr>
                <w:rFonts w:cs="Times New Roman"/>
                <w:color w:val="000000" w:themeColor="text1"/>
                <w:szCs w:val="24"/>
              </w:rPr>
              <w:t>…</w:t>
            </w:r>
            <w:proofErr w:type="gramEnd"/>
          </w:p>
        </w:tc>
        <w:tc>
          <w:tcPr>
            <w:tcW w:w="759" w:type="dxa"/>
            <w:gridSpan w:val="2"/>
            <w:shd w:val="clear" w:color="auto" w:fill="auto"/>
            <w:vAlign w:val="center"/>
          </w:tcPr>
          <w:p w14:paraId="4593A9C6" w14:textId="4A3C2A61" w:rsidR="00C410A2" w:rsidRPr="00C17631" w:rsidRDefault="00071D2D" w:rsidP="00644E01">
            <w:pPr>
              <w:ind w:firstLine="142"/>
              <w:jc w:val="center"/>
              <w:rPr>
                <w:rFonts w:cs="Times New Roman"/>
                <w:bCs/>
                <w:color w:val="000000" w:themeColor="text1"/>
                <w:szCs w:val="24"/>
              </w:rPr>
            </w:pPr>
            <w:r w:rsidRPr="00C17631">
              <w:rPr>
                <w:rFonts w:cs="Times New Roman"/>
                <w:bCs/>
                <w:color w:val="000000" w:themeColor="text1"/>
                <w:szCs w:val="24"/>
              </w:rPr>
              <w:t>15</w:t>
            </w:r>
          </w:p>
        </w:tc>
      </w:tr>
      <w:tr w:rsidR="00C44C5D" w:rsidRPr="00C17631" w14:paraId="7D013F12" w14:textId="77777777" w:rsidTr="00B33E4C">
        <w:trPr>
          <w:trHeight w:val="497"/>
        </w:trPr>
        <w:tc>
          <w:tcPr>
            <w:tcW w:w="8513" w:type="dxa"/>
            <w:shd w:val="clear" w:color="auto" w:fill="auto"/>
            <w:vAlign w:val="center"/>
          </w:tcPr>
          <w:p w14:paraId="3931D9B4" w14:textId="785BB8CB" w:rsidR="00C44C5D" w:rsidRPr="00C17631" w:rsidRDefault="00C44C5D" w:rsidP="00194793">
            <w:pPr>
              <w:ind w:firstLine="142"/>
              <w:rPr>
                <w:rFonts w:cs="Times New Roman"/>
                <w:bCs/>
                <w:color w:val="000000" w:themeColor="text1"/>
                <w:szCs w:val="24"/>
              </w:rPr>
            </w:pPr>
            <w:r w:rsidRPr="00C17631">
              <w:rPr>
                <w:rFonts w:cs="Times New Roman"/>
                <w:bCs/>
                <w:color w:val="000000" w:themeColor="text1"/>
                <w:szCs w:val="24"/>
              </w:rPr>
              <w:t>4. BULGULA</w:t>
            </w:r>
            <w:r w:rsidR="00B0649F">
              <w:rPr>
                <w:rFonts w:cs="Times New Roman"/>
                <w:bCs/>
                <w:color w:val="000000" w:themeColor="text1"/>
                <w:szCs w:val="24"/>
              </w:rPr>
              <w:t xml:space="preserve">R </w:t>
            </w:r>
            <w:proofErr w:type="gramStart"/>
            <w:r w:rsidR="00B0649F">
              <w:rPr>
                <w:rFonts w:cs="Times New Roman"/>
                <w:bCs/>
                <w:color w:val="000000" w:themeColor="text1"/>
                <w:szCs w:val="24"/>
              </w:rPr>
              <w:t>………………………………………………………………</w:t>
            </w:r>
            <w:r w:rsidR="003C4DF3">
              <w:rPr>
                <w:rFonts w:cs="Times New Roman"/>
                <w:bCs/>
                <w:color w:val="000000" w:themeColor="text1"/>
                <w:szCs w:val="24"/>
              </w:rPr>
              <w:t>.</w:t>
            </w:r>
            <w:r w:rsidR="00B0649F">
              <w:rPr>
                <w:rFonts w:cs="Times New Roman"/>
                <w:bCs/>
                <w:color w:val="000000" w:themeColor="text1"/>
                <w:szCs w:val="24"/>
              </w:rPr>
              <w:t>……..</w:t>
            </w:r>
            <w:proofErr w:type="gramEnd"/>
          </w:p>
        </w:tc>
        <w:tc>
          <w:tcPr>
            <w:tcW w:w="759" w:type="dxa"/>
            <w:gridSpan w:val="2"/>
            <w:shd w:val="clear" w:color="auto" w:fill="auto"/>
            <w:vAlign w:val="center"/>
          </w:tcPr>
          <w:p w14:paraId="4879A023" w14:textId="0DF9AD31" w:rsidR="00C44C5D" w:rsidRPr="00C17631" w:rsidRDefault="00071D2D" w:rsidP="00644E01">
            <w:pPr>
              <w:ind w:firstLine="142"/>
              <w:jc w:val="center"/>
              <w:rPr>
                <w:rFonts w:cs="Times New Roman"/>
                <w:bCs/>
                <w:color w:val="000000" w:themeColor="text1"/>
                <w:szCs w:val="24"/>
              </w:rPr>
            </w:pPr>
            <w:r w:rsidRPr="00C17631">
              <w:rPr>
                <w:rFonts w:cs="Times New Roman"/>
                <w:bCs/>
                <w:color w:val="000000" w:themeColor="text1"/>
                <w:szCs w:val="24"/>
              </w:rPr>
              <w:t>16</w:t>
            </w:r>
          </w:p>
        </w:tc>
      </w:tr>
      <w:tr w:rsidR="00C44C5D" w:rsidRPr="00C17631" w14:paraId="1F5E67E3" w14:textId="77777777" w:rsidTr="00B33E4C">
        <w:trPr>
          <w:trHeight w:val="80"/>
        </w:trPr>
        <w:tc>
          <w:tcPr>
            <w:tcW w:w="8513" w:type="dxa"/>
            <w:shd w:val="clear" w:color="auto" w:fill="auto"/>
            <w:vAlign w:val="center"/>
          </w:tcPr>
          <w:p w14:paraId="33DD8602" w14:textId="32A20594" w:rsidR="00C44C5D" w:rsidRPr="00C17631" w:rsidRDefault="00C44C5D" w:rsidP="00194793">
            <w:pPr>
              <w:ind w:firstLine="142"/>
              <w:rPr>
                <w:rFonts w:cs="Times New Roman"/>
                <w:bCs/>
                <w:color w:val="000000" w:themeColor="text1"/>
                <w:szCs w:val="24"/>
              </w:rPr>
            </w:pPr>
            <w:r w:rsidRPr="00C17631">
              <w:rPr>
                <w:rFonts w:cs="Times New Roman"/>
                <w:bCs/>
                <w:color w:val="000000" w:themeColor="text1"/>
                <w:szCs w:val="24"/>
              </w:rPr>
              <w:t xml:space="preserve">5. TARTIŞMA </w:t>
            </w:r>
            <w:proofErr w:type="gramStart"/>
            <w:r w:rsidRPr="00C17631">
              <w:rPr>
                <w:rFonts w:cs="Times New Roman"/>
                <w:bCs/>
                <w:color w:val="000000" w:themeColor="text1"/>
                <w:szCs w:val="24"/>
              </w:rPr>
              <w:t>…………...…</w:t>
            </w:r>
            <w:r w:rsidR="00B0649F">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tcPr>
          <w:p w14:paraId="546AC6ED" w14:textId="77777777" w:rsidR="00C44C5D" w:rsidRPr="00C17631" w:rsidRDefault="001416CF" w:rsidP="00644E01">
            <w:pPr>
              <w:ind w:firstLine="142"/>
              <w:jc w:val="center"/>
              <w:rPr>
                <w:rFonts w:cs="Times New Roman"/>
                <w:color w:val="000000" w:themeColor="text1"/>
                <w:szCs w:val="24"/>
              </w:rPr>
            </w:pPr>
            <w:r w:rsidRPr="00C17631">
              <w:rPr>
                <w:rFonts w:cs="Times New Roman"/>
                <w:bCs/>
                <w:color w:val="000000" w:themeColor="text1"/>
                <w:szCs w:val="24"/>
              </w:rPr>
              <w:t>20</w:t>
            </w:r>
          </w:p>
        </w:tc>
      </w:tr>
      <w:tr w:rsidR="00C44C5D" w:rsidRPr="00C17631" w14:paraId="435912EB" w14:textId="77777777" w:rsidTr="00B33E4C">
        <w:trPr>
          <w:trHeight w:val="421"/>
        </w:trPr>
        <w:tc>
          <w:tcPr>
            <w:tcW w:w="8513" w:type="dxa"/>
            <w:shd w:val="clear" w:color="auto" w:fill="auto"/>
            <w:vAlign w:val="center"/>
          </w:tcPr>
          <w:p w14:paraId="03C437A0" w14:textId="789937BE" w:rsidR="00C44C5D" w:rsidRPr="00C17631" w:rsidRDefault="002B291A" w:rsidP="00194793">
            <w:pPr>
              <w:ind w:firstLine="142"/>
              <w:rPr>
                <w:rFonts w:cs="Times New Roman"/>
                <w:bCs/>
                <w:color w:val="000000" w:themeColor="text1"/>
                <w:szCs w:val="24"/>
              </w:rPr>
            </w:pPr>
            <w:r w:rsidRPr="00C17631">
              <w:rPr>
                <w:rFonts w:cs="Times New Roman"/>
                <w:bCs/>
                <w:color w:val="000000" w:themeColor="text1"/>
                <w:szCs w:val="24"/>
              </w:rPr>
              <w:t>6. SONUÇ</w:t>
            </w:r>
            <w:r w:rsidR="00C44C5D" w:rsidRPr="00C17631">
              <w:rPr>
                <w:rFonts w:cs="Times New Roman"/>
                <w:bCs/>
                <w:color w:val="000000" w:themeColor="text1"/>
                <w:szCs w:val="24"/>
              </w:rPr>
              <w:t xml:space="preserve"> VE Ö</w:t>
            </w:r>
            <w:r w:rsidR="003C4DF3">
              <w:rPr>
                <w:rFonts w:cs="Times New Roman"/>
                <w:bCs/>
                <w:color w:val="000000" w:themeColor="text1"/>
                <w:szCs w:val="24"/>
              </w:rPr>
              <w:t xml:space="preserve">NERİLER </w:t>
            </w:r>
            <w:proofErr w:type="gramStart"/>
            <w:r w:rsidR="003C4DF3">
              <w:rPr>
                <w:rFonts w:cs="Times New Roman"/>
                <w:bCs/>
                <w:color w:val="000000" w:themeColor="text1"/>
                <w:szCs w:val="24"/>
              </w:rPr>
              <w:t>……………………………..…………..………………</w:t>
            </w:r>
            <w:proofErr w:type="gramEnd"/>
          </w:p>
        </w:tc>
        <w:tc>
          <w:tcPr>
            <w:tcW w:w="759" w:type="dxa"/>
            <w:gridSpan w:val="2"/>
            <w:shd w:val="clear" w:color="auto" w:fill="auto"/>
          </w:tcPr>
          <w:p w14:paraId="1996A588" w14:textId="4DAEDEDA" w:rsidR="00C44C5D" w:rsidRPr="00C17631" w:rsidRDefault="0008628B" w:rsidP="00644E01">
            <w:pPr>
              <w:ind w:firstLine="142"/>
              <w:jc w:val="center"/>
              <w:rPr>
                <w:rFonts w:cs="Times New Roman"/>
                <w:color w:val="000000" w:themeColor="text1"/>
                <w:szCs w:val="24"/>
              </w:rPr>
            </w:pPr>
            <w:r w:rsidRPr="00C17631">
              <w:rPr>
                <w:rFonts w:cs="Times New Roman"/>
                <w:bCs/>
                <w:color w:val="000000" w:themeColor="text1"/>
                <w:szCs w:val="24"/>
              </w:rPr>
              <w:t>2</w:t>
            </w:r>
            <w:r w:rsidR="00071D2D" w:rsidRPr="00C17631">
              <w:rPr>
                <w:rFonts w:cs="Times New Roman"/>
                <w:bCs/>
                <w:color w:val="000000" w:themeColor="text1"/>
                <w:szCs w:val="24"/>
              </w:rPr>
              <w:t>5</w:t>
            </w:r>
          </w:p>
        </w:tc>
      </w:tr>
      <w:tr w:rsidR="00C44C5D" w:rsidRPr="00C17631" w14:paraId="62A76C4B" w14:textId="77777777" w:rsidTr="00B33E4C">
        <w:trPr>
          <w:trHeight w:val="406"/>
        </w:trPr>
        <w:tc>
          <w:tcPr>
            <w:tcW w:w="8513" w:type="dxa"/>
            <w:shd w:val="clear" w:color="auto" w:fill="auto"/>
            <w:vAlign w:val="center"/>
          </w:tcPr>
          <w:p w14:paraId="4B37AA45" w14:textId="22623BD5" w:rsidR="00C44C5D" w:rsidRPr="00C17631" w:rsidRDefault="00C44C5D" w:rsidP="00194793">
            <w:pPr>
              <w:ind w:firstLine="142"/>
              <w:rPr>
                <w:rFonts w:cs="Times New Roman"/>
                <w:bCs/>
                <w:color w:val="000000" w:themeColor="text1"/>
                <w:szCs w:val="24"/>
              </w:rPr>
            </w:pPr>
            <w:r w:rsidRPr="00C17631">
              <w:rPr>
                <w:rFonts w:cs="Times New Roman"/>
                <w:bCs/>
                <w:color w:val="000000" w:themeColor="text1"/>
                <w:szCs w:val="24"/>
              </w:rPr>
              <w:t xml:space="preserve">KAYNAKLAR </w:t>
            </w:r>
            <w:proofErr w:type="gramStart"/>
            <w:r w:rsidRPr="00C17631">
              <w:rPr>
                <w:rFonts w:cs="Times New Roman"/>
                <w:bCs/>
                <w:color w:val="000000" w:themeColor="text1"/>
                <w:szCs w:val="24"/>
              </w:rPr>
              <w:t>.</w:t>
            </w:r>
            <w:r w:rsidR="003C4DF3">
              <w:rPr>
                <w:rFonts w:cs="Times New Roman"/>
                <w:bCs/>
                <w:color w:val="000000" w:themeColor="text1"/>
                <w:szCs w:val="24"/>
              </w:rPr>
              <w:t>.………………………………...……...…………………………...</w:t>
            </w:r>
            <w:proofErr w:type="gramEnd"/>
          </w:p>
        </w:tc>
        <w:tc>
          <w:tcPr>
            <w:tcW w:w="759" w:type="dxa"/>
            <w:gridSpan w:val="2"/>
            <w:shd w:val="clear" w:color="auto" w:fill="auto"/>
          </w:tcPr>
          <w:p w14:paraId="318BFE4C" w14:textId="768AA9CF" w:rsidR="00C44C5D" w:rsidRPr="00C17631" w:rsidRDefault="00071D2D" w:rsidP="00644E01">
            <w:pPr>
              <w:ind w:firstLine="142"/>
              <w:jc w:val="center"/>
              <w:rPr>
                <w:rFonts w:cs="Times New Roman"/>
                <w:color w:val="000000" w:themeColor="text1"/>
                <w:szCs w:val="24"/>
              </w:rPr>
            </w:pPr>
            <w:r w:rsidRPr="00C17631">
              <w:rPr>
                <w:rFonts w:cs="Times New Roman"/>
                <w:color w:val="000000" w:themeColor="text1"/>
                <w:szCs w:val="24"/>
              </w:rPr>
              <w:t>26</w:t>
            </w:r>
          </w:p>
        </w:tc>
      </w:tr>
      <w:tr w:rsidR="00C44C5D" w:rsidRPr="00C17631" w14:paraId="62D0D631" w14:textId="77777777" w:rsidTr="00B33E4C">
        <w:trPr>
          <w:trHeight w:val="80"/>
        </w:trPr>
        <w:tc>
          <w:tcPr>
            <w:tcW w:w="8513" w:type="dxa"/>
            <w:shd w:val="clear" w:color="auto" w:fill="auto"/>
            <w:vAlign w:val="center"/>
          </w:tcPr>
          <w:p w14:paraId="4BF26C69" w14:textId="00D251C8" w:rsidR="00C44C5D" w:rsidRPr="00C17631" w:rsidRDefault="009715E6" w:rsidP="00194793">
            <w:pPr>
              <w:ind w:firstLine="142"/>
              <w:rPr>
                <w:rFonts w:cs="Times New Roman"/>
                <w:bCs/>
                <w:color w:val="000000" w:themeColor="text1"/>
                <w:szCs w:val="24"/>
              </w:rPr>
            </w:pPr>
            <w:r w:rsidRPr="00C17631">
              <w:rPr>
                <w:rFonts w:cs="Times New Roman"/>
                <w:bCs/>
                <w:color w:val="000000" w:themeColor="text1"/>
                <w:szCs w:val="24"/>
              </w:rPr>
              <w:t xml:space="preserve">Ek 1 </w:t>
            </w:r>
            <w:r w:rsidR="008C1DB4" w:rsidRPr="00C17631">
              <w:rPr>
                <w:rFonts w:cs="Times New Roman"/>
                <w:bCs/>
                <w:color w:val="000000" w:themeColor="text1"/>
                <w:szCs w:val="24"/>
              </w:rPr>
              <w:t xml:space="preserve">(ADÜ-HADYEK Kararı) </w:t>
            </w:r>
            <w:r w:rsidRPr="00C17631">
              <w:rPr>
                <w:rFonts w:cs="Times New Roman"/>
                <w:bCs/>
                <w:color w:val="000000" w:themeColor="text1"/>
                <w:szCs w:val="24"/>
              </w:rPr>
              <w:t xml:space="preserve"> </w:t>
            </w:r>
            <w:proofErr w:type="gramStart"/>
            <w:r w:rsidRPr="00C17631">
              <w:rPr>
                <w:rFonts w:cs="Times New Roman"/>
                <w:bCs/>
                <w:color w:val="000000" w:themeColor="text1"/>
                <w:szCs w:val="24"/>
              </w:rPr>
              <w:t>….………………………</w:t>
            </w:r>
            <w:r w:rsidR="00B0649F">
              <w:rPr>
                <w:rFonts w:cs="Times New Roman"/>
                <w:bCs/>
                <w:color w:val="000000" w:themeColor="text1"/>
                <w:szCs w:val="24"/>
              </w:rPr>
              <w:t>………………………….</w:t>
            </w:r>
            <w:proofErr w:type="gramEnd"/>
          </w:p>
        </w:tc>
        <w:tc>
          <w:tcPr>
            <w:tcW w:w="759" w:type="dxa"/>
            <w:gridSpan w:val="2"/>
            <w:shd w:val="clear" w:color="auto" w:fill="auto"/>
          </w:tcPr>
          <w:p w14:paraId="2E35D8F4" w14:textId="0ACC6B22" w:rsidR="00C44C5D" w:rsidRPr="00C17631" w:rsidRDefault="00071D2D" w:rsidP="00644E01">
            <w:pPr>
              <w:ind w:firstLine="142"/>
              <w:jc w:val="center"/>
              <w:rPr>
                <w:rFonts w:cs="Times New Roman"/>
                <w:color w:val="000000" w:themeColor="text1"/>
                <w:szCs w:val="24"/>
              </w:rPr>
            </w:pPr>
            <w:r w:rsidRPr="00C17631">
              <w:rPr>
                <w:rFonts w:cs="Times New Roman"/>
                <w:bCs/>
                <w:color w:val="000000" w:themeColor="text1"/>
                <w:szCs w:val="24"/>
              </w:rPr>
              <w:t>37</w:t>
            </w:r>
          </w:p>
        </w:tc>
      </w:tr>
      <w:tr w:rsidR="00C44C5D" w:rsidRPr="00C17631" w14:paraId="47AF5EC0" w14:textId="77777777" w:rsidTr="00B33E4C">
        <w:trPr>
          <w:trHeight w:val="80"/>
        </w:trPr>
        <w:tc>
          <w:tcPr>
            <w:tcW w:w="8513" w:type="dxa"/>
            <w:shd w:val="clear" w:color="auto" w:fill="auto"/>
            <w:vAlign w:val="center"/>
          </w:tcPr>
          <w:p w14:paraId="00B5EF92" w14:textId="77777777" w:rsidR="00C44C5D" w:rsidRPr="00C17631" w:rsidRDefault="009715E6" w:rsidP="00194793">
            <w:pPr>
              <w:ind w:firstLine="142"/>
              <w:rPr>
                <w:rFonts w:cs="Times New Roman"/>
                <w:bCs/>
                <w:color w:val="000000" w:themeColor="text1"/>
                <w:szCs w:val="24"/>
              </w:rPr>
            </w:pPr>
            <w:r w:rsidRPr="00C17631">
              <w:rPr>
                <w:rFonts w:cs="Times New Roman"/>
                <w:bCs/>
                <w:color w:val="000000" w:themeColor="text1"/>
                <w:szCs w:val="24"/>
              </w:rPr>
              <w:t xml:space="preserve">Ek 2 </w:t>
            </w:r>
            <w:r w:rsidR="008C1DB4" w:rsidRPr="00C17631">
              <w:rPr>
                <w:rFonts w:cs="Times New Roman"/>
                <w:bCs/>
                <w:color w:val="000000" w:themeColor="text1"/>
                <w:szCs w:val="24"/>
              </w:rPr>
              <w:t xml:space="preserve">(ADÜ SBE </w:t>
            </w:r>
            <w:r w:rsidR="00E14652" w:rsidRPr="00C17631">
              <w:rPr>
                <w:rFonts w:cs="Times New Roman"/>
                <w:bCs/>
                <w:color w:val="000000" w:themeColor="text1"/>
                <w:szCs w:val="24"/>
              </w:rPr>
              <w:t xml:space="preserve">Yönetim Kurulu Kararı) </w:t>
            </w:r>
            <w:proofErr w:type="gramStart"/>
            <w:r w:rsidR="00DB4D9C" w:rsidRPr="00C17631">
              <w:rPr>
                <w:rFonts w:cs="Times New Roman"/>
                <w:bCs/>
                <w:color w:val="000000" w:themeColor="text1"/>
                <w:szCs w:val="24"/>
              </w:rPr>
              <w:t>……………..……………………...…</w:t>
            </w:r>
            <w:r w:rsidR="00E14652" w:rsidRPr="00C17631">
              <w:rPr>
                <w:rFonts w:cs="Times New Roman"/>
                <w:bCs/>
                <w:color w:val="000000" w:themeColor="text1"/>
                <w:szCs w:val="24"/>
              </w:rPr>
              <w:t>...</w:t>
            </w:r>
            <w:r w:rsidR="00DB4D9C" w:rsidRPr="00C17631">
              <w:rPr>
                <w:rFonts w:cs="Times New Roman"/>
                <w:bCs/>
                <w:color w:val="000000" w:themeColor="text1"/>
                <w:szCs w:val="24"/>
              </w:rPr>
              <w:t>..</w:t>
            </w:r>
            <w:proofErr w:type="gramEnd"/>
          </w:p>
        </w:tc>
        <w:tc>
          <w:tcPr>
            <w:tcW w:w="759" w:type="dxa"/>
            <w:gridSpan w:val="2"/>
            <w:shd w:val="clear" w:color="auto" w:fill="auto"/>
          </w:tcPr>
          <w:p w14:paraId="5EB45861" w14:textId="4EB77F06" w:rsidR="00C44C5D" w:rsidRPr="00C17631" w:rsidRDefault="00071D2D" w:rsidP="00644E01">
            <w:pPr>
              <w:ind w:firstLine="142"/>
              <w:jc w:val="center"/>
              <w:rPr>
                <w:rFonts w:cs="Times New Roman"/>
                <w:color w:val="000000" w:themeColor="text1"/>
                <w:szCs w:val="24"/>
              </w:rPr>
            </w:pPr>
            <w:r w:rsidRPr="00C17631">
              <w:rPr>
                <w:rFonts w:cs="Times New Roman"/>
                <w:bCs/>
                <w:color w:val="000000" w:themeColor="text1"/>
                <w:szCs w:val="24"/>
              </w:rPr>
              <w:t>38</w:t>
            </w:r>
          </w:p>
        </w:tc>
      </w:tr>
      <w:tr w:rsidR="00C44C5D" w:rsidRPr="00C17631" w14:paraId="46EE4633" w14:textId="77777777" w:rsidTr="00B33E4C">
        <w:trPr>
          <w:trHeight w:val="406"/>
        </w:trPr>
        <w:tc>
          <w:tcPr>
            <w:tcW w:w="8513" w:type="dxa"/>
            <w:shd w:val="clear" w:color="auto" w:fill="auto"/>
            <w:vAlign w:val="center"/>
          </w:tcPr>
          <w:p w14:paraId="2DD2C511" w14:textId="4542D867" w:rsidR="00C44C5D" w:rsidRPr="00C17631" w:rsidRDefault="00C44C5D" w:rsidP="00194793">
            <w:pPr>
              <w:ind w:firstLine="142"/>
              <w:rPr>
                <w:rFonts w:cs="Times New Roman"/>
                <w:bCs/>
                <w:color w:val="000000" w:themeColor="text1"/>
                <w:szCs w:val="24"/>
              </w:rPr>
            </w:pPr>
            <w:r w:rsidRPr="00C17631">
              <w:rPr>
                <w:rFonts w:cs="Times New Roman"/>
                <w:bCs/>
                <w:color w:val="000000" w:themeColor="text1"/>
                <w:szCs w:val="24"/>
              </w:rPr>
              <w:t xml:space="preserve">ÖZGEÇMİŞ </w:t>
            </w:r>
            <w:proofErr w:type="gramStart"/>
            <w:r w:rsidR="003C4DF3">
              <w:rPr>
                <w:rFonts w:cs="Times New Roman"/>
                <w:bCs/>
                <w:color w:val="000000" w:themeColor="text1"/>
                <w:szCs w:val="24"/>
              </w:rPr>
              <w:t>…………………………………………...……………………………..</w:t>
            </w:r>
            <w:proofErr w:type="gramEnd"/>
          </w:p>
        </w:tc>
        <w:tc>
          <w:tcPr>
            <w:tcW w:w="759" w:type="dxa"/>
            <w:gridSpan w:val="2"/>
            <w:shd w:val="clear" w:color="auto" w:fill="auto"/>
          </w:tcPr>
          <w:p w14:paraId="09DEE470" w14:textId="02D4D7CF" w:rsidR="00C44C5D" w:rsidRPr="00C17631" w:rsidRDefault="00071D2D" w:rsidP="00644E01">
            <w:pPr>
              <w:ind w:firstLine="142"/>
              <w:jc w:val="center"/>
              <w:rPr>
                <w:rFonts w:cs="Times New Roman"/>
                <w:color w:val="000000" w:themeColor="text1"/>
                <w:szCs w:val="24"/>
              </w:rPr>
            </w:pPr>
            <w:r w:rsidRPr="00C17631">
              <w:rPr>
                <w:rFonts w:cs="Times New Roman"/>
                <w:color w:val="000000" w:themeColor="text1"/>
                <w:szCs w:val="24"/>
              </w:rPr>
              <w:t>39</w:t>
            </w:r>
          </w:p>
        </w:tc>
      </w:tr>
    </w:tbl>
    <w:p w14:paraId="3B6DF174" w14:textId="77777777" w:rsidR="001E13FC" w:rsidRPr="00C17631" w:rsidRDefault="001E13FC">
      <w:pPr>
        <w:ind w:firstLine="0"/>
        <w:rPr>
          <w:rFonts w:cs="Times New Roman"/>
          <w:color w:val="000000" w:themeColor="text1"/>
          <w:szCs w:val="24"/>
        </w:rPr>
      </w:pPr>
      <w:bookmarkStart w:id="20" w:name="_Toc488176615"/>
      <w:bookmarkEnd w:id="19"/>
    </w:p>
    <w:p w14:paraId="03D4C2EA" w14:textId="77777777" w:rsidR="0003179A" w:rsidRPr="00C17631" w:rsidRDefault="0003179A">
      <w:pPr>
        <w:ind w:firstLine="0"/>
        <w:rPr>
          <w:rFonts w:cs="Times New Roman"/>
          <w:color w:val="000000" w:themeColor="text1"/>
          <w:szCs w:val="24"/>
        </w:rPr>
      </w:pPr>
    </w:p>
    <w:p w14:paraId="14464155" w14:textId="77777777" w:rsidR="0003179A" w:rsidRPr="00C17631" w:rsidRDefault="0003179A">
      <w:pPr>
        <w:ind w:firstLine="0"/>
        <w:rPr>
          <w:rFonts w:cs="Times New Roman"/>
          <w:color w:val="000000" w:themeColor="text1"/>
          <w:szCs w:val="24"/>
        </w:rPr>
      </w:pPr>
    </w:p>
    <w:p w14:paraId="6F4F3CBA" w14:textId="77777777" w:rsidR="000624AF" w:rsidRPr="00C17631" w:rsidRDefault="000624AF">
      <w:pPr>
        <w:ind w:firstLine="0"/>
        <w:rPr>
          <w:rFonts w:cs="Times New Roman"/>
          <w:color w:val="000000" w:themeColor="text1"/>
          <w:szCs w:val="24"/>
        </w:rPr>
      </w:pPr>
    </w:p>
    <w:p w14:paraId="4DD9AC99" w14:textId="77777777" w:rsidR="0003179A" w:rsidRPr="00C17631" w:rsidRDefault="00C44C5D">
      <w:pPr>
        <w:ind w:firstLine="0"/>
        <w:jc w:val="center"/>
        <w:rPr>
          <w:rFonts w:cs="Times New Roman"/>
          <w:b/>
          <w:color w:val="000000" w:themeColor="text1"/>
          <w:sz w:val="28"/>
          <w:szCs w:val="24"/>
        </w:rPr>
      </w:pPr>
      <w:r w:rsidRPr="00C17631">
        <w:rPr>
          <w:rFonts w:cs="Times New Roman"/>
          <w:b/>
          <w:color w:val="000000" w:themeColor="text1"/>
          <w:sz w:val="28"/>
          <w:szCs w:val="24"/>
        </w:rPr>
        <w:lastRenderedPageBreak/>
        <w:t>SİMGELER VE KISALTMALAR DİZİNİ</w:t>
      </w:r>
    </w:p>
    <w:p w14:paraId="32BF3B54" w14:textId="77777777" w:rsidR="00020870" w:rsidRPr="00C17631" w:rsidRDefault="00020870">
      <w:pPr>
        <w:ind w:firstLine="0"/>
        <w:jc w:val="left"/>
        <w:rPr>
          <w:rFonts w:cs="Times New Roman"/>
          <w:b/>
          <w:color w:val="000000" w:themeColor="text1"/>
          <w:szCs w:val="24"/>
        </w:rPr>
      </w:pPr>
    </w:p>
    <w:p w14:paraId="4DA7E4EB" w14:textId="77777777" w:rsidR="00D53536" w:rsidRPr="00C17631" w:rsidRDefault="00D53536">
      <w:pPr>
        <w:ind w:firstLine="0"/>
        <w:jc w:val="left"/>
        <w:rPr>
          <w:rFonts w:cs="Times New Roman"/>
          <w:b/>
          <w:color w:val="000000" w:themeColor="text1"/>
          <w:szCs w:val="24"/>
        </w:rPr>
      </w:pPr>
    </w:p>
    <w:tbl>
      <w:tblPr>
        <w:tblStyle w:val="TabloKlavuzu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7"/>
      </w:tblGrid>
      <w:tr w:rsidR="00756E86" w:rsidRPr="00C17631" w14:paraId="04DB2717" w14:textId="77777777" w:rsidTr="00B84194">
        <w:tc>
          <w:tcPr>
            <w:tcW w:w="1843" w:type="dxa"/>
          </w:tcPr>
          <w:p w14:paraId="2AEF3889" w14:textId="77777777" w:rsidR="005925C5" w:rsidRPr="00C17631" w:rsidRDefault="005925C5" w:rsidP="00B84194">
            <w:pPr>
              <w:ind w:firstLine="0"/>
              <w:rPr>
                <w:rFonts w:cs="Times New Roman"/>
                <w:b/>
                <w:bCs/>
                <w:color w:val="000000" w:themeColor="text1"/>
                <w:szCs w:val="24"/>
              </w:rPr>
            </w:pPr>
            <w:r w:rsidRPr="00C17631">
              <w:rPr>
                <w:rFonts w:eastAsia="Calibri"/>
                <w:b/>
                <w:color w:val="000000" w:themeColor="text1"/>
              </w:rPr>
              <w:t>5HT</w:t>
            </w:r>
            <w:r w:rsidRPr="00C17631">
              <w:rPr>
                <w:rFonts w:eastAsia="Calibri"/>
                <w:b/>
                <w:color w:val="000000" w:themeColor="text1"/>
                <w:vertAlign w:val="subscript"/>
              </w:rPr>
              <w:t>3</w:t>
            </w:r>
          </w:p>
        </w:tc>
        <w:tc>
          <w:tcPr>
            <w:tcW w:w="7227" w:type="dxa"/>
          </w:tcPr>
          <w:p w14:paraId="3658B9C2" w14:textId="2A0165F4"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Pr="00C17631">
              <w:rPr>
                <w:color w:val="000000" w:themeColor="text1"/>
              </w:rPr>
              <w:t>5-hidroksitriptamin</w:t>
            </w:r>
          </w:p>
        </w:tc>
      </w:tr>
      <w:tr w:rsidR="00631413" w:rsidRPr="00C17631" w14:paraId="27C11876" w14:textId="77777777" w:rsidTr="00B84194">
        <w:tc>
          <w:tcPr>
            <w:tcW w:w="1843" w:type="dxa"/>
          </w:tcPr>
          <w:p w14:paraId="29F0D4DB" w14:textId="30A31AA7" w:rsidR="00631413" w:rsidRPr="00C17631" w:rsidRDefault="00631413" w:rsidP="00B84194">
            <w:pPr>
              <w:ind w:firstLine="0"/>
              <w:rPr>
                <w:b/>
                <w:color w:val="000000" w:themeColor="text1"/>
                <w:shd w:val="clear" w:color="auto" w:fill="FFFFFF"/>
              </w:rPr>
            </w:pPr>
            <w:r w:rsidRPr="00C17631">
              <w:rPr>
                <w:rFonts w:cs="Times New Roman"/>
                <w:b/>
                <w:color w:val="000000" w:themeColor="text1"/>
                <w:shd w:val="clear" w:color="auto" w:fill="FFFFFF"/>
              </w:rPr>
              <w:t>α</w:t>
            </w:r>
            <w:r w:rsidRPr="00C17631">
              <w:rPr>
                <w:b/>
                <w:color w:val="000000" w:themeColor="text1"/>
                <w:shd w:val="clear" w:color="auto" w:fill="FFFFFF"/>
              </w:rPr>
              <w:t>-MSH</w:t>
            </w:r>
          </w:p>
        </w:tc>
        <w:tc>
          <w:tcPr>
            <w:tcW w:w="7227" w:type="dxa"/>
          </w:tcPr>
          <w:p w14:paraId="1722A92E" w14:textId="652BD31A" w:rsidR="00631413" w:rsidRPr="00C17631" w:rsidRDefault="00631413" w:rsidP="00B84194">
            <w:pPr>
              <w:ind w:firstLine="0"/>
              <w:rPr>
                <w:rFonts w:eastAsia="Times New Roman" w:cs="Times New Roman"/>
                <w:b/>
                <w:color w:val="000000" w:themeColor="text1"/>
                <w:szCs w:val="24"/>
                <w:lang w:eastAsia="tr-TR"/>
              </w:rPr>
            </w:pPr>
            <w:r w:rsidRPr="00C17631">
              <w:rPr>
                <w:rFonts w:eastAsia="Times New Roman" w:cs="Times New Roman"/>
                <w:b/>
                <w:color w:val="000000" w:themeColor="text1"/>
                <w:szCs w:val="24"/>
                <w:lang w:eastAsia="tr-TR"/>
              </w:rPr>
              <w:t xml:space="preserve">: </w:t>
            </w:r>
            <w:r w:rsidRPr="00C17631">
              <w:rPr>
                <w:rFonts w:eastAsia="Times New Roman" w:cs="Times New Roman"/>
                <w:color w:val="000000" w:themeColor="text1"/>
                <w:szCs w:val="24"/>
                <w:lang w:eastAsia="tr-TR"/>
              </w:rPr>
              <w:t>Alfa melanosit stimüle edici hormon</w:t>
            </w:r>
          </w:p>
        </w:tc>
      </w:tr>
      <w:tr w:rsidR="00756E86" w:rsidRPr="00C17631" w14:paraId="5228EBBB" w14:textId="77777777" w:rsidTr="00B84194">
        <w:tc>
          <w:tcPr>
            <w:tcW w:w="1843" w:type="dxa"/>
          </w:tcPr>
          <w:p w14:paraId="1ED6851E" w14:textId="77777777" w:rsidR="005925C5" w:rsidRPr="00C17631" w:rsidRDefault="005925C5" w:rsidP="00B84194">
            <w:pPr>
              <w:ind w:firstLine="0"/>
              <w:rPr>
                <w:rFonts w:eastAsia="Times New Roman" w:cs="Times New Roman"/>
                <w:b/>
                <w:bCs/>
                <w:color w:val="000000" w:themeColor="text1"/>
                <w:szCs w:val="24"/>
                <w:lang w:eastAsia="tr-TR"/>
              </w:rPr>
            </w:pPr>
            <w:r w:rsidRPr="00C17631">
              <w:rPr>
                <w:b/>
                <w:color w:val="000000" w:themeColor="text1"/>
                <w:shd w:val="clear" w:color="auto" w:fill="FFFFFF"/>
              </w:rPr>
              <w:t>ABD</w:t>
            </w:r>
          </w:p>
        </w:tc>
        <w:tc>
          <w:tcPr>
            <w:tcW w:w="7227" w:type="dxa"/>
          </w:tcPr>
          <w:p w14:paraId="26BD95CF"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 xml:space="preserve">: </w:t>
            </w:r>
            <w:r w:rsidRPr="00C17631">
              <w:rPr>
                <w:color w:val="000000" w:themeColor="text1"/>
                <w:shd w:val="clear" w:color="auto" w:fill="FFFFFF"/>
              </w:rPr>
              <w:t>Agonist bağlama alanı</w:t>
            </w:r>
          </w:p>
        </w:tc>
      </w:tr>
      <w:tr w:rsidR="00756E86" w:rsidRPr="00C17631" w14:paraId="213F3380" w14:textId="77777777" w:rsidTr="00B84194">
        <w:tc>
          <w:tcPr>
            <w:tcW w:w="1843" w:type="dxa"/>
          </w:tcPr>
          <w:p w14:paraId="5BA7CF16" w14:textId="280E4B29" w:rsidR="005925C5" w:rsidRPr="00C17631" w:rsidRDefault="00FC2680" w:rsidP="00B84194">
            <w:pPr>
              <w:ind w:firstLine="0"/>
              <w:rPr>
                <w:rFonts w:eastAsia="Times New Roman" w:cs="Times New Roman"/>
                <w:b/>
                <w:bCs/>
                <w:color w:val="000000" w:themeColor="text1"/>
                <w:szCs w:val="24"/>
              </w:rPr>
            </w:pPr>
            <w:r w:rsidRPr="00C17631">
              <w:rPr>
                <w:rFonts w:eastAsia="Calibri"/>
                <w:b/>
                <w:color w:val="000000" w:themeColor="text1"/>
              </w:rPr>
              <w:t>AC</w:t>
            </w:r>
            <w:r w:rsidR="005925C5" w:rsidRPr="00C17631">
              <w:rPr>
                <w:rFonts w:eastAsia="Calibri"/>
                <w:b/>
                <w:color w:val="000000" w:themeColor="text1"/>
              </w:rPr>
              <w:t>h</w:t>
            </w:r>
          </w:p>
        </w:tc>
        <w:tc>
          <w:tcPr>
            <w:tcW w:w="7227" w:type="dxa"/>
          </w:tcPr>
          <w:p w14:paraId="4FC059BB"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 xml:space="preserve">: </w:t>
            </w:r>
            <w:r w:rsidRPr="00C17631">
              <w:rPr>
                <w:rFonts w:eastAsia="Calibri"/>
                <w:color w:val="000000" w:themeColor="text1"/>
              </w:rPr>
              <w:t>Asetilkolin</w:t>
            </w:r>
          </w:p>
        </w:tc>
      </w:tr>
      <w:tr w:rsidR="00756E86" w:rsidRPr="00C17631" w14:paraId="5672CDCE" w14:textId="77777777" w:rsidTr="00B84194">
        <w:tc>
          <w:tcPr>
            <w:tcW w:w="1843" w:type="dxa"/>
          </w:tcPr>
          <w:p w14:paraId="6560C16E" w14:textId="77777777" w:rsidR="005925C5" w:rsidRPr="00C17631" w:rsidRDefault="005925C5" w:rsidP="00B84194">
            <w:pPr>
              <w:ind w:firstLine="0"/>
              <w:rPr>
                <w:rFonts w:eastAsia="Times New Roman" w:cs="Times New Roman"/>
                <w:b/>
                <w:bCs/>
                <w:color w:val="000000" w:themeColor="text1"/>
                <w:szCs w:val="24"/>
                <w:lang w:eastAsia="tr-TR"/>
              </w:rPr>
            </w:pPr>
            <w:r w:rsidRPr="00C17631">
              <w:rPr>
                <w:rFonts w:eastAsia="Times New Roman" w:cs="Times New Roman"/>
                <w:b/>
                <w:color w:val="000000" w:themeColor="text1"/>
                <w:szCs w:val="24"/>
                <w:lang w:eastAsia="tr-TR"/>
              </w:rPr>
              <w:t>AgRP</w:t>
            </w:r>
          </w:p>
        </w:tc>
        <w:tc>
          <w:tcPr>
            <w:tcW w:w="7227" w:type="dxa"/>
          </w:tcPr>
          <w:p w14:paraId="4BE97679"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Aguti ilişkili peptid</w:t>
            </w:r>
          </w:p>
        </w:tc>
      </w:tr>
      <w:tr w:rsidR="00756E86" w:rsidRPr="00C17631" w14:paraId="303BFF10" w14:textId="77777777" w:rsidTr="00B84194">
        <w:tc>
          <w:tcPr>
            <w:tcW w:w="1843" w:type="dxa"/>
          </w:tcPr>
          <w:p w14:paraId="05980517" w14:textId="08B4C881" w:rsidR="00756E86" w:rsidRPr="00C17631" w:rsidRDefault="00756E86" w:rsidP="00B84194">
            <w:pPr>
              <w:ind w:firstLine="0"/>
              <w:rPr>
                <w:rFonts w:eastAsia="Times New Roman" w:cs="Times New Roman"/>
                <w:b/>
                <w:color w:val="000000" w:themeColor="text1"/>
                <w:szCs w:val="24"/>
                <w:lang w:eastAsia="tr-TR"/>
              </w:rPr>
            </w:pPr>
            <w:r w:rsidRPr="00C17631">
              <w:rPr>
                <w:rFonts w:eastAsia="Times New Roman" w:cs="Times New Roman"/>
                <w:b/>
                <w:color w:val="000000" w:themeColor="text1"/>
                <w:szCs w:val="24"/>
                <w:lang w:eastAsia="tr-TR"/>
              </w:rPr>
              <w:t>AMPA</w:t>
            </w:r>
          </w:p>
        </w:tc>
        <w:tc>
          <w:tcPr>
            <w:tcW w:w="7227" w:type="dxa"/>
          </w:tcPr>
          <w:p w14:paraId="3407F482" w14:textId="51B462E2" w:rsidR="00756E86" w:rsidRPr="00C17631" w:rsidRDefault="00756E86"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00833BBE">
              <w:rPr>
                <w:rFonts w:eastAsia="Times New Roman" w:cs="Times New Roman"/>
                <w:color w:val="000000" w:themeColor="text1"/>
                <w:szCs w:val="24"/>
                <w:lang w:eastAsia="tr-TR"/>
              </w:rPr>
              <w:t xml:space="preserve"> α-amino 3-hidroksi-5-metil-4-izoksazol-</w:t>
            </w:r>
            <w:r w:rsidRPr="00C17631">
              <w:rPr>
                <w:rFonts w:eastAsia="Times New Roman" w:cs="Times New Roman"/>
                <w:color w:val="000000" w:themeColor="text1"/>
                <w:szCs w:val="24"/>
                <w:lang w:eastAsia="tr-TR"/>
              </w:rPr>
              <w:t>propionik asit</w:t>
            </w:r>
          </w:p>
        </w:tc>
      </w:tr>
      <w:tr w:rsidR="00584A78" w:rsidRPr="00C17631" w14:paraId="17E87D2B" w14:textId="77777777" w:rsidTr="00B84194">
        <w:tc>
          <w:tcPr>
            <w:tcW w:w="1843" w:type="dxa"/>
          </w:tcPr>
          <w:p w14:paraId="31B5D772" w14:textId="4D16A1CD" w:rsidR="00584A78" w:rsidRPr="00C17631" w:rsidRDefault="00584A78" w:rsidP="00B84194">
            <w:pPr>
              <w:ind w:firstLine="0"/>
              <w:rPr>
                <w:rFonts w:eastAsia="Times New Roman" w:cs="Times New Roman"/>
                <w:b/>
                <w:color w:val="000000" w:themeColor="text1"/>
                <w:szCs w:val="24"/>
                <w:lang w:eastAsia="tr-TR"/>
              </w:rPr>
            </w:pPr>
            <w:r w:rsidRPr="00E87607">
              <w:rPr>
                <w:rFonts w:eastAsia="Times New Roman" w:cs="Times New Roman"/>
                <w:b/>
                <w:color w:val="000000" w:themeColor="text1"/>
                <w:szCs w:val="24"/>
                <w:lang w:eastAsia="tr-TR"/>
              </w:rPr>
              <w:t>AMPA</w:t>
            </w:r>
            <w:r>
              <w:rPr>
                <w:rFonts w:eastAsia="Times New Roman" w:cs="Times New Roman"/>
                <w:b/>
                <w:color w:val="000000" w:themeColor="text1"/>
                <w:szCs w:val="24"/>
                <w:lang w:eastAsia="tr-TR"/>
              </w:rPr>
              <w:t xml:space="preserve"> GluA</w:t>
            </w:r>
          </w:p>
        </w:tc>
        <w:tc>
          <w:tcPr>
            <w:tcW w:w="7227" w:type="dxa"/>
          </w:tcPr>
          <w:p w14:paraId="7D375A65" w14:textId="77777777" w:rsidR="002B4596" w:rsidRDefault="002B4596" w:rsidP="00833BBE">
            <w:pPr>
              <w:ind w:firstLine="0"/>
              <w:rPr>
                <w:rFonts w:eastAsia="Times New Roman" w:cs="Times New Roman"/>
                <w:color w:val="000000" w:themeColor="text1"/>
                <w:szCs w:val="24"/>
                <w:lang w:eastAsia="tr-TR"/>
              </w:rPr>
            </w:pPr>
            <w:r>
              <w:rPr>
                <w:rFonts w:eastAsia="Times New Roman" w:cs="Times New Roman"/>
                <w:b/>
                <w:color w:val="000000" w:themeColor="text1"/>
                <w:szCs w:val="24"/>
                <w:lang w:eastAsia="tr-TR"/>
              </w:rPr>
              <w:t xml:space="preserve">: </w:t>
            </w:r>
            <w:r w:rsidR="00833BBE">
              <w:rPr>
                <w:rFonts w:eastAsia="Times New Roman" w:cs="Times New Roman"/>
                <w:color w:val="000000" w:themeColor="text1"/>
                <w:szCs w:val="24"/>
                <w:lang w:eastAsia="tr-TR"/>
              </w:rPr>
              <w:t>α-</w:t>
            </w:r>
            <w:r>
              <w:rPr>
                <w:rFonts w:eastAsia="Times New Roman" w:cs="Times New Roman"/>
                <w:color w:val="000000" w:themeColor="text1"/>
                <w:szCs w:val="24"/>
                <w:lang w:eastAsia="tr-TR"/>
              </w:rPr>
              <w:t xml:space="preserve">amino </w:t>
            </w:r>
            <w:r w:rsidR="00833BBE">
              <w:rPr>
                <w:rFonts w:eastAsia="Times New Roman" w:cs="Times New Roman"/>
                <w:color w:val="000000" w:themeColor="text1"/>
                <w:szCs w:val="24"/>
                <w:lang w:eastAsia="tr-TR"/>
              </w:rPr>
              <w:t>3-hidroksi-5-</w:t>
            </w:r>
            <w:r w:rsidR="00F06D0D" w:rsidRPr="00C17631">
              <w:rPr>
                <w:rFonts w:eastAsia="Times New Roman" w:cs="Times New Roman"/>
                <w:color w:val="000000" w:themeColor="text1"/>
                <w:szCs w:val="24"/>
                <w:lang w:eastAsia="tr-TR"/>
              </w:rPr>
              <w:t>metil-4-izoksazol-propionik asit</w:t>
            </w:r>
            <w:r w:rsidR="00F06D0D">
              <w:rPr>
                <w:rFonts w:eastAsia="Times New Roman" w:cs="Times New Roman"/>
                <w:color w:val="000000" w:themeColor="text1"/>
                <w:szCs w:val="24"/>
                <w:lang w:eastAsia="tr-TR"/>
              </w:rPr>
              <w:t xml:space="preserve"> reseptör alt </w:t>
            </w:r>
          </w:p>
          <w:p w14:paraId="281710B3" w14:textId="4F93CB27" w:rsidR="00584A78" w:rsidRPr="00C17631" w:rsidRDefault="00F06D0D" w:rsidP="00833BBE">
            <w:pPr>
              <w:ind w:firstLine="0"/>
              <w:rPr>
                <w:rFonts w:eastAsia="Times New Roman" w:cs="Times New Roman"/>
                <w:b/>
                <w:color w:val="000000" w:themeColor="text1"/>
                <w:szCs w:val="24"/>
                <w:lang w:eastAsia="tr-TR"/>
              </w:rPr>
            </w:pPr>
            <w:proofErr w:type="gramStart"/>
            <w:r>
              <w:rPr>
                <w:rFonts w:eastAsia="Times New Roman" w:cs="Times New Roman"/>
                <w:color w:val="000000" w:themeColor="text1"/>
                <w:szCs w:val="24"/>
                <w:lang w:eastAsia="tr-TR"/>
              </w:rPr>
              <w:t>üniteleri</w:t>
            </w:r>
            <w:proofErr w:type="gramEnd"/>
          </w:p>
        </w:tc>
      </w:tr>
      <w:tr w:rsidR="00756E86" w:rsidRPr="00C17631" w14:paraId="52274907" w14:textId="77777777" w:rsidTr="00B84194">
        <w:tc>
          <w:tcPr>
            <w:tcW w:w="1843" w:type="dxa"/>
          </w:tcPr>
          <w:p w14:paraId="1FD54B03" w14:textId="48296264" w:rsidR="00756E86" w:rsidRPr="00C17631" w:rsidRDefault="00756E86" w:rsidP="00B84194">
            <w:pPr>
              <w:ind w:firstLine="0"/>
              <w:rPr>
                <w:rFonts w:eastAsia="Times New Roman" w:cs="Times New Roman"/>
                <w:b/>
                <w:color w:val="000000" w:themeColor="text1"/>
                <w:szCs w:val="24"/>
                <w:lang w:eastAsia="tr-TR"/>
              </w:rPr>
            </w:pPr>
            <w:r w:rsidRPr="00C17631">
              <w:rPr>
                <w:rFonts w:eastAsia="Times New Roman" w:cs="Times New Roman"/>
                <w:b/>
                <w:color w:val="000000" w:themeColor="text1"/>
                <w:szCs w:val="24"/>
                <w:lang w:eastAsia="tr-TR"/>
              </w:rPr>
              <w:t>ANOVA</w:t>
            </w:r>
          </w:p>
        </w:tc>
        <w:tc>
          <w:tcPr>
            <w:tcW w:w="7227" w:type="dxa"/>
          </w:tcPr>
          <w:p w14:paraId="54AB7EAB" w14:textId="6E193DDB" w:rsidR="00756E86" w:rsidRPr="00C17631" w:rsidRDefault="00756E86" w:rsidP="00584A78">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 xml:space="preserve">: </w:t>
            </w:r>
            <w:r w:rsidRPr="00C17631">
              <w:rPr>
                <w:rFonts w:eastAsia="Times New Roman" w:cs="Times New Roman"/>
                <w:color w:val="000000" w:themeColor="text1"/>
                <w:szCs w:val="24"/>
                <w:lang w:eastAsia="tr-TR"/>
              </w:rPr>
              <w:t xml:space="preserve">Varyans analizi </w:t>
            </w:r>
          </w:p>
        </w:tc>
      </w:tr>
      <w:tr w:rsidR="00756E86" w:rsidRPr="00C17631" w14:paraId="2804729F" w14:textId="77777777" w:rsidTr="00B84194">
        <w:tc>
          <w:tcPr>
            <w:tcW w:w="1843" w:type="dxa"/>
          </w:tcPr>
          <w:p w14:paraId="4FAAB0C5" w14:textId="4DAE13DB" w:rsidR="00756E86" w:rsidRPr="00C17631" w:rsidRDefault="00756E86" w:rsidP="00B84194">
            <w:pPr>
              <w:ind w:firstLine="0"/>
              <w:rPr>
                <w:rFonts w:eastAsia="Times New Roman" w:cs="Times New Roman"/>
                <w:b/>
                <w:color w:val="000000" w:themeColor="text1"/>
                <w:szCs w:val="24"/>
                <w:lang w:eastAsia="tr-TR"/>
              </w:rPr>
            </w:pPr>
            <w:r w:rsidRPr="00C17631">
              <w:rPr>
                <w:rFonts w:eastAsia="Times New Roman" w:cs="Times New Roman"/>
                <w:b/>
                <w:color w:val="000000" w:themeColor="text1"/>
                <w:szCs w:val="24"/>
                <w:lang w:eastAsia="tr-TR"/>
              </w:rPr>
              <w:t>CA1</w:t>
            </w:r>
          </w:p>
        </w:tc>
        <w:tc>
          <w:tcPr>
            <w:tcW w:w="7227" w:type="dxa"/>
          </w:tcPr>
          <w:p w14:paraId="624C667B" w14:textId="1B338BD8" w:rsidR="00756E86" w:rsidRPr="00C17631" w:rsidRDefault="00756E86"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color w:val="000000" w:themeColor="text1"/>
              </w:rPr>
              <w:t xml:space="preserve"> </w:t>
            </w:r>
            <w:r w:rsidRPr="00C17631">
              <w:rPr>
                <w:rFonts w:eastAsia="Times New Roman" w:cs="Times New Roman"/>
                <w:color w:val="000000" w:themeColor="text1"/>
                <w:szCs w:val="24"/>
                <w:lang w:eastAsia="tr-TR"/>
              </w:rPr>
              <w:t>Hipokampusun kornu ammonis 1 bölgesi</w:t>
            </w:r>
          </w:p>
        </w:tc>
      </w:tr>
      <w:tr w:rsidR="00756E86" w:rsidRPr="00C17631" w14:paraId="1CE02D45" w14:textId="77777777" w:rsidTr="00B84194">
        <w:tc>
          <w:tcPr>
            <w:tcW w:w="1843" w:type="dxa"/>
          </w:tcPr>
          <w:p w14:paraId="6D3C42D4" w14:textId="5F3560C5" w:rsidR="00756E86" w:rsidRPr="00C17631" w:rsidRDefault="00756E86" w:rsidP="00B84194">
            <w:pPr>
              <w:ind w:firstLine="0"/>
              <w:rPr>
                <w:rFonts w:eastAsia="Times New Roman" w:cs="Times New Roman"/>
                <w:b/>
                <w:color w:val="000000" w:themeColor="text1"/>
                <w:szCs w:val="24"/>
                <w:lang w:eastAsia="tr-TR"/>
              </w:rPr>
            </w:pPr>
            <w:r w:rsidRPr="00C17631">
              <w:rPr>
                <w:rFonts w:eastAsia="Times New Roman" w:cs="Times New Roman"/>
                <w:b/>
                <w:color w:val="000000" w:themeColor="text1"/>
                <w:szCs w:val="24"/>
                <w:lang w:eastAsia="tr-TR"/>
              </w:rPr>
              <w:t>CD</w:t>
            </w:r>
          </w:p>
        </w:tc>
        <w:tc>
          <w:tcPr>
            <w:tcW w:w="7227" w:type="dxa"/>
          </w:tcPr>
          <w:p w14:paraId="3BDCB388" w14:textId="5966FB0F" w:rsidR="00756E86" w:rsidRPr="00C17631" w:rsidRDefault="00756E86" w:rsidP="00D15215">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00D15215">
              <w:rPr>
                <w:rFonts w:eastAsia="Times New Roman" w:cs="Times New Roman"/>
                <w:color w:val="000000" w:themeColor="text1"/>
                <w:szCs w:val="24"/>
                <w:lang w:eastAsia="tr-TR"/>
              </w:rPr>
              <w:t>Başkalaşım kümesi</w:t>
            </w:r>
          </w:p>
        </w:tc>
      </w:tr>
      <w:tr w:rsidR="00756E86" w:rsidRPr="00C17631" w14:paraId="78E1E39E" w14:textId="77777777" w:rsidTr="00B84194">
        <w:tc>
          <w:tcPr>
            <w:tcW w:w="1843" w:type="dxa"/>
          </w:tcPr>
          <w:p w14:paraId="21F24D60" w14:textId="77777777" w:rsidR="005925C5" w:rsidRPr="00C17631" w:rsidRDefault="005925C5" w:rsidP="00B84194">
            <w:pPr>
              <w:ind w:firstLine="0"/>
              <w:rPr>
                <w:rFonts w:cs="Times New Roman"/>
                <w:b/>
                <w:bCs/>
                <w:color w:val="000000" w:themeColor="text1"/>
                <w:szCs w:val="24"/>
              </w:rPr>
            </w:pPr>
            <w:r w:rsidRPr="00C17631">
              <w:rPr>
                <w:b/>
                <w:color w:val="000000" w:themeColor="text1"/>
                <w:shd w:val="clear" w:color="auto" w:fill="FFFFFF"/>
              </w:rPr>
              <w:t>CTD</w:t>
            </w:r>
          </w:p>
        </w:tc>
        <w:tc>
          <w:tcPr>
            <w:tcW w:w="7227" w:type="dxa"/>
          </w:tcPr>
          <w:p w14:paraId="678F2095"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Pr="00C17631">
              <w:rPr>
                <w:color w:val="000000" w:themeColor="text1"/>
                <w:shd w:val="clear" w:color="auto" w:fill="FFFFFF"/>
              </w:rPr>
              <w:t>Karboksil-terminal alan</w:t>
            </w:r>
          </w:p>
        </w:tc>
      </w:tr>
      <w:tr w:rsidR="00756E86" w:rsidRPr="00C17631" w14:paraId="2A72A76F" w14:textId="77777777" w:rsidTr="00B84194">
        <w:tc>
          <w:tcPr>
            <w:tcW w:w="1843" w:type="dxa"/>
          </w:tcPr>
          <w:p w14:paraId="1259AF1D" w14:textId="77777777" w:rsidR="005925C5" w:rsidRPr="00C17631" w:rsidRDefault="005925C5" w:rsidP="00B84194">
            <w:pPr>
              <w:ind w:firstLine="0"/>
              <w:rPr>
                <w:rFonts w:eastAsia="Calibri"/>
                <w:b/>
                <w:color w:val="000000" w:themeColor="text1"/>
              </w:rPr>
            </w:pPr>
            <w:r w:rsidRPr="00C17631">
              <w:rPr>
                <w:rFonts w:cs="Times New Roman"/>
                <w:b/>
                <w:color w:val="000000" w:themeColor="text1"/>
                <w:szCs w:val="24"/>
              </w:rPr>
              <w:t>D-AP5</w:t>
            </w:r>
          </w:p>
        </w:tc>
        <w:tc>
          <w:tcPr>
            <w:tcW w:w="7227" w:type="dxa"/>
          </w:tcPr>
          <w:p w14:paraId="159FB1BF" w14:textId="35AEF586" w:rsidR="005925C5" w:rsidRPr="00C17631" w:rsidRDefault="005925C5" w:rsidP="00D15215">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 xml:space="preserve">: </w:t>
            </w:r>
            <w:r w:rsidRPr="00D25C82">
              <w:rPr>
                <w:rFonts w:cs="Times New Roman"/>
                <w:color w:val="000000" w:themeColor="text1"/>
                <w:szCs w:val="24"/>
              </w:rPr>
              <w:t>D-(-)-2-amino-</w:t>
            </w:r>
            <w:r w:rsidRPr="00381614">
              <w:rPr>
                <w:rFonts w:cs="Times New Roman"/>
                <w:color w:val="000000" w:themeColor="text1"/>
                <w:szCs w:val="24"/>
              </w:rPr>
              <w:t>5</w:t>
            </w:r>
            <w:r w:rsidR="009D7788" w:rsidRPr="00381614">
              <w:rPr>
                <w:rFonts w:cs="Times New Roman"/>
                <w:color w:val="000000" w:themeColor="text1"/>
                <w:szCs w:val="24"/>
              </w:rPr>
              <w:t>-</w:t>
            </w:r>
            <w:r w:rsidR="00D15215" w:rsidRPr="00381614">
              <w:rPr>
                <w:rFonts w:cs="Times New Roman"/>
                <w:color w:val="000000" w:themeColor="text1"/>
                <w:szCs w:val="24"/>
              </w:rPr>
              <w:t>fosfonopentanoik</w:t>
            </w:r>
            <w:r w:rsidR="00D15215" w:rsidRPr="00D25C82">
              <w:rPr>
                <w:rFonts w:cs="Times New Roman"/>
                <w:color w:val="000000" w:themeColor="text1"/>
                <w:szCs w:val="24"/>
              </w:rPr>
              <w:t xml:space="preserve"> </w:t>
            </w:r>
            <w:r w:rsidRPr="00D25C82">
              <w:rPr>
                <w:rFonts w:cs="Times New Roman"/>
                <w:color w:val="000000" w:themeColor="text1"/>
                <w:szCs w:val="24"/>
              </w:rPr>
              <w:t>asit</w:t>
            </w:r>
          </w:p>
        </w:tc>
      </w:tr>
      <w:tr w:rsidR="00584A78" w:rsidRPr="00C17631" w14:paraId="04298ADA" w14:textId="77777777" w:rsidTr="00B84194">
        <w:tc>
          <w:tcPr>
            <w:tcW w:w="1843" w:type="dxa"/>
          </w:tcPr>
          <w:p w14:paraId="5D8967AF" w14:textId="0579933F" w:rsidR="00584A78" w:rsidRPr="00C17631" w:rsidRDefault="00584A78" w:rsidP="00B84194">
            <w:pPr>
              <w:ind w:firstLine="0"/>
              <w:rPr>
                <w:rFonts w:cs="Times New Roman"/>
                <w:b/>
                <w:color w:val="000000" w:themeColor="text1"/>
                <w:szCs w:val="24"/>
              </w:rPr>
            </w:pPr>
            <w:r w:rsidRPr="00161A25">
              <w:rPr>
                <w:rFonts w:eastAsia="Times New Roman" w:cs="Times New Roman"/>
                <w:b/>
                <w:color w:val="000000" w:themeColor="text1"/>
                <w:szCs w:val="24"/>
                <w:lang w:eastAsia="tr-TR"/>
              </w:rPr>
              <w:t>δ-</w:t>
            </w:r>
            <w:r w:rsidRPr="00161A25">
              <w:rPr>
                <w:rFonts w:cs="Times New Roman"/>
                <w:b/>
                <w:color w:val="000000" w:themeColor="text1"/>
                <w:szCs w:val="24"/>
                <w:shd w:val="clear" w:color="auto" w:fill="FFFFFF"/>
              </w:rPr>
              <w:t>GluD</w:t>
            </w:r>
          </w:p>
        </w:tc>
        <w:tc>
          <w:tcPr>
            <w:tcW w:w="7227" w:type="dxa"/>
          </w:tcPr>
          <w:p w14:paraId="7B5B99D5" w14:textId="73853397" w:rsidR="00584A78" w:rsidRPr="00C17631" w:rsidRDefault="00584A78" w:rsidP="00D15215">
            <w:pPr>
              <w:ind w:firstLine="0"/>
              <w:rPr>
                <w:rFonts w:eastAsia="Times New Roman" w:cs="Times New Roman"/>
                <w:b/>
                <w:color w:val="000000" w:themeColor="text1"/>
                <w:szCs w:val="24"/>
                <w:lang w:eastAsia="tr-TR"/>
              </w:rPr>
            </w:pPr>
            <w:r>
              <w:rPr>
                <w:rFonts w:eastAsia="Times New Roman" w:cs="Times New Roman"/>
                <w:b/>
                <w:color w:val="000000" w:themeColor="text1"/>
                <w:szCs w:val="24"/>
                <w:lang w:eastAsia="tr-TR"/>
              </w:rPr>
              <w:t xml:space="preserve">: </w:t>
            </w:r>
            <w:r w:rsidR="00F06D0D">
              <w:rPr>
                <w:rFonts w:cs="Times New Roman"/>
                <w:color w:val="000000" w:themeColor="text1"/>
                <w:szCs w:val="24"/>
                <w:shd w:val="clear" w:color="auto" w:fill="FFFFFF"/>
              </w:rPr>
              <w:t>Delta reseptör alt üniteleri</w:t>
            </w:r>
          </w:p>
        </w:tc>
      </w:tr>
      <w:tr w:rsidR="00756E86" w:rsidRPr="00C17631" w14:paraId="541F9CAF" w14:textId="77777777" w:rsidTr="00B84194">
        <w:tc>
          <w:tcPr>
            <w:tcW w:w="1843" w:type="dxa"/>
          </w:tcPr>
          <w:p w14:paraId="5DA0DE72" w14:textId="5BCAC45B" w:rsidR="00756E86" w:rsidRPr="00C17631" w:rsidRDefault="00756E86" w:rsidP="00B84194">
            <w:pPr>
              <w:ind w:firstLine="0"/>
              <w:rPr>
                <w:rFonts w:cs="Times New Roman"/>
                <w:b/>
                <w:color w:val="000000" w:themeColor="text1"/>
                <w:szCs w:val="24"/>
              </w:rPr>
            </w:pPr>
            <w:r w:rsidRPr="00C17631">
              <w:rPr>
                <w:rFonts w:cs="Times New Roman"/>
                <w:b/>
                <w:color w:val="000000" w:themeColor="text1"/>
                <w:szCs w:val="24"/>
              </w:rPr>
              <w:t>ELISA</w:t>
            </w:r>
          </w:p>
        </w:tc>
        <w:tc>
          <w:tcPr>
            <w:tcW w:w="7227" w:type="dxa"/>
          </w:tcPr>
          <w:p w14:paraId="7F82B325" w14:textId="5749241C" w:rsidR="00756E86" w:rsidRPr="00C17631" w:rsidRDefault="00756E86" w:rsidP="00D15215">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color w:val="000000" w:themeColor="text1"/>
              </w:rPr>
              <w:t xml:space="preserve"> </w:t>
            </w:r>
            <w:r w:rsidR="00D15215" w:rsidRPr="00D15215">
              <w:rPr>
                <w:rFonts w:eastAsia="Times New Roman" w:cs="Times New Roman"/>
                <w:color w:val="000000" w:themeColor="text1"/>
                <w:szCs w:val="24"/>
                <w:lang w:eastAsia="tr-TR"/>
              </w:rPr>
              <w:t>Enzime bağlı immünosorban yöntem</w:t>
            </w:r>
          </w:p>
        </w:tc>
      </w:tr>
      <w:tr w:rsidR="00756E86" w:rsidRPr="00C17631" w14:paraId="1A6C1F0C" w14:textId="77777777" w:rsidTr="00B84194">
        <w:tc>
          <w:tcPr>
            <w:tcW w:w="1843" w:type="dxa"/>
          </w:tcPr>
          <w:p w14:paraId="4AC06429" w14:textId="77777777" w:rsidR="005925C5" w:rsidRPr="00C17631" w:rsidRDefault="005925C5" w:rsidP="00B84194">
            <w:pPr>
              <w:ind w:firstLine="0"/>
              <w:rPr>
                <w:rFonts w:eastAsia="Calibri"/>
                <w:b/>
                <w:color w:val="000000" w:themeColor="text1"/>
              </w:rPr>
            </w:pPr>
            <w:r w:rsidRPr="00C17631">
              <w:rPr>
                <w:rFonts w:eastAsia="Times New Roman" w:cs="Times New Roman"/>
                <w:b/>
                <w:color w:val="000000" w:themeColor="text1"/>
                <w:szCs w:val="24"/>
                <w:lang w:eastAsia="tr-TR"/>
              </w:rPr>
              <w:t>GABA</w:t>
            </w:r>
          </w:p>
        </w:tc>
        <w:tc>
          <w:tcPr>
            <w:tcW w:w="7227" w:type="dxa"/>
          </w:tcPr>
          <w:p w14:paraId="51CF57E7"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G</w:t>
            </w:r>
            <w:r w:rsidRPr="00C17631">
              <w:rPr>
                <w:color w:val="000000" w:themeColor="text1"/>
              </w:rPr>
              <w:t>ama amino bütirik asit</w:t>
            </w:r>
          </w:p>
        </w:tc>
      </w:tr>
      <w:tr w:rsidR="00756E86" w:rsidRPr="00C17631" w14:paraId="39B0C1E0" w14:textId="77777777" w:rsidTr="00B84194">
        <w:tc>
          <w:tcPr>
            <w:tcW w:w="1843" w:type="dxa"/>
          </w:tcPr>
          <w:p w14:paraId="72F07672" w14:textId="77777777" w:rsidR="005925C5" w:rsidRPr="00C17631" w:rsidRDefault="005925C5" w:rsidP="00B84194">
            <w:pPr>
              <w:ind w:firstLine="0"/>
              <w:rPr>
                <w:rFonts w:eastAsia="Times New Roman" w:cs="Times New Roman"/>
                <w:b/>
                <w:bCs/>
                <w:color w:val="000000" w:themeColor="text1"/>
                <w:szCs w:val="24"/>
                <w:lang w:eastAsia="tr-TR"/>
              </w:rPr>
            </w:pPr>
            <w:r w:rsidRPr="00C17631">
              <w:rPr>
                <w:b/>
                <w:color w:val="000000" w:themeColor="text1"/>
              </w:rPr>
              <w:t>GABA</w:t>
            </w:r>
            <w:r w:rsidRPr="00C17631">
              <w:rPr>
                <w:b/>
                <w:color w:val="000000" w:themeColor="text1"/>
                <w:vertAlign w:val="subscript"/>
              </w:rPr>
              <w:t>A</w:t>
            </w:r>
          </w:p>
        </w:tc>
        <w:tc>
          <w:tcPr>
            <w:tcW w:w="7227" w:type="dxa"/>
          </w:tcPr>
          <w:p w14:paraId="0DFCE383"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Pr="00C17631">
              <w:rPr>
                <w:color w:val="000000" w:themeColor="text1"/>
              </w:rPr>
              <w:t>Gama amino bütirik asit a alt ünitesi</w:t>
            </w:r>
          </w:p>
        </w:tc>
      </w:tr>
      <w:tr w:rsidR="00584A78" w:rsidRPr="00C17631" w14:paraId="6DDFF7B3" w14:textId="77777777" w:rsidTr="00B84194">
        <w:tc>
          <w:tcPr>
            <w:tcW w:w="1843" w:type="dxa"/>
          </w:tcPr>
          <w:p w14:paraId="0D4D4FCF" w14:textId="5A3A7ECE" w:rsidR="00584A78" w:rsidRPr="00C17631" w:rsidRDefault="00584A78" w:rsidP="00B84194">
            <w:pPr>
              <w:ind w:firstLine="0"/>
              <w:rPr>
                <w:b/>
                <w:color w:val="000000" w:themeColor="text1"/>
              </w:rPr>
            </w:pPr>
            <w:r w:rsidRPr="008566BF">
              <w:rPr>
                <w:rFonts w:eastAsia="Times New Roman" w:cs="Times New Roman"/>
                <w:b/>
                <w:color w:val="000000" w:themeColor="text1"/>
                <w:szCs w:val="24"/>
                <w:lang w:eastAsia="tr-TR"/>
              </w:rPr>
              <w:t>GluK</w:t>
            </w:r>
          </w:p>
        </w:tc>
        <w:tc>
          <w:tcPr>
            <w:tcW w:w="7227" w:type="dxa"/>
          </w:tcPr>
          <w:p w14:paraId="69FB6F0B" w14:textId="7095EED5" w:rsidR="00584A78" w:rsidRPr="00C17631" w:rsidRDefault="00584A78" w:rsidP="00BE79D3">
            <w:pPr>
              <w:ind w:firstLine="0"/>
              <w:rPr>
                <w:rFonts w:eastAsia="Times New Roman" w:cs="Times New Roman"/>
                <w:b/>
                <w:color w:val="000000" w:themeColor="text1"/>
                <w:szCs w:val="24"/>
                <w:lang w:eastAsia="tr-TR"/>
              </w:rPr>
            </w:pPr>
            <w:r>
              <w:rPr>
                <w:rFonts w:eastAsia="Times New Roman" w:cs="Times New Roman"/>
                <w:b/>
                <w:color w:val="000000" w:themeColor="text1"/>
                <w:szCs w:val="24"/>
                <w:lang w:eastAsia="tr-TR"/>
              </w:rPr>
              <w:t>:</w:t>
            </w:r>
            <w:r w:rsidR="00BE79D3">
              <w:rPr>
                <w:rFonts w:eastAsia="Times New Roman" w:cs="Times New Roman"/>
                <w:b/>
                <w:color w:val="000000" w:themeColor="text1"/>
                <w:szCs w:val="24"/>
                <w:lang w:eastAsia="tr-TR"/>
              </w:rPr>
              <w:t xml:space="preserve"> </w:t>
            </w:r>
            <w:proofErr w:type="gramStart"/>
            <w:r w:rsidR="00BE79D3">
              <w:rPr>
                <w:rFonts w:eastAsia="Times New Roman" w:cs="Times New Roman"/>
                <w:color w:val="000000" w:themeColor="text1"/>
                <w:szCs w:val="24"/>
                <w:lang w:eastAsia="tr-TR"/>
              </w:rPr>
              <w:t>Kainat</w:t>
            </w:r>
            <w:proofErr w:type="gramEnd"/>
            <w:r w:rsidR="00BE79D3">
              <w:rPr>
                <w:rFonts w:eastAsia="Times New Roman" w:cs="Times New Roman"/>
                <w:color w:val="000000" w:themeColor="text1"/>
                <w:szCs w:val="24"/>
                <w:lang w:eastAsia="tr-TR"/>
              </w:rPr>
              <w:t xml:space="preserve"> reseptör alt üniteleri</w:t>
            </w:r>
          </w:p>
        </w:tc>
      </w:tr>
      <w:tr w:rsidR="00584A78" w:rsidRPr="00C17631" w14:paraId="2317EBB4" w14:textId="77777777" w:rsidTr="00B84194">
        <w:tc>
          <w:tcPr>
            <w:tcW w:w="1843" w:type="dxa"/>
          </w:tcPr>
          <w:p w14:paraId="02BEE48B" w14:textId="48957261" w:rsidR="00584A78" w:rsidRPr="00C17631" w:rsidRDefault="00584A78" w:rsidP="00B84194">
            <w:pPr>
              <w:ind w:firstLine="0"/>
              <w:rPr>
                <w:b/>
                <w:color w:val="000000" w:themeColor="text1"/>
              </w:rPr>
            </w:pPr>
            <w:r>
              <w:rPr>
                <w:b/>
                <w:color w:val="000000" w:themeColor="text1"/>
              </w:rPr>
              <w:t>GluN</w:t>
            </w:r>
          </w:p>
        </w:tc>
        <w:tc>
          <w:tcPr>
            <w:tcW w:w="7227" w:type="dxa"/>
          </w:tcPr>
          <w:p w14:paraId="70525F1E" w14:textId="694B161A" w:rsidR="00584A78" w:rsidRPr="00C17631" w:rsidRDefault="00584A78" w:rsidP="00B84194">
            <w:pPr>
              <w:ind w:firstLine="0"/>
              <w:rPr>
                <w:rFonts w:eastAsia="Times New Roman" w:cs="Times New Roman"/>
                <w:b/>
                <w:color w:val="000000" w:themeColor="text1"/>
                <w:szCs w:val="24"/>
                <w:lang w:eastAsia="tr-TR"/>
              </w:rPr>
            </w:pPr>
            <w:r>
              <w:rPr>
                <w:rFonts w:eastAsia="Times New Roman" w:cs="Times New Roman"/>
                <w:b/>
                <w:color w:val="000000" w:themeColor="text1"/>
                <w:szCs w:val="24"/>
                <w:lang w:eastAsia="tr-TR"/>
              </w:rPr>
              <w:t>:</w:t>
            </w:r>
            <w:r w:rsidR="00BE79D3">
              <w:rPr>
                <w:rFonts w:eastAsia="Times New Roman" w:cs="Times New Roman"/>
                <w:b/>
                <w:color w:val="000000" w:themeColor="text1"/>
                <w:szCs w:val="24"/>
                <w:lang w:eastAsia="tr-TR"/>
              </w:rPr>
              <w:t xml:space="preserve"> </w:t>
            </w:r>
            <w:r w:rsidR="00BE79D3" w:rsidRPr="00C17631">
              <w:rPr>
                <w:rFonts w:eastAsia="Times New Roman" w:cs="Times New Roman"/>
                <w:color w:val="000000" w:themeColor="text1"/>
                <w:szCs w:val="24"/>
                <w:lang w:eastAsia="tr-TR"/>
              </w:rPr>
              <w:t>NMDA reseptör</w:t>
            </w:r>
            <w:r w:rsidR="00BE79D3">
              <w:rPr>
                <w:rFonts w:eastAsia="Times New Roman" w:cs="Times New Roman"/>
                <w:color w:val="000000" w:themeColor="text1"/>
                <w:szCs w:val="24"/>
                <w:lang w:eastAsia="tr-TR"/>
              </w:rPr>
              <w:t xml:space="preserve"> alt üniteleri</w:t>
            </w:r>
          </w:p>
        </w:tc>
      </w:tr>
      <w:tr w:rsidR="00756E86" w:rsidRPr="00C17631" w14:paraId="66457B1A" w14:textId="77777777" w:rsidTr="00B84194">
        <w:tc>
          <w:tcPr>
            <w:tcW w:w="1843" w:type="dxa"/>
          </w:tcPr>
          <w:p w14:paraId="520B03D4" w14:textId="77777777" w:rsidR="005925C5" w:rsidRPr="00C17631" w:rsidRDefault="005925C5" w:rsidP="00B84194">
            <w:pPr>
              <w:ind w:firstLine="0"/>
              <w:rPr>
                <w:rFonts w:eastAsia="Calibri"/>
                <w:b/>
                <w:color w:val="000000" w:themeColor="text1"/>
              </w:rPr>
            </w:pPr>
            <w:r w:rsidRPr="00C17631">
              <w:rPr>
                <w:rFonts w:cs="Times New Roman"/>
                <w:b/>
                <w:color w:val="000000" w:themeColor="text1"/>
                <w:szCs w:val="24"/>
              </w:rPr>
              <w:t>IF</w:t>
            </w:r>
          </w:p>
        </w:tc>
        <w:tc>
          <w:tcPr>
            <w:tcW w:w="7227" w:type="dxa"/>
          </w:tcPr>
          <w:p w14:paraId="0B9ECDAF" w14:textId="77777777" w:rsidR="005925C5" w:rsidRPr="00C17631" w:rsidRDefault="005925C5" w:rsidP="00B84194">
            <w:pPr>
              <w:ind w:firstLine="0"/>
              <w:rPr>
                <w:rFonts w:eastAsia="Times New Roman" w:cs="Times New Roman"/>
                <w:color w:val="000000" w:themeColor="text1"/>
                <w:szCs w:val="24"/>
                <w:lang w:eastAsia="tr-TR"/>
              </w:rPr>
            </w:pPr>
            <w:r w:rsidRPr="00C17631">
              <w:rPr>
                <w:rFonts w:cs="Times New Roman"/>
                <w:b/>
                <w:color w:val="000000" w:themeColor="text1"/>
                <w:szCs w:val="24"/>
              </w:rPr>
              <w:t xml:space="preserve">: </w:t>
            </w:r>
            <w:r w:rsidRPr="00C17631">
              <w:rPr>
                <w:rFonts w:cs="Times New Roman"/>
                <w:color w:val="000000" w:themeColor="text1"/>
                <w:szCs w:val="24"/>
              </w:rPr>
              <w:t>İfenprodil</w:t>
            </w:r>
          </w:p>
        </w:tc>
      </w:tr>
      <w:tr w:rsidR="00756E86" w:rsidRPr="00C17631" w14:paraId="610A0556" w14:textId="77777777" w:rsidTr="00B84194">
        <w:tc>
          <w:tcPr>
            <w:tcW w:w="1843" w:type="dxa"/>
          </w:tcPr>
          <w:p w14:paraId="3A06D665" w14:textId="77777777" w:rsidR="005925C5" w:rsidRPr="00C17631" w:rsidRDefault="005925C5" w:rsidP="00B84194">
            <w:pPr>
              <w:ind w:firstLine="0"/>
              <w:rPr>
                <w:rFonts w:eastAsia="Calibri"/>
                <w:b/>
                <w:color w:val="000000" w:themeColor="text1"/>
              </w:rPr>
            </w:pPr>
            <w:r w:rsidRPr="00C17631">
              <w:rPr>
                <w:rFonts w:cs="Times New Roman"/>
                <w:b/>
                <w:color w:val="000000" w:themeColor="text1"/>
                <w:szCs w:val="24"/>
              </w:rPr>
              <w:t>IP</w:t>
            </w:r>
          </w:p>
        </w:tc>
        <w:tc>
          <w:tcPr>
            <w:tcW w:w="7227" w:type="dxa"/>
          </w:tcPr>
          <w:p w14:paraId="335BBA62" w14:textId="2BFB2A94"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00584A78">
              <w:rPr>
                <w:rFonts w:cs="Times New Roman"/>
                <w:color w:val="000000" w:themeColor="text1"/>
                <w:szCs w:val="24"/>
              </w:rPr>
              <w:t>İ</w:t>
            </w:r>
            <w:r w:rsidRPr="00C17631">
              <w:rPr>
                <w:rFonts w:cs="Times New Roman"/>
                <w:color w:val="000000" w:themeColor="text1"/>
                <w:szCs w:val="24"/>
              </w:rPr>
              <w:t>ntraperitoneal</w:t>
            </w:r>
          </w:p>
        </w:tc>
      </w:tr>
      <w:tr w:rsidR="00756E86" w:rsidRPr="00C17631" w14:paraId="4FAFAE6B" w14:textId="77777777" w:rsidTr="00B84194">
        <w:tc>
          <w:tcPr>
            <w:tcW w:w="1843" w:type="dxa"/>
          </w:tcPr>
          <w:p w14:paraId="732AD4BD" w14:textId="77777777" w:rsidR="005925C5" w:rsidRPr="00C17631" w:rsidRDefault="005925C5" w:rsidP="00B84194">
            <w:pPr>
              <w:ind w:firstLine="0"/>
              <w:rPr>
                <w:rFonts w:eastAsia="Times New Roman" w:cs="Times New Roman"/>
                <w:b/>
                <w:bCs/>
                <w:color w:val="000000" w:themeColor="text1"/>
                <w:szCs w:val="24"/>
              </w:rPr>
            </w:pPr>
            <w:r w:rsidRPr="00C17631">
              <w:rPr>
                <w:rFonts w:eastAsia="Times New Roman" w:cs="Times New Roman"/>
                <w:b/>
                <w:color w:val="000000" w:themeColor="text1"/>
                <w:szCs w:val="24"/>
                <w:lang w:eastAsia="tr-TR"/>
              </w:rPr>
              <w:t>İGluR</w:t>
            </w:r>
          </w:p>
        </w:tc>
        <w:tc>
          <w:tcPr>
            <w:tcW w:w="7227" w:type="dxa"/>
          </w:tcPr>
          <w:p w14:paraId="4D30440E"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İyonotropik glutamat reseptörleri</w:t>
            </w:r>
          </w:p>
        </w:tc>
      </w:tr>
      <w:tr w:rsidR="00756E86" w:rsidRPr="00C17631" w14:paraId="03290C7F" w14:textId="77777777" w:rsidTr="00B84194">
        <w:tc>
          <w:tcPr>
            <w:tcW w:w="1843" w:type="dxa"/>
          </w:tcPr>
          <w:p w14:paraId="082DBB6F" w14:textId="044C767C" w:rsidR="00756E86" w:rsidRPr="00C17631" w:rsidRDefault="00756E86" w:rsidP="00B84194">
            <w:pPr>
              <w:ind w:firstLine="0"/>
              <w:rPr>
                <w:rFonts w:eastAsia="Times New Roman" w:cs="Times New Roman"/>
                <w:b/>
                <w:color w:val="000000" w:themeColor="text1"/>
                <w:szCs w:val="24"/>
                <w:lang w:eastAsia="tr-TR"/>
              </w:rPr>
            </w:pPr>
            <w:r w:rsidRPr="00C17631">
              <w:rPr>
                <w:rFonts w:eastAsia="Times New Roman" w:cs="Times New Roman"/>
                <w:b/>
                <w:color w:val="000000" w:themeColor="text1"/>
                <w:szCs w:val="24"/>
                <w:lang w:eastAsia="tr-TR"/>
              </w:rPr>
              <w:t>K</w:t>
            </w:r>
            <w:r w:rsidRPr="00C17631">
              <w:rPr>
                <w:rFonts w:eastAsia="Times New Roman" w:cs="Times New Roman"/>
                <w:b/>
                <w:color w:val="000000" w:themeColor="text1"/>
                <w:szCs w:val="24"/>
                <w:vertAlign w:val="subscript"/>
                <w:lang w:eastAsia="tr-TR"/>
              </w:rPr>
              <w:t>ATP</w:t>
            </w:r>
          </w:p>
        </w:tc>
        <w:tc>
          <w:tcPr>
            <w:tcW w:w="7227" w:type="dxa"/>
          </w:tcPr>
          <w:p w14:paraId="5D7C4327" w14:textId="7E96AFB3" w:rsidR="00756E86" w:rsidRPr="00C17631" w:rsidRDefault="00756E86"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ATP bağımlı potasyum kanalları</w:t>
            </w:r>
          </w:p>
        </w:tc>
      </w:tr>
      <w:tr w:rsidR="00756E86" w:rsidRPr="00C17631" w14:paraId="0BB63CC6" w14:textId="77777777" w:rsidTr="00B84194">
        <w:tc>
          <w:tcPr>
            <w:tcW w:w="1843" w:type="dxa"/>
          </w:tcPr>
          <w:p w14:paraId="5C4D3BA4" w14:textId="77777777" w:rsidR="005925C5" w:rsidRPr="00C17631" w:rsidRDefault="005925C5" w:rsidP="00B84194">
            <w:pPr>
              <w:ind w:firstLine="0"/>
              <w:rPr>
                <w:rFonts w:eastAsia="Calibri"/>
                <w:b/>
                <w:color w:val="000000" w:themeColor="text1"/>
              </w:rPr>
            </w:pPr>
            <w:r w:rsidRPr="00C17631">
              <w:rPr>
                <w:rFonts w:eastAsia="Calibri"/>
                <w:b/>
                <w:color w:val="000000" w:themeColor="text1"/>
                <w:lang w:val="en-US"/>
              </w:rPr>
              <w:t>LTD</w:t>
            </w:r>
          </w:p>
        </w:tc>
        <w:tc>
          <w:tcPr>
            <w:tcW w:w="7227" w:type="dxa"/>
          </w:tcPr>
          <w:p w14:paraId="19F5F49F" w14:textId="72A838CF" w:rsidR="005925C5" w:rsidRPr="00D25C82" w:rsidRDefault="005925C5" w:rsidP="00D15215">
            <w:pPr>
              <w:ind w:firstLine="0"/>
              <w:rPr>
                <w:rFonts w:eastAsia="Times New Roman" w:cs="Times New Roman"/>
                <w:color w:val="000000" w:themeColor="text1"/>
                <w:szCs w:val="24"/>
                <w:lang w:eastAsia="tr-TR"/>
              </w:rPr>
            </w:pPr>
            <w:r w:rsidRPr="00D25C82">
              <w:rPr>
                <w:rFonts w:eastAsia="Calibri"/>
                <w:b/>
                <w:color w:val="000000" w:themeColor="text1"/>
                <w:lang w:val="en-US"/>
              </w:rPr>
              <w:t>:</w:t>
            </w:r>
            <w:r w:rsidRPr="00D25C82">
              <w:rPr>
                <w:rFonts w:eastAsia="Calibri"/>
                <w:color w:val="000000" w:themeColor="text1"/>
                <w:lang w:val="en-US"/>
              </w:rPr>
              <w:t xml:space="preserve"> </w:t>
            </w:r>
            <w:r w:rsidR="00D15215">
              <w:rPr>
                <w:rFonts w:eastAsia="Calibri"/>
                <w:color w:val="000000" w:themeColor="text1"/>
                <w:lang w:val="en-US"/>
              </w:rPr>
              <w:t>Uzun dönem baskılama</w:t>
            </w:r>
          </w:p>
        </w:tc>
      </w:tr>
      <w:tr w:rsidR="00756E86" w:rsidRPr="00C17631" w14:paraId="1F9DD06C" w14:textId="77777777" w:rsidTr="00B84194">
        <w:tc>
          <w:tcPr>
            <w:tcW w:w="1843" w:type="dxa"/>
          </w:tcPr>
          <w:p w14:paraId="562CBBE2" w14:textId="77777777" w:rsidR="005925C5" w:rsidRPr="00C17631" w:rsidRDefault="005925C5" w:rsidP="00B84194">
            <w:pPr>
              <w:ind w:firstLine="0"/>
              <w:rPr>
                <w:rFonts w:eastAsia="Times New Roman" w:cs="Times New Roman"/>
                <w:b/>
                <w:bCs/>
                <w:color w:val="000000" w:themeColor="text1"/>
                <w:szCs w:val="24"/>
                <w:lang w:eastAsia="tr-TR"/>
              </w:rPr>
            </w:pPr>
            <w:r w:rsidRPr="00C17631">
              <w:rPr>
                <w:rFonts w:eastAsia="Calibri"/>
                <w:b/>
                <w:color w:val="000000" w:themeColor="text1"/>
              </w:rPr>
              <w:t>LTP</w:t>
            </w:r>
            <w:r w:rsidRPr="00C17631">
              <w:rPr>
                <w:rFonts w:eastAsia="Calibri"/>
                <w:b/>
                <w:color w:val="000000" w:themeColor="text1"/>
                <w:lang w:val="en-US"/>
              </w:rPr>
              <w:t xml:space="preserve"> </w:t>
            </w:r>
          </w:p>
        </w:tc>
        <w:tc>
          <w:tcPr>
            <w:tcW w:w="7227" w:type="dxa"/>
          </w:tcPr>
          <w:p w14:paraId="0D30AE5D" w14:textId="65BA8575" w:rsidR="005925C5" w:rsidRPr="00D25C82" w:rsidRDefault="005925C5" w:rsidP="00D15215">
            <w:pPr>
              <w:ind w:firstLine="0"/>
              <w:rPr>
                <w:rFonts w:eastAsia="Times New Roman" w:cs="Times New Roman"/>
                <w:color w:val="000000" w:themeColor="text1"/>
                <w:szCs w:val="24"/>
                <w:lang w:eastAsia="tr-TR"/>
              </w:rPr>
            </w:pPr>
            <w:r w:rsidRPr="00D25C82">
              <w:rPr>
                <w:rFonts w:eastAsia="Times New Roman" w:cs="Times New Roman"/>
                <w:b/>
                <w:color w:val="000000" w:themeColor="text1"/>
                <w:szCs w:val="24"/>
                <w:lang w:eastAsia="tr-TR"/>
              </w:rPr>
              <w:t xml:space="preserve">: </w:t>
            </w:r>
            <w:r w:rsidR="00BE79D3">
              <w:rPr>
                <w:rFonts w:eastAsia="Calibri"/>
                <w:color w:val="000000" w:themeColor="text1"/>
              </w:rPr>
              <w:t>U</w:t>
            </w:r>
            <w:r w:rsidR="00D15215">
              <w:rPr>
                <w:rFonts w:eastAsia="Calibri"/>
                <w:color w:val="000000" w:themeColor="text1"/>
              </w:rPr>
              <w:t>zun dönem güçl</w:t>
            </w:r>
            <w:r w:rsidR="00584A78">
              <w:rPr>
                <w:rFonts w:eastAsia="Calibri"/>
                <w:color w:val="000000" w:themeColor="text1"/>
              </w:rPr>
              <w:t>e</w:t>
            </w:r>
            <w:r w:rsidR="00D15215">
              <w:rPr>
                <w:rFonts w:eastAsia="Calibri"/>
                <w:color w:val="000000" w:themeColor="text1"/>
              </w:rPr>
              <w:t>ndirme</w:t>
            </w:r>
          </w:p>
        </w:tc>
      </w:tr>
      <w:tr w:rsidR="00756E86" w:rsidRPr="00C17631" w14:paraId="1F3CF09E" w14:textId="77777777" w:rsidTr="00B84194">
        <w:tc>
          <w:tcPr>
            <w:tcW w:w="1843" w:type="dxa"/>
          </w:tcPr>
          <w:p w14:paraId="38892F88" w14:textId="77777777" w:rsidR="005925C5" w:rsidRPr="00C17631" w:rsidRDefault="005925C5" w:rsidP="00B84194">
            <w:pPr>
              <w:ind w:firstLine="0"/>
              <w:rPr>
                <w:rFonts w:eastAsia="Times New Roman" w:cs="Times New Roman"/>
                <w:b/>
                <w:color w:val="000000" w:themeColor="text1"/>
                <w:szCs w:val="24"/>
                <w:lang w:eastAsia="x-none"/>
              </w:rPr>
            </w:pPr>
            <w:r w:rsidRPr="00C17631">
              <w:rPr>
                <w:rFonts w:eastAsia="Times New Roman" w:cs="Times New Roman"/>
                <w:b/>
                <w:color w:val="000000" w:themeColor="text1"/>
                <w:szCs w:val="24"/>
                <w:lang w:eastAsia="tr-TR"/>
              </w:rPr>
              <w:t>MGluR</w:t>
            </w:r>
          </w:p>
        </w:tc>
        <w:tc>
          <w:tcPr>
            <w:tcW w:w="7227" w:type="dxa"/>
          </w:tcPr>
          <w:p w14:paraId="01F14050"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Metabotropik glutamat reseptörleri</w:t>
            </w:r>
          </w:p>
        </w:tc>
      </w:tr>
      <w:tr w:rsidR="00756E86" w:rsidRPr="00C17631" w14:paraId="55753741" w14:textId="77777777" w:rsidTr="00B84194">
        <w:tc>
          <w:tcPr>
            <w:tcW w:w="1843" w:type="dxa"/>
          </w:tcPr>
          <w:p w14:paraId="3830E4D0" w14:textId="77777777" w:rsidR="005925C5" w:rsidRPr="00C17631" w:rsidRDefault="005925C5" w:rsidP="00B84194">
            <w:pPr>
              <w:ind w:firstLine="0"/>
              <w:rPr>
                <w:rFonts w:eastAsia="Calibri"/>
                <w:b/>
                <w:color w:val="000000" w:themeColor="text1"/>
              </w:rPr>
            </w:pPr>
            <w:r w:rsidRPr="00C17631">
              <w:rPr>
                <w:rFonts w:cs="Times New Roman"/>
                <w:b/>
                <w:color w:val="000000" w:themeColor="text1"/>
                <w:szCs w:val="24"/>
              </w:rPr>
              <w:t>nM</w:t>
            </w:r>
          </w:p>
        </w:tc>
        <w:tc>
          <w:tcPr>
            <w:tcW w:w="7227" w:type="dxa"/>
          </w:tcPr>
          <w:p w14:paraId="46C6D8BA" w14:textId="77777777" w:rsidR="005925C5" w:rsidRPr="00C17631" w:rsidRDefault="005925C5" w:rsidP="00B84194">
            <w:pPr>
              <w:ind w:firstLine="0"/>
              <w:rPr>
                <w:rFonts w:eastAsia="Times New Roman" w:cs="Times New Roman"/>
                <w:color w:val="000000" w:themeColor="text1"/>
                <w:szCs w:val="24"/>
                <w:lang w:eastAsia="tr-TR"/>
              </w:rPr>
            </w:pPr>
            <w:r w:rsidRPr="00C17631">
              <w:rPr>
                <w:rFonts w:cs="Times New Roman"/>
                <w:b/>
                <w:color w:val="000000" w:themeColor="text1"/>
                <w:szCs w:val="24"/>
              </w:rPr>
              <w:t>:</w:t>
            </w:r>
            <w:r w:rsidRPr="00C17631">
              <w:rPr>
                <w:rFonts w:cs="Times New Roman"/>
                <w:color w:val="000000" w:themeColor="text1"/>
                <w:szCs w:val="24"/>
              </w:rPr>
              <w:t xml:space="preserve"> Nanomolar</w:t>
            </w:r>
          </w:p>
        </w:tc>
      </w:tr>
      <w:tr w:rsidR="00756E86" w:rsidRPr="00C17631" w14:paraId="3BB4AA65" w14:textId="77777777" w:rsidTr="00B33E4C">
        <w:tc>
          <w:tcPr>
            <w:tcW w:w="1843" w:type="dxa"/>
          </w:tcPr>
          <w:p w14:paraId="3C5FB287" w14:textId="77777777" w:rsidR="00C410A2" w:rsidRPr="00C17631" w:rsidRDefault="00C410A2" w:rsidP="00B84194">
            <w:pPr>
              <w:ind w:firstLine="0"/>
              <w:rPr>
                <w:rFonts w:eastAsia="Times New Roman" w:cs="Times New Roman"/>
                <w:b/>
                <w:bCs/>
                <w:color w:val="000000" w:themeColor="text1"/>
                <w:szCs w:val="24"/>
              </w:rPr>
            </w:pPr>
            <w:r w:rsidRPr="00C17631">
              <w:rPr>
                <w:rFonts w:eastAsia="Times New Roman" w:cs="Times New Roman"/>
                <w:b/>
                <w:color w:val="000000" w:themeColor="text1"/>
                <w:szCs w:val="24"/>
                <w:lang w:eastAsia="tr-TR"/>
              </w:rPr>
              <w:t>NMDA</w:t>
            </w:r>
          </w:p>
        </w:tc>
        <w:tc>
          <w:tcPr>
            <w:tcW w:w="7227" w:type="dxa"/>
          </w:tcPr>
          <w:p w14:paraId="3E50C57A" w14:textId="77777777" w:rsidR="00C410A2" w:rsidRPr="00C17631" w:rsidRDefault="00C410A2"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N-metil-D-aspartat</w:t>
            </w:r>
          </w:p>
        </w:tc>
      </w:tr>
      <w:tr w:rsidR="00756E86" w:rsidRPr="00C17631" w14:paraId="14B716C6" w14:textId="77777777" w:rsidTr="00B84194">
        <w:tc>
          <w:tcPr>
            <w:tcW w:w="1843" w:type="dxa"/>
          </w:tcPr>
          <w:p w14:paraId="092CD55B" w14:textId="77777777" w:rsidR="005925C5" w:rsidRPr="00C17631" w:rsidRDefault="005925C5" w:rsidP="00B84194">
            <w:pPr>
              <w:tabs>
                <w:tab w:val="center" w:pos="796"/>
              </w:tabs>
              <w:ind w:firstLine="0"/>
              <w:rPr>
                <w:rFonts w:eastAsia="Times New Roman" w:cs="Times New Roman"/>
                <w:b/>
                <w:bCs/>
                <w:color w:val="000000" w:themeColor="text1"/>
                <w:szCs w:val="24"/>
              </w:rPr>
            </w:pPr>
            <w:r w:rsidRPr="00C17631">
              <w:rPr>
                <w:b/>
                <w:color w:val="000000" w:themeColor="text1"/>
                <w:shd w:val="clear" w:color="auto" w:fill="FFFFFF"/>
              </w:rPr>
              <w:t>NTD</w:t>
            </w:r>
          </w:p>
        </w:tc>
        <w:tc>
          <w:tcPr>
            <w:tcW w:w="7227" w:type="dxa"/>
          </w:tcPr>
          <w:p w14:paraId="1801B630"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proofErr w:type="gramStart"/>
            <w:r w:rsidRPr="00C17631">
              <w:rPr>
                <w:color w:val="000000" w:themeColor="text1"/>
                <w:shd w:val="clear" w:color="auto" w:fill="FFFFFF"/>
              </w:rPr>
              <w:t>Amino</w:t>
            </w:r>
            <w:proofErr w:type="gramEnd"/>
            <w:r w:rsidRPr="00C17631">
              <w:rPr>
                <w:color w:val="000000" w:themeColor="text1"/>
                <w:shd w:val="clear" w:color="auto" w:fill="FFFFFF"/>
              </w:rPr>
              <w:t xml:space="preserve"> terminal alan</w:t>
            </w:r>
          </w:p>
        </w:tc>
      </w:tr>
      <w:tr w:rsidR="00756E86" w:rsidRPr="00C17631" w14:paraId="3EB1FECB" w14:textId="77777777" w:rsidTr="00B84194">
        <w:tc>
          <w:tcPr>
            <w:tcW w:w="1843" w:type="dxa"/>
          </w:tcPr>
          <w:p w14:paraId="67F13298" w14:textId="77777777" w:rsidR="005925C5" w:rsidRPr="00C17631" w:rsidRDefault="005925C5" w:rsidP="00B84194">
            <w:pPr>
              <w:ind w:firstLine="0"/>
              <w:rPr>
                <w:rFonts w:eastAsia="Calibri"/>
                <w:b/>
                <w:color w:val="000000" w:themeColor="text1"/>
              </w:rPr>
            </w:pPr>
            <w:r w:rsidRPr="00C17631">
              <w:rPr>
                <w:b/>
                <w:color w:val="000000" w:themeColor="text1"/>
              </w:rPr>
              <w:t>PBN</w:t>
            </w:r>
          </w:p>
        </w:tc>
        <w:tc>
          <w:tcPr>
            <w:tcW w:w="7227" w:type="dxa"/>
          </w:tcPr>
          <w:p w14:paraId="2B2ED51A" w14:textId="49BD3C51" w:rsidR="005925C5" w:rsidRPr="00C17631" w:rsidRDefault="005925C5" w:rsidP="00D15215">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0077484C">
              <w:rPr>
                <w:rFonts w:eastAsia="Times New Roman" w:cs="Times New Roman"/>
                <w:color w:val="000000" w:themeColor="text1"/>
                <w:szCs w:val="24"/>
                <w:lang w:eastAsia="tr-TR"/>
              </w:rPr>
              <w:t>P</w:t>
            </w:r>
            <w:r w:rsidR="0077484C" w:rsidRPr="0077484C">
              <w:rPr>
                <w:rFonts w:eastAsia="Times New Roman" w:cs="Times New Roman"/>
                <w:color w:val="000000" w:themeColor="text1"/>
                <w:szCs w:val="24"/>
                <w:lang w:eastAsia="tr-TR"/>
              </w:rPr>
              <w:t>arabraki</w:t>
            </w:r>
            <w:r w:rsidR="0077484C">
              <w:rPr>
                <w:rFonts w:eastAsia="Times New Roman" w:cs="Times New Roman"/>
                <w:color w:val="000000" w:themeColor="text1"/>
                <w:szCs w:val="24"/>
                <w:lang w:eastAsia="tr-TR"/>
              </w:rPr>
              <w:t>y</w:t>
            </w:r>
            <w:r w:rsidR="0077484C" w:rsidRPr="0077484C">
              <w:rPr>
                <w:rFonts w:eastAsia="Times New Roman" w:cs="Times New Roman"/>
                <w:color w:val="000000" w:themeColor="text1"/>
                <w:szCs w:val="24"/>
                <w:lang w:eastAsia="tr-TR"/>
              </w:rPr>
              <w:t>al</w:t>
            </w:r>
            <w:r w:rsidR="00D15215">
              <w:rPr>
                <w:rFonts w:eastAsia="Times New Roman" w:cs="Times New Roman"/>
                <w:color w:val="000000" w:themeColor="text1"/>
                <w:szCs w:val="24"/>
                <w:lang w:eastAsia="tr-TR"/>
              </w:rPr>
              <w:t xml:space="preserve"> çekirdek </w:t>
            </w:r>
          </w:p>
        </w:tc>
      </w:tr>
      <w:tr w:rsidR="00756E86" w:rsidRPr="00C17631" w14:paraId="51DB052D" w14:textId="77777777" w:rsidTr="00B33E4C">
        <w:tc>
          <w:tcPr>
            <w:tcW w:w="1843" w:type="dxa"/>
          </w:tcPr>
          <w:p w14:paraId="5D0DA3FF" w14:textId="77777777" w:rsidR="00C410A2" w:rsidRPr="00C17631" w:rsidRDefault="00C410A2" w:rsidP="00B84194">
            <w:pPr>
              <w:ind w:firstLine="0"/>
              <w:rPr>
                <w:rFonts w:eastAsia="Times New Roman" w:cs="Times New Roman"/>
                <w:b/>
                <w:bCs/>
                <w:color w:val="000000" w:themeColor="text1"/>
                <w:szCs w:val="24"/>
              </w:rPr>
            </w:pPr>
            <w:r w:rsidRPr="00C17631">
              <w:rPr>
                <w:rFonts w:eastAsia="Times New Roman" w:cs="Times New Roman"/>
                <w:b/>
                <w:color w:val="000000" w:themeColor="text1"/>
                <w:szCs w:val="24"/>
                <w:lang w:eastAsia="tr-TR"/>
              </w:rPr>
              <w:lastRenderedPageBreak/>
              <w:t>POMC</w:t>
            </w:r>
          </w:p>
        </w:tc>
        <w:tc>
          <w:tcPr>
            <w:tcW w:w="7227" w:type="dxa"/>
          </w:tcPr>
          <w:p w14:paraId="6F5959E8" w14:textId="6D454F78" w:rsidR="00C410A2" w:rsidRPr="00C17631" w:rsidRDefault="00C410A2" w:rsidP="00D15215">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00D15215">
              <w:rPr>
                <w:rFonts w:eastAsia="Times New Roman" w:cs="Times New Roman"/>
                <w:color w:val="000000" w:themeColor="text1"/>
                <w:szCs w:val="24"/>
                <w:lang w:eastAsia="tr-TR"/>
              </w:rPr>
              <w:t>Pro-opiyomelanokortin</w:t>
            </w:r>
          </w:p>
        </w:tc>
      </w:tr>
      <w:tr w:rsidR="00756E86" w:rsidRPr="00C17631" w14:paraId="6AA96FF4" w14:textId="77777777" w:rsidTr="00B33E4C">
        <w:tc>
          <w:tcPr>
            <w:tcW w:w="1843" w:type="dxa"/>
          </w:tcPr>
          <w:p w14:paraId="6F1996F6" w14:textId="0138E62B" w:rsidR="00756E86" w:rsidRPr="00C17631" w:rsidRDefault="00756E86" w:rsidP="00B84194">
            <w:pPr>
              <w:ind w:firstLine="0"/>
              <w:rPr>
                <w:rFonts w:eastAsia="Times New Roman" w:cs="Times New Roman"/>
                <w:b/>
                <w:color w:val="000000" w:themeColor="text1"/>
                <w:szCs w:val="24"/>
                <w:lang w:eastAsia="tr-TR"/>
              </w:rPr>
            </w:pPr>
            <w:r w:rsidRPr="00C17631">
              <w:rPr>
                <w:rFonts w:eastAsia="Times New Roman" w:cs="Times New Roman"/>
                <w:b/>
                <w:color w:val="000000" w:themeColor="text1"/>
                <w:szCs w:val="24"/>
                <w:lang w:eastAsia="tr-TR"/>
              </w:rPr>
              <w:t>SF</w:t>
            </w:r>
          </w:p>
        </w:tc>
        <w:tc>
          <w:tcPr>
            <w:tcW w:w="7227" w:type="dxa"/>
          </w:tcPr>
          <w:p w14:paraId="43C15367" w14:textId="732E1DB4" w:rsidR="00756E86" w:rsidRPr="00C17631" w:rsidRDefault="00756E86"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Serum fizyolojik</w:t>
            </w:r>
          </w:p>
        </w:tc>
      </w:tr>
      <w:tr w:rsidR="00756E86" w:rsidRPr="00C17631" w14:paraId="76B4A709" w14:textId="77777777" w:rsidTr="00B84194">
        <w:tc>
          <w:tcPr>
            <w:tcW w:w="1843" w:type="dxa"/>
          </w:tcPr>
          <w:p w14:paraId="63086193" w14:textId="77777777" w:rsidR="005925C5" w:rsidRPr="00C17631" w:rsidRDefault="005925C5" w:rsidP="00B84194">
            <w:pPr>
              <w:ind w:firstLine="0"/>
              <w:rPr>
                <w:rFonts w:eastAsia="Calibri"/>
                <w:b/>
                <w:color w:val="000000" w:themeColor="text1"/>
              </w:rPr>
            </w:pPr>
            <w:r w:rsidRPr="00C17631">
              <w:rPr>
                <w:rFonts w:cs="Times New Roman"/>
                <w:b/>
                <w:color w:val="000000" w:themeColor="text1"/>
                <w:szCs w:val="24"/>
              </w:rPr>
              <w:t>SH</w:t>
            </w:r>
          </w:p>
        </w:tc>
        <w:tc>
          <w:tcPr>
            <w:tcW w:w="7227" w:type="dxa"/>
          </w:tcPr>
          <w:p w14:paraId="53942DFA"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Pr="00C17631">
              <w:rPr>
                <w:rFonts w:cs="Times New Roman"/>
                <w:color w:val="000000" w:themeColor="text1"/>
                <w:szCs w:val="24"/>
              </w:rPr>
              <w:t>Standart hata</w:t>
            </w:r>
          </w:p>
        </w:tc>
      </w:tr>
      <w:tr w:rsidR="00756E86" w:rsidRPr="00C17631" w14:paraId="27C1C571" w14:textId="77777777" w:rsidTr="00B84194">
        <w:tc>
          <w:tcPr>
            <w:tcW w:w="1843" w:type="dxa"/>
          </w:tcPr>
          <w:p w14:paraId="20C6FEA4" w14:textId="77777777" w:rsidR="005925C5" w:rsidRPr="00C17631" w:rsidRDefault="005925C5" w:rsidP="00B84194">
            <w:pPr>
              <w:ind w:firstLine="0"/>
              <w:rPr>
                <w:rFonts w:cs="Times New Roman"/>
                <w:b/>
                <w:color w:val="000000" w:themeColor="text1"/>
                <w:szCs w:val="24"/>
              </w:rPr>
            </w:pPr>
            <w:r w:rsidRPr="00C17631">
              <w:rPr>
                <w:rFonts w:cs="Times New Roman"/>
                <w:b/>
                <w:color w:val="000000" w:themeColor="text1"/>
                <w:szCs w:val="24"/>
              </w:rPr>
              <w:t>STZ</w:t>
            </w:r>
          </w:p>
        </w:tc>
        <w:tc>
          <w:tcPr>
            <w:tcW w:w="7227" w:type="dxa"/>
          </w:tcPr>
          <w:p w14:paraId="0D238C15" w14:textId="77777777" w:rsidR="005925C5" w:rsidRPr="00C17631" w:rsidRDefault="005925C5"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Pr="00C17631">
              <w:rPr>
                <w:rFonts w:cs="Times New Roman"/>
                <w:color w:val="000000" w:themeColor="text1"/>
                <w:szCs w:val="24"/>
              </w:rPr>
              <w:t>Streptozotosin</w:t>
            </w:r>
          </w:p>
        </w:tc>
      </w:tr>
      <w:tr w:rsidR="00756E86" w:rsidRPr="00C17631" w14:paraId="18916905" w14:textId="77777777" w:rsidTr="00B33E4C">
        <w:tc>
          <w:tcPr>
            <w:tcW w:w="1843" w:type="dxa"/>
          </w:tcPr>
          <w:p w14:paraId="23877EC1" w14:textId="77777777" w:rsidR="00C410A2" w:rsidRPr="00C17631" w:rsidRDefault="00C410A2" w:rsidP="00B84194">
            <w:pPr>
              <w:ind w:firstLine="0"/>
              <w:rPr>
                <w:rFonts w:eastAsia="Times New Roman" w:cs="Times New Roman"/>
                <w:b/>
                <w:bCs/>
                <w:color w:val="000000" w:themeColor="text1"/>
                <w:szCs w:val="24"/>
              </w:rPr>
            </w:pPr>
            <w:r w:rsidRPr="00C17631">
              <w:rPr>
                <w:b/>
                <w:color w:val="000000" w:themeColor="text1"/>
                <w:shd w:val="clear" w:color="auto" w:fill="FFFFFF"/>
              </w:rPr>
              <w:t>TMD</w:t>
            </w:r>
          </w:p>
        </w:tc>
        <w:tc>
          <w:tcPr>
            <w:tcW w:w="7227" w:type="dxa"/>
          </w:tcPr>
          <w:p w14:paraId="201674F4" w14:textId="77777777" w:rsidR="00C410A2" w:rsidRPr="00C17631" w:rsidRDefault="00C410A2" w:rsidP="00B84194">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Pr="00C17631">
              <w:rPr>
                <w:color w:val="000000" w:themeColor="text1"/>
                <w:shd w:val="clear" w:color="auto" w:fill="FFFFFF"/>
              </w:rPr>
              <w:t>Transmembran segment</w:t>
            </w:r>
          </w:p>
        </w:tc>
      </w:tr>
      <w:tr w:rsidR="00756E86" w:rsidRPr="00C17631" w14:paraId="783F2C4B" w14:textId="77777777" w:rsidTr="00B33E4C">
        <w:tc>
          <w:tcPr>
            <w:tcW w:w="1843" w:type="dxa"/>
          </w:tcPr>
          <w:p w14:paraId="168D8AB1" w14:textId="503EDD4B" w:rsidR="00123C77" w:rsidRPr="00C17631" w:rsidRDefault="00123C77" w:rsidP="00123C77">
            <w:pPr>
              <w:ind w:firstLine="0"/>
              <w:rPr>
                <w:b/>
                <w:color w:val="000000" w:themeColor="text1"/>
                <w:shd w:val="clear" w:color="auto" w:fill="FFFFFF"/>
              </w:rPr>
            </w:pPr>
            <w:r w:rsidRPr="00C17631">
              <w:rPr>
                <w:b/>
                <w:color w:val="000000" w:themeColor="text1"/>
                <w:shd w:val="clear" w:color="auto" w:fill="FFFFFF"/>
              </w:rPr>
              <w:t xml:space="preserve">ZAC </w:t>
            </w:r>
          </w:p>
        </w:tc>
        <w:tc>
          <w:tcPr>
            <w:tcW w:w="7227" w:type="dxa"/>
          </w:tcPr>
          <w:p w14:paraId="4F0E722E" w14:textId="17069C84" w:rsidR="00123C77" w:rsidRPr="00C17631" w:rsidRDefault="00123C77" w:rsidP="00D15215">
            <w:pPr>
              <w:ind w:firstLine="0"/>
              <w:rPr>
                <w:rFonts w:eastAsia="Times New Roman" w:cs="Times New Roman"/>
                <w:color w:val="000000" w:themeColor="text1"/>
                <w:szCs w:val="24"/>
                <w:lang w:eastAsia="tr-TR"/>
              </w:rPr>
            </w:pPr>
            <w:r w:rsidRPr="00C17631">
              <w:rPr>
                <w:rFonts w:eastAsia="Times New Roman" w:cs="Times New Roman"/>
                <w:b/>
                <w:color w:val="000000" w:themeColor="text1"/>
                <w:szCs w:val="24"/>
                <w:lang w:eastAsia="tr-TR"/>
              </w:rPr>
              <w:t>:</w:t>
            </w:r>
            <w:r w:rsidRPr="00C17631">
              <w:rPr>
                <w:rFonts w:eastAsia="Times New Roman" w:cs="Times New Roman"/>
                <w:color w:val="000000" w:themeColor="text1"/>
                <w:szCs w:val="24"/>
                <w:lang w:eastAsia="tr-TR"/>
              </w:rPr>
              <w:t xml:space="preserve"> </w:t>
            </w:r>
            <w:r w:rsidR="00D15215">
              <w:rPr>
                <w:rFonts w:eastAsia="Times New Roman" w:cs="Times New Roman"/>
                <w:color w:val="000000" w:themeColor="text1"/>
                <w:szCs w:val="24"/>
                <w:lang w:eastAsia="tr-TR"/>
              </w:rPr>
              <w:t>Çinko aktif iyon kanalı</w:t>
            </w:r>
          </w:p>
        </w:tc>
      </w:tr>
      <w:bookmarkEnd w:id="20"/>
    </w:tbl>
    <w:p w14:paraId="212C9E17" w14:textId="77777777" w:rsidR="00AD6764" w:rsidRPr="00C17631" w:rsidRDefault="00AD6764" w:rsidP="008B6558">
      <w:pPr>
        <w:ind w:firstLine="0"/>
        <w:rPr>
          <w:rFonts w:cs="Times New Roman"/>
          <w:b/>
          <w:color w:val="000000" w:themeColor="text1"/>
          <w:sz w:val="28"/>
          <w:szCs w:val="28"/>
        </w:rPr>
      </w:pPr>
    </w:p>
    <w:p w14:paraId="56DD5B9C" w14:textId="77777777" w:rsidR="00AD6764" w:rsidRPr="00C17631" w:rsidRDefault="00AD6764">
      <w:pPr>
        <w:jc w:val="center"/>
        <w:rPr>
          <w:rFonts w:cs="Times New Roman"/>
          <w:b/>
          <w:color w:val="000000" w:themeColor="text1"/>
          <w:sz w:val="28"/>
          <w:szCs w:val="28"/>
        </w:rPr>
      </w:pPr>
    </w:p>
    <w:p w14:paraId="05105847" w14:textId="77777777" w:rsidR="00AD6764" w:rsidRPr="00C17631" w:rsidRDefault="00AD6764">
      <w:pPr>
        <w:jc w:val="center"/>
        <w:rPr>
          <w:rFonts w:cs="Times New Roman"/>
          <w:b/>
          <w:color w:val="000000" w:themeColor="text1"/>
          <w:sz w:val="28"/>
          <w:szCs w:val="28"/>
        </w:rPr>
      </w:pPr>
    </w:p>
    <w:p w14:paraId="5F173EC8" w14:textId="77777777" w:rsidR="00AD6764" w:rsidRPr="00C17631" w:rsidRDefault="00AD6764">
      <w:pPr>
        <w:jc w:val="center"/>
        <w:rPr>
          <w:rFonts w:cs="Times New Roman"/>
          <w:b/>
          <w:color w:val="000000" w:themeColor="text1"/>
          <w:sz w:val="28"/>
          <w:szCs w:val="28"/>
        </w:rPr>
      </w:pPr>
    </w:p>
    <w:p w14:paraId="19D07831" w14:textId="77777777" w:rsidR="00AD6764" w:rsidRPr="00C17631" w:rsidRDefault="00AD6764">
      <w:pPr>
        <w:jc w:val="center"/>
        <w:rPr>
          <w:rFonts w:cs="Times New Roman"/>
          <w:b/>
          <w:color w:val="000000" w:themeColor="text1"/>
          <w:sz w:val="28"/>
          <w:szCs w:val="28"/>
        </w:rPr>
      </w:pPr>
    </w:p>
    <w:p w14:paraId="6D9FBB1A" w14:textId="77777777" w:rsidR="00AD6764" w:rsidRPr="00C17631" w:rsidRDefault="00AD6764">
      <w:pPr>
        <w:jc w:val="center"/>
        <w:rPr>
          <w:rFonts w:cs="Times New Roman"/>
          <w:b/>
          <w:color w:val="000000" w:themeColor="text1"/>
          <w:sz w:val="28"/>
          <w:szCs w:val="28"/>
        </w:rPr>
      </w:pPr>
    </w:p>
    <w:p w14:paraId="23D9C357" w14:textId="77777777" w:rsidR="00AD6764" w:rsidRPr="00C17631" w:rsidRDefault="00AD6764">
      <w:pPr>
        <w:jc w:val="center"/>
        <w:rPr>
          <w:rFonts w:cs="Times New Roman"/>
          <w:b/>
          <w:color w:val="000000" w:themeColor="text1"/>
          <w:sz w:val="28"/>
          <w:szCs w:val="28"/>
        </w:rPr>
      </w:pPr>
    </w:p>
    <w:p w14:paraId="7427B3D9" w14:textId="77777777" w:rsidR="00AD6764" w:rsidRPr="00C17631" w:rsidRDefault="00AD6764">
      <w:pPr>
        <w:jc w:val="center"/>
        <w:rPr>
          <w:rFonts w:cs="Times New Roman"/>
          <w:b/>
          <w:color w:val="000000" w:themeColor="text1"/>
          <w:sz w:val="28"/>
          <w:szCs w:val="28"/>
        </w:rPr>
      </w:pPr>
    </w:p>
    <w:p w14:paraId="322B8478" w14:textId="77777777" w:rsidR="00AD6764" w:rsidRPr="00C17631" w:rsidRDefault="00AD6764">
      <w:pPr>
        <w:jc w:val="center"/>
        <w:rPr>
          <w:rFonts w:cs="Times New Roman"/>
          <w:b/>
          <w:color w:val="000000" w:themeColor="text1"/>
          <w:sz w:val="28"/>
          <w:szCs w:val="28"/>
        </w:rPr>
      </w:pPr>
    </w:p>
    <w:p w14:paraId="4A85B427" w14:textId="77777777" w:rsidR="00AD6764" w:rsidRPr="00C17631" w:rsidRDefault="00AD6764">
      <w:pPr>
        <w:jc w:val="center"/>
        <w:rPr>
          <w:rFonts w:cs="Times New Roman"/>
          <w:b/>
          <w:color w:val="000000" w:themeColor="text1"/>
          <w:sz w:val="28"/>
          <w:szCs w:val="28"/>
        </w:rPr>
      </w:pPr>
    </w:p>
    <w:p w14:paraId="065D1DBA" w14:textId="77777777" w:rsidR="00AD6764" w:rsidRPr="00C17631" w:rsidRDefault="00AD6764">
      <w:pPr>
        <w:jc w:val="center"/>
        <w:rPr>
          <w:rFonts w:cs="Times New Roman"/>
          <w:b/>
          <w:color w:val="000000" w:themeColor="text1"/>
          <w:sz w:val="28"/>
          <w:szCs w:val="28"/>
        </w:rPr>
      </w:pPr>
    </w:p>
    <w:p w14:paraId="3D4A2F14" w14:textId="77777777" w:rsidR="00AD6764" w:rsidRPr="00C17631" w:rsidRDefault="00AD6764">
      <w:pPr>
        <w:jc w:val="center"/>
        <w:rPr>
          <w:rFonts w:cs="Times New Roman"/>
          <w:b/>
          <w:color w:val="000000" w:themeColor="text1"/>
          <w:sz w:val="28"/>
          <w:szCs w:val="28"/>
        </w:rPr>
      </w:pPr>
    </w:p>
    <w:p w14:paraId="61FCE92E" w14:textId="77777777" w:rsidR="00AD6764" w:rsidRPr="00C17631" w:rsidRDefault="00AD6764">
      <w:pPr>
        <w:jc w:val="center"/>
        <w:rPr>
          <w:rFonts w:cs="Times New Roman"/>
          <w:b/>
          <w:color w:val="000000" w:themeColor="text1"/>
          <w:sz w:val="28"/>
          <w:szCs w:val="28"/>
        </w:rPr>
      </w:pPr>
    </w:p>
    <w:p w14:paraId="3E8A7E86" w14:textId="77777777" w:rsidR="00AD6764" w:rsidRPr="00C17631" w:rsidRDefault="00AD6764">
      <w:pPr>
        <w:jc w:val="center"/>
        <w:rPr>
          <w:rFonts w:cs="Times New Roman"/>
          <w:b/>
          <w:color w:val="000000" w:themeColor="text1"/>
          <w:sz w:val="28"/>
          <w:szCs w:val="28"/>
        </w:rPr>
      </w:pPr>
    </w:p>
    <w:p w14:paraId="6224BB56" w14:textId="77777777" w:rsidR="00AD6764" w:rsidRPr="00C17631" w:rsidRDefault="00AD6764">
      <w:pPr>
        <w:jc w:val="center"/>
        <w:rPr>
          <w:rFonts w:cs="Times New Roman"/>
          <w:b/>
          <w:color w:val="000000" w:themeColor="text1"/>
          <w:sz w:val="28"/>
          <w:szCs w:val="28"/>
        </w:rPr>
      </w:pPr>
    </w:p>
    <w:p w14:paraId="3633B838" w14:textId="77777777" w:rsidR="00AD6764" w:rsidRPr="00C17631" w:rsidRDefault="00AD6764">
      <w:pPr>
        <w:jc w:val="center"/>
        <w:rPr>
          <w:rFonts w:cs="Times New Roman"/>
          <w:b/>
          <w:color w:val="000000" w:themeColor="text1"/>
          <w:sz w:val="28"/>
          <w:szCs w:val="28"/>
        </w:rPr>
      </w:pPr>
    </w:p>
    <w:p w14:paraId="792F1E59" w14:textId="77777777" w:rsidR="00AD6764" w:rsidRPr="00C17631" w:rsidRDefault="00AD6764">
      <w:pPr>
        <w:jc w:val="center"/>
        <w:rPr>
          <w:rFonts w:cs="Times New Roman"/>
          <w:b/>
          <w:color w:val="000000" w:themeColor="text1"/>
          <w:sz w:val="28"/>
          <w:szCs w:val="28"/>
        </w:rPr>
      </w:pPr>
    </w:p>
    <w:p w14:paraId="1FAC2CA7" w14:textId="77777777" w:rsidR="00AD6764" w:rsidRPr="00C17631" w:rsidRDefault="00AD6764">
      <w:pPr>
        <w:jc w:val="center"/>
        <w:rPr>
          <w:rFonts w:cs="Times New Roman"/>
          <w:b/>
          <w:color w:val="000000" w:themeColor="text1"/>
          <w:sz w:val="28"/>
          <w:szCs w:val="28"/>
        </w:rPr>
      </w:pPr>
    </w:p>
    <w:p w14:paraId="2B39C0EF" w14:textId="77777777" w:rsidR="00AD6764" w:rsidRPr="00C17631" w:rsidRDefault="00AD6764">
      <w:pPr>
        <w:jc w:val="center"/>
        <w:rPr>
          <w:rFonts w:cs="Times New Roman"/>
          <w:b/>
          <w:color w:val="000000" w:themeColor="text1"/>
          <w:sz w:val="28"/>
          <w:szCs w:val="28"/>
        </w:rPr>
      </w:pPr>
    </w:p>
    <w:p w14:paraId="61AB687D" w14:textId="77777777" w:rsidR="00AD6764" w:rsidRPr="00C17631" w:rsidRDefault="00AD6764">
      <w:pPr>
        <w:jc w:val="center"/>
        <w:rPr>
          <w:rFonts w:cs="Times New Roman"/>
          <w:b/>
          <w:color w:val="000000" w:themeColor="text1"/>
          <w:sz w:val="28"/>
          <w:szCs w:val="28"/>
        </w:rPr>
      </w:pPr>
    </w:p>
    <w:p w14:paraId="07D4712F" w14:textId="77777777" w:rsidR="00AD6764" w:rsidRPr="00C17631" w:rsidRDefault="00AD6764">
      <w:pPr>
        <w:jc w:val="center"/>
        <w:rPr>
          <w:rFonts w:cs="Times New Roman"/>
          <w:b/>
          <w:color w:val="000000" w:themeColor="text1"/>
          <w:sz w:val="28"/>
          <w:szCs w:val="28"/>
        </w:rPr>
      </w:pPr>
    </w:p>
    <w:p w14:paraId="7C06CF85" w14:textId="77777777" w:rsidR="00AD6764" w:rsidRPr="00C17631" w:rsidRDefault="00AD6764">
      <w:pPr>
        <w:jc w:val="center"/>
        <w:rPr>
          <w:rFonts w:cs="Times New Roman"/>
          <w:b/>
          <w:color w:val="000000" w:themeColor="text1"/>
          <w:sz w:val="28"/>
          <w:szCs w:val="28"/>
        </w:rPr>
      </w:pPr>
    </w:p>
    <w:p w14:paraId="2C540B0B" w14:textId="77777777" w:rsidR="00AD6764" w:rsidRPr="00C17631" w:rsidRDefault="00AD6764">
      <w:pPr>
        <w:jc w:val="center"/>
        <w:rPr>
          <w:rFonts w:cs="Times New Roman"/>
          <w:b/>
          <w:color w:val="000000" w:themeColor="text1"/>
          <w:sz w:val="28"/>
          <w:szCs w:val="28"/>
        </w:rPr>
      </w:pPr>
    </w:p>
    <w:p w14:paraId="6C0D1891" w14:textId="77777777" w:rsidR="00AD6764" w:rsidRPr="00C17631" w:rsidRDefault="00AD6764" w:rsidP="00124F0C">
      <w:pPr>
        <w:ind w:firstLine="0"/>
        <w:rPr>
          <w:rFonts w:cs="Times New Roman"/>
          <w:b/>
          <w:color w:val="000000" w:themeColor="text1"/>
          <w:sz w:val="28"/>
          <w:szCs w:val="28"/>
        </w:rPr>
      </w:pPr>
    </w:p>
    <w:p w14:paraId="276D6485" w14:textId="77777777" w:rsidR="00AA65D4" w:rsidRPr="00C17631" w:rsidRDefault="00540E08">
      <w:pPr>
        <w:jc w:val="center"/>
        <w:rPr>
          <w:b/>
          <w:color w:val="000000" w:themeColor="text1"/>
          <w:sz w:val="28"/>
          <w:szCs w:val="28"/>
        </w:rPr>
      </w:pPr>
      <w:r w:rsidRPr="00C17631">
        <w:rPr>
          <w:rFonts w:cs="Times New Roman"/>
          <w:b/>
          <w:color w:val="000000" w:themeColor="text1"/>
          <w:sz w:val="28"/>
          <w:szCs w:val="28"/>
        </w:rPr>
        <w:lastRenderedPageBreak/>
        <w:t>ŞEKİLLER DİZİNİ</w:t>
      </w:r>
    </w:p>
    <w:p w14:paraId="2AB60754" w14:textId="77777777" w:rsidR="00FA7E25" w:rsidRPr="00C17631" w:rsidRDefault="00FA7E25">
      <w:pPr>
        <w:rPr>
          <w:color w:val="000000" w:themeColor="text1"/>
        </w:rPr>
      </w:pPr>
    </w:p>
    <w:p w14:paraId="2443E028" w14:textId="77777777" w:rsidR="00AC38E0" w:rsidRPr="00C17631" w:rsidRDefault="007441D4">
      <w:pPr>
        <w:rPr>
          <w:color w:val="000000" w:themeColor="text1"/>
        </w:rPr>
      </w:pPr>
      <w:r w:rsidRPr="00C17631">
        <w:rPr>
          <w:color w:val="000000" w:themeColor="text1"/>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598"/>
      </w:tblGrid>
      <w:tr w:rsidR="00B26895" w:rsidRPr="00C17631" w14:paraId="50C4BE1F" w14:textId="77777777" w:rsidTr="004C1D44">
        <w:tc>
          <w:tcPr>
            <w:tcW w:w="1101" w:type="dxa"/>
          </w:tcPr>
          <w:p w14:paraId="5AFB32AD" w14:textId="77777777" w:rsidR="002D7525" w:rsidRPr="00C17631" w:rsidRDefault="002D7525">
            <w:pPr>
              <w:ind w:firstLine="0"/>
              <w:rPr>
                <w:color w:val="000000" w:themeColor="text1"/>
                <w:szCs w:val="24"/>
              </w:rPr>
            </w:pPr>
            <w:r w:rsidRPr="00C17631">
              <w:rPr>
                <w:b/>
                <w:color w:val="000000" w:themeColor="text1"/>
                <w:szCs w:val="24"/>
              </w:rPr>
              <w:t>Şekil 1.</w:t>
            </w:r>
          </w:p>
        </w:tc>
        <w:tc>
          <w:tcPr>
            <w:tcW w:w="7512" w:type="dxa"/>
          </w:tcPr>
          <w:p w14:paraId="71D3F002" w14:textId="26F4FA9D" w:rsidR="002D7525" w:rsidRPr="00C17631" w:rsidRDefault="00FC5700">
            <w:pPr>
              <w:ind w:firstLine="0"/>
              <w:rPr>
                <w:color w:val="000000" w:themeColor="text1"/>
                <w:szCs w:val="24"/>
              </w:rPr>
            </w:pPr>
            <w:r w:rsidRPr="00C17631">
              <w:rPr>
                <w:color w:val="000000" w:themeColor="text1"/>
                <w:szCs w:val="24"/>
              </w:rPr>
              <w:t>İGluR</w:t>
            </w:r>
            <w:r w:rsidR="004242A0">
              <w:rPr>
                <w:color w:val="000000" w:themeColor="text1"/>
                <w:szCs w:val="24"/>
              </w:rPr>
              <w:t>’nin</w:t>
            </w:r>
            <w:r w:rsidRPr="00C17631">
              <w:rPr>
                <w:color w:val="000000" w:themeColor="text1"/>
                <w:szCs w:val="24"/>
              </w:rPr>
              <w:t xml:space="preserve"> yapısal or</w:t>
            </w:r>
            <w:r w:rsidR="004242A0">
              <w:rPr>
                <w:color w:val="000000" w:themeColor="text1"/>
                <w:szCs w:val="24"/>
              </w:rPr>
              <w:t>g</w:t>
            </w:r>
            <w:r w:rsidRPr="00C17631">
              <w:rPr>
                <w:color w:val="000000" w:themeColor="text1"/>
                <w:szCs w:val="24"/>
              </w:rPr>
              <w:t>anizasyonu</w:t>
            </w:r>
            <w:r w:rsidR="002D7525" w:rsidRPr="00C17631">
              <w:rPr>
                <w:color w:val="000000" w:themeColor="text1"/>
                <w:szCs w:val="24"/>
              </w:rPr>
              <w:t xml:space="preserve"> </w:t>
            </w:r>
            <w:proofErr w:type="gramStart"/>
            <w:r w:rsidR="0008628B" w:rsidRPr="00C17631">
              <w:rPr>
                <w:color w:val="000000" w:themeColor="text1"/>
                <w:szCs w:val="24"/>
              </w:rPr>
              <w:t>……………………………...</w:t>
            </w:r>
            <w:r w:rsidR="007113FA">
              <w:rPr>
                <w:color w:val="000000" w:themeColor="text1"/>
                <w:szCs w:val="24"/>
              </w:rPr>
              <w:t>...................</w:t>
            </w:r>
            <w:r w:rsidR="00ED4A3F">
              <w:rPr>
                <w:color w:val="000000" w:themeColor="text1"/>
                <w:szCs w:val="24"/>
              </w:rPr>
              <w:t>.</w:t>
            </w:r>
            <w:proofErr w:type="gramEnd"/>
          </w:p>
        </w:tc>
        <w:tc>
          <w:tcPr>
            <w:tcW w:w="598" w:type="dxa"/>
          </w:tcPr>
          <w:p w14:paraId="6AAB82C5" w14:textId="742D71A1" w:rsidR="002D7525" w:rsidRPr="00C17631" w:rsidRDefault="00366F11">
            <w:pPr>
              <w:ind w:firstLine="0"/>
              <w:jc w:val="center"/>
              <w:rPr>
                <w:color w:val="000000" w:themeColor="text1"/>
                <w:szCs w:val="24"/>
              </w:rPr>
            </w:pPr>
            <w:r w:rsidRPr="00C17631">
              <w:rPr>
                <w:color w:val="000000" w:themeColor="text1"/>
                <w:szCs w:val="24"/>
              </w:rPr>
              <w:t>5</w:t>
            </w:r>
          </w:p>
        </w:tc>
      </w:tr>
      <w:tr w:rsidR="00B26895" w:rsidRPr="00C17631" w14:paraId="7B6A9F8F" w14:textId="77777777" w:rsidTr="004C1D44">
        <w:tc>
          <w:tcPr>
            <w:tcW w:w="1101" w:type="dxa"/>
          </w:tcPr>
          <w:p w14:paraId="26BE7D16" w14:textId="77777777" w:rsidR="002D7525" w:rsidRPr="00C17631" w:rsidRDefault="002D7525" w:rsidP="00194793">
            <w:pPr>
              <w:ind w:firstLine="0"/>
              <w:rPr>
                <w:color w:val="000000" w:themeColor="text1"/>
                <w:szCs w:val="24"/>
              </w:rPr>
            </w:pPr>
            <w:r w:rsidRPr="00C17631">
              <w:rPr>
                <w:b/>
                <w:color w:val="000000" w:themeColor="text1"/>
                <w:szCs w:val="24"/>
              </w:rPr>
              <w:t>Şekil 2.</w:t>
            </w:r>
          </w:p>
        </w:tc>
        <w:tc>
          <w:tcPr>
            <w:tcW w:w="7512" w:type="dxa"/>
          </w:tcPr>
          <w:p w14:paraId="74D175F4" w14:textId="6F42E0B0" w:rsidR="002D7525" w:rsidRPr="00C17631" w:rsidRDefault="00FC5700" w:rsidP="00FC5700">
            <w:pPr>
              <w:autoSpaceDE w:val="0"/>
              <w:autoSpaceDN w:val="0"/>
              <w:adjustRightInd w:val="0"/>
              <w:ind w:firstLine="0"/>
              <w:rPr>
                <w:rFonts w:eastAsia="Calibri"/>
                <w:color w:val="000000" w:themeColor="text1"/>
              </w:rPr>
            </w:pPr>
            <w:r w:rsidRPr="00C17631">
              <w:rPr>
                <w:rFonts w:eastAsia="Calibri"/>
                <w:color w:val="000000" w:themeColor="text1"/>
              </w:rPr>
              <w:t>Üç farklı yapıdaki ligand bağımlı iyon kanalların</w:t>
            </w:r>
            <w:r w:rsidR="00310730" w:rsidRPr="00C17631">
              <w:rPr>
                <w:rFonts w:eastAsia="Calibri"/>
                <w:color w:val="000000" w:themeColor="text1"/>
              </w:rPr>
              <w:t>ın</w:t>
            </w:r>
            <w:r w:rsidRPr="00C17631">
              <w:rPr>
                <w:rFonts w:eastAsia="Calibri"/>
                <w:color w:val="000000" w:themeColor="text1"/>
              </w:rPr>
              <w:t xml:space="preserve"> şematik </w:t>
            </w:r>
            <w:proofErr w:type="gramStart"/>
            <w:r w:rsidRPr="00C17631">
              <w:rPr>
                <w:rFonts w:eastAsia="Calibri"/>
                <w:color w:val="000000" w:themeColor="text1"/>
              </w:rPr>
              <w:t xml:space="preserve">görünümleri </w:t>
            </w:r>
            <w:r w:rsidR="00310730" w:rsidRPr="00C17631">
              <w:rPr>
                <w:rFonts w:eastAsia="Calibri"/>
                <w:color w:val="000000" w:themeColor="text1"/>
              </w:rPr>
              <w:t>…</w:t>
            </w:r>
            <w:proofErr w:type="gramEnd"/>
          </w:p>
        </w:tc>
        <w:tc>
          <w:tcPr>
            <w:tcW w:w="598" w:type="dxa"/>
          </w:tcPr>
          <w:p w14:paraId="22A6FDFD" w14:textId="0E6D1352" w:rsidR="002D7525" w:rsidRPr="00C17631" w:rsidRDefault="00366F11">
            <w:pPr>
              <w:ind w:firstLine="0"/>
              <w:jc w:val="center"/>
              <w:rPr>
                <w:color w:val="000000" w:themeColor="text1"/>
                <w:szCs w:val="24"/>
              </w:rPr>
            </w:pPr>
            <w:r w:rsidRPr="00C17631">
              <w:rPr>
                <w:color w:val="000000" w:themeColor="text1"/>
                <w:szCs w:val="24"/>
              </w:rPr>
              <w:t>6</w:t>
            </w:r>
          </w:p>
        </w:tc>
      </w:tr>
      <w:tr w:rsidR="00B26895" w:rsidRPr="00C17631" w14:paraId="13E55A4A" w14:textId="77777777" w:rsidTr="004C1D44">
        <w:tc>
          <w:tcPr>
            <w:tcW w:w="1101" w:type="dxa"/>
          </w:tcPr>
          <w:p w14:paraId="44782A2F" w14:textId="77777777" w:rsidR="002D7525" w:rsidRPr="00C17631" w:rsidRDefault="002D7525" w:rsidP="00194793">
            <w:pPr>
              <w:ind w:firstLine="0"/>
              <w:rPr>
                <w:color w:val="000000" w:themeColor="text1"/>
                <w:szCs w:val="24"/>
              </w:rPr>
            </w:pPr>
            <w:r w:rsidRPr="00C17631">
              <w:rPr>
                <w:b/>
                <w:color w:val="000000" w:themeColor="text1"/>
                <w:szCs w:val="24"/>
              </w:rPr>
              <w:t>Şekil 3.</w:t>
            </w:r>
          </w:p>
        </w:tc>
        <w:tc>
          <w:tcPr>
            <w:tcW w:w="7512" w:type="dxa"/>
          </w:tcPr>
          <w:p w14:paraId="50F72304" w14:textId="23EAA2D4" w:rsidR="002D7525" w:rsidRPr="00C17631" w:rsidRDefault="00FC5700" w:rsidP="00644E01">
            <w:pPr>
              <w:ind w:firstLine="0"/>
              <w:rPr>
                <w:color w:val="000000" w:themeColor="text1"/>
                <w:szCs w:val="24"/>
              </w:rPr>
            </w:pPr>
            <w:r w:rsidRPr="00C17631">
              <w:rPr>
                <w:rFonts w:eastAsia="Calibri"/>
                <w:color w:val="000000" w:themeColor="text1"/>
              </w:rPr>
              <w:t>NMDA reseptörlerinin di-heteromerik ve tri-heteromerik yapıları</w:t>
            </w:r>
            <w:r w:rsidRPr="00C17631">
              <w:rPr>
                <w:color w:val="000000" w:themeColor="text1"/>
                <w:szCs w:val="24"/>
              </w:rPr>
              <w:t xml:space="preserve"> </w:t>
            </w:r>
            <w:proofErr w:type="gramStart"/>
            <w:r w:rsidRPr="00C17631">
              <w:rPr>
                <w:color w:val="000000" w:themeColor="text1"/>
                <w:szCs w:val="24"/>
              </w:rPr>
              <w:t>………...</w:t>
            </w:r>
            <w:proofErr w:type="gramEnd"/>
          </w:p>
        </w:tc>
        <w:tc>
          <w:tcPr>
            <w:tcW w:w="598" w:type="dxa"/>
          </w:tcPr>
          <w:p w14:paraId="34073768" w14:textId="098ADE93" w:rsidR="002D7525" w:rsidRPr="00C17631" w:rsidRDefault="00366F11">
            <w:pPr>
              <w:ind w:firstLine="0"/>
              <w:jc w:val="center"/>
              <w:rPr>
                <w:color w:val="000000" w:themeColor="text1"/>
                <w:szCs w:val="24"/>
              </w:rPr>
            </w:pPr>
            <w:r w:rsidRPr="00C17631">
              <w:rPr>
                <w:color w:val="000000" w:themeColor="text1"/>
                <w:szCs w:val="24"/>
              </w:rPr>
              <w:t>6</w:t>
            </w:r>
          </w:p>
        </w:tc>
      </w:tr>
      <w:tr w:rsidR="008E3C57" w:rsidRPr="00C17631" w14:paraId="12EEED12" w14:textId="77777777" w:rsidTr="004C1D44">
        <w:tc>
          <w:tcPr>
            <w:tcW w:w="1101" w:type="dxa"/>
          </w:tcPr>
          <w:p w14:paraId="60C583A0" w14:textId="77777777" w:rsidR="002D7525" w:rsidRPr="00C17631" w:rsidRDefault="002D7525" w:rsidP="00194793">
            <w:pPr>
              <w:ind w:firstLine="0"/>
              <w:rPr>
                <w:color w:val="000000" w:themeColor="text1"/>
                <w:szCs w:val="24"/>
              </w:rPr>
            </w:pPr>
            <w:r w:rsidRPr="00C17631">
              <w:rPr>
                <w:b/>
                <w:color w:val="000000" w:themeColor="text1"/>
                <w:szCs w:val="24"/>
              </w:rPr>
              <w:t>Şekil 4.</w:t>
            </w:r>
          </w:p>
        </w:tc>
        <w:tc>
          <w:tcPr>
            <w:tcW w:w="7512" w:type="dxa"/>
          </w:tcPr>
          <w:p w14:paraId="14577A8D" w14:textId="22F7C34D" w:rsidR="002D7525" w:rsidRPr="00C17631" w:rsidRDefault="008E3C57" w:rsidP="008E3C57">
            <w:pPr>
              <w:ind w:firstLine="0"/>
              <w:rPr>
                <w:color w:val="000000" w:themeColor="text1"/>
                <w:szCs w:val="24"/>
              </w:rPr>
            </w:pPr>
            <w:r w:rsidRPr="00C17631">
              <w:rPr>
                <w:rFonts w:eastAsia="Calibri"/>
                <w:color w:val="000000" w:themeColor="text1"/>
              </w:rPr>
              <w:t xml:space="preserve">NMDA reseptörlerinin </w:t>
            </w:r>
            <w:r w:rsidR="00FC5700" w:rsidRPr="00C17631">
              <w:rPr>
                <w:rFonts w:eastAsia="Calibri"/>
                <w:color w:val="000000" w:themeColor="text1"/>
              </w:rPr>
              <w:t>yapısı ve ilgili bağlanma bölgeleri</w:t>
            </w:r>
            <w:r w:rsidR="002D7525" w:rsidRPr="00C17631">
              <w:rPr>
                <w:rFonts w:cs="Times New Roman"/>
                <w:color w:val="000000" w:themeColor="text1"/>
                <w:szCs w:val="24"/>
              </w:rPr>
              <w:t xml:space="preserve"> </w:t>
            </w:r>
            <w:proofErr w:type="gramStart"/>
            <w:r w:rsidR="00ED4A3F">
              <w:rPr>
                <w:color w:val="000000" w:themeColor="text1"/>
                <w:szCs w:val="24"/>
              </w:rPr>
              <w:t>……………...</w:t>
            </w:r>
            <w:r w:rsidR="003B6FEE" w:rsidRPr="00C17631">
              <w:rPr>
                <w:color w:val="000000" w:themeColor="text1"/>
                <w:szCs w:val="24"/>
              </w:rPr>
              <w:t>...</w:t>
            </w:r>
            <w:r w:rsidRPr="00C17631">
              <w:rPr>
                <w:color w:val="000000" w:themeColor="text1"/>
                <w:szCs w:val="24"/>
              </w:rPr>
              <w:t>.</w:t>
            </w:r>
            <w:proofErr w:type="gramEnd"/>
          </w:p>
        </w:tc>
        <w:tc>
          <w:tcPr>
            <w:tcW w:w="598" w:type="dxa"/>
          </w:tcPr>
          <w:p w14:paraId="7B053C80" w14:textId="2F896034" w:rsidR="002D7525" w:rsidRPr="00C17631" w:rsidRDefault="003B6FEE">
            <w:pPr>
              <w:ind w:firstLine="0"/>
              <w:jc w:val="center"/>
              <w:rPr>
                <w:color w:val="000000" w:themeColor="text1"/>
                <w:szCs w:val="24"/>
              </w:rPr>
            </w:pPr>
            <w:r w:rsidRPr="00C17631">
              <w:rPr>
                <w:color w:val="000000" w:themeColor="text1"/>
                <w:szCs w:val="24"/>
              </w:rPr>
              <w:t>7</w:t>
            </w:r>
          </w:p>
        </w:tc>
      </w:tr>
      <w:tr w:rsidR="00B26895" w:rsidRPr="00C17631" w14:paraId="19C09AB3" w14:textId="77777777" w:rsidTr="008D3937">
        <w:tc>
          <w:tcPr>
            <w:tcW w:w="1101" w:type="dxa"/>
          </w:tcPr>
          <w:p w14:paraId="730974AC" w14:textId="77777777" w:rsidR="0087772A" w:rsidRPr="00C17631" w:rsidRDefault="0087772A" w:rsidP="00194793">
            <w:pPr>
              <w:ind w:firstLine="0"/>
              <w:rPr>
                <w:color w:val="000000" w:themeColor="text1"/>
                <w:szCs w:val="24"/>
              </w:rPr>
            </w:pPr>
            <w:r w:rsidRPr="00C17631">
              <w:rPr>
                <w:b/>
                <w:color w:val="000000" w:themeColor="text1"/>
                <w:szCs w:val="24"/>
              </w:rPr>
              <w:t>Şekil 5.</w:t>
            </w:r>
          </w:p>
        </w:tc>
        <w:tc>
          <w:tcPr>
            <w:tcW w:w="7512" w:type="dxa"/>
          </w:tcPr>
          <w:p w14:paraId="4CCDDFF9" w14:textId="15F768E4" w:rsidR="0087772A" w:rsidRPr="00C17631" w:rsidRDefault="00FC5700" w:rsidP="00ED4A3F">
            <w:pPr>
              <w:ind w:firstLine="0"/>
              <w:rPr>
                <w:color w:val="000000" w:themeColor="text1"/>
                <w:szCs w:val="24"/>
              </w:rPr>
            </w:pPr>
            <w:r w:rsidRPr="00C17631">
              <w:rPr>
                <w:rFonts w:cs="Times New Roman"/>
                <w:color w:val="000000" w:themeColor="text1"/>
                <w:szCs w:val="24"/>
              </w:rPr>
              <w:t>Farelerin kümülatif yem tüketimleri</w:t>
            </w:r>
            <w:r w:rsidRPr="00C17631">
              <w:rPr>
                <w:color w:val="000000" w:themeColor="text1"/>
                <w:szCs w:val="24"/>
              </w:rPr>
              <w:t xml:space="preserve"> </w:t>
            </w:r>
            <w:proofErr w:type="gramStart"/>
            <w:r w:rsidRPr="00C17631">
              <w:rPr>
                <w:color w:val="000000" w:themeColor="text1"/>
                <w:szCs w:val="24"/>
              </w:rPr>
              <w:t>……………...</w:t>
            </w:r>
            <w:r w:rsidR="008E3C57" w:rsidRPr="00C17631">
              <w:rPr>
                <w:color w:val="000000" w:themeColor="text1"/>
                <w:szCs w:val="24"/>
              </w:rPr>
              <w:t>..........</w:t>
            </w:r>
            <w:r w:rsidR="00ED4A3F">
              <w:rPr>
                <w:color w:val="000000" w:themeColor="text1"/>
                <w:szCs w:val="24"/>
              </w:rPr>
              <w:t>.................</w:t>
            </w:r>
            <w:r w:rsidR="008E3C57" w:rsidRPr="00C17631">
              <w:rPr>
                <w:color w:val="000000" w:themeColor="text1"/>
                <w:szCs w:val="24"/>
              </w:rPr>
              <w:t>............</w:t>
            </w:r>
            <w:proofErr w:type="gramEnd"/>
          </w:p>
        </w:tc>
        <w:tc>
          <w:tcPr>
            <w:tcW w:w="598" w:type="dxa"/>
          </w:tcPr>
          <w:p w14:paraId="1116261B" w14:textId="1599BE64" w:rsidR="0087772A" w:rsidRPr="00C17631" w:rsidRDefault="00C54996">
            <w:pPr>
              <w:ind w:firstLine="0"/>
              <w:jc w:val="center"/>
              <w:rPr>
                <w:color w:val="000000" w:themeColor="text1"/>
                <w:szCs w:val="24"/>
              </w:rPr>
            </w:pPr>
            <w:r>
              <w:rPr>
                <w:color w:val="000000" w:themeColor="text1"/>
                <w:szCs w:val="24"/>
              </w:rPr>
              <w:t>18</w:t>
            </w:r>
          </w:p>
        </w:tc>
      </w:tr>
      <w:tr w:rsidR="00B26895" w:rsidRPr="00C17631" w14:paraId="67769D58" w14:textId="77777777" w:rsidTr="008D3937">
        <w:tc>
          <w:tcPr>
            <w:tcW w:w="1101" w:type="dxa"/>
          </w:tcPr>
          <w:p w14:paraId="0CFB840C" w14:textId="77777777" w:rsidR="0087772A" w:rsidRPr="00C17631" w:rsidRDefault="0087772A" w:rsidP="00194793">
            <w:pPr>
              <w:ind w:firstLine="0"/>
              <w:rPr>
                <w:color w:val="000000" w:themeColor="text1"/>
                <w:szCs w:val="24"/>
              </w:rPr>
            </w:pPr>
            <w:r w:rsidRPr="00C17631">
              <w:rPr>
                <w:b/>
                <w:color w:val="000000" w:themeColor="text1"/>
                <w:szCs w:val="24"/>
              </w:rPr>
              <w:t>Şekil 6.</w:t>
            </w:r>
          </w:p>
        </w:tc>
        <w:tc>
          <w:tcPr>
            <w:tcW w:w="7512" w:type="dxa"/>
          </w:tcPr>
          <w:p w14:paraId="28056A9F" w14:textId="21F85BC8" w:rsidR="0087772A" w:rsidRPr="00C17631" w:rsidRDefault="00ED4A3F" w:rsidP="00ED4A3F">
            <w:pPr>
              <w:ind w:firstLine="0"/>
              <w:rPr>
                <w:color w:val="000000" w:themeColor="text1"/>
                <w:szCs w:val="24"/>
              </w:rPr>
            </w:pPr>
            <w:r>
              <w:rPr>
                <w:rFonts w:cs="Times New Roman"/>
                <w:color w:val="000000" w:themeColor="text1"/>
                <w:szCs w:val="24"/>
              </w:rPr>
              <w:t xml:space="preserve">Farelerin </w:t>
            </w:r>
            <w:r w:rsidR="00FC5700" w:rsidRPr="00C17631">
              <w:rPr>
                <w:rFonts w:cs="Times New Roman"/>
                <w:color w:val="000000" w:themeColor="text1"/>
                <w:szCs w:val="24"/>
              </w:rPr>
              <w:t>kan glikoz düzeyleri</w:t>
            </w:r>
            <w:r w:rsidR="00FC5700" w:rsidRPr="00C17631">
              <w:rPr>
                <w:bCs/>
                <w:iCs/>
                <w:color w:val="000000" w:themeColor="text1"/>
                <w:szCs w:val="24"/>
              </w:rPr>
              <w:t xml:space="preserve"> </w:t>
            </w:r>
            <w:proofErr w:type="gramStart"/>
            <w:r w:rsidR="0087772A" w:rsidRPr="00C17631">
              <w:rPr>
                <w:bCs/>
                <w:iCs/>
                <w:color w:val="000000" w:themeColor="text1"/>
                <w:szCs w:val="24"/>
              </w:rPr>
              <w:t>……………</w:t>
            </w:r>
            <w:r w:rsidR="00FC5700" w:rsidRPr="00C17631">
              <w:rPr>
                <w:bCs/>
                <w:iCs/>
                <w:color w:val="000000" w:themeColor="text1"/>
                <w:szCs w:val="24"/>
              </w:rPr>
              <w:t>………</w:t>
            </w:r>
            <w:r w:rsidR="007113FA">
              <w:rPr>
                <w:bCs/>
                <w:iCs/>
                <w:color w:val="000000" w:themeColor="text1"/>
                <w:szCs w:val="24"/>
              </w:rPr>
              <w:t>…</w:t>
            </w:r>
            <w:r>
              <w:rPr>
                <w:bCs/>
                <w:iCs/>
                <w:color w:val="000000" w:themeColor="text1"/>
                <w:szCs w:val="24"/>
              </w:rPr>
              <w:t>...…</w:t>
            </w:r>
            <w:r w:rsidR="003C4DF3">
              <w:rPr>
                <w:bCs/>
                <w:iCs/>
                <w:color w:val="000000" w:themeColor="text1"/>
                <w:szCs w:val="24"/>
              </w:rPr>
              <w:t>.</w:t>
            </w:r>
            <w:r>
              <w:rPr>
                <w:bCs/>
                <w:iCs/>
                <w:color w:val="000000" w:themeColor="text1"/>
                <w:szCs w:val="24"/>
              </w:rPr>
              <w:t>……..</w:t>
            </w:r>
            <w:r w:rsidR="007113FA">
              <w:rPr>
                <w:bCs/>
                <w:iCs/>
                <w:color w:val="000000" w:themeColor="text1"/>
                <w:szCs w:val="24"/>
              </w:rPr>
              <w:t>…………..</w:t>
            </w:r>
            <w:proofErr w:type="gramEnd"/>
          </w:p>
        </w:tc>
        <w:tc>
          <w:tcPr>
            <w:tcW w:w="598" w:type="dxa"/>
          </w:tcPr>
          <w:p w14:paraId="72D81A51" w14:textId="77777777" w:rsidR="0087772A" w:rsidRPr="00C17631" w:rsidRDefault="00D917BB">
            <w:pPr>
              <w:ind w:firstLine="0"/>
              <w:jc w:val="center"/>
              <w:rPr>
                <w:color w:val="000000" w:themeColor="text1"/>
                <w:szCs w:val="24"/>
              </w:rPr>
            </w:pPr>
            <w:r w:rsidRPr="00C17631">
              <w:rPr>
                <w:color w:val="000000" w:themeColor="text1"/>
                <w:szCs w:val="24"/>
              </w:rPr>
              <w:t>18</w:t>
            </w:r>
          </w:p>
        </w:tc>
      </w:tr>
      <w:tr w:rsidR="00B26895" w:rsidRPr="00C17631" w14:paraId="1C47858E" w14:textId="77777777" w:rsidTr="008D3937">
        <w:tc>
          <w:tcPr>
            <w:tcW w:w="1101" w:type="dxa"/>
          </w:tcPr>
          <w:p w14:paraId="4C7F25FD" w14:textId="77777777" w:rsidR="0087772A" w:rsidRPr="00C17631" w:rsidRDefault="0087772A" w:rsidP="00194793">
            <w:pPr>
              <w:ind w:firstLine="0"/>
              <w:rPr>
                <w:b/>
                <w:color w:val="000000" w:themeColor="text1"/>
                <w:szCs w:val="24"/>
              </w:rPr>
            </w:pPr>
            <w:r w:rsidRPr="00C17631">
              <w:rPr>
                <w:b/>
                <w:color w:val="000000" w:themeColor="text1"/>
                <w:szCs w:val="24"/>
              </w:rPr>
              <w:t>Şekil 7.</w:t>
            </w:r>
          </w:p>
        </w:tc>
        <w:tc>
          <w:tcPr>
            <w:tcW w:w="7512" w:type="dxa"/>
          </w:tcPr>
          <w:p w14:paraId="44E13FC3" w14:textId="23662DD0" w:rsidR="0087772A" w:rsidRPr="00C17631" w:rsidRDefault="00FC5700" w:rsidP="00310730">
            <w:pPr>
              <w:ind w:firstLine="0"/>
              <w:rPr>
                <w:color w:val="000000" w:themeColor="text1"/>
                <w:szCs w:val="24"/>
              </w:rPr>
            </w:pPr>
            <w:r w:rsidRPr="00C17631">
              <w:rPr>
                <w:rFonts w:cs="Times New Roman"/>
                <w:color w:val="000000" w:themeColor="text1"/>
                <w:szCs w:val="24"/>
              </w:rPr>
              <w:t xml:space="preserve">Farelerin serum glukagon seviyeleri </w:t>
            </w:r>
            <w:proofErr w:type="gramStart"/>
            <w:r w:rsidR="0087772A" w:rsidRPr="00C17631">
              <w:rPr>
                <w:rFonts w:cs="Times New Roman"/>
                <w:color w:val="000000" w:themeColor="text1"/>
                <w:szCs w:val="24"/>
              </w:rPr>
              <w:t>……………….....</w:t>
            </w:r>
            <w:r w:rsidRPr="00C17631">
              <w:rPr>
                <w:rFonts w:cs="Times New Roman"/>
                <w:color w:val="000000" w:themeColor="text1"/>
                <w:szCs w:val="24"/>
              </w:rPr>
              <w:t>.</w:t>
            </w:r>
            <w:r w:rsidR="003C4DF3">
              <w:rPr>
                <w:rFonts w:cs="Times New Roman"/>
                <w:color w:val="000000" w:themeColor="text1"/>
                <w:szCs w:val="24"/>
              </w:rPr>
              <w:t>.</w:t>
            </w:r>
            <w:r w:rsidRPr="00C17631">
              <w:rPr>
                <w:rFonts w:cs="Times New Roman"/>
                <w:color w:val="000000" w:themeColor="text1"/>
                <w:szCs w:val="24"/>
              </w:rPr>
              <w:t>..........</w:t>
            </w:r>
            <w:r w:rsidR="007113FA">
              <w:rPr>
                <w:rFonts w:cs="Times New Roman"/>
                <w:color w:val="000000" w:themeColor="text1"/>
                <w:szCs w:val="24"/>
              </w:rPr>
              <w:t>.....................</w:t>
            </w:r>
            <w:proofErr w:type="gramEnd"/>
          </w:p>
        </w:tc>
        <w:tc>
          <w:tcPr>
            <w:tcW w:w="598" w:type="dxa"/>
          </w:tcPr>
          <w:p w14:paraId="1058086A" w14:textId="487E3987" w:rsidR="0087772A" w:rsidRPr="00C17631" w:rsidRDefault="0087772A">
            <w:pPr>
              <w:ind w:firstLine="0"/>
              <w:jc w:val="center"/>
              <w:rPr>
                <w:color w:val="000000" w:themeColor="text1"/>
                <w:szCs w:val="24"/>
              </w:rPr>
            </w:pPr>
            <w:r w:rsidRPr="00C17631">
              <w:rPr>
                <w:color w:val="000000" w:themeColor="text1"/>
                <w:szCs w:val="24"/>
              </w:rPr>
              <w:t>1</w:t>
            </w:r>
            <w:r w:rsidR="00C54996">
              <w:rPr>
                <w:color w:val="000000" w:themeColor="text1"/>
                <w:szCs w:val="24"/>
              </w:rPr>
              <w:t>9</w:t>
            </w:r>
          </w:p>
        </w:tc>
      </w:tr>
      <w:tr w:rsidR="00B26895" w:rsidRPr="00C17631" w14:paraId="66817ED9" w14:textId="77777777" w:rsidTr="008D3937">
        <w:tc>
          <w:tcPr>
            <w:tcW w:w="1101" w:type="dxa"/>
          </w:tcPr>
          <w:p w14:paraId="678D4546" w14:textId="0C370C7E" w:rsidR="00FC5700" w:rsidRPr="00C17631" w:rsidRDefault="00FC5700" w:rsidP="00194793">
            <w:pPr>
              <w:ind w:firstLine="0"/>
              <w:rPr>
                <w:b/>
                <w:color w:val="000000" w:themeColor="text1"/>
                <w:szCs w:val="24"/>
              </w:rPr>
            </w:pPr>
            <w:r w:rsidRPr="00C17631">
              <w:rPr>
                <w:b/>
                <w:color w:val="000000" w:themeColor="text1"/>
                <w:szCs w:val="24"/>
              </w:rPr>
              <w:t>Şekil 8.</w:t>
            </w:r>
          </w:p>
        </w:tc>
        <w:tc>
          <w:tcPr>
            <w:tcW w:w="7512" w:type="dxa"/>
          </w:tcPr>
          <w:p w14:paraId="31A789FD" w14:textId="393D9484" w:rsidR="00FC5700" w:rsidRPr="00C17631" w:rsidRDefault="00FC5700" w:rsidP="00310730">
            <w:pPr>
              <w:ind w:firstLine="0"/>
              <w:rPr>
                <w:rFonts w:cs="Times New Roman"/>
                <w:color w:val="000000" w:themeColor="text1"/>
                <w:szCs w:val="24"/>
              </w:rPr>
            </w:pPr>
            <w:r w:rsidRPr="00C17631">
              <w:rPr>
                <w:rFonts w:cs="Times New Roman"/>
                <w:color w:val="000000" w:themeColor="text1"/>
                <w:szCs w:val="24"/>
              </w:rPr>
              <w:t xml:space="preserve">Farelerin serum leptin seviyeleri </w:t>
            </w:r>
            <w:proofErr w:type="gramStart"/>
            <w:r w:rsidRPr="00C17631">
              <w:rPr>
                <w:rFonts w:cs="Times New Roman"/>
                <w:color w:val="000000" w:themeColor="text1"/>
                <w:szCs w:val="24"/>
              </w:rPr>
              <w:t>…………………………</w:t>
            </w:r>
            <w:r w:rsidR="003C4DF3">
              <w:rPr>
                <w:rFonts w:cs="Times New Roman"/>
                <w:color w:val="000000" w:themeColor="text1"/>
                <w:szCs w:val="24"/>
              </w:rPr>
              <w:t>…</w:t>
            </w:r>
            <w:r w:rsidRPr="00C17631">
              <w:rPr>
                <w:rFonts w:cs="Times New Roman"/>
                <w:color w:val="000000" w:themeColor="text1"/>
                <w:szCs w:val="24"/>
              </w:rPr>
              <w:t>…</w:t>
            </w:r>
            <w:r w:rsidR="007113FA">
              <w:rPr>
                <w:rFonts w:cs="Times New Roman"/>
                <w:color w:val="000000" w:themeColor="text1"/>
                <w:szCs w:val="24"/>
              </w:rPr>
              <w:t>……………</w:t>
            </w:r>
            <w:proofErr w:type="gramEnd"/>
          </w:p>
        </w:tc>
        <w:tc>
          <w:tcPr>
            <w:tcW w:w="598" w:type="dxa"/>
          </w:tcPr>
          <w:p w14:paraId="0365768C" w14:textId="619D0184" w:rsidR="00FC5700" w:rsidRPr="00C17631" w:rsidRDefault="00CD1471">
            <w:pPr>
              <w:ind w:firstLine="0"/>
              <w:jc w:val="center"/>
              <w:rPr>
                <w:color w:val="000000" w:themeColor="text1"/>
                <w:szCs w:val="24"/>
              </w:rPr>
            </w:pPr>
            <w:r>
              <w:rPr>
                <w:color w:val="000000" w:themeColor="text1"/>
                <w:szCs w:val="24"/>
              </w:rPr>
              <w:t>19</w:t>
            </w:r>
          </w:p>
        </w:tc>
      </w:tr>
      <w:tr w:rsidR="0087772A" w:rsidRPr="00C17631" w14:paraId="75A33931" w14:textId="77777777" w:rsidTr="004C1D44">
        <w:tc>
          <w:tcPr>
            <w:tcW w:w="1101" w:type="dxa"/>
          </w:tcPr>
          <w:p w14:paraId="163DE0A3" w14:textId="77777777" w:rsidR="0087772A" w:rsidRPr="00C17631" w:rsidRDefault="0087772A" w:rsidP="00194793">
            <w:pPr>
              <w:ind w:firstLine="0"/>
              <w:rPr>
                <w:b/>
                <w:color w:val="000000" w:themeColor="text1"/>
                <w:szCs w:val="24"/>
              </w:rPr>
            </w:pPr>
          </w:p>
        </w:tc>
        <w:tc>
          <w:tcPr>
            <w:tcW w:w="7512" w:type="dxa"/>
          </w:tcPr>
          <w:p w14:paraId="5EDF85EF" w14:textId="77777777" w:rsidR="0087772A" w:rsidRPr="00C17631" w:rsidRDefault="0087772A" w:rsidP="00644E01">
            <w:pPr>
              <w:ind w:firstLine="0"/>
              <w:rPr>
                <w:color w:val="000000" w:themeColor="text1"/>
                <w:szCs w:val="24"/>
              </w:rPr>
            </w:pPr>
          </w:p>
        </w:tc>
        <w:tc>
          <w:tcPr>
            <w:tcW w:w="598" w:type="dxa"/>
          </w:tcPr>
          <w:p w14:paraId="40220EEC" w14:textId="77777777" w:rsidR="0087772A" w:rsidRPr="00C17631" w:rsidRDefault="0087772A">
            <w:pPr>
              <w:ind w:firstLine="0"/>
              <w:jc w:val="center"/>
              <w:rPr>
                <w:color w:val="000000" w:themeColor="text1"/>
                <w:szCs w:val="24"/>
              </w:rPr>
            </w:pPr>
          </w:p>
        </w:tc>
      </w:tr>
      <w:tr w:rsidR="0087772A" w:rsidRPr="00C17631" w14:paraId="7464C81F" w14:textId="77777777" w:rsidTr="004C1D44">
        <w:tc>
          <w:tcPr>
            <w:tcW w:w="1101" w:type="dxa"/>
          </w:tcPr>
          <w:p w14:paraId="11D5F541" w14:textId="77777777" w:rsidR="0087772A" w:rsidRPr="00C17631" w:rsidRDefault="0087772A" w:rsidP="00194793">
            <w:pPr>
              <w:ind w:firstLine="0"/>
              <w:rPr>
                <w:b/>
                <w:color w:val="000000" w:themeColor="text1"/>
                <w:szCs w:val="24"/>
              </w:rPr>
            </w:pPr>
          </w:p>
        </w:tc>
        <w:tc>
          <w:tcPr>
            <w:tcW w:w="7512" w:type="dxa"/>
          </w:tcPr>
          <w:p w14:paraId="582E7A2E" w14:textId="77777777" w:rsidR="0087772A" w:rsidRPr="00C17631" w:rsidRDefault="0087772A" w:rsidP="00644E01">
            <w:pPr>
              <w:ind w:firstLine="0"/>
              <w:rPr>
                <w:color w:val="000000" w:themeColor="text1"/>
                <w:szCs w:val="24"/>
              </w:rPr>
            </w:pPr>
          </w:p>
        </w:tc>
        <w:tc>
          <w:tcPr>
            <w:tcW w:w="598" w:type="dxa"/>
          </w:tcPr>
          <w:p w14:paraId="0A122010" w14:textId="77777777" w:rsidR="0087772A" w:rsidRPr="00C17631" w:rsidRDefault="0087772A">
            <w:pPr>
              <w:ind w:firstLine="0"/>
              <w:jc w:val="center"/>
              <w:rPr>
                <w:color w:val="000000" w:themeColor="text1"/>
                <w:szCs w:val="24"/>
              </w:rPr>
            </w:pPr>
          </w:p>
        </w:tc>
      </w:tr>
      <w:tr w:rsidR="0087772A" w:rsidRPr="00C17631" w14:paraId="0BC2ED2D" w14:textId="77777777" w:rsidTr="004C1D44">
        <w:tc>
          <w:tcPr>
            <w:tcW w:w="1101" w:type="dxa"/>
          </w:tcPr>
          <w:p w14:paraId="595E43F2" w14:textId="77777777" w:rsidR="0087772A" w:rsidRPr="00C17631" w:rsidRDefault="0087772A" w:rsidP="00194793">
            <w:pPr>
              <w:ind w:firstLine="0"/>
              <w:rPr>
                <w:b/>
                <w:color w:val="000000" w:themeColor="text1"/>
                <w:szCs w:val="24"/>
              </w:rPr>
            </w:pPr>
          </w:p>
        </w:tc>
        <w:tc>
          <w:tcPr>
            <w:tcW w:w="7512" w:type="dxa"/>
          </w:tcPr>
          <w:p w14:paraId="10619054" w14:textId="77777777" w:rsidR="0087772A" w:rsidRPr="00C17631" w:rsidRDefault="0087772A" w:rsidP="00644E01">
            <w:pPr>
              <w:ind w:firstLine="0"/>
              <w:rPr>
                <w:color w:val="000000" w:themeColor="text1"/>
                <w:szCs w:val="24"/>
              </w:rPr>
            </w:pPr>
          </w:p>
        </w:tc>
        <w:tc>
          <w:tcPr>
            <w:tcW w:w="598" w:type="dxa"/>
          </w:tcPr>
          <w:p w14:paraId="09EAB232" w14:textId="77777777" w:rsidR="0087772A" w:rsidRPr="00C17631" w:rsidRDefault="0087772A">
            <w:pPr>
              <w:ind w:firstLine="0"/>
              <w:jc w:val="center"/>
              <w:rPr>
                <w:color w:val="000000" w:themeColor="text1"/>
                <w:szCs w:val="24"/>
              </w:rPr>
            </w:pPr>
          </w:p>
        </w:tc>
      </w:tr>
      <w:tr w:rsidR="0087772A" w:rsidRPr="00C17631" w14:paraId="564D77EF" w14:textId="77777777" w:rsidTr="004C1D44">
        <w:tc>
          <w:tcPr>
            <w:tcW w:w="1101" w:type="dxa"/>
          </w:tcPr>
          <w:p w14:paraId="501195FD" w14:textId="77777777" w:rsidR="0087772A" w:rsidRPr="00C17631" w:rsidRDefault="0087772A" w:rsidP="00194793">
            <w:pPr>
              <w:ind w:firstLine="0"/>
              <w:rPr>
                <w:b/>
                <w:color w:val="000000" w:themeColor="text1"/>
                <w:szCs w:val="24"/>
              </w:rPr>
            </w:pPr>
          </w:p>
        </w:tc>
        <w:tc>
          <w:tcPr>
            <w:tcW w:w="7512" w:type="dxa"/>
          </w:tcPr>
          <w:p w14:paraId="4DB3DF0E" w14:textId="77777777" w:rsidR="0087772A" w:rsidRPr="00C17631" w:rsidRDefault="0087772A" w:rsidP="00644E01">
            <w:pPr>
              <w:ind w:firstLine="0"/>
              <w:rPr>
                <w:color w:val="000000" w:themeColor="text1"/>
                <w:szCs w:val="24"/>
              </w:rPr>
            </w:pPr>
          </w:p>
        </w:tc>
        <w:tc>
          <w:tcPr>
            <w:tcW w:w="598" w:type="dxa"/>
          </w:tcPr>
          <w:p w14:paraId="0880F541" w14:textId="77777777" w:rsidR="0087772A" w:rsidRPr="00C17631" w:rsidRDefault="0087772A">
            <w:pPr>
              <w:ind w:firstLine="0"/>
              <w:jc w:val="center"/>
              <w:rPr>
                <w:color w:val="000000" w:themeColor="text1"/>
                <w:szCs w:val="24"/>
              </w:rPr>
            </w:pPr>
          </w:p>
        </w:tc>
      </w:tr>
    </w:tbl>
    <w:p w14:paraId="74FEE3F0" w14:textId="77777777" w:rsidR="002D7525" w:rsidRPr="00C17631" w:rsidRDefault="002D7525" w:rsidP="00194793">
      <w:pPr>
        <w:rPr>
          <w:color w:val="000000" w:themeColor="text1"/>
        </w:rPr>
      </w:pPr>
    </w:p>
    <w:p w14:paraId="717B5F67" w14:textId="77777777" w:rsidR="002D7525" w:rsidRPr="00C17631" w:rsidRDefault="002D7525" w:rsidP="00644E01">
      <w:pPr>
        <w:rPr>
          <w:color w:val="000000" w:themeColor="text1"/>
        </w:rPr>
      </w:pPr>
    </w:p>
    <w:p w14:paraId="2507DDF1" w14:textId="77777777" w:rsidR="00540E08" w:rsidRPr="00C17631" w:rsidRDefault="00540E08">
      <w:pPr>
        <w:rPr>
          <w:color w:val="000000" w:themeColor="text1"/>
        </w:rPr>
      </w:pPr>
    </w:p>
    <w:p w14:paraId="39DA3334" w14:textId="77777777" w:rsidR="008C1525" w:rsidRPr="00C17631" w:rsidRDefault="008C1525">
      <w:pPr>
        <w:spacing w:after="200" w:line="276" w:lineRule="auto"/>
        <w:ind w:firstLine="0"/>
        <w:jc w:val="left"/>
        <w:rPr>
          <w:rFonts w:eastAsiaTheme="majorEastAsia" w:cstheme="majorBidi"/>
          <w:b/>
          <w:bCs/>
          <w:color w:val="000000" w:themeColor="text1"/>
          <w:sz w:val="28"/>
          <w:szCs w:val="28"/>
        </w:rPr>
      </w:pPr>
    </w:p>
    <w:p w14:paraId="02EB24C4" w14:textId="77777777" w:rsidR="00250038" w:rsidRPr="00C17631" w:rsidRDefault="00250038">
      <w:pPr>
        <w:rPr>
          <w:color w:val="000000" w:themeColor="text1"/>
        </w:rPr>
      </w:pPr>
      <w:bookmarkStart w:id="21" w:name="_Toc488176617"/>
    </w:p>
    <w:p w14:paraId="11EE22A3" w14:textId="77777777" w:rsidR="007441D4" w:rsidRPr="00C17631" w:rsidRDefault="007441D4">
      <w:pPr>
        <w:rPr>
          <w:color w:val="000000" w:themeColor="text1"/>
        </w:rPr>
      </w:pPr>
    </w:p>
    <w:p w14:paraId="77B379DE" w14:textId="7DE482AE" w:rsidR="00552DA7" w:rsidRPr="00C17631" w:rsidRDefault="00552DA7" w:rsidP="00B33E4C">
      <w:pPr>
        <w:pStyle w:val="Balk1"/>
        <w:rPr>
          <w:color w:val="000000" w:themeColor="text1"/>
        </w:rPr>
      </w:pPr>
    </w:p>
    <w:p w14:paraId="42765A43" w14:textId="77777777" w:rsidR="00552DA7" w:rsidRPr="00C17631" w:rsidRDefault="00552DA7">
      <w:pPr>
        <w:spacing w:after="200" w:line="276" w:lineRule="auto"/>
        <w:ind w:firstLine="0"/>
        <w:jc w:val="left"/>
        <w:rPr>
          <w:rFonts w:eastAsiaTheme="majorEastAsia" w:cstheme="majorBidi"/>
          <w:b/>
          <w:bCs/>
          <w:color w:val="000000" w:themeColor="text1"/>
          <w:sz w:val="28"/>
          <w:szCs w:val="28"/>
        </w:rPr>
      </w:pPr>
      <w:r w:rsidRPr="00C17631">
        <w:rPr>
          <w:color w:val="000000" w:themeColor="text1"/>
        </w:rPr>
        <w:br w:type="page"/>
      </w:r>
    </w:p>
    <w:p w14:paraId="3E1F7361" w14:textId="77777777" w:rsidR="00552DA7" w:rsidRPr="00C17631" w:rsidRDefault="00552DA7" w:rsidP="00552DA7">
      <w:pPr>
        <w:jc w:val="center"/>
        <w:rPr>
          <w:b/>
          <w:color w:val="000000" w:themeColor="text1"/>
          <w:sz w:val="28"/>
        </w:rPr>
      </w:pPr>
      <w:r w:rsidRPr="00C17631">
        <w:rPr>
          <w:b/>
          <w:color w:val="000000" w:themeColor="text1"/>
          <w:sz w:val="28"/>
        </w:rPr>
        <w:lastRenderedPageBreak/>
        <w:t>TABLOLAR DİZİNİ</w:t>
      </w:r>
    </w:p>
    <w:p w14:paraId="579A176B" w14:textId="77777777" w:rsidR="00552DA7" w:rsidRPr="00C17631" w:rsidRDefault="00552DA7" w:rsidP="00552DA7">
      <w:pPr>
        <w:pStyle w:val="T1"/>
        <w:rPr>
          <w:color w:val="000000" w:themeColor="text1"/>
        </w:rPr>
      </w:pPr>
    </w:p>
    <w:p w14:paraId="4D815324" w14:textId="77777777" w:rsidR="00552DA7" w:rsidRPr="00C17631" w:rsidRDefault="00552DA7" w:rsidP="00552DA7">
      <w:pPr>
        <w:rPr>
          <w:color w:val="000000" w:themeColor="text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598"/>
      </w:tblGrid>
      <w:tr w:rsidR="00552DA7" w:rsidRPr="00C17631" w14:paraId="701F65AF" w14:textId="77777777" w:rsidTr="00F81A98">
        <w:tc>
          <w:tcPr>
            <w:tcW w:w="1101" w:type="dxa"/>
          </w:tcPr>
          <w:p w14:paraId="755F5BCD" w14:textId="77777777" w:rsidR="00552DA7" w:rsidRPr="00C17631" w:rsidRDefault="00552DA7" w:rsidP="00F81A98">
            <w:pPr>
              <w:ind w:firstLine="0"/>
              <w:rPr>
                <w:color w:val="000000" w:themeColor="text1"/>
                <w:szCs w:val="24"/>
              </w:rPr>
            </w:pPr>
            <w:r w:rsidRPr="00C17631">
              <w:rPr>
                <w:b/>
                <w:color w:val="000000" w:themeColor="text1"/>
                <w:szCs w:val="24"/>
              </w:rPr>
              <w:t>Tablo 1.</w:t>
            </w:r>
          </w:p>
        </w:tc>
        <w:tc>
          <w:tcPr>
            <w:tcW w:w="7512" w:type="dxa"/>
          </w:tcPr>
          <w:p w14:paraId="6651AB80" w14:textId="3608224E" w:rsidR="00552DA7" w:rsidRPr="00C17631" w:rsidRDefault="00552DA7" w:rsidP="00F81A98">
            <w:pPr>
              <w:ind w:firstLine="0"/>
              <w:rPr>
                <w:color w:val="000000" w:themeColor="text1"/>
                <w:szCs w:val="24"/>
              </w:rPr>
            </w:pPr>
            <w:r w:rsidRPr="00C17631">
              <w:rPr>
                <w:rFonts w:cs="Times New Roman"/>
                <w:color w:val="000000" w:themeColor="text1"/>
                <w:szCs w:val="24"/>
              </w:rPr>
              <w:t>Gruplar</w:t>
            </w:r>
            <w:r w:rsidRPr="00C17631">
              <w:rPr>
                <w:color w:val="000000" w:themeColor="text1"/>
                <w:szCs w:val="24"/>
              </w:rPr>
              <w:t xml:space="preserve"> </w:t>
            </w:r>
            <w:proofErr w:type="gramStart"/>
            <w:r w:rsidRPr="00C17631">
              <w:rPr>
                <w:color w:val="000000" w:themeColor="text1"/>
                <w:szCs w:val="24"/>
              </w:rPr>
              <w:t>………………………………….......................</w:t>
            </w:r>
            <w:r w:rsidR="00C516C9">
              <w:rPr>
                <w:color w:val="000000" w:themeColor="text1"/>
                <w:szCs w:val="24"/>
              </w:rPr>
              <w:t>...............................</w:t>
            </w:r>
            <w:proofErr w:type="gramEnd"/>
          </w:p>
        </w:tc>
        <w:tc>
          <w:tcPr>
            <w:tcW w:w="598" w:type="dxa"/>
          </w:tcPr>
          <w:p w14:paraId="662D3A38" w14:textId="4F2375BF" w:rsidR="00552DA7" w:rsidRPr="00C17631" w:rsidRDefault="005A29D7" w:rsidP="00F81A98">
            <w:pPr>
              <w:ind w:firstLine="0"/>
              <w:jc w:val="center"/>
              <w:rPr>
                <w:color w:val="000000" w:themeColor="text1"/>
                <w:szCs w:val="24"/>
              </w:rPr>
            </w:pPr>
            <w:r>
              <w:rPr>
                <w:color w:val="000000" w:themeColor="text1"/>
                <w:szCs w:val="24"/>
              </w:rPr>
              <w:t>14</w:t>
            </w:r>
          </w:p>
        </w:tc>
      </w:tr>
      <w:tr w:rsidR="00552DA7" w:rsidRPr="00C17631" w14:paraId="25226ABC" w14:textId="77777777" w:rsidTr="00F81A98">
        <w:tc>
          <w:tcPr>
            <w:tcW w:w="1101" w:type="dxa"/>
          </w:tcPr>
          <w:p w14:paraId="7F8CE7A0" w14:textId="77777777" w:rsidR="00552DA7" w:rsidRPr="00C17631" w:rsidRDefault="00552DA7" w:rsidP="00F81A98">
            <w:pPr>
              <w:ind w:firstLine="0"/>
              <w:rPr>
                <w:color w:val="000000" w:themeColor="text1"/>
                <w:szCs w:val="24"/>
              </w:rPr>
            </w:pPr>
            <w:r w:rsidRPr="00C17631">
              <w:rPr>
                <w:b/>
                <w:color w:val="000000" w:themeColor="text1"/>
                <w:szCs w:val="24"/>
              </w:rPr>
              <w:t>Tablo 2.</w:t>
            </w:r>
          </w:p>
        </w:tc>
        <w:tc>
          <w:tcPr>
            <w:tcW w:w="7512" w:type="dxa"/>
          </w:tcPr>
          <w:p w14:paraId="5B9EEB78" w14:textId="08ADCBD0" w:rsidR="00552DA7" w:rsidRPr="00C17631" w:rsidRDefault="00552DA7" w:rsidP="00ED4A3F">
            <w:pPr>
              <w:ind w:firstLine="0"/>
              <w:rPr>
                <w:color w:val="000000" w:themeColor="text1"/>
                <w:szCs w:val="24"/>
              </w:rPr>
            </w:pPr>
            <w:r w:rsidRPr="00C17631">
              <w:rPr>
                <w:rFonts w:cs="Times New Roman"/>
                <w:color w:val="000000" w:themeColor="text1"/>
                <w:szCs w:val="24"/>
              </w:rPr>
              <w:t xml:space="preserve">Farelerin vücut </w:t>
            </w:r>
            <w:r w:rsidR="00835BCF" w:rsidRPr="00C17631">
              <w:rPr>
                <w:rFonts w:cs="Times New Roman"/>
                <w:color w:val="000000" w:themeColor="text1"/>
                <w:szCs w:val="24"/>
              </w:rPr>
              <w:t>ağırlık</w:t>
            </w:r>
            <w:r w:rsidR="00C932E6" w:rsidRPr="00C17631">
              <w:rPr>
                <w:rFonts w:cs="Times New Roman"/>
                <w:color w:val="000000" w:themeColor="text1"/>
                <w:szCs w:val="24"/>
              </w:rPr>
              <w:t xml:space="preserve"> </w:t>
            </w:r>
            <w:r w:rsidR="00835BCF" w:rsidRPr="00C17631">
              <w:rPr>
                <w:rFonts w:cs="Times New Roman"/>
                <w:color w:val="000000" w:themeColor="text1"/>
                <w:szCs w:val="24"/>
              </w:rPr>
              <w:t>değişimleri</w:t>
            </w:r>
            <w:r w:rsidR="00835BCF" w:rsidRPr="00C17631">
              <w:rPr>
                <w:bCs/>
                <w:iCs/>
                <w:color w:val="000000" w:themeColor="text1"/>
                <w:szCs w:val="24"/>
              </w:rPr>
              <w:t xml:space="preserve"> </w:t>
            </w:r>
            <w:proofErr w:type="gramStart"/>
            <w:r w:rsidRPr="00C17631">
              <w:rPr>
                <w:bCs/>
                <w:iCs/>
                <w:color w:val="000000" w:themeColor="text1"/>
                <w:szCs w:val="24"/>
              </w:rPr>
              <w:t>………………………...</w:t>
            </w:r>
            <w:r w:rsidR="00ED4A3F">
              <w:rPr>
                <w:bCs/>
                <w:iCs/>
                <w:color w:val="000000" w:themeColor="text1"/>
                <w:szCs w:val="24"/>
              </w:rPr>
              <w:t>.........................</w:t>
            </w:r>
            <w:proofErr w:type="gramEnd"/>
          </w:p>
        </w:tc>
        <w:tc>
          <w:tcPr>
            <w:tcW w:w="598" w:type="dxa"/>
          </w:tcPr>
          <w:p w14:paraId="7ABC4EA8" w14:textId="1E690A6A" w:rsidR="00552DA7" w:rsidRPr="00C17631" w:rsidRDefault="00552DA7" w:rsidP="00F81A98">
            <w:pPr>
              <w:ind w:firstLine="0"/>
              <w:jc w:val="center"/>
              <w:rPr>
                <w:color w:val="000000" w:themeColor="text1"/>
                <w:szCs w:val="24"/>
              </w:rPr>
            </w:pPr>
            <w:r w:rsidRPr="00C17631">
              <w:rPr>
                <w:color w:val="000000" w:themeColor="text1"/>
                <w:szCs w:val="24"/>
              </w:rPr>
              <w:t>1</w:t>
            </w:r>
            <w:r w:rsidR="005A29D7">
              <w:rPr>
                <w:color w:val="000000" w:themeColor="text1"/>
                <w:szCs w:val="24"/>
              </w:rPr>
              <w:t>6</w:t>
            </w:r>
          </w:p>
        </w:tc>
      </w:tr>
    </w:tbl>
    <w:p w14:paraId="41369652" w14:textId="0A081794" w:rsidR="00552DA7" w:rsidRPr="00C17631" w:rsidRDefault="00552DA7">
      <w:pPr>
        <w:spacing w:after="200" w:line="276" w:lineRule="auto"/>
        <w:ind w:firstLine="0"/>
        <w:jc w:val="left"/>
        <w:rPr>
          <w:color w:val="000000" w:themeColor="text1"/>
        </w:rPr>
      </w:pPr>
    </w:p>
    <w:p w14:paraId="737D2C6E" w14:textId="77777777" w:rsidR="00552DA7" w:rsidRPr="00C17631" w:rsidRDefault="00552DA7">
      <w:pPr>
        <w:spacing w:after="200" w:line="276" w:lineRule="auto"/>
        <w:ind w:firstLine="0"/>
        <w:jc w:val="left"/>
        <w:rPr>
          <w:color w:val="000000" w:themeColor="text1"/>
        </w:rPr>
      </w:pPr>
      <w:r w:rsidRPr="00C17631">
        <w:rPr>
          <w:color w:val="000000" w:themeColor="text1"/>
        </w:rPr>
        <w:br w:type="page"/>
      </w:r>
    </w:p>
    <w:p w14:paraId="07605C5B" w14:textId="77777777" w:rsidR="005C2FEE" w:rsidRPr="00C17631" w:rsidRDefault="005C2FEE" w:rsidP="005C2FEE">
      <w:pPr>
        <w:jc w:val="center"/>
        <w:rPr>
          <w:rFonts w:cs="Times New Roman"/>
          <w:b/>
          <w:color w:val="000000" w:themeColor="text1"/>
          <w:sz w:val="28"/>
          <w:szCs w:val="24"/>
        </w:rPr>
      </w:pPr>
      <w:r w:rsidRPr="00C17631">
        <w:rPr>
          <w:rFonts w:cs="Times New Roman"/>
          <w:b/>
          <w:color w:val="000000" w:themeColor="text1"/>
          <w:sz w:val="28"/>
          <w:szCs w:val="24"/>
        </w:rPr>
        <w:lastRenderedPageBreak/>
        <w:t>ÖZET</w:t>
      </w:r>
    </w:p>
    <w:p w14:paraId="16C3D15F" w14:textId="77777777" w:rsidR="005C2FEE" w:rsidRPr="00C17631" w:rsidRDefault="005C2FEE" w:rsidP="005C2FEE">
      <w:pPr>
        <w:jc w:val="center"/>
        <w:rPr>
          <w:rFonts w:cs="Times New Roman"/>
          <w:b/>
          <w:color w:val="000000" w:themeColor="text1"/>
          <w:szCs w:val="24"/>
        </w:rPr>
      </w:pPr>
    </w:p>
    <w:p w14:paraId="7143F9D5" w14:textId="77777777" w:rsidR="005C2FEE" w:rsidRPr="00C17631" w:rsidRDefault="005C2FEE" w:rsidP="005C2FEE">
      <w:pPr>
        <w:jc w:val="center"/>
        <w:rPr>
          <w:rFonts w:cs="Times New Roman"/>
          <w:b/>
          <w:color w:val="000000" w:themeColor="text1"/>
          <w:szCs w:val="24"/>
        </w:rPr>
      </w:pPr>
    </w:p>
    <w:p w14:paraId="57D455CA" w14:textId="66390022" w:rsidR="005C2FEE" w:rsidRPr="00C17631" w:rsidRDefault="006038D6" w:rsidP="006038D6">
      <w:pPr>
        <w:jc w:val="center"/>
        <w:rPr>
          <w:rFonts w:cs="Times New Roman"/>
          <w:b/>
          <w:color w:val="000000" w:themeColor="text1"/>
          <w:szCs w:val="24"/>
        </w:rPr>
      </w:pPr>
      <w:r w:rsidRPr="00C17631">
        <w:rPr>
          <w:b/>
          <w:color w:val="000000" w:themeColor="text1"/>
          <w:szCs w:val="24"/>
        </w:rPr>
        <w:t>SELEKTİF NMDA-GluN2B RESEPTÖR ANTAGONİSTİ İFENPRODİLİN TİP-1 DİYABETLİ FARELERDE ANTİ-DİYABETİK ETKİLERİ</w:t>
      </w:r>
    </w:p>
    <w:p w14:paraId="07EC1881" w14:textId="77777777" w:rsidR="005C2FEE" w:rsidRPr="00C17631" w:rsidRDefault="005C2FEE" w:rsidP="005C2FEE">
      <w:pPr>
        <w:tabs>
          <w:tab w:val="left" w:pos="5595"/>
        </w:tabs>
        <w:jc w:val="left"/>
        <w:rPr>
          <w:rFonts w:cs="Times New Roman"/>
          <w:b/>
          <w:color w:val="000000" w:themeColor="text1"/>
          <w:szCs w:val="24"/>
        </w:rPr>
      </w:pPr>
      <w:r w:rsidRPr="00C17631">
        <w:rPr>
          <w:rFonts w:cs="Times New Roman"/>
          <w:b/>
          <w:color w:val="000000" w:themeColor="text1"/>
          <w:szCs w:val="24"/>
        </w:rPr>
        <w:tab/>
      </w:r>
    </w:p>
    <w:p w14:paraId="0774B27B" w14:textId="6190FD55" w:rsidR="005C2FEE" w:rsidRPr="00C17631" w:rsidRDefault="006038D6" w:rsidP="005C2FEE">
      <w:pPr>
        <w:ind w:firstLine="0"/>
        <w:rPr>
          <w:b/>
          <w:color w:val="000000" w:themeColor="text1"/>
        </w:rPr>
      </w:pPr>
      <w:r w:rsidRPr="00C17631">
        <w:rPr>
          <w:b/>
          <w:color w:val="000000" w:themeColor="text1"/>
        </w:rPr>
        <w:t>Çiftçi H</w:t>
      </w:r>
      <w:r w:rsidR="005C2FEE" w:rsidRPr="00C17631">
        <w:rPr>
          <w:b/>
          <w:color w:val="000000" w:themeColor="text1"/>
        </w:rPr>
        <w:t xml:space="preserve">. Aydın Adnan Menderes Üniversitesi Sağlık Bilimleri Enstitüsü </w:t>
      </w:r>
      <w:r w:rsidRPr="00C17631">
        <w:rPr>
          <w:b/>
          <w:color w:val="000000" w:themeColor="text1"/>
        </w:rPr>
        <w:t>Fizyoloji</w:t>
      </w:r>
      <w:r w:rsidR="005C2FEE" w:rsidRPr="00C17631">
        <w:rPr>
          <w:b/>
          <w:color w:val="000000" w:themeColor="text1"/>
        </w:rPr>
        <w:t xml:space="preserve"> (Veteriner) Programı,</w:t>
      </w:r>
      <w:r w:rsidRPr="00C17631">
        <w:rPr>
          <w:b/>
          <w:color w:val="000000" w:themeColor="text1"/>
        </w:rPr>
        <w:t xml:space="preserve"> Yüksek Lisans Tezi, Aydın, 2020</w:t>
      </w:r>
      <w:r w:rsidR="005C2FEE" w:rsidRPr="00C17631">
        <w:rPr>
          <w:b/>
          <w:color w:val="000000" w:themeColor="text1"/>
        </w:rPr>
        <w:t>.</w:t>
      </w:r>
    </w:p>
    <w:p w14:paraId="79DBFC06" w14:textId="77777777" w:rsidR="005C2FEE" w:rsidRPr="00C17631" w:rsidRDefault="005C2FEE" w:rsidP="00552DA7">
      <w:pPr>
        <w:autoSpaceDE w:val="0"/>
        <w:autoSpaceDN w:val="0"/>
        <w:adjustRightInd w:val="0"/>
        <w:ind w:firstLine="708"/>
        <w:rPr>
          <w:rFonts w:eastAsia="Times New Roman" w:cs="Times New Roman"/>
          <w:color w:val="000000" w:themeColor="text1"/>
          <w:szCs w:val="24"/>
          <w:lang w:eastAsia="tr-TR"/>
        </w:rPr>
      </w:pPr>
    </w:p>
    <w:p w14:paraId="025B7D06" w14:textId="166B4AD7" w:rsidR="00552DA7" w:rsidRPr="00C17631" w:rsidRDefault="00552DA7" w:rsidP="006038D6">
      <w:pPr>
        <w:autoSpaceDE w:val="0"/>
        <w:autoSpaceDN w:val="0"/>
        <w:adjustRightInd w:val="0"/>
        <w:ind w:firstLine="0"/>
        <w:rPr>
          <w:rFonts w:cs="Times New Roman"/>
          <w:color w:val="000000" w:themeColor="text1"/>
          <w:szCs w:val="24"/>
        </w:rPr>
      </w:pPr>
      <w:r w:rsidRPr="00C17631">
        <w:rPr>
          <w:rFonts w:eastAsia="Times New Roman" w:cs="Times New Roman"/>
          <w:color w:val="000000" w:themeColor="text1"/>
          <w:szCs w:val="24"/>
          <w:lang w:eastAsia="tr-TR"/>
        </w:rPr>
        <w:t xml:space="preserve">Merkezi sinir sisteminin glutamaterjik sinapslarında yer alan ve alt tiplerine göre değişik özellikler sergileyen N-metil-D-aspartat (NMDA) reseptörlerinin sinaptik iletim, </w:t>
      </w:r>
      <w:r w:rsidRPr="00C17631">
        <w:rPr>
          <w:rFonts w:eastAsia="Calibri" w:cs="Times New Roman"/>
          <w:color w:val="000000" w:themeColor="text1"/>
          <w:szCs w:val="24"/>
        </w:rPr>
        <w:t>nöronal</w:t>
      </w:r>
      <w:r w:rsidRPr="00C17631">
        <w:rPr>
          <w:rFonts w:eastAsia="Times New Roman" w:cs="Times New Roman"/>
          <w:color w:val="000000" w:themeColor="text1"/>
          <w:szCs w:val="24"/>
          <w:lang w:eastAsia="tr-TR"/>
        </w:rPr>
        <w:t xml:space="preserve"> plastisite ve eksitotoksisite gibi kritik </w:t>
      </w:r>
      <w:r w:rsidR="00404EC1" w:rsidRPr="00C17631">
        <w:rPr>
          <w:rFonts w:eastAsia="Times New Roman" w:cs="Times New Roman"/>
          <w:color w:val="000000" w:themeColor="text1"/>
          <w:szCs w:val="24"/>
          <w:lang w:eastAsia="tr-TR"/>
        </w:rPr>
        <w:t xml:space="preserve">fizyolojik süreçlerde </w:t>
      </w:r>
      <w:r w:rsidRPr="00C17631">
        <w:rPr>
          <w:rFonts w:eastAsia="Times New Roman" w:cs="Times New Roman"/>
          <w:color w:val="000000" w:themeColor="text1"/>
          <w:szCs w:val="24"/>
          <w:lang w:eastAsia="tr-TR"/>
        </w:rPr>
        <w:t xml:space="preserve">önemli görevleri </w:t>
      </w:r>
      <w:r w:rsidR="00404EC1" w:rsidRPr="00C17631">
        <w:rPr>
          <w:rFonts w:eastAsia="Times New Roman" w:cs="Times New Roman"/>
          <w:color w:val="000000" w:themeColor="text1"/>
          <w:szCs w:val="24"/>
          <w:lang w:eastAsia="tr-TR"/>
        </w:rPr>
        <w:t>vardır</w:t>
      </w:r>
      <w:r w:rsidRPr="00C17631">
        <w:rPr>
          <w:rFonts w:eastAsia="Times New Roman" w:cs="Times New Roman"/>
          <w:color w:val="000000" w:themeColor="text1"/>
          <w:szCs w:val="24"/>
          <w:lang w:eastAsia="tr-TR"/>
        </w:rPr>
        <w:t xml:space="preserve">. </w:t>
      </w:r>
      <w:r w:rsidR="00404EC1" w:rsidRPr="00C17631">
        <w:rPr>
          <w:rFonts w:eastAsia="Times New Roman" w:cs="Times New Roman"/>
          <w:color w:val="000000" w:themeColor="text1"/>
          <w:szCs w:val="24"/>
          <w:lang w:eastAsia="tr-TR"/>
        </w:rPr>
        <w:t xml:space="preserve">Bir </w:t>
      </w:r>
      <w:r w:rsidRPr="00C17631">
        <w:rPr>
          <w:rFonts w:eastAsia="Times New Roman" w:cs="Times New Roman"/>
          <w:color w:val="000000" w:themeColor="text1"/>
          <w:szCs w:val="24"/>
          <w:lang w:eastAsia="tr-TR"/>
        </w:rPr>
        <w:t xml:space="preserve">NMDA reseptör alt ünitesi olan </w:t>
      </w:r>
      <w:r w:rsidRPr="00C17631">
        <w:rPr>
          <w:rFonts w:eastAsia="Calibri" w:cs="Times New Roman"/>
          <w:color w:val="000000" w:themeColor="text1"/>
          <w:szCs w:val="24"/>
        </w:rPr>
        <w:t>GluN2B’nin</w:t>
      </w:r>
      <w:r w:rsidRPr="00C17631">
        <w:rPr>
          <w:rFonts w:eastAsia="Times New Roman" w:cs="Times New Roman"/>
          <w:color w:val="000000" w:themeColor="text1"/>
          <w:szCs w:val="24"/>
          <w:lang w:eastAsia="tr-TR"/>
        </w:rPr>
        <w:t xml:space="preserve"> </w:t>
      </w:r>
      <w:r w:rsidR="00404EC1" w:rsidRPr="00C17631">
        <w:rPr>
          <w:rFonts w:eastAsia="Calibri" w:cs="Times New Roman"/>
          <w:color w:val="000000" w:themeColor="text1"/>
          <w:szCs w:val="24"/>
        </w:rPr>
        <w:t xml:space="preserve">diyabetli </w:t>
      </w:r>
      <w:r w:rsidR="00404EC1" w:rsidRPr="00C17631">
        <w:rPr>
          <w:rFonts w:eastAsia="Calibri" w:cs="Times New Roman"/>
          <w:i/>
          <w:color w:val="000000" w:themeColor="text1"/>
          <w:szCs w:val="24"/>
        </w:rPr>
        <w:t>ob/ob</w:t>
      </w:r>
      <w:r w:rsidR="00404EC1" w:rsidRPr="00C17631">
        <w:rPr>
          <w:rFonts w:eastAsia="Times New Roman" w:cs="Times New Roman"/>
          <w:color w:val="000000" w:themeColor="text1"/>
          <w:szCs w:val="24"/>
          <w:lang w:eastAsia="tr-TR"/>
        </w:rPr>
        <w:t xml:space="preserve"> farelerin </w:t>
      </w:r>
      <w:r w:rsidR="00A42323" w:rsidRPr="00C17631">
        <w:rPr>
          <w:rFonts w:eastAsia="Times New Roman" w:cs="Times New Roman"/>
          <w:color w:val="000000" w:themeColor="text1"/>
          <w:szCs w:val="24"/>
          <w:lang w:eastAsia="tr-TR"/>
        </w:rPr>
        <w:t>Aguti ilişkili peptid (</w:t>
      </w:r>
      <w:r w:rsidR="00404EC1" w:rsidRPr="00C17631">
        <w:rPr>
          <w:rFonts w:eastAsia="Times New Roman" w:cs="Times New Roman"/>
          <w:color w:val="000000" w:themeColor="text1"/>
          <w:szCs w:val="24"/>
          <w:lang w:eastAsia="tr-TR"/>
        </w:rPr>
        <w:t>AgRP</w:t>
      </w:r>
      <w:r w:rsidR="00A42323" w:rsidRPr="00C17631">
        <w:rPr>
          <w:rFonts w:eastAsia="Times New Roman" w:cs="Times New Roman"/>
          <w:color w:val="000000" w:themeColor="text1"/>
          <w:szCs w:val="24"/>
          <w:lang w:eastAsia="tr-TR"/>
        </w:rPr>
        <w:t>)</w:t>
      </w:r>
      <w:r w:rsidR="00404EC1" w:rsidRPr="00C17631">
        <w:rPr>
          <w:rFonts w:eastAsia="Times New Roman" w:cs="Times New Roman"/>
          <w:color w:val="000000" w:themeColor="text1"/>
          <w:szCs w:val="24"/>
          <w:lang w:eastAsia="tr-TR"/>
        </w:rPr>
        <w:t xml:space="preserve"> nöronlarından silinmesi</w:t>
      </w:r>
      <w:r w:rsidR="00A42323" w:rsidRPr="00C17631">
        <w:rPr>
          <w:rFonts w:eastAsia="Times New Roman" w:cs="Times New Roman"/>
          <w:color w:val="000000" w:themeColor="text1"/>
          <w:szCs w:val="24"/>
          <w:lang w:eastAsia="tr-TR"/>
        </w:rPr>
        <w:t>nin</w:t>
      </w:r>
      <w:r w:rsidR="00404EC1" w:rsidRPr="00C17631">
        <w:rPr>
          <w:rFonts w:eastAsia="Times New Roman" w:cs="Times New Roman"/>
          <w:color w:val="000000" w:themeColor="text1"/>
          <w:szCs w:val="24"/>
          <w:lang w:eastAsia="tr-TR"/>
        </w:rPr>
        <w:t xml:space="preserve"> bu farelerin yüksek kan glikoz seviyelerini tamamen </w:t>
      </w:r>
      <w:r w:rsidR="00A42323" w:rsidRPr="00C17631">
        <w:rPr>
          <w:rFonts w:eastAsia="Times New Roman" w:cs="Times New Roman"/>
          <w:color w:val="000000" w:themeColor="text1"/>
          <w:szCs w:val="24"/>
          <w:lang w:eastAsia="tr-TR"/>
        </w:rPr>
        <w:t>düzelttiği bildirilmiştir</w:t>
      </w:r>
      <w:r w:rsidR="00404EC1" w:rsidRPr="00C17631">
        <w:rPr>
          <w:rFonts w:eastAsia="Times New Roman" w:cs="Times New Roman"/>
          <w:color w:val="000000" w:themeColor="text1"/>
          <w:szCs w:val="24"/>
          <w:lang w:eastAsia="tr-TR"/>
        </w:rPr>
        <w:t xml:space="preserve">. Bu bulgu GluN2B alt ünitesinin anti-diyabetik etkilerinin olabileceğine işaret etmektedir. </w:t>
      </w:r>
      <w:r w:rsidR="00404EC1" w:rsidRPr="00C17631">
        <w:rPr>
          <w:rFonts w:cs="Times New Roman"/>
          <w:color w:val="000000" w:themeColor="text1"/>
          <w:szCs w:val="24"/>
        </w:rPr>
        <w:t xml:space="preserve">Bu nedenle çalışmada </w:t>
      </w:r>
      <w:r w:rsidR="00404EC1" w:rsidRPr="00C17631">
        <w:rPr>
          <w:color w:val="000000" w:themeColor="text1"/>
        </w:rPr>
        <w:t xml:space="preserve">NMDA-GluN2B reseptör alt tipi için oldukça seçici bir </w:t>
      </w:r>
      <w:proofErr w:type="gramStart"/>
      <w:r w:rsidR="00404EC1" w:rsidRPr="00C17631">
        <w:rPr>
          <w:color w:val="000000" w:themeColor="text1"/>
        </w:rPr>
        <w:t>antagonist</w:t>
      </w:r>
      <w:proofErr w:type="gramEnd"/>
      <w:r w:rsidR="00404EC1" w:rsidRPr="00C17631">
        <w:rPr>
          <w:color w:val="000000" w:themeColor="text1"/>
        </w:rPr>
        <w:t xml:space="preserve"> olan </w:t>
      </w:r>
      <w:r w:rsidRPr="00C17631">
        <w:rPr>
          <w:rFonts w:cs="Times New Roman"/>
          <w:color w:val="000000" w:themeColor="text1"/>
          <w:szCs w:val="24"/>
        </w:rPr>
        <w:t>ifenprodilin tip-1 diyabetli fareler</w:t>
      </w:r>
      <w:r w:rsidR="00404EC1" w:rsidRPr="00C17631">
        <w:rPr>
          <w:rFonts w:cs="Times New Roman"/>
          <w:color w:val="000000" w:themeColor="text1"/>
          <w:szCs w:val="24"/>
        </w:rPr>
        <w:t>de</w:t>
      </w:r>
      <w:r w:rsidRPr="00C17631">
        <w:rPr>
          <w:rFonts w:cs="Times New Roman"/>
          <w:color w:val="000000" w:themeColor="text1"/>
          <w:szCs w:val="24"/>
        </w:rPr>
        <w:t xml:space="preserve"> anti-diyabetik etkilerinin </w:t>
      </w:r>
      <w:r w:rsidR="00404EC1" w:rsidRPr="00C17631">
        <w:rPr>
          <w:rFonts w:cs="Times New Roman"/>
          <w:color w:val="000000" w:themeColor="text1"/>
          <w:szCs w:val="24"/>
        </w:rPr>
        <w:t>olabileceği hipotezlendi</w:t>
      </w:r>
      <w:r w:rsidRPr="00C17631">
        <w:rPr>
          <w:rFonts w:cs="Times New Roman"/>
          <w:color w:val="000000" w:themeColor="text1"/>
          <w:szCs w:val="24"/>
        </w:rPr>
        <w:t xml:space="preserve">. </w:t>
      </w:r>
      <w:r w:rsidR="003C3970" w:rsidRPr="00C17631">
        <w:rPr>
          <w:rFonts w:cs="Times New Roman"/>
          <w:color w:val="000000" w:themeColor="text1"/>
          <w:szCs w:val="24"/>
        </w:rPr>
        <w:t xml:space="preserve">Deneysel süreçte </w:t>
      </w:r>
      <w:r w:rsidR="00E36ED2" w:rsidRPr="00C17631">
        <w:rPr>
          <w:rFonts w:cs="Times New Roman"/>
          <w:color w:val="000000" w:themeColor="text1"/>
          <w:szCs w:val="24"/>
        </w:rPr>
        <w:t>2</w:t>
      </w:r>
      <w:r w:rsidR="00E36ED2">
        <w:rPr>
          <w:rFonts w:cs="Times New Roman"/>
          <w:color w:val="000000" w:themeColor="text1"/>
          <w:szCs w:val="24"/>
        </w:rPr>
        <w:t>6</w:t>
      </w:r>
      <w:r w:rsidR="00E36ED2" w:rsidRPr="00C17631">
        <w:rPr>
          <w:rFonts w:cs="Times New Roman"/>
          <w:color w:val="000000" w:themeColor="text1"/>
          <w:szCs w:val="24"/>
        </w:rPr>
        <w:t xml:space="preserve"> </w:t>
      </w:r>
      <w:r w:rsidRPr="00C17631">
        <w:rPr>
          <w:rFonts w:cs="Times New Roman"/>
          <w:color w:val="000000" w:themeColor="text1"/>
          <w:szCs w:val="24"/>
        </w:rPr>
        <w:t>adet erişkin</w:t>
      </w:r>
      <w:r w:rsidR="00404EC1" w:rsidRPr="00C17631">
        <w:rPr>
          <w:rFonts w:cs="Times New Roman"/>
          <w:color w:val="000000" w:themeColor="text1"/>
          <w:szCs w:val="24"/>
        </w:rPr>
        <w:t xml:space="preserve"> (</w:t>
      </w:r>
      <w:r w:rsidR="0077484C">
        <w:rPr>
          <w:rFonts w:cs="Times New Roman"/>
          <w:color w:val="000000" w:themeColor="text1"/>
          <w:szCs w:val="24"/>
        </w:rPr>
        <w:t>6</w:t>
      </w:r>
      <w:r w:rsidR="00404EC1" w:rsidRPr="00C17631">
        <w:rPr>
          <w:rFonts w:cs="Times New Roman"/>
          <w:color w:val="000000" w:themeColor="text1"/>
          <w:szCs w:val="24"/>
        </w:rPr>
        <w:t>-8 haftalık)</w:t>
      </w:r>
      <w:r w:rsidRPr="00C17631">
        <w:rPr>
          <w:rFonts w:cs="Times New Roman"/>
          <w:color w:val="000000" w:themeColor="text1"/>
          <w:szCs w:val="24"/>
        </w:rPr>
        <w:t xml:space="preserve"> erkek BALB/c fare </w:t>
      </w:r>
      <w:r w:rsidR="00404EC1" w:rsidRPr="00C17631">
        <w:rPr>
          <w:rFonts w:cs="Times New Roman"/>
          <w:color w:val="000000" w:themeColor="text1"/>
          <w:szCs w:val="24"/>
        </w:rPr>
        <w:t>kullanıldı</w:t>
      </w:r>
      <w:r w:rsidRPr="00C17631">
        <w:rPr>
          <w:rFonts w:cs="Times New Roman"/>
          <w:color w:val="000000" w:themeColor="text1"/>
          <w:szCs w:val="24"/>
        </w:rPr>
        <w:t xml:space="preserve">. </w:t>
      </w:r>
      <w:r w:rsidR="00404EC1" w:rsidRPr="00C17631">
        <w:rPr>
          <w:rFonts w:cs="Times New Roman"/>
          <w:color w:val="000000" w:themeColor="text1"/>
          <w:szCs w:val="24"/>
        </w:rPr>
        <w:t>Tip-1 diyabet intraperitoneal streptozotosin uygulaması (</w:t>
      </w:r>
      <w:r w:rsidR="00CB1B71" w:rsidRPr="00C17631">
        <w:rPr>
          <w:rFonts w:cs="Times New Roman"/>
          <w:color w:val="000000" w:themeColor="text1"/>
          <w:szCs w:val="24"/>
        </w:rPr>
        <w:t>150 mg/kg</w:t>
      </w:r>
      <w:r w:rsidR="00404EC1" w:rsidRPr="00C17631">
        <w:rPr>
          <w:rFonts w:cs="Times New Roman"/>
          <w:color w:val="000000" w:themeColor="text1"/>
          <w:szCs w:val="24"/>
        </w:rPr>
        <w:t xml:space="preserve">) </w:t>
      </w:r>
      <w:r w:rsidRPr="00C17631">
        <w:rPr>
          <w:rFonts w:cs="Times New Roman"/>
          <w:color w:val="000000" w:themeColor="text1"/>
          <w:szCs w:val="24"/>
        </w:rPr>
        <w:t xml:space="preserve">ile </w:t>
      </w:r>
      <w:r w:rsidR="00CB1B71" w:rsidRPr="00C17631">
        <w:rPr>
          <w:rFonts w:cs="Times New Roman"/>
          <w:color w:val="000000" w:themeColor="text1"/>
          <w:szCs w:val="24"/>
        </w:rPr>
        <w:t xml:space="preserve">oluşturuldu. Diyabet oluştuktan sonra </w:t>
      </w:r>
      <w:r w:rsidRPr="00C17631">
        <w:rPr>
          <w:rFonts w:cs="Times New Roman"/>
          <w:color w:val="000000" w:themeColor="text1"/>
          <w:szCs w:val="24"/>
        </w:rPr>
        <w:t xml:space="preserve">farklı dozlarda </w:t>
      </w:r>
      <w:r w:rsidR="00CB1B71" w:rsidRPr="00C17631">
        <w:rPr>
          <w:rFonts w:cs="Times New Roman"/>
          <w:color w:val="000000" w:themeColor="text1"/>
          <w:szCs w:val="24"/>
        </w:rPr>
        <w:t xml:space="preserve">(250 ve 500 nM) </w:t>
      </w:r>
      <w:r w:rsidRPr="00C17631">
        <w:rPr>
          <w:rFonts w:cs="Times New Roman"/>
          <w:color w:val="000000" w:themeColor="text1"/>
          <w:szCs w:val="24"/>
        </w:rPr>
        <w:t xml:space="preserve">ifenprodil </w:t>
      </w:r>
      <w:r w:rsidR="00DC4B14">
        <w:rPr>
          <w:rFonts w:cs="Times New Roman"/>
          <w:color w:val="000000" w:themeColor="text1"/>
          <w:szCs w:val="24"/>
        </w:rPr>
        <w:t xml:space="preserve">ozmotik mini </w:t>
      </w:r>
      <w:r w:rsidR="00CF4974" w:rsidRPr="00C17631">
        <w:rPr>
          <w:rFonts w:cs="Times New Roman"/>
          <w:color w:val="000000" w:themeColor="text1"/>
          <w:szCs w:val="24"/>
        </w:rPr>
        <w:t>p</w:t>
      </w:r>
      <w:r w:rsidR="00DC4B14">
        <w:rPr>
          <w:rFonts w:cs="Times New Roman"/>
          <w:color w:val="000000" w:themeColor="text1"/>
          <w:szCs w:val="24"/>
        </w:rPr>
        <w:t xml:space="preserve">ompa </w:t>
      </w:r>
      <w:r w:rsidR="00CF4974" w:rsidRPr="00C17631">
        <w:rPr>
          <w:rFonts w:cs="Times New Roman"/>
          <w:color w:val="000000" w:themeColor="text1"/>
          <w:szCs w:val="24"/>
        </w:rPr>
        <w:t xml:space="preserve">ile </w:t>
      </w:r>
      <w:r w:rsidR="00CB1B71" w:rsidRPr="00C17631">
        <w:rPr>
          <w:rFonts w:cs="Times New Roman"/>
          <w:color w:val="000000" w:themeColor="text1"/>
          <w:szCs w:val="24"/>
        </w:rPr>
        <w:t>14 gün boyunca deri altı olarak uygulandı</w:t>
      </w:r>
      <w:r w:rsidRPr="00C17631">
        <w:rPr>
          <w:rFonts w:cs="Times New Roman"/>
          <w:color w:val="000000" w:themeColor="text1"/>
          <w:szCs w:val="24"/>
        </w:rPr>
        <w:t xml:space="preserve">. </w:t>
      </w:r>
      <w:r w:rsidR="00CB1B71" w:rsidRPr="00C17631">
        <w:rPr>
          <w:rFonts w:cs="Times New Roman"/>
          <w:color w:val="000000" w:themeColor="text1"/>
          <w:szCs w:val="24"/>
        </w:rPr>
        <w:t xml:space="preserve">Deney süresince farelerin günlük vücut ağırlıkları, yem tüketimleri ile glikoz seviyeleri belirlendi. </w:t>
      </w:r>
      <w:r w:rsidR="003C3970" w:rsidRPr="00C17631">
        <w:rPr>
          <w:rFonts w:cs="Times New Roman"/>
          <w:color w:val="000000" w:themeColor="text1"/>
          <w:szCs w:val="24"/>
        </w:rPr>
        <w:t xml:space="preserve">Glukagon </w:t>
      </w:r>
      <w:r w:rsidR="00CB1B71" w:rsidRPr="00C17631">
        <w:rPr>
          <w:rFonts w:cs="Times New Roman"/>
          <w:color w:val="000000" w:themeColor="text1"/>
          <w:szCs w:val="24"/>
        </w:rPr>
        <w:t xml:space="preserve">ve leptin hormon seviyelerinin belirlenmesi için </w:t>
      </w:r>
      <w:r w:rsidR="003C3970" w:rsidRPr="00C17631">
        <w:rPr>
          <w:rFonts w:cs="Times New Roman"/>
          <w:color w:val="000000" w:themeColor="text1"/>
          <w:szCs w:val="24"/>
        </w:rPr>
        <w:t xml:space="preserve">deney sonunda </w:t>
      </w:r>
      <w:r w:rsidR="00CB1B71" w:rsidRPr="00C17631">
        <w:rPr>
          <w:rFonts w:cs="Times New Roman"/>
          <w:color w:val="000000" w:themeColor="text1"/>
          <w:szCs w:val="24"/>
        </w:rPr>
        <w:t xml:space="preserve">derin anestezi altında dekapitasyon yöntemi ile kan alınıp serumları çıkarıldı. Elde edilen veriler 500 nM/gün dozundaki ifenprodil </w:t>
      </w:r>
      <w:r w:rsidRPr="00C17631">
        <w:rPr>
          <w:rFonts w:cs="Times New Roman"/>
          <w:color w:val="000000" w:themeColor="text1"/>
          <w:szCs w:val="24"/>
        </w:rPr>
        <w:t>uygulamasının vücut ağırlığı ve yem tüketimi üzerine etkisinin olmadığı</w:t>
      </w:r>
      <w:r w:rsidR="00390607" w:rsidRPr="00C17631">
        <w:rPr>
          <w:rFonts w:cs="Times New Roman"/>
          <w:color w:val="000000" w:themeColor="text1"/>
          <w:szCs w:val="24"/>
        </w:rPr>
        <w:t xml:space="preserve"> (P</w:t>
      </w:r>
      <w:r w:rsidR="003B0934">
        <w:rPr>
          <w:rFonts w:cs="Times New Roman"/>
          <w:color w:val="000000" w:themeColor="text1"/>
          <w:szCs w:val="24"/>
          <w:lang w:val="en-US"/>
        </w:rPr>
        <w:t>&gt;</w:t>
      </w:r>
      <w:r w:rsidR="00390607" w:rsidRPr="00C17631">
        <w:rPr>
          <w:rFonts w:cs="Times New Roman"/>
          <w:color w:val="000000" w:themeColor="text1"/>
          <w:szCs w:val="24"/>
          <w:lang w:val="en-US"/>
        </w:rPr>
        <w:t>0.05</w:t>
      </w:r>
      <w:r w:rsidR="00390607" w:rsidRPr="00C17631">
        <w:rPr>
          <w:rFonts w:cs="Times New Roman"/>
          <w:color w:val="000000" w:themeColor="text1"/>
          <w:szCs w:val="24"/>
        </w:rPr>
        <w:t>)</w:t>
      </w:r>
      <w:r w:rsidR="00195926" w:rsidRPr="00C17631">
        <w:rPr>
          <w:rFonts w:cs="Times New Roman"/>
          <w:color w:val="000000" w:themeColor="text1"/>
          <w:szCs w:val="24"/>
        </w:rPr>
        <w:t>, ancak</w:t>
      </w:r>
      <w:r w:rsidRPr="00C17631">
        <w:rPr>
          <w:rFonts w:cs="Times New Roman"/>
          <w:color w:val="000000" w:themeColor="text1"/>
          <w:szCs w:val="24"/>
        </w:rPr>
        <w:t xml:space="preserve"> </w:t>
      </w:r>
      <w:r w:rsidR="00195926" w:rsidRPr="00C17631">
        <w:rPr>
          <w:rFonts w:cs="Times New Roman"/>
          <w:color w:val="000000" w:themeColor="text1"/>
          <w:szCs w:val="24"/>
        </w:rPr>
        <w:t>glikoz seviyeleri üzerine azaltıcı etkisinin olduğunu göster</w:t>
      </w:r>
      <w:r w:rsidR="003B0934">
        <w:rPr>
          <w:rFonts w:cs="Times New Roman"/>
          <w:color w:val="000000" w:themeColor="text1"/>
          <w:szCs w:val="24"/>
        </w:rPr>
        <w:t>di (P&lt;</w:t>
      </w:r>
      <w:r w:rsidR="00390607" w:rsidRPr="00C17631">
        <w:rPr>
          <w:rFonts w:cs="Times New Roman"/>
          <w:color w:val="000000" w:themeColor="text1"/>
          <w:szCs w:val="24"/>
        </w:rPr>
        <w:t>0.001)</w:t>
      </w:r>
      <w:r w:rsidR="00195926" w:rsidRPr="00C17631">
        <w:rPr>
          <w:rFonts w:cs="Times New Roman"/>
          <w:color w:val="000000" w:themeColor="text1"/>
          <w:szCs w:val="24"/>
        </w:rPr>
        <w:t>. Ayrıca, hem 250 nM/gün hem de 500 nM/gün dozunda uygulanan ifenprodilin glukagon seviyelerini tamamen normalleştirdiği belirlen</w:t>
      </w:r>
      <w:r w:rsidR="00390607" w:rsidRPr="00C17631">
        <w:rPr>
          <w:rFonts w:cs="Times New Roman"/>
          <w:color w:val="000000" w:themeColor="text1"/>
          <w:szCs w:val="24"/>
        </w:rPr>
        <w:t>di</w:t>
      </w:r>
      <w:r w:rsidR="00195926" w:rsidRPr="00C17631">
        <w:rPr>
          <w:rFonts w:cs="Times New Roman"/>
          <w:color w:val="000000" w:themeColor="text1"/>
          <w:szCs w:val="24"/>
        </w:rPr>
        <w:t>.</w:t>
      </w:r>
      <w:r w:rsidRPr="00C17631">
        <w:rPr>
          <w:rFonts w:cs="Times New Roman"/>
          <w:color w:val="000000" w:themeColor="text1"/>
          <w:szCs w:val="24"/>
        </w:rPr>
        <w:t xml:space="preserve"> Sonuçlar </w:t>
      </w:r>
      <w:r w:rsidR="004D37D4" w:rsidRPr="00C17631">
        <w:rPr>
          <w:rFonts w:cs="Times New Roman"/>
          <w:color w:val="000000" w:themeColor="text1"/>
          <w:szCs w:val="24"/>
        </w:rPr>
        <w:t xml:space="preserve">tip-1 diyabetli farelerde </w:t>
      </w:r>
      <w:r w:rsidRPr="00C17631">
        <w:rPr>
          <w:rFonts w:cs="Times New Roman"/>
          <w:color w:val="000000" w:themeColor="text1"/>
          <w:szCs w:val="24"/>
        </w:rPr>
        <w:t xml:space="preserve">ifenprodilin </w:t>
      </w:r>
      <w:proofErr w:type="gramStart"/>
      <w:r w:rsidR="00195926" w:rsidRPr="00C17631">
        <w:rPr>
          <w:rFonts w:cs="Times New Roman"/>
          <w:color w:val="000000" w:themeColor="text1"/>
          <w:szCs w:val="24"/>
        </w:rPr>
        <w:t>yem  tüketiminden</w:t>
      </w:r>
      <w:proofErr w:type="gramEnd"/>
      <w:r w:rsidR="00195926" w:rsidRPr="00C17631">
        <w:rPr>
          <w:rFonts w:cs="Times New Roman"/>
          <w:color w:val="000000" w:themeColor="text1"/>
          <w:szCs w:val="24"/>
        </w:rPr>
        <w:t xml:space="preserve"> bağımsız olarak </w:t>
      </w:r>
      <w:r w:rsidR="009B3798" w:rsidRPr="00C17631">
        <w:rPr>
          <w:rFonts w:cs="Times New Roman"/>
          <w:color w:val="000000" w:themeColor="text1"/>
          <w:szCs w:val="24"/>
        </w:rPr>
        <w:t xml:space="preserve">glukagon hormonu üzerinden </w:t>
      </w:r>
      <w:r w:rsidRPr="00C17631">
        <w:rPr>
          <w:rFonts w:cs="Times New Roman"/>
          <w:color w:val="000000" w:themeColor="text1"/>
          <w:szCs w:val="24"/>
        </w:rPr>
        <w:t xml:space="preserve">kan glikoz seviyelerini azaltıcı </w:t>
      </w:r>
      <w:r w:rsidR="00195926" w:rsidRPr="00C17631">
        <w:rPr>
          <w:rFonts w:cs="Times New Roman"/>
          <w:color w:val="000000" w:themeColor="text1"/>
          <w:szCs w:val="24"/>
        </w:rPr>
        <w:t xml:space="preserve">etkisinin </w:t>
      </w:r>
      <w:r w:rsidRPr="00C17631">
        <w:rPr>
          <w:rFonts w:cs="Times New Roman"/>
          <w:color w:val="000000" w:themeColor="text1"/>
          <w:szCs w:val="24"/>
        </w:rPr>
        <w:t>olabileceğine işaret etmektedir.</w:t>
      </w:r>
    </w:p>
    <w:p w14:paraId="0AD80D26" w14:textId="77777777" w:rsidR="00552DA7" w:rsidRPr="00C17631" w:rsidRDefault="00552DA7" w:rsidP="00552DA7">
      <w:pPr>
        <w:autoSpaceDE w:val="0"/>
        <w:autoSpaceDN w:val="0"/>
        <w:adjustRightInd w:val="0"/>
        <w:ind w:firstLine="708"/>
        <w:rPr>
          <w:rFonts w:cs="Times New Roman"/>
          <w:color w:val="000000" w:themeColor="text1"/>
          <w:szCs w:val="24"/>
        </w:rPr>
      </w:pPr>
    </w:p>
    <w:p w14:paraId="79727732" w14:textId="14132206" w:rsidR="00DC4B14" w:rsidRPr="002969DF" w:rsidRDefault="006038D6" w:rsidP="002969DF">
      <w:pPr>
        <w:autoSpaceDE w:val="0"/>
        <w:autoSpaceDN w:val="0"/>
        <w:adjustRightInd w:val="0"/>
        <w:ind w:firstLine="0"/>
        <w:rPr>
          <w:color w:val="000000" w:themeColor="text1"/>
        </w:rPr>
      </w:pPr>
      <w:r w:rsidRPr="00C17631">
        <w:rPr>
          <w:b/>
          <w:color w:val="000000" w:themeColor="text1"/>
        </w:rPr>
        <w:t>Anahtar k</w:t>
      </w:r>
      <w:r w:rsidR="00552DA7" w:rsidRPr="00C17631">
        <w:rPr>
          <w:b/>
          <w:color w:val="000000" w:themeColor="text1"/>
        </w:rPr>
        <w:t>elimeler:</w:t>
      </w:r>
      <w:r w:rsidR="00552DA7" w:rsidRPr="00C17631">
        <w:rPr>
          <w:color w:val="000000" w:themeColor="text1"/>
        </w:rPr>
        <w:t xml:space="preserve"> </w:t>
      </w:r>
      <w:r w:rsidR="007F5283">
        <w:rPr>
          <w:color w:val="000000" w:themeColor="text1"/>
        </w:rPr>
        <w:t>F</w:t>
      </w:r>
      <w:r w:rsidR="007F5283" w:rsidRPr="00C17631">
        <w:rPr>
          <w:color w:val="000000" w:themeColor="text1"/>
        </w:rPr>
        <w:t>are</w:t>
      </w:r>
      <w:r w:rsidR="007F5283">
        <w:rPr>
          <w:color w:val="000000" w:themeColor="text1"/>
        </w:rPr>
        <w:t xml:space="preserve">, </w:t>
      </w:r>
      <w:r w:rsidR="007F5283" w:rsidRPr="00C17631">
        <w:rPr>
          <w:color w:val="000000" w:themeColor="text1"/>
        </w:rPr>
        <w:t xml:space="preserve"> glikoz, </w:t>
      </w:r>
      <w:r w:rsidR="00552DA7" w:rsidRPr="00C17631">
        <w:rPr>
          <w:color w:val="000000" w:themeColor="text1"/>
        </w:rPr>
        <w:t xml:space="preserve">GluN2B, ifenprodil, </w:t>
      </w:r>
      <w:r w:rsidR="007F5283" w:rsidRPr="00C17631">
        <w:rPr>
          <w:color w:val="000000" w:themeColor="text1"/>
        </w:rPr>
        <w:t>metabolizma</w:t>
      </w:r>
      <w:r w:rsidR="007F5283">
        <w:rPr>
          <w:color w:val="000000" w:themeColor="text1"/>
        </w:rPr>
        <w:t xml:space="preserve">, </w:t>
      </w:r>
      <w:r w:rsidR="007F5283" w:rsidRPr="00C17631">
        <w:rPr>
          <w:color w:val="000000" w:themeColor="text1"/>
        </w:rPr>
        <w:t xml:space="preserve">NMDA reseptörleri, </w:t>
      </w:r>
      <w:r w:rsidR="002969DF">
        <w:rPr>
          <w:color w:val="000000" w:themeColor="text1"/>
        </w:rPr>
        <w:t>tip-1 diyabet.</w:t>
      </w:r>
    </w:p>
    <w:p w14:paraId="78781F89" w14:textId="77777777" w:rsidR="000B1DBA" w:rsidRPr="00C17631" w:rsidRDefault="000B1DBA" w:rsidP="000B1DBA">
      <w:pPr>
        <w:jc w:val="center"/>
        <w:rPr>
          <w:b/>
          <w:color w:val="000000" w:themeColor="text1"/>
          <w:sz w:val="28"/>
        </w:rPr>
      </w:pPr>
      <w:r w:rsidRPr="00C17631">
        <w:rPr>
          <w:b/>
          <w:color w:val="000000" w:themeColor="text1"/>
          <w:sz w:val="28"/>
        </w:rPr>
        <w:lastRenderedPageBreak/>
        <w:t>ABSTRACT</w:t>
      </w:r>
    </w:p>
    <w:p w14:paraId="0C26D47F" w14:textId="77777777" w:rsidR="000B1DBA" w:rsidRPr="00C17631" w:rsidRDefault="000B1DBA" w:rsidP="000B1DBA">
      <w:pPr>
        <w:jc w:val="center"/>
        <w:rPr>
          <w:rFonts w:cs="Times New Roman"/>
          <w:b/>
          <w:color w:val="000000" w:themeColor="text1"/>
          <w:szCs w:val="24"/>
        </w:rPr>
      </w:pPr>
    </w:p>
    <w:p w14:paraId="48B2BF76" w14:textId="77777777" w:rsidR="000B1DBA" w:rsidRPr="00C17631" w:rsidRDefault="000B1DBA" w:rsidP="000B1DBA">
      <w:pPr>
        <w:jc w:val="center"/>
        <w:rPr>
          <w:rFonts w:cs="Times New Roman"/>
          <w:b/>
          <w:color w:val="000000" w:themeColor="text1"/>
          <w:szCs w:val="24"/>
        </w:rPr>
      </w:pPr>
    </w:p>
    <w:p w14:paraId="0C67FBF8" w14:textId="2C069996" w:rsidR="000B1DBA" w:rsidRPr="00C17631" w:rsidRDefault="000B1DBA" w:rsidP="008B6558">
      <w:pPr>
        <w:jc w:val="center"/>
        <w:rPr>
          <w:rFonts w:cs="Times New Roman"/>
          <w:b/>
          <w:color w:val="000000" w:themeColor="text1"/>
          <w:szCs w:val="24"/>
        </w:rPr>
      </w:pPr>
      <w:r w:rsidRPr="00C17631">
        <w:rPr>
          <w:b/>
          <w:color w:val="000000" w:themeColor="text1"/>
        </w:rPr>
        <w:t>ANTI</w:t>
      </w:r>
      <w:r w:rsidR="00C73F7D" w:rsidRPr="00C17631">
        <w:rPr>
          <w:b/>
          <w:color w:val="000000" w:themeColor="text1"/>
        </w:rPr>
        <w:t>-</w:t>
      </w:r>
      <w:r w:rsidRPr="00C17631">
        <w:rPr>
          <w:b/>
          <w:color w:val="000000" w:themeColor="text1"/>
        </w:rPr>
        <w:t>DIABETIC EFFECTS OF IFENPRODIL, A SELECTIVE NMDA-</w:t>
      </w:r>
      <w:r w:rsidR="002405B6" w:rsidRPr="00C17631">
        <w:rPr>
          <w:b/>
          <w:color w:val="000000" w:themeColor="text1"/>
        </w:rPr>
        <w:t xml:space="preserve">GluN2B </w:t>
      </w:r>
      <w:r w:rsidRPr="00C17631">
        <w:rPr>
          <w:b/>
          <w:color w:val="000000" w:themeColor="text1"/>
        </w:rPr>
        <w:t>RECEPTOR ANTAGONIST, IN TYPE-1 DIABETIC MICE</w:t>
      </w:r>
    </w:p>
    <w:p w14:paraId="0C3A145E" w14:textId="77777777" w:rsidR="000B1DBA" w:rsidRPr="00C17631" w:rsidRDefault="000B1DBA" w:rsidP="000B1DBA">
      <w:pPr>
        <w:tabs>
          <w:tab w:val="left" w:pos="5595"/>
        </w:tabs>
        <w:jc w:val="left"/>
        <w:rPr>
          <w:rFonts w:cs="Times New Roman"/>
          <w:b/>
          <w:color w:val="000000" w:themeColor="text1"/>
          <w:szCs w:val="24"/>
        </w:rPr>
      </w:pPr>
      <w:r w:rsidRPr="00C17631">
        <w:rPr>
          <w:rFonts w:cs="Times New Roman"/>
          <w:b/>
          <w:color w:val="000000" w:themeColor="text1"/>
          <w:szCs w:val="24"/>
        </w:rPr>
        <w:tab/>
      </w:r>
    </w:p>
    <w:p w14:paraId="2B2C0143" w14:textId="000CDCD6" w:rsidR="000B1DBA" w:rsidRPr="00C17631" w:rsidRDefault="00C53A49" w:rsidP="000B1DBA">
      <w:pPr>
        <w:ind w:firstLine="0"/>
        <w:rPr>
          <w:b/>
          <w:color w:val="000000" w:themeColor="text1"/>
        </w:rPr>
      </w:pPr>
      <w:r w:rsidRPr="00C17631">
        <w:rPr>
          <w:b/>
          <w:color w:val="000000" w:themeColor="text1"/>
        </w:rPr>
        <w:t xml:space="preserve">Çiftçi </w:t>
      </w:r>
      <w:r w:rsidR="000B1DBA" w:rsidRPr="00C17631">
        <w:rPr>
          <w:b/>
          <w:color w:val="000000" w:themeColor="text1"/>
        </w:rPr>
        <w:t xml:space="preserve">H. </w:t>
      </w:r>
      <w:r w:rsidR="0028392F" w:rsidRPr="00C17631">
        <w:rPr>
          <w:rFonts w:eastAsia="Times New Roman" w:cs="Times New Roman"/>
          <w:b/>
          <w:color w:val="000000" w:themeColor="text1"/>
          <w:szCs w:val="24"/>
          <w:lang w:val="en-AU"/>
        </w:rPr>
        <w:t>Aydin Adnan Menderes University</w:t>
      </w:r>
      <w:r w:rsidR="0028392F" w:rsidRPr="00C17631">
        <w:rPr>
          <w:b/>
          <w:color w:val="000000" w:themeColor="text1"/>
        </w:rPr>
        <w:t xml:space="preserve"> </w:t>
      </w:r>
      <w:r w:rsidR="0028392F">
        <w:rPr>
          <w:b/>
          <w:color w:val="000000" w:themeColor="text1"/>
        </w:rPr>
        <w:t>Health Sciences Institute of Physiology (Veterinary</w:t>
      </w:r>
      <w:r w:rsidR="005E3CA6" w:rsidRPr="00C17631">
        <w:rPr>
          <w:b/>
          <w:color w:val="000000" w:themeColor="text1"/>
        </w:rPr>
        <w:t>)</w:t>
      </w:r>
      <w:r w:rsidR="0028392F">
        <w:rPr>
          <w:b/>
          <w:color w:val="000000" w:themeColor="text1"/>
        </w:rPr>
        <w:t xml:space="preserve"> Program</w:t>
      </w:r>
      <w:r w:rsidR="005E3CA6" w:rsidRPr="00C17631">
        <w:rPr>
          <w:b/>
          <w:color w:val="000000" w:themeColor="text1"/>
        </w:rPr>
        <w:t xml:space="preserve">, </w:t>
      </w:r>
      <w:r w:rsidR="0028392F">
        <w:rPr>
          <w:b/>
          <w:color w:val="000000" w:themeColor="text1"/>
        </w:rPr>
        <w:t xml:space="preserve">Master’s Thesis, Aydin, </w:t>
      </w:r>
      <w:r w:rsidR="000D6D64" w:rsidRPr="00C17631">
        <w:rPr>
          <w:rFonts w:eastAsia="Times New Roman" w:cs="Times New Roman"/>
          <w:b/>
          <w:color w:val="000000" w:themeColor="text1"/>
          <w:szCs w:val="24"/>
          <w:lang w:val="en-AU"/>
        </w:rPr>
        <w:t>2020.</w:t>
      </w:r>
    </w:p>
    <w:p w14:paraId="3CDB58B3" w14:textId="7047FC9F" w:rsidR="00552DA7" w:rsidRPr="00C17631" w:rsidRDefault="00552DA7">
      <w:pPr>
        <w:spacing w:after="200" w:line="276" w:lineRule="auto"/>
        <w:ind w:firstLine="0"/>
        <w:jc w:val="left"/>
        <w:rPr>
          <w:color w:val="000000" w:themeColor="text1"/>
        </w:rPr>
      </w:pPr>
    </w:p>
    <w:p w14:paraId="494862F6" w14:textId="712ED816" w:rsidR="00552DA7" w:rsidRPr="00C17631" w:rsidRDefault="00552DA7" w:rsidP="000B1DBA">
      <w:pPr>
        <w:autoSpaceDE w:val="0"/>
        <w:autoSpaceDN w:val="0"/>
        <w:adjustRightInd w:val="0"/>
        <w:ind w:firstLine="0"/>
        <w:rPr>
          <w:rFonts w:cs="Times New Roman"/>
          <w:color w:val="000000" w:themeColor="text1"/>
          <w:szCs w:val="24"/>
        </w:rPr>
      </w:pPr>
      <w:r w:rsidRPr="00C17631">
        <w:rPr>
          <w:rFonts w:cs="Times New Roman"/>
          <w:color w:val="000000" w:themeColor="text1"/>
          <w:szCs w:val="24"/>
        </w:rPr>
        <w:t>N-methyl-D aspartate (NMDA) receptors</w:t>
      </w:r>
      <w:r w:rsidR="00C53A49" w:rsidRPr="00C17631">
        <w:rPr>
          <w:rFonts w:cs="Times New Roman"/>
          <w:color w:val="000000" w:themeColor="text1"/>
          <w:szCs w:val="24"/>
        </w:rPr>
        <w:t>,</w:t>
      </w:r>
      <w:r w:rsidRPr="00C17631">
        <w:rPr>
          <w:rFonts w:cs="Times New Roman"/>
          <w:color w:val="000000" w:themeColor="text1"/>
          <w:szCs w:val="24"/>
        </w:rPr>
        <w:t xml:space="preserve"> </w:t>
      </w:r>
      <w:r w:rsidR="00C53A49" w:rsidRPr="00C17631">
        <w:rPr>
          <w:rFonts w:cs="Times New Roman"/>
          <w:color w:val="000000" w:themeColor="text1"/>
          <w:szCs w:val="24"/>
        </w:rPr>
        <w:t xml:space="preserve">expressed </w:t>
      </w:r>
      <w:r w:rsidRPr="00C17631">
        <w:rPr>
          <w:rFonts w:cs="Times New Roman"/>
          <w:color w:val="000000" w:themeColor="text1"/>
          <w:szCs w:val="24"/>
        </w:rPr>
        <w:t>in glutam</w:t>
      </w:r>
      <w:r w:rsidR="00873FFA" w:rsidRPr="00C17631">
        <w:rPr>
          <w:rFonts w:cs="Times New Roman"/>
          <w:color w:val="000000" w:themeColor="text1"/>
          <w:szCs w:val="24"/>
        </w:rPr>
        <w:t>at</w:t>
      </w:r>
      <w:r w:rsidRPr="00C17631">
        <w:rPr>
          <w:rFonts w:cs="Times New Roman"/>
          <w:color w:val="000000" w:themeColor="text1"/>
          <w:szCs w:val="24"/>
        </w:rPr>
        <w:t xml:space="preserve">ergic synapses </w:t>
      </w:r>
      <w:r w:rsidR="00C53A49" w:rsidRPr="00C17631">
        <w:rPr>
          <w:rFonts w:cs="Times New Roman"/>
          <w:color w:val="000000" w:themeColor="text1"/>
          <w:szCs w:val="24"/>
        </w:rPr>
        <w:t xml:space="preserve">of </w:t>
      </w:r>
      <w:r w:rsidRPr="00C17631">
        <w:rPr>
          <w:rFonts w:cs="Times New Roman"/>
          <w:color w:val="000000" w:themeColor="text1"/>
          <w:szCs w:val="24"/>
        </w:rPr>
        <w:t>the central nervous system</w:t>
      </w:r>
      <w:r w:rsidR="00C53A49" w:rsidRPr="00C17631">
        <w:rPr>
          <w:rFonts w:cs="Times New Roman"/>
          <w:color w:val="000000" w:themeColor="text1"/>
          <w:szCs w:val="24"/>
        </w:rPr>
        <w:t>,</w:t>
      </w:r>
      <w:r w:rsidRPr="00C17631">
        <w:rPr>
          <w:rFonts w:cs="Times New Roman"/>
          <w:color w:val="000000" w:themeColor="text1"/>
          <w:szCs w:val="24"/>
        </w:rPr>
        <w:t xml:space="preserve"> </w:t>
      </w:r>
      <w:r w:rsidR="00C53A49" w:rsidRPr="00C17631">
        <w:rPr>
          <w:rFonts w:cs="Times New Roman"/>
          <w:color w:val="000000" w:themeColor="text1"/>
          <w:szCs w:val="24"/>
        </w:rPr>
        <w:t xml:space="preserve">have important subunit specific roles in </w:t>
      </w:r>
      <w:r w:rsidR="00E36ED2">
        <w:rPr>
          <w:rFonts w:cs="Times New Roman"/>
          <w:color w:val="000000" w:themeColor="text1"/>
          <w:szCs w:val="24"/>
        </w:rPr>
        <w:t xml:space="preserve">the </w:t>
      </w:r>
      <w:r w:rsidR="00C53A49" w:rsidRPr="00C17631">
        <w:rPr>
          <w:rFonts w:cs="Times New Roman"/>
          <w:color w:val="000000" w:themeColor="text1"/>
          <w:szCs w:val="24"/>
        </w:rPr>
        <w:t>critical physiologic processes such as synaptic transmission, neuronal plasticity, and excitotoxicity</w:t>
      </w:r>
      <w:r w:rsidRPr="00C17631">
        <w:rPr>
          <w:rFonts w:cs="Times New Roman"/>
          <w:color w:val="000000" w:themeColor="text1"/>
          <w:szCs w:val="24"/>
        </w:rPr>
        <w:t xml:space="preserve">. </w:t>
      </w:r>
      <w:r w:rsidR="00A42323" w:rsidRPr="00C17631">
        <w:rPr>
          <w:rFonts w:cs="Times New Roman"/>
          <w:color w:val="000000" w:themeColor="text1"/>
          <w:szCs w:val="24"/>
        </w:rPr>
        <w:t xml:space="preserve">It has </w:t>
      </w:r>
      <w:r w:rsidR="00E36ED2">
        <w:rPr>
          <w:rFonts w:cs="Times New Roman"/>
          <w:color w:val="000000" w:themeColor="text1"/>
          <w:szCs w:val="24"/>
        </w:rPr>
        <w:t xml:space="preserve">previously </w:t>
      </w:r>
      <w:r w:rsidR="00A42323" w:rsidRPr="00C17631">
        <w:rPr>
          <w:rFonts w:cs="Times New Roman"/>
          <w:color w:val="000000" w:themeColor="text1"/>
          <w:szCs w:val="24"/>
        </w:rPr>
        <w:t xml:space="preserve">been reported that deletion </w:t>
      </w:r>
      <w:r w:rsidR="00E151A5" w:rsidRPr="00C17631">
        <w:rPr>
          <w:rFonts w:cs="Times New Roman"/>
          <w:color w:val="000000" w:themeColor="text1"/>
          <w:szCs w:val="24"/>
        </w:rPr>
        <w:t xml:space="preserve">of </w:t>
      </w:r>
      <w:r w:rsidRPr="00C17631">
        <w:rPr>
          <w:rFonts w:cs="Times New Roman"/>
          <w:color w:val="000000" w:themeColor="text1"/>
          <w:szCs w:val="24"/>
        </w:rPr>
        <w:t>GluN2B</w:t>
      </w:r>
      <w:r w:rsidR="00E151A5" w:rsidRPr="00C17631">
        <w:rPr>
          <w:rFonts w:cs="Times New Roman"/>
          <w:color w:val="000000" w:themeColor="text1"/>
          <w:szCs w:val="24"/>
        </w:rPr>
        <w:t xml:space="preserve"> </w:t>
      </w:r>
      <w:r w:rsidR="00873FFA" w:rsidRPr="00C17631">
        <w:rPr>
          <w:rFonts w:cs="Times New Roman"/>
          <w:color w:val="000000" w:themeColor="text1"/>
          <w:szCs w:val="24"/>
        </w:rPr>
        <w:t>(</w:t>
      </w:r>
      <w:r w:rsidR="00E151A5" w:rsidRPr="00C17631">
        <w:rPr>
          <w:rFonts w:cs="Times New Roman"/>
          <w:color w:val="000000" w:themeColor="text1"/>
          <w:szCs w:val="24"/>
        </w:rPr>
        <w:t>a</w:t>
      </w:r>
      <w:r w:rsidRPr="00C17631">
        <w:rPr>
          <w:rFonts w:cs="Times New Roman"/>
          <w:color w:val="000000" w:themeColor="text1"/>
          <w:szCs w:val="24"/>
        </w:rPr>
        <w:t xml:space="preserve"> subunit of NMDA receptor</w:t>
      </w:r>
      <w:r w:rsidR="00873FFA" w:rsidRPr="00C17631">
        <w:rPr>
          <w:rFonts w:cs="Times New Roman"/>
          <w:color w:val="000000" w:themeColor="text1"/>
          <w:szCs w:val="24"/>
        </w:rPr>
        <w:t>s)</w:t>
      </w:r>
      <w:r w:rsidR="00E151A5" w:rsidRPr="00C17631">
        <w:rPr>
          <w:rFonts w:cs="Times New Roman"/>
          <w:color w:val="000000" w:themeColor="text1"/>
          <w:szCs w:val="24"/>
        </w:rPr>
        <w:t xml:space="preserve"> from AgRP neurons</w:t>
      </w:r>
      <w:r w:rsidRPr="00C17631">
        <w:rPr>
          <w:rFonts w:cs="Times New Roman"/>
          <w:color w:val="000000" w:themeColor="text1"/>
          <w:szCs w:val="24"/>
        </w:rPr>
        <w:t xml:space="preserve"> </w:t>
      </w:r>
      <w:r w:rsidR="00E151A5" w:rsidRPr="00C17631">
        <w:rPr>
          <w:rFonts w:cs="Times New Roman"/>
          <w:color w:val="000000" w:themeColor="text1"/>
          <w:szCs w:val="24"/>
        </w:rPr>
        <w:t xml:space="preserve">leads to full correction of hyperglycemia in diabetic </w:t>
      </w:r>
      <w:r w:rsidR="00E151A5" w:rsidRPr="00C17631">
        <w:rPr>
          <w:rFonts w:cs="Times New Roman"/>
          <w:i/>
          <w:color w:val="000000" w:themeColor="text1"/>
          <w:szCs w:val="24"/>
        </w:rPr>
        <w:t>ob/ob</w:t>
      </w:r>
      <w:r w:rsidR="00E151A5" w:rsidRPr="00C17631">
        <w:rPr>
          <w:rFonts w:cs="Times New Roman"/>
          <w:color w:val="000000" w:themeColor="text1"/>
          <w:szCs w:val="24"/>
        </w:rPr>
        <w:t xml:space="preserve"> mice, suggesting that GluN2B subunit </w:t>
      </w:r>
      <w:r w:rsidR="002405B6" w:rsidRPr="00C17631">
        <w:rPr>
          <w:rFonts w:cs="Times New Roman"/>
          <w:color w:val="000000" w:themeColor="text1"/>
          <w:szCs w:val="24"/>
        </w:rPr>
        <w:t xml:space="preserve">may </w:t>
      </w:r>
      <w:r w:rsidR="00E151A5" w:rsidRPr="00C17631">
        <w:rPr>
          <w:rFonts w:cs="Times New Roman"/>
          <w:color w:val="000000" w:themeColor="text1"/>
          <w:szCs w:val="24"/>
        </w:rPr>
        <w:t xml:space="preserve">have anti-diabetic effects. Therefore, it was hypothesized that ifenprodil, a highly selective GluN2B </w:t>
      </w:r>
      <w:proofErr w:type="gramStart"/>
      <w:r w:rsidR="00E151A5" w:rsidRPr="00C17631">
        <w:rPr>
          <w:rFonts w:cs="Times New Roman"/>
          <w:color w:val="000000" w:themeColor="text1"/>
          <w:szCs w:val="24"/>
        </w:rPr>
        <w:t>antagonist</w:t>
      </w:r>
      <w:proofErr w:type="gramEnd"/>
      <w:r w:rsidR="00E151A5" w:rsidRPr="00C17631">
        <w:rPr>
          <w:rFonts w:cs="Times New Roman"/>
          <w:color w:val="000000" w:themeColor="text1"/>
          <w:szCs w:val="24"/>
        </w:rPr>
        <w:t xml:space="preserve">, can have anti-diabetic effects in type-1 diabetic mice. </w:t>
      </w:r>
      <w:r w:rsidRPr="00C17631">
        <w:rPr>
          <w:rFonts w:cs="Times New Roman"/>
          <w:color w:val="000000" w:themeColor="text1"/>
          <w:szCs w:val="24"/>
        </w:rPr>
        <w:t xml:space="preserve">A total of </w:t>
      </w:r>
      <w:r w:rsidR="00E36ED2" w:rsidRPr="00C17631">
        <w:rPr>
          <w:rFonts w:cs="Times New Roman"/>
          <w:color w:val="000000" w:themeColor="text1"/>
          <w:szCs w:val="24"/>
        </w:rPr>
        <w:t>2</w:t>
      </w:r>
      <w:r w:rsidR="00E36ED2">
        <w:rPr>
          <w:rFonts w:cs="Times New Roman"/>
          <w:color w:val="000000" w:themeColor="text1"/>
          <w:szCs w:val="24"/>
        </w:rPr>
        <w:t>6</w:t>
      </w:r>
      <w:r w:rsidR="00E36ED2" w:rsidRPr="00C17631">
        <w:rPr>
          <w:rFonts w:cs="Times New Roman"/>
          <w:color w:val="000000" w:themeColor="text1"/>
          <w:szCs w:val="24"/>
        </w:rPr>
        <w:t xml:space="preserve"> </w:t>
      </w:r>
      <w:r w:rsidRPr="00C17631">
        <w:rPr>
          <w:rFonts w:cs="Times New Roman"/>
          <w:color w:val="000000" w:themeColor="text1"/>
          <w:szCs w:val="24"/>
        </w:rPr>
        <w:t xml:space="preserve">BALB/c </w:t>
      </w:r>
      <w:r w:rsidR="00E151A5" w:rsidRPr="00C17631">
        <w:rPr>
          <w:rFonts w:cs="Times New Roman"/>
          <w:color w:val="000000" w:themeColor="text1"/>
          <w:szCs w:val="24"/>
        </w:rPr>
        <w:t xml:space="preserve">adult </w:t>
      </w:r>
      <w:r w:rsidRPr="00C17631">
        <w:rPr>
          <w:rFonts w:cs="Times New Roman"/>
          <w:color w:val="000000" w:themeColor="text1"/>
          <w:szCs w:val="24"/>
        </w:rPr>
        <w:t>mice</w:t>
      </w:r>
      <w:r w:rsidR="00E151A5" w:rsidRPr="00C17631">
        <w:rPr>
          <w:rFonts w:cs="Times New Roman"/>
          <w:color w:val="000000" w:themeColor="text1"/>
          <w:szCs w:val="24"/>
        </w:rPr>
        <w:t xml:space="preserve"> (</w:t>
      </w:r>
      <w:r w:rsidR="0077484C">
        <w:rPr>
          <w:rFonts w:cs="Times New Roman"/>
          <w:color w:val="000000" w:themeColor="text1"/>
          <w:szCs w:val="24"/>
        </w:rPr>
        <w:t>6</w:t>
      </w:r>
      <w:r w:rsidR="00E151A5" w:rsidRPr="00C17631">
        <w:rPr>
          <w:rFonts w:cs="Times New Roman"/>
          <w:color w:val="000000" w:themeColor="text1"/>
          <w:szCs w:val="24"/>
        </w:rPr>
        <w:t>-8 weeks old)</w:t>
      </w:r>
      <w:r w:rsidRPr="00C17631">
        <w:rPr>
          <w:rFonts w:cs="Times New Roman"/>
          <w:color w:val="000000" w:themeColor="text1"/>
          <w:szCs w:val="24"/>
        </w:rPr>
        <w:t xml:space="preserve"> </w:t>
      </w:r>
      <w:r w:rsidR="00CF4974" w:rsidRPr="00C17631">
        <w:rPr>
          <w:rFonts w:cs="Times New Roman"/>
          <w:color w:val="000000" w:themeColor="text1"/>
          <w:szCs w:val="24"/>
        </w:rPr>
        <w:t xml:space="preserve">were </w:t>
      </w:r>
      <w:r w:rsidRPr="00C17631">
        <w:rPr>
          <w:rFonts w:cs="Times New Roman"/>
          <w:color w:val="000000" w:themeColor="text1"/>
          <w:szCs w:val="24"/>
        </w:rPr>
        <w:t xml:space="preserve">used </w:t>
      </w:r>
      <w:r w:rsidR="003C3970" w:rsidRPr="00C17631">
        <w:rPr>
          <w:rFonts w:cs="Times New Roman"/>
          <w:color w:val="000000" w:themeColor="text1"/>
          <w:szCs w:val="24"/>
        </w:rPr>
        <w:t>throughout the experimental period</w:t>
      </w:r>
      <w:r w:rsidRPr="00C17631">
        <w:rPr>
          <w:rFonts w:cs="Times New Roman"/>
          <w:color w:val="000000" w:themeColor="text1"/>
          <w:szCs w:val="24"/>
        </w:rPr>
        <w:t xml:space="preserve">. </w:t>
      </w:r>
      <w:r w:rsidR="00CF4974" w:rsidRPr="00C17631">
        <w:rPr>
          <w:rFonts w:cs="Times New Roman"/>
          <w:color w:val="000000" w:themeColor="text1"/>
          <w:szCs w:val="24"/>
        </w:rPr>
        <w:t xml:space="preserve">Type-1 diabetes was induced by intraperitoneal streptozotocin administration (150 mg/kg). </w:t>
      </w:r>
      <w:r w:rsidRPr="00C17631">
        <w:rPr>
          <w:rFonts w:cs="Times New Roman"/>
          <w:color w:val="000000" w:themeColor="text1"/>
          <w:szCs w:val="24"/>
        </w:rPr>
        <w:t xml:space="preserve">After </w:t>
      </w:r>
      <w:r w:rsidR="00CF4974" w:rsidRPr="00C17631">
        <w:rPr>
          <w:rFonts w:cs="Times New Roman"/>
          <w:color w:val="000000" w:themeColor="text1"/>
          <w:szCs w:val="24"/>
        </w:rPr>
        <w:t xml:space="preserve">inducing </w:t>
      </w:r>
      <w:r w:rsidRPr="00C17631">
        <w:rPr>
          <w:rFonts w:cs="Times New Roman"/>
          <w:color w:val="000000" w:themeColor="text1"/>
          <w:szCs w:val="24"/>
        </w:rPr>
        <w:t xml:space="preserve">diabetes, different doses of ifenprodil </w:t>
      </w:r>
      <w:r w:rsidR="00CF4974" w:rsidRPr="00C17631">
        <w:rPr>
          <w:rFonts w:cs="Times New Roman"/>
          <w:color w:val="000000" w:themeColor="text1"/>
          <w:szCs w:val="24"/>
        </w:rPr>
        <w:t>(250 and 500 nM/day) were administered subcutaneously via osmotic mini-pump for 14 days</w:t>
      </w:r>
      <w:r w:rsidRPr="00C17631">
        <w:rPr>
          <w:rFonts w:cs="Times New Roman"/>
          <w:color w:val="000000" w:themeColor="text1"/>
          <w:szCs w:val="24"/>
        </w:rPr>
        <w:t xml:space="preserve">. </w:t>
      </w:r>
      <w:r w:rsidR="00CF4974" w:rsidRPr="00C17631">
        <w:rPr>
          <w:rFonts w:cs="Times New Roman"/>
          <w:color w:val="000000" w:themeColor="text1"/>
          <w:szCs w:val="24"/>
        </w:rPr>
        <w:t xml:space="preserve">Daily body weight, food intake, and glucose levels were recorded throughout the experiment. At the end of the experiment, </w:t>
      </w:r>
      <w:r w:rsidR="003C3970" w:rsidRPr="00C17631">
        <w:rPr>
          <w:rFonts w:cs="Times New Roman"/>
          <w:color w:val="000000" w:themeColor="text1"/>
          <w:szCs w:val="24"/>
        </w:rPr>
        <w:t xml:space="preserve">serum samples were decanted to measure glucagon and leptin levels </w:t>
      </w:r>
      <w:r w:rsidR="002405B6" w:rsidRPr="00C17631">
        <w:rPr>
          <w:rFonts w:cs="Times New Roman"/>
          <w:color w:val="000000" w:themeColor="text1"/>
          <w:szCs w:val="24"/>
        </w:rPr>
        <w:t xml:space="preserve">after </w:t>
      </w:r>
      <w:r w:rsidR="00FC1AD4" w:rsidRPr="00C17631">
        <w:rPr>
          <w:rFonts w:cs="Times New Roman"/>
          <w:color w:val="000000" w:themeColor="text1"/>
          <w:szCs w:val="24"/>
        </w:rPr>
        <w:t xml:space="preserve">blood samples </w:t>
      </w:r>
      <w:r w:rsidR="004242A0">
        <w:rPr>
          <w:rFonts w:cs="Times New Roman"/>
          <w:color w:val="000000" w:themeColor="text1"/>
          <w:szCs w:val="24"/>
        </w:rPr>
        <w:t xml:space="preserve">were </w:t>
      </w:r>
      <w:r w:rsidR="004242A0" w:rsidRPr="00C17631">
        <w:rPr>
          <w:rFonts w:cs="Times New Roman"/>
          <w:color w:val="000000" w:themeColor="text1"/>
          <w:szCs w:val="24"/>
        </w:rPr>
        <w:t xml:space="preserve">collected </w:t>
      </w:r>
      <w:r w:rsidR="00FC1AD4" w:rsidRPr="00C17631">
        <w:rPr>
          <w:rFonts w:cs="Times New Roman"/>
          <w:color w:val="000000" w:themeColor="text1"/>
          <w:szCs w:val="24"/>
        </w:rPr>
        <w:t xml:space="preserve">by decapitation under deep anesthesia. The obtained </w:t>
      </w:r>
      <w:proofErr w:type="gramStart"/>
      <w:r w:rsidR="00FC1AD4" w:rsidRPr="00C17631">
        <w:rPr>
          <w:rFonts w:cs="Times New Roman"/>
          <w:color w:val="000000" w:themeColor="text1"/>
          <w:szCs w:val="24"/>
        </w:rPr>
        <w:t>data</w:t>
      </w:r>
      <w:proofErr w:type="gramEnd"/>
      <w:r w:rsidR="00FC1AD4" w:rsidRPr="00C17631">
        <w:rPr>
          <w:rFonts w:cs="Times New Roman"/>
          <w:color w:val="000000" w:themeColor="text1"/>
          <w:szCs w:val="24"/>
        </w:rPr>
        <w:t xml:space="preserve"> show that ifenprodil (500 nM/day) does not have effects on body weight and food intake</w:t>
      </w:r>
      <w:r w:rsidR="003B0934">
        <w:rPr>
          <w:rFonts w:cs="Times New Roman"/>
          <w:color w:val="000000" w:themeColor="text1"/>
          <w:szCs w:val="24"/>
        </w:rPr>
        <w:t xml:space="preserve"> (P</w:t>
      </w:r>
      <w:r w:rsidR="003B0934">
        <w:rPr>
          <w:rFonts w:cs="Times New Roman"/>
          <w:color w:val="000000" w:themeColor="text1"/>
          <w:szCs w:val="24"/>
          <w:lang w:val="en-US"/>
        </w:rPr>
        <w:t>&gt;</w:t>
      </w:r>
      <w:r w:rsidR="00A30038" w:rsidRPr="00C17631">
        <w:rPr>
          <w:rFonts w:cs="Times New Roman"/>
          <w:color w:val="000000" w:themeColor="text1"/>
          <w:szCs w:val="24"/>
          <w:lang w:val="en-US"/>
        </w:rPr>
        <w:t>0.05</w:t>
      </w:r>
      <w:r w:rsidR="00A30038" w:rsidRPr="00C17631">
        <w:rPr>
          <w:rFonts w:cs="Times New Roman"/>
          <w:color w:val="000000" w:themeColor="text1"/>
          <w:szCs w:val="24"/>
        </w:rPr>
        <w:t>)</w:t>
      </w:r>
      <w:r w:rsidR="00FC1AD4" w:rsidRPr="00C17631">
        <w:rPr>
          <w:rFonts w:cs="Times New Roman"/>
          <w:color w:val="000000" w:themeColor="text1"/>
          <w:szCs w:val="24"/>
        </w:rPr>
        <w:t xml:space="preserve">, but it has </w:t>
      </w:r>
      <w:r w:rsidR="0085222E" w:rsidRPr="00C17631">
        <w:rPr>
          <w:rFonts w:cs="Times New Roman"/>
          <w:color w:val="000000" w:themeColor="text1"/>
          <w:szCs w:val="24"/>
        </w:rPr>
        <w:t>glucose-lowering effects</w:t>
      </w:r>
      <w:r w:rsidR="003B0934">
        <w:rPr>
          <w:rFonts w:cs="Times New Roman"/>
          <w:color w:val="000000" w:themeColor="text1"/>
          <w:szCs w:val="24"/>
        </w:rPr>
        <w:t xml:space="preserve"> (P&lt;</w:t>
      </w:r>
      <w:r w:rsidR="00A30038" w:rsidRPr="00C17631">
        <w:rPr>
          <w:rFonts w:cs="Times New Roman"/>
          <w:color w:val="000000" w:themeColor="text1"/>
          <w:szCs w:val="24"/>
        </w:rPr>
        <w:t>0.001)</w:t>
      </w:r>
      <w:r w:rsidR="0085222E" w:rsidRPr="00C17631">
        <w:rPr>
          <w:rFonts w:cs="Times New Roman"/>
          <w:color w:val="000000" w:themeColor="text1"/>
          <w:szCs w:val="24"/>
        </w:rPr>
        <w:t xml:space="preserve">. In addition, </w:t>
      </w:r>
      <w:r w:rsidR="002405B6" w:rsidRPr="00C17631">
        <w:rPr>
          <w:rFonts w:cs="Times New Roman"/>
          <w:color w:val="000000" w:themeColor="text1"/>
          <w:szCs w:val="24"/>
        </w:rPr>
        <w:t xml:space="preserve">It was found that </w:t>
      </w:r>
      <w:r w:rsidR="004D37D4" w:rsidRPr="00C17631">
        <w:rPr>
          <w:rFonts w:cs="Times New Roman"/>
          <w:color w:val="000000" w:themeColor="text1"/>
          <w:szCs w:val="24"/>
        </w:rPr>
        <w:t>both doses (250 and 500 nM/day) of ifenprodil entirely normalize</w:t>
      </w:r>
      <w:r w:rsidR="002405B6" w:rsidRPr="00C17631">
        <w:rPr>
          <w:rFonts w:cs="Times New Roman"/>
          <w:color w:val="000000" w:themeColor="text1"/>
          <w:szCs w:val="24"/>
        </w:rPr>
        <w:t>d</w:t>
      </w:r>
      <w:r w:rsidR="004D37D4" w:rsidRPr="00C17631">
        <w:rPr>
          <w:rFonts w:cs="Times New Roman"/>
          <w:color w:val="000000" w:themeColor="text1"/>
          <w:szCs w:val="24"/>
        </w:rPr>
        <w:t xml:space="preserve"> glucagon levels. The findings indicate that ifenprodil may have glucose-lowering effects via glucagon</w:t>
      </w:r>
      <w:r w:rsidR="008E3C57" w:rsidRPr="00C17631">
        <w:rPr>
          <w:rFonts w:cs="Times New Roman"/>
          <w:color w:val="000000" w:themeColor="text1"/>
          <w:szCs w:val="24"/>
        </w:rPr>
        <w:t>,</w:t>
      </w:r>
      <w:r w:rsidR="004D37D4" w:rsidRPr="00C17631">
        <w:rPr>
          <w:rFonts w:cs="Times New Roman"/>
          <w:color w:val="000000" w:themeColor="text1"/>
          <w:szCs w:val="24"/>
        </w:rPr>
        <w:t xml:space="preserve"> </w:t>
      </w:r>
      <w:r w:rsidR="00530302" w:rsidRPr="00C17631">
        <w:rPr>
          <w:rFonts w:cs="Times New Roman"/>
          <w:color w:val="000000" w:themeColor="text1"/>
          <w:szCs w:val="24"/>
        </w:rPr>
        <w:t xml:space="preserve">independently of food intake in type-1 diabetic mice. </w:t>
      </w:r>
    </w:p>
    <w:p w14:paraId="790960B7" w14:textId="77777777" w:rsidR="00552DA7" w:rsidRPr="00C17631" w:rsidRDefault="00552DA7" w:rsidP="00552DA7">
      <w:pPr>
        <w:autoSpaceDE w:val="0"/>
        <w:autoSpaceDN w:val="0"/>
        <w:adjustRightInd w:val="0"/>
        <w:ind w:firstLine="708"/>
        <w:rPr>
          <w:rFonts w:cs="Times New Roman"/>
          <w:b/>
          <w:color w:val="000000" w:themeColor="text1"/>
          <w:szCs w:val="24"/>
        </w:rPr>
      </w:pPr>
    </w:p>
    <w:p w14:paraId="77D03527" w14:textId="7E3677CE" w:rsidR="00552DA7" w:rsidRPr="00C17631" w:rsidRDefault="00552DA7" w:rsidP="00552DA7">
      <w:pPr>
        <w:autoSpaceDE w:val="0"/>
        <w:autoSpaceDN w:val="0"/>
        <w:adjustRightInd w:val="0"/>
        <w:ind w:firstLine="708"/>
        <w:rPr>
          <w:rFonts w:cs="Times New Roman"/>
          <w:color w:val="000000" w:themeColor="text1"/>
          <w:szCs w:val="24"/>
        </w:rPr>
      </w:pPr>
      <w:r w:rsidRPr="00C17631">
        <w:rPr>
          <w:rFonts w:cs="Times New Roman"/>
          <w:b/>
          <w:color w:val="000000" w:themeColor="text1"/>
          <w:szCs w:val="24"/>
        </w:rPr>
        <w:t>Keywords:</w:t>
      </w:r>
      <w:r w:rsidRPr="00C17631">
        <w:rPr>
          <w:rFonts w:cs="Times New Roman"/>
          <w:color w:val="000000" w:themeColor="text1"/>
          <w:szCs w:val="24"/>
        </w:rPr>
        <w:t xml:space="preserve"> </w:t>
      </w:r>
      <w:r w:rsidR="007F5283">
        <w:rPr>
          <w:rFonts w:cs="Times New Roman"/>
          <w:color w:val="000000" w:themeColor="text1"/>
          <w:szCs w:val="24"/>
        </w:rPr>
        <w:t>G</w:t>
      </w:r>
      <w:r w:rsidR="007F5283" w:rsidRPr="00C17631">
        <w:rPr>
          <w:rFonts w:cs="Times New Roman"/>
          <w:color w:val="000000" w:themeColor="text1"/>
          <w:szCs w:val="24"/>
        </w:rPr>
        <w:t>lucose,</w:t>
      </w:r>
      <w:r w:rsidR="007F5283">
        <w:rPr>
          <w:rFonts w:cs="Times New Roman"/>
          <w:color w:val="000000" w:themeColor="text1"/>
          <w:szCs w:val="24"/>
        </w:rPr>
        <w:t xml:space="preserve"> </w:t>
      </w:r>
      <w:r w:rsidRPr="00C17631">
        <w:rPr>
          <w:rFonts w:cs="Times New Roman"/>
          <w:color w:val="000000" w:themeColor="text1"/>
          <w:szCs w:val="24"/>
        </w:rPr>
        <w:t xml:space="preserve">GluN2B, ifenprodil, metabolism, </w:t>
      </w:r>
      <w:r w:rsidR="00ED64DE">
        <w:rPr>
          <w:rFonts w:cs="Times New Roman"/>
          <w:color w:val="000000" w:themeColor="text1"/>
          <w:szCs w:val="24"/>
        </w:rPr>
        <w:t>m</w:t>
      </w:r>
      <w:r w:rsidR="007F5283">
        <w:rPr>
          <w:rFonts w:cs="Times New Roman"/>
          <w:color w:val="000000" w:themeColor="text1"/>
          <w:szCs w:val="24"/>
        </w:rPr>
        <w:t xml:space="preserve">ouse, </w:t>
      </w:r>
      <w:r w:rsidR="007F5283" w:rsidRPr="00C17631">
        <w:rPr>
          <w:rFonts w:cs="Times New Roman"/>
          <w:color w:val="000000" w:themeColor="text1"/>
          <w:szCs w:val="24"/>
        </w:rPr>
        <w:t>NMDA receptors,</w:t>
      </w:r>
      <w:r w:rsidR="007F5283">
        <w:rPr>
          <w:rFonts w:cs="Times New Roman"/>
          <w:color w:val="000000" w:themeColor="text1"/>
          <w:szCs w:val="24"/>
        </w:rPr>
        <w:t xml:space="preserve"> </w:t>
      </w:r>
      <w:r w:rsidR="007F5283" w:rsidRPr="00C17631">
        <w:rPr>
          <w:rFonts w:cs="Times New Roman"/>
          <w:color w:val="000000" w:themeColor="text1"/>
          <w:szCs w:val="24"/>
        </w:rPr>
        <w:t>type-1 diabetes</w:t>
      </w:r>
      <w:r w:rsidR="007F5283">
        <w:rPr>
          <w:rFonts w:cs="Times New Roman"/>
          <w:color w:val="000000" w:themeColor="text1"/>
          <w:szCs w:val="24"/>
        </w:rPr>
        <w:t>.</w:t>
      </w:r>
    </w:p>
    <w:p w14:paraId="14B35062" w14:textId="77777777" w:rsidR="00552DA7" w:rsidRPr="00C17631" w:rsidRDefault="00552DA7">
      <w:pPr>
        <w:spacing w:after="200" w:line="276" w:lineRule="auto"/>
        <w:ind w:firstLine="0"/>
        <w:jc w:val="left"/>
        <w:rPr>
          <w:color w:val="000000" w:themeColor="text1"/>
        </w:rPr>
      </w:pPr>
    </w:p>
    <w:bookmarkEnd w:id="1"/>
    <w:bookmarkEnd w:id="2"/>
    <w:bookmarkEnd w:id="21"/>
    <w:p w14:paraId="4A29D88C" w14:textId="77777777" w:rsidR="009803E7" w:rsidRPr="00C17631" w:rsidRDefault="009803E7">
      <w:pPr>
        <w:spacing w:after="200"/>
        <w:ind w:firstLine="0"/>
        <w:rPr>
          <w:rFonts w:eastAsia="Calibri" w:cs="Times New Roman"/>
          <w:b/>
          <w:color w:val="000000" w:themeColor="text1"/>
          <w:sz w:val="28"/>
          <w:szCs w:val="28"/>
        </w:rPr>
        <w:sectPr w:rsidR="009803E7" w:rsidRPr="00C17631" w:rsidSect="00E512FF">
          <w:footerReference w:type="default" r:id="rId11"/>
          <w:pgSz w:w="11906" w:h="16838"/>
          <w:pgMar w:top="1418" w:right="1134" w:bottom="1418" w:left="1701" w:header="709" w:footer="709" w:gutter="0"/>
          <w:pgNumType w:fmt="lowerRoman" w:start="1"/>
          <w:cols w:space="708"/>
          <w:docGrid w:linePitch="360"/>
        </w:sectPr>
      </w:pPr>
    </w:p>
    <w:p w14:paraId="280A79A7" w14:textId="0D11A382" w:rsidR="009803E7" w:rsidRPr="00C17631" w:rsidRDefault="00E92D86" w:rsidP="00E92D86">
      <w:pPr>
        <w:ind w:left="-360" w:firstLine="0"/>
        <w:jc w:val="center"/>
        <w:rPr>
          <w:rFonts w:eastAsia="Calibri" w:cs="Times New Roman"/>
          <w:b/>
          <w:color w:val="000000" w:themeColor="text1"/>
          <w:sz w:val="28"/>
          <w:szCs w:val="28"/>
        </w:rPr>
      </w:pPr>
      <w:r w:rsidRPr="00C17631">
        <w:rPr>
          <w:rFonts w:eastAsia="Calibri" w:cs="Times New Roman"/>
          <w:b/>
          <w:color w:val="000000" w:themeColor="text1"/>
          <w:sz w:val="28"/>
          <w:szCs w:val="28"/>
        </w:rPr>
        <w:lastRenderedPageBreak/>
        <w:t xml:space="preserve">1. </w:t>
      </w:r>
      <w:r w:rsidR="001B33A8" w:rsidRPr="00C17631">
        <w:rPr>
          <w:rFonts w:eastAsia="Calibri" w:cs="Times New Roman"/>
          <w:b/>
          <w:color w:val="000000" w:themeColor="text1"/>
          <w:sz w:val="28"/>
          <w:szCs w:val="28"/>
        </w:rPr>
        <w:t>GİRİŞ</w:t>
      </w:r>
    </w:p>
    <w:p w14:paraId="34E9CEEA" w14:textId="77777777" w:rsidR="009803E7" w:rsidRPr="00C17631" w:rsidRDefault="009803E7" w:rsidP="0068300C">
      <w:pPr>
        <w:pStyle w:val="ListeParagraf"/>
        <w:ind w:left="0" w:firstLine="0"/>
        <w:rPr>
          <w:rFonts w:eastAsia="Calibri" w:cs="Times New Roman"/>
          <w:b/>
          <w:color w:val="000000" w:themeColor="text1"/>
          <w:sz w:val="28"/>
          <w:szCs w:val="28"/>
        </w:rPr>
      </w:pPr>
    </w:p>
    <w:p w14:paraId="7C2280B3" w14:textId="77777777" w:rsidR="0068300C" w:rsidRPr="00C17631" w:rsidRDefault="0068300C" w:rsidP="0068300C">
      <w:pPr>
        <w:pStyle w:val="ListeParagraf"/>
        <w:ind w:left="0" w:firstLine="0"/>
        <w:rPr>
          <w:rFonts w:eastAsia="Calibri" w:cs="Times New Roman"/>
          <w:b/>
          <w:color w:val="000000" w:themeColor="text1"/>
          <w:sz w:val="28"/>
          <w:szCs w:val="28"/>
        </w:rPr>
      </w:pPr>
    </w:p>
    <w:p w14:paraId="08B3B948" w14:textId="52E782BF" w:rsidR="001B33A8" w:rsidRPr="00C17631" w:rsidRDefault="001B33A8" w:rsidP="009D085B">
      <w:pPr>
        <w:pStyle w:val="HTMLncedenBiimlendirilmi"/>
        <w:spacing w:line="360" w:lineRule="auto"/>
        <w:rPr>
          <w:rFonts w:ascii="Times New Roman" w:eastAsia="Calibri" w:hAnsi="Times New Roman" w:cs="Times New Roman"/>
          <w:color w:val="000000" w:themeColor="text1"/>
          <w:sz w:val="24"/>
          <w:szCs w:val="24"/>
        </w:rPr>
      </w:pPr>
      <w:r w:rsidRPr="00C17631">
        <w:rPr>
          <w:rFonts w:ascii="Times New Roman" w:eastAsia="Times New Roman" w:hAnsi="Times New Roman" w:cs="Times New Roman"/>
          <w:color w:val="000000" w:themeColor="text1"/>
          <w:sz w:val="24"/>
          <w:szCs w:val="24"/>
          <w:lang w:eastAsia="tr-TR"/>
        </w:rPr>
        <w:t xml:space="preserve">Merkezi sinir </w:t>
      </w:r>
      <w:r w:rsidR="006710EC" w:rsidRPr="00C17631">
        <w:rPr>
          <w:rFonts w:ascii="Times New Roman" w:eastAsia="Times New Roman" w:hAnsi="Times New Roman" w:cs="Times New Roman"/>
          <w:color w:val="000000" w:themeColor="text1"/>
          <w:sz w:val="24"/>
          <w:szCs w:val="24"/>
          <w:lang w:eastAsia="tr-TR"/>
        </w:rPr>
        <w:t xml:space="preserve">sisteminin </w:t>
      </w:r>
      <w:r w:rsidRPr="00C17631">
        <w:rPr>
          <w:rFonts w:ascii="Times New Roman" w:eastAsia="Times New Roman" w:hAnsi="Times New Roman" w:cs="Times New Roman"/>
          <w:color w:val="000000" w:themeColor="text1"/>
          <w:sz w:val="24"/>
          <w:szCs w:val="24"/>
          <w:lang w:eastAsia="tr-TR"/>
        </w:rPr>
        <w:t>glutamat</w:t>
      </w:r>
      <w:r w:rsidR="006710EC" w:rsidRPr="00C17631">
        <w:rPr>
          <w:rFonts w:ascii="Times New Roman" w:eastAsia="Times New Roman" w:hAnsi="Times New Roman" w:cs="Times New Roman"/>
          <w:color w:val="000000" w:themeColor="text1"/>
          <w:sz w:val="24"/>
          <w:szCs w:val="24"/>
          <w:lang w:eastAsia="tr-TR"/>
        </w:rPr>
        <w:t>erjik</w:t>
      </w:r>
      <w:r w:rsidRPr="00C17631">
        <w:rPr>
          <w:rFonts w:ascii="Times New Roman" w:eastAsia="Times New Roman" w:hAnsi="Times New Roman" w:cs="Times New Roman"/>
          <w:color w:val="000000" w:themeColor="text1"/>
          <w:sz w:val="24"/>
          <w:szCs w:val="24"/>
          <w:lang w:eastAsia="tr-TR"/>
        </w:rPr>
        <w:t xml:space="preserve"> sinapslarında bulunan ve </w:t>
      </w:r>
      <w:r w:rsidR="006710EC" w:rsidRPr="00C17631">
        <w:rPr>
          <w:rFonts w:ascii="Times New Roman" w:eastAsia="Times New Roman" w:hAnsi="Times New Roman" w:cs="Times New Roman"/>
          <w:color w:val="000000" w:themeColor="text1"/>
          <w:sz w:val="24"/>
          <w:szCs w:val="24"/>
          <w:lang w:eastAsia="tr-TR"/>
        </w:rPr>
        <w:t xml:space="preserve">alt tiplerine </w:t>
      </w:r>
      <w:r w:rsidRPr="00C17631">
        <w:rPr>
          <w:rFonts w:ascii="Times New Roman" w:eastAsia="Times New Roman" w:hAnsi="Times New Roman" w:cs="Times New Roman"/>
          <w:color w:val="000000" w:themeColor="text1"/>
          <w:sz w:val="24"/>
          <w:szCs w:val="24"/>
          <w:lang w:eastAsia="tr-TR"/>
        </w:rPr>
        <w:t xml:space="preserve">bağlı olarak </w:t>
      </w:r>
      <w:r w:rsidR="006710EC" w:rsidRPr="00C17631">
        <w:rPr>
          <w:rFonts w:ascii="Times New Roman" w:eastAsia="Times New Roman" w:hAnsi="Times New Roman" w:cs="Times New Roman"/>
          <w:color w:val="000000" w:themeColor="text1"/>
          <w:sz w:val="24"/>
          <w:szCs w:val="24"/>
          <w:lang w:eastAsia="tr-TR"/>
        </w:rPr>
        <w:t xml:space="preserve">değişik </w:t>
      </w:r>
      <w:r w:rsidRPr="00C17631">
        <w:rPr>
          <w:rFonts w:ascii="Times New Roman" w:eastAsia="Times New Roman" w:hAnsi="Times New Roman" w:cs="Times New Roman"/>
          <w:color w:val="000000" w:themeColor="text1"/>
          <w:sz w:val="24"/>
          <w:szCs w:val="24"/>
          <w:lang w:eastAsia="tr-TR"/>
        </w:rPr>
        <w:t>özellikler gösteren</w:t>
      </w:r>
      <w:r w:rsidR="00DD7BED" w:rsidRPr="00C17631">
        <w:rPr>
          <w:rFonts w:ascii="Times New Roman" w:eastAsia="Times New Roman" w:hAnsi="Times New Roman" w:cs="Times New Roman"/>
          <w:color w:val="000000" w:themeColor="text1"/>
          <w:sz w:val="24"/>
          <w:szCs w:val="24"/>
          <w:lang w:eastAsia="tr-TR"/>
        </w:rPr>
        <w:t xml:space="preserve"> N-metil-D-aspartat</w:t>
      </w:r>
      <w:r w:rsidR="008D4ECE" w:rsidRPr="00C17631">
        <w:rPr>
          <w:rFonts w:ascii="Times New Roman" w:eastAsia="Times New Roman" w:hAnsi="Times New Roman" w:cs="Times New Roman"/>
          <w:color w:val="000000" w:themeColor="text1"/>
          <w:sz w:val="24"/>
          <w:szCs w:val="24"/>
          <w:lang w:eastAsia="tr-TR"/>
        </w:rPr>
        <w:t xml:space="preserve"> </w:t>
      </w:r>
      <w:r w:rsidR="00DD7BED" w:rsidRPr="00C17631">
        <w:rPr>
          <w:rFonts w:ascii="Times New Roman" w:eastAsia="Times New Roman" w:hAnsi="Times New Roman" w:cs="Times New Roman"/>
          <w:color w:val="000000" w:themeColor="text1"/>
          <w:sz w:val="24"/>
          <w:szCs w:val="24"/>
          <w:lang w:eastAsia="tr-TR"/>
        </w:rPr>
        <w:t>(</w:t>
      </w:r>
      <w:r w:rsidR="008D4ECE" w:rsidRPr="00C17631">
        <w:rPr>
          <w:rFonts w:ascii="Times New Roman" w:eastAsia="Times New Roman" w:hAnsi="Times New Roman" w:cs="Times New Roman"/>
          <w:color w:val="000000" w:themeColor="text1"/>
          <w:sz w:val="24"/>
          <w:szCs w:val="24"/>
          <w:lang w:eastAsia="tr-TR"/>
        </w:rPr>
        <w:t>NMDA</w:t>
      </w:r>
      <w:r w:rsidR="00DD7BED" w:rsidRPr="00C17631">
        <w:rPr>
          <w:rFonts w:ascii="Times New Roman" w:eastAsia="Times New Roman" w:hAnsi="Times New Roman" w:cs="Times New Roman"/>
          <w:color w:val="000000" w:themeColor="text1"/>
          <w:sz w:val="24"/>
          <w:szCs w:val="24"/>
          <w:lang w:eastAsia="tr-TR"/>
        </w:rPr>
        <w:t xml:space="preserve">) </w:t>
      </w:r>
      <w:r w:rsidRPr="00C17631">
        <w:rPr>
          <w:rFonts w:ascii="Times New Roman" w:eastAsia="Times New Roman" w:hAnsi="Times New Roman" w:cs="Times New Roman"/>
          <w:color w:val="000000" w:themeColor="text1"/>
          <w:sz w:val="24"/>
          <w:szCs w:val="24"/>
          <w:lang w:eastAsia="tr-TR"/>
        </w:rPr>
        <w:t>reseptörleri</w:t>
      </w:r>
      <w:r w:rsidR="008D4ECE" w:rsidRPr="00C17631">
        <w:rPr>
          <w:rFonts w:ascii="Times New Roman" w:eastAsia="Times New Roman" w:hAnsi="Times New Roman" w:cs="Times New Roman"/>
          <w:color w:val="000000" w:themeColor="text1"/>
          <w:sz w:val="24"/>
          <w:szCs w:val="24"/>
          <w:lang w:eastAsia="tr-TR"/>
        </w:rPr>
        <w:t xml:space="preserve"> </w:t>
      </w:r>
      <w:r w:rsidRPr="00C17631">
        <w:rPr>
          <w:rFonts w:ascii="Times New Roman" w:eastAsia="Times New Roman" w:hAnsi="Times New Roman" w:cs="Times New Roman"/>
          <w:color w:val="000000" w:themeColor="text1"/>
          <w:sz w:val="24"/>
          <w:szCs w:val="24"/>
          <w:lang w:eastAsia="tr-TR"/>
        </w:rPr>
        <w:t xml:space="preserve">sinaptik iletim, </w:t>
      </w:r>
      <w:r w:rsidRPr="00C17631">
        <w:rPr>
          <w:rFonts w:ascii="Times New Roman" w:eastAsia="Calibri" w:hAnsi="Times New Roman" w:cs="Times New Roman"/>
          <w:color w:val="000000" w:themeColor="text1"/>
          <w:sz w:val="24"/>
          <w:szCs w:val="24"/>
        </w:rPr>
        <w:t>nöronal</w:t>
      </w:r>
      <w:r w:rsidRPr="00C17631">
        <w:rPr>
          <w:rFonts w:ascii="Times New Roman" w:eastAsia="Times New Roman" w:hAnsi="Times New Roman" w:cs="Times New Roman"/>
          <w:color w:val="000000" w:themeColor="text1"/>
          <w:sz w:val="24"/>
          <w:szCs w:val="24"/>
          <w:lang w:eastAsia="tr-TR"/>
        </w:rPr>
        <w:t xml:space="preserve"> plastisite ve eksitotoksisite</w:t>
      </w:r>
      <w:r w:rsidR="006710EC" w:rsidRPr="00C17631">
        <w:rPr>
          <w:rFonts w:ascii="Times New Roman" w:eastAsia="Times New Roman" w:hAnsi="Times New Roman" w:cs="Times New Roman"/>
          <w:color w:val="000000" w:themeColor="text1"/>
          <w:sz w:val="24"/>
          <w:szCs w:val="24"/>
          <w:lang w:eastAsia="tr-TR"/>
        </w:rPr>
        <w:t xml:space="preserve"> gibi </w:t>
      </w:r>
      <w:r w:rsidRPr="00C17631">
        <w:rPr>
          <w:rFonts w:ascii="Times New Roman" w:eastAsia="Times New Roman" w:hAnsi="Times New Roman" w:cs="Times New Roman"/>
          <w:color w:val="000000" w:themeColor="text1"/>
          <w:sz w:val="24"/>
          <w:szCs w:val="24"/>
          <w:lang w:eastAsia="tr-TR"/>
        </w:rPr>
        <w:t xml:space="preserve">kritik </w:t>
      </w:r>
      <w:r w:rsidR="006710EC" w:rsidRPr="00C17631">
        <w:rPr>
          <w:rFonts w:ascii="Times New Roman" w:eastAsia="Times New Roman" w:hAnsi="Times New Roman" w:cs="Times New Roman"/>
          <w:color w:val="000000" w:themeColor="text1"/>
          <w:sz w:val="24"/>
          <w:szCs w:val="24"/>
          <w:lang w:eastAsia="tr-TR"/>
        </w:rPr>
        <w:t xml:space="preserve">fonksiyonlarda önemli görevler üstlenirler </w:t>
      </w:r>
      <w:r w:rsidRPr="00C17631">
        <w:rPr>
          <w:rFonts w:ascii="Times New Roman" w:eastAsia="TimesNewRoman" w:hAnsi="Times New Roman" w:cs="Times New Roman"/>
          <w:color w:val="000000" w:themeColor="text1"/>
          <w:sz w:val="24"/>
          <w:szCs w:val="24"/>
        </w:rPr>
        <w:t>(</w:t>
      </w:r>
      <w:r w:rsidRPr="00C17631">
        <w:rPr>
          <w:rFonts w:ascii="Times New Roman" w:eastAsia="Calibri" w:hAnsi="Times New Roman" w:cs="Times New Roman"/>
          <w:color w:val="000000" w:themeColor="text1"/>
          <w:sz w:val="24"/>
          <w:szCs w:val="24"/>
        </w:rPr>
        <w:t xml:space="preserve">Cull-Candy ve ark, 2001). </w:t>
      </w:r>
      <w:r w:rsidRPr="00C17631">
        <w:rPr>
          <w:rFonts w:ascii="Times New Roman" w:eastAsia="Times New Roman" w:hAnsi="Times New Roman" w:cs="Times New Roman"/>
          <w:color w:val="000000" w:themeColor="text1"/>
          <w:sz w:val="24"/>
          <w:szCs w:val="24"/>
          <w:lang w:eastAsia="tr-TR"/>
        </w:rPr>
        <w:t xml:space="preserve">İyonotropik </w:t>
      </w:r>
      <w:r w:rsidR="006710EC" w:rsidRPr="00C17631">
        <w:rPr>
          <w:rFonts w:ascii="Times New Roman" w:eastAsia="Times New Roman" w:hAnsi="Times New Roman" w:cs="Times New Roman"/>
          <w:color w:val="000000" w:themeColor="text1"/>
          <w:sz w:val="24"/>
          <w:szCs w:val="24"/>
          <w:lang w:eastAsia="tr-TR"/>
        </w:rPr>
        <w:t xml:space="preserve">tipteki </w:t>
      </w:r>
      <w:r w:rsidRPr="00C17631">
        <w:rPr>
          <w:rFonts w:ascii="Times New Roman" w:eastAsia="Times New Roman" w:hAnsi="Times New Roman" w:cs="Times New Roman"/>
          <w:color w:val="000000" w:themeColor="text1"/>
          <w:sz w:val="24"/>
          <w:szCs w:val="24"/>
          <w:lang w:eastAsia="tr-TR"/>
        </w:rPr>
        <w:t>glutamat reseptörlerin</w:t>
      </w:r>
      <w:r w:rsidR="006710EC" w:rsidRPr="00C17631">
        <w:rPr>
          <w:rFonts w:ascii="Times New Roman" w:eastAsia="Times New Roman" w:hAnsi="Times New Roman" w:cs="Times New Roman"/>
          <w:color w:val="000000" w:themeColor="text1"/>
          <w:sz w:val="24"/>
          <w:szCs w:val="24"/>
          <w:lang w:eastAsia="tr-TR"/>
        </w:rPr>
        <w:t xml:space="preserve">den </w:t>
      </w:r>
      <w:r w:rsidRPr="00C17631">
        <w:rPr>
          <w:rFonts w:ascii="Times New Roman" w:eastAsia="Times New Roman" w:hAnsi="Times New Roman" w:cs="Times New Roman"/>
          <w:color w:val="000000" w:themeColor="text1"/>
          <w:sz w:val="24"/>
          <w:szCs w:val="24"/>
          <w:lang w:eastAsia="tr-TR"/>
        </w:rPr>
        <w:t xml:space="preserve">olan </w:t>
      </w:r>
      <w:r w:rsidR="006710EC" w:rsidRPr="00C17631">
        <w:rPr>
          <w:rFonts w:ascii="Times New Roman" w:eastAsia="Times New Roman" w:hAnsi="Times New Roman" w:cs="Times New Roman"/>
          <w:color w:val="000000" w:themeColor="text1"/>
          <w:sz w:val="24"/>
          <w:szCs w:val="24"/>
          <w:lang w:eastAsia="tr-TR"/>
        </w:rPr>
        <w:t>NMDA</w:t>
      </w:r>
      <w:r w:rsidR="004A6020" w:rsidRPr="00C17631">
        <w:rPr>
          <w:rFonts w:ascii="Times New Roman" w:eastAsia="Times New Roman" w:hAnsi="Times New Roman" w:cs="Times New Roman"/>
          <w:color w:val="000000" w:themeColor="text1"/>
          <w:sz w:val="24"/>
          <w:szCs w:val="24"/>
          <w:lang w:eastAsia="tr-TR"/>
        </w:rPr>
        <w:t xml:space="preserve"> reseptörleri</w:t>
      </w:r>
      <w:r w:rsidR="006710EC" w:rsidRPr="00C17631">
        <w:rPr>
          <w:rFonts w:ascii="Times New Roman" w:eastAsia="Times New Roman" w:hAnsi="Times New Roman" w:cs="Times New Roman"/>
          <w:color w:val="000000" w:themeColor="text1"/>
          <w:sz w:val="24"/>
          <w:szCs w:val="24"/>
          <w:lang w:eastAsia="tr-TR"/>
        </w:rPr>
        <w:t xml:space="preserve"> özellikle</w:t>
      </w:r>
      <w:r w:rsidRPr="00C17631">
        <w:rPr>
          <w:rFonts w:ascii="Times New Roman" w:eastAsia="Times New Roman" w:hAnsi="Times New Roman" w:cs="Times New Roman"/>
          <w:color w:val="000000" w:themeColor="text1"/>
          <w:sz w:val="24"/>
          <w:szCs w:val="24"/>
          <w:lang w:eastAsia="tr-TR"/>
        </w:rPr>
        <w:t xml:space="preserve"> </w:t>
      </w:r>
      <w:r w:rsidRPr="00C17631">
        <w:rPr>
          <w:rFonts w:ascii="Times New Roman" w:eastAsia="TimesNewRoman" w:hAnsi="Times New Roman" w:cs="Times New Roman"/>
          <w:color w:val="000000" w:themeColor="text1"/>
          <w:sz w:val="24"/>
          <w:szCs w:val="24"/>
        </w:rPr>
        <w:t>post-sinaptik bölgede yoğun olarak bulunurlar</w:t>
      </w:r>
      <w:r w:rsidR="006710EC" w:rsidRPr="00C17631">
        <w:rPr>
          <w:rFonts w:ascii="Times New Roman" w:eastAsia="TimesNewRoman" w:hAnsi="Times New Roman" w:cs="Times New Roman"/>
          <w:color w:val="000000" w:themeColor="text1"/>
          <w:sz w:val="24"/>
          <w:szCs w:val="24"/>
        </w:rPr>
        <w:t xml:space="preserve">. Bu reseptörler aynı zamanda </w:t>
      </w:r>
      <w:r w:rsidRPr="00C17631">
        <w:rPr>
          <w:rFonts w:ascii="Times New Roman" w:eastAsia="TimesNewRoman" w:hAnsi="Times New Roman" w:cs="Times New Roman"/>
          <w:color w:val="000000" w:themeColor="text1"/>
          <w:sz w:val="24"/>
          <w:szCs w:val="24"/>
        </w:rPr>
        <w:t xml:space="preserve">ligand </w:t>
      </w:r>
      <w:r w:rsidRPr="00C17631">
        <w:rPr>
          <w:rFonts w:ascii="Times New Roman" w:eastAsia="Times New Roman" w:hAnsi="Times New Roman" w:cs="Times New Roman"/>
          <w:color w:val="000000" w:themeColor="text1"/>
          <w:sz w:val="24"/>
          <w:szCs w:val="24"/>
          <w:lang w:eastAsia="tr-TR"/>
        </w:rPr>
        <w:t>(glutamat)</w:t>
      </w:r>
      <w:r w:rsidRPr="00C17631">
        <w:rPr>
          <w:rFonts w:ascii="Times New Roman" w:eastAsia="TimesNewRoman" w:hAnsi="Times New Roman" w:cs="Times New Roman"/>
          <w:color w:val="000000" w:themeColor="text1"/>
          <w:sz w:val="24"/>
          <w:szCs w:val="24"/>
        </w:rPr>
        <w:t xml:space="preserve"> bağımlı iyon kanallarıdırlar</w:t>
      </w:r>
      <w:r w:rsidRPr="00C17631">
        <w:rPr>
          <w:rFonts w:ascii="Times New Roman" w:eastAsia="Times New Roman" w:hAnsi="Times New Roman" w:cs="Times New Roman"/>
          <w:color w:val="000000" w:themeColor="text1"/>
          <w:sz w:val="24"/>
          <w:szCs w:val="24"/>
          <w:lang w:eastAsia="tr-TR"/>
        </w:rPr>
        <w:t xml:space="preserve"> </w:t>
      </w:r>
      <w:r w:rsidRPr="00C17631">
        <w:rPr>
          <w:rFonts w:ascii="Times New Roman" w:eastAsia="Calibri" w:hAnsi="Times New Roman" w:cs="Times New Roman"/>
          <w:color w:val="000000" w:themeColor="text1"/>
          <w:sz w:val="24"/>
          <w:szCs w:val="24"/>
        </w:rPr>
        <w:t>(</w:t>
      </w:r>
      <w:r w:rsidRPr="00C17631">
        <w:rPr>
          <w:rFonts w:ascii="Times New Roman" w:hAnsi="Times New Roman" w:cs="Times New Roman"/>
          <w:bCs/>
          <w:color w:val="000000" w:themeColor="text1"/>
          <w:sz w:val="24"/>
          <w:szCs w:val="24"/>
        </w:rPr>
        <w:t xml:space="preserve">Kishimoto ve ark, 1997; </w:t>
      </w:r>
      <w:r w:rsidRPr="00C17631">
        <w:rPr>
          <w:rFonts w:ascii="Times New Roman" w:eastAsia="TimesNewRoman" w:hAnsi="Times New Roman" w:cs="Times New Roman"/>
          <w:color w:val="000000" w:themeColor="text1"/>
          <w:sz w:val="24"/>
          <w:szCs w:val="24"/>
        </w:rPr>
        <w:t xml:space="preserve">Silver ve Farrant, 1999). </w:t>
      </w:r>
      <w:r w:rsidRPr="00C17631">
        <w:rPr>
          <w:rFonts w:ascii="Times New Roman" w:eastAsia="Times New Roman" w:hAnsi="Times New Roman" w:cs="Times New Roman"/>
          <w:color w:val="000000" w:themeColor="text1"/>
          <w:sz w:val="24"/>
          <w:szCs w:val="24"/>
          <w:lang w:eastAsia="tr-TR"/>
        </w:rPr>
        <w:t>NMDA</w:t>
      </w:r>
      <w:r w:rsidR="004A6020" w:rsidRPr="00C17631">
        <w:rPr>
          <w:rFonts w:ascii="Times New Roman" w:eastAsia="Times New Roman" w:hAnsi="Times New Roman" w:cs="Times New Roman"/>
          <w:color w:val="000000" w:themeColor="text1"/>
          <w:sz w:val="24"/>
          <w:szCs w:val="24"/>
          <w:lang w:eastAsia="tr-TR"/>
        </w:rPr>
        <w:t xml:space="preserve"> reseptörleri</w:t>
      </w:r>
      <w:r w:rsidRPr="00C17631">
        <w:rPr>
          <w:rFonts w:ascii="Times New Roman" w:eastAsia="Times New Roman" w:hAnsi="Times New Roman" w:cs="Times New Roman"/>
          <w:color w:val="000000" w:themeColor="text1"/>
          <w:sz w:val="24"/>
          <w:szCs w:val="24"/>
          <w:lang w:eastAsia="tr-TR"/>
        </w:rPr>
        <w:t xml:space="preserve">nin dentritik </w:t>
      </w:r>
      <w:r w:rsidRPr="00C17631">
        <w:rPr>
          <w:rFonts w:ascii="Times New Roman" w:eastAsia="Calibri" w:hAnsi="Times New Roman" w:cs="Times New Roman"/>
          <w:color w:val="000000" w:themeColor="text1"/>
          <w:sz w:val="24"/>
          <w:szCs w:val="24"/>
        </w:rPr>
        <w:t>büyüme</w:t>
      </w:r>
      <w:r w:rsidRPr="00C17631">
        <w:rPr>
          <w:rFonts w:ascii="Times New Roman" w:eastAsia="Times New Roman" w:hAnsi="Times New Roman" w:cs="Times New Roman"/>
          <w:color w:val="000000" w:themeColor="text1"/>
          <w:sz w:val="24"/>
          <w:szCs w:val="24"/>
          <w:lang w:eastAsia="tr-TR"/>
        </w:rPr>
        <w:t xml:space="preserve"> ve hatta hafızanın ve öğrenmenin </w:t>
      </w:r>
      <w:r w:rsidR="006710EC" w:rsidRPr="00C17631">
        <w:rPr>
          <w:rFonts w:ascii="Times New Roman" w:eastAsia="Times New Roman" w:hAnsi="Times New Roman" w:cs="Times New Roman"/>
          <w:color w:val="000000" w:themeColor="text1"/>
          <w:sz w:val="24"/>
          <w:szCs w:val="24"/>
          <w:lang w:eastAsia="tr-TR"/>
        </w:rPr>
        <w:t>şekillenmesinin</w:t>
      </w:r>
      <w:r w:rsidRPr="00C17631">
        <w:rPr>
          <w:rFonts w:ascii="Times New Roman" w:eastAsia="Times New Roman" w:hAnsi="Times New Roman" w:cs="Times New Roman"/>
          <w:color w:val="000000" w:themeColor="text1"/>
          <w:sz w:val="24"/>
          <w:szCs w:val="24"/>
          <w:lang w:eastAsia="tr-TR"/>
        </w:rPr>
        <w:t xml:space="preserve"> </w:t>
      </w:r>
      <w:r w:rsidR="006710EC" w:rsidRPr="00C17631">
        <w:rPr>
          <w:rFonts w:ascii="Times New Roman" w:eastAsia="Times New Roman" w:hAnsi="Times New Roman" w:cs="Times New Roman"/>
          <w:color w:val="000000" w:themeColor="text1"/>
          <w:sz w:val="24"/>
          <w:szCs w:val="24"/>
          <w:lang w:eastAsia="tr-TR"/>
        </w:rPr>
        <w:t xml:space="preserve">en önemli </w:t>
      </w:r>
      <w:r w:rsidR="00B77C0E" w:rsidRPr="00C17631">
        <w:rPr>
          <w:rFonts w:ascii="Times New Roman" w:eastAsia="Times New Roman" w:hAnsi="Times New Roman" w:cs="Times New Roman"/>
          <w:color w:val="000000" w:themeColor="text1"/>
          <w:sz w:val="24"/>
          <w:szCs w:val="24"/>
          <w:lang w:eastAsia="tr-TR"/>
        </w:rPr>
        <w:t xml:space="preserve">komponent </w:t>
      </w:r>
      <w:r w:rsidR="008A3B03">
        <w:rPr>
          <w:rFonts w:ascii="Times New Roman" w:eastAsia="Times New Roman" w:hAnsi="Times New Roman" w:cs="Times New Roman"/>
          <w:color w:val="000000" w:themeColor="text1"/>
          <w:sz w:val="24"/>
          <w:szCs w:val="24"/>
          <w:lang w:eastAsia="tr-TR"/>
        </w:rPr>
        <w:t xml:space="preserve">olan </w:t>
      </w:r>
      <w:r w:rsidRPr="00C17631">
        <w:rPr>
          <w:rFonts w:ascii="Times New Roman" w:eastAsia="Times New Roman" w:hAnsi="Times New Roman" w:cs="Times New Roman"/>
          <w:color w:val="000000" w:themeColor="text1"/>
          <w:sz w:val="24"/>
          <w:szCs w:val="24"/>
          <w:lang w:eastAsia="tr-TR"/>
        </w:rPr>
        <w:t>sinaptik plastisite</w:t>
      </w:r>
      <w:r w:rsidR="00CC65D1" w:rsidRPr="00C17631">
        <w:rPr>
          <w:rFonts w:ascii="Times New Roman" w:eastAsia="Times New Roman" w:hAnsi="Times New Roman" w:cs="Times New Roman"/>
          <w:color w:val="000000" w:themeColor="text1"/>
          <w:sz w:val="24"/>
          <w:szCs w:val="24"/>
          <w:lang w:eastAsia="tr-TR"/>
        </w:rPr>
        <w:t>nin</w:t>
      </w:r>
      <w:r w:rsidRPr="00C17631">
        <w:rPr>
          <w:rFonts w:ascii="Times New Roman" w:eastAsia="Times New Roman" w:hAnsi="Times New Roman" w:cs="Times New Roman"/>
          <w:color w:val="000000" w:themeColor="text1"/>
          <w:sz w:val="24"/>
          <w:szCs w:val="24"/>
          <w:lang w:eastAsia="tr-TR"/>
        </w:rPr>
        <w:t xml:space="preserve"> </w:t>
      </w:r>
      <w:r w:rsidR="00CC65D1" w:rsidRPr="00C17631">
        <w:rPr>
          <w:rFonts w:ascii="Times New Roman" w:eastAsia="Times New Roman" w:hAnsi="Times New Roman" w:cs="Times New Roman"/>
          <w:color w:val="000000" w:themeColor="text1"/>
          <w:sz w:val="24"/>
          <w:szCs w:val="24"/>
          <w:lang w:eastAsia="tr-TR"/>
        </w:rPr>
        <w:t xml:space="preserve">oluşmasında da </w:t>
      </w:r>
      <w:r w:rsidRPr="00C17631">
        <w:rPr>
          <w:rFonts w:ascii="Times New Roman" w:eastAsia="Times New Roman" w:hAnsi="Times New Roman" w:cs="Times New Roman"/>
          <w:color w:val="000000" w:themeColor="text1"/>
          <w:sz w:val="24"/>
          <w:szCs w:val="24"/>
          <w:lang w:eastAsia="tr-TR"/>
        </w:rPr>
        <w:t xml:space="preserve">önemli rolleri </w:t>
      </w:r>
      <w:r w:rsidR="009D085B" w:rsidRPr="00C17631">
        <w:rPr>
          <w:rFonts w:ascii="Times New Roman" w:eastAsia="Times New Roman" w:hAnsi="Times New Roman" w:cs="Times New Roman"/>
          <w:color w:val="000000" w:themeColor="text1"/>
          <w:sz w:val="24"/>
          <w:szCs w:val="24"/>
          <w:lang w:eastAsia="tr-TR"/>
        </w:rPr>
        <w:t xml:space="preserve">vardır </w:t>
      </w:r>
      <w:r w:rsidRPr="00C17631">
        <w:rPr>
          <w:rFonts w:ascii="Times New Roman" w:eastAsia="Times New Roman" w:hAnsi="Times New Roman" w:cs="Times New Roman"/>
          <w:color w:val="000000" w:themeColor="text1"/>
          <w:sz w:val="24"/>
          <w:szCs w:val="24"/>
          <w:lang w:eastAsia="tr-TR"/>
        </w:rPr>
        <w:t>(</w:t>
      </w:r>
      <w:r w:rsidRPr="00C17631">
        <w:rPr>
          <w:rFonts w:ascii="Times New Roman" w:hAnsi="Times New Roman" w:cs="Times New Roman"/>
          <w:bCs/>
          <w:color w:val="000000" w:themeColor="text1"/>
          <w:sz w:val="24"/>
          <w:szCs w:val="24"/>
        </w:rPr>
        <w:t xml:space="preserve">Kishimoto ve ark, 1997; </w:t>
      </w:r>
      <w:r w:rsidRPr="00C17631">
        <w:rPr>
          <w:rFonts w:ascii="Times New Roman" w:eastAsia="Calibri" w:hAnsi="Times New Roman" w:cs="Times New Roman"/>
          <w:color w:val="000000" w:themeColor="text1"/>
          <w:sz w:val="24"/>
          <w:szCs w:val="24"/>
        </w:rPr>
        <w:t>Wong ve Ghosh, 2002</w:t>
      </w:r>
      <w:r w:rsidRPr="00C17631">
        <w:rPr>
          <w:rFonts w:ascii="Times New Roman" w:eastAsia="Times New Roman" w:hAnsi="Times New Roman" w:cs="Times New Roman"/>
          <w:color w:val="000000" w:themeColor="text1"/>
          <w:sz w:val="24"/>
          <w:szCs w:val="24"/>
          <w:lang w:eastAsia="tr-TR"/>
        </w:rPr>
        <w:t xml:space="preserve">). </w:t>
      </w:r>
      <w:r w:rsidR="009D085B" w:rsidRPr="00C17631">
        <w:rPr>
          <w:rFonts w:ascii="Times New Roman" w:eastAsia="Times New Roman" w:hAnsi="Times New Roman" w:cs="Times New Roman"/>
          <w:color w:val="000000" w:themeColor="text1"/>
          <w:sz w:val="24"/>
          <w:szCs w:val="24"/>
          <w:lang w:eastAsia="tr-TR"/>
        </w:rPr>
        <w:t>Ayrıca</w:t>
      </w:r>
      <w:r w:rsidR="005239BA" w:rsidRPr="00C17631">
        <w:rPr>
          <w:rFonts w:ascii="Times New Roman" w:eastAsia="Times New Roman" w:hAnsi="Times New Roman" w:cs="Times New Roman"/>
          <w:color w:val="000000" w:themeColor="text1"/>
          <w:sz w:val="24"/>
          <w:szCs w:val="24"/>
          <w:lang w:eastAsia="tr-TR"/>
        </w:rPr>
        <w:t xml:space="preserve"> nöronların hayatta kalabilmesinde</w:t>
      </w:r>
      <w:r w:rsidR="009D085B" w:rsidRPr="00C17631">
        <w:rPr>
          <w:rFonts w:ascii="Times New Roman" w:eastAsia="Times New Roman" w:hAnsi="Times New Roman" w:cs="Times New Roman"/>
          <w:color w:val="000000" w:themeColor="text1"/>
          <w:sz w:val="24"/>
          <w:szCs w:val="24"/>
          <w:lang w:eastAsia="tr-TR"/>
        </w:rPr>
        <w:t>ki</w:t>
      </w:r>
      <w:r w:rsidR="005239BA" w:rsidRPr="00C17631">
        <w:rPr>
          <w:rFonts w:ascii="Times New Roman" w:eastAsia="Times New Roman" w:hAnsi="Times New Roman" w:cs="Times New Roman"/>
          <w:color w:val="000000" w:themeColor="text1"/>
          <w:sz w:val="24"/>
          <w:szCs w:val="24"/>
          <w:lang w:eastAsia="tr-TR"/>
        </w:rPr>
        <w:t xml:space="preserve"> </w:t>
      </w:r>
      <w:r w:rsidR="009D085B" w:rsidRPr="00C17631">
        <w:rPr>
          <w:rFonts w:ascii="Times New Roman" w:eastAsia="Times New Roman" w:hAnsi="Times New Roman" w:cs="Times New Roman"/>
          <w:color w:val="000000" w:themeColor="text1"/>
          <w:sz w:val="24"/>
          <w:szCs w:val="24"/>
          <w:lang w:eastAsia="tr-TR"/>
        </w:rPr>
        <w:t xml:space="preserve">süreçlerde </w:t>
      </w:r>
      <w:r w:rsidR="005239BA" w:rsidRPr="00C17631">
        <w:rPr>
          <w:rFonts w:ascii="Times New Roman" w:eastAsia="Times New Roman" w:hAnsi="Times New Roman" w:cs="Times New Roman"/>
          <w:color w:val="000000" w:themeColor="text1"/>
          <w:sz w:val="24"/>
          <w:szCs w:val="24"/>
          <w:lang w:eastAsia="tr-TR"/>
        </w:rPr>
        <w:t xml:space="preserve">önemli etkilerinin olması bu reseptörlerin </w:t>
      </w:r>
      <w:r w:rsidR="005239BA" w:rsidRPr="00C17631">
        <w:rPr>
          <w:rFonts w:ascii="Times New Roman" w:eastAsia="Calibri" w:hAnsi="Times New Roman" w:cs="Times New Roman"/>
          <w:color w:val="000000" w:themeColor="text1"/>
          <w:sz w:val="24"/>
          <w:szCs w:val="24"/>
        </w:rPr>
        <w:t xml:space="preserve">sinir </w:t>
      </w:r>
      <w:r w:rsidR="009D085B" w:rsidRPr="00C17631">
        <w:rPr>
          <w:rFonts w:ascii="Times New Roman" w:eastAsia="Calibri" w:hAnsi="Times New Roman" w:cs="Times New Roman"/>
          <w:color w:val="000000" w:themeColor="text1"/>
          <w:sz w:val="24"/>
          <w:szCs w:val="24"/>
        </w:rPr>
        <w:t xml:space="preserve">sisteminin </w:t>
      </w:r>
      <w:r w:rsidR="005239BA" w:rsidRPr="00C17631">
        <w:rPr>
          <w:rFonts w:ascii="Times New Roman" w:eastAsia="Calibri" w:hAnsi="Times New Roman" w:cs="Times New Roman"/>
          <w:color w:val="000000" w:themeColor="text1"/>
          <w:sz w:val="24"/>
          <w:szCs w:val="24"/>
        </w:rPr>
        <w:t xml:space="preserve">temel bileşeni olduğunu göstermektedir </w:t>
      </w:r>
      <w:r w:rsidRPr="00C17631">
        <w:rPr>
          <w:rFonts w:ascii="Times New Roman" w:eastAsia="Calibri" w:hAnsi="Times New Roman" w:cs="Times New Roman"/>
          <w:color w:val="000000" w:themeColor="text1"/>
          <w:sz w:val="24"/>
          <w:szCs w:val="24"/>
        </w:rPr>
        <w:t>(Wong ve Ghosh, 2002). Birden fazla agonist moleküle</w:t>
      </w:r>
      <w:r w:rsidR="00B33C48" w:rsidRPr="00C17631">
        <w:rPr>
          <w:rFonts w:ascii="Times New Roman" w:eastAsia="Calibri" w:hAnsi="Times New Roman" w:cs="Times New Roman"/>
          <w:color w:val="000000" w:themeColor="text1"/>
          <w:sz w:val="24"/>
          <w:szCs w:val="24"/>
        </w:rPr>
        <w:t xml:space="preserve"> (</w:t>
      </w:r>
      <w:r w:rsidR="00B33E4C" w:rsidRPr="00C17631">
        <w:rPr>
          <w:rFonts w:ascii="Times New Roman" w:eastAsia="Calibri" w:hAnsi="Times New Roman" w:cs="Times New Roman"/>
          <w:color w:val="000000" w:themeColor="text1"/>
          <w:sz w:val="24"/>
          <w:szCs w:val="24"/>
        </w:rPr>
        <w:t>glisin, glutamat ve NMDA</w:t>
      </w:r>
      <w:r w:rsidR="00B33C48" w:rsidRPr="00C17631">
        <w:rPr>
          <w:rFonts w:ascii="Times New Roman" w:eastAsia="Calibri" w:hAnsi="Times New Roman" w:cs="Times New Roman"/>
          <w:color w:val="000000" w:themeColor="text1"/>
          <w:sz w:val="24"/>
          <w:szCs w:val="24"/>
        </w:rPr>
        <w:t>)</w:t>
      </w:r>
      <w:r w:rsidRPr="00C17631">
        <w:rPr>
          <w:rFonts w:ascii="Times New Roman" w:eastAsia="Calibri" w:hAnsi="Times New Roman" w:cs="Times New Roman"/>
          <w:color w:val="000000" w:themeColor="text1"/>
          <w:sz w:val="24"/>
          <w:szCs w:val="24"/>
        </w:rPr>
        <w:t xml:space="preserve"> tepki verebilen bu reseptörler, merkezi sinir sisteminin özellikle hipokampus ve korteks bölgelerinde yoğun miktarda bulunmaktadır (Sakimura ve ark 1995; Tovar ve Westbrook, 1999). </w:t>
      </w:r>
      <w:r w:rsidR="00B33C48" w:rsidRPr="00C17631">
        <w:rPr>
          <w:rFonts w:ascii="Times New Roman" w:eastAsia="Times New Roman" w:hAnsi="Times New Roman" w:cs="Times New Roman"/>
          <w:color w:val="000000" w:themeColor="text1"/>
          <w:sz w:val="24"/>
          <w:szCs w:val="24"/>
          <w:lang w:eastAsia="tr-TR"/>
        </w:rPr>
        <w:t>NMDA</w:t>
      </w:r>
      <w:r w:rsidR="004A6020" w:rsidRPr="00C17631">
        <w:rPr>
          <w:rFonts w:ascii="Times New Roman" w:eastAsia="Times New Roman" w:hAnsi="Times New Roman" w:cs="Times New Roman"/>
          <w:color w:val="000000" w:themeColor="text1"/>
          <w:sz w:val="24"/>
          <w:szCs w:val="24"/>
          <w:lang w:eastAsia="tr-TR"/>
        </w:rPr>
        <w:t xml:space="preserve"> reseptör</w:t>
      </w:r>
      <w:r w:rsidR="00B33C48" w:rsidRPr="00C17631">
        <w:rPr>
          <w:rFonts w:ascii="Times New Roman" w:eastAsia="Times New Roman" w:hAnsi="Times New Roman" w:cs="Times New Roman"/>
          <w:color w:val="000000" w:themeColor="text1"/>
          <w:sz w:val="24"/>
          <w:szCs w:val="24"/>
          <w:lang w:eastAsia="tr-TR"/>
        </w:rPr>
        <w:t>ler</w:t>
      </w:r>
      <w:r w:rsidR="00DD7BED" w:rsidRPr="00C17631">
        <w:rPr>
          <w:rFonts w:ascii="Times New Roman" w:eastAsia="Times New Roman" w:hAnsi="Times New Roman" w:cs="Times New Roman"/>
          <w:color w:val="000000" w:themeColor="text1"/>
          <w:sz w:val="24"/>
          <w:szCs w:val="24"/>
          <w:lang w:eastAsia="tr-TR"/>
        </w:rPr>
        <w:t>i</w:t>
      </w:r>
      <w:r w:rsidRPr="00C17631">
        <w:rPr>
          <w:rFonts w:ascii="Times New Roman" w:eastAsia="Times New Roman" w:hAnsi="Times New Roman" w:cs="Times New Roman"/>
          <w:color w:val="000000" w:themeColor="text1"/>
          <w:sz w:val="24"/>
          <w:szCs w:val="24"/>
          <w:lang w:eastAsia="tr-TR"/>
        </w:rPr>
        <w:t xml:space="preserve">, her biri birkaç </w:t>
      </w:r>
      <w:r w:rsidR="00B33C48" w:rsidRPr="00C17631">
        <w:rPr>
          <w:rFonts w:ascii="Times New Roman" w:eastAsia="Times New Roman" w:hAnsi="Times New Roman" w:cs="Times New Roman"/>
          <w:color w:val="000000" w:themeColor="text1"/>
          <w:sz w:val="24"/>
          <w:szCs w:val="24"/>
          <w:lang w:eastAsia="tr-TR"/>
        </w:rPr>
        <w:t xml:space="preserve">alt üniteye ayrılabilen </w:t>
      </w:r>
      <w:r w:rsidRPr="00C17631">
        <w:rPr>
          <w:rFonts w:ascii="Times New Roman" w:eastAsia="Times New Roman" w:hAnsi="Times New Roman" w:cs="Times New Roman"/>
          <w:color w:val="000000" w:themeColor="text1"/>
          <w:sz w:val="24"/>
          <w:szCs w:val="24"/>
          <w:lang w:eastAsia="tr-TR"/>
        </w:rPr>
        <w:t xml:space="preserve">3 farklı alt </w:t>
      </w:r>
      <w:r w:rsidR="00B33C48" w:rsidRPr="00C17631">
        <w:rPr>
          <w:rFonts w:ascii="Times New Roman" w:eastAsia="Times New Roman" w:hAnsi="Times New Roman" w:cs="Times New Roman"/>
          <w:color w:val="000000" w:themeColor="text1"/>
          <w:sz w:val="24"/>
          <w:szCs w:val="24"/>
          <w:lang w:eastAsia="tr-TR"/>
        </w:rPr>
        <w:t xml:space="preserve">tipten </w:t>
      </w:r>
      <w:r w:rsidRPr="00C17631">
        <w:rPr>
          <w:rFonts w:ascii="Times New Roman" w:eastAsia="Times New Roman" w:hAnsi="Times New Roman" w:cs="Times New Roman"/>
          <w:color w:val="000000" w:themeColor="text1"/>
          <w:sz w:val="24"/>
          <w:szCs w:val="24"/>
          <w:lang w:eastAsia="tr-TR"/>
        </w:rPr>
        <w:t xml:space="preserve">oluşur: </w:t>
      </w:r>
      <w:r w:rsidR="006349D3" w:rsidRPr="009D091B">
        <w:rPr>
          <w:rFonts w:ascii="Times New Roman" w:eastAsia="Times New Roman" w:hAnsi="Times New Roman" w:cs="Times New Roman"/>
          <w:i/>
          <w:color w:val="000000" w:themeColor="text1"/>
          <w:sz w:val="24"/>
          <w:szCs w:val="24"/>
          <w:lang w:eastAsia="tr-TR"/>
        </w:rPr>
        <w:t>i</w:t>
      </w:r>
      <w:proofErr w:type="gramStart"/>
      <w:r w:rsidR="006349D3" w:rsidRPr="00C17631">
        <w:rPr>
          <w:rFonts w:ascii="Times New Roman" w:eastAsia="Times New Roman" w:hAnsi="Times New Roman" w:cs="Times New Roman"/>
          <w:color w:val="000000" w:themeColor="text1"/>
          <w:sz w:val="24"/>
          <w:szCs w:val="24"/>
          <w:lang w:eastAsia="tr-TR"/>
        </w:rPr>
        <w:t>)</w:t>
      </w:r>
      <w:proofErr w:type="gramEnd"/>
      <w:r w:rsidR="00B33C48" w:rsidRPr="00C17631">
        <w:rPr>
          <w:rFonts w:ascii="Times New Roman" w:eastAsia="Times New Roman" w:hAnsi="Times New Roman" w:cs="Times New Roman"/>
          <w:color w:val="000000" w:themeColor="text1"/>
          <w:sz w:val="24"/>
          <w:szCs w:val="24"/>
          <w:lang w:eastAsia="tr-TR"/>
        </w:rPr>
        <w:t xml:space="preserve"> </w:t>
      </w:r>
      <w:r w:rsidRPr="00C17631">
        <w:rPr>
          <w:rFonts w:ascii="Times New Roman" w:eastAsia="Times New Roman" w:hAnsi="Times New Roman" w:cs="Times New Roman"/>
          <w:color w:val="000000" w:themeColor="text1"/>
          <w:sz w:val="24"/>
          <w:szCs w:val="24"/>
          <w:lang w:eastAsia="tr-TR"/>
        </w:rPr>
        <w:t xml:space="preserve">GluN1, </w:t>
      </w:r>
      <w:r w:rsidR="006349D3" w:rsidRPr="009D091B">
        <w:rPr>
          <w:rFonts w:ascii="Times New Roman" w:eastAsia="Times New Roman" w:hAnsi="Times New Roman" w:cs="Times New Roman"/>
          <w:i/>
          <w:color w:val="000000" w:themeColor="text1"/>
          <w:sz w:val="24"/>
          <w:szCs w:val="24"/>
          <w:lang w:eastAsia="tr-TR"/>
        </w:rPr>
        <w:t>ii</w:t>
      </w:r>
      <w:r w:rsidR="006349D3" w:rsidRPr="00C17631">
        <w:rPr>
          <w:rFonts w:ascii="Times New Roman" w:eastAsia="Times New Roman" w:hAnsi="Times New Roman" w:cs="Times New Roman"/>
          <w:color w:val="000000" w:themeColor="text1"/>
          <w:sz w:val="24"/>
          <w:szCs w:val="24"/>
          <w:lang w:eastAsia="tr-TR"/>
        </w:rPr>
        <w:t xml:space="preserve">) </w:t>
      </w:r>
      <w:r w:rsidRPr="00C17631">
        <w:rPr>
          <w:rFonts w:ascii="Times New Roman" w:eastAsia="Times New Roman" w:hAnsi="Times New Roman" w:cs="Times New Roman"/>
          <w:color w:val="000000" w:themeColor="text1"/>
          <w:sz w:val="24"/>
          <w:szCs w:val="24"/>
          <w:lang w:eastAsia="tr-TR"/>
        </w:rPr>
        <w:t>GluN2 (</w:t>
      </w:r>
      <w:r w:rsidR="00B33C48" w:rsidRPr="00C17631">
        <w:rPr>
          <w:rFonts w:ascii="Times New Roman" w:eastAsia="Times New Roman" w:hAnsi="Times New Roman" w:cs="Times New Roman"/>
          <w:color w:val="000000" w:themeColor="text1"/>
          <w:sz w:val="24"/>
          <w:szCs w:val="24"/>
          <w:lang w:eastAsia="tr-TR"/>
        </w:rPr>
        <w:t>A, B, C ve D olarak 4 adet alt ünite</w:t>
      </w:r>
      <w:r w:rsidR="009D085B" w:rsidRPr="00C17631">
        <w:rPr>
          <w:rFonts w:ascii="Times New Roman" w:eastAsia="Times New Roman" w:hAnsi="Times New Roman" w:cs="Times New Roman"/>
          <w:color w:val="000000" w:themeColor="text1"/>
          <w:sz w:val="24"/>
          <w:szCs w:val="24"/>
          <w:lang w:eastAsia="tr-TR"/>
        </w:rPr>
        <w:t>si vardır</w:t>
      </w:r>
      <w:r w:rsidRPr="00C17631">
        <w:rPr>
          <w:rFonts w:ascii="Times New Roman" w:eastAsia="Times New Roman" w:hAnsi="Times New Roman" w:cs="Times New Roman"/>
          <w:color w:val="000000" w:themeColor="text1"/>
          <w:sz w:val="24"/>
          <w:szCs w:val="24"/>
          <w:lang w:eastAsia="tr-TR"/>
        </w:rPr>
        <w:t xml:space="preserve">) ve </w:t>
      </w:r>
      <w:r w:rsidR="006349D3" w:rsidRPr="009D091B">
        <w:rPr>
          <w:rFonts w:ascii="Times New Roman" w:eastAsia="Times New Roman" w:hAnsi="Times New Roman" w:cs="Times New Roman"/>
          <w:i/>
          <w:color w:val="000000" w:themeColor="text1"/>
          <w:sz w:val="24"/>
          <w:szCs w:val="24"/>
          <w:lang w:eastAsia="tr-TR"/>
        </w:rPr>
        <w:t>iii</w:t>
      </w:r>
      <w:r w:rsidR="006349D3" w:rsidRPr="00C17631">
        <w:rPr>
          <w:rFonts w:ascii="Times New Roman" w:eastAsia="Times New Roman" w:hAnsi="Times New Roman" w:cs="Times New Roman"/>
          <w:color w:val="000000" w:themeColor="text1"/>
          <w:sz w:val="24"/>
          <w:szCs w:val="24"/>
          <w:lang w:eastAsia="tr-TR"/>
        </w:rPr>
        <w:t xml:space="preserve">) </w:t>
      </w:r>
      <w:r w:rsidRPr="00C17631">
        <w:rPr>
          <w:rFonts w:ascii="Times New Roman" w:eastAsia="Times New Roman" w:hAnsi="Times New Roman" w:cs="Times New Roman"/>
          <w:color w:val="000000" w:themeColor="text1"/>
          <w:sz w:val="24"/>
          <w:szCs w:val="24"/>
          <w:lang w:eastAsia="tr-TR"/>
        </w:rPr>
        <w:t>GluN3 (</w:t>
      </w:r>
      <w:r w:rsidR="00B33C48" w:rsidRPr="00C17631">
        <w:rPr>
          <w:rFonts w:ascii="Times New Roman" w:eastAsia="Times New Roman" w:hAnsi="Times New Roman" w:cs="Times New Roman"/>
          <w:color w:val="000000" w:themeColor="text1"/>
          <w:sz w:val="24"/>
          <w:szCs w:val="24"/>
          <w:lang w:eastAsia="tr-TR"/>
        </w:rPr>
        <w:t>A ve B şeklinde 2 adet alt ünite</w:t>
      </w:r>
      <w:r w:rsidR="009D085B" w:rsidRPr="00C17631">
        <w:rPr>
          <w:rFonts w:ascii="Times New Roman" w:eastAsia="Times New Roman" w:hAnsi="Times New Roman" w:cs="Times New Roman"/>
          <w:color w:val="000000" w:themeColor="text1"/>
          <w:sz w:val="24"/>
          <w:szCs w:val="24"/>
          <w:lang w:eastAsia="tr-TR"/>
        </w:rPr>
        <w:t>si vardır</w:t>
      </w:r>
      <w:r w:rsidRPr="00C17631">
        <w:rPr>
          <w:rFonts w:ascii="Times New Roman" w:eastAsia="Times New Roman" w:hAnsi="Times New Roman" w:cs="Times New Roman"/>
          <w:color w:val="000000" w:themeColor="text1"/>
          <w:sz w:val="24"/>
          <w:szCs w:val="24"/>
          <w:lang w:eastAsia="tr-TR"/>
        </w:rPr>
        <w:t xml:space="preserve">). GluN1 alt </w:t>
      </w:r>
      <w:r w:rsidR="00B33C48" w:rsidRPr="00C17631">
        <w:rPr>
          <w:rFonts w:ascii="Times New Roman" w:eastAsia="Times New Roman" w:hAnsi="Times New Roman" w:cs="Times New Roman"/>
          <w:color w:val="000000" w:themeColor="text1"/>
          <w:sz w:val="24"/>
          <w:szCs w:val="24"/>
          <w:lang w:eastAsia="tr-TR"/>
        </w:rPr>
        <w:t xml:space="preserve">tipi </w:t>
      </w:r>
      <w:r w:rsidRPr="00C17631">
        <w:rPr>
          <w:rFonts w:ascii="Times New Roman" w:eastAsia="Times New Roman" w:hAnsi="Times New Roman" w:cs="Times New Roman"/>
          <w:color w:val="000000" w:themeColor="text1"/>
          <w:sz w:val="24"/>
          <w:szCs w:val="24"/>
          <w:lang w:eastAsia="tr-TR"/>
        </w:rPr>
        <w:t>temel bir bileşendir ve tüm işlevsel NMDA</w:t>
      </w:r>
      <w:r w:rsidR="004A6020" w:rsidRPr="00C17631">
        <w:rPr>
          <w:rFonts w:ascii="Times New Roman" w:eastAsia="Times New Roman" w:hAnsi="Times New Roman" w:cs="Times New Roman"/>
          <w:color w:val="000000" w:themeColor="text1"/>
          <w:sz w:val="24"/>
          <w:szCs w:val="24"/>
          <w:lang w:eastAsia="tr-TR"/>
        </w:rPr>
        <w:t xml:space="preserve"> reseptör</w:t>
      </w:r>
      <w:r w:rsidRPr="00C17631">
        <w:rPr>
          <w:rFonts w:ascii="Times New Roman" w:eastAsia="Times New Roman" w:hAnsi="Times New Roman" w:cs="Times New Roman"/>
          <w:color w:val="000000" w:themeColor="text1"/>
          <w:sz w:val="24"/>
          <w:szCs w:val="24"/>
          <w:lang w:eastAsia="tr-TR"/>
        </w:rPr>
        <w:t xml:space="preserve"> </w:t>
      </w:r>
      <w:proofErr w:type="gramStart"/>
      <w:r w:rsidRPr="00C17631">
        <w:rPr>
          <w:rFonts w:ascii="Times New Roman" w:eastAsia="Times New Roman" w:hAnsi="Times New Roman" w:cs="Times New Roman"/>
          <w:color w:val="000000" w:themeColor="text1"/>
          <w:sz w:val="24"/>
          <w:szCs w:val="24"/>
          <w:lang w:eastAsia="tr-TR"/>
        </w:rPr>
        <w:t>komplekslerinde</w:t>
      </w:r>
      <w:proofErr w:type="gramEnd"/>
      <w:r w:rsidRPr="00C17631">
        <w:rPr>
          <w:rFonts w:ascii="Times New Roman" w:eastAsia="Times New Roman" w:hAnsi="Times New Roman" w:cs="Times New Roman"/>
          <w:color w:val="000000" w:themeColor="text1"/>
          <w:sz w:val="24"/>
          <w:szCs w:val="24"/>
          <w:lang w:eastAsia="tr-TR"/>
        </w:rPr>
        <w:t xml:space="preserve"> </w:t>
      </w:r>
      <w:r w:rsidR="00B33C48" w:rsidRPr="00C17631">
        <w:rPr>
          <w:rFonts w:ascii="Times New Roman" w:eastAsia="Times New Roman" w:hAnsi="Times New Roman" w:cs="Times New Roman"/>
          <w:color w:val="000000" w:themeColor="text1"/>
          <w:sz w:val="24"/>
          <w:szCs w:val="24"/>
          <w:lang w:eastAsia="tr-TR"/>
        </w:rPr>
        <w:t xml:space="preserve">zorunlu olarak </w:t>
      </w:r>
      <w:r w:rsidRPr="00C17631">
        <w:rPr>
          <w:rFonts w:ascii="Times New Roman" w:eastAsia="Times New Roman" w:hAnsi="Times New Roman" w:cs="Times New Roman"/>
          <w:color w:val="000000" w:themeColor="text1"/>
          <w:sz w:val="24"/>
          <w:szCs w:val="24"/>
          <w:lang w:eastAsia="tr-TR"/>
        </w:rPr>
        <w:t>bulunur (</w:t>
      </w:r>
      <w:r w:rsidR="00D55819" w:rsidRPr="00C17631">
        <w:rPr>
          <w:rFonts w:ascii="Times New Roman" w:eastAsia="Times New Roman" w:hAnsi="Times New Roman" w:cs="Times New Roman"/>
          <w:color w:val="000000" w:themeColor="text1"/>
          <w:sz w:val="24"/>
          <w:szCs w:val="24"/>
          <w:lang w:eastAsia="tr-TR"/>
        </w:rPr>
        <w:t>Welters ve ark, 2017a</w:t>
      </w:r>
      <w:r w:rsidRPr="00C17631">
        <w:rPr>
          <w:rFonts w:ascii="Times New Roman" w:eastAsia="Times New Roman" w:hAnsi="Times New Roman" w:cs="Times New Roman"/>
          <w:color w:val="000000" w:themeColor="text1"/>
          <w:sz w:val="24"/>
          <w:szCs w:val="24"/>
          <w:lang w:eastAsia="tr-TR"/>
        </w:rPr>
        <w:t>).</w:t>
      </w:r>
    </w:p>
    <w:p w14:paraId="71D7C390" w14:textId="0149CF93" w:rsidR="001B33A8" w:rsidRPr="00C17631" w:rsidRDefault="009D085B" w:rsidP="00E92D86">
      <w:pPr>
        <w:pStyle w:val="HTMLncedenBiimlendirilmi"/>
        <w:spacing w:line="360" w:lineRule="auto"/>
        <w:rPr>
          <w:rFonts w:ascii="Times New Roman" w:hAnsi="Times New Roman" w:cs="Times New Roman"/>
          <w:color w:val="000000" w:themeColor="text1"/>
          <w:sz w:val="24"/>
          <w:szCs w:val="24"/>
          <w:shd w:val="clear" w:color="auto" w:fill="FFFFFF"/>
        </w:rPr>
      </w:pPr>
      <w:r w:rsidRPr="00C17631">
        <w:rPr>
          <w:rFonts w:ascii="Times New Roman" w:eastAsia="Times New Roman" w:hAnsi="Times New Roman" w:cs="Times New Roman"/>
          <w:color w:val="000000" w:themeColor="text1"/>
          <w:sz w:val="24"/>
          <w:szCs w:val="24"/>
          <w:lang w:eastAsia="tr-TR"/>
        </w:rPr>
        <w:t xml:space="preserve">Son dönemlerde yapılan çalışmalar </w:t>
      </w:r>
      <w:r w:rsidR="001B33A8" w:rsidRPr="00C17631">
        <w:rPr>
          <w:rFonts w:ascii="Times New Roman" w:eastAsia="Times New Roman" w:hAnsi="Times New Roman" w:cs="Times New Roman"/>
          <w:color w:val="000000" w:themeColor="text1"/>
          <w:sz w:val="24"/>
          <w:szCs w:val="24"/>
          <w:lang w:eastAsia="tr-TR"/>
        </w:rPr>
        <w:t>NMDA reseptörlerinin bes</w:t>
      </w:r>
      <w:r w:rsidR="006349D3" w:rsidRPr="00C17631">
        <w:rPr>
          <w:rFonts w:ascii="Times New Roman" w:eastAsia="Times New Roman" w:hAnsi="Times New Roman" w:cs="Times New Roman"/>
          <w:color w:val="000000" w:themeColor="text1"/>
          <w:sz w:val="24"/>
          <w:szCs w:val="24"/>
          <w:lang w:eastAsia="tr-TR"/>
        </w:rPr>
        <w:t xml:space="preserve">in alımı </w:t>
      </w:r>
      <w:r w:rsidR="001B33A8" w:rsidRPr="00C17631">
        <w:rPr>
          <w:rFonts w:ascii="Times New Roman" w:eastAsia="Times New Roman" w:hAnsi="Times New Roman" w:cs="Times New Roman"/>
          <w:color w:val="000000" w:themeColor="text1"/>
          <w:sz w:val="24"/>
          <w:szCs w:val="24"/>
          <w:lang w:eastAsia="tr-TR"/>
        </w:rPr>
        <w:t xml:space="preserve">ve enerji </w:t>
      </w:r>
      <w:r w:rsidR="006349D3" w:rsidRPr="00C17631">
        <w:rPr>
          <w:rFonts w:ascii="Times New Roman" w:eastAsia="Times New Roman" w:hAnsi="Times New Roman" w:cs="Times New Roman"/>
          <w:color w:val="000000" w:themeColor="text1"/>
          <w:sz w:val="24"/>
          <w:szCs w:val="24"/>
          <w:lang w:eastAsia="tr-TR"/>
        </w:rPr>
        <w:t xml:space="preserve">metabolizması üzerine etkileri olduğunu </w:t>
      </w:r>
      <w:r w:rsidR="001B33A8" w:rsidRPr="00C17631">
        <w:rPr>
          <w:rFonts w:ascii="Times New Roman" w:eastAsia="Times New Roman" w:hAnsi="Times New Roman" w:cs="Times New Roman"/>
          <w:color w:val="000000" w:themeColor="text1"/>
          <w:sz w:val="24"/>
          <w:szCs w:val="24"/>
          <w:lang w:eastAsia="tr-TR"/>
        </w:rPr>
        <w:t>göster</w:t>
      </w:r>
      <w:r w:rsidRPr="00C17631">
        <w:rPr>
          <w:rFonts w:ascii="Times New Roman" w:eastAsia="Times New Roman" w:hAnsi="Times New Roman" w:cs="Times New Roman"/>
          <w:color w:val="000000" w:themeColor="text1"/>
          <w:sz w:val="24"/>
          <w:szCs w:val="24"/>
          <w:lang w:eastAsia="tr-TR"/>
        </w:rPr>
        <w:t>mektedir</w:t>
      </w:r>
      <w:r w:rsidR="001B33A8" w:rsidRPr="00C17631">
        <w:rPr>
          <w:rFonts w:ascii="Times New Roman" w:eastAsia="Times New Roman" w:hAnsi="Times New Roman" w:cs="Times New Roman"/>
          <w:color w:val="000000" w:themeColor="text1"/>
          <w:sz w:val="24"/>
          <w:szCs w:val="24"/>
          <w:lang w:eastAsia="tr-TR"/>
        </w:rPr>
        <w:t xml:space="preserve"> (Wu Q ve ark, 2013</w:t>
      </w:r>
      <w:r w:rsidR="006349D3" w:rsidRPr="00C17631">
        <w:rPr>
          <w:rFonts w:ascii="Times New Roman" w:eastAsia="Times New Roman" w:hAnsi="Times New Roman" w:cs="Times New Roman"/>
          <w:color w:val="000000" w:themeColor="text1"/>
          <w:sz w:val="24"/>
          <w:szCs w:val="24"/>
          <w:lang w:eastAsia="tr-TR"/>
        </w:rPr>
        <w:t xml:space="preserve">; </w:t>
      </w:r>
      <w:r w:rsidR="001B33A8" w:rsidRPr="00C17631">
        <w:rPr>
          <w:rFonts w:ascii="Times New Roman" w:eastAsia="Times New Roman" w:hAnsi="Times New Roman" w:cs="Times New Roman"/>
          <w:color w:val="000000" w:themeColor="text1"/>
          <w:sz w:val="24"/>
          <w:szCs w:val="24"/>
          <w:lang w:eastAsia="tr-TR"/>
        </w:rPr>
        <w:t xml:space="preserve">Sasaki ve </w:t>
      </w:r>
      <w:r w:rsidR="00C73F7D" w:rsidRPr="00C17631">
        <w:rPr>
          <w:rFonts w:ascii="Times New Roman" w:eastAsia="Times New Roman" w:hAnsi="Times New Roman" w:cs="Times New Roman"/>
          <w:color w:val="000000" w:themeColor="text1"/>
          <w:sz w:val="24"/>
          <w:szCs w:val="24"/>
          <w:lang w:eastAsia="tr-TR"/>
        </w:rPr>
        <w:t>ark</w:t>
      </w:r>
      <w:r w:rsidR="001B33A8" w:rsidRPr="00C17631">
        <w:rPr>
          <w:rFonts w:ascii="Times New Roman" w:eastAsia="Times New Roman" w:hAnsi="Times New Roman" w:cs="Times New Roman"/>
          <w:color w:val="000000" w:themeColor="text1"/>
          <w:sz w:val="24"/>
          <w:szCs w:val="24"/>
          <w:lang w:eastAsia="tr-TR"/>
        </w:rPr>
        <w:t xml:space="preserve">, 2015). </w:t>
      </w:r>
      <w:r w:rsidR="001B33A8" w:rsidRPr="00C17631">
        <w:rPr>
          <w:rFonts w:ascii="Times New Roman" w:eastAsia="Calibri" w:hAnsi="Times New Roman" w:cs="Times New Roman"/>
          <w:color w:val="000000" w:themeColor="text1"/>
          <w:sz w:val="24"/>
          <w:szCs w:val="24"/>
        </w:rPr>
        <w:t>GluN2B alt ünitesi eksik olan mutant fareler</w:t>
      </w:r>
      <w:r w:rsidR="006349D3" w:rsidRPr="00C17631">
        <w:rPr>
          <w:rFonts w:ascii="Times New Roman" w:eastAsia="Calibri" w:hAnsi="Times New Roman" w:cs="Times New Roman"/>
          <w:color w:val="000000" w:themeColor="text1"/>
          <w:sz w:val="24"/>
          <w:szCs w:val="24"/>
        </w:rPr>
        <w:t>in</w:t>
      </w:r>
      <w:r w:rsidR="001B33A8" w:rsidRPr="00C17631">
        <w:rPr>
          <w:rFonts w:ascii="Times New Roman" w:eastAsia="Calibri" w:hAnsi="Times New Roman" w:cs="Times New Roman"/>
          <w:color w:val="000000" w:themeColor="text1"/>
          <w:sz w:val="24"/>
          <w:szCs w:val="24"/>
        </w:rPr>
        <w:t xml:space="preserve"> emme refleks</w:t>
      </w:r>
      <w:r w:rsidR="009A057F" w:rsidRPr="00C17631">
        <w:rPr>
          <w:rFonts w:ascii="Times New Roman" w:eastAsia="Calibri" w:hAnsi="Times New Roman" w:cs="Times New Roman"/>
          <w:color w:val="000000" w:themeColor="text1"/>
          <w:sz w:val="24"/>
          <w:szCs w:val="24"/>
        </w:rPr>
        <w:t>ler</w:t>
      </w:r>
      <w:r w:rsidR="001B33A8" w:rsidRPr="00C17631">
        <w:rPr>
          <w:rFonts w:ascii="Times New Roman" w:eastAsia="Calibri" w:hAnsi="Times New Roman" w:cs="Times New Roman"/>
          <w:color w:val="000000" w:themeColor="text1"/>
          <w:sz w:val="24"/>
          <w:szCs w:val="24"/>
        </w:rPr>
        <w:t xml:space="preserve">inin normal şekillenmediği bildirilmiştir (Kutsuwada ve ark, 1996). </w:t>
      </w:r>
      <w:r w:rsidR="006349D3" w:rsidRPr="00C17631">
        <w:rPr>
          <w:rFonts w:ascii="Times New Roman" w:eastAsia="Times New Roman" w:hAnsi="Times New Roman" w:cs="Times New Roman"/>
          <w:color w:val="000000" w:themeColor="text1"/>
          <w:sz w:val="24"/>
          <w:szCs w:val="24"/>
          <w:lang w:eastAsia="tr-TR"/>
        </w:rPr>
        <w:t>GluN2B’nin hipotalamusun</w:t>
      </w:r>
      <w:r w:rsidR="00DD7BED" w:rsidRPr="00C17631">
        <w:rPr>
          <w:rFonts w:ascii="Times New Roman" w:eastAsia="Times New Roman" w:hAnsi="Times New Roman" w:cs="Times New Roman"/>
          <w:color w:val="000000" w:themeColor="text1"/>
          <w:sz w:val="24"/>
          <w:szCs w:val="24"/>
          <w:lang w:eastAsia="tr-TR"/>
        </w:rPr>
        <w:t xml:space="preserve"> aguti ilişkili peptid</w:t>
      </w:r>
      <w:r w:rsidR="006349D3" w:rsidRPr="00C17631">
        <w:rPr>
          <w:rFonts w:ascii="Times New Roman" w:eastAsia="Times New Roman" w:hAnsi="Times New Roman" w:cs="Times New Roman"/>
          <w:color w:val="000000" w:themeColor="text1"/>
          <w:sz w:val="24"/>
          <w:szCs w:val="24"/>
          <w:lang w:eastAsia="tr-TR"/>
        </w:rPr>
        <w:t xml:space="preserve"> </w:t>
      </w:r>
      <w:r w:rsidR="00DD7BED" w:rsidRPr="00C17631">
        <w:rPr>
          <w:rFonts w:ascii="Times New Roman" w:eastAsia="Times New Roman" w:hAnsi="Times New Roman" w:cs="Times New Roman"/>
          <w:color w:val="000000" w:themeColor="text1"/>
          <w:sz w:val="24"/>
          <w:szCs w:val="24"/>
          <w:lang w:eastAsia="tr-TR"/>
        </w:rPr>
        <w:t>(</w:t>
      </w:r>
      <w:r w:rsidR="001B33A8" w:rsidRPr="00C17631">
        <w:rPr>
          <w:rFonts w:ascii="Times New Roman" w:eastAsia="Times New Roman" w:hAnsi="Times New Roman" w:cs="Times New Roman"/>
          <w:color w:val="000000" w:themeColor="text1"/>
          <w:sz w:val="24"/>
          <w:szCs w:val="24"/>
          <w:lang w:eastAsia="tr-TR"/>
        </w:rPr>
        <w:t>AgRP</w:t>
      </w:r>
      <w:r w:rsidR="00DD7BED" w:rsidRPr="00C17631">
        <w:rPr>
          <w:rFonts w:ascii="Times New Roman" w:eastAsia="Times New Roman" w:hAnsi="Times New Roman" w:cs="Times New Roman"/>
          <w:color w:val="000000" w:themeColor="text1"/>
          <w:sz w:val="24"/>
          <w:szCs w:val="24"/>
          <w:lang w:eastAsia="tr-TR"/>
        </w:rPr>
        <w:t xml:space="preserve">) </w:t>
      </w:r>
      <w:r w:rsidR="001B33A8" w:rsidRPr="00C17631">
        <w:rPr>
          <w:rFonts w:ascii="Times New Roman" w:eastAsia="Times New Roman" w:hAnsi="Times New Roman" w:cs="Times New Roman"/>
          <w:color w:val="000000" w:themeColor="text1"/>
          <w:sz w:val="24"/>
          <w:szCs w:val="24"/>
          <w:lang w:eastAsia="tr-TR"/>
        </w:rPr>
        <w:t xml:space="preserve">nöronlarından </w:t>
      </w:r>
      <w:r w:rsidR="006349D3" w:rsidRPr="00C17631">
        <w:rPr>
          <w:rFonts w:ascii="Times New Roman" w:eastAsia="Times New Roman" w:hAnsi="Times New Roman" w:cs="Times New Roman"/>
          <w:color w:val="000000" w:themeColor="text1"/>
          <w:sz w:val="24"/>
          <w:szCs w:val="24"/>
          <w:lang w:eastAsia="tr-TR"/>
        </w:rPr>
        <w:t xml:space="preserve">selektif olarak silinmesinin </w:t>
      </w:r>
      <w:r w:rsidR="001B33A8" w:rsidRPr="00C17631">
        <w:rPr>
          <w:rFonts w:ascii="Times New Roman" w:eastAsia="Times New Roman" w:hAnsi="Times New Roman" w:cs="Times New Roman"/>
          <w:color w:val="000000" w:themeColor="text1"/>
          <w:sz w:val="24"/>
          <w:szCs w:val="24"/>
          <w:lang w:eastAsia="tr-TR"/>
        </w:rPr>
        <w:t xml:space="preserve">vücut ağırlığını, </w:t>
      </w:r>
      <w:r w:rsidR="006349D3" w:rsidRPr="00C17631">
        <w:rPr>
          <w:rFonts w:ascii="Times New Roman" w:eastAsia="Times New Roman" w:hAnsi="Times New Roman" w:cs="Times New Roman"/>
          <w:color w:val="000000" w:themeColor="text1"/>
          <w:sz w:val="24"/>
          <w:szCs w:val="24"/>
          <w:lang w:eastAsia="tr-TR"/>
        </w:rPr>
        <w:t xml:space="preserve">vücut </w:t>
      </w:r>
      <w:r w:rsidR="001B33A8" w:rsidRPr="00C17631">
        <w:rPr>
          <w:rFonts w:ascii="Times New Roman" w:eastAsia="Times New Roman" w:hAnsi="Times New Roman" w:cs="Times New Roman"/>
          <w:color w:val="000000" w:themeColor="text1"/>
          <w:sz w:val="24"/>
          <w:szCs w:val="24"/>
          <w:lang w:eastAsia="tr-TR"/>
        </w:rPr>
        <w:t xml:space="preserve">yağ </w:t>
      </w:r>
      <w:r w:rsidR="006349D3" w:rsidRPr="00C17631">
        <w:rPr>
          <w:rFonts w:ascii="Times New Roman" w:eastAsia="Times New Roman" w:hAnsi="Times New Roman" w:cs="Times New Roman"/>
          <w:color w:val="000000" w:themeColor="text1"/>
          <w:sz w:val="24"/>
          <w:szCs w:val="24"/>
          <w:lang w:eastAsia="tr-TR"/>
        </w:rPr>
        <w:t xml:space="preserve">miktarını </w:t>
      </w:r>
      <w:r w:rsidR="001B33A8" w:rsidRPr="00C17631">
        <w:rPr>
          <w:rFonts w:ascii="Times New Roman" w:eastAsia="Times New Roman" w:hAnsi="Times New Roman" w:cs="Times New Roman"/>
          <w:color w:val="000000" w:themeColor="text1"/>
          <w:sz w:val="24"/>
          <w:szCs w:val="24"/>
          <w:lang w:eastAsia="tr-TR"/>
        </w:rPr>
        <w:t xml:space="preserve">ve gıda alımını azalttığı, </w:t>
      </w:r>
      <w:r w:rsidR="006349D3" w:rsidRPr="00C17631">
        <w:rPr>
          <w:rFonts w:ascii="Times New Roman" w:eastAsia="Times New Roman" w:hAnsi="Times New Roman" w:cs="Times New Roman"/>
          <w:color w:val="000000" w:themeColor="text1"/>
          <w:sz w:val="24"/>
          <w:szCs w:val="24"/>
          <w:lang w:eastAsia="tr-TR"/>
        </w:rPr>
        <w:t>hipotalamik</w:t>
      </w:r>
      <w:r w:rsidR="00DD7BED" w:rsidRPr="00C17631">
        <w:rPr>
          <w:rFonts w:ascii="Times New Roman" w:eastAsia="Times New Roman" w:hAnsi="Times New Roman" w:cs="Times New Roman"/>
          <w:color w:val="000000" w:themeColor="text1"/>
          <w:sz w:val="24"/>
          <w:szCs w:val="24"/>
          <w:lang w:eastAsia="tr-TR"/>
        </w:rPr>
        <w:t xml:space="preserve"> pro-opi</w:t>
      </w:r>
      <w:r w:rsidR="00AE6BE4">
        <w:rPr>
          <w:rFonts w:ascii="Times New Roman" w:eastAsia="Times New Roman" w:hAnsi="Times New Roman" w:cs="Times New Roman"/>
          <w:color w:val="000000" w:themeColor="text1"/>
          <w:sz w:val="24"/>
          <w:szCs w:val="24"/>
          <w:lang w:eastAsia="tr-TR"/>
        </w:rPr>
        <w:t>y</w:t>
      </w:r>
      <w:r w:rsidR="00DD7BED" w:rsidRPr="00C17631">
        <w:rPr>
          <w:rFonts w:ascii="Times New Roman" w:eastAsia="Times New Roman" w:hAnsi="Times New Roman" w:cs="Times New Roman"/>
          <w:color w:val="000000" w:themeColor="text1"/>
          <w:sz w:val="24"/>
          <w:szCs w:val="24"/>
          <w:lang w:eastAsia="tr-TR"/>
        </w:rPr>
        <w:t>omelano</w:t>
      </w:r>
      <w:r w:rsidR="00AE6BE4">
        <w:rPr>
          <w:rFonts w:ascii="Times New Roman" w:eastAsia="Times New Roman" w:hAnsi="Times New Roman" w:cs="Times New Roman"/>
          <w:color w:val="000000" w:themeColor="text1"/>
          <w:sz w:val="24"/>
          <w:szCs w:val="24"/>
          <w:lang w:eastAsia="tr-TR"/>
        </w:rPr>
        <w:t>k</w:t>
      </w:r>
      <w:r w:rsidR="00DD7BED" w:rsidRPr="00C17631">
        <w:rPr>
          <w:rFonts w:ascii="Times New Roman" w:eastAsia="Times New Roman" w:hAnsi="Times New Roman" w:cs="Times New Roman"/>
          <w:color w:val="000000" w:themeColor="text1"/>
          <w:sz w:val="24"/>
          <w:szCs w:val="24"/>
          <w:lang w:eastAsia="tr-TR"/>
        </w:rPr>
        <w:t>ortin (</w:t>
      </w:r>
      <w:r w:rsidR="001B33A8" w:rsidRPr="00C17631">
        <w:rPr>
          <w:rFonts w:ascii="Times New Roman" w:eastAsia="Times New Roman" w:hAnsi="Times New Roman" w:cs="Times New Roman"/>
          <w:color w:val="000000" w:themeColor="text1"/>
          <w:sz w:val="24"/>
          <w:szCs w:val="24"/>
          <w:lang w:eastAsia="tr-TR"/>
        </w:rPr>
        <w:t>POMC</w:t>
      </w:r>
      <w:r w:rsidR="00DD7BED" w:rsidRPr="00C17631">
        <w:rPr>
          <w:rFonts w:ascii="Times New Roman" w:eastAsia="Times New Roman" w:hAnsi="Times New Roman" w:cs="Times New Roman"/>
          <w:color w:val="000000" w:themeColor="text1"/>
          <w:sz w:val="24"/>
          <w:szCs w:val="24"/>
          <w:lang w:eastAsia="tr-TR"/>
        </w:rPr>
        <w:t xml:space="preserve">) </w:t>
      </w:r>
      <w:r w:rsidR="001B33A8" w:rsidRPr="00C17631">
        <w:rPr>
          <w:rFonts w:ascii="Times New Roman" w:eastAsia="Times New Roman" w:hAnsi="Times New Roman" w:cs="Times New Roman"/>
          <w:color w:val="000000" w:themeColor="text1"/>
          <w:sz w:val="24"/>
          <w:szCs w:val="24"/>
          <w:lang w:eastAsia="tr-TR"/>
        </w:rPr>
        <w:t>nöronlarında</w:t>
      </w:r>
      <w:r w:rsidR="006349D3" w:rsidRPr="00C17631">
        <w:rPr>
          <w:rFonts w:ascii="Times New Roman" w:eastAsia="Times New Roman" w:hAnsi="Times New Roman" w:cs="Times New Roman"/>
          <w:color w:val="000000" w:themeColor="text1"/>
          <w:sz w:val="24"/>
          <w:szCs w:val="24"/>
          <w:lang w:eastAsia="tr-TR"/>
        </w:rPr>
        <w:t>n bu alt ünitenin silinmesinin</w:t>
      </w:r>
      <w:r w:rsidR="001B33A8" w:rsidRPr="00C17631">
        <w:rPr>
          <w:rFonts w:ascii="Times New Roman" w:eastAsia="Times New Roman" w:hAnsi="Times New Roman" w:cs="Times New Roman"/>
          <w:color w:val="000000" w:themeColor="text1"/>
          <w:sz w:val="24"/>
          <w:szCs w:val="24"/>
          <w:lang w:eastAsia="tr-TR"/>
        </w:rPr>
        <w:t xml:space="preserve"> ise </w:t>
      </w:r>
      <w:r w:rsidR="006349D3" w:rsidRPr="00C17631">
        <w:rPr>
          <w:rFonts w:ascii="Times New Roman" w:eastAsia="Times New Roman" w:hAnsi="Times New Roman" w:cs="Times New Roman"/>
          <w:color w:val="000000" w:themeColor="text1"/>
          <w:sz w:val="24"/>
          <w:szCs w:val="24"/>
          <w:lang w:eastAsia="tr-TR"/>
        </w:rPr>
        <w:t>herhangi bir metabolik değişikliğe neden olmadığı bildirilmiştir</w:t>
      </w:r>
      <w:r w:rsidR="001B33A8" w:rsidRPr="00C17631">
        <w:rPr>
          <w:rFonts w:ascii="Times New Roman" w:eastAsia="Times New Roman" w:hAnsi="Times New Roman" w:cs="Times New Roman"/>
          <w:color w:val="000000" w:themeColor="text1"/>
          <w:sz w:val="24"/>
          <w:szCs w:val="24"/>
          <w:lang w:eastAsia="tr-TR"/>
        </w:rPr>
        <w:t xml:space="preserve">. </w:t>
      </w:r>
      <w:r w:rsidR="00AD1AE0" w:rsidRPr="00C17631">
        <w:rPr>
          <w:rFonts w:ascii="Times New Roman" w:hAnsi="Times New Roman" w:cs="Times New Roman"/>
          <w:color w:val="000000" w:themeColor="text1"/>
          <w:sz w:val="24"/>
          <w:szCs w:val="24"/>
          <w:shd w:val="clear" w:color="auto" w:fill="FFFFFF"/>
        </w:rPr>
        <w:t xml:space="preserve">Ayrıca GluN2B alt ünitesinin diyabetik </w:t>
      </w:r>
      <w:r w:rsidR="00AD1AE0" w:rsidRPr="00C17631">
        <w:rPr>
          <w:rFonts w:ascii="Times New Roman" w:hAnsi="Times New Roman" w:cs="Times New Roman"/>
          <w:i/>
          <w:color w:val="000000" w:themeColor="text1"/>
          <w:sz w:val="24"/>
          <w:szCs w:val="24"/>
          <w:shd w:val="clear" w:color="auto" w:fill="FFFFFF"/>
        </w:rPr>
        <w:t xml:space="preserve">ob/ob </w:t>
      </w:r>
      <w:r w:rsidR="00AD1AE0" w:rsidRPr="00C17631">
        <w:rPr>
          <w:rFonts w:ascii="Times New Roman" w:hAnsi="Times New Roman" w:cs="Times New Roman"/>
          <w:color w:val="000000" w:themeColor="text1"/>
          <w:sz w:val="24"/>
          <w:szCs w:val="24"/>
          <w:shd w:val="clear" w:color="auto" w:fill="FFFFFF"/>
        </w:rPr>
        <w:t xml:space="preserve">farelerin AgRP nöronlarından silinmesi bu farelerin hiperglisemilerini tamamen </w:t>
      </w:r>
      <w:r w:rsidRPr="00C17631">
        <w:rPr>
          <w:rFonts w:ascii="Times New Roman" w:hAnsi="Times New Roman" w:cs="Times New Roman"/>
          <w:color w:val="000000" w:themeColor="text1"/>
          <w:sz w:val="24"/>
          <w:szCs w:val="24"/>
          <w:shd w:val="clear" w:color="auto" w:fill="FFFFFF"/>
        </w:rPr>
        <w:t xml:space="preserve">düzeltmektedir </w:t>
      </w:r>
      <w:r w:rsidR="00AD1AE0" w:rsidRPr="00C17631">
        <w:rPr>
          <w:rFonts w:ascii="Times New Roman" w:eastAsia="Calibri" w:hAnsi="Times New Roman" w:cs="Times New Roman"/>
          <w:color w:val="000000" w:themeColor="text1"/>
          <w:sz w:val="24"/>
          <w:szCs w:val="24"/>
        </w:rPr>
        <w:t>(</w:t>
      </w:r>
      <w:r w:rsidR="00871DA0" w:rsidRPr="00C17631">
        <w:rPr>
          <w:rFonts w:ascii="Times New Roman" w:eastAsia="Calibri" w:hAnsi="Times New Roman" w:cs="Times New Roman"/>
          <w:color w:val="000000" w:themeColor="text1"/>
          <w:sz w:val="24"/>
          <w:szCs w:val="24"/>
        </w:rPr>
        <w:t>Ü</w:t>
      </w:r>
      <w:r w:rsidR="00AD1AE0" w:rsidRPr="00C17631">
        <w:rPr>
          <w:rFonts w:ascii="Times New Roman" w:eastAsia="Calibri" w:hAnsi="Times New Roman" w:cs="Times New Roman"/>
          <w:color w:val="000000" w:themeColor="text1"/>
          <w:sz w:val="24"/>
          <w:szCs w:val="24"/>
        </w:rPr>
        <w:t>ner ve ark, 2015)</w:t>
      </w:r>
      <w:r w:rsidR="00AD1AE0" w:rsidRPr="00C17631">
        <w:rPr>
          <w:rFonts w:ascii="Times New Roman" w:hAnsi="Times New Roman" w:cs="Times New Roman"/>
          <w:color w:val="000000" w:themeColor="text1"/>
          <w:sz w:val="24"/>
          <w:szCs w:val="24"/>
          <w:shd w:val="clear" w:color="auto" w:fill="FFFFFF"/>
        </w:rPr>
        <w:t xml:space="preserve">. Bu çalışmalar </w:t>
      </w:r>
      <w:r w:rsidR="001B33A8" w:rsidRPr="00C17631">
        <w:rPr>
          <w:rFonts w:ascii="Times New Roman" w:hAnsi="Times New Roman" w:cs="Times New Roman"/>
          <w:color w:val="000000" w:themeColor="text1"/>
          <w:sz w:val="24"/>
          <w:szCs w:val="24"/>
          <w:shd w:val="clear" w:color="auto" w:fill="FFFFFF"/>
        </w:rPr>
        <w:t>NMDA</w:t>
      </w:r>
      <w:r w:rsidR="00DD7BED" w:rsidRPr="00C17631">
        <w:rPr>
          <w:rFonts w:ascii="Times New Roman" w:hAnsi="Times New Roman" w:cs="Times New Roman"/>
          <w:color w:val="000000" w:themeColor="text1"/>
          <w:sz w:val="24"/>
          <w:szCs w:val="24"/>
          <w:shd w:val="clear" w:color="auto" w:fill="FFFFFF"/>
        </w:rPr>
        <w:t xml:space="preserve"> </w:t>
      </w:r>
      <w:r w:rsidR="00DD7BED" w:rsidRPr="00C17631">
        <w:rPr>
          <w:rFonts w:ascii="Times New Roman" w:eastAsia="Times New Roman" w:hAnsi="Times New Roman" w:cs="Times New Roman"/>
          <w:color w:val="000000" w:themeColor="text1"/>
          <w:sz w:val="24"/>
          <w:szCs w:val="24"/>
          <w:lang w:eastAsia="tr-TR"/>
        </w:rPr>
        <w:t>reseptör</w:t>
      </w:r>
      <w:r w:rsidR="001B33A8" w:rsidRPr="00C17631">
        <w:rPr>
          <w:rFonts w:ascii="Times New Roman" w:hAnsi="Times New Roman" w:cs="Times New Roman"/>
          <w:color w:val="000000" w:themeColor="text1"/>
          <w:sz w:val="24"/>
          <w:szCs w:val="24"/>
          <w:shd w:val="clear" w:color="auto" w:fill="FFFFFF"/>
        </w:rPr>
        <w:t xml:space="preserve"> </w:t>
      </w:r>
      <w:proofErr w:type="gramStart"/>
      <w:r w:rsidR="001B33A8" w:rsidRPr="00C17631">
        <w:rPr>
          <w:rFonts w:ascii="Times New Roman" w:hAnsi="Times New Roman" w:cs="Times New Roman"/>
          <w:color w:val="000000" w:themeColor="text1"/>
          <w:sz w:val="24"/>
          <w:szCs w:val="24"/>
          <w:shd w:val="clear" w:color="auto" w:fill="FFFFFF"/>
        </w:rPr>
        <w:t>antagonistleri</w:t>
      </w:r>
      <w:r w:rsidR="00AD1AE0" w:rsidRPr="00C17631">
        <w:rPr>
          <w:rFonts w:ascii="Times New Roman" w:hAnsi="Times New Roman" w:cs="Times New Roman"/>
          <w:color w:val="000000" w:themeColor="text1"/>
          <w:sz w:val="24"/>
          <w:szCs w:val="24"/>
          <w:shd w:val="clear" w:color="auto" w:fill="FFFFFF"/>
        </w:rPr>
        <w:t>nin</w:t>
      </w:r>
      <w:proofErr w:type="gramEnd"/>
      <w:r w:rsidR="00AD1AE0" w:rsidRPr="00C17631">
        <w:rPr>
          <w:rFonts w:ascii="Times New Roman" w:hAnsi="Times New Roman" w:cs="Times New Roman"/>
          <w:color w:val="000000" w:themeColor="text1"/>
          <w:sz w:val="24"/>
          <w:szCs w:val="24"/>
          <w:shd w:val="clear" w:color="auto" w:fill="FFFFFF"/>
        </w:rPr>
        <w:t xml:space="preserve"> anti-metabolik ve anti</w:t>
      </w:r>
      <w:r w:rsidR="007740FD">
        <w:rPr>
          <w:rFonts w:ascii="Times New Roman" w:hAnsi="Times New Roman" w:cs="Times New Roman"/>
          <w:color w:val="000000" w:themeColor="text1"/>
          <w:sz w:val="24"/>
          <w:szCs w:val="24"/>
          <w:shd w:val="clear" w:color="auto" w:fill="FFFFFF"/>
        </w:rPr>
        <w:t>-</w:t>
      </w:r>
      <w:r w:rsidR="00AD1AE0" w:rsidRPr="00C17631">
        <w:rPr>
          <w:rFonts w:ascii="Times New Roman" w:hAnsi="Times New Roman" w:cs="Times New Roman"/>
          <w:color w:val="000000" w:themeColor="text1"/>
          <w:sz w:val="24"/>
          <w:szCs w:val="24"/>
          <w:shd w:val="clear" w:color="auto" w:fill="FFFFFF"/>
        </w:rPr>
        <w:t>diyabetik etkilerinin olabileceğine işaret etmektedir</w:t>
      </w:r>
      <w:r w:rsidR="00662392" w:rsidRPr="00C17631">
        <w:rPr>
          <w:rFonts w:ascii="Times New Roman" w:hAnsi="Times New Roman" w:cs="Times New Roman"/>
          <w:color w:val="000000" w:themeColor="text1"/>
          <w:sz w:val="24"/>
          <w:szCs w:val="24"/>
          <w:shd w:val="clear" w:color="auto" w:fill="FFFFFF"/>
        </w:rPr>
        <w:t>.</w:t>
      </w:r>
    </w:p>
    <w:p w14:paraId="7D76654B" w14:textId="07ACE68A" w:rsidR="001B33A8" w:rsidRPr="00C17631" w:rsidRDefault="001B33A8" w:rsidP="00E92D86">
      <w:pPr>
        <w:autoSpaceDE w:val="0"/>
        <w:autoSpaceDN w:val="0"/>
        <w:adjustRightInd w:val="0"/>
        <w:rPr>
          <w:rFonts w:cs="Times New Roman"/>
          <w:color w:val="000000" w:themeColor="text1"/>
          <w:szCs w:val="24"/>
        </w:rPr>
      </w:pPr>
      <w:r w:rsidRPr="00C17631">
        <w:rPr>
          <w:rFonts w:cs="Times New Roman"/>
          <w:color w:val="000000" w:themeColor="text1"/>
          <w:szCs w:val="24"/>
        </w:rPr>
        <w:lastRenderedPageBreak/>
        <w:t xml:space="preserve">Bu çalışmada </w:t>
      </w:r>
      <w:proofErr w:type="gramStart"/>
      <w:r w:rsidR="009B073A" w:rsidRPr="00C17631">
        <w:rPr>
          <w:rFonts w:cs="Times New Roman"/>
          <w:color w:val="000000" w:themeColor="text1"/>
          <w:szCs w:val="24"/>
        </w:rPr>
        <w:t>spesifik</w:t>
      </w:r>
      <w:proofErr w:type="gramEnd"/>
      <w:r w:rsidR="009B073A" w:rsidRPr="00C17631">
        <w:rPr>
          <w:rFonts w:cs="Times New Roman"/>
          <w:color w:val="000000" w:themeColor="text1"/>
          <w:szCs w:val="24"/>
        </w:rPr>
        <w:t xml:space="preserve"> olarak NMDA</w:t>
      </w:r>
      <w:r w:rsidR="009D085B" w:rsidRPr="00C17631">
        <w:rPr>
          <w:rFonts w:cs="Times New Roman"/>
          <w:color w:val="000000" w:themeColor="text1"/>
          <w:szCs w:val="24"/>
        </w:rPr>
        <w:t>-</w:t>
      </w:r>
      <w:r w:rsidR="00F91D2C" w:rsidRPr="00C17631">
        <w:rPr>
          <w:rFonts w:cs="Times New Roman"/>
          <w:color w:val="000000" w:themeColor="text1"/>
          <w:szCs w:val="24"/>
        </w:rPr>
        <w:t>GluN2B</w:t>
      </w:r>
      <w:r w:rsidR="009B073A" w:rsidRPr="00C17631">
        <w:rPr>
          <w:rFonts w:cs="Times New Roman"/>
          <w:color w:val="000000" w:themeColor="text1"/>
          <w:szCs w:val="24"/>
        </w:rPr>
        <w:t xml:space="preserve"> alt ünitesine bağlanıp antagonistik etki gösteren </w:t>
      </w:r>
      <w:r w:rsidRPr="00C17631">
        <w:rPr>
          <w:rFonts w:cs="Times New Roman"/>
          <w:color w:val="000000" w:themeColor="text1"/>
          <w:szCs w:val="24"/>
        </w:rPr>
        <w:t>ifenprodilin tip-1 diyabet</w:t>
      </w:r>
      <w:r w:rsidR="009B073A" w:rsidRPr="00C17631">
        <w:rPr>
          <w:rFonts w:cs="Times New Roman"/>
          <w:color w:val="000000" w:themeColor="text1"/>
          <w:szCs w:val="24"/>
        </w:rPr>
        <w:t>li farelerde</w:t>
      </w:r>
      <w:r w:rsidRPr="00C17631">
        <w:rPr>
          <w:rFonts w:cs="Times New Roman"/>
          <w:color w:val="000000" w:themeColor="text1"/>
          <w:szCs w:val="24"/>
        </w:rPr>
        <w:t xml:space="preserve"> anti-diyabetik etkilerinin araştırılması </w:t>
      </w:r>
      <w:r w:rsidR="009B073A" w:rsidRPr="00C17631">
        <w:rPr>
          <w:rFonts w:cs="Times New Roman"/>
          <w:color w:val="000000" w:themeColor="text1"/>
          <w:szCs w:val="24"/>
        </w:rPr>
        <w:t>amaçlanmıştır</w:t>
      </w:r>
      <w:r w:rsidRPr="00C17631">
        <w:rPr>
          <w:rFonts w:cs="Times New Roman"/>
          <w:color w:val="000000" w:themeColor="text1"/>
          <w:szCs w:val="24"/>
        </w:rPr>
        <w:t xml:space="preserve">. </w:t>
      </w:r>
    </w:p>
    <w:p w14:paraId="4218E35C" w14:textId="77777777" w:rsidR="001B33A8" w:rsidRPr="00C17631" w:rsidRDefault="001B33A8" w:rsidP="00644E01">
      <w:pPr>
        <w:autoSpaceDE w:val="0"/>
        <w:autoSpaceDN w:val="0"/>
        <w:adjustRightInd w:val="0"/>
        <w:ind w:firstLine="708"/>
        <w:rPr>
          <w:rFonts w:cs="Times New Roman"/>
          <w:color w:val="000000" w:themeColor="text1"/>
          <w:szCs w:val="24"/>
        </w:rPr>
      </w:pPr>
    </w:p>
    <w:p w14:paraId="4FD716AA" w14:textId="77777777" w:rsidR="009803E7" w:rsidRPr="00C17631" w:rsidRDefault="009803E7">
      <w:pPr>
        <w:autoSpaceDE w:val="0"/>
        <w:autoSpaceDN w:val="0"/>
        <w:adjustRightInd w:val="0"/>
        <w:ind w:firstLine="708"/>
        <w:rPr>
          <w:rFonts w:cs="Times New Roman"/>
          <w:color w:val="000000" w:themeColor="text1"/>
          <w:szCs w:val="24"/>
        </w:rPr>
      </w:pPr>
    </w:p>
    <w:p w14:paraId="098D5439" w14:textId="77777777" w:rsidR="009803E7" w:rsidRPr="00C17631" w:rsidRDefault="009803E7">
      <w:pPr>
        <w:autoSpaceDE w:val="0"/>
        <w:autoSpaceDN w:val="0"/>
        <w:adjustRightInd w:val="0"/>
        <w:ind w:firstLine="708"/>
        <w:rPr>
          <w:rFonts w:cs="Times New Roman"/>
          <w:color w:val="000000" w:themeColor="text1"/>
          <w:szCs w:val="24"/>
        </w:rPr>
      </w:pPr>
    </w:p>
    <w:p w14:paraId="0DE4C7BB" w14:textId="77777777" w:rsidR="009803E7" w:rsidRPr="00C17631" w:rsidRDefault="009803E7">
      <w:pPr>
        <w:autoSpaceDE w:val="0"/>
        <w:autoSpaceDN w:val="0"/>
        <w:adjustRightInd w:val="0"/>
        <w:ind w:firstLine="708"/>
        <w:rPr>
          <w:rFonts w:cs="Times New Roman"/>
          <w:color w:val="000000" w:themeColor="text1"/>
          <w:szCs w:val="24"/>
        </w:rPr>
      </w:pPr>
    </w:p>
    <w:p w14:paraId="1CCF0D2E" w14:textId="77777777" w:rsidR="009803E7" w:rsidRPr="00C17631" w:rsidRDefault="009803E7">
      <w:pPr>
        <w:autoSpaceDE w:val="0"/>
        <w:autoSpaceDN w:val="0"/>
        <w:adjustRightInd w:val="0"/>
        <w:ind w:firstLine="708"/>
        <w:rPr>
          <w:rFonts w:cs="Times New Roman"/>
          <w:color w:val="000000" w:themeColor="text1"/>
          <w:szCs w:val="24"/>
        </w:rPr>
      </w:pPr>
    </w:p>
    <w:p w14:paraId="4E3952AF" w14:textId="77777777" w:rsidR="009803E7" w:rsidRPr="00C17631" w:rsidRDefault="009803E7">
      <w:pPr>
        <w:autoSpaceDE w:val="0"/>
        <w:autoSpaceDN w:val="0"/>
        <w:adjustRightInd w:val="0"/>
        <w:ind w:firstLine="708"/>
        <w:rPr>
          <w:rFonts w:cs="Times New Roman"/>
          <w:color w:val="000000" w:themeColor="text1"/>
          <w:szCs w:val="24"/>
        </w:rPr>
      </w:pPr>
    </w:p>
    <w:p w14:paraId="0825ED87" w14:textId="77777777" w:rsidR="009803E7" w:rsidRPr="00C17631" w:rsidRDefault="009803E7">
      <w:pPr>
        <w:autoSpaceDE w:val="0"/>
        <w:autoSpaceDN w:val="0"/>
        <w:adjustRightInd w:val="0"/>
        <w:ind w:firstLine="708"/>
        <w:rPr>
          <w:rFonts w:cs="Times New Roman"/>
          <w:color w:val="000000" w:themeColor="text1"/>
          <w:szCs w:val="24"/>
        </w:rPr>
      </w:pPr>
    </w:p>
    <w:p w14:paraId="32160160" w14:textId="77777777" w:rsidR="009803E7" w:rsidRPr="00C17631" w:rsidRDefault="009803E7">
      <w:pPr>
        <w:autoSpaceDE w:val="0"/>
        <w:autoSpaceDN w:val="0"/>
        <w:adjustRightInd w:val="0"/>
        <w:ind w:firstLine="708"/>
        <w:rPr>
          <w:rFonts w:cs="Times New Roman"/>
          <w:color w:val="000000" w:themeColor="text1"/>
          <w:szCs w:val="24"/>
        </w:rPr>
      </w:pPr>
    </w:p>
    <w:p w14:paraId="113F9599" w14:textId="77777777" w:rsidR="009803E7" w:rsidRPr="00C17631" w:rsidRDefault="009803E7">
      <w:pPr>
        <w:autoSpaceDE w:val="0"/>
        <w:autoSpaceDN w:val="0"/>
        <w:adjustRightInd w:val="0"/>
        <w:ind w:firstLine="708"/>
        <w:rPr>
          <w:rFonts w:cs="Times New Roman"/>
          <w:color w:val="000000" w:themeColor="text1"/>
          <w:szCs w:val="24"/>
        </w:rPr>
      </w:pPr>
    </w:p>
    <w:p w14:paraId="4F5ABA44" w14:textId="77777777" w:rsidR="009803E7" w:rsidRPr="00C17631" w:rsidRDefault="009803E7">
      <w:pPr>
        <w:autoSpaceDE w:val="0"/>
        <w:autoSpaceDN w:val="0"/>
        <w:adjustRightInd w:val="0"/>
        <w:ind w:firstLine="708"/>
        <w:rPr>
          <w:rFonts w:cs="Times New Roman"/>
          <w:color w:val="000000" w:themeColor="text1"/>
          <w:szCs w:val="24"/>
        </w:rPr>
      </w:pPr>
    </w:p>
    <w:p w14:paraId="66A89892" w14:textId="77777777" w:rsidR="009803E7" w:rsidRPr="00C17631" w:rsidRDefault="009803E7">
      <w:pPr>
        <w:autoSpaceDE w:val="0"/>
        <w:autoSpaceDN w:val="0"/>
        <w:adjustRightInd w:val="0"/>
        <w:ind w:firstLine="708"/>
        <w:rPr>
          <w:rFonts w:cs="Times New Roman"/>
          <w:color w:val="000000" w:themeColor="text1"/>
          <w:szCs w:val="24"/>
        </w:rPr>
      </w:pPr>
    </w:p>
    <w:p w14:paraId="6CF1F905" w14:textId="77777777" w:rsidR="009803E7" w:rsidRPr="00C17631" w:rsidRDefault="009803E7">
      <w:pPr>
        <w:autoSpaceDE w:val="0"/>
        <w:autoSpaceDN w:val="0"/>
        <w:adjustRightInd w:val="0"/>
        <w:ind w:firstLine="708"/>
        <w:rPr>
          <w:rFonts w:cs="Times New Roman"/>
          <w:color w:val="000000" w:themeColor="text1"/>
          <w:szCs w:val="24"/>
        </w:rPr>
      </w:pPr>
    </w:p>
    <w:p w14:paraId="19EB28CF" w14:textId="77777777" w:rsidR="009803E7" w:rsidRPr="00C17631" w:rsidRDefault="009803E7">
      <w:pPr>
        <w:autoSpaceDE w:val="0"/>
        <w:autoSpaceDN w:val="0"/>
        <w:adjustRightInd w:val="0"/>
        <w:ind w:firstLine="708"/>
        <w:rPr>
          <w:rFonts w:cs="Times New Roman"/>
          <w:color w:val="000000" w:themeColor="text1"/>
          <w:szCs w:val="24"/>
        </w:rPr>
      </w:pPr>
    </w:p>
    <w:p w14:paraId="6D894791" w14:textId="77777777" w:rsidR="009803E7" w:rsidRPr="00C17631" w:rsidRDefault="009803E7">
      <w:pPr>
        <w:autoSpaceDE w:val="0"/>
        <w:autoSpaceDN w:val="0"/>
        <w:adjustRightInd w:val="0"/>
        <w:ind w:firstLine="708"/>
        <w:rPr>
          <w:rFonts w:cs="Times New Roman"/>
          <w:color w:val="000000" w:themeColor="text1"/>
          <w:szCs w:val="24"/>
        </w:rPr>
      </w:pPr>
    </w:p>
    <w:p w14:paraId="468B729F" w14:textId="77777777" w:rsidR="009803E7" w:rsidRPr="00C17631" w:rsidRDefault="009803E7">
      <w:pPr>
        <w:autoSpaceDE w:val="0"/>
        <w:autoSpaceDN w:val="0"/>
        <w:adjustRightInd w:val="0"/>
        <w:ind w:firstLine="708"/>
        <w:rPr>
          <w:rFonts w:cs="Times New Roman"/>
          <w:color w:val="000000" w:themeColor="text1"/>
          <w:szCs w:val="24"/>
        </w:rPr>
      </w:pPr>
    </w:p>
    <w:p w14:paraId="6EB91BCB" w14:textId="77777777" w:rsidR="009803E7" w:rsidRPr="00C17631" w:rsidRDefault="009803E7">
      <w:pPr>
        <w:autoSpaceDE w:val="0"/>
        <w:autoSpaceDN w:val="0"/>
        <w:adjustRightInd w:val="0"/>
        <w:ind w:firstLine="708"/>
        <w:rPr>
          <w:rFonts w:cs="Times New Roman"/>
          <w:color w:val="000000" w:themeColor="text1"/>
          <w:szCs w:val="24"/>
        </w:rPr>
      </w:pPr>
    </w:p>
    <w:p w14:paraId="4E6C3960" w14:textId="77777777" w:rsidR="009803E7" w:rsidRPr="00C17631" w:rsidRDefault="009803E7">
      <w:pPr>
        <w:autoSpaceDE w:val="0"/>
        <w:autoSpaceDN w:val="0"/>
        <w:adjustRightInd w:val="0"/>
        <w:ind w:firstLine="708"/>
        <w:rPr>
          <w:rFonts w:cs="Times New Roman"/>
          <w:color w:val="000000" w:themeColor="text1"/>
          <w:szCs w:val="24"/>
        </w:rPr>
      </w:pPr>
    </w:p>
    <w:p w14:paraId="28E1F0D1" w14:textId="77777777" w:rsidR="009803E7" w:rsidRPr="00C17631" w:rsidRDefault="009803E7">
      <w:pPr>
        <w:autoSpaceDE w:val="0"/>
        <w:autoSpaceDN w:val="0"/>
        <w:adjustRightInd w:val="0"/>
        <w:ind w:firstLine="708"/>
        <w:rPr>
          <w:rFonts w:cs="Times New Roman"/>
          <w:color w:val="000000" w:themeColor="text1"/>
          <w:szCs w:val="24"/>
        </w:rPr>
      </w:pPr>
    </w:p>
    <w:p w14:paraId="7EE04CB3" w14:textId="77777777" w:rsidR="009803E7" w:rsidRPr="00C17631" w:rsidRDefault="009803E7">
      <w:pPr>
        <w:autoSpaceDE w:val="0"/>
        <w:autoSpaceDN w:val="0"/>
        <w:adjustRightInd w:val="0"/>
        <w:ind w:firstLine="708"/>
        <w:rPr>
          <w:rFonts w:cs="Times New Roman"/>
          <w:color w:val="000000" w:themeColor="text1"/>
          <w:szCs w:val="24"/>
        </w:rPr>
      </w:pPr>
    </w:p>
    <w:p w14:paraId="7DEB79DE" w14:textId="77777777" w:rsidR="009803E7" w:rsidRPr="00C17631" w:rsidRDefault="009803E7">
      <w:pPr>
        <w:autoSpaceDE w:val="0"/>
        <w:autoSpaceDN w:val="0"/>
        <w:adjustRightInd w:val="0"/>
        <w:ind w:firstLine="708"/>
        <w:rPr>
          <w:rFonts w:cs="Times New Roman"/>
          <w:color w:val="000000" w:themeColor="text1"/>
          <w:szCs w:val="24"/>
        </w:rPr>
      </w:pPr>
    </w:p>
    <w:p w14:paraId="4DAF29D1" w14:textId="77777777" w:rsidR="009803E7" w:rsidRPr="00C17631" w:rsidRDefault="009803E7">
      <w:pPr>
        <w:autoSpaceDE w:val="0"/>
        <w:autoSpaceDN w:val="0"/>
        <w:adjustRightInd w:val="0"/>
        <w:ind w:firstLine="708"/>
        <w:rPr>
          <w:rFonts w:cs="Times New Roman"/>
          <w:color w:val="000000" w:themeColor="text1"/>
          <w:szCs w:val="24"/>
        </w:rPr>
      </w:pPr>
    </w:p>
    <w:p w14:paraId="53E40D9E" w14:textId="77777777" w:rsidR="009803E7" w:rsidRPr="00C17631" w:rsidRDefault="009803E7">
      <w:pPr>
        <w:autoSpaceDE w:val="0"/>
        <w:autoSpaceDN w:val="0"/>
        <w:adjustRightInd w:val="0"/>
        <w:ind w:firstLine="708"/>
        <w:rPr>
          <w:rFonts w:cs="Times New Roman"/>
          <w:color w:val="000000" w:themeColor="text1"/>
          <w:szCs w:val="24"/>
        </w:rPr>
      </w:pPr>
    </w:p>
    <w:p w14:paraId="6EEB464E" w14:textId="77777777" w:rsidR="009803E7" w:rsidRPr="00C17631" w:rsidRDefault="009803E7">
      <w:pPr>
        <w:autoSpaceDE w:val="0"/>
        <w:autoSpaceDN w:val="0"/>
        <w:adjustRightInd w:val="0"/>
        <w:ind w:firstLine="708"/>
        <w:rPr>
          <w:rFonts w:cs="Times New Roman"/>
          <w:color w:val="000000" w:themeColor="text1"/>
          <w:szCs w:val="24"/>
        </w:rPr>
      </w:pPr>
    </w:p>
    <w:p w14:paraId="52F50B5B" w14:textId="77777777" w:rsidR="009803E7" w:rsidRPr="00C17631" w:rsidRDefault="009803E7">
      <w:pPr>
        <w:autoSpaceDE w:val="0"/>
        <w:autoSpaceDN w:val="0"/>
        <w:adjustRightInd w:val="0"/>
        <w:ind w:firstLine="708"/>
        <w:rPr>
          <w:rFonts w:cs="Times New Roman"/>
          <w:color w:val="000000" w:themeColor="text1"/>
          <w:szCs w:val="24"/>
        </w:rPr>
      </w:pPr>
    </w:p>
    <w:p w14:paraId="1DC186FD" w14:textId="77777777" w:rsidR="009803E7" w:rsidRPr="00C17631" w:rsidRDefault="009803E7">
      <w:pPr>
        <w:autoSpaceDE w:val="0"/>
        <w:autoSpaceDN w:val="0"/>
        <w:adjustRightInd w:val="0"/>
        <w:ind w:firstLine="708"/>
        <w:rPr>
          <w:rFonts w:cs="Times New Roman"/>
          <w:color w:val="000000" w:themeColor="text1"/>
          <w:szCs w:val="24"/>
        </w:rPr>
      </w:pPr>
    </w:p>
    <w:p w14:paraId="24646517" w14:textId="77777777" w:rsidR="00662392" w:rsidRPr="00C17631" w:rsidRDefault="00662392">
      <w:pPr>
        <w:autoSpaceDE w:val="0"/>
        <w:autoSpaceDN w:val="0"/>
        <w:adjustRightInd w:val="0"/>
        <w:ind w:firstLine="708"/>
        <w:rPr>
          <w:rFonts w:cs="Times New Roman"/>
          <w:color w:val="000000" w:themeColor="text1"/>
          <w:szCs w:val="24"/>
        </w:rPr>
      </w:pPr>
    </w:p>
    <w:p w14:paraId="3A86DA47" w14:textId="77777777" w:rsidR="009803E7" w:rsidRPr="00C17631" w:rsidRDefault="009803E7">
      <w:pPr>
        <w:autoSpaceDE w:val="0"/>
        <w:autoSpaceDN w:val="0"/>
        <w:adjustRightInd w:val="0"/>
        <w:ind w:firstLine="708"/>
        <w:rPr>
          <w:rFonts w:cs="Times New Roman"/>
          <w:color w:val="000000" w:themeColor="text1"/>
          <w:szCs w:val="24"/>
        </w:rPr>
      </w:pPr>
    </w:p>
    <w:p w14:paraId="4731CCD7" w14:textId="77777777" w:rsidR="00826EA4" w:rsidRPr="00C17631" w:rsidRDefault="00826EA4">
      <w:pPr>
        <w:autoSpaceDE w:val="0"/>
        <w:autoSpaceDN w:val="0"/>
        <w:adjustRightInd w:val="0"/>
        <w:ind w:firstLine="708"/>
        <w:rPr>
          <w:rFonts w:cs="Times New Roman"/>
          <w:color w:val="000000" w:themeColor="text1"/>
          <w:szCs w:val="24"/>
        </w:rPr>
      </w:pPr>
    </w:p>
    <w:p w14:paraId="1A7B3735" w14:textId="77777777" w:rsidR="00826EA4" w:rsidRPr="00C17631" w:rsidRDefault="00826EA4">
      <w:pPr>
        <w:autoSpaceDE w:val="0"/>
        <w:autoSpaceDN w:val="0"/>
        <w:adjustRightInd w:val="0"/>
        <w:ind w:firstLine="708"/>
        <w:rPr>
          <w:rFonts w:cs="Times New Roman"/>
          <w:color w:val="000000" w:themeColor="text1"/>
          <w:szCs w:val="24"/>
        </w:rPr>
      </w:pPr>
    </w:p>
    <w:p w14:paraId="0401A2CE" w14:textId="77777777" w:rsidR="00826EA4" w:rsidRPr="00C17631" w:rsidRDefault="00826EA4">
      <w:pPr>
        <w:autoSpaceDE w:val="0"/>
        <w:autoSpaceDN w:val="0"/>
        <w:adjustRightInd w:val="0"/>
        <w:ind w:firstLine="708"/>
        <w:rPr>
          <w:rFonts w:cs="Times New Roman"/>
          <w:color w:val="000000" w:themeColor="text1"/>
          <w:szCs w:val="24"/>
        </w:rPr>
      </w:pPr>
    </w:p>
    <w:p w14:paraId="6270B51A" w14:textId="77777777" w:rsidR="009803E7" w:rsidRPr="00C17631" w:rsidRDefault="009803E7">
      <w:pPr>
        <w:autoSpaceDE w:val="0"/>
        <w:autoSpaceDN w:val="0"/>
        <w:adjustRightInd w:val="0"/>
        <w:ind w:firstLine="0"/>
        <w:rPr>
          <w:rFonts w:cs="Times New Roman"/>
          <w:color w:val="000000" w:themeColor="text1"/>
          <w:szCs w:val="24"/>
        </w:rPr>
      </w:pPr>
    </w:p>
    <w:p w14:paraId="18E08216" w14:textId="5EFDE3E7" w:rsidR="009803E7" w:rsidRPr="00C17631" w:rsidRDefault="00E92D86" w:rsidP="00E92D86">
      <w:pPr>
        <w:autoSpaceDE w:val="0"/>
        <w:autoSpaceDN w:val="0"/>
        <w:adjustRightInd w:val="0"/>
        <w:ind w:left="-360" w:firstLine="0"/>
        <w:jc w:val="center"/>
        <w:rPr>
          <w:rFonts w:cs="Times New Roman"/>
          <w:b/>
          <w:color w:val="000000" w:themeColor="text1"/>
          <w:sz w:val="28"/>
          <w:szCs w:val="28"/>
        </w:rPr>
      </w:pPr>
      <w:r w:rsidRPr="00C17631">
        <w:rPr>
          <w:rFonts w:cs="Times New Roman"/>
          <w:b/>
          <w:color w:val="000000" w:themeColor="text1"/>
          <w:sz w:val="28"/>
          <w:szCs w:val="28"/>
        </w:rPr>
        <w:lastRenderedPageBreak/>
        <w:t xml:space="preserve">2. </w:t>
      </w:r>
      <w:r w:rsidR="009803E7" w:rsidRPr="00C17631">
        <w:rPr>
          <w:rFonts w:cs="Times New Roman"/>
          <w:b/>
          <w:color w:val="000000" w:themeColor="text1"/>
          <w:sz w:val="28"/>
          <w:szCs w:val="28"/>
        </w:rPr>
        <w:t>GENEL BİLGİLER</w:t>
      </w:r>
    </w:p>
    <w:p w14:paraId="77EB3F16" w14:textId="77777777" w:rsidR="009803E7" w:rsidRPr="00C17631" w:rsidRDefault="009803E7" w:rsidP="00BA171A">
      <w:pPr>
        <w:pStyle w:val="ListeParagraf"/>
        <w:autoSpaceDE w:val="0"/>
        <w:autoSpaceDN w:val="0"/>
        <w:adjustRightInd w:val="0"/>
        <w:ind w:left="0" w:firstLine="0"/>
        <w:rPr>
          <w:rFonts w:cs="Times New Roman"/>
          <w:color w:val="000000" w:themeColor="text1"/>
          <w:szCs w:val="24"/>
        </w:rPr>
      </w:pPr>
    </w:p>
    <w:p w14:paraId="16E01892" w14:textId="77777777" w:rsidR="006424C6" w:rsidRPr="00C17631" w:rsidRDefault="006424C6" w:rsidP="00BA171A">
      <w:pPr>
        <w:pStyle w:val="ListeParagraf"/>
        <w:autoSpaceDE w:val="0"/>
        <w:autoSpaceDN w:val="0"/>
        <w:adjustRightInd w:val="0"/>
        <w:ind w:left="0" w:firstLine="0"/>
        <w:rPr>
          <w:rFonts w:cs="Times New Roman"/>
          <w:color w:val="000000" w:themeColor="text1"/>
          <w:szCs w:val="24"/>
        </w:rPr>
      </w:pPr>
    </w:p>
    <w:p w14:paraId="2E1B49F8" w14:textId="4614E8E8" w:rsidR="00904707" w:rsidRPr="00C17631" w:rsidRDefault="00904707" w:rsidP="00BA171A">
      <w:pPr>
        <w:ind w:firstLine="0"/>
        <w:rPr>
          <w:rFonts w:eastAsia="Calibri" w:cs="Times New Roman"/>
          <w:b/>
          <w:color w:val="000000" w:themeColor="text1"/>
          <w:szCs w:val="24"/>
        </w:rPr>
      </w:pPr>
      <w:r w:rsidRPr="00C17631">
        <w:rPr>
          <w:rFonts w:eastAsia="Calibri" w:cs="Times New Roman"/>
          <w:b/>
          <w:color w:val="000000" w:themeColor="text1"/>
          <w:szCs w:val="24"/>
        </w:rPr>
        <w:t>2.</w:t>
      </w:r>
      <w:r w:rsidR="00662392" w:rsidRPr="00C17631">
        <w:rPr>
          <w:rFonts w:eastAsia="Calibri" w:cs="Times New Roman"/>
          <w:b/>
          <w:color w:val="000000" w:themeColor="text1"/>
          <w:szCs w:val="24"/>
        </w:rPr>
        <w:t>1</w:t>
      </w:r>
      <w:r w:rsidRPr="00C17631">
        <w:rPr>
          <w:rFonts w:eastAsia="Calibri" w:cs="Times New Roman"/>
          <w:b/>
          <w:color w:val="000000" w:themeColor="text1"/>
          <w:szCs w:val="24"/>
        </w:rPr>
        <w:t>. Tip-1 Diyabet</w:t>
      </w:r>
    </w:p>
    <w:p w14:paraId="67F17A05" w14:textId="77777777" w:rsidR="00904707" w:rsidRPr="00C17631" w:rsidRDefault="00904707" w:rsidP="00BA171A">
      <w:pPr>
        <w:ind w:firstLine="0"/>
        <w:rPr>
          <w:rFonts w:eastAsia="Calibri" w:cs="Times New Roman"/>
          <w:b/>
          <w:color w:val="000000" w:themeColor="text1"/>
          <w:szCs w:val="24"/>
        </w:rPr>
      </w:pPr>
    </w:p>
    <w:p w14:paraId="61263348" w14:textId="544D4901" w:rsidR="00904707" w:rsidRPr="00C17631" w:rsidRDefault="00904707" w:rsidP="00266D92">
      <w:pPr>
        <w:rPr>
          <w:color w:val="000000" w:themeColor="text1"/>
          <w:szCs w:val="24"/>
        </w:rPr>
      </w:pPr>
      <w:r w:rsidRPr="00C17631">
        <w:rPr>
          <w:rFonts w:eastAsia="Calibri" w:cs="Times New Roman"/>
          <w:color w:val="000000" w:themeColor="text1"/>
          <w:szCs w:val="24"/>
        </w:rPr>
        <w:t>Tip</w:t>
      </w:r>
      <w:r w:rsidR="00FF1A3B" w:rsidRPr="00C17631">
        <w:rPr>
          <w:rFonts w:eastAsia="Calibri" w:cs="Times New Roman"/>
          <w:color w:val="000000" w:themeColor="text1"/>
          <w:szCs w:val="24"/>
        </w:rPr>
        <w:t>-</w:t>
      </w:r>
      <w:r w:rsidRPr="00C17631">
        <w:rPr>
          <w:rFonts w:eastAsia="Calibri" w:cs="Times New Roman"/>
          <w:color w:val="000000" w:themeColor="text1"/>
          <w:szCs w:val="24"/>
        </w:rPr>
        <w:t>1 diyabet</w:t>
      </w:r>
      <w:r w:rsidR="00086FF3" w:rsidRPr="00C17631">
        <w:rPr>
          <w:rFonts w:eastAsia="Calibri" w:cs="Times New Roman"/>
          <w:color w:val="000000" w:themeColor="text1"/>
          <w:szCs w:val="24"/>
        </w:rPr>
        <w:t xml:space="preserve"> pankreas beta hücrelerinin otoimmun yıkımı sonucu insülinin sentezlenememesi ile karakterize,</w:t>
      </w:r>
      <w:r w:rsidRPr="00C17631">
        <w:rPr>
          <w:rFonts w:eastAsia="Calibri" w:cs="Times New Roman"/>
          <w:color w:val="000000" w:themeColor="text1"/>
          <w:szCs w:val="24"/>
        </w:rPr>
        <w:t xml:space="preserve"> sıklıkla çocukluk dönemi</w:t>
      </w:r>
      <w:r w:rsidR="00086FF3" w:rsidRPr="00C17631">
        <w:rPr>
          <w:rFonts w:eastAsia="Calibri" w:cs="Times New Roman"/>
          <w:color w:val="000000" w:themeColor="text1"/>
          <w:szCs w:val="24"/>
        </w:rPr>
        <w:t xml:space="preserve"> </w:t>
      </w:r>
      <w:r w:rsidR="00FF1A3B" w:rsidRPr="00C17631">
        <w:rPr>
          <w:rFonts w:eastAsia="Calibri" w:cs="Times New Roman"/>
          <w:color w:val="000000" w:themeColor="text1"/>
          <w:szCs w:val="24"/>
        </w:rPr>
        <w:t>ve</w:t>
      </w:r>
      <w:r w:rsidR="00086FF3" w:rsidRPr="00C17631">
        <w:rPr>
          <w:rFonts w:eastAsia="Calibri" w:cs="Times New Roman"/>
          <w:color w:val="000000" w:themeColor="text1"/>
          <w:szCs w:val="24"/>
        </w:rPr>
        <w:t xml:space="preserve"> adolesan dönemde </w:t>
      </w:r>
      <w:r w:rsidRPr="00C17631">
        <w:rPr>
          <w:rFonts w:eastAsia="Calibri" w:cs="Times New Roman"/>
          <w:color w:val="000000" w:themeColor="text1"/>
          <w:szCs w:val="24"/>
        </w:rPr>
        <w:t>görülen kronik hastalıklardan biri</w:t>
      </w:r>
      <w:r w:rsidR="00086FF3" w:rsidRPr="00C17631">
        <w:rPr>
          <w:rFonts w:eastAsia="Calibri" w:cs="Times New Roman"/>
          <w:color w:val="000000" w:themeColor="text1"/>
          <w:szCs w:val="24"/>
        </w:rPr>
        <w:t>si</w:t>
      </w:r>
      <w:r w:rsidRPr="00C17631">
        <w:rPr>
          <w:rFonts w:eastAsia="Calibri" w:cs="Times New Roman"/>
          <w:color w:val="000000" w:themeColor="text1"/>
          <w:szCs w:val="24"/>
        </w:rPr>
        <w:t>dir (Cabrera ve ark, 2016). D</w:t>
      </w:r>
      <w:r w:rsidRPr="00C17631">
        <w:rPr>
          <w:rFonts w:cs="Times New Roman"/>
          <w:color w:val="000000" w:themeColor="text1"/>
          <w:szCs w:val="24"/>
          <w:shd w:val="clear" w:color="auto" w:fill="FFFFFF"/>
        </w:rPr>
        <w:t xml:space="preserve">ünya genelinde milyonlarca insanı etkileyen </w:t>
      </w:r>
      <w:r w:rsidR="00466DB1" w:rsidRPr="00C17631">
        <w:rPr>
          <w:rFonts w:cs="Times New Roman"/>
          <w:color w:val="000000" w:themeColor="text1"/>
          <w:szCs w:val="24"/>
          <w:shd w:val="clear" w:color="auto" w:fill="FFFFFF"/>
        </w:rPr>
        <w:t>tip-</w:t>
      </w:r>
      <w:r w:rsidRPr="00C17631">
        <w:rPr>
          <w:rFonts w:cs="Times New Roman"/>
          <w:color w:val="000000" w:themeColor="text1"/>
          <w:szCs w:val="24"/>
          <w:shd w:val="clear" w:color="auto" w:fill="FFFFFF"/>
        </w:rPr>
        <w:t>1 diyabet toplam diyabet vakalarının %5-10'unu oluşturmaktadır (</w:t>
      </w:r>
      <w:r w:rsidR="00FD2564" w:rsidRPr="00C17631">
        <w:rPr>
          <w:rFonts w:cs="Times New Roman"/>
          <w:color w:val="000000" w:themeColor="text1"/>
          <w:szCs w:val="24"/>
          <w:shd w:val="clear" w:color="auto" w:fill="FFFFFF"/>
        </w:rPr>
        <w:t xml:space="preserve">Bluestone ve ark, 2010; </w:t>
      </w:r>
      <w:r w:rsidR="00086FF3" w:rsidRPr="00C17631">
        <w:rPr>
          <w:rFonts w:cs="Times New Roman"/>
          <w:color w:val="000000" w:themeColor="text1"/>
          <w:szCs w:val="24"/>
          <w:shd w:val="clear" w:color="auto" w:fill="FFFFFF"/>
        </w:rPr>
        <w:t>American Diabetes Association</w:t>
      </w:r>
      <w:r w:rsidR="00F142F3" w:rsidRPr="00C17631">
        <w:rPr>
          <w:rFonts w:cs="Times New Roman"/>
          <w:color w:val="000000" w:themeColor="text1"/>
          <w:szCs w:val="24"/>
          <w:shd w:val="clear" w:color="auto" w:fill="FFFFFF"/>
        </w:rPr>
        <w:t xml:space="preserve">, </w:t>
      </w:r>
      <w:r w:rsidR="00086FF3" w:rsidRPr="00C17631">
        <w:rPr>
          <w:rFonts w:cs="Times New Roman"/>
          <w:color w:val="000000" w:themeColor="text1"/>
          <w:szCs w:val="24"/>
          <w:shd w:val="clear" w:color="auto" w:fill="FFFFFF"/>
        </w:rPr>
        <w:t>201</w:t>
      </w:r>
      <w:r w:rsidR="00F142F3" w:rsidRPr="00C17631">
        <w:rPr>
          <w:rFonts w:cs="Times New Roman"/>
          <w:color w:val="000000" w:themeColor="text1"/>
          <w:szCs w:val="24"/>
          <w:shd w:val="clear" w:color="auto" w:fill="FFFFFF"/>
        </w:rPr>
        <w:t>9</w:t>
      </w:r>
      <w:r w:rsidRPr="00C17631">
        <w:rPr>
          <w:rFonts w:cs="Times New Roman"/>
          <w:color w:val="000000" w:themeColor="text1"/>
          <w:szCs w:val="24"/>
          <w:shd w:val="clear" w:color="auto" w:fill="FFFFFF"/>
        </w:rPr>
        <w:t xml:space="preserve">). Ayrıca dünya çapında 20 yaş altı çocuk ve gençlerde rastlanılan tüm diyabet vakalarının % ≥85'ini oluşturmakta </w:t>
      </w:r>
      <w:r w:rsidR="009D085B" w:rsidRPr="00C17631">
        <w:rPr>
          <w:rFonts w:cs="Times New Roman"/>
          <w:color w:val="000000" w:themeColor="text1"/>
          <w:szCs w:val="24"/>
          <w:shd w:val="clear" w:color="auto" w:fill="FFFFFF"/>
        </w:rPr>
        <w:t xml:space="preserve">olup </w:t>
      </w:r>
      <w:r w:rsidRPr="00C17631">
        <w:rPr>
          <w:rFonts w:cs="Times New Roman"/>
          <w:color w:val="000000" w:themeColor="text1"/>
          <w:szCs w:val="24"/>
          <w:shd w:val="clear" w:color="auto" w:fill="FFFFFF"/>
        </w:rPr>
        <w:t xml:space="preserve">bu yaş grubunda görülen en önemli diyabet türüdür (Maahs ve ark, 2010). </w:t>
      </w:r>
      <w:r w:rsidR="00466DB1" w:rsidRPr="00C17631">
        <w:rPr>
          <w:rFonts w:cs="Times New Roman"/>
          <w:color w:val="000000" w:themeColor="text1"/>
          <w:szCs w:val="24"/>
          <w:shd w:val="clear" w:color="auto" w:fill="FFFFFF"/>
        </w:rPr>
        <w:t>Tip-</w:t>
      </w:r>
      <w:r w:rsidR="00086FF3" w:rsidRPr="00C17631">
        <w:rPr>
          <w:rFonts w:cs="Times New Roman"/>
          <w:color w:val="000000" w:themeColor="text1"/>
          <w:szCs w:val="24"/>
          <w:shd w:val="clear" w:color="auto" w:fill="FFFFFF"/>
        </w:rPr>
        <w:t xml:space="preserve">1 diyabetin insidansı </w:t>
      </w:r>
      <w:r w:rsidRPr="00C17631">
        <w:rPr>
          <w:rFonts w:cs="Times New Roman"/>
          <w:color w:val="000000" w:themeColor="text1"/>
          <w:szCs w:val="24"/>
          <w:shd w:val="clear" w:color="auto" w:fill="FFFFFF"/>
        </w:rPr>
        <w:t>dünya çapında yılda yaklaşık</w:t>
      </w:r>
      <w:r w:rsidR="00B35C82">
        <w:rPr>
          <w:rFonts w:cs="Times New Roman"/>
          <w:color w:val="000000" w:themeColor="text1"/>
          <w:szCs w:val="24"/>
          <w:shd w:val="clear" w:color="auto" w:fill="FFFFFF"/>
        </w:rPr>
        <w:t xml:space="preserve"> </w:t>
      </w:r>
      <w:r w:rsidRPr="00C17631">
        <w:rPr>
          <w:rFonts w:cs="Times New Roman"/>
          <w:color w:val="000000" w:themeColor="text1"/>
          <w:szCs w:val="24"/>
          <w:shd w:val="clear" w:color="auto" w:fill="FFFFFF"/>
        </w:rPr>
        <w:t xml:space="preserve">%3 oranında artmaktadır </w:t>
      </w:r>
      <w:r w:rsidR="00490CB5" w:rsidRPr="00C17631">
        <w:rPr>
          <w:rFonts w:cs="Times New Roman"/>
          <w:color w:val="000000" w:themeColor="text1"/>
          <w:szCs w:val="24"/>
          <w:shd w:val="clear" w:color="auto" w:fill="FFFFFF"/>
        </w:rPr>
        <w:t>(Onkamo ve ark, 1999; Gale, 2002; Soltesz ve ark, 2007; Patterson ve ark, 2012).</w:t>
      </w:r>
      <w:r w:rsidR="00490CB5" w:rsidRPr="00C17631" w:rsidDel="00490CB5">
        <w:rPr>
          <w:rFonts w:cs="Times New Roman"/>
          <w:color w:val="000000" w:themeColor="text1"/>
          <w:szCs w:val="24"/>
          <w:shd w:val="clear" w:color="auto" w:fill="FFFFFF"/>
        </w:rPr>
        <w:t xml:space="preserve"> </w:t>
      </w:r>
      <w:r w:rsidR="00466DB1" w:rsidRPr="00C17631">
        <w:rPr>
          <w:rFonts w:cs="Times New Roman"/>
          <w:color w:val="000000" w:themeColor="text1"/>
          <w:szCs w:val="24"/>
        </w:rPr>
        <w:t>Tip-</w:t>
      </w:r>
      <w:r w:rsidR="00086FF3" w:rsidRPr="00C17631">
        <w:rPr>
          <w:rFonts w:cs="Times New Roman"/>
          <w:color w:val="000000" w:themeColor="text1"/>
          <w:szCs w:val="24"/>
        </w:rPr>
        <w:t xml:space="preserve">1 diyabetli bireylerde gerçekleştirilen </w:t>
      </w:r>
      <w:r w:rsidR="00C015FD" w:rsidRPr="00C17631">
        <w:rPr>
          <w:rFonts w:cs="Times New Roman"/>
          <w:color w:val="000000" w:themeColor="text1"/>
          <w:szCs w:val="24"/>
        </w:rPr>
        <w:t>y</w:t>
      </w:r>
      <w:r w:rsidR="00086FF3" w:rsidRPr="00C17631">
        <w:rPr>
          <w:rFonts w:cs="Times New Roman"/>
          <w:color w:val="000000" w:themeColor="text1"/>
          <w:szCs w:val="24"/>
        </w:rPr>
        <w:t xml:space="preserve">oğun klinik denemelere rağmen </w:t>
      </w:r>
      <w:r w:rsidR="00E84F96" w:rsidRPr="00C17631">
        <w:rPr>
          <w:rFonts w:cs="Times New Roman"/>
          <w:color w:val="000000" w:themeColor="text1"/>
          <w:szCs w:val="24"/>
        </w:rPr>
        <w:t xml:space="preserve">hastalığın önlenmesi için efektif bir strateji </w:t>
      </w:r>
      <w:r w:rsidR="00490CB5" w:rsidRPr="00C17631">
        <w:rPr>
          <w:rFonts w:cs="Times New Roman"/>
          <w:color w:val="000000" w:themeColor="text1"/>
          <w:szCs w:val="24"/>
        </w:rPr>
        <w:t xml:space="preserve">geliştirilememiştir (Dayan ve ark, 2019). </w:t>
      </w:r>
      <w:proofErr w:type="gramStart"/>
      <w:r w:rsidR="00466DB1" w:rsidRPr="00C17631">
        <w:rPr>
          <w:rFonts w:cs="Times New Roman"/>
          <w:color w:val="000000" w:themeColor="text1"/>
          <w:szCs w:val="24"/>
        </w:rPr>
        <w:t>Tip-</w:t>
      </w:r>
      <w:r w:rsidR="00AC09C1" w:rsidRPr="00C17631">
        <w:rPr>
          <w:rFonts w:cs="Times New Roman"/>
          <w:color w:val="000000" w:themeColor="text1"/>
          <w:szCs w:val="24"/>
        </w:rPr>
        <w:t>1 diyabetin temel nedeni tam olarak bilinememekle birlikte herhangi bir neden</w:t>
      </w:r>
      <w:r w:rsidR="00E36ED2">
        <w:rPr>
          <w:rFonts w:cs="Times New Roman"/>
          <w:color w:val="000000" w:themeColor="text1"/>
          <w:szCs w:val="24"/>
        </w:rPr>
        <w:t>le</w:t>
      </w:r>
      <w:r w:rsidR="00AC09C1" w:rsidRPr="00C17631">
        <w:rPr>
          <w:rFonts w:cs="Times New Roman"/>
          <w:color w:val="000000" w:themeColor="text1"/>
          <w:szCs w:val="24"/>
        </w:rPr>
        <w:t xml:space="preserve"> beta hücrelerinden salınan otoantijenlerden dolayı antijen sunan hücrelerin (makrofaj </w:t>
      </w:r>
      <w:r w:rsidR="00442507" w:rsidRPr="00C17631">
        <w:rPr>
          <w:rFonts w:cs="Times New Roman"/>
          <w:color w:val="000000" w:themeColor="text1"/>
          <w:szCs w:val="24"/>
        </w:rPr>
        <w:t>ve</w:t>
      </w:r>
      <w:r w:rsidR="00AC09C1" w:rsidRPr="00C17631">
        <w:rPr>
          <w:rFonts w:cs="Times New Roman"/>
          <w:color w:val="000000" w:themeColor="text1"/>
          <w:szCs w:val="24"/>
        </w:rPr>
        <w:t xml:space="preserve"> dendritik hücreler</w:t>
      </w:r>
      <w:r w:rsidR="003B0934">
        <w:rPr>
          <w:rFonts w:cs="Times New Roman"/>
          <w:color w:val="000000" w:themeColor="text1"/>
          <w:szCs w:val="24"/>
        </w:rPr>
        <w:t xml:space="preserve">) yardımcı T </w:t>
      </w:r>
      <w:r w:rsidR="003B0934" w:rsidRPr="00381614">
        <w:rPr>
          <w:rFonts w:cs="Times New Roman"/>
          <w:color w:val="000000" w:themeColor="text1"/>
          <w:szCs w:val="24"/>
        </w:rPr>
        <w:t>lenfositleri (CD4</w:t>
      </w:r>
      <w:r w:rsidR="003B0934" w:rsidRPr="00381614">
        <w:rPr>
          <w:rFonts w:cs="Times New Roman"/>
          <w:color w:val="000000" w:themeColor="text1"/>
          <w:szCs w:val="24"/>
          <w:vertAlign w:val="superscript"/>
        </w:rPr>
        <w:t>+</w:t>
      </w:r>
      <w:r w:rsidR="003B0934" w:rsidRPr="00381614">
        <w:rPr>
          <w:rFonts w:cs="Times New Roman"/>
          <w:color w:val="000000" w:themeColor="text1"/>
          <w:szCs w:val="24"/>
        </w:rPr>
        <w:t xml:space="preserve"> </w:t>
      </w:r>
      <w:r w:rsidR="00AC09C1" w:rsidRPr="00381614">
        <w:rPr>
          <w:rFonts w:cs="Times New Roman"/>
          <w:color w:val="000000" w:themeColor="text1"/>
          <w:szCs w:val="24"/>
        </w:rPr>
        <w:t xml:space="preserve">T hücreleri) uyarması ve yardımcı T lenfositlerin de </w:t>
      </w:r>
      <w:r w:rsidR="003B0934" w:rsidRPr="00381614">
        <w:rPr>
          <w:rFonts w:cs="Times New Roman"/>
          <w:color w:val="000000" w:themeColor="text1"/>
          <w:szCs w:val="24"/>
        </w:rPr>
        <w:t>sitotoksik T lenfositleri (CD8</w:t>
      </w:r>
      <w:r w:rsidR="003B0934" w:rsidRPr="00381614">
        <w:rPr>
          <w:rFonts w:cs="Times New Roman"/>
          <w:color w:val="000000" w:themeColor="text1"/>
          <w:szCs w:val="24"/>
          <w:vertAlign w:val="superscript"/>
        </w:rPr>
        <w:t>+</w:t>
      </w:r>
      <w:r w:rsidR="003B0934" w:rsidRPr="00381614">
        <w:rPr>
          <w:rFonts w:cs="Times New Roman"/>
          <w:color w:val="000000" w:themeColor="text1"/>
          <w:szCs w:val="24"/>
        </w:rPr>
        <w:t xml:space="preserve"> </w:t>
      </w:r>
      <w:r w:rsidR="00AC09C1" w:rsidRPr="00381614">
        <w:rPr>
          <w:rFonts w:cs="Times New Roman"/>
          <w:color w:val="000000" w:themeColor="text1"/>
          <w:szCs w:val="24"/>
        </w:rPr>
        <w:t>T hücreleri)</w:t>
      </w:r>
      <w:r w:rsidR="00AC09C1" w:rsidRPr="00C17631">
        <w:rPr>
          <w:rFonts w:cs="Times New Roman"/>
          <w:color w:val="000000" w:themeColor="text1"/>
          <w:szCs w:val="24"/>
        </w:rPr>
        <w:t xml:space="preserve"> aktive etmesi sonucu beta hücreleri sitotoksik T lenfositler tarafından yıkımlan</w:t>
      </w:r>
      <w:r w:rsidR="00442507" w:rsidRPr="00C17631">
        <w:rPr>
          <w:rFonts w:cs="Times New Roman"/>
          <w:color w:val="000000" w:themeColor="text1"/>
          <w:szCs w:val="24"/>
        </w:rPr>
        <w:t>ır</w:t>
      </w:r>
      <w:r w:rsidR="00AC09C1" w:rsidRPr="00C17631">
        <w:rPr>
          <w:rFonts w:cs="Times New Roman"/>
          <w:color w:val="000000" w:themeColor="text1"/>
          <w:szCs w:val="24"/>
        </w:rPr>
        <w:t xml:space="preserve"> (Yoon</w:t>
      </w:r>
      <w:r w:rsidR="00A27502" w:rsidRPr="00C17631">
        <w:rPr>
          <w:rFonts w:cs="Times New Roman"/>
          <w:color w:val="000000" w:themeColor="text1"/>
          <w:szCs w:val="24"/>
        </w:rPr>
        <w:t xml:space="preserve"> ve</w:t>
      </w:r>
      <w:r w:rsidR="00AC09C1" w:rsidRPr="00C17631">
        <w:rPr>
          <w:rFonts w:cs="Times New Roman"/>
          <w:color w:val="000000" w:themeColor="text1"/>
          <w:szCs w:val="24"/>
        </w:rPr>
        <w:t xml:space="preserve"> Jun</w:t>
      </w:r>
      <w:r w:rsidR="00A27502" w:rsidRPr="00C17631">
        <w:rPr>
          <w:rFonts w:cs="Times New Roman"/>
          <w:color w:val="000000" w:themeColor="text1"/>
          <w:szCs w:val="24"/>
        </w:rPr>
        <w:t>, 2005</w:t>
      </w:r>
      <w:r w:rsidR="00AC09C1" w:rsidRPr="00C17631">
        <w:rPr>
          <w:rFonts w:cs="Times New Roman"/>
          <w:color w:val="000000" w:themeColor="text1"/>
          <w:szCs w:val="24"/>
        </w:rPr>
        <w:t xml:space="preserve">). </w:t>
      </w:r>
      <w:proofErr w:type="gramEnd"/>
      <w:r w:rsidR="00442507" w:rsidRPr="00C17631">
        <w:rPr>
          <w:rFonts w:cs="Times New Roman"/>
          <w:color w:val="000000" w:themeColor="text1"/>
          <w:szCs w:val="24"/>
        </w:rPr>
        <w:t>O</w:t>
      </w:r>
      <w:r w:rsidR="00E84F96" w:rsidRPr="00C17631">
        <w:rPr>
          <w:rFonts w:cs="Times New Roman"/>
          <w:color w:val="000000" w:themeColor="text1"/>
          <w:szCs w:val="24"/>
        </w:rPr>
        <w:t xml:space="preserve">toimmun </w:t>
      </w:r>
      <w:r w:rsidR="00442507" w:rsidRPr="00C17631">
        <w:rPr>
          <w:rFonts w:cs="Times New Roman"/>
          <w:color w:val="000000" w:themeColor="text1"/>
          <w:szCs w:val="24"/>
        </w:rPr>
        <w:t xml:space="preserve">olarak şekillenen </w:t>
      </w:r>
      <w:r w:rsidR="00E84F96" w:rsidRPr="00C17631">
        <w:rPr>
          <w:rFonts w:cs="Times New Roman"/>
          <w:color w:val="000000" w:themeColor="text1"/>
          <w:szCs w:val="24"/>
        </w:rPr>
        <w:t xml:space="preserve">beta hücre yıkımı genellikle yavaş </w:t>
      </w:r>
      <w:r w:rsidR="00AC09C1" w:rsidRPr="00C17631">
        <w:rPr>
          <w:rFonts w:cs="Times New Roman"/>
          <w:color w:val="000000" w:themeColor="text1"/>
          <w:szCs w:val="24"/>
        </w:rPr>
        <w:t>bir şekilde ger</w:t>
      </w:r>
      <w:r w:rsidR="00466DB1" w:rsidRPr="00C17631">
        <w:rPr>
          <w:rFonts w:cs="Times New Roman"/>
          <w:color w:val="000000" w:themeColor="text1"/>
          <w:szCs w:val="24"/>
        </w:rPr>
        <w:t>çekleşir. Tip-</w:t>
      </w:r>
      <w:r w:rsidR="00E84F96" w:rsidRPr="00C17631">
        <w:rPr>
          <w:rFonts w:cs="Times New Roman"/>
          <w:color w:val="000000" w:themeColor="text1"/>
          <w:szCs w:val="24"/>
        </w:rPr>
        <w:t>1 diyabette hiperglisemi şekillenmesi için pankreastaki beta hücrelerinin yaklaşık %80’</w:t>
      </w:r>
      <w:r w:rsidR="008A22F1">
        <w:rPr>
          <w:rFonts w:cs="Times New Roman"/>
          <w:color w:val="000000" w:themeColor="text1"/>
          <w:szCs w:val="24"/>
        </w:rPr>
        <w:t>i</w:t>
      </w:r>
      <w:r w:rsidR="00E84F96" w:rsidRPr="00C17631">
        <w:rPr>
          <w:rFonts w:cs="Times New Roman"/>
          <w:color w:val="000000" w:themeColor="text1"/>
          <w:szCs w:val="24"/>
        </w:rPr>
        <w:t xml:space="preserve">nin yıkımlanması </w:t>
      </w:r>
      <w:r w:rsidR="00490CB5" w:rsidRPr="00C17631">
        <w:rPr>
          <w:rFonts w:cs="Times New Roman"/>
          <w:color w:val="000000" w:themeColor="text1"/>
          <w:szCs w:val="24"/>
        </w:rPr>
        <w:t xml:space="preserve">gerekir (Regnell ve Lernmark, 2017; Durazzo ve ark, 2019). </w:t>
      </w:r>
      <w:r w:rsidR="00466DB1" w:rsidRPr="00C17631">
        <w:rPr>
          <w:rFonts w:cs="Times New Roman"/>
          <w:color w:val="000000" w:themeColor="text1"/>
          <w:szCs w:val="24"/>
        </w:rPr>
        <w:t>Tip-</w:t>
      </w:r>
      <w:r w:rsidR="00071C6E" w:rsidRPr="00C17631">
        <w:rPr>
          <w:rFonts w:cs="Times New Roman"/>
          <w:color w:val="000000" w:themeColor="text1"/>
          <w:szCs w:val="24"/>
        </w:rPr>
        <w:t>1 diyabette genlerin önemli olabileceği bildirilse de sadece genlerden yola çıkarak bu durumu açıklamak oldukça zordur</w:t>
      </w:r>
      <w:r w:rsidR="00AE6BE4">
        <w:rPr>
          <w:rFonts w:cs="Times New Roman"/>
          <w:color w:val="000000" w:themeColor="text1"/>
          <w:szCs w:val="24"/>
        </w:rPr>
        <w:t>,</w:t>
      </w:r>
      <w:r w:rsidR="00071C6E" w:rsidRPr="00C17631">
        <w:rPr>
          <w:rFonts w:cs="Times New Roman"/>
          <w:color w:val="000000" w:themeColor="text1"/>
          <w:szCs w:val="24"/>
        </w:rPr>
        <w:t xml:space="preserve"> çünkü genetik olarak predispoze çocuk</w:t>
      </w:r>
      <w:r w:rsidR="00466DB1" w:rsidRPr="00C17631">
        <w:rPr>
          <w:rFonts w:cs="Times New Roman"/>
          <w:color w:val="000000" w:themeColor="text1"/>
          <w:szCs w:val="24"/>
        </w:rPr>
        <w:t>ların %10’undan daha azında tip-</w:t>
      </w:r>
      <w:r w:rsidR="00071C6E" w:rsidRPr="00C17631">
        <w:rPr>
          <w:rFonts w:cs="Times New Roman"/>
          <w:color w:val="000000" w:themeColor="text1"/>
          <w:szCs w:val="24"/>
        </w:rPr>
        <w:t>1 diyabet şekillenmektedir (</w:t>
      </w:r>
      <w:r w:rsidR="001B694B" w:rsidRPr="00C17631">
        <w:rPr>
          <w:rFonts w:cs="Times New Roman"/>
          <w:color w:val="000000" w:themeColor="text1"/>
          <w:szCs w:val="24"/>
        </w:rPr>
        <w:t>Durazzo ve ark, 2019</w:t>
      </w:r>
      <w:r w:rsidR="00071C6E" w:rsidRPr="00C17631">
        <w:rPr>
          <w:rFonts w:cs="Times New Roman"/>
          <w:color w:val="000000" w:themeColor="text1"/>
          <w:szCs w:val="24"/>
        </w:rPr>
        <w:t xml:space="preserve">). Beta hücrelerinin yıkımlanması ve </w:t>
      </w:r>
      <w:r w:rsidR="00442507" w:rsidRPr="00C17631">
        <w:rPr>
          <w:rFonts w:cs="Times New Roman"/>
          <w:color w:val="000000" w:themeColor="text1"/>
          <w:szCs w:val="24"/>
        </w:rPr>
        <w:t xml:space="preserve">müteakkiben </w:t>
      </w:r>
      <w:r w:rsidR="00071C6E" w:rsidRPr="00C17631">
        <w:rPr>
          <w:rFonts w:cs="Times New Roman"/>
          <w:color w:val="000000" w:themeColor="text1"/>
          <w:szCs w:val="24"/>
        </w:rPr>
        <w:t xml:space="preserve">kan glikoz seviyelerinin artmasıyla birlikte klinik olarak susuzluk, poliüri, polidipsi, açlık hissi, kilo kaybı ve genel bir yorgunluk tablosu şekillenir. Hiperglisemiye bağlı olarak </w:t>
      </w:r>
      <w:r w:rsidR="00466DB1" w:rsidRPr="00C17631">
        <w:rPr>
          <w:rFonts w:cs="Times New Roman"/>
          <w:color w:val="000000" w:themeColor="text1"/>
          <w:szCs w:val="24"/>
        </w:rPr>
        <w:t>diyabetik ketoasidozis de tip-</w:t>
      </w:r>
      <w:r w:rsidR="007D7E56" w:rsidRPr="00C17631">
        <w:rPr>
          <w:rFonts w:cs="Times New Roman"/>
          <w:color w:val="000000" w:themeColor="text1"/>
          <w:szCs w:val="24"/>
        </w:rPr>
        <w:t xml:space="preserve">1 diyabette tipik olarak görülen </w:t>
      </w:r>
      <w:r w:rsidR="00490CB5" w:rsidRPr="00C17631">
        <w:rPr>
          <w:rFonts w:cs="Times New Roman"/>
          <w:color w:val="000000" w:themeColor="text1"/>
          <w:szCs w:val="24"/>
        </w:rPr>
        <w:t>laboratuvar bulgusudur (Wolfsdorf ve ark, 2006). Tip-1 diyabette insülin ya da insülin analo</w:t>
      </w:r>
      <w:r w:rsidRPr="00C17631">
        <w:rPr>
          <w:color w:val="000000" w:themeColor="text1"/>
          <w:szCs w:val="24"/>
        </w:rPr>
        <w:t xml:space="preserve">glarının kullanılması kan glikoz seviyesinin kontrolünde </w:t>
      </w:r>
      <w:r w:rsidR="007D7E56" w:rsidRPr="00C17631">
        <w:rPr>
          <w:color w:val="000000" w:themeColor="text1"/>
          <w:szCs w:val="24"/>
        </w:rPr>
        <w:t xml:space="preserve">günümüzde </w:t>
      </w:r>
      <w:r w:rsidRPr="00C17631">
        <w:rPr>
          <w:color w:val="000000" w:themeColor="text1"/>
          <w:szCs w:val="24"/>
        </w:rPr>
        <w:t xml:space="preserve">en iyi tedavi seçeneği gibi görülüyor olsa da </w:t>
      </w:r>
      <w:r w:rsidR="00442507" w:rsidRPr="00C17631">
        <w:rPr>
          <w:color w:val="000000" w:themeColor="text1"/>
          <w:szCs w:val="24"/>
        </w:rPr>
        <w:t xml:space="preserve">tip-1 </w:t>
      </w:r>
      <w:r w:rsidRPr="00C17631">
        <w:rPr>
          <w:color w:val="000000" w:themeColor="text1"/>
          <w:szCs w:val="24"/>
        </w:rPr>
        <w:t xml:space="preserve">diyabetli hastalar insülin uygulamalarının gün içinde glikoz seviyelerinde yüksek varyasyonlara neden olduğunu </w:t>
      </w:r>
      <w:r w:rsidR="007D7E56" w:rsidRPr="00C17631">
        <w:rPr>
          <w:color w:val="000000" w:themeColor="text1"/>
          <w:szCs w:val="24"/>
        </w:rPr>
        <w:t>bildirmektedirler</w:t>
      </w:r>
      <w:r w:rsidRPr="00C17631">
        <w:rPr>
          <w:color w:val="000000" w:themeColor="text1"/>
          <w:szCs w:val="24"/>
        </w:rPr>
        <w:t xml:space="preserve">. Bu olumsuz etkiye ek olarak uzun süreli insülin kullanımı </w:t>
      </w:r>
      <w:r w:rsidRPr="00C17631">
        <w:rPr>
          <w:color w:val="000000" w:themeColor="text1"/>
          <w:szCs w:val="24"/>
        </w:rPr>
        <w:lastRenderedPageBreak/>
        <w:t xml:space="preserve">koroner arterler gibi non-adipoz dokularda yağ birikmesine </w:t>
      </w:r>
      <w:r w:rsidR="007D7E56" w:rsidRPr="00C17631">
        <w:rPr>
          <w:color w:val="000000" w:themeColor="text1"/>
          <w:szCs w:val="24"/>
        </w:rPr>
        <w:t>(ektopik yağ birikimi) ve uzun dönemde</w:t>
      </w:r>
      <w:r w:rsidRPr="00C17631">
        <w:rPr>
          <w:color w:val="000000" w:themeColor="text1"/>
          <w:szCs w:val="24"/>
        </w:rPr>
        <w:t xml:space="preserve"> kardiyovasküler hastalıklara neden olmaktadır (Fujikawa ve ark, 2010). Düşük dozlarda insülin kullanımı istenmeyen aşırı kilo artışlarına da sebep olmaktadır (Oral, 2012). Ayrıca insülin temelli tedavilerde karşılaşılan bir diğer sorun ise insülinin </w:t>
      </w:r>
      <w:r w:rsidR="00466DB1" w:rsidRPr="00C17631">
        <w:rPr>
          <w:color w:val="000000" w:themeColor="text1"/>
          <w:szCs w:val="24"/>
        </w:rPr>
        <w:t>tip-</w:t>
      </w:r>
      <w:r w:rsidR="007D7E56" w:rsidRPr="00C17631">
        <w:rPr>
          <w:color w:val="000000" w:themeColor="text1"/>
          <w:szCs w:val="24"/>
        </w:rPr>
        <w:t xml:space="preserve">1 </w:t>
      </w:r>
      <w:r w:rsidRPr="00C17631">
        <w:rPr>
          <w:color w:val="000000" w:themeColor="text1"/>
          <w:szCs w:val="24"/>
        </w:rPr>
        <w:t xml:space="preserve">diyabette görülen metabolik bozuklukları düzeltememesidir (Fujikawa ve ark, 2010). Sonuç olarak tip-1 diyabette </w:t>
      </w:r>
      <w:r w:rsidR="007D7E56" w:rsidRPr="00C17631">
        <w:rPr>
          <w:color w:val="000000" w:themeColor="text1"/>
          <w:szCs w:val="24"/>
        </w:rPr>
        <w:t xml:space="preserve">şekillenen olumsuz klinik </w:t>
      </w:r>
      <w:r w:rsidR="003A687C" w:rsidRPr="00C17631">
        <w:rPr>
          <w:color w:val="000000" w:themeColor="text1"/>
          <w:szCs w:val="24"/>
        </w:rPr>
        <w:t xml:space="preserve">görünümü </w:t>
      </w:r>
      <w:r w:rsidRPr="00C17631">
        <w:rPr>
          <w:color w:val="000000" w:themeColor="text1"/>
          <w:szCs w:val="24"/>
        </w:rPr>
        <w:t xml:space="preserve">ve glikoz seviyelerini daha iyi kontrol edebilecek potansiyel terapötik ajanların tespit edilebilmesi için yeni çalışmalara ihtiyaç vardır (Garg ve ark, 2013). </w:t>
      </w:r>
    </w:p>
    <w:p w14:paraId="118A47EC" w14:textId="77777777" w:rsidR="00904707" w:rsidRPr="00C17631" w:rsidRDefault="00904707" w:rsidP="00682020">
      <w:pPr>
        <w:ind w:firstLine="0"/>
        <w:jc w:val="left"/>
        <w:rPr>
          <w:rFonts w:eastAsia="Calibri" w:cs="Times New Roman"/>
          <w:b/>
          <w:color w:val="000000" w:themeColor="text1"/>
          <w:szCs w:val="24"/>
        </w:rPr>
      </w:pPr>
    </w:p>
    <w:p w14:paraId="266FAC1A" w14:textId="77777777" w:rsidR="005A5BA1" w:rsidRPr="00C17631" w:rsidRDefault="005A5BA1" w:rsidP="00682020">
      <w:pPr>
        <w:ind w:firstLine="0"/>
        <w:jc w:val="left"/>
        <w:rPr>
          <w:rFonts w:eastAsia="Calibri" w:cs="Times New Roman"/>
          <w:b/>
          <w:color w:val="000000" w:themeColor="text1"/>
          <w:szCs w:val="24"/>
        </w:rPr>
      </w:pPr>
    </w:p>
    <w:p w14:paraId="00F5D865" w14:textId="5126BE58" w:rsidR="001B33A8" w:rsidRPr="00C17631" w:rsidRDefault="006424C6" w:rsidP="00682020">
      <w:pPr>
        <w:ind w:firstLine="0"/>
        <w:jc w:val="left"/>
        <w:rPr>
          <w:rFonts w:eastAsia="Calibri" w:cs="Times New Roman"/>
          <w:b/>
          <w:color w:val="000000" w:themeColor="text1"/>
          <w:szCs w:val="24"/>
        </w:rPr>
      </w:pPr>
      <w:r w:rsidRPr="00C17631">
        <w:rPr>
          <w:rFonts w:eastAsia="Calibri" w:cs="Times New Roman"/>
          <w:b/>
          <w:color w:val="000000" w:themeColor="text1"/>
          <w:szCs w:val="24"/>
        </w:rPr>
        <w:t>2.</w:t>
      </w:r>
      <w:r w:rsidR="00662392" w:rsidRPr="00C17631">
        <w:rPr>
          <w:rFonts w:eastAsia="Calibri" w:cs="Times New Roman"/>
          <w:b/>
          <w:color w:val="000000" w:themeColor="text1"/>
          <w:szCs w:val="24"/>
        </w:rPr>
        <w:t>2</w:t>
      </w:r>
      <w:r w:rsidRPr="00C17631">
        <w:rPr>
          <w:rFonts w:eastAsia="Calibri" w:cs="Times New Roman"/>
          <w:b/>
          <w:color w:val="000000" w:themeColor="text1"/>
          <w:szCs w:val="24"/>
        </w:rPr>
        <w:t xml:space="preserve">. </w:t>
      </w:r>
      <w:r w:rsidR="00904707" w:rsidRPr="00C17631">
        <w:rPr>
          <w:rFonts w:eastAsia="Calibri" w:cs="Times New Roman"/>
          <w:b/>
          <w:color w:val="000000" w:themeColor="text1"/>
          <w:szCs w:val="24"/>
        </w:rPr>
        <w:t>NMDA</w:t>
      </w:r>
      <w:r w:rsidR="00662392" w:rsidRPr="00C17631">
        <w:rPr>
          <w:rFonts w:eastAsia="Calibri" w:cs="Times New Roman"/>
          <w:b/>
          <w:color w:val="000000" w:themeColor="text1"/>
          <w:szCs w:val="24"/>
        </w:rPr>
        <w:t xml:space="preserve"> </w:t>
      </w:r>
      <w:r w:rsidR="00662392" w:rsidRPr="00C17631">
        <w:rPr>
          <w:rFonts w:eastAsia="Times New Roman" w:cs="Times New Roman"/>
          <w:b/>
          <w:color w:val="000000" w:themeColor="text1"/>
          <w:szCs w:val="24"/>
          <w:lang w:eastAsia="tr-TR"/>
        </w:rPr>
        <w:t>Reseptör</w:t>
      </w:r>
      <w:r w:rsidR="00904707" w:rsidRPr="00C17631">
        <w:rPr>
          <w:rFonts w:eastAsia="Calibri" w:cs="Times New Roman"/>
          <w:b/>
          <w:color w:val="000000" w:themeColor="text1"/>
          <w:szCs w:val="24"/>
        </w:rPr>
        <w:t xml:space="preserve"> Yapısı ve</w:t>
      </w:r>
      <w:r w:rsidR="00662392" w:rsidRPr="00C17631">
        <w:rPr>
          <w:rFonts w:eastAsia="Calibri" w:cs="Times New Roman"/>
          <w:b/>
          <w:color w:val="000000" w:themeColor="text1"/>
          <w:szCs w:val="24"/>
        </w:rPr>
        <w:t xml:space="preserve"> </w:t>
      </w:r>
      <w:r w:rsidR="00904707" w:rsidRPr="00C17631">
        <w:rPr>
          <w:rFonts w:eastAsia="Calibri" w:cs="Times New Roman"/>
          <w:b/>
          <w:color w:val="000000" w:themeColor="text1"/>
          <w:szCs w:val="24"/>
        </w:rPr>
        <w:t>Fonksiyonu</w:t>
      </w:r>
    </w:p>
    <w:p w14:paraId="4F52C9DA" w14:textId="77777777" w:rsidR="006424C6" w:rsidRPr="00C17631" w:rsidRDefault="006424C6">
      <w:pPr>
        <w:autoSpaceDE w:val="0"/>
        <w:autoSpaceDN w:val="0"/>
        <w:adjustRightInd w:val="0"/>
        <w:spacing w:after="200" w:line="276" w:lineRule="auto"/>
        <w:ind w:firstLine="0"/>
        <w:rPr>
          <w:rFonts w:eastAsia="Calibri" w:cs="Times New Roman"/>
          <w:b/>
          <w:color w:val="000000" w:themeColor="text1"/>
          <w:szCs w:val="24"/>
        </w:rPr>
      </w:pPr>
    </w:p>
    <w:p w14:paraId="49F40958" w14:textId="2CCAA4D3" w:rsidR="00240C16" w:rsidRPr="00C17631" w:rsidRDefault="00180D54" w:rsidP="00266D92">
      <w:pPr>
        <w:pStyle w:val="HTMLncedenBiimlendirilmi"/>
        <w:spacing w:after="240" w:line="360" w:lineRule="auto"/>
        <w:rPr>
          <w:rFonts w:ascii="Times New Roman" w:hAnsi="Times New Roman" w:cs="Times New Roman"/>
          <w:color w:val="000000" w:themeColor="text1"/>
          <w:sz w:val="24"/>
          <w:szCs w:val="24"/>
          <w:shd w:val="clear" w:color="auto" w:fill="FFFFFF"/>
        </w:rPr>
      </w:pPr>
      <w:r w:rsidRPr="00C17631">
        <w:rPr>
          <w:rFonts w:ascii="Times New Roman" w:eastAsia="Times New Roman" w:hAnsi="Times New Roman" w:cs="Times New Roman"/>
          <w:color w:val="000000" w:themeColor="text1"/>
          <w:sz w:val="24"/>
          <w:szCs w:val="24"/>
          <w:lang w:eastAsia="tr-TR"/>
        </w:rPr>
        <w:t>Merkezi sinir sistemin</w:t>
      </w:r>
      <w:r w:rsidR="004627E3" w:rsidRPr="00C17631">
        <w:rPr>
          <w:rFonts w:ascii="Times New Roman" w:eastAsia="Times New Roman" w:hAnsi="Times New Roman" w:cs="Times New Roman"/>
          <w:color w:val="000000" w:themeColor="text1"/>
          <w:sz w:val="24"/>
          <w:szCs w:val="24"/>
          <w:lang w:eastAsia="tr-TR"/>
        </w:rPr>
        <w:t xml:space="preserve">deki öğrenme, hatırlama, duygular, zekâ ve bilinçli olma durumu gibi </w:t>
      </w:r>
      <w:proofErr w:type="gramStart"/>
      <w:r w:rsidR="004627E3" w:rsidRPr="00C17631">
        <w:rPr>
          <w:rFonts w:ascii="Times New Roman" w:eastAsia="Times New Roman" w:hAnsi="Times New Roman" w:cs="Times New Roman"/>
          <w:color w:val="000000" w:themeColor="text1"/>
          <w:sz w:val="24"/>
          <w:szCs w:val="24"/>
          <w:lang w:eastAsia="tr-TR"/>
        </w:rPr>
        <w:t>kompleks</w:t>
      </w:r>
      <w:proofErr w:type="gramEnd"/>
      <w:r w:rsidR="004627E3" w:rsidRPr="00C17631">
        <w:rPr>
          <w:rFonts w:ascii="Times New Roman" w:eastAsia="Times New Roman" w:hAnsi="Times New Roman" w:cs="Times New Roman"/>
          <w:color w:val="000000" w:themeColor="text1"/>
          <w:sz w:val="24"/>
          <w:szCs w:val="24"/>
          <w:lang w:eastAsia="tr-TR"/>
        </w:rPr>
        <w:t xml:space="preserve"> fizyolojik mekanizmalar</w:t>
      </w:r>
      <w:r w:rsidRPr="00C17631">
        <w:rPr>
          <w:rFonts w:ascii="Times New Roman" w:eastAsia="Times New Roman" w:hAnsi="Times New Roman" w:cs="Times New Roman"/>
          <w:color w:val="000000" w:themeColor="text1"/>
          <w:sz w:val="24"/>
          <w:szCs w:val="24"/>
          <w:lang w:eastAsia="tr-TR"/>
        </w:rPr>
        <w:t xml:space="preserve"> </w:t>
      </w:r>
      <w:r w:rsidR="001B33A8" w:rsidRPr="00C17631">
        <w:rPr>
          <w:rFonts w:ascii="Times New Roman" w:eastAsia="Times New Roman" w:hAnsi="Times New Roman" w:cs="Times New Roman"/>
          <w:color w:val="000000" w:themeColor="text1"/>
          <w:sz w:val="24"/>
          <w:szCs w:val="24"/>
          <w:lang w:eastAsia="tr-TR"/>
        </w:rPr>
        <w:t xml:space="preserve">sinapslar aracılığı ile nöronal iletişime dayanır. </w:t>
      </w:r>
      <w:r w:rsidR="001B33A8" w:rsidRPr="00C17631">
        <w:rPr>
          <w:rFonts w:ascii="Times New Roman" w:hAnsi="Times New Roman" w:cs="Times New Roman"/>
          <w:color w:val="000000" w:themeColor="text1"/>
          <w:sz w:val="24"/>
          <w:szCs w:val="24"/>
        </w:rPr>
        <w:t xml:space="preserve">Her bir nöron kendi kendine işlev gören ve </w:t>
      </w:r>
      <w:r w:rsidR="00D220BD" w:rsidRPr="00C17631">
        <w:rPr>
          <w:rFonts w:ascii="Times New Roman" w:hAnsi="Times New Roman" w:cs="Times New Roman"/>
          <w:color w:val="000000" w:themeColor="text1"/>
          <w:sz w:val="24"/>
          <w:szCs w:val="24"/>
        </w:rPr>
        <w:t>özgün özelliği olabilen</w:t>
      </w:r>
      <w:r w:rsidR="001B33A8" w:rsidRPr="00C17631">
        <w:rPr>
          <w:rFonts w:ascii="Times New Roman" w:hAnsi="Times New Roman" w:cs="Times New Roman"/>
          <w:color w:val="000000" w:themeColor="text1"/>
          <w:sz w:val="24"/>
          <w:szCs w:val="24"/>
        </w:rPr>
        <w:t xml:space="preserve"> sinaps</w:t>
      </w:r>
      <w:r w:rsidR="00D220BD" w:rsidRPr="00C17631">
        <w:rPr>
          <w:rFonts w:ascii="Times New Roman" w:hAnsi="Times New Roman" w:cs="Times New Roman"/>
          <w:color w:val="000000" w:themeColor="text1"/>
          <w:sz w:val="24"/>
          <w:szCs w:val="24"/>
        </w:rPr>
        <w:t>lar</w:t>
      </w:r>
      <w:r w:rsidR="001B33A8" w:rsidRPr="00C17631">
        <w:rPr>
          <w:rFonts w:ascii="Times New Roman" w:hAnsi="Times New Roman" w:cs="Times New Roman"/>
          <w:color w:val="000000" w:themeColor="text1"/>
          <w:sz w:val="24"/>
          <w:szCs w:val="24"/>
        </w:rPr>
        <w:t xml:space="preserve">a sahiptir </w:t>
      </w:r>
      <w:r w:rsidR="001B33A8" w:rsidRPr="00C17631">
        <w:rPr>
          <w:rFonts w:ascii="Times New Roman" w:eastAsia="Times New Roman" w:hAnsi="Times New Roman" w:cs="Times New Roman"/>
          <w:color w:val="000000" w:themeColor="text1"/>
          <w:sz w:val="24"/>
          <w:szCs w:val="24"/>
          <w:lang w:eastAsia="tr-TR"/>
        </w:rPr>
        <w:t>(Hollamann ve ark, 1989; Shepherd ve Huganir, 2007). Aksiyon potansiyeli</w:t>
      </w:r>
      <w:r w:rsidR="00D220BD" w:rsidRPr="00C17631">
        <w:rPr>
          <w:rFonts w:ascii="Times New Roman" w:eastAsia="Times New Roman" w:hAnsi="Times New Roman" w:cs="Times New Roman"/>
          <w:color w:val="000000" w:themeColor="text1"/>
          <w:sz w:val="24"/>
          <w:szCs w:val="24"/>
          <w:lang w:eastAsia="tr-TR"/>
        </w:rPr>
        <w:t>nin</w:t>
      </w:r>
      <w:r w:rsidR="001B33A8" w:rsidRPr="00C17631">
        <w:rPr>
          <w:rFonts w:ascii="Times New Roman" w:eastAsia="Times New Roman" w:hAnsi="Times New Roman" w:cs="Times New Roman"/>
          <w:color w:val="000000" w:themeColor="text1"/>
          <w:sz w:val="24"/>
          <w:szCs w:val="24"/>
          <w:lang w:eastAsia="tr-TR"/>
        </w:rPr>
        <w:t xml:space="preserve"> presinap</w:t>
      </w:r>
      <w:r w:rsidR="00D220BD" w:rsidRPr="00C17631">
        <w:rPr>
          <w:rFonts w:ascii="Times New Roman" w:eastAsia="Times New Roman" w:hAnsi="Times New Roman" w:cs="Times New Roman"/>
          <w:color w:val="000000" w:themeColor="text1"/>
          <w:sz w:val="24"/>
          <w:szCs w:val="24"/>
          <w:lang w:eastAsia="tr-TR"/>
        </w:rPr>
        <w:t>tik</w:t>
      </w:r>
      <w:r w:rsidR="001B33A8" w:rsidRPr="00C17631">
        <w:rPr>
          <w:rFonts w:ascii="Times New Roman" w:eastAsia="Times New Roman" w:hAnsi="Times New Roman" w:cs="Times New Roman"/>
          <w:color w:val="000000" w:themeColor="text1"/>
          <w:sz w:val="24"/>
          <w:szCs w:val="24"/>
          <w:lang w:eastAsia="tr-TR"/>
        </w:rPr>
        <w:t xml:space="preserve"> </w:t>
      </w:r>
      <w:r w:rsidR="00D220BD" w:rsidRPr="00C17631">
        <w:rPr>
          <w:rFonts w:ascii="Times New Roman" w:eastAsia="Times New Roman" w:hAnsi="Times New Roman" w:cs="Times New Roman"/>
          <w:color w:val="000000" w:themeColor="text1"/>
          <w:sz w:val="24"/>
          <w:szCs w:val="24"/>
          <w:lang w:eastAsia="tr-TR"/>
        </w:rPr>
        <w:t xml:space="preserve">bölgeyi uyarması ile </w:t>
      </w:r>
      <w:r w:rsidR="001B33A8" w:rsidRPr="00C17631">
        <w:rPr>
          <w:rFonts w:ascii="Times New Roman" w:eastAsia="Times New Roman" w:hAnsi="Times New Roman" w:cs="Times New Roman"/>
          <w:color w:val="000000" w:themeColor="text1"/>
          <w:sz w:val="24"/>
          <w:szCs w:val="24"/>
          <w:lang w:eastAsia="tr-TR"/>
        </w:rPr>
        <w:t>salınan nörotransmiterler (</w:t>
      </w:r>
      <w:r w:rsidR="00D220BD" w:rsidRPr="00C17631">
        <w:rPr>
          <w:rFonts w:ascii="Times New Roman" w:eastAsia="Times New Roman" w:hAnsi="Times New Roman" w:cs="Times New Roman"/>
          <w:color w:val="000000" w:themeColor="text1"/>
          <w:sz w:val="24"/>
          <w:szCs w:val="24"/>
          <w:lang w:eastAsia="tr-TR"/>
        </w:rPr>
        <w:t xml:space="preserve">örn; </w:t>
      </w:r>
      <w:r w:rsidR="001B33A8" w:rsidRPr="00C17631">
        <w:rPr>
          <w:rFonts w:ascii="Times New Roman" w:eastAsia="Times New Roman" w:hAnsi="Times New Roman" w:cs="Times New Roman"/>
          <w:color w:val="000000" w:themeColor="text1"/>
          <w:sz w:val="24"/>
          <w:szCs w:val="24"/>
          <w:lang w:eastAsia="tr-TR"/>
        </w:rPr>
        <w:t xml:space="preserve">glutamat), potansiyel oluşturmak için </w:t>
      </w:r>
      <w:r w:rsidR="00D220BD" w:rsidRPr="00C17631">
        <w:rPr>
          <w:rFonts w:ascii="Times New Roman" w:eastAsia="Times New Roman" w:hAnsi="Times New Roman" w:cs="Times New Roman"/>
          <w:color w:val="000000" w:themeColor="text1"/>
          <w:sz w:val="24"/>
          <w:szCs w:val="24"/>
          <w:lang w:eastAsia="tr-TR"/>
        </w:rPr>
        <w:t xml:space="preserve">postsinaptik bölgede </w:t>
      </w:r>
      <w:r w:rsidR="001B33A8" w:rsidRPr="00C17631">
        <w:rPr>
          <w:rFonts w:ascii="Times New Roman" w:eastAsia="Times New Roman" w:hAnsi="Times New Roman" w:cs="Times New Roman"/>
          <w:color w:val="000000" w:themeColor="text1"/>
          <w:sz w:val="24"/>
          <w:szCs w:val="24"/>
          <w:lang w:eastAsia="tr-TR"/>
        </w:rPr>
        <w:t xml:space="preserve">iyonotropik ve metabotropik </w:t>
      </w:r>
      <w:r w:rsidR="00473D5B" w:rsidRPr="00C17631">
        <w:rPr>
          <w:rFonts w:ascii="Times New Roman" w:eastAsia="Times New Roman" w:hAnsi="Times New Roman" w:cs="Times New Roman"/>
          <w:color w:val="000000" w:themeColor="text1"/>
          <w:sz w:val="24"/>
          <w:szCs w:val="24"/>
          <w:lang w:eastAsia="tr-TR"/>
        </w:rPr>
        <w:t>reseptörleri aktive ederler (Sü</w:t>
      </w:r>
      <w:r w:rsidR="001B33A8" w:rsidRPr="00C17631">
        <w:rPr>
          <w:rFonts w:ascii="Times New Roman" w:eastAsia="Times New Roman" w:hAnsi="Times New Roman" w:cs="Times New Roman"/>
          <w:color w:val="000000" w:themeColor="text1"/>
          <w:sz w:val="24"/>
          <w:szCs w:val="24"/>
          <w:lang w:eastAsia="tr-TR"/>
        </w:rPr>
        <w:t>dhof, 2008</w:t>
      </w:r>
      <w:r w:rsidR="001B33A8" w:rsidRPr="00C17631">
        <w:rPr>
          <w:rFonts w:ascii="Times New Roman" w:hAnsi="Times New Roman" w:cs="Times New Roman"/>
          <w:color w:val="000000" w:themeColor="text1"/>
          <w:sz w:val="24"/>
          <w:szCs w:val="24"/>
        </w:rPr>
        <w:t xml:space="preserve">; </w:t>
      </w:r>
      <w:r w:rsidR="001B33A8" w:rsidRPr="00C17631">
        <w:rPr>
          <w:rFonts w:ascii="Times New Roman" w:eastAsia="Times New Roman" w:hAnsi="Times New Roman" w:cs="Times New Roman"/>
          <w:color w:val="000000" w:themeColor="text1"/>
          <w:sz w:val="24"/>
          <w:szCs w:val="24"/>
          <w:lang w:eastAsia="tr-TR"/>
        </w:rPr>
        <w:t>Butt ve ark, 2014). Bu tür sinaptik geçişler, nöronal yapılarda deneyime bağlı değişimler</w:t>
      </w:r>
      <w:r w:rsidR="00D220BD" w:rsidRPr="00C17631">
        <w:rPr>
          <w:rFonts w:ascii="Times New Roman" w:eastAsia="Times New Roman" w:hAnsi="Times New Roman" w:cs="Times New Roman"/>
          <w:color w:val="000000" w:themeColor="text1"/>
          <w:sz w:val="24"/>
          <w:szCs w:val="24"/>
          <w:lang w:eastAsia="tr-TR"/>
        </w:rPr>
        <w:t>in temelini oluşturup</w:t>
      </w:r>
      <w:r w:rsidR="001B33A8" w:rsidRPr="00C17631">
        <w:rPr>
          <w:rFonts w:ascii="Times New Roman" w:eastAsia="Times New Roman" w:hAnsi="Times New Roman" w:cs="Times New Roman"/>
          <w:color w:val="000000" w:themeColor="text1"/>
          <w:sz w:val="24"/>
          <w:szCs w:val="24"/>
          <w:lang w:eastAsia="tr-TR"/>
        </w:rPr>
        <w:t xml:space="preserve"> </w:t>
      </w:r>
      <w:r w:rsidR="00C955DE" w:rsidRPr="00C17631">
        <w:rPr>
          <w:rFonts w:ascii="Times New Roman" w:eastAsia="Times New Roman" w:hAnsi="Times New Roman" w:cs="Times New Roman"/>
          <w:color w:val="000000" w:themeColor="text1"/>
          <w:sz w:val="24"/>
          <w:szCs w:val="24"/>
          <w:lang w:eastAsia="tr-TR"/>
        </w:rPr>
        <w:t xml:space="preserve">öğrenme-bellek gibi </w:t>
      </w:r>
      <w:r w:rsidR="00D220BD" w:rsidRPr="00C17631">
        <w:rPr>
          <w:rFonts w:ascii="Times New Roman" w:eastAsia="Times New Roman" w:hAnsi="Times New Roman" w:cs="Times New Roman"/>
          <w:color w:val="000000" w:themeColor="text1"/>
          <w:sz w:val="24"/>
          <w:szCs w:val="24"/>
          <w:lang w:eastAsia="tr-TR"/>
        </w:rPr>
        <w:t>sinirsel gelişimde</w:t>
      </w:r>
      <w:r w:rsidR="001B33A8" w:rsidRPr="00C17631">
        <w:rPr>
          <w:rFonts w:ascii="Times New Roman" w:hAnsi="Times New Roman" w:cs="Times New Roman"/>
          <w:color w:val="000000" w:themeColor="text1"/>
          <w:sz w:val="24"/>
          <w:szCs w:val="24"/>
        </w:rPr>
        <w:t xml:space="preserve"> </w:t>
      </w:r>
      <w:r w:rsidR="00C955DE" w:rsidRPr="00C17631">
        <w:rPr>
          <w:rFonts w:ascii="Times New Roman" w:hAnsi="Times New Roman" w:cs="Times New Roman"/>
          <w:color w:val="000000" w:themeColor="text1"/>
          <w:sz w:val="24"/>
          <w:szCs w:val="24"/>
        </w:rPr>
        <w:t xml:space="preserve">önemli olan fizyolojik </w:t>
      </w:r>
      <w:proofErr w:type="gramStart"/>
      <w:r w:rsidR="00C955DE" w:rsidRPr="00C17631">
        <w:rPr>
          <w:rFonts w:ascii="Times New Roman" w:hAnsi="Times New Roman" w:cs="Times New Roman"/>
          <w:color w:val="000000" w:themeColor="text1"/>
          <w:sz w:val="24"/>
          <w:szCs w:val="24"/>
        </w:rPr>
        <w:t>proseslerde</w:t>
      </w:r>
      <w:proofErr w:type="gramEnd"/>
      <w:r w:rsidR="00C955DE" w:rsidRPr="00C17631">
        <w:rPr>
          <w:rFonts w:ascii="Times New Roman" w:hAnsi="Times New Roman" w:cs="Times New Roman"/>
          <w:color w:val="000000" w:themeColor="text1"/>
          <w:sz w:val="24"/>
          <w:szCs w:val="24"/>
        </w:rPr>
        <w:t xml:space="preserve"> de </w:t>
      </w:r>
      <w:r w:rsidR="00442507" w:rsidRPr="00C17631">
        <w:rPr>
          <w:rFonts w:ascii="Times New Roman" w:hAnsi="Times New Roman" w:cs="Times New Roman"/>
          <w:color w:val="000000" w:themeColor="text1"/>
          <w:sz w:val="24"/>
          <w:szCs w:val="24"/>
        </w:rPr>
        <w:t xml:space="preserve">kritik </w:t>
      </w:r>
      <w:r w:rsidR="00C955DE" w:rsidRPr="00C17631">
        <w:rPr>
          <w:rFonts w:ascii="Times New Roman" w:hAnsi="Times New Roman" w:cs="Times New Roman"/>
          <w:color w:val="000000" w:themeColor="text1"/>
          <w:sz w:val="24"/>
          <w:szCs w:val="24"/>
        </w:rPr>
        <w:t>rol</w:t>
      </w:r>
      <w:r w:rsidR="00442507" w:rsidRPr="00C17631">
        <w:rPr>
          <w:rFonts w:ascii="Times New Roman" w:hAnsi="Times New Roman" w:cs="Times New Roman"/>
          <w:color w:val="000000" w:themeColor="text1"/>
          <w:sz w:val="24"/>
          <w:szCs w:val="24"/>
        </w:rPr>
        <w:t>ler</w:t>
      </w:r>
      <w:r w:rsidR="00C955DE" w:rsidRPr="00C17631">
        <w:rPr>
          <w:rFonts w:ascii="Times New Roman" w:hAnsi="Times New Roman" w:cs="Times New Roman"/>
          <w:color w:val="000000" w:themeColor="text1"/>
          <w:sz w:val="24"/>
          <w:szCs w:val="24"/>
        </w:rPr>
        <w:t xml:space="preserve"> </w:t>
      </w:r>
      <w:r w:rsidR="00442507" w:rsidRPr="00C17631">
        <w:rPr>
          <w:rFonts w:ascii="Times New Roman" w:hAnsi="Times New Roman" w:cs="Times New Roman"/>
          <w:color w:val="000000" w:themeColor="text1"/>
          <w:sz w:val="24"/>
          <w:szCs w:val="24"/>
        </w:rPr>
        <w:t xml:space="preserve">üstlenirler </w:t>
      </w:r>
      <w:r w:rsidR="001B33A8" w:rsidRPr="00C17631">
        <w:rPr>
          <w:rFonts w:ascii="Times New Roman" w:eastAsia="Times New Roman" w:hAnsi="Times New Roman" w:cs="Times New Roman"/>
          <w:color w:val="000000" w:themeColor="text1"/>
          <w:sz w:val="24"/>
          <w:szCs w:val="24"/>
          <w:lang w:eastAsia="tr-TR"/>
        </w:rPr>
        <w:t xml:space="preserve">(Haberny ve ark, 2002; McAllister, 2007). Basit </w:t>
      </w:r>
      <w:proofErr w:type="gramStart"/>
      <w:r w:rsidR="001B33A8" w:rsidRPr="00C17631">
        <w:rPr>
          <w:rFonts w:ascii="Times New Roman" w:eastAsia="Times New Roman" w:hAnsi="Times New Roman" w:cs="Times New Roman"/>
          <w:color w:val="000000" w:themeColor="text1"/>
          <w:sz w:val="24"/>
          <w:szCs w:val="24"/>
          <w:lang w:eastAsia="tr-TR"/>
        </w:rPr>
        <w:t>amino</w:t>
      </w:r>
      <w:proofErr w:type="gramEnd"/>
      <w:r w:rsidR="001B33A8" w:rsidRPr="00C17631">
        <w:rPr>
          <w:rFonts w:ascii="Times New Roman" w:eastAsia="Times New Roman" w:hAnsi="Times New Roman" w:cs="Times New Roman"/>
          <w:color w:val="000000" w:themeColor="text1"/>
          <w:sz w:val="24"/>
          <w:szCs w:val="24"/>
          <w:lang w:eastAsia="tr-TR"/>
        </w:rPr>
        <w:t xml:space="preserve"> asit grubunda bulunan L-glutamat, metabotropik (mGluR) ve iyonotropik glutamat reseptörlerini </w:t>
      </w:r>
      <w:r w:rsidR="00927C98" w:rsidRPr="00C17631">
        <w:rPr>
          <w:rFonts w:ascii="Times New Roman" w:eastAsia="Times New Roman" w:hAnsi="Times New Roman" w:cs="Times New Roman"/>
          <w:color w:val="000000" w:themeColor="text1"/>
          <w:sz w:val="24"/>
          <w:szCs w:val="24"/>
          <w:lang w:eastAsia="tr-TR"/>
        </w:rPr>
        <w:t xml:space="preserve">(iGluR) </w:t>
      </w:r>
      <w:r w:rsidR="001B33A8" w:rsidRPr="00C17631">
        <w:rPr>
          <w:rFonts w:ascii="Times New Roman" w:eastAsia="Times New Roman" w:hAnsi="Times New Roman" w:cs="Times New Roman"/>
          <w:color w:val="000000" w:themeColor="text1"/>
          <w:sz w:val="24"/>
          <w:szCs w:val="24"/>
          <w:lang w:eastAsia="tr-TR"/>
        </w:rPr>
        <w:t xml:space="preserve">aktive ederek merkezi sinir sisteminde </w:t>
      </w:r>
      <w:r w:rsidR="00626009" w:rsidRPr="00C17631">
        <w:rPr>
          <w:rFonts w:ascii="Times New Roman" w:eastAsia="Times New Roman" w:hAnsi="Times New Roman" w:cs="Times New Roman"/>
          <w:color w:val="000000" w:themeColor="text1"/>
          <w:sz w:val="24"/>
          <w:szCs w:val="24"/>
          <w:lang w:eastAsia="tr-TR"/>
        </w:rPr>
        <w:t xml:space="preserve">çoğu zaman uyarıcı olan </w:t>
      </w:r>
      <w:r w:rsidR="001B33A8" w:rsidRPr="00C17631">
        <w:rPr>
          <w:rFonts w:ascii="Times New Roman" w:eastAsia="Times New Roman" w:hAnsi="Times New Roman" w:cs="Times New Roman"/>
          <w:color w:val="000000" w:themeColor="text1"/>
          <w:sz w:val="24"/>
          <w:szCs w:val="24"/>
          <w:lang w:eastAsia="tr-TR"/>
        </w:rPr>
        <w:t xml:space="preserve">nöronlar arası transferlerde görev alır (Hayashi, 1954; Mayer ve ark, 1984; Ozawa ve ark, 1998; Watkins ve Jane, 2006). </w:t>
      </w:r>
      <w:r w:rsidR="00626009" w:rsidRPr="00C17631">
        <w:rPr>
          <w:rFonts w:ascii="Times New Roman" w:eastAsia="Times New Roman" w:hAnsi="Times New Roman" w:cs="Times New Roman"/>
          <w:color w:val="000000" w:themeColor="text1"/>
          <w:sz w:val="24"/>
          <w:szCs w:val="24"/>
          <w:lang w:eastAsia="tr-TR"/>
        </w:rPr>
        <w:t>İGluR'lar</w:t>
      </w:r>
      <w:r w:rsidR="001B33A8" w:rsidRPr="00C17631">
        <w:rPr>
          <w:rFonts w:ascii="Times New Roman" w:eastAsia="Times New Roman" w:hAnsi="Times New Roman" w:cs="Times New Roman"/>
          <w:color w:val="000000" w:themeColor="text1"/>
          <w:sz w:val="24"/>
          <w:szCs w:val="24"/>
          <w:lang w:eastAsia="tr-TR"/>
        </w:rPr>
        <w:t xml:space="preserve">, ligand (glutamat) bağımlı iyon kanallarıdır ve </w:t>
      </w:r>
      <w:r w:rsidR="008236A8" w:rsidRPr="00C17631">
        <w:rPr>
          <w:rFonts w:ascii="Times New Roman" w:hAnsi="Times New Roman" w:cs="Times New Roman"/>
          <w:color w:val="000000" w:themeColor="text1"/>
          <w:sz w:val="24"/>
          <w:szCs w:val="24"/>
        </w:rPr>
        <w:t>α</w:t>
      </w:r>
      <w:r w:rsidR="001B60C4" w:rsidRPr="00C17631">
        <w:rPr>
          <w:rFonts w:ascii="Times New Roman" w:hAnsi="Times New Roman" w:cs="Times New Roman"/>
          <w:color w:val="000000" w:themeColor="text1"/>
          <w:sz w:val="24"/>
          <w:szCs w:val="24"/>
        </w:rPr>
        <w:t>-</w:t>
      </w:r>
      <w:r w:rsidR="00927C98">
        <w:rPr>
          <w:rFonts w:ascii="Times New Roman" w:hAnsi="Times New Roman" w:cs="Times New Roman"/>
          <w:color w:val="000000" w:themeColor="text1"/>
          <w:sz w:val="24"/>
          <w:szCs w:val="24"/>
        </w:rPr>
        <w:t>a</w:t>
      </w:r>
      <w:r w:rsidR="008236A8" w:rsidRPr="00C17631">
        <w:rPr>
          <w:rFonts w:ascii="Times New Roman" w:hAnsi="Times New Roman" w:cs="Times New Roman"/>
          <w:color w:val="000000" w:themeColor="text1"/>
          <w:sz w:val="24"/>
          <w:szCs w:val="24"/>
        </w:rPr>
        <w:t>mino 3-</w:t>
      </w:r>
      <w:r w:rsidR="00927C98">
        <w:rPr>
          <w:rFonts w:ascii="Times New Roman" w:hAnsi="Times New Roman" w:cs="Times New Roman"/>
          <w:color w:val="000000" w:themeColor="text1"/>
          <w:sz w:val="24"/>
          <w:szCs w:val="24"/>
        </w:rPr>
        <w:t>h</w:t>
      </w:r>
      <w:r w:rsidR="001B60C4" w:rsidRPr="00C17631">
        <w:rPr>
          <w:rFonts w:ascii="Times New Roman" w:hAnsi="Times New Roman" w:cs="Times New Roman"/>
          <w:color w:val="000000" w:themeColor="text1"/>
          <w:sz w:val="24"/>
          <w:szCs w:val="24"/>
        </w:rPr>
        <w:t>idroksi</w:t>
      </w:r>
      <w:r w:rsidR="008236A8" w:rsidRPr="00C17631">
        <w:rPr>
          <w:rFonts w:ascii="Times New Roman" w:hAnsi="Times New Roman" w:cs="Times New Roman"/>
          <w:color w:val="000000" w:themeColor="text1"/>
          <w:sz w:val="24"/>
          <w:szCs w:val="24"/>
        </w:rPr>
        <w:t>-5-</w:t>
      </w:r>
      <w:r w:rsidR="00927C98">
        <w:rPr>
          <w:rFonts w:ascii="Times New Roman" w:hAnsi="Times New Roman" w:cs="Times New Roman"/>
          <w:color w:val="000000" w:themeColor="text1"/>
          <w:sz w:val="24"/>
          <w:szCs w:val="24"/>
        </w:rPr>
        <w:t>m</w:t>
      </w:r>
      <w:r w:rsidR="008236A8" w:rsidRPr="00C17631">
        <w:rPr>
          <w:rFonts w:ascii="Times New Roman" w:hAnsi="Times New Roman" w:cs="Times New Roman"/>
          <w:color w:val="000000" w:themeColor="text1"/>
          <w:sz w:val="24"/>
          <w:szCs w:val="24"/>
        </w:rPr>
        <w:t>etil-4-</w:t>
      </w:r>
      <w:r w:rsidR="00927C98">
        <w:rPr>
          <w:rFonts w:ascii="Times New Roman" w:hAnsi="Times New Roman" w:cs="Times New Roman"/>
          <w:color w:val="000000" w:themeColor="text1"/>
          <w:sz w:val="24"/>
          <w:szCs w:val="24"/>
        </w:rPr>
        <w:t>i</w:t>
      </w:r>
      <w:r w:rsidR="008236A8" w:rsidRPr="00C17631">
        <w:rPr>
          <w:rFonts w:ascii="Times New Roman" w:hAnsi="Times New Roman" w:cs="Times New Roman"/>
          <w:color w:val="000000" w:themeColor="text1"/>
          <w:sz w:val="24"/>
          <w:szCs w:val="24"/>
        </w:rPr>
        <w:t>zoksazol-</w:t>
      </w:r>
      <w:r w:rsidR="00927C98">
        <w:rPr>
          <w:rFonts w:ascii="Times New Roman" w:hAnsi="Times New Roman" w:cs="Times New Roman"/>
          <w:color w:val="000000" w:themeColor="text1"/>
          <w:sz w:val="24"/>
          <w:szCs w:val="24"/>
        </w:rPr>
        <w:t>p</w:t>
      </w:r>
      <w:r w:rsidR="00EF5B4C">
        <w:rPr>
          <w:rFonts w:ascii="Times New Roman" w:hAnsi="Times New Roman" w:cs="Times New Roman"/>
          <w:color w:val="000000" w:themeColor="text1"/>
          <w:sz w:val="24"/>
          <w:szCs w:val="24"/>
        </w:rPr>
        <w:t xml:space="preserve">ropionik </w:t>
      </w:r>
      <w:r w:rsidR="00927C98">
        <w:rPr>
          <w:rFonts w:ascii="Times New Roman" w:hAnsi="Times New Roman" w:cs="Times New Roman"/>
          <w:color w:val="000000" w:themeColor="text1"/>
          <w:sz w:val="24"/>
          <w:szCs w:val="24"/>
        </w:rPr>
        <w:t>a</w:t>
      </w:r>
      <w:r w:rsidR="00EF5B4C">
        <w:rPr>
          <w:rFonts w:ascii="Times New Roman" w:hAnsi="Times New Roman" w:cs="Times New Roman"/>
          <w:color w:val="000000" w:themeColor="text1"/>
          <w:sz w:val="24"/>
          <w:szCs w:val="24"/>
        </w:rPr>
        <w:t xml:space="preserve">sit </w:t>
      </w:r>
      <w:r w:rsidR="001B60C4" w:rsidRPr="00C17631">
        <w:rPr>
          <w:rFonts w:ascii="Times New Roman" w:eastAsia="Times New Roman" w:hAnsi="Times New Roman" w:cs="Times New Roman"/>
          <w:color w:val="000000" w:themeColor="text1"/>
          <w:sz w:val="24"/>
          <w:szCs w:val="24"/>
          <w:lang w:eastAsia="tr-TR"/>
        </w:rPr>
        <w:t>(</w:t>
      </w:r>
      <w:r w:rsidR="001B33A8" w:rsidRPr="00C17631">
        <w:rPr>
          <w:rFonts w:ascii="Times New Roman" w:eastAsia="Times New Roman" w:hAnsi="Times New Roman" w:cs="Times New Roman"/>
          <w:color w:val="000000" w:themeColor="text1"/>
          <w:sz w:val="24"/>
          <w:szCs w:val="24"/>
          <w:lang w:eastAsia="tr-TR"/>
        </w:rPr>
        <w:t>AMPA</w:t>
      </w:r>
      <w:r w:rsidR="001B60C4" w:rsidRPr="00C17631">
        <w:rPr>
          <w:rFonts w:ascii="Times New Roman" w:eastAsia="Times New Roman" w:hAnsi="Times New Roman" w:cs="Times New Roman"/>
          <w:color w:val="000000" w:themeColor="text1"/>
          <w:sz w:val="24"/>
          <w:szCs w:val="24"/>
          <w:lang w:eastAsia="tr-TR"/>
        </w:rPr>
        <w:t>)</w:t>
      </w:r>
      <w:r w:rsidR="001B33A8" w:rsidRPr="00C17631">
        <w:rPr>
          <w:rFonts w:ascii="Times New Roman" w:eastAsia="Times New Roman" w:hAnsi="Times New Roman" w:cs="Times New Roman"/>
          <w:color w:val="000000" w:themeColor="text1"/>
          <w:sz w:val="24"/>
          <w:szCs w:val="24"/>
          <w:lang w:eastAsia="tr-TR"/>
        </w:rPr>
        <w:t xml:space="preserve"> (GluA1-4)</w:t>
      </w:r>
      <w:r w:rsidR="00442507" w:rsidRPr="00C17631">
        <w:rPr>
          <w:rFonts w:ascii="Times New Roman" w:eastAsia="Times New Roman" w:hAnsi="Times New Roman" w:cs="Times New Roman"/>
          <w:color w:val="000000" w:themeColor="text1"/>
          <w:sz w:val="24"/>
          <w:szCs w:val="24"/>
          <w:lang w:eastAsia="tr-TR"/>
        </w:rPr>
        <w:t xml:space="preserve"> reseptörleri</w:t>
      </w:r>
      <w:r w:rsidR="001B33A8" w:rsidRPr="00C17631">
        <w:rPr>
          <w:rFonts w:ascii="Times New Roman" w:eastAsia="Times New Roman" w:hAnsi="Times New Roman" w:cs="Times New Roman"/>
          <w:color w:val="000000" w:themeColor="text1"/>
          <w:sz w:val="24"/>
          <w:szCs w:val="24"/>
          <w:lang w:eastAsia="tr-TR"/>
        </w:rPr>
        <w:t xml:space="preserve">, </w:t>
      </w:r>
      <w:proofErr w:type="gramStart"/>
      <w:r w:rsidR="001B33A8" w:rsidRPr="00C17631">
        <w:rPr>
          <w:rFonts w:ascii="Times New Roman" w:eastAsia="Times New Roman" w:hAnsi="Times New Roman" w:cs="Times New Roman"/>
          <w:color w:val="000000" w:themeColor="text1"/>
          <w:sz w:val="24"/>
          <w:szCs w:val="24"/>
          <w:lang w:eastAsia="tr-TR"/>
        </w:rPr>
        <w:t>kainat</w:t>
      </w:r>
      <w:proofErr w:type="gramEnd"/>
      <w:r w:rsidR="001B33A8" w:rsidRPr="00C17631">
        <w:rPr>
          <w:rFonts w:ascii="Times New Roman" w:eastAsia="Times New Roman" w:hAnsi="Times New Roman" w:cs="Times New Roman"/>
          <w:color w:val="000000" w:themeColor="text1"/>
          <w:sz w:val="24"/>
          <w:szCs w:val="24"/>
          <w:lang w:eastAsia="tr-TR"/>
        </w:rPr>
        <w:t xml:space="preserve"> (GluK1-5)</w:t>
      </w:r>
      <w:r w:rsidR="00442507" w:rsidRPr="00C17631">
        <w:rPr>
          <w:rFonts w:ascii="Times New Roman" w:eastAsia="Times New Roman" w:hAnsi="Times New Roman" w:cs="Times New Roman"/>
          <w:color w:val="000000" w:themeColor="text1"/>
          <w:sz w:val="24"/>
          <w:szCs w:val="24"/>
          <w:lang w:eastAsia="tr-TR"/>
        </w:rPr>
        <w:t xml:space="preserve"> reseptörleri</w:t>
      </w:r>
      <w:r w:rsidR="001B33A8" w:rsidRPr="00C17631">
        <w:rPr>
          <w:rFonts w:ascii="Times New Roman" w:eastAsia="Times New Roman" w:hAnsi="Times New Roman" w:cs="Times New Roman"/>
          <w:color w:val="000000" w:themeColor="text1"/>
          <w:sz w:val="24"/>
          <w:szCs w:val="24"/>
          <w:lang w:eastAsia="tr-TR"/>
        </w:rPr>
        <w:t xml:space="preserve">, NMDA reseptörleri (GluN1, GluN2A-D ve GluN3A-B) ve  δ-reseptörleri </w:t>
      </w:r>
      <w:r w:rsidR="001B33A8" w:rsidRPr="00C17631">
        <w:rPr>
          <w:rFonts w:ascii="Times New Roman" w:hAnsi="Times New Roman" w:cs="Times New Roman"/>
          <w:color w:val="000000" w:themeColor="text1"/>
          <w:sz w:val="24"/>
          <w:szCs w:val="24"/>
          <w:shd w:val="clear" w:color="auto" w:fill="FFFFFF"/>
        </w:rPr>
        <w:t>(</w:t>
      </w:r>
      <w:r w:rsidR="004912E1" w:rsidRPr="00C17631">
        <w:rPr>
          <w:rFonts w:ascii="Times New Roman" w:hAnsi="Times New Roman" w:cs="Times New Roman"/>
          <w:color w:val="000000" w:themeColor="text1"/>
          <w:sz w:val="24"/>
          <w:szCs w:val="24"/>
          <w:shd w:val="clear" w:color="auto" w:fill="FFFFFF"/>
        </w:rPr>
        <w:t xml:space="preserve">delta reseptörleri, </w:t>
      </w:r>
      <w:r w:rsidR="001B33A8" w:rsidRPr="00C17631">
        <w:rPr>
          <w:rFonts w:ascii="Times New Roman" w:hAnsi="Times New Roman" w:cs="Times New Roman"/>
          <w:color w:val="000000" w:themeColor="text1"/>
          <w:sz w:val="24"/>
          <w:szCs w:val="24"/>
          <w:shd w:val="clear" w:color="auto" w:fill="FFFFFF"/>
        </w:rPr>
        <w:t>GluD1 ve GluD2)</w:t>
      </w:r>
      <w:r w:rsidR="001B33A8" w:rsidRPr="00C17631">
        <w:rPr>
          <w:rFonts w:ascii="Times New Roman" w:eastAsia="Times New Roman" w:hAnsi="Times New Roman" w:cs="Times New Roman"/>
          <w:color w:val="000000" w:themeColor="text1"/>
          <w:sz w:val="24"/>
          <w:szCs w:val="24"/>
          <w:lang w:eastAsia="tr-TR"/>
        </w:rPr>
        <w:t xml:space="preserve"> olmak üzere dört ana </w:t>
      </w:r>
      <w:r w:rsidR="00626009" w:rsidRPr="00C17631">
        <w:rPr>
          <w:rFonts w:ascii="Times New Roman" w:eastAsia="Times New Roman" w:hAnsi="Times New Roman" w:cs="Times New Roman"/>
          <w:color w:val="000000" w:themeColor="text1"/>
          <w:sz w:val="24"/>
          <w:szCs w:val="24"/>
          <w:lang w:eastAsia="tr-TR"/>
        </w:rPr>
        <w:t>grub</w:t>
      </w:r>
      <w:r w:rsidR="00442507" w:rsidRPr="00C17631">
        <w:rPr>
          <w:rFonts w:ascii="Times New Roman" w:eastAsia="Times New Roman" w:hAnsi="Times New Roman" w:cs="Times New Roman"/>
          <w:color w:val="000000" w:themeColor="text1"/>
          <w:sz w:val="24"/>
          <w:szCs w:val="24"/>
          <w:lang w:eastAsia="tr-TR"/>
        </w:rPr>
        <w:t>a ayrılır</w:t>
      </w:r>
      <w:r w:rsidR="00166E4E" w:rsidRPr="00C17631">
        <w:rPr>
          <w:rFonts w:ascii="Times New Roman" w:eastAsia="Times New Roman" w:hAnsi="Times New Roman" w:cs="Times New Roman"/>
          <w:color w:val="000000" w:themeColor="text1"/>
          <w:sz w:val="24"/>
          <w:szCs w:val="24"/>
          <w:lang w:eastAsia="tr-TR"/>
        </w:rPr>
        <w:t xml:space="preserve"> (Şekil</w:t>
      </w:r>
      <w:r w:rsidR="00891987">
        <w:rPr>
          <w:rFonts w:ascii="Times New Roman" w:eastAsia="Times New Roman" w:hAnsi="Times New Roman" w:cs="Times New Roman"/>
          <w:color w:val="000000" w:themeColor="text1"/>
          <w:sz w:val="24"/>
          <w:szCs w:val="24"/>
          <w:lang w:eastAsia="tr-TR"/>
        </w:rPr>
        <w:t xml:space="preserve"> </w:t>
      </w:r>
      <w:r w:rsidR="00512AD8" w:rsidRPr="00C17631">
        <w:rPr>
          <w:rFonts w:ascii="Times New Roman" w:eastAsia="Times New Roman" w:hAnsi="Times New Roman" w:cs="Times New Roman"/>
          <w:color w:val="000000" w:themeColor="text1"/>
          <w:sz w:val="24"/>
          <w:szCs w:val="24"/>
          <w:lang w:eastAsia="tr-TR"/>
        </w:rPr>
        <w:t>1)</w:t>
      </w:r>
      <w:r w:rsidR="001B33A8" w:rsidRPr="00C17631">
        <w:rPr>
          <w:rFonts w:ascii="Times New Roman" w:eastAsia="Times New Roman" w:hAnsi="Times New Roman" w:cs="Times New Roman"/>
          <w:color w:val="000000" w:themeColor="text1"/>
          <w:sz w:val="24"/>
          <w:szCs w:val="24"/>
          <w:lang w:eastAsia="tr-TR"/>
        </w:rPr>
        <w:t>. H</w:t>
      </w:r>
      <w:r w:rsidR="001B33A8" w:rsidRPr="00C17631">
        <w:rPr>
          <w:rFonts w:ascii="Times New Roman" w:hAnsi="Times New Roman" w:cs="Times New Roman"/>
          <w:color w:val="000000" w:themeColor="text1"/>
          <w:sz w:val="24"/>
          <w:szCs w:val="24"/>
          <w:shd w:val="clear" w:color="auto" w:fill="FFFFFF"/>
        </w:rPr>
        <w:t xml:space="preserve">er bir </w:t>
      </w:r>
      <w:r w:rsidR="00626009" w:rsidRPr="00C17631">
        <w:rPr>
          <w:rFonts w:ascii="Times New Roman" w:hAnsi="Times New Roman" w:cs="Times New Roman"/>
          <w:color w:val="000000" w:themeColor="text1"/>
          <w:sz w:val="24"/>
          <w:szCs w:val="24"/>
          <w:shd w:val="clear" w:color="auto" w:fill="FFFFFF"/>
        </w:rPr>
        <w:t>grup</w:t>
      </w:r>
      <w:r w:rsidR="001B33A8" w:rsidRPr="00C17631">
        <w:rPr>
          <w:rFonts w:ascii="Times New Roman" w:hAnsi="Times New Roman" w:cs="Times New Roman"/>
          <w:color w:val="000000" w:themeColor="text1"/>
          <w:sz w:val="24"/>
          <w:szCs w:val="24"/>
          <w:shd w:val="clear" w:color="auto" w:fill="FFFFFF"/>
        </w:rPr>
        <w:t xml:space="preserve">, nörotransmisyonda eşsiz bir rol oynar ve </w:t>
      </w:r>
      <w:proofErr w:type="gramStart"/>
      <w:r w:rsidR="001B33A8" w:rsidRPr="00C17631">
        <w:rPr>
          <w:rFonts w:ascii="Times New Roman" w:hAnsi="Times New Roman" w:cs="Times New Roman"/>
          <w:color w:val="000000" w:themeColor="text1"/>
          <w:sz w:val="24"/>
          <w:szCs w:val="24"/>
          <w:shd w:val="clear" w:color="auto" w:fill="FFFFFF"/>
        </w:rPr>
        <w:t>spesifik</w:t>
      </w:r>
      <w:proofErr w:type="gramEnd"/>
      <w:r w:rsidR="001B33A8" w:rsidRPr="00C17631">
        <w:rPr>
          <w:rFonts w:ascii="Times New Roman" w:hAnsi="Times New Roman" w:cs="Times New Roman"/>
          <w:color w:val="000000" w:themeColor="text1"/>
          <w:sz w:val="24"/>
          <w:szCs w:val="24"/>
          <w:shd w:val="clear" w:color="auto" w:fill="FFFFFF"/>
        </w:rPr>
        <w:t xml:space="preserve"> olarak kinetik ve farmakolojik özellikler sergiler (</w:t>
      </w:r>
      <w:r w:rsidR="001B33A8" w:rsidRPr="00C17631">
        <w:rPr>
          <w:rFonts w:ascii="Times New Roman" w:eastAsia="Times New Roman" w:hAnsi="Times New Roman" w:cs="Times New Roman"/>
          <w:color w:val="000000" w:themeColor="text1"/>
          <w:sz w:val="24"/>
          <w:szCs w:val="24"/>
          <w:lang w:eastAsia="tr-TR"/>
        </w:rPr>
        <w:t xml:space="preserve">Traynelis ve ark, 2010; </w:t>
      </w:r>
      <w:r w:rsidR="001B33A8" w:rsidRPr="00C17631">
        <w:rPr>
          <w:rFonts w:ascii="Times New Roman" w:hAnsi="Times New Roman" w:cs="Times New Roman"/>
          <w:color w:val="000000" w:themeColor="text1"/>
          <w:sz w:val="24"/>
          <w:szCs w:val="24"/>
        </w:rPr>
        <w:t>Twomey ve Sobolevsky, 201</w:t>
      </w:r>
      <w:r w:rsidR="009B6463" w:rsidRPr="00C17631">
        <w:rPr>
          <w:rFonts w:ascii="Times New Roman" w:hAnsi="Times New Roman" w:cs="Times New Roman"/>
          <w:color w:val="000000" w:themeColor="text1"/>
          <w:sz w:val="24"/>
          <w:szCs w:val="24"/>
        </w:rPr>
        <w:t>8</w:t>
      </w:r>
      <w:r w:rsidR="001B33A8" w:rsidRPr="00C17631">
        <w:rPr>
          <w:rFonts w:ascii="Times New Roman" w:hAnsi="Times New Roman" w:cs="Times New Roman"/>
          <w:color w:val="000000" w:themeColor="text1"/>
          <w:sz w:val="24"/>
          <w:szCs w:val="24"/>
          <w:shd w:val="clear" w:color="auto" w:fill="FFFFFF"/>
        </w:rPr>
        <w:t>).</w:t>
      </w:r>
    </w:p>
    <w:p w14:paraId="66136C96" w14:textId="6697BE97" w:rsidR="00FA4949" w:rsidRPr="00C17631" w:rsidRDefault="00FA7F04" w:rsidP="00266D92">
      <w:pPr>
        <w:pStyle w:val="HTMLncedenBiimlendirilmi"/>
        <w:spacing w:line="360" w:lineRule="auto"/>
        <w:rPr>
          <w:rFonts w:ascii="Times New Roman" w:hAnsi="Times New Roman" w:cs="Times New Roman"/>
          <w:color w:val="000000" w:themeColor="text1"/>
          <w:sz w:val="24"/>
          <w:szCs w:val="24"/>
          <w:shd w:val="clear" w:color="auto" w:fill="FFFFFF"/>
        </w:rPr>
      </w:pPr>
      <w:r w:rsidRPr="00C17631">
        <w:rPr>
          <w:rFonts w:ascii="Times New Roman" w:hAnsi="Times New Roman" w:cs="Times New Roman"/>
          <w:color w:val="000000" w:themeColor="text1"/>
          <w:sz w:val="24"/>
          <w:szCs w:val="24"/>
          <w:shd w:val="clear" w:color="auto" w:fill="FFFFFF"/>
        </w:rPr>
        <w:lastRenderedPageBreak/>
        <w:t xml:space="preserve">      </w:t>
      </w:r>
      <w:r w:rsidR="00295B4C" w:rsidRPr="00C17631">
        <w:rPr>
          <w:rFonts w:ascii="Times New Roman" w:hAnsi="Times New Roman" w:cs="Times New Roman"/>
          <w:color w:val="000000" w:themeColor="text1"/>
          <w:sz w:val="24"/>
          <w:szCs w:val="24"/>
          <w:shd w:val="clear" w:color="auto" w:fill="FFFFFF"/>
        </w:rPr>
        <w:t xml:space="preserve">      </w:t>
      </w:r>
      <w:r w:rsidR="00A35B68" w:rsidRPr="00C17631">
        <w:rPr>
          <w:rFonts w:ascii="Times New Roman" w:hAnsi="Times New Roman" w:cs="Times New Roman"/>
          <w:noProof/>
          <w:color w:val="000000" w:themeColor="text1"/>
          <w:sz w:val="24"/>
          <w:szCs w:val="24"/>
          <w:shd w:val="clear" w:color="auto" w:fill="FFFFFF"/>
          <w:lang w:eastAsia="tr-TR"/>
        </w:rPr>
        <w:drawing>
          <wp:inline distT="0" distB="0" distL="0" distR="0" wp14:anchorId="7F7119E9" wp14:editId="2D64B89A">
            <wp:extent cx="5760085" cy="3075774"/>
            <wp:effectExtent l="19050" t="19050" r="12065" b="10795"/>
            <wp:docPr id="40" name="Resim 40" descr="D:\Hasan\Desktop\ŞEKİL 1 TÜRKÇ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san\Desktop\ŞEKİL 1 TÜRKÇ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075774"/>
                    </a:xfrm>
                    <a:prstGeom prst="rect">
                      <a:avLst/>
                    </a:prstGeom>
                    <a:noFill/>
                    <a:ln>
                      <a:solidFill>
                        <a:schemeClr val="tx1"/>
                      </a:solidFill>
                    </a:ln>
                  </pic:spPr>
                </pic:pic>
              </a:graphicData>
            </a:graphic>
          </wp:inline>
        </w:drawing>
      </w:r>
    </w:p>
    <w:p w14:paraId="4F303599" w14:textId="77777777" w:rsidR="00266D92" w:rsidRPr="00C17631" w:rsidRDefault="00266D92" w:rsidP="00756E86">
      <w:pPr>
        <w:tabs>
          <w:tab w:val="left" w:pos="567"/>
        </w:tabs>
        <w:autoSpaceDE w:val="0"/>
        <w:autoSpaceDN w:val="0"/>
        <w:adjustRightInd w:val="0"/>
        <w:ind w:firstLine="0"/>
        <w:jc w:val="center"/>
        <w:rPr>
          <w:rFonts w:cs="Times New Roman"/>
          <w:b/>
          <w:bCs/>
          <w:color w:val="000000" w:themeColor="text1"/>
          <w:szCs w:val="24"/>
        </w:rPr>
      </w:pPr>
    </w:p>
    <w:p w14:paraId="4B3A9862" w14:textId="527E1672" w:rsidR="00A35B68" w:rsidRPr="00C17631" w:rsidRDefault="00295B4C" w:rsidP="00266D92">
      <w:pPr>
        <w:tabs>
          <w:tab w:val="left" w:pos="567"/>
        </w:tabs>
        <w:autoSpaceDE w:val="0"/>
        <w:autoSpaceDN w:val="0"/>
        <w:adjustRightInd w:val="0"/>
        <w:jc w:val="center"/>
        <w:rPr>
          <w:rFonts w:cs="Times New Roman"/>
          <w:color w:val="000000" w:themeColor="text1"/>
          <w:szCs w:val="24"/>
        </w:rPr>
      </w:pPr>
      <w:r w:rsidRPr="00C17631">
        <w:rPr>
          <w:rFonts w:cs="Times New Roman"/>
          <w:b/>
          <w:bCs/>
          <w:color w:val="000000" w:themeColor="text1"/>
          <w:szCs w:val="24"/>
        </w:rPr>
        <w:t xml:space="preserve">Şekil 1. </w:t>
      </w:r>
      <w:bookmarkStart w:id="22" w:name="_Toc486288772"/>
      <w:bookmarkStart w:id="23" w:name="_Toc488004481"/>
      <w:bookmarkStart w:id="24" w:name="_Toc488176627"/>
      <w:r w:rsidRPr="00C17631">
        <w:rPr>
          <w:color w:val="000000" w:themeColor="text1"/>
          <w:szCs w:val="24"/>
        </w:rPr>
        <w:t>İGluR</w:t>
      </w:r>
      <w:r w:rsidR="004912E1" w:rsidRPr="00C17631">
        <w:rPr>
          <w:color w:val="000000" w:themeColor="text1"/>
          <w:szCs w:val="24"/>
        </w:rPr>
        <w:t>’nin</w:t>
      </w:r>
      <w:r w:rsidRPr="00C17631">
        <w:rPr>
          <w:color w:val="000000" w:themeColor="text1"/>
          <w:szCs w:val="24"/>
        </w:rPr>
        <w:t xml:space="preserve"> yapısal or</w:t>
      </w:r>
      <w:r w:rsidR="004242A0">
        <w:rPr>
          <w:color w:val="000000" w:themeColor="text1"/>
          <w:szCs w:val="24"/>
        </w:rPr>
        <w:t>g</w:t>
      </w:r>
      <w:r w:rsidRPr="00C17631">
        <w:rPr>
          <w:color w:val="000000" w:themeColor="text1"/>
          <w:szCs w:val="24"/>
        </w:rPr>
        <w:t>anizasyonu</w:t>
      </w:r>
      <w:r w:rsidRPr="00C17631">
        <w:rPr>
          <w:rFonts w:cs="Times New Roman"/>
          <w:color w:val="000000" w:themeColor="text1"/>
          <w:szCs w:val="24"/>
        </w:rPr>
        <w:t xml:space="preserve"> (</w:t>
      </w:r>
      <w:r w:rsidRPr="00C17631">
        <w:rPr>
          <w:color w:val="000000" w:themeColor="text1"/>
        </w:rPr>
        <w:t>Reiner ve Levitz, 2018</w:t>
      </w:r>
      <w:r w:rsidRPr="00C17631">
        <w:rPr>
          <w:rFonts w:cs="Times New Roman"/>
          <w:color w:val="000000" w:themeColor="text1"/>
          <w:szCs w:val="24"/>
        </w:rPr>
        <w:t>)</w:t>
      </w:r>
      <w:bookmarkEnd w:id="22"/>
      <w:bookmarkEnd w:id="23"/>
      <w:bookmarkEnd w:id="24"/>
      <w:r w:rsidRPr="00C17631">
        <w:rPr>
          <w:rFonts w:cs="Times New Roman"/>
          <w:color w:val="000000" w:themeColor="text1"/>
          <w:szCs w:val="24"/>
        </w:rPr>
        <w:t>.</w:t>
      </w:r>
    </w:p>
    <w:p w14:paraId="0DC476C3" w14:textId="740264A5" w:rsidR="00B77C0E" w:rsidRPr="00C17631" w:rsidRDefault="00571FC1" w:rsidP="00756E86">
      <w:pPr>
        <w:tabs>
          <w:tab w:val="left" w:pos="567"/>
        </w:tabs>
        <w:autoSpaceDE w:val="0"/>
        <w:autoSpaceDN w:val="0"/>
        <w:adjustRightInd w:val="0"/>
        <w:ind w:firstLine="0"/>
        <w:rPr>
          <w:rFonts w:cs="Times New Roman"/>
          <w:color w:val="000000" w:themeColor="text1"/>
          <w:szCs w:val="24"/>
        </w:rPr>
      </w:pPr>
      <w:r>
        <w:rPr>
          <w:rFonts w:cs="Times New Roman"/>
          <w:color w:val="000000" w:themeColor="text1"/>
          <w:szCs w:val="24"/>
        </w:rPr>
        <w:t>AMPA: α-a</w:t>
      </w:r>
      <w:r w:rsidR="004912E1" w:rsidRPr="00C17631">
        <w:rPr>
          <w:rFonts w:cs="Times New Roman"/>
          <w:color w:val="000000" w:themeColor="text1"/>
          <w:szCs w:val="24"/>
        </w:rPr>
        <w:t>mino</w:t>
      </w:r>
      <w:r w:rsidR="00A35B68" w:rsidRPr="00C17631">
        <w:rPr>
          <w:rFonts w:cs="Times New Roman"/>
          <w:color w:val="000000" w:themeColor="text1"/>
          <w:szCs w:val="24"/>
        </w:rPr>
        <w:t xml:space="preserve"> </w:t>
      </w:r>
      <w:r>
        <w:rPr>
          <w:rFonts w:cs="Times New Roman"/>
          <w:color w:val="000000" w:themeColor="text1"/>
          <w:szCs w:val="24"/>
        </w:rPr>
        <w:t>3-hidroksi-5-metil-4-izoksazol-propionik a</w:t>
      </w:r>
      <w:r w:rsidR="004912E1" w:rsidRPr="00C17631">
        <w:rPr>
          <w:rFonts w:cs="Times New Roman"/>
          <w:color w:val="000000" w:themeColor="text1"/>
          <w:szCs w:val="24"/>
        </w:rPr>
        <w:t xml:space="preserve">sit. </w:t>
      </w:r>
    </w:p>
    <w:p w14:paraId="4E3CF830" w14:textId="450CC692" w:rsidR="00295B4C" w:rsidRPr="00C17631" w:rsidRDefault="004912E1" w:rsidP="00756E86">
      <w:pPr>
        <w:tabs>
          <w:tab w:val="left" w:pos="567"/>
        </w:tabs>
        <w:autoSpaceDE w:val="0"/>
        <w:autoSpaceDN w:val="0"/>
        <w:adjustRightInd w:val="0"/>
        <w:ind w:firstLine="0"/>
        <w:rPr>
          <w:rFonts w:cs="Times New Roman"/>
          <w:color w:val="000000" w:themeColor="text1"/>
          <w:szCs w:val="24"/>
        </w:rPr>
      </w:pPr>
      <w:r w:rsidRPr="00C17631">
        <w:rPr>
          <w:rFonts w:cs="Times New Roman"/>
          <w:color w:val="000000" w:themeColor="text1"/>
          <w:szCs w:val="24"/>
        </w:rPr>
        <w:t xml:space="preserve">NMDA: </w:t>
      </w:r>
      <w:r w:rsidRPr="00C17631">
        <w:rPr>
          <w:rFonts w:eastAsia="Times New Roman" w:cs="Times New Roman"/>
          <w:color w:val="000000" w:themeColor="text1"/>
          <w:szCs w:val="24"/>
          <w:lang w:eastAsia="tr-TR"/>
        </w:rPr>
        <w:t>N-metil-D-aspartat.</w:t>
      </w:r>
    </w:p>
    <w:p w14:paraId="490BF464" w14:textId="77777777" w:rsidR="00FA4949" w:rsidRPr="00C17631" w:rsidRDefault="00FA4949" w:rsidP="00266D92">
      <w:pPr>
        <w:pStyle w:val="HTMLncedenBiimlendirilmi"/>
        <w:spacing w:line="360" w:lineRule="auto"/>
        <w:rPr>
          <w:rFonts w:ascii="Times New Roman" w:hAnsi="Times New Roman" w:cs="Times New Roman"/>
          <w:color w:val="000000" w:themeColor="text1"/>
          <w:sz w:val="24"/>
          <w:szCs w:val="24"/>
          <w:shd w:val="clear" w:color="auto" w:fill="FFFFFF"/>
        </w:rPr>
      </w:pPr>
    </w:p>
    <w:p w14:paraId="13424355" w14:textId="1ADC0B26" w:rsidR="004912E1" w:rsidRPr="00C17631" w:rsidRDefault="00442507" w:rsidP="00266D92">
      <w:pPr>
        <w:pStyle w:val="Default"/>
        <w:spacing w:line="360" w:lineRule="auto"/>
        <w:ind w:firstLine="567"/>
        <w:jc w:val="both"/>
        <w:rPr>
          <w:rFonts w:eastAsia="Calibri"/>
          <w:color w:val="000000" w:themeColor="text1"/>
        </w:rPr>
      </w:pPr>
      <w:r w:rsidRPr="00C17631">
        <w:rPr>
          <w:rFonts w:eastAsia="Calibri"/>
          <w:color w:val="000000" w:themeColor="text1"/>
        </w:rPr>
        <w:t xml:space="preserve">Genel olarak, merkezi </w:t>
      </w:r>
      <w:r w:rsidR="001B33A8" w:rsidRPr="00C17631">
        <w:rPr>
          <w:rFonts w:eastAsia="Calibri"/>
          <w:color w:val="000000" w:themeColor="text1"/>
        </w:rPr>
        <w:t>sinir sisteminde bulunan</w:t>
      </w:r>
      <w:r w:rsidR="001B33A8" w:rsidRPr="00C17631">
        <w:rPr>
          <w:rFonts w:eastAsia="Times New Roman"/>
          <w:color w:val="000000" w:themeColor="text1"/>
          <w:lang w:eastAsia="tr-TR"/>
        </w:rPr>
        <w:t xml:space="preserve"> </w:t>
      </w:r>
      <w:r w:rsidRPr="00C17631">
        <w:rPr>
          <w:rFonts w:eastAsia="Times New Roman"/>
          <w:color w:val="000000" w:themeColor="text1"/>
          <w:lang w:eastAsia="tr-TR"/>
        </w:rPr>
        <w:t xml:space="preserve">bazı </w:t>
      </w:r>
      <w:r w:rsidR="001B33A8" w:rsidRPr="00C17631">
        <w:rPr>
          <w:rFonts w:eastAsia="Times New Roman"/>
          <w:color w:val="000000" w:themeColor="text1"/>
          <w:lang w:eastAsia="tr-TR"/>
        </w:rPr>
        <w:t xml:space="preserve">ligand bağımlı </w:t>
      </w:r>
      <w:r w:rsidR="001B33A8" w:rsidRPr="00C17631">
        <w:rPr>
          <w:rFonts w:eastAsia="Calibri"/>
          <w:color w:val="000000" w:themeColor="text1"/>
        </w:rPr>
        <w:t>iyon kanalları</w:t>
      </w:r>
      <w:r w:rsidR="001B33A8" w:rsidRPr="00C17631">
        <w:rPr>
          <w:rFonts w:eastAsia="Times New Roman"/>
          <w:color w:val="000000" w:themeColor="text1"/>
          <w:lang w:eastAsia="tr-TR"/>
        </w:rPr>
        <w:t xml:space="preserve"> </w:t>
      </w:r>
      <w:r w:rsidR="001B33A8" w:rsidRPr="00C17631">
        <w:rPr>
          <w:rFonts w:eastAsia="Calibri"/>
          <w:color w:val="000000" w:themeColor="text1"/>
        </w:rPr>
        <w:t xml:space="preserve">heteromerik </w:t>
      </w:r>
      <w:r w:rsidR="00626009" w:rsidRPr="00C17631">
        <w:rPr>
          <w:rFonts w:eastAsia="Calibri"/>
          <w:color w:val="000000" w:themeColor="text1"/>
        </w:rPr>
        <w:t>yapıdadır</w:t>
      </w:r>
      <w:r w:rsidR="001B33A8" w:rsidRPr="00C17631">
        <w:rPr>
          <w:rFonts w:eastAsia="Calibri"/>
          <w:color w:val="000000" w:themeColor="text1"/>
        </w:rPr>
        <w:t>. Ör</w:t>
      </w:r>
      <w:r w:rsidR="00FC2680" w:rsidRPr="00C17631">
        <w:rPr>
          <w:rFonts w:eastAsia="Calibri"/>
          <w:color w:val="000000" w:themeColor="text1"/>
        </w:rPr>
        <w:t>neğin; nikotinik asetilkolin (AC</w:t>
      </w:r>
      <w:r w:rsidR="001B33A8" w:rsidRPr="00C17631">
        <w:rPr>
          <w:rFonts w:eastAsia="Calibri"/>
          <w:color w:val="000000" w:themeColor="text1"/>
        </w:rPr>
        <w:t xml:space="preserve">h) reseptörleri, </w:t>
      </w:r>
      <w:r w:rsidR="001B33A8" w:rsidRPr="00C17631">
        <w:rPr>
          <w:color w:val="000000" w:themeColor="text1"/>
        </w:rPr>
        <w:t>5-hidroksitriptamin</w:t>
      </w:r>
      <w:r w:rsidR="001B33A8" w:rsidRPr="00C17631">
        <w:rPr>
          <w:rFonts w:eastAsia="Calibri"/>
          <w:color w:val="000000" w:themeColor="text1"/>
        </w:rPr>
        <w:t xml:space="preserve"> (5HT</w:t>
      </w:r>
      <w:r w:rsidR="001B33A8" w:rsidRPr="00C17631">
        <w:rPr>
          <w:rFonts w:eastAsia="Calibri"/>
          <w:color w:val="000000" w:themeColor="text1"/>
          <w:vertAlign w:val="subscript"/>
        </w:rPr>
        <w:t>3</w:t>
      </w:r>
      <w:r w:rsidR="001B33A8" w:rsidRPr="00C17631">
        <w:rPr>
          <w:rFonts w:eastAsia="Calibri"/>
          <w:color w:val="000000" w:themeColor="text1"/>
        </w:rPr>
        <w:t xml:space="preserve">), </w:t>
      </w:r>
      <w:r w:rsidR="005F55EF" w:rsidRPr="00C17631">
        <w:rPr>
          <w:color w:val="000000" w:themeColor="text1"/>
        </w:rPr>
        <w:t xml:space="preserve">gama amino bütirik asit </w:t>
      </w:r>
      <w:r w:rsidR="004912E1" w:rsidRPr="00C17631">
        <w:rPr>
          <w:color w:val="000000" w:themeColor="text1"/>
        </w:rPr>
        <w:t xml:space="preserve">A </w:t>
      </w:r>
      <w:r w:rsidR="005F55EF" w:rsidRPr="00C17631">
        <w:rPr>
          <w:rFonts w:eastAsia="Calibri"/>
          <w:color w:val="000000" w:themeColor="text1"/>
        </w:rPr>
        <w:t>(</w:t>
      </w:r>
      <w:r w:rsidR="001B33A8" w:rsidRPr="00C17631">
        <w:rPr>
          <w:rFonts w:eastAsia="Calibri"/>
          <w:color w:val="000000" w:themeColor="text1"/>
        </w:rPr>
        <w:t>GABA</w:t>
      </w:r>
      <w:r w:rsidR="001B33A8" w:rsidRPr="00C17631">
        <w:rPr>
          <w:rFonts w:eastAsia="Calibri"/>
          <w:color w:val="000000" w:themeColor="text1"/>
          <w:vertAlign w:val="subscript"/>
        </w:rPr>
        <w:t>A</w:t>
      </w:r>
      <w:r w:rsidR="005F55EF" w:rsidRPr="00C17631">
        <w:rPr>
          <w:rFonts w:eastAsia="Calibri"/>
          <w:color w:val="000000" w:themeColor="text1"/>
        </w:rPr>
        <w:t>)</w:t>
      </w:r>
      <w:r w:rsidR="001B33A8" w:rsidRPr="00C17631">
        <w:rPr>
          <w:rFonts w:eastAsia="Calibri"/>
          <w:color w:val="000000" w:themeColor="text1"/>
        </w:rPr>
        <w:t xml:space="preserve"> ve glisin reseptörleri pentamerik (beş adet alt strüktürü olan), P2X</w:t>
      </w:r>
      <w:r w:rsidR="004912E1" w:rsidRPr="00C17631">
        <w:rPr>
          <w:rFonts w:eastAsia="Calibri"/>
          <w:color w:val="000000" w:themeColor="text1"/>
        </w:rPr>
        <w:t xml:space="preserve"> </w:t>
      </w:r>
      <w:r w:rsidR="001B33A8" w:rsidRPr="00C17631">
        <w:rPr>
          <w:rFonts w:eastAsia="Calibri"/>
          <w:color w:val="000000" w:themeColor="text1"/>
        </w:rPr>
        <w:t>reseptörleri trimerik (üçlü) yapıdadır</w:t>
      </w:r>
      <w:r w:rsidR="00626009" w:rsidRPr="00C17631">
        <w:rPr>
          <w:rFonts w:eastAsia="Calibri"/>
          <w:color w:val="000000" w:themeColor="text1"/>
        </w:rPr>
        <w:t>lar</w:t>
      </w:r>
      <w:r w:rsidR="00166E4E" w:rsidRPr="00C17631">
        <w:rPr>
          <w:rFonts w:eastAsia="Calibri"/>
          <w:color w:val="000000" w:themeColor="text1"/>
        </w:rPr>
        <w:t xml:space="preserve"> (Şekil</w:t>
      </w:r>
      <w:r w:rsidR="00512AD8" w:rsidRPr="00C17631">
        <w:rPr>
          <w:rFonts w:eastAsia="Calibri"/>
          <w:color w:val="000000" w:themeColor="text1"/>
        </w:rPr>
        <w:t xml:space="preserve"> 2)</w:t>
      </w:r>
      <w:r w:rsidR="001B33A8" w:rsidRPr="00C17631">
        <w:rPr>
          <w:rFonts w:eastAsia="Calibri"/>
          <w:color w:val="000000" w:themeColor="text1"/>
        </w:rPr>
        <w:t>. NMDA</w:t>
      </w:r>
      <w:r w:rsidR="00733A66" w:rsidRPr="00C17631">
        <w:rPr>
          <w:rFonts w:eastAsia="Calibri"/>
          <w:color w:val="000000" w:themeColor="text1"/>
        </w:rPr>
        <w:t xml:space="preserve"> reseptörleri</w:t>
      </w:r>
      <w:r w:rsidR="001B33A8" w:rsidRPr="00C17631">
        <w:rPr>
          <w:rFonts w:eastAsia="Calibri"/>
          <w:color w:val="000000" w:themeColor="text1"/>
        </w:rPr>
        <w:t>nin de bulunduğu glutamat reseptör ailesindeki reseptörler</w:t>
      </w:r>
      <w:r w:rsidR="00431EB7" w:rsidRPr="00C17631">
        <w:rPr>
          <w:rFonts w:eastAsia="Calibri"/>
          <w:color w:val="000000" w:themeColor="text1"/>
        </w:rPr>
        <w:t xml:space="preserve"> </w:t>
      </w:r>
      <w:r w:rsidR="001B33A8" w:rsidRPr="00C17631">
        <w:rPr>
          <w:rFonts w:eastAsia="Calibri"/>
          <w:color w:val="000000" w:themeColor="text1"/>
        </w:rPr>
        <w:t xml:space="preserve"> (</w:t>
      </w:r>
      <w:r w:rsidR="001B33A8" w:rsidRPr="00C17631">
        <w:rPr>
          <w:rFonts w:eastAsia="Times New Roman"/>
          <w:color w:val="000000" w:themeColor="text1"/>
          <w:lang w:eastAsia="tr-TR"/>
        </w:rPr>
        <w:t xml:space="preserve">iyonotropik glutamat </w:t>
      </w:r>
      <w:r w:rsidR="00FA4949" w:rsidRPr="00C17631">
        <w:rPr>
          <w:rFonts w:eastAsia="Times New Roman"/>
          <w:color w:val="000000" w:themeColor="text1"/>
          <w:lang w:eastAsia="tr-TR"/>
        </w:rPr>
        <w:t>reseptörleri)</w:t>
      </w:r>
      <w:r w:rsidR="00431EB7" w:rsidRPr="00C17631">
        <w:rPr>
          <w:rFonts w:eastAsia="Times New Roman"/>
          <w:color w:val="000000" w:themeColor="text1"/>
          <w:lang w:eastAsia="tr-TR"/>
        </w:rPr>
        <w:t xml:space="preserve"> </w:t>
      </w:r>
      <w:r w:rsidR="00FA4949" w:rsidRPr="00C17631">
        <w:rPr>
          <w:rFonts w:eastAsia="Times New Roman"/>
          <w:color w:val="000000" w:themeColor="text1"/>
          <w:lang w:eastAsia="tr-TR"/>
        </w:rPr>
        <w:t xml:space="preserve"> </w:t>
      </w:r>
      <w:r w:rsidR="00FA4949" w:rsidRPr="00C17631">
        <w:rPr>
          <w:rFonts w:eastAsia="Calibri"/>
          <w:color w:val="000000" w:themeColor="text1"/>
        </w:rPr>
        <w:t xml:space="preserve">ise </w:t>
      </w:r>
      <w:r w:rsidR="004912E1" w:rsidRPr="00C17631">
        <w:rPr>
          <w:rFonts w:eastAsia="Calibri"/>
          <w:color w:val="000000" w:themeColor="text1"/>
        </w:rPr>
        <w:t xml:space="preserve">tetramerik (dörtlü, 4 adet alt strüktürü olan) yapıdadır (Olsen ve Sieghart, 2008; Collingridge ve ark, 2009). </w:t>
      </w:r>
      <w:r w:rsidR="004912E1" w:rsidRPr="00C17631">
        <w:rPr>
          <w:rFonts w:eastAsia="Times New Roman"/>
          <w:color w:val="000000" w:themeColor="text1"/>
          <w:lang w:eastAsia="tr-TR"/>
        </w:rPr>
        <w:t>L-glutamata cevap veren NMDA haricindeki reseptörler tüm alt üniteleri aynı olan</w:t>
      </w:r>
      <w:r w:rsidR="00BD2616" w:rsidRPr="00C17631">
        <w:rPr>
          <w:rFonts w:eastAsia="Times New Roman"/>
          <w:color w:val="000000" w:themeColor="text1"/>
          <w:lang w:eastAsia="tr-TR"/>
        </w:rPr>
        <w:t xml:space="preserve"> </w:t>
      </w:r>
      <w:r w:rsidR="004912E1" w:rsidRPr="00C17631">
        <w:rPr>
          <w:rFonts w:eastAsia="Times New Roman"/>
          <w:color w:val="000000" w:themeColor="text1"/>
          <w:lang w:eastAsia="tr-TR"/>
        </w:rPr>
        <w:t>homotetramerik yapıdayken, NMDA reseptörleri esas olarak en az bir alt ünitesi faklı olan heterotetramerik yapıdadırlar (Kumar ve ark, 2011; Karakas ve Furukawa, 2014). H</w:t>
      </w:r>
      <w:r w:rsidR="004912E1" w:rsidRPr="00C17631">
        <w:rPr>
          <w:rFonts w:eastAsia="Calibri"/>
          <w:color w:val="000000" w:themeColor="text1"/>
        </w:rPr>
        <w:t xml:space="preserve">eteromerik yapıdaki </w:t>
      </w:r>
      <w:r w:rsidR="004912E1" w:rsidRPr="00C17631">
        <w:rPr>
          <w:rFonts w:eastAsia="Times New Roman"/>
          <w:color w:val="000000" w:themeColor="text1"/>
          <w:lang w:eastAsia="tr-TR"/>
        </w:rPr>
        <w:t xml:space="preserve">NMDA reseptörlerinde </w:t>
      </w:r>
      <w:r w:rsidR="004912E1" w:rsidRPr="00C17631">
        <w:rPr>
          <w:rFonts w:eastAsia="Calibri"/>
          <w:color w:val="000000" w:themeColor="text1"/>
        </w:rPr>
        <w:t xml:space="preserve">GluN1 alt ünitesi mutlaka vardır (zorunlu alt ünite). GluN1’e diğer alt üniteler GluN2A/B/C/D ya da GluN3A/B eşlik eder </w:t>
      </w:r>
      <w:r w:rsidR="004912E1" w:rsidRPr="00C17631">
        <w:rPr>
          <w:color w:val="000000" w:themeColor="text1"/>
        </w:rPr>
        <w:t>(</w:t>
      </w:r>
      <w:r w:rsidR="004912E1" w:rsidRPr="00C17631">
        <w:rPr>
          <w:bCs/>
          <w:color w:val="000000" w:themeColor="text1"/>
        </w:rPr>
        <w:t>Cull-Candy ve Leszkiewicz, 2004)</w:t>
      </w:r>
      <w:r w:rsidR="004912E1" w:rsidRPr="00C17631">
        <w:rPr>
          <w:rFonts w:eastAsia="Calibri"/>
          <w:color w:val="000000" w:themeColor="text1"/>
        </w:rPr>
        <w:t xml:space="preserve">. Eşlik edecek alt ünitelerin varlığına göre NMDA reseptörleri di-heteromerik ya da tri-heteromerik olarak tanımlanır. Örneğin, GluN1/GluN2A ya da GluN1/GluN2B şeklindeki NMDA reseptör yapısı di-heteromerik olarak ifade edilirken, GluN1/GluN2A/GluN2B yapısı tri-heteromerik olarak ifade edilir (Şekil 3). Reseptörün di- ya da tri-heteromerik yapısına göre fonksiyonu değişir. Yetişkinlerde hipokampusdaki NMDA </w:t>
      </w:r>
      <w:r w:rsidR="004912E1" w:rsidRPr="00C17631">
        <w:rPr>
          <w:rFonts w:eastAsia="Calibri"/>
          <w:color w:val="000000" w:themeColor="text1"/>
        </w:rPr>
        <w:lastRenderedPageBreak/>
        <w:t xml:space="preserve">reseptörlerinin üçte biri tri-heteromerik yapıdayken (Al-Hallaq ve ark, 2007) </w:t>
      </w:r>
      <w:r w:rsidR="000E013F" w:rsidRPr="00C17631">
        <w:rPr>
          <w:rFonts w:eastAsia="Calibri"/>
          <w:color w:val="000000" w:themeColor="text1"/>
        </w:rPr>
        <w:t>hipokampusun kornu ammonis 1 bölgesindeki (CA1)</w:t>
      </w:r>
      <w:r w:rsidR="004912E1" w:rsidRPr="00C17631">
        <w:rPr>
          <w:rFonts w:eastAsia="Calibri"/>
          <w:color w:val="000000" w:themeColor="text1"/>
        </w:rPr>
        <w:t xml:space="preserve"> piramidal hücrelerinin yarısından çoğu tri-heteromerik yapıdadır (Rauner ve Kohr, 2011). Sinaptik bölgede de tri-heteromerik yapının daha fazla olduğu tespit edilmiştir (Gray ve ark, 2011). </w:t>
      </w:r>
    </w:p>
    <w:p w14:paraId="07698F45" w14:textId="77777777" w:rsidR="00266D92" w:rsidRPr="00C17631" w:rsidRDefault="00266D92" w:rsidP="00266D92">
      <w:pPr>
        <w:pStyle w:val="Default"/>
        <w:spacing w:line="360" w:lineRule="auto"/>
        <w:ind w:firstLine="567"/>
        <w:jc w:val="both"/>
        <w:rPr>
          <w:rFonts w:eastAsia="Calibri"/>
          <w:color w:val="000000" w:themeColor="text1"/>
        </w:rPr>
      </w:pPr>
    </w:p>
    <w:p w14:paraId="72978186" w14:textId="5CD1AAFA" w:rsidR="00504B4B" w:rsidRPr="00C17631" w:rsidRDefault="00504B4B" w:rsidP="00266D92">
      <w:pPr>
        <w:pStyle w:val="Default"/>
        <w:spacing w:line="360" w:lineRule="auto"/>
        <w:ind w:firstLine="567"/>
        <w:jc w:val="center"/>
        <w:rPr>
          <w:rFonts w:eastAsia="Calibri"/>
          <w:color w:val="000000" w:themeColor="text1"/>
        </w:rPr>
      </w:pPr>
      <w:r w:rsidRPr="00C17631">
        <w:rPr>
          <w:rFonts w:eastAsia="Calibri"/>
          <w:noProof/>
          <w:color w:val="000000" w:themeColor="text1"/>
          <w:lang w:eastAsia="tr-TR"/>
        </w:rPr>
        <w:drawing>
          <wp:inline distT="0" distB="0" distL="0" distR="0" wp14:anchorId="5F349820" wp14:editId="52919146">
            <wp:extent cx="4057650" cy="2543175"/>
            <wp:effectExtent l="0" t="0" r="0" b="9525"/>
            <wp:docPr id="42" name="Resim 42" descr="D:\Hasan\Desktop\ŞEKİL 2 TÜRKÇ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san\Desktop\ŞEKİL 2 TÜRKÇ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543175"/>
                    </a:xfrm>
                    <a:prstGeom prst="rect">
                      <a:avLst/>
                    </a:prstGeom>
                    <a:noFill/>
                    <a:ln>
                      <a:noFill/>
                    </a:ln>
                  </pic:spPr>
                </pic:pic>
              </a:graphicData>
            </a:graphic>
          </wp:inline>
        </w:drawing>
      </w:r>
    </w:p>
    <w:p w14:paraId="1C2D2465" w14:textId="77777777" w:rsidR="00EB7D60" w:rsidRDefault="00EB7D60" w:rsidP="002969DF">
      <w:pPr>
        <w:pStyle w:val="Default"/>
        <w:tabs>
          <w:tab w:val="left" w:pos="851"/>
          <w:tab w:val="left" w:pos="1134"/>
          <w:tab w:val="left" w:pos="1276"/>
        </w:tabs>
        <w:spacing w:line="360" w:lineRule="auto"/>
        <w:jc w:val="center"/>
        <w:rPr>
          <w:rFonts w:eastAsia="Calibri"/>
          <w:b/>
          <w:color w:val="000000" w:themeColor="text1"/>
        </w:rPr>
      </w:pPr>
    </w:p>
    <w:p w14:paraId="3995AF1E" w14:textId="483C28EF" w:rsidR="003D5022" w:rsidRPr="00C17631" w:rsidRDefault="00512AD8" w:rsidP="002969DF">
      <w:pPr>
        <w:pStyle w:val="Default"/>
        <w:tabs>
          <w:tab w:val="left" w:pos="851"/>
          <w:tab w:val="left" w:pos="1134"/>
          <w:tab w:val="left" w:pos="1276"/>
        </w:tabs>
        <w:spacing w:line="360" w:lineRule="auto"/>
        <w:jc w:val="center"/>
        <w:rPr>
          <w:rFonts w:eastAsia="Calibri"/>
          <w:color w:val="000000" w:themeColor="text1"/>
        </w:rPr>
      </w:pPr>
      <w:r w:rsidRPr="00C17631">
        <w:rPr>
          <w:rFonts w:eastAsia="Calibri"/>
          <w:b/>
          <w:color w:val="000000" w:themeColor="text1"/>
        </w:rPr>
        <w:t>Şekil 2</w:t>
      </w:r>
      <w:r w:rsidR="003D5022" w:rsidRPr="00C17631">
        <w:rPr>
          <w:rFonts w:eastAsia="Calibri"/>
          <w:b/>
          <w:color w:val="000000" w:themeColor="text1"/>
        </w:rPr>
        <w:t>.</w:t>
      </w:r>
      <w:r w:rsidR="002B0180" w:rsidRPr="00C17631">
        <w:rPr>
          <w:rFonts w:eastAsia="Calibri"/>
          <w:color w:val="000000" w:themeColor="text1"/>
        </w:rPr>
        <w:t xml:space="preserve"> </w:t>
      </w:r>
      <w:r w:rsidRPr="00C17631">
        <w:rPr>
          <w:rFonts w:eastAsia="Calibri"/>
          <w:color w:val="000000" w:themeColor="text1"/>
        </w:rPr>
        <w:t>Üç farklı yapıdaki ligand bağımlı iyon kanalların</w:t>
      </w:r>
      <w:r w:rsidR="00310730" w:rsidRPr="00C17631">
        <w:rPr>
          <w:rFonts w:eastAsia="Calibri"/>
          <w:color w:val="000000" w:themeColor="text1"/>
        </w:rPr>
        <w:t>ın</w:t>
      </w:r>
      <w:r w:rsidRPr="00C17631">
        <w:rPr>
          <w:rFonts w:eastAsia="Calibri"/>
          <w:color w:val="000000" w:themeColor="text1"/>
        </w:rPr>
        <w:t xml:space="preserve"> şematik görünümleri</w:t>
      </w:r>
      <w:r w:rsidR="00504B4B" w:rsidRPr="00C17631">
        <w:rPr>
          <w:rFonts w:eastAsia="Calibri"/>
          <w:color w:val="000000" w:themeColor="text1"/>
        </w:rPr>
        <w:t xml:space="preserve"> </w:t>
      </w:r>
      <w:r w:rsidRPr="00C17631">
        <w:rPr>
          <w:rFonts w:eastAsia="Calibri"/>
          <w:color w:val="000000" w:themeColor="text1"/>
        </w:rPr>
        <w:t>(Collingridge ve ark, 2009)</w:t>
      </w:r>
      <w:r w:rsidR="003D5022" w:rsidRPr="00C17631">
        <w:rPr>
          <w:rFonts w:eastAsia="Calibri"/>
          <w:color w:val="000000" w:themeColor="text1"/>
        </w:rPr>
        <w:t>.</w:t>
      </w:r>
    </w:p>
    <w:p w14:paraId="1C4246C0" w14:textId="308D83CD" w:rsidR="00315630" w:rsidRPr="00C17631" w:rsidRDefault="00315630" w:rsidP="00756E86">
      <w:pPr>
        <w:pStyle w:val="Default"/>
        <w:jc w:val="both"/>
        <w:rPr>
          <w:rFonts w:eastAsia="Calibri"/>
          <w:color w:val="000000" w:themeColor="text1"/>
        </w:rPr>
      </w:pPr>
      <w:r w:rsidRPr="00C17631">
        <w:rPr>
          <w:rFonts w:eastAsia="Calibri"/>
          <w:color w:val="000000" w:themeColor="text1"/>
        </w:rPr>
        <w:t>ACh: Asetilkolin</w:t>
      </w:r>
      <w:r w:rsidR="00231B96" w:rsidRPr="00C17631">
        <w:rPr>
          <w:rFonts w:eastAsia="Calibri"/>
          <w:color w:val="000000" w:themeColor="text1"/>
        </w:rPr>
        <w:t xml:space="preserve">. </w:t>
      </w:r>
      <w:r w:rsidRPr="00C17631">
        <w:rPr>
          <w:rFonts w:eastAsia="Calibri"/>
          <w:color w:val="000000" w:themeColor="text1"/>
        </w:rPr>
        <w:t>5-HT</w:t>
      </w:r>
      <w:r w:rsidRPr="00C17631">
        <w:rPr>
          <w:rFonts w:eastAsia="Calibri"/>
          <w:color w:val="000000" w:themeColor="text1"/>
          <w:vertAlign w:val="subscript"/>
        </w:rPr>
        <w:t>3</w:t>
      </w:r>
      <w:r w:rsidRPr="00C17631">
        <w:rPr>
          <w:rFonts w:eastAsia="Calibri"/>
          <w:color w:val="000000" w:themeColor="text1"/>
        </w:rPr>
        <w:t>: 5-hidroksitriptamin</w:t>
      </w:r>
      <w:r w:rsidR="00231B96" w:rsidRPr="00C17631">
        <w:rPr>
          <w:rFonts w:eastAsia="Calibri"/>
          <w:color w:val="000000" w:themeColor="text1"/>
        </w:rPr>
        <w:t xml:space="preserve">. </w:t>
      </w:r>
      <w:r w:rsidRPr="00C17631">
        <w:rPr>
          <w:rFonts w:eastAsia="Calibri"/>
          <w:color w:val="000000" w:themeColor="text1"/>
        </w:rPr>
        <w:t>GABA</w:t>
      </w:r>
      <w:r w:rsidRPr="00C17631">
        <w:rPr>
          <w:rFonts w:eastAsia="Calibri"/>
          <w:color w:val="000000" w:themeColor="text1"/>
          <w:vertAlign w:val="subscript"/>
        </w:rPr>
        <w:t>A</w:t>
      </w:r>
      <w:r w:rsidRPr="00272CC1">
        <w:rPr>
          <w:rFonts w:eastAsia="Calibri"/>
          <w:color w:val="000000" w:themeColor="text1"/>
        </w:rPr>
        <w:t>:</w:t>
      </w:r>
      <w:r w:rsidRPr="00C17631">
        <w:rPr>
          <w:color w:val="000000" w:themeColor="text1"/>
        </w:rPr>
        <w:t xml:space="preserve"> </w:t>
      </w:r>
      <w:r w:rsidR="00272CC1">
        <w:rPr>
          <w:rFonts w:eastAsia="Calibri"/>
          <w:color w:val="000000" w:themeColor="text1"/>
        </w:rPr>
        <w:t>Gama amino bütirik asit A</w:t>
      </w:r>
      <w:r w:rsidRPr="00C17631">
        <w:rPr>
          <w:rFonts w:eastAsia="Calibri"/>
          <w:color w:val="000000" w:themeColor="text1"/>
        </w:rPr>
        <w:t xml:space="preserve"> alt ünitesi</w:t>
      </w:r>
      <w:r w:rsidR="00231B96" w:rsidRPr="00C17631">
        <w:rPr>
          <w:rFonts w:eastAsia="Calibri"/>
          <w:color w:val="000000" w:themeColor="text1"/>
        </w:rPr>
        <w:t xml:space="preserve">. </w:t>
      </w:r>
      <w:r w:rsidRPr="00C17631">
        <w:rPr>
          <w:rFonts w:eastAsia="Calibri"/>
          <w:color w:val="000000" w:themeColor="text1"/>
        </w:rPr>
        <w:t>ZAC:</w:t>
      </w:r>
      <w:r w:rsidR="00123C77" w:rsidRPr="00C17631">
        <w:rPr>
          <w:rFonts w:eastAsia="Calibri"/>
          <w:color w:val="000000" w:themeColor="text1"/>
        </w:rPr>
        <w:t xml:space="preserve"> </w:t>
      </w:r>
      <w:r w:rsidR="00272CC1">
        <w:rPr>
          <w:rFonts w:eastAsia="Calibri"/>
          <w:color w:val="000000" w:themeColor="text1"/>
        </w:rPr>
        <w:t>Çinko aktif iyon kanalı</w:t>
      </w:r>
      <w:r w:rsidR="00231B96" w:rsidRPr="00FD4D66">
        <w:rPr>
          <w:rFonts w:eastAsia="Calibri"/>
          <w:color w:val="000000" w:themeColor="text1"/>
        </w:rPr>
        <w:t>.</w:t>
      </w:r>
      <w:r w:rsidR="00231B96" w:rsidRPr="00C17631">
        <w:rPr>
          <w:rFonts w:eastAsia="Calibri"/>
          <w:color w:val="000000" w:themeColor="text1"/>
        </w:rPr>
        <w:t xml:space="preserve"> </w:t>
      </w:r>
      <w:r w:rsidR="00BD2616" w:rsidRPr="00C17631">
        <w:rPr>
          <w:rFonts w:eastAsia="Calibri"/>
          <w:color w:val="000000" w:themeColor="text1"/>
        </w:rPr>
        <w:t xml:space="preserve">NMDA: </w:t>
      </w:r>
      <w:r w:rsidRPr="00C17631">
        <w:rPr>
          <w:rFonts w:eastAsia="Calibri"/>
          <w:color w:val="000000" w:themeColor="text1"/>
        </w:rPr>
        <w:t>N-metil-D-aspartat.</w:t>
      </w:r>
      <w:r w:rsidR="00231B96" w:rsidRPr="00C17631">
        <w:rPr>
          <w:rFonts w:eastAsia="Calibri"/>
          <w:color w:val="000000" w:themeColor="text1"/>
        </w:rPr>
        <w:t xml:space="preserve"> </w:t>
      </w:r>
      <w:r w:rsidRPr="00C17631">
        <w:rPr>
          <w:rFonts w:eastAsia="Calibri"/>
          <w:color w:val="000000" w:themeColor="text1"/>
        </w:rPr>
        <w:t>AMPA:</w:t>
      </w:r>
      <w:r w:rsidRPr="00C17631">
        <w:rPr>
          <w:color w:val="000000" w:themeColor="text1"/>
        </w:rPr>
        <w:t xml:space="preserve"> </w:t>
      </w:r>
      <w:r w:rsidR="00272CC1">
        <w:rPr>
          <w:rFonts w:eastAsia="Calibri"/>
          <w:color w:val="000000" w:themeColor="text1"/>
        </w:rPr>
        <w:t>α-amino</w:t>
      </w:r>
      <w:r w:rsidRPr="00C17631">
        <w:rPr>
          <w:rFonts w:eastAsia="Calibri"/>
          <w:color w:val="000000" w:themeColor="text1"/>
        </w:rPr>
        <w:t xml:space="preserve"> 3-</w:t>
      </w:r>
      <w:r w:rsidR="00272CC1">
        <w:rPr>
          <w:rFonts w:eastAsia="Calibri"/>
          <w:color w:val="000000" w:themeColor="text1"/>
        </w:rPr>
        <w:t>hidroksi-5-metil-4-izoksazol-p</w:t>
      </w:r>
      <w:r w:rsidRPr="00C17631">
        <w:rPr>
          <w:rFonts w:eastAsia="Calibri"/>
          <w:color w:val="000000" w:themeColor="text1"/>
        </w:rPr>
        <w:t>rop</w:t>
      </w:r>
      <w:r w:rsidR="00272CC1">
        <w:rPr>
          <w:rFonts w:eastAsia="Calibri"/>
          <w:color w:val="000000" w:themeColor="text1"/>
        </w:rPr>
        <w:t>ionik a</w:t>
      </w:r>
      <w:r w:rsidRPr="00C17631">
        <w:rPr>
          <w:rFonts w:eastAsia="Calibri"/>
          <w:color w:val="000000" w:themeColor="text1"/>
        </w:rPr>
        <w:t>sit.</w:t>
      </w:r>
    </w:p>
    <w:p w14:paraId="12AAB485" w14:textId="77777777" w:rsidR="00504B4B" w:rsidRPr="00C17631" w:rsidRDefault="00504B4B" w:rsidP="00315630">
      <w:pPr>
        <w:pStyle w:val="Default"/>
        <w:spacing w:after="240" w:line="360" w:lineRule="auto"/>
        <w:jc w:val="both"/>
        <w:rPr>
          <w:rFonts w:eastAsia="Calibri"/>
          <w:color w:val="000000" w:themeColor="text1"/>
        </w:rPr>
      </w:pPr>
    </w:p>
    <w:p w14:paraId="3E6E805E" w14:textId="07D1A2DE" w:rsidR="00794534" w:rsidRPr="00C17631" w:rsidRDefault="00490286" w:rsidP="00794534">
      <w:pPr>
        <w:pStyle w:val="Default"/>
        <w:spacing w:after="240" w:line="360" w:lineRule="auto"/>
        <w:jc w:val="center"/>
        <w:rPr>
          <w:rFonts w:eastAsia="Calibri"/>
          <w:color w:val="000000" w:themeColor="text1"/>
        </w:rPr>
      </w:pPr>
      <w:r w:rsidRPr="00C17631">
        <w:rPr>
          <w:rFonts w:eastAsia="Calibri"/>
          <w:noProof/>
          <w:color w:val="000000" w:themeColor="text1"/>
          <w:lang w:eastAsia="tr-TR"/>
        </w:rPr>
        <w:drawing>
          <wp:inline distT="0" distB="0" distL="0" distR="0" wp14:anchorId="2675AC7F" wp14:editId="558D8E39">
            <wp:extent cx="4210050" cy="738850"/>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0" cy="738850"/>
                    </a:xfrm>
                    <a:prstGeom prst="rect">
                      <a:avLst/>
                    </a:prstGeom>
                    <a:noFill/>
                    <a:ln>
                      <a:noFill/>
                    </a:ln>
                  </pic:spPr>
                </pic:pic>
              </a:graphicData>
            </a:graphic>
          </wp:inline>
        </w:drawing>
      </w:r>
    </w:p>
    <w:p w14:paraId="3295F1EE" w14:textId="77777777" w:rsidR="003953D5" w:rsidRDefault="003953D5" w:rsidP="002969DF">
      <w:pPr>
        <w:pStyle w:val="Default"/>
        <w:spacing w:line="360" w:lineRule="auto"/>
        <w:ind w:left="708" w:firstLine="141"/>
        <w:jc w:val="center"/>
        <w:rPr>
          <w:rFonts w:eastAsia="Calibri"/>
          <w:b/>
          <w:color w:val="000000" w:themeColor="text1"/>
        </w:rPr>
      </w:pPr>
    </w:p>
    <w:p w14:paraId="46FB3A75" w14:textId="77777777" w:rsidR="002969DF" w:rsidRDefault="003D5022" w:rsidP="002969DF">
      <w:pPr>
        <w:pStyle w:val="Default"/>
        <w:spacing w:line="360" w:lineRule="auto"/>
        <w:ind w:left="708" w:firstLine="141"/>
        <w:jc w:val="center"/>
        <w:rPr>
          <w:rFonts w:eastAsia="Calibri"/>
          <w:color w:val="000000" w:themeColor="text1"/>
        </w:rPr>
      </w:pPr>
      <w:r w:rsidRPr="00C17631">
        <w:rPr>
          <w:rFonts w:eastAsia="Calibri"/>
          <w:b/>
          <w:color w:val="000000" w:themeColor="text1"/>
        </w:rPr>
        <w:t>Şekil 3.</w:t>
      </w:r>
      <w:r w:rsidRPr="00C17631">
        <w:rPr>
          <w:rFonts w:eastAsia="Calibri"/>
          <w:color w:val="000000" w:themeColor="text1"/>
        </w:rPr>
        <w:t xml:space="preserve"> </w:t>
      </w:r>
      <w:r w:rsidR="007E32A9" w:rsidRPr="00C17631">
        <w:rPr>
          <w:rFonts w:eastAsia="Calibri"/>
          <w:color w:val="000000" w:themeColor="text1"/>
        </w:rPr>
        <w:t xml:space="preserve">NMDA reseptörlerinin di-heteromerik ve tri-heteromerik yapıları </w:t>
      </w:r>
    </w:p>
    <w:p w14:paraId="6C914635" w14:textId="2EFE67FB" w:rsidR="007E32A9" w:rsidRPr="00C17631" w:rsidRDefault="000A133B" w:rsidP="002969DF">
      <w:pPr>
        <w:pStyle w:val="Default"/>
        <w:spacing w:line="360" w:lineRule="auto"/>
        <w:ind w:left="708" w:firstLine="141"/>
        <w:jc w:val="center"/>
        <w:rPr>
          <w:rFonts w:eastAsia="Calibri"/>
          <w:color w:val="000000" w:themeColor="text1"/>
        </w:rPr>
      </w:pPr>
      <w:r w:rsidRPr="00C17631">
        <w:rPr>
          <w:color w:val="000000" w:themeColor="text1"/>
          <w:shd w:val="clear" w:color="auto" w:fill="FFFFFF"/>
        </w:rPr>
        <w:t xml:space="preserve">(Paoletti ve ark, </w:t>
      </w:r>
      <w:r w:rsidR="007E32A9" w:rsidRPr="00C17631">
        <w:rPr>
          <w:color w:val="000000" w:themeColor="text1"/>
          <w:shd w:val="clear" w:color="auto" w:fill="FFFFFF"/>
        </w:rPr>
        <w:t>2013).</w:t>
      </w:r>
    </w:p>
    <w:p w14:paraId="1B63B9CE" w14:textId="4299ACD9" w:rsidR="001B33A8" w:rsidRPr="00C17631" w:rsidRDefault="001B33A8" w:rsidP="003953D5">
      <w:pPr>
        <w:pStyle w:val="Default"/>
        <w:spacing w:line="360" w:lineRule="auto"/>
        <w:jc w:val="both"/>
        <w:rPr>
          <w:rFonts w:eastAsia="Calibri"/>
          <w:color w:val="000000" w:themeColor="text1"/>
        </w:rPr>
      </w:pPr>
    </w:p>
    <w:p w14:paraId="5C83009A" w14:textId="2FB66F2C" w:rsidR="007E32A9" w:rsidRPr="00C17631" w:rsidRDefault="001B33A8" w:rsidP="00794534">
      <w:pPr>
        <w:pStyle w:val="Default"/>
        <w:spacing w:line="360" w:lineRule="auto"/>
        <w:ind w:firstLine="567"/>
        <w:jc w:val="both"/>
        <w:rPr>
          <w:color w:val="000000" w:themeColor="text1"/>
          <w:shd w:val="clear" w:color="auto" w:fill="FFFFFF"/>
        </w:rPr>
      </w:pPr>
      <w:r w:rsidRPr="00C17631">
        <w:rPr>
          <w:color w:val="000000" w:themeColor="text1"/>
          <w:shd w:val="clear" w:color="auto" w:fill="FFFFFF"/>
        </w:rPr>
        <w:t xml:space="preserve">Diğer iGluR alt birimlerinde olduğu gibi, NMDA reseptör alt birimlerinde de </w:t>
      </w:r>
      <w:r w:rsidRPr="00C17631">
        <w:rPr>
          <w:rFonts w:eastAsia="Calibri"/>
          <w:color w:val="000000" w:themeColor="text1"/>
        </w:rPr>
        <w:t>ligand ya da değişik moleküllerin bağlanabildiği ve</w:t>
      </w:r>
      <w:r w:rsidRPr="00C17631">
        <w:rPr>
          <w:color w:val="000000" w:themeColor="text1"/>
          <w:shd w:val="clear" w:color="auto" w:fill="FFFFFF"/>
        </w:rPr>
        <w:t xml:space="preserve"> farklı fonksiyonların kontrol edildiği dört farklı modüler alan bulunur</w:t>
      </w:r>
      <w:r w:rsidRPr="00C17631">
        <w:rPr>
          <w:color w:val="000000" w:themeColor="text1"/>
        </w:rPr>
        <w:t xml:space="preserve"> </w:t>
      </w:r>
      <w:r w:rsidRPr="00C17631">
        <w:rPr>
          <w:color w:val="000000" w:themeColor="text1"/>
          <w:shd w:val="clear" w:color="auto" w:fill="FFFFFF"/>
        </w:rPr>
        <w:t>(Paoletti ve ark, 2013; Lee ve ark, 2014)</w:t>
      </w:r>
      <w:r w:rsidR="00B0085C" w:rsidRPr="00C17631">
        <w:rPr>
          <w:color w:val="000000" w:themeColor="text1"/>
          <w:shd w:val="clear" w:color="auto" w:fill="FFFFFF"/>
        </w:rPr>
        <w:t xml:space="preserve"> (Şekil</w:t>
      </w:r>
      <w:r w:rsidR="0065030C" w:rsidRPr="00C17631">
        <w:rPr>
          <w:color w:val="000000" w:themeColor="text1"/>
          <w:shd w:val="clear" w:color="auto" w:fill="FFFFFF"/>
        </w:rPr>
        <w:t xml:space="preserve"> 4)</w:t>
      </w:r>
      <w:r w:rsidRPr="00C17631">
        <w:rPr>
          <w:color w:val="000000" w:themeColor="text1"/>
          <w:shd w:val="clear" w:color="auto" w:fill="FFFFFF"/>
        </w:rPr>
        <w:t xml:space="preserve">. Bunlardan ilki; </w:t>
      </w:r>
      <w:proofErr w:type="gramStart"/>
      <w:r w:rsidRPr="00C17631">
        <w:rPr>
          <w:b/>
          <w:color w:val="000000" w:themeColor="text1"/>
          <w:shd w:val="clear" w:color="auto" w:fill="FFFFFF"/>
        </w:rPr>
        <w:t>amin</w:t>
      </w:r>
      <w:r w:rsidR="00333A80" w:rsidRPr="00C17631">
        <w:rPr>
          <w:b/>
          <w:color w:val="000000" w:themeColor="text1"/>
          <w:shd w:val="clear" w:color="auto" w:fill="FFFFFF"/>
        </w:rPr>
        <w:t>o</w:t>
      </w:r>
      <w:proofErr w:type="gramEnd"/>
      <w:r w:rsidRPr="00C17631">
        <w:rPr>
          <w:b/>
          <w:color w:val="000000" w:themeColor="text1"/>
          <w:shd w:val="clear" w:color="auto" w:fill="FFFFFF"/>
        </w:rPr>
        <w:t xml:space="preserve"> terminal alan (NTD)</w:t>
      </w:r>
      <w:r w:rsidRPr="00C17631">
        <w:rPr>
          <w:color w:val="000000" w:themeColor="text1"/>
          <w:shd w:val="clear" w:color="auto" w:fill="FFFFFF"/>
        </w:rPr>
        <w:t xml:space="preserve">, iyon kanalının açılabilme ve deaktivasyon hızlarının kontrolüne </w:t>
      </w:r>
      <w:proofErr w:type="gramStart"/>
      <w:r w:rsidRPr="00C17631">
        <w:rPr>
          <w:color w:val="000000" w:themeColor="text1"/>
          <w:shd w:val="clear" w:color="auto" w:fill="FFFFFF"/>
        </w:rPr>
        <w:lastRenderedPageBreak/>
        <w:t>katkıda</w:t>
      </w:r>
      <w:proofErr w:type="gramEnd"/>
      <w:r w:rsidRPr="00C17631">
        <w:rPr>
          <w:color w:val="000000" w:themeColor="text1"/>
          <w:shd w:val="clear" w:color="auto" w:fill="FFFFFF"/>
        </w:rPr>
        <w:t xml:space="preserve"> bulunur. Ayrıca alt tip</w:t>
      </w:r>
      <w:r w:rsidR="00D6541F" w:rsidRPr="00C17631">
        <w:rPr>
          <w:color w:val="000000" w:themeColor="text1"/>
          <w:shd w:val="clear" w:color="auto" w:fill="FFFFFF"/>
        </w:rPr>
        <w:t xml:space="preserve">e göre </w:t>
      </w:r>
      <w:proofErr w:type="gramStart"/>
      <w:r w:rsidRPr="00C17631">
        <w:rPr>
          <w:color w:val="000000" w:themeColor="text1"/>
          <w:shd w:val="clear" w:color="auto" w:fill="FFFFFF"/>
        </w:rPr>
        <w:t>spesifik</w:t>
      </w:r>
      <w:proofErr w:type="gramEnd"/>
      <w:r w:rsidRPr="00C17631">
        <w:rPr>
          <w:color w:val="000000" w:themeColor="text1"/>
          <w:shd w:val="clear" w:color="auto" w:fill="FFFFFF"/>
        </w:rPr>
        <w:t xml:space="preserve"> </w:t>
      </w:r>
      <w:r w:rsidR="00D6541F" w:rsidRPr="00C17631">
        <w:rPr>
          <w:color w:val="000000" w:themeColor="text1"/>
          <w:shd w:val="clear" w:color="auto" w:fill="FFFFFF"/>
        </w:rPr>
        <w:t xml:space="preserve">farklı maddelerin bağlanabileceği </w:t>
      </w:r>
      <w:r w:rsidR="007306A9" w:rsidRPr="00C17631">
        <w:rPr>
          <w:color w:val="000000" w:themeColor="text1"/>
          <w:shd w:val="clear" w:color="auto" w:fill="FFFFFF"/>
        </w:rPr>
        <w:t xml:space="preserve">bölgeler içerir (Örn; </w:t>
      </w:r>
      <w:r w:rsidRPr="00C17631">
        <w:rPr>
          <w:color w:val="000000" w:themeColor="text1"/>
          <w:shd w:val="clear" w:color="auto" w:fill="FFFFFF"/>
        </w:rPr>
        <w:t xml:space="preserve">çinko </w:t>
      </w:r>
      <w:r w:rsidR="007306A9" w:rsidRPr="00C17631">
        <w:rPr>
          <w:color w:val="000000" w:themeColor="text1"/>
          <w:shd w:val="clear" w:color="auto" w:fill="FFFFFF"/>
        </w:rPr>
        <w:t>[</w:t>
      </w:r>
      <w:r w:rsidRPr="00C17631">
        <w:rPr>
          <w:color w:val="000000" w:themeColor="text1"/>
          <w:shd w:val="clear" w:color="auto" w:fill="FFFFFF"/>
        </w:rPr>
        <w:t>GluN2A ve 2B</w:t>
      </w:r>
      <w:r w:rsidR="007306A9" w:rsidRPr="00C17631">
        <w:rPr>
          <w:color w:val="000000" w:themeColor="text1"/>
          <w:shd w:val="clear" w:color="auto" w:fill="FFFFFF"/>
        </w:rPr>
        <w:t xml:space="preserve">], </w:t>
      </w:r>
      <w:r w:rsidRPr="00C17631">
        <w:rPr>
          <w:color w:val="000000" w:themeColor="text1"/>
          <w:shd w:val="clear" w:color="auto" w:fill="FFFFFF"/>
        </w:rPr>
        <w:t xml:space="preserve">ifenprodil </w:t>
      </w:r>
      <w:r w:rsidR="007306A9" w:rsidRPr="00C17631">
        <w:rPr>
          <w:color w:val="000000" w:themeColor="text1"/>
          <w:shd w:val="clear" w:color="auto" w:fill="FFFFFF"/>
        </w:rPr>
        <w:t>[</w:t>
      </w:r>
      <w:r w:rsidRPr="00C17631">
        <w:rPr>
          <w:color w:val="000000" w:themeColor="text1"/>
          <w:shd w:val="clear" w:color="auto" w:fill="FFFFFF"/>
        </w:rPr>
        <w:t>GluN2B</w:t>
      </w:r>
      <w:r w:rsidR="007306A9" w:rsidRPr="00C17631">
        <w:rPr>
          <w:color w:val="000000" w:themeColor="text1"/>
          <w:shd w:val="clear" w:color="auto" w:fill="FFFFFF"/>
        </w:rPr>
        <w:t xml:space="preserve">] </w:t>
      </w:r>
      <w:r w:rsidRPr="00C17631">
        <w:rPr>
          <w:color w:val="000000" w:themeColor="text1"/>
          <w:shd w:val="clear" w:color="auto" w:fill="FFFFFF"/>
        </w:rPr>
        <w:t xml:space="preserve">ve poliaminler </w:t>
      </w:r>
      <w:r w:rsidR="007306A9" w:rsidRPr="00C17631">
        <w:rPr>
          <w:color w:val="000000" w:themeColor="text1"/>
          <w:shd w:val="clear" w:color="auto" w:fill="FFFFFF"/>
        </w:rPr>
        <w:t>[</w:t>
      </w:r>
      <w:r w:rsidRPr="00C17631">
        <w:rPr>
          <w:color w:val="000000" w:themeColor="text1"/>
          <w:shd w:val="clear" w:color="auto" w:fill="FFFFFF"/>
        </w:rPr>
        <w:t>GluN2B</w:t>
      </w:r>
      <w:r w:rsidR="007306A9" w:rsidRPr="00C17631">
        <w:rPr>
          <w:color w:val="000000" w:themeColor="text1"/>
          <w:shd w:val="clear" w:color="auto" w:fill="FFFFFF"/>
        </w:rPr>
        <w:t>])</w:t>
      </w:r>
      <w:r w:rsidRPr="00C17631">
        <w:rPr>
          <w:color w:val="000000" w:themeColor="text1"/>
          <w:shd w:val="clear" w:color="auto" w:fill="FFFFFF"/>
        </w:rPr>
        <w:t xml:space="preserve"> (</w:t>
      </w:r>
      <w:r w:rsidRPr="00C17631">
        <w:rPr>
          <w:rFonts w:eastAsia="Times New Roman"/>
          <w:color w:val="000000" w:themeColor="text1"/>
          <w:lang w:eastAsia="tr-TR"/>
        </w:rPr>
        <w:t>Karakas ve Furukawa, 2014</w:t>
      </w:r>
      <w:r w:rsidRPr="00C17631">
        <w:rPr>
          <w:color w:val="000000" w:themeColor="text1"/>
          <w:shd w:val="clear" w:color="auto" w:fill="FFFFFF"/>
        </w:rPr>
        <w:t xml:space="preserve">). İkincisi; </w:t>
      </w:r>
      <w:r w:rsidRPr="00C17631">
        <w:rPr>
          <w:b/>
          <w:color w:val="000000" w:themeColor="text1"/>
          <w:shd w:val="clear" w:color="auto" w:fill="FFFFFF"/>
        </w:rPr>
        <w:t>agonist bağlama alanı (ABD)</w:t>
      </w:r>
      <w:r w:rsidRPr="00C17631">
        <w:rPr>
          <w:color w:val="000000" w:themeColor="text1"/>
          <w:shd w:val="clear" w:color="auto" w:fill="FFFFFF"/>
        </w:rPr>
        <w:t xml:space="preserve">, GluN1 ve GluN3 alt tiplerinde glisini ve GluN2 alt tiplerinde </w:t>
      </w:r>
      <w:r w:rsidR="007306A9" w:rsidRPr="00C17631">
        <w:rPr>
          <w:color w:val="000000" w:themeColor="text1"/>
          <w:shd w:val="clear" w:color="auto" w:fill="FFFFFF"/>
        </w:rPr>
        <w:t xml:space="preserve">ise </w:t>
      </w:r>
      <w:r w:rsidRPr="00C17631">
        <w:rPr>
          <w:color w:val="000000" w:themeColor="text1"/>
          <w:shd w:val="clear" w:color="auto" w:fill="FFFFFF"/>
        </w:rPr>
        <w:t xml:space="preserve">glutamatı bağlayan </w:t>
      </w:r>
      <w:r w:rsidR="007306A9" w:rsidRPr="00C17631">
        <w:rPr>
          <w:color w:val="000000" w:themeColor="text1"/>
          <w:shd w:val="clear" w:color="auto" w:fill="FFFFFF"/>
        </w:rPr>
        <w:t>bölgedir</w:t>
      </w:r>
      <w:r w:rsidRPr="00C17631">
        <w:rPr>
          <w:color w:val="000000" w:themeColor="text1"/>
          <w:shd w:val="clear" w:color="auto" w:fill="FFFFFF"/>
        </w:rPr>
        <w:t xml:space="preserve"> (Paoletti ve ark, 2013). Üçüncüsü;</w:t>
      </w:r>
      <w:r w:rsidRPr="00C17631">
        <w:rPr>
          <w:b/>
          <w:color w:val="000000" w:themeColor="text1"/>
          <w:shd w:val="clear" w:color="auto" w:fill="FFFFFF"/>
        </w:rPr>
        <w:t xml:space="preserve"> transmembran </w:t>
      </w:r>
      <w:r w:rsidR="007306A9" w:rsidRPr="00C17631">
        <w:rPr>
          <w:b/>
          <w:color w:val="000000" w:themeColor="text1"/>
          <w:shd w:val="clear" w:color="auto" w:fill="FFFFFF"/>
        </w:rPr>
        <w:t xml:space="preserve">segment </w:t>
      </w:r>
      <w:r w:rsidRPr="00C17631">
        <w:rPr>
          <w:b/>
          <w:color w:val="000000" w:themeColor="text1"/>
          <w:shd w:val="clear" w:color="auto" w:fill="FFFFFF"/>
        </w:rPr>
        <w:t>(TMD)</w:t>
      </w:r>
      <w:r w:rsidRPr="00C17631">
        <w:rPr>
          <w:color w:val="000000" w:themeColor="text1"/>
          <w:shd w:val="clear" w:color="auto" w:fill="FFFFFF"/>
        </w:rPr>
        <w:t xml:space="preserve">, üç transmembran segmenti (M1, M3 ve M4) ve kanal boşluğunun bir parçası olan girintili gözenekli kıvrımı (M2) içerir. Bunun yanında kanalın kalsiyum geçirgenliğini belirleyen ve magnezyum </w:t>
      </w:r>
      <w:proofErr w:type="gramStart"/>
      <w:r w:rsidRPr="00C17631">
        <w:rPr>
          <w:color w:val="000000" w:themeColor="text1"/>
          <w:shd w:val="clear" w:color="auto" w:fill="FFFFFF"/>
        </w:rPr>
        <w:t>blokajına</w:t>
      </w:r>
      <w:proofErr w:type="gramEnd"/>
      <w:r w:rsidRPr="00C17631">
        <w:rPr>
          <w:color w:val="000000" w:themeColor="text1"/>
          <w:shd w:val="clear" w:color="auto" w:fill="FFFFFF"/>
        </w:rPr>
        <w:t xml:space="preserve"> aracılık eden kritik bir </w:t>
      </w:r>
      <w:r w:rsidR="007306A9" w:rsidRPr="00C17631">
        <w:rPr>
          <w:color w:val="000000" w:themeColor="text1"/>
          <w:shd w:val="clear" w:color="auto" w:fill="FFFFFF"/>
        </w:rPr>
        <w:t>bölgeye de sahiptir</w:t>
      </w:r>
      <w:r w:rsidRPr="00C17631">
        <w:rPr>
          <w:color w:val="000000" w:themeColor="text1"/>
          <w:shd w:val="clear" w:color="auto" w:fill="FFFFFF"/>
        </w:rPr>
        <w:t xml:space="preserve"> (Liu ve ark, 2019). Dördüncü ve son modüler alan; hücre içi </w:t>
      </w:r>
      <w:r w:rsidR="00C13697" w:rsidRPr="00C17631">
        <w:rPr>
          <w:b/>
          <w:color w:val="000000" w:themeColor="text1"/>
          <w:shd w:val="clear" w:color="auto" w:fill="FFFFFF"/>
        </w:rPr>
        <w:t>karboksil-terminal alan (CTD)</w:t>
      </w:r>
      <w:r w:rsidRPr="00C17631">
        <w:rPr>
          <w:color w:val="000000" w:themeColor="text1"/>
          <w:shd w:val="clear" w:color="auto" w:fill="FFFFFF"/>
        </w:rPr>
        <w:t>, sitozolik proteinlerle etkileşime girer (Sanz-Clemente ve ark, 2013).</w:t>
      </w:r>
    </w:p>
    <w:p w14:paraId="3B285B35" w14:textId="77777777" w:rsidR="00431EB7" w:rsidRPr="00C17631" w:rsidRDefault="00431EB7" w:rsidP="00194793">
      <w:pPr>
        <w:pStyle w:val="Default"/>
        <w:spacing w:after="240" w:line="360" w:lineRule="auto"/>
        <w:ind w:firstLine="708"/>
        <w:jc w:val="both"/>
        <w:rPr>
          <w:color w:val="000000" w:themeColor="text1"/>
          <w:shd w:val="clear" w:color="auto" w:fill="FFFFFF"/>
        </w:rPr>
      </w:pPr>
    </w:p>
    <w:p w14:paraId="28799518" w14:textId="3FF8058C" w:rsidR="00431EB7" w:rsidRPr="00C17631" w:rsidRDefault="007E32A9" w:rsidP="002969DF">
      <w:pPr>
        <w:pStyle w:val="Default"/>
        <w:spacing w:line="360" w:lineRule="auto"/>
        <w:jc w:val="center"/>
        <w:rPr>
          <w:color w:val="000000" w:themeColor="text1"/>
          <w:shd w:val="clear" w:color="auto" w:fill="FFFFFF"/>
        </w:rPr>
      </w:pPr>
      <w:r w:rsidRPr="00C17631">
        <w:rPr>
          <w:noProof/>
          <w:color w:val="000000" w:themeColor="text1"/>
          <w:shd w:val="clear" w:color="auto" w:fill="FFFFFF"/>
          <w:lang w:eastAsia="tr-TR"/>
        </w:rPr>
        <w:drawing>
          <wp:inline distT="0" distB="0" distL="0" distR="0" wp14:anchorId="078EF20A" wp14:editId="428457BD">
            <wp:extent cx="3430735" cy="21145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5078" cy="2129554"/>
                    </a:xfrm>
                    <a:prstGeom prst="rect">
                      <a:avLst/>
                    </a:prstGeom>
                    <a:noFill/>
                  </pic:spPr>
                </pic:pic>
              </a:graphicData>
            </a:graphic>
          </wp:inline>
        </w:drawing>
      </w:r>
    </w:p>
    <w:p w14:paraId="75DD8419" w14:textId="77777777" w:rsidR="00794534" w:rsidRPr="00C17631" w:rsidRDefault="00431EB7" w:rsidP="00794534">
      <w:pPr>
        <w:pStyle w:val="Default"/>
        <w:spacing w:line="360" w:lineRule="auto"/>
        <w:ind w:firstLine="567"/>
        <w:jc w:val="center"/>
        <w:rPr>
          <w:rFonts w:eastAsia="Calibri"/>
          <w:b/>
          <w:color w:val="000000" w:themeColor="text1"/>
        </w:rPr>
      </w:pPr>
      <w:r w:rsidRPr="00C17631">
        <w:rPr>
          <w:rFonts w:eastAsia="Calibri"/>
          <w:b/>
          <w:color w:val="000000" w:themeColor="text1"/>
        </w:rPr>
        <w:t xml:space="preserve"> </w:t>
      </w:r>
    </w:p>
    <w:p w14:paraId="28F9B489" w14:textId="77777777" w:rsidR="002969DF" w:rsidRDefault="0065030C" w:rsidP="00794534">
      <w:pPr>
        <w:pStyle w:val="Default"/>
        <w:spacing w:line="360" w:lineRule="auto"/>
        <w:ind w:firstLine="567"/>
        <w:jc w:val="center"/>
        <w:rPr>
          <w:rFonts w:eastAsia="Calibri"/>
          <w:color w:val="000000" w:themeColor="text1"/>
        </w:rPr>
      </w:pPr>
      <w:r w:rsidRPr="00C17631">
        <w:rPr>
          <w:rFonts w:eastAsia="Calibri"/>
          <w:b/>
          <w:color w:val="000000" w:themeColor="text1"/>
        </w:rPr>
        <w:t xml:space="preserve">Şekil 4. </w:t>
      </w:r>
      <w:r w:rsidR="008E3C57" w:rsidRPr="00C17631">
        <w:rPr>
          <w:rFonts w:eastAsia="Calibri"/>
          <w:color w:val="000000" w:themeColor="text1"/>
        </w:rPr>
        <w:t xml:space="preserve">NMDA reseptörlerinin </w:t>
      </w:r>
      <w:r w:rsidRPr="00C17631">
        <w:rPr>
          <w:rFonts w:eastAsia="Calibri"/>
          <w:color w:val="000000" w:themeColor="text1"/>
        </w:rPr>
        <w:t xml:space="preserve">yapısı ve ilgili bağlanma bölgeleri </w:t>
      </w:r>
    </w:p>
    <w:p w14:paraId="4ED9E9FC" w14:textId="0E8FBC19" w:rsidR="006424C6" w:rsidRPr="00C17631" w:rsidRDefault="0065030C" w:rsidP="00794534">
      <w:pPr>
        <w:pStyle w:val="Default"/>
        <w:spacing w:line="360" w:lineRule="auto"/>
        <w:ind w:firstLine="567"/>
        <w:jc w:val="center"/>
        <w:rPr>
          <w:rFonts w:eastAsia="Calibri"/>
          <w:color w:val="000000" w:themeColor="text1"/>
        </w:rPr>
      </w:pPr>
      <w:r w:rsidRPr="00C17631">
        <w:rPr>
          <w:rFonts w:eastAsia="Calibri"/>
          <w:color w:val="000000" w:themeColor="text1"/>
        </w:rPr>
        <w:t>(Cull-Candy ve Leszkiewicz, 2004).</w:t>
      </w:r>
    </w:p>
    <w:p w14:paraId="163FCBC9" w14:textId="77777777" w:rsidR="00431EB7" w:rsidRPr="00C17631" w:rsidRDefault="00431EB7" w:rsidP="00431EB7">
      <w:pPr>
        <w:pStyle w:val="Default"/>
        <w:spacing w:after="240" w:line="360" w:lineRule="auto"/>
        <w:jc w:val="both"/>
        <w:rPr>
          <w:color w:val="000000" w:themeColor="text1"/>
          <w:shd w:val="clear" w:color="auto" w:fill="FFFFFF"/>
        </w:rPr>
      </w:pPr>
    </w:p>
    <w:p w14:paraId="18F23FD7" w14:textId="59DDE0EA" w:rsidR="001B33A8" w:rsidRPr="00C17631" w:rsidRDefault="001B33A8" w:rsidP="00794534">
      <w:pPr>
        <w:pStyle w:val="Default"/>
        <w:spacing w:line="360" w:lineRule="auto"/>
        <w:ind w:firstLine="567"/>
        <w:jc w:val="both"/>
        <w:rPr>
          <w:rFonts w:eastAsia="Calibri"/>
          <w:color w:val="000000" w:themeColor="text1"/>
        </w:rPr>
      </w:pPr>
      <w:r w:rsidRPr="00C17631">
        <w:rPr>
          <w:rFonts w:eastAsia="Calibri"/>
          <w:color w:val="000000" w:themeColor="text1"/>
        </w:rPr>
        <w:t xml:space="preserve">Glutamat kapılı iyon kanalı </w:t>
      </w:r>
      <w:r w:rsidR="0005647A" w:rsidRPr="00C17631">
        <w:rPr>
          <w:rFonts w:eastAsia="Calibri"/>
          <w:color w:val="000000" w:themeColor="text1"/>
        </w:rPr>
        <w:t xml:space="preserve">olarak da tanımlanan </w:t>
      </w:r>
      <w:r w:rsidRPr="00C17631">
        <w:rPr>
          <w:rFonts w:eastAsia="Calibri"/>
          <w:color w:val="000000" w:themeColor="text1"/>
        </w:rPr>
        <w:t>NMDA</w:t>
      </w:r>
      <w:r w:rsidR="00C13697" w:rsidRPr="00C17631">
        <w:rPr>
          <w:color w:val="000000" w:themeColor="text1"/>
          <w:shd w:val="clear" w:color="auto" w:fill="FFFFFF"/>
        </w:rPr>
        <w:t xml:space="preserve"> reseptörleri </w:t>
      </w:r>
      <w:r w:rsidRPr="00C17631">
        <w:rPr>
          <w:rFonts w:eastAsia="Calibri"/>
          <w:color w:val="000000" w:themeColor="text1"/>
        </w:rPr>
        <w:t xml:space="preserve">nöronal iletişim için oldukça önemli yapılardır </w:t>
      </w:r>
      <w:r w:rsidRPr="00C17631">
        <w:rPr>
          <w:color w:val="000000" w:themeColor="text1"/>
          <w:shd w:val="clear" w:color="auto" w:fill="FFFFFF"/>
        </w:rPr>
        <w:t>(Paoletti ve ark, 2013)</w:t>
      </w:r>
      <w:r w:rsidRPr="00C17631">
        <w:rPr>
          <w:rFonts w:eastAsia="Calibri"/>
          <w:color w:val="000000" w:themeColor="text1"/>
        </w:rPr>
        <w:t>. Bu reseptörlerin sinaptik plastisite, nöron gelişimi, ağrı duyusunun şekillenmesi gibi diğer önemli fonksiyonları da bulunmaktadır (</w:t>
      </w:r>
      <w:r w:rsidRPr="00C17631">
        <w:rPr>
          <w:bCs/>
          <w:color w:val="000000" w:themeColor="text1"/>
        </w:rPr>
        <w:t>Brigman ve ark, 2010)</w:t>
      </w:r>
      <w:r w:rsidRPr="00C17631">
        <w:rPr>
          <w:rFonts w:eastAsia="Calibri"/>
          <w:color w:val="000000" w:themeColor="text1"/>
        </w:rPr>
        <w:t>. Her bir NMDA</w:t>
      </w:r>
      <w:r w:rsidR="00C13697" w:rsidRPr="00C17631">
        <w:rPr>
          <w:color w:val="000000" w:themeColor="text1"/>
          <w:shd w:val="clear" w:color="auto" w:fill="FFFFFF"/>
        </w:rPr>
        <w:t xml:space="preserve"> reseptör</w:t>
      </w:r>
      <w:r w:rsidRPr="00C17631">
        <w:rPr>
          <w:rFonts w:eastAsia="Calibri"/>
          <w:color w:val="000000" w:themeColor="text1"/>
        </w:rPr>
        <w:t xml:space="preserve"> alt ünitesi farklı biyofiziksel, farmakolojik ve sinyal özelliklerine sahiptir</w:t>
      </w:r>
      <w:r w:rsidR="0088254A" w:rsidRPr="00C17631">
        <w:rPr>
          <w:rFonts w:eastAsia="Calibri"/>
          <w:color w:val="000000" w:themeColor="text1"/>
        </w:rPr>
        <w:t xml:space="preserve">. </w:t>
      </w:r>
      <w:r w:rsidR="0005647A" w:rsidRPr="00C17631">
        <w:rPr>
          <w:rFonts w:eastAsia="Calibri"/>
          <w:color w:val="000000" w:themeColor="text1"/>
        </w:rPr>
        <w:t xml:space="preserve">Her bir </w:t>
      </w:r>
      <w:r w:rsidRPr="00C17631">
        <w:rPr>
          <w:rFonts w:eastAsia="Calibri"/>
          <w:color w:val="000000" w:themeColor="text1"/>
        </w:rPr>
        <w:t>alt tip</w:t>
      </w:r>
      <w:r w:rsidR="0005647A" w:rsidRPr="00C17631">
        <w:rPr>
          <w:rFonts w:eastAsia="Calibri"/>
          <w:color w:val="000000" w:themeColor="text1"/>
        </w:rPr>
        <w:t>in</w:t>
      </w:r>
      <w:r w:rsidRPr="00C17631">
        <w:rPr>
          <w:rFonts w:eastAsia="Calibri"/>
          <w:color w:val="000000" w:themeColor="text1"/>
        </w:rPr>
        <w:t xml:space="preserve"> merkezi sinir </w:t>
      </w:r>
      <w:r w:rsidR="0005647A" w:rsidRPr="00C17631">
        <w:rPr>
          <w:rFonts w:eastAsia="Calibri"/>
          <w:color w:val="000000" w:themeColor="text1"/>
        </w:rPr>
        <w:t xml:space="preserve">sisteminin fizyolojik ve fizyopatolojik süreçlerinde </w:t>
      </w:r>
      <w:proofErr w:type="gramStart"/>
      <w:r w:rsidRPr="00C17631">
        <w:rPr>
          <w:rFonts w:eastAsia="Calibri"/>
          <w:color w:val="000000" w:themeColor="text1"/>
        </w:rPr>
        <w:t>spesifik</w:t>
      </w:r>
      <w:proofErr w:type="gramEnd"/>
      <w:r w:rsidRPr="00C17631">
        <w:rPr>
          <w:rFonts w:eastAsia="Calibri"/>
          <w:color w:val="000000" w:themeColor="text1"/>
        </w:rPr>
        <w:t xml:space="preserve"> fonksiyonları bulunmaktadır </w:t>
      </w:r>
      <w:r w:rsidRPr="00C17631">
        <w:rPr>
          <w:color w:val="000000" w:themeColor="text1"/>
          <w:shd w:val="clear" w:color="auto" w:fill="FFFFFF"/>
        </w:rPr>
        <w:t>(Paoletti ve ark, 2013)</w:t>
      </w:r>
      <w:r w:rsidRPr="00C17631">
        <w:rPr>
          <w:rFonts w:eastAsia="Calibri"/>
          <w:color w:val="000000" w:themeColor="text1"/>
        </w:rPr>
        <w:t>. Diğer ligand bağımlı iyonotropik reseptörlere göre NMDA</w:t>
      </w:r>
      <w:r w:rsidR="00C13697" w:rsidRPr="00C17631">
        <w:rPr>
          <w:color w:val="000000" w:themeColor="text1"/>
          <w:shd w:val="clear" w:color="auto" w:fill="FFFFFF"/>
        </w:rPr>
        <w:t xml:space="preserve"> reseptörleri</w:t>
      </w:r>
      <w:r w:rsidRPr="00C17631">
        <w:rPr>
          <w:rFonts w:eastAsia="Calibri"/>
          <w:color w:val="000000" w:themeColor="text1"/>
        </w:rPr>
        <w:t xml:space="preserve">, farklı </w:t>
      </w:r>
      <w:proofErr w:type="gramStart"/>
      <w:r w:rsidRPr="00C17631">
        <w:rPr>
          <w:rFonts w:eastAsia="Calibri"/>
          <w:color w:val="000000" w:themeColor="text1"/>
        </w:rPr>
        <w:t>spesifik</w:t>
      </w:r>
      <w:proofErr w:type="gramEnd"/>
      <w:r w:rsidRPr="00C17631">
        <w:rPr>
          <w:rFonts w:eastAsia="Calibri"/>
          <w:color w:val="000000" w:themeColor="text1"/>
        </w:rPr>
        <w:t xml:space="preserve"> özellikler gösterirler. Bu özelliklerden </w:t>
      </w:r>
      <w:r w:rsidRPr="00F20A65">
        <w:rPr>
          <w:rFonts w:eastAsia="Calibri"/>
          <w:color w:val="000000" w:themeColor="text1"/>
        </w:rPr>
        <w:t>ilki,</w:t>
      </w:r>
      <w:r w:rsidRPr="00C17631">
        <w:rPr>
          <w:rFonts w:eastAsia="Calibri"/>
          <w:color w:val="000000" w:themeColor="text1"/>
        </w:rPr>
        <w:t xml:space="preserve"> NMDA</w:t>
      </w:r>
      <w:r w:rsidR="00C13697" w:rsidRPr="00C17631">
        <w:rPr>
          <w:color w:val="000000" w:themeColor="text1"/>
          <w:shd w:val="clear" w:color="auto" w:fill="FFFFFF"/>
        </w:rPr>
        <w:t xml:space="preserve"> reseptörleri</w:t>
      </w:r>
      <w:r w:rsidRPr="00C17631">
        <w:rPr>
          <w:rFonts w:eastAsia="Calibri"/>
          <w:color w:val="000000" w:themeColor="text1"/>
        </w:rPr>
        <w:t>nin ilgili bölgesi Mg</w:t>
      </w:r>
      <w:r w:rsidRPr="00C17631">
        <w:rPr>
          <w:rFonts w:eastAsia="Calibri"/>
          <w:color w:val="000000" w:themeColor="text1"/>
          <w:vertAlign w:val="superscript"/>
        </w:rPr>
        <w:t>+2</w:t>
      </w:r>
      <w:r w:rsidRPr="00C17631">
        <w:rPr>
          <w:rFonts w:eastAsia="Calibri"/>
          <w:color w:val="000000" w:themeColor="text1"/>
        </w:rPr>
        <w:t xml:space="preserve"> ile inhibe edile</w:t>
      </w:r>
      <w:r w:rsidR="0005647A" w:rsidRPr="00C17631">
        <w:rPr>
          <w:rFonts w:eastAsia="Calibri"/>
          <w:color w:val="000000" w:themeColor="text1"/>
        </w:rPr>
        <w:t xml:space="preserve">bilmektedir </w:t>
      </w:r>
      <w:r w:rsidRPr="00C17631">
        <w:rPr>
          <w:rFonts w:eastAsia="Calibri"/>
          <w:color w:val="000000" w:themeColor="text1"/>
        </w:rPr>
        <w:t xml:space="preserve">ki bu </w:t>
      </w:r>
      <w:r w:rsidR="00B0085C" w:rsidRPr="00C17631">
        <w:rPr>
          <w:rFonts w:eastAsia="Calibri"/>
          <w:color w:val="000000" w:themeColor="text1"/>
        </w:rPr>
        <w:t xml:space="preserve">inhibisyon </w:t>
      </w:r>
      <w:r w:rsidRPr="00C17631">
        <w:rPr>
          <w:rFonts w:eastAsia="Calibri"/>
          <w:color w:val="000000" w:themeColor="text1"/>
        </w:rPr>
        <w:t xml:space="preserve">voltaja bağımlıdır. Bu özellik ile iyon akışı, sadece pre- ve post-sinaptik nöronlar uyarıldığında gerçekleşir </w:t>
      </w:r>
      <w:r w:rsidRPr="00C17631">
        <w:rPr>
          <w:color w:val="000000" w:themeColor="text1"/>
        </w:rPr>
        <w:t>(</w:t>
      </w:r>
      <w:r w:rsidRPr="00C17631">
        <w:rPr>
          <w:bCs/>
          <w:color w:val="000000" w:themeColor="text1"/>
        </w:rPr>
        <w:t>Cull-Candy ve Leszkiewicz, 2004</w:t>
      </w:r>
      <w:r w:rsidRPr="00C17631">
        <w:rPr>
          <w:color w:val="000000" w:themeColor="text1"/>
        </w:rPr>
        <w:t>)</w:t>
      </w:r>
      <w:r w:rsidRPr="00C17631">
        <w:rPr>
          <w:rFonts w:eastAsia="Calibri"/>
          <w:color w:val="000000" w:themeColor="text1"/>
        </w:rPr>
        <w:t xml:space="preserve">. </w:t>
      </w:r>
      <w:r w:rsidRPr="00F20A65">
        <w:rPr>
          <w:rFonts w:eastAsia="Calibri"/>
          <w:color w:val="000000" w:themeColor="text1"/>
        </w:rPr>
        <w:t>İkincisi,</w:t>
      </w:r>
      <w:r w:rsidRPr="00C17631">
        <w:rPr>
          <w:rFonts w:eastAsia="Calibri"/>
          <w:color w:val="000000" w:themeColor="text1"/>
        </w:rPr>
        <w:t xml:space="preserve"> </w:t>
      </w:r>
      <w:r w:rsidRPr="00C17631">
        <w:rPr>
          <w:color w:val="000000" w:themeColor="text1"/>
          <w:shd w:val="clear" w:color="auto" w:fill="FFFFFF"/>
        </w:rPr>
        <w:lastRenderedPageBreak/>
        <w:t>NMDA</w:t>
      </w:r>
      <w:r w:rsidR="00C13697" w:rsidRPr="00C17631">
        <w:rPr>
          <w:color w:val="000000" w:themeColor="text1"/>
          <w:shd w:val="clear" w:color="auto" w:fill="FFFFFF"/>
        </w:rPr>
        <w:t xml:space="preserve"> reseptörleri</w:t>
      </w:r>
      <w:r w:rsidRPr="00C17631">
        <w:rPr>
          <w:color w:val="000000" w:themeColor="text1"/>
          <w:shd w:val="clear" w:color="auto" w:fill="FFFFFF"/>
        </w:rPr>
        <w:t xml:space="preserve"> Na</w:t>
      </w:r>
      <w:r w:rsidRPr="00C17631">
        <w:rPr>
          <w:color w:val="000000" w:themeColor="text1"/>
          <w:shd w:val="clear" w:color="auto" w:fill="FFFFFF"/>
          <w:vertAlign w:val="superscript"/>
        </w:rPr>
        <w:t>+</w:t>
      </w:r>
      <w:r w:rsidRPr="00C17631">
        <w:rPr>
          <w:color w:val="000000" w:themeColor="text1"/>
          <w:shd w:val="clear" w:color="auto" w:fill="FFFFFF"/>
        </w:rPr>
        <w:t>, K</w:t>
      </w:r>
      <w:r w:rsidRPr="00C17631">
        <w:rPr>
          <w:color w:val="000000" w:themeColor="text1"/>
          <w:shd w:val="clear" w:color="auto" w:fill="FFFFFF"/>
          <w:vertAlign w:val="superscript"/>
        </w:rPr>
        <w:t>+</w:t>
      </w:r>
      <w:r w:rsidRPr="00C17631">
        <w:rPr>
          <w:color w:val="000000" w:themeColor="text1"/>
          <w:shd w:val="clear" w:color="auto" w:fill="FFFFFF"/>
        </w:rPr>
        <w:t xml:space="preserve"> ve Ca</w:t>
      </w:r>
      <w:r w:rsidR="000962EF" w:rsidRPr="00C17631">
        <w:rPr>
          <w:color w:val="000000" w:themeColor="text1"/>
          <w:shd w:val="clear" w:color="auto" w:fill="FFFFFF"/>
          <w:vertAlign w:val="superscript"/>
        </w:rPr>
        <w:t>+2</w:t>
      </w:r>
      <w:r w:rsidR="00B0085C" w:rsidRPr="00C17631">
        <w:rPr>
          <w:color w:val="000000" w:themeColor="text1"/>
          <w:shd w:val="clear" w:color="auto" w:fill="FFFFFF"/>
        </w:rPr>
        <w:t>’</w:t>
      </w:r>
      <w:r w:rsidRPr="00C17631">
        <w:rPr>
          <w:color w:val="000000" w:themeColor="text1"/>
          <w:shd w:val="clear" w:color="auto" w:fill="FFFFFF"/>
        </w:rPr>
        <w:t>a geçirgen katyonik kanallardır (Sanz-Clemente ve ark, 2013). NMDA</w:t>
      </w:r>
      <w:r w:rsidR="00C13697" w:rsidRPr="00C17631">
        <w:rPr>
          <w:color w:val="000000" w:themeColor="text1"/>
          <w:shd w:val="clear" w:color="auto" w:fill="FFFFFF"/>
        </w:rPr>
        <w:t xml:space="preserve"> reseptörleri</w:t>
      </w:r>
      <w:r w:rsidRPr="00C17631">
        <w:rPr>
          <w:color w:val="000000" w:themeColor="text1"/>
          <w:shd w:val="clear" w:color="auto" w:fill="FFFFFF"/>
        </w:rPr>
        <w:t xml:space="preserve"> özellikle Ca</w:t>
      </w:r>
      <w:r w:rsidR="000962EF" w:rsidRPr="00C17631">
        <w:rPr>
          <w:color w:val="000000" w:themeColor="text1"/>
          <w:shd w:val="clear" w:color="auto" w:fill="FFFFFF"/>
          <w:vertAlign w:val="superscript"/>
        </w:rPr>
        <w:t xml:space="preserve">+2 </w:t>
      </w:r>
      <w:r w:rsidR="00B0085C" w:rsidRPr="00C17631">
        <w:rPr>
          <w:color w:val="000000" w:themeColor="text1"/>
          <w:shd w:val="clear" w:color="auto" w:fill="FFFFFF"/>
        </w:rPr>
        <w:t xml:space="preserve">vasıtası </w:t>
      </w:r>
      <w:r w:rsidRPr="00C17631">
        <w:rPr>
          <w:color w:val="000000" w:themeColor="text1"/>
          <w:shd w:val="clear" w:color="auto" w:fill="FFFFFF"/>
        </w:rPr>
        <w:t xml:space="preserve">ile </w:t>
      </w:r>
      <w:r w:rsidR="00B0085C" w:rsidRPr="00C17631">
        <w:rPr>
          <w:color w:val="000000" w:themeColor="text1"/>
          <w:shd w:val="clear" w:color="auto" w:fill="FFFFFF"/>
        </w:rPr>
        <w:t xml:space="preserve">sinyal iletim basamaklarını uyararak </w:t>
      </w:r>
      <w:r w:rsidRPr="00C17631">
        <w:rPr>
          <w:color w:val="000000" w:themeColor="text1"/>
          <w:shd w:val="clear" w:color="auto" w:fill="FFFFFF"/>
        </w:rPr>
        <w:t>sinaptik plastisite oluş</w:t>
      </w:r>
      <w:r w:rsidR="00B0085C" w:rsidRPr="00C17631">
        <w:rPr>
          <w:color w:val="000000" w:themeColor="text1"/>
          <w:shd w:val="clear" w:color="auto" w:fill="FFFFFF"/>
        </w:rPr>
        <w:t>masını sağlar</w:t>
      </w:r>
      <w:r w:rsidRPr="00C17631">
        <w:rPr>
          <w:color w:val="000000" w:themeColor="text1"/>
          <w:shd w:val="clear" w:color="auto" w:fill="FFFFFF"/>
        </w:rPr>
        <w:t xml:space="preserve"> (</w:t>
      </w:r>
      <w:r w:rsidRPr="00C17631">
        <w:rPr>
          <w:bCs/>
          <w:color w:val="000000" w:themeColor="text1"/>
        </w:rPr>
        <w:t>Tajima</w:t>
      </w:r>
      <w:r w:rsidRPr="00C17631">
        <w:rPr>
          <w:color w:val="000000" w:themeColor="text1"/>
        </w:rPr>
        <w:t xml:space="preserve"> ve ark, 2016</w:t>
      </w:r>
      <w:r w:rsidRPr="00C17631">
        <w:rPr>
          <w:color w:val="000000" w:themeColor="text1"/>
          <w:shd w:val="clear" w:color="auto" w:fill="FFFFFF"/>
        </w:rPr>
        <w:t xml:space="preserve">). </w:t>
      </w:r>
      <w:r w:rsidRPr="00C17631">
        <w:rPr>
          <w:rFonts w:eastAsia="Calibri"/>
          <w:color w:val="000000" w:themeColor="text1"/>
        </w:rPr>
        <w:t>Hücre içine giren Ca</w:t>
      </w:r>
      <w:r w:rsidR="000962EF" w:rsidRPr="00C17631">
        <w:rPr>
          <w:rFonts w:eastAsia="Calibri"/>
          <w:color w:val="000000" w:themeColor="text1"/>
          <w:vertAlign w:val="superscript"/>
        </w:rPr>
        <w:t>+2</w:t>
      </w:r>
      <w:r w:rsidR="000962EF" w:rsidRPr="00C17631">
        <w:rPr>
          <w:rFonts w:eastAsia="Calibri"/>
          <w:color w:val="000000" w:themeColor="text1"/>
        </w:rPr>
        <w:t xml:space="preserve"> </w:t>
      </w:r>
      <w:r w:rsidRPr="00C17631">
        <w:rPr>
          <w:rFonts w:eastAsia="Calibri"/>
          <w:color w:val="000000" w:themeColor="text1"/>
        </w:rPr>
        <w:t xml:space="preserve">iyonları bir takım olayları tetikler ve hücrenin uzun dönemdeki </w:t>
      </w:r>
      <w:r w:rsidRPr="00A353FF">
        <w:rPr>
          <w:rFonts w:eastAsia="Calibri"/>
          <w:color w:val="000000" w:themeColor="text1"/>
        </w:rPr>
        <w:t xml:space="preserve">aktivasyonundan (LTP, </w:t>
      </w:r>
      <w:r w:rsidR="00BA720F" w:rsidRPr="00A353FF">
        <w:rPr>
          <w:rFonts w:eastAsia="Calibri"/>
          <w:color w:val="000000" w:themeColor="text1"/>
        </w:rPr>
        <w:t>uzun dönem güçlendirme</w:t>
      </w:r>
      <w:r w:rsidRPr="00A353FF">
        <w:rPr>
          <w:rFonts w:eastAsia="Calibri"/>
          <w:color w:val="000000" w:themeColor="text1"/>
        </w:rPr>
        <w:t xml:space="preserve">) ya da inhibisyonundan </w:t>
      </w:r>
      <w:r w:rsidRPr="00A353FF">
        <w:rPr>
          <w:rFonts w:eastAsia="Calibri"/>
          <w:color w:val="000000" w:themeColor="text1"/>
          <w:lang w:val="en-US"/>
        </w:rPr>
        <w:t xml:space="preserve">(LTD, </w:t>
      </w:r>
      <w:r w:rsidR="00BA720F" w:rsidRPr="00A353FF">
        <w:rPr>
          <w:rFonts w:eastAsia="Calibri"/>
          <w:color w:val="000000" w:themeColor="text1"/>
          <w:lang w:val="en-US"/>
        </w:rPr>
        <w:t>uzun dönem baskılama</w:t>
      </w:r>
      <w:r w:rsidRPr="00A353FF">
        <w:rPr>
          <w:rFonts w:eastAsia="Calibri"/>
          <w:color w:val="000000" w:themeColor="text1"/>
        </w:rPr>
        <w:t>) sorumlu</w:t>
      </w:r>
      <w:r w:rsidRPr="00C17631">
        <w:rPr>
          <w:rFonts w:eastAsia="Calibri"/>
          <w:color w:val="000000" w:themeColor="text1"/>
        </w:rPr>
        <w:t xml:space="preserve"> olur </w:t>
      </w:r>
      <w:r w:rsidRPr="00C17631">
        <w:rPr>
          <w:color w:val="000000" w:themeColor="text1"/>
        </w:rPr>
        <w:t>(</w:t>
      </w:r>
      <w:r w:rsidRPr="00C17631">
        <w:rPr>
          <w:bCs/>
          <w:color w:val="000000" w:themeColor="text1"/>
        </w:rPr>
        <w:t>Cull-Candy ve Leszkiewicz, 2004; Sanz-Clemente ve ark, 2013</w:t>
      </w:r>
      <w:r w:rsidRPr="00C17631">
        <w:rPr>
          <w:color w:val="000000" w:themeColor="text1"/>
        </w:rPr>
        <w:t>)</w:t>
      </w:r>
      <w:r w:rsidRPr="00C17631">
        <w:rPr>
          <w:rFonts w:eastAsia="Calibri"/>
          <w:color w:val="000000" w:themeColor="text1"/>
        </w:rPr>
        <w:t>.</w:t>
      </w:r>
      <w:r w:rsidRPr="00C17631">
        <w:rPr>
          <w:color w:val="000000" w:themeColor="text1"/>
          <w:shd w:val="clear" w:color="auto" w:fill="FFFFFF"/>
        </w:rPr>
        <w:t xml:space="preserve"> Örneğin, disfonksiyonel NMDA reseptörleri, Alzheimer hastalığı, depresyon, </w:t>
      </w:r>
      <w:r w:rsidRPr="00C17631">
        <w:rPr>
          <w:rFonts w:eastAsia="Calibri"/>
          <w:color w:val="000000" w:themeColor="text1"/>
        </w:rPr>
        <w:t>iskemi</w:t>
      </w:r>
      <w:r w:rsidRPr="00C17631">
        <w:rPr>
          <w:color w:val="000000" w:themeColor="text1"/>
          <w:shd w:val="clear" w:color="auto" w:fill="FFFFFF"/>
        </w:rPr>
        <w:t>, epilepsi ve şizofreni gibi çeşitli nörolojik hastalıklara ve rahatsızlıklara neden olur (</w:t>
      </w:r>
      <w:r w:rsidRPr="00C17631">
        <w:rPr>
          <w:bCs/>
          <w:color w:val="000000" w:themeColor="text1"/>
        </w:rPr>
        <w:t>Tajima</w:t>
      </w:r>
      <w:r w:rsidRPr="00C17631">
        <w:rPr>
          <w:color w:val="000000" w:themeColor="text1"/>
        </w:rPr>
        <w:t xml:space="preserve"> ve ark, 2016</w:t>
      </w:r>
      <w:r w:rsidRPr="00C17631">
        <w:rPr>
          <w:color w:val="000000" w:themeColor="text1"/>
          <w:shd w:val="clear" w:color="auto" w:fill="FFFFFF"/>
        </w:rPr>
        <w:t xml:space="preserve">). </w:t>
      </w:r>
      <w:r w:rsidRPr="00E57854">
        <w:rPr>
          <w:rFonts w:eastAsia="Calibri"/>
          <w:color w:val="000000" w:themeColor="text1"/>
        </w:rPr>
        <w:t>Üçüncüsü,</w:t>
      </w:r>
      <w:r w:rsidRPr="00C17631">
        <w:rPr>
          <w:rFonts w:eastAsia="Calibri"/>
          <w:color w:val="000000" w:themeColor="text1"/>
        </w:rPr>
        <w:t xml:space="preserve"> NMDA </w:t>
      </w:r>
      <w:r w:rsidRPr="00C17631">
        <w:rPr>
          <w:color w:val="000000" w:themeColor="text1"/>
          <w:shd w:val="clear" w:color="auto" w:fill="FFFFFF"/>
        </w:rPr>
        <w:t xml:space="preserve">reseptör </w:t>
      </w:r>
      <w:r w:rsidRPr="00C17631">
        <w:rPr>
          <w:rFonts w:eastAsia="Calibri"/>
          <w:color w:val="000000" w:themeColor="text1"/>
        </w:rPr>
        <w:t xml:space="preserve">kanallarının aktivasyonu için sadece </w:t>
      </w:r>
      <w:r w:rsidRPr="00C17631">
        <w:rPr>
          <w:rFonts w:eastAsia="Times New Roman"/>
          <w:color w:val="000000" w:themeColor="text1"/>
          <w:lang w:eastAsia="tr-TR"/>
        </w:rPr>
        <w:t>L-glutamat</w:t>
      </w:r>
      <w:r w:rsidRPr="00C17631">
        <w:rPr>
          <w:rFonts w:eastAsia="Calibri"/>
          <w:color w:val="000000" w:themeColor="text1"/>
        </w:rPr>
        <w:t xml:space="preserve"> yeterli değildir</w:t>
      </w:r>
      <w:r w:rsidR="00A353FF">
        <w:rPr>
          <w:rFonts w:eastAsia="Times New Roman"/>
          <w:color w:val="000000" w:themeColor="text1"/>
          <w:lang w:eastAsia="tr-TR"/>
        </w:rPr>
        <w:t>. Glisinin veya D-serin</w:t>
      </w:r>
      <w:r w:rsidRPr="00C17631">
        <w:rPr>
          <w:rFonts w:eastAsia="Times New Roman"/>
          <w:color w:val="000000" w:themeColor="text1"/>
          <w:lang w:eastAsia="tr-TR"/>
        </w:rPr>
        <w:t xml:space="preserve">in GluN1’e, L-glutamat’ın da GluN2'ye bağlanması gerekir (Cheriyan ve ark, 2015). </w:t>
      </w:r>
      <w:r w:rsidRPr="00C17631">
        <w:rPr>
          <w:rFonts w:eastAsia="Calibri"/>
          <w:color w:val="000000" w:themeColor="text1"/>
        </w:rPr>
        <w:t>Ayrıca, NMDA</w:t>
      </w:r>
      <w:r w:rsidR="000B01A6" w:rsidRPr="00C17631">
        <w:rPr>
          <w:rFonts w:eastAsia="Calibri"/>
          <w:color w:val="000000" w:themeColor="text1"/>
        </w:rPr>
        <w:t xml:space="preserve"> </w:t>
      </w:r>
      <w:r w:rsidR="000B01A6" w:rsidRPr="00C17631">
        <w:rPr>
          <w:color w:val="000000" w:themeColor="text1"/>
          <w:shd w:val="clear" w:color="auto" w:fill="FFFFFF"/>
        </w:rPr>
        <w:t>reseptör</w:t>
      </w:r>
      <w:r w:rsidRPr="00C17631">
        <w:rPr>
          <w:rFonts w:eastAsia="Calibri"/>
          <w:color w:val="000000" w:themeColor="text1"/>
        </w:rPr>
        <w:t xml:space="preserve"> aktivitesi hücre dışı sıvıda bulunan H</w:t>
      </w:r>
      <w:r w:rsidRPr="00C17631">
        <w:rPr>
          <w:rFonts w:eastAsia="Calibri"/>
          <w:color w:val="000000" w:themeColor="text1"/>
          <w:vertAlign w:val="superscript"/>
        </w:rPr>
        <w:t>+</w:t>
      </w:r>
      <w:r w:rsidRPr="00C17631">
        <w:rPr>
          <w:rFonts w:eastAsia="Calibri"/>
          <w:color w:val="000000" w:themeColor="text1"/>
        </w:rPr>
        <w:t>, Zn</w:t>
      </w:r>
      <w:r w:rsidR="000962EF" w:rsidRPr="00C17631">
        <w:rPr>
          <w:rFonts w:eastAsia="Calibri"/>
          <w:color w:val="000000" w:themeColor="text1"/>
          <w:vertAlign w:val="superscript"/>
        </w:rPr>
        <w:t>+2</w:t>
      </w:r>
      <w:r w:rsidR="000962EF" w:rsidRPr="00C17631">
        <w:rPr>
          <w:rFonts w:eastAsia="Calibri"/>
          <w:color w:val="000000" w:themeColor="text1"/>
        </w:rPr>
        <w:t xml:space="preserve"> </w:t>
      </w:r>
      <w:r w:rsidRPr="00C17631">
        <w:rPr>
          <w:rFonts w:eastAsia="Calibri"/>
          <w:color w:val="000000" w:themeColor="text1"/>
        </w:rPr>
        <w:t xml:space="preserve">ve poliaminler ile de düzenlenir </w:t>
      </w:r>
      <w:r w:rsidRPr="00C17631">
        <w:rPr>
          <w:color w:val="000000" w:themeColor="text1"/>
        </w:rPr>
        <w:t>(</w:t>
      </w:r>
      <w:r w:rsidRPr="00C17631">
        <w:rPr>
          <w:bCs/>
          <w:color w:val="000000" w:themeColor="text1"/>
        </w:rPr>
        <w:t>Cull-Candy ve Leszkiewicz, 2004</w:t>
      </w:r>
      <w:r w:rsidRPr="00C17631">
        <w:rPr>
          <w:color w:val="000000" w:themeColor="text1"/>
        </w:rPr>
        <w:t xml:space="preserve">; </w:t>
      </w:r>
      <w:r w:rsidRPr="00C17631">
        <w:rPr>
          <w:bCs/>
          <w:color w:val="000000" w:themeColor="text1"/>
        </w:rPr>
        <w:t xml:space="preserve">Karakas ve Furukawa, 2014; Iacobucci ve Popescu, 2017). </w:t>
      </w:r>
      <w:r w:rsidRPr="00C17631">
        <w:rPr>
          <w:rFonts w:eastAsia="Calibri"/>
          <w:color w:val="000000" w:themeColor="text1"/>
        </w:rPr>
        <w:t>NMDA</w:t>
      </w:r>
      <w:r w:rsidR="00B70413" w:rsidRPr="00C17631">
        <w:rPr>
          <w:color w:val="000000" w:themeColor="text1"/>
          <w:shd w:val="clear" w:color="auto" w:fill="FFFFFF"/>
        </w:rPr>
        <w:t xml:space="preserve"> reseptörleri</w:t>
      </w:r>
      <w:r w:rsidR="00A353FF">
        <w:rPr>
          <w:rFonts w:eastAsia="Calibri"/>
          <w:color w:val="000000" w:themeColor="text1"/>
        </w:rPr>
        <w:t>nin hücresel lokasyonu</w:t>
      </w:r>
      <w:r w:rsidRPr="00C17631">
        <w:rPr>
          <w:rFonts w:eastAsia="Calibri"/>
          <w:color w:val="000000" w:themeColor="text1"/>
        </w:rPr>
        <w:t>da normal hücresel fonksiyonun yürütülebilmesi için oldukça önemli etkenler arasındadır. Bu loka</w:t>
      </w:r>
      <w:r w:rsidR="00FD153B" w:rsidRPr="00C17631">
        <w:rPr>
          <w:rFonts w:eastAsia="Calibri"/>
          <w:color w:val="000000" w:themeColor="text1"/>
        </w:rPr>
        <w:t>syonlar; hücrenin sinaptik, pre</w:t>
      </w:r>
      <w:r w:rsidRPr="00C17631">
        <w:rPr>
          <w:rFonts w:eastAsia="Calibri"/>
          <w:color w:val="000000" w:themeColor="text1"/>
        </w:rPr>
        <w:t>-sinaptik, ekstrasinaptik (</w:t>
      </w:r>
      <w:r w:rsidRPr="00C17631">
        <w:rPr>
          <w:rFonts w:eastAsia="Calibri"/>
          <w:i/>
          <w:color w:val="000000" w:themeColor="text1"/>
        </w:rPr>
        <w:t>spine</w:t>
      </w:r>
      <w:r w:rsidRPr="00C17631">
        <w:rPr>
          <w:rFonts w:eastAsia="Calibri"/>
          <w:color w:val="000000" w:themeColor="text1"/>
        </w:rPr>
        <w:t xml:space="preserve"> ya da dendrit), somatik veya aksonal bölgeleri olabilir (</w:t>
      </w:r>
      <w:r w:rsidRPr="00C17631">
        <w:rPr>
          <w:bCs/>
          <w:color w:val="000000" w:themeColor="text1"/>
        </w:rPr>
        <w:t>Iacobucci ve Popescu, 2017)</w:t>
      </w:r>
      <w:r w:rsidRPr="00C17631">
        <w:rPr>
          <w:rFonts w:eastAsia="Calibri"/>
          <w:color w:val="000000" w:themeColor="text1"/>
        </w:rPr>
        <w:t xml:space="preserve">. </w:t>
      </w:r>
      <w:r w:rsidR="00B0085C" w:rsidRPr="00C17631">
        <w:rPr>
          <w:rFonts w:eastAsia="Calibri"/>
          <w:color w:val="000000" w:themeColor="text1"/>
        </w:rPr>
        <w:t>S</w:t>
      </w:r>
      <w:r w:rsidRPr="00C17631">
        <w:rPr>
          <w:rFonts w:eastAsia="Calibri"/>
          <w:color w:val="000000" w:themeColor="text1"/>
        </w:rPr>
        <w:t>inaptik NMDA</w:t>
      </w:r>
      <w:r w:rsidR="00B70413" w:rsidRPr="00C17631">
        <w:rPr>
          <w:color w:val="000000" w:themeColor="text1"/>
          <w:shd w:val="clear" w:color="auto" w:fill="FFFFFF"/>
        </w:rPr>
        <w:t xml:space="preserve"> reseptörleri</w:t>
      </w:r>
      <w:r w:rsidR="00B0085C" w:rsidRPr="00C17631">
        <w:rPr>
          <w:rFonts w:eastAsia="Calibri"/>
          <w:color w:val="000000" w:themeColor="text1"/>
        </w:rPr>
        <w:t>n</w:t>
      </w:r>
      <w:r w:rsidRPr="00C17631">
        <w:rPr>
          <w:rFonts w:eastAsia="Calibri"/>
          <w:color w:val="000000" w:themeColor="text1"/>
        </w:rPr>
        <w:t xml:space="preserve">in uyarılması nöroprotektif etki </w:t>
      </w:r>
      <w:r w:rsidR="000A133B" w:rsidRPr="00C17631">
        <w:rPr>
          <w:rFonts w:eastAsia="Calibri"/>
          <w:color w:val="000000" w:themeColor="text1"/>
        </w:rPr>
        <w:t>gösterirken</w:t>
      </w:r>
      <w:r w:rsidRPr="00C17631">
        <w:rPr>
          <w:rFonts w:eastAsia="Calibri"/>
          <w:color w:val="000000" w:themeColor="text1"/>
        </w:rPr>
        <w:t>, ekstrasinaptik NMDA</w:t>
      </w:r>
      <w:r w:rsidR="00B70413" w:rsidRPr="00C17631">
        <w:rPr>
          <w:color w:val="000000" w:themeColor="text1"/>
          <w:shd w:val="clear" w:color="auto" w:fill="FFFFFF"/>
        </w:rPr>
        <w:t xml:space="preserve"> reseptörleri</w:t>
      </w:r>
      <w:r w:rsidR="00B0085C" w:rsidRPr="00C17631">
        <w:rPr>
          <w:rFonts w:eastAsia="Calibri"/>
          <w:color w:val="000000" w:themeColor="text1"/>
        </w:rPr>
        <w:t>n</w:t>
      </w:r>
      <w:r w:rsidRPr="00C17631">
        <w:rPr>
          <w:rFonts w:eastAsia="Calibri"/>
          <w:color w:val="000000" w:themeColor="text1"/>
        </w:rPr>
        <w:t>in uyarılması hücre ölümün</w:t>
      </w:r>
      <w:r w:rsidR="00B0085C" w:rsidRPr="00C17631">
        <w:rPr>
          <w:rFonts w:eastAsia="Calibri"/>
          <w:color w:val="000000" w:themeColor="text1"/>
        </w:rPr>
        <w:t>e</w:t>
      </w:r>
      <w:r w:rsidRPr="00C17631">
        <w:rPr>
          <w:rFonts w:eastAsia="Calibri"/>
          <w:color w:val="000000" w:themeColor="text1"/>
        </w:rPr>
        <w:t xml:space="preserve"> </w:t>
      </w:r>
      <w:r w:rsidR="00B0085C" w:rsidRPr="00C17631">
        <w:rPr>
          <w:rFonts w:eastAsia="Calibri"/>
          <w:color w:val="000000" w:themeColor="text1"/>
        </w:rPr>
        <w:t xml:space="preserve">neden olmaktadır </w:t>
      </w:r>
      <w:r w:rsidRPr="00C17631">
        <w:rPr>
          <w:rFonts w:eastAsia="Calibri"/>
          <w:color w:val="000000" w:themeColor="text1"/>
        </w:rPr>
        <w:t>(Hardingham ve Bading, 2010). Hücresel lokasyonun yanı sıra, NMDA</w:t>
      </w:r>
      <w:r w:rsidR="00B70413" w:rsidRPr="00C17631">
        <w:rPr>
          <w:color w:val="000000" w:themeColor="text1"/>
          <w:shd w:val="clear" w:color="auto" w:fill="FFFFFF"/>
        </w:rPr>
        <w:t xml:space="preserve"> reseptör</w:t>
      </w:r>
      <w:r w:rsidRPr="00C17631">
        <w:rPr>
          <w:rFonts w:eastAsia="Calibri"/>
          <w:color w:val="000000" w:themeColor="text1"/>
        </w:rPr>
        <w:t xml:space="preserve"> alt birimlerinin ekspresyon paterni (</w:t>
      </w:r>
      <w:hyperlink r:id="rId16" w:tooltip="pattern" w:history="1">
        <w:r w:rsidR="00B0085C" w:rsidRPr="00C17631">
          <w:rPr>
            <w:rStyle w:val="Kpr"/>
            <w:color w:val="000000" w:themeColor="text1"/>
            <w:u w:val="none"/>
            <w:shd w:val="clear" w:color="auto" w:fill="FFFFFF"/>
          </w:rPr>
          <w:t>nerede</w:t>
        </w:r>
      </w:hyperlink>
      <w:r w:rsidR="00B0085C" w:rsidRPr="00C17631">
        <w:rPr>
          <w:rStyle w:val="Kpr"/>
          <w:color w:val="000000" w:themeColor="text1"/>
          <w:u w:val="none"/>
          <w:shd w:val="clear" w:color="auto" w:fill="FFFFFF"/>
        </w:rPr>
        <w:t xml:space="preserve"> eksprese edildiği</w:t>
      </w:r>
      <w:r w:rsidRPr="00C17631">
        <w:rPr>
          <w:color w:val="000000" w:themeColor="text1"/>
        </w:rPr>
        <w:t>)</w:t>
      </w:r>
      <w:r w:rsidRPr="00C17631">
        <w:rPr>
          <w:rFonts w:eastAsia="Calibri"/>
          <w:color w:val="000000" w:themeColor="text1"/>
        </w:rPr>
        <w:t xml:space="preserve"> sinapsların geliştirilmesini, korunmasını ve </w:t>
      </w:r>
      <w:proofErr w:type="gramStart"/>
      <w:r w:rsidRPr="00C17631">
        <w:rPr>
          <w:rFonts w:eastAsia="Calibri"/>
          <w:color w:val="000000" w:themeColor="text1"/>
        </w:rPr>
        <w:t>stabilizasyonunu</w:t>
      </w:r>
      <w:proofErr w:type="gramEnd"/>
      <w:r w:rsidRPr="00C17631">
        <w:rPr>
          <w:rFonts w:eastAsia="Calibri"/>
          <w:color w:val="000000" w:themeColor="text1"/>
        </w:rPr>
        <w:t xml:space="preserve"> etkilemektedir (</w:t>
      </w:r>
      <w:r w:rsidR="007B32CD" w:rsidRPr="00C17631">
        <w:rPr>
          <w:rFonts w:eastAsia="Calibri"/>
          <w:color w:val="000000" w:themeColor="text1"/>
        </w:rPr>
        <w:t xml:space="preserve">Tovar ve Westbrook, 1999; </w:t>
      </w:r>
      <w:r w:rsidR="00D410B9" w:rsidRPr="00C17631">
        <w:rPr>
          <w:color w:val="000000" w:themeColor="text1"/>
        </w:rPr>
        <w:t>Wyllie ve ark, 2013</w:t>
      </w:r>
      <w:r w:rsidRPr="00C17631">
        <w:rPr>
          <w:rFonts w:eastAsia="Calibri"/>
          <w:color w:val="000000" w:themeColor="text1"/>
        </w:rPr>
        <w:t xml:space="preserve">).  </w:t>
      </w:r>
    </w:p>
    <w:p w14:paraId="2087E609" w14:textId="430497BB" w:rsidR="001B33A8" w:rsidRPr="00C17631" w:rsidRDefault="001B33A8" w:rsidP="00794534">
      <w:pPr>
        <w:pStyle w:val="Default"/>
        <w:spacing w:line="360" w:lineRule="auto"/>
        <w:ind w:firstLine="567"/>
        <w:jc w:val="both"/>
        <w:rPr>
          <w:bCs/>
          <w:color w:val="000000" w:themeColor="text1"/>
        </w:rPr>
      </w:pPr>
      <w:r w:rsidRPr="00C17631">
        <w:rPr>
          <w:bCs/>
          <w:color w:val="000000" w:themeColor="text1"/>
        </w:rPr>
        <w:t>NMDA</w:t>
      </w:r>
      <w:r w:rsidR="00B70413" w:rsidRPr="00C17631">
        <w:rPr>
          <w:color w:val="000000" w:themeColor="text1"/>
          <w:shd w:val="clear" w:color="auto" w:fill="FFFFFF"/>
        </w:rPr>
        <w:t xml:space="preserve"> reseptörleri</w:t>
      </w:r>
      <w:r w:rsidRPr="00C17631">
        <w:rPr>
          <w:bCs/>
          <w:color w:val="000000" w:themeColor="text1"/>
        </w:rPr>
        <w:t xml:space="preserve"> hipokampal sinapslarda sinaptik AMPA reseptör içeriğinin LTP ve LTD </w:t>
      </w:r>
      <w:r w:rsidR="00C13742" w:rsidRPr="00C17631">
        <w:rPr>
          <w:bCs/>
          <w:color w:val="000000" w:themeColor="text1"/>
        </w:rPr>
        <w:t xml:space="preserve">süreçlerini etkileyerek </w:t>
      </w:r>
      <w:r w:rsidRPr="00C17631">
        <w:rPr>
          <w:bCs/>
          <w:color w:val="000000" w:themeColor="text1"/>
        </w:rPr>
        <w:t xml:space="preserve">sinaptik </w:t>
      </w:r>
      <w:proofErr w:type="gramStart"/>
      <w:r w:rsidRPr="00C17631">
        <w:rPr>
          <w:bCs/>
          <w:color w:val="000000" w:themeColor="text1"/>
        </w:rPr>
        <w:t>regülasyonda</w:t>
      </w:r>
      <w:proofErr w:type="gramEnd"/>
      <w:r w:rsidRPr="00C17631">
        <w:rPr>
          <w:bCs/>
          <w:color w:val="000000" w:themeColor="text1"/>
        </w:rPr>
        <w:t xml:space="preserve"> görev alır (</w:t>
      </w:r>
      <w:r w:rsidRPr="00C17631">
        <w:rPr>
          <w:color w:val="000000" w:themeColor="text1"/>
        </w:rPr>
        <w:t>Gray ve ark, 2011</w:t>
      </w:r>
      <w:r w:rsidRPr="00C17631">
        <w:rPr>
          <w:bCs/>
          <w:color w:val="000000" w:themeColor="text1"/>
        </w:rPr>
        <w:t xml:space="preserve">). NMDA reseptörüne bağımlı LTP ve LTD, öğrenme ve hafızanın altında yatan hücresel </w:t>
      </w:r>
      <w:r w:rsidR="00FD153B" w:rsidRPr="00C17631">
        <w:rPr>
          <w:bCs/>
          <w:color w:val="000000" w:themeColor="text1"/>
        </w:rPr>
        <w:t>mekanizm</w:t>
      </w:r>
      <w:r w:rsidR="00C13742" w:rsidRPr="00C17631">
        <w:rPr>
          <w:bCs/>
          <w:color w:val="000000" w:themeColor="text1"/>
        </w:rPr>
        <w:t>alara iştirak eder</w:t>
      </w:r>
      <w:r w:rsidRPr="00C17631">
        <w:rPr>
          <w:bCs/>
          <w:color w:val="000000" w:themeColor="text1"/>
        </w:rPr>
        <w:t xml:space="preserve"> (Lüscher ve Malenka, 2012). </w:t>
      </w:r>
      <w:r w:rsidR="00C13742" w:rsidRPr="00C17631">
        <w:rPr>
          <w:bCs/>
          <w:color w:val="000000" w:themeColor="text1"/>
        </w:rPr>
        <w:t xml:space="preserve">Şizofreni hastalığında </w:t>
      </w:r>
      <w:r w:rsidRPr="00C17631">
        <w:rPr>
          <w:bCs/>
          <w:color w:val="000000" w:themeColor="text1"/>
        </w:rPr>
        <w:t>NMDA</w:t>
      </w:r>
      <w:r w:rsidR="00B70413" w:rsidRPr="00C17631">
        <w:rPr>
          <w:color w:val="000000" w:themeColor="text1"/>
          <w:shd w:val="clear" w:color="auto" w:fill="FFFFFF"/>
        </w:rPr>
        <w:t xml:space="preserve"> reseptörleri</w:t>
      </w:r>
      <w:r w:rsidRPr="00C17631">
        <w:rPr>
          <w:bCs/>
          <w:color w:val="000000" w:themeColor="text1"/>
        </w:rPr>
        <w:t xml:space="preserve">nin düzensizliği ya da hipofonksiyonu </w:t>
      </w:r>
      <w:r w:rsidR="00C13742" w:rsidRPr="00C17631">
        <w:rPr>
          <w:bCs/>
          <w:color w:val="000000" w:themeColor="text1"/>
        </w:rPr>
        <w:t>bildirilmektedir</w:t>
      </w:r>
      <w:r w:rsidRPr="00C17631">
        <w:rPr>
          <w:bCs/>
          <w:color w:val="000000" w:themeColor="text1"/>
        </w:rPr>
        <w:t xml:space="preserve"> (Dore ve ark, 2017).</w:t>
      </w:r>
    </w:p>
    <w:p w14:paraId="023C38A5" w14:textId="7510BC26" w:rsidR="001B33A8" w:rsidRPr="00C17631" w:rsidRDefault="001B33A8" w:rsidP="00794534">
      <w:pPr>
        <w:pStyle w:val="Default"/>
        <w:spacing w:line="360" w:lineRule="auto"/>
        <w:ind w:firstLine="567"/>
        <w:jc w:val="both"/>
        <w:rPr>
          <w:rFonts w:eastAsia="Calibri"/>
          <w:color w:val="000000" w:themeColor="text1"/>
        </w:rPr>
      </w:pPr>
      <w:r w:rsidRPr="00C17631">
        <w:rPr>
          <w:rFonts w:eastAsia="Calibri"/>
          <w:color w:val="000000" w:themeColor="text1"/>
        </w:rPr>
        <w:t xml:space="preserve">GluN2 alt üniteleri </w:t>
      </w:r>
      <w:r w:rsidRPr="00C17631">
        <w:rPr>
          <w:color w:val="000000" w:themeColor="text1"/>
        </w:rPr>
        <w:t>NMDA</w:t>
      </w:r>
      <w:r w:rsidR="00B70413" w:rsidRPr="00C17631">
        <w:rPr>
          <w:color w:val="000000" w:themeColor="text1"/>
          <w:shd w:val="clear" w:color="auto" w:fill="FFFFFF"/>
        </w:rPr>
        <w:t xml:space="preserve"> reseptör</w:t>
      </w:r>
      <w:r w:rsidRPr="00C17631">
        <w:rPr>
          <w:color w:val="000000" w:themeColor="text1"/>
        </w:rPr>
        <w:t xml:space="preserve"> heterojenitesinin kritik belirleyicileridir </w:t>
      </w:r>
      <w:r w:rsidR="00E15291" w:rsidRPr="00C17631">
        <w:rPr>
          <w:color w:val="000000" w:themeColor="text1"/>
        </w:rPr>
        <w:t xml:space="preserve">ve bu heterojenite eksprese olduğu beyin bölgesine göre değişik fonksiyonlar gösterir </w:t>
      </w:r>
      <w:r w:rsidRPr="00C17631">
        <w:rPr>
          <w:color w:val="000000" w:themeColor="text1"/>
        </w:rPr>
        <w:t>(Wyllie ve ark, 2013). GluN2 alt birimleri hafızanın birçok formunu düzenlemektedir. Yüksek GluN2A</w:t>
      </w:r>
      <w:r w:rsidR="00D410B9" w:rsidRPr="00C17631">
        <w:rPr>
          <w:color w:val="000000" w:themeColor="text1"/>
        </w:rPr>
        <w:t>/</w:t>
      </w:r>
      <w:r w:rsidRPr="00C17631">
        <w:rPr>
          <w:color w:val="000000" w:themeColor="text1"/>
        </w:rPr>
        <w:t>GluN2B oranı uzun süreli bellekte zayıflamalara neden olurken düşük GluN2A</w:t>
      </w:r>
      <w:r w:rsidR="00D410B9" w:rsidRPr="00C17631">
        <w:rPr>
          <w:color w:val="000000" w:themeColor="text1"/>
        </w:rPr>
        <w:t>/</w:t>
      </w:r>
      <w:r w:rsidRPr="00C17631">
        <w:rPr>
          <w:color w:val="000000" w:themeColor="text1"/>
        </w:rPr>
        <w:t>GluN2B oranı uzun süreli belleğin bazı formlarını geliştirir (Jacobs ve Tsien, 2014). Jacobs ve ark</w:t>
      </w:r>
      <w:r w:rsidR="000A133B" w:rsidRPr="00C17631">
        <w:rPr>
          <w:color w:val="000000" w:themeColor="text1"/>
        </w:rPr>
        <w:t xml:space="preserve"> (2015)</w:t>
      </w:r>
      <w:r w:rsidRPr="00C17631">
        <w:rPr>
          <w:color w:val="000000" w:themeColor="text1"/>
        </w:rPr>
        <w:t xml:space="preserve"> yaptığı çalışma</w:t>
      </w:r>
      <w:r w:rsidR="009152D6" w:rsidRPr="00C17631">
        <w:rPr>
          <w:color w:val="000000" w:themeColor="text1"/>
        </w:rPr>
        <w:t>lar</w:t>
      </w:r>
      <w:r w:rsidRPr="00C17631">
        <w:rPr>
          <w:color w:val="000000" w:themeColor="text1"/>
        </w:rPr>
        <w:t xml:space="preserve">da, </w:t>
      </w:r>
      <w:r w:rsidR="009152D6" w:rsidRPr="00C17631">
        <w:rPr>
          <w:color w:val="000000" w:themeColor="text1"/>
        </w:rPr>
        <w:t>önbeyin bölgesinde GluN2A ve GluN2B</w:t>
      </w:r>
      <w:r w:rsidR="000A133B" w:rsidRPr="00C17631">
        <w:rPr>
          <w:color w:val="000000" w:themeColor="text1"/>
        </w:rPr>
        <w:t xml:space="preserve"> alt tipleri</w:t>
      </w:r>
      <w:r w:rsidR="009152D6" w:rsidRPr="00C17631">
        <w:rPr>
          <w:color w:val="000000" w:themeColor="text1"/>
        </w:rPr>
        <w:t>nin koku alma ve sosyal bellek yeteneğinin şekillenmesinde önemli olduğunu bildirmişlerdir (Jacobs ve ark</w:t>
      </w:r>
      <w:r w:rsidR="007B32CD" w:rsidRPr="00C17631">
        <w:rPr>
          <w:color w:val="000000" w:themeColor="text1"/>
        </w:rPr>
        <w:t>,</w:t>
      </w:r>
      <w:r w:rsidR="009152D6" w:rsidRPr="00C17631">
        <w:rPr>
          <w:color w:val="000000" w:themeColor="text1"/>
        </w:rPr>
        <w:t xml:space="preserve"> 2015). </w:t>
      </w:r>
      <w:r w:rsidR="00E15291" w:rsidRPr="00C17631">
        <w:rPr>
          <w:color w:val="000000" w:themeColor="text1"/>
        </w:rPr>
        <w:t xml:space="preserve">Korteks ve hipokampustaki GluN2B ekspresyonundaki </w:t>
      </w:r>
      <w:r w:rsidR="00E15291" w:rsidRPr="00C17631">
        <w:rPr>
          <w:color w:val="000000" w:themeColor="text1"/>
        </w:rPr>
        <w:lastRenderedPageBreak/>
        <w:t>azalmaların yaşlanmaya bağlı hafıza kaybıyla ilişkili olduğu, bu bölgelerdeki GluN2B ekspresyonu artırıldığında ilgili bölgelerdeki sinaptik aktarımı artırarak hafızayı desteklediği bildirilmiştir</w:t>
      </w:r>
      <w:r w:rsidRPr="00C17631">
        <w:rPr>
          <w:color w:val="000000" w:themeColor="text1"/>
        </w:rPr>
        <w:t xml:space="preserve"> (Brim ve ark, 2013). </w:t>
      </w:r>
      <w:r w:rsidR="00E15291" w:rsidRPr="00C17631">
        <w:rPr>
          <w:color w:val="000000" w:themeColor="text1"/>
        </w:rPr>
        <w:t>Kemirgenlerde yapılan transgenik çalışmalar</w:t>
      </w:r>
      <w:r w:rsidRPr="00C17631">
        <w:rPr>
          <w:color w:val="000000" w:themeColor="text1"/>
        </w:rPr>
        <w:t xml:space="preserve"> NMDA reseptör alt ünite çeşitliliğinin </w:t>
      </w:r>
      <w:r w:rsidR="00E15291" w:rsidRPr="00C17631">
        <w:rPr>
          <w:color w:val="000000" w:themeColor="text1"/>
        </w:rPr>
        <w:t xml:space="preserve">fizyolojik ve fizyopatolojik süreçlerdeki önemini ortaya koymaktadır. </w:t>
      </w:r>
      <w:r w:rsidRPr="00C17631">
        <w:rPr>
          <w:color w:val="000000" w:themeColor="text1"/>
        </w:rPr>
        <w:t>GluN2B alt ünitesi hasarlı mutant fareler</w:t>
      </w:r>
      <w:r w:rsidR="00D22E66" w:rsidRPr="00C17631">
        <w:rPr>
          <w:color w:val="000000" w:themeColor="text1"/>
        </w:rPr>
        <w:t>in emme refleksi göstermeyip</w:t>
      </w:r>
      <w:r w:rsidRPr="00C17631">
        <w:rPr>
          <w:color w:val="000000" w:themeColor="text1"/>
        </w:rPr>
        <w:t xml:space="preserve"> </w:t>
      </w:r>
      <w:r w:rsidR="00D22E66" w:rsidRPr="00C17631">
        <w:rPr>
          <w:color w:val="000000" w:themeColor="text1"/>
        </w:rPr>
        <w:t>doğumdan kısa bir süre sonra öldüğü, bu farelerin ancak el ile beslendiğinde</w:t>
      </w:r>
      <w:r w:rsidR="00F728FC" w:rsidRPr="00C17631">
        <w:rPr>
          <w:color w:val="000000" w:themeColor="text1"/>
        </w:rPr>
        <w:t xml:space="preserve"> hayatta kalabildikleri bildiril</w:t>
      </w:r>
      <w:r w:rsidR="00D22E66" w:rsidRPr="00C17631">
        <w:rPr>
          <w:color w:val="000000" w:themeColor="text1"/>
        </w:rPr>
        <w:t xml:space="preserve">miştir </w:t>
      </w:r>
      <w:r w:rsidRPr="00C17631">
        <w:rPr>
          <w:rFonts w:eastAsia="Calibri"/>
          <w:color w:val="000000" w:themeColor="text1"/>
        </w:rPr>
        <w:t>(Kutsuwada ve ark, 1996)</w:t>
      </w:r>
      <w:r w:rsidRPr="00C17631">
        <w:rPr>
          <w:color w:val="000000" w:themeColor="text1"/>
        </w:rPr>
        <w:t xml:space="preserve">. </w:t>
      </w:r>
      <w:r w:rsidR="00D22E66" w:rsidRPr="00C17631">
        <w:rPr>
          <w:color w:val="000000" w:themeColor="text1"/>
        </w:rPr>
        <w:t>GluN2A’nın tüm vücuttan silinmesi (</w:t>
      </w:r>
      <w:proofErr w:type="gramStart"/>
      <w:r w:rsidR="00D22E66" w:rsidRPr="00C17631">
        <w:rPr>
          <w:i/>
          <w:color w:val="000000" w:themeColor="text1"/>
        </w:rPr>
        <w:t>global</w:t>
      </w:r>
      <w:proofErr w:type="gramEnd"/>
      <w:r w:rsidR="00D22E66" w:rsidRPr="00C17631">
        <w:rPr>
          <w:i/>
          <w:color w:val="000000" w:themeColor="text1"/>
        </w:rPr>
        <w:t xml:space="preserve"> knockout</w:t>
      </w:r>
      <w:r w:rsidR="00D22E66" w:rsidRPr="00C17631">
        <w:rPr>
          <w:color w:val="000000" w:themeColor="text1"/>
        </w:rPr>
        <w:t xml:space="preserve">) hipokampal nöronlarda aktivitenin azalmasına ve bununla ilişkili olarak öğrenmede gecikmeye neden olmaktadır (Sakimura ve ark, 1995). GluN2B alt ünitesinin silinmesinin de hipokampal nöronlar üzerinden hücre aktivitesi, plastisite ve dendritik </w:t>
      </w:r>
      <w:r w:rsidR="00D22E66" w:rsidRPr="00C17631">
        <w:rPr>
          <w:i/>
          <w:color w:val="000000" w:themeColor="text1"/>
        </w:rPr>
        <w:t>spine</w:t>
      </w:r>
      <w:r w:rsidR="00D22E66" w:rsidRPr="00C17631">
        <w:rPr>
          <w:color w:val="000000" w:themeColor="text1"/>
        </w:rPr>
        <w:t xml:space="preserve"> (dendritler üzerindeki dikensi yapılar) yoğunluğunu etkileyip öğrenme sorunları şekillendirdiği bildirilmektedir (Brigman ve ark, 2010).</w:t>
      </w:r>
      <w:r w:rsidRPr="00C17631">
        <w:rPr>
          <w:color w:val="000000" w:themeColor="text1"/>
        </w:rPr>
        <w:t xml:space="preserve"> Yapılan farklı bir çalışmada ise </w:t>
      </w:r>
      <w:r w:rsidRPr="00C17631">
        <w:rPr>
          <w:rFonts w:eastAsia="Calibri"/>
          <w:color w:val="000000" w:themeColor="text1"/>
        </w:rPr>
        <w:t>GluN1 alt ünite</w:t>
      </w:r>
      <w:r w:rsidR="00671EEC" w:rsidRPr="00C17631">
        <w:rPr>
          <w:rFonts w:eastAsia="Calibri"/>
          <w:color w:val="000000" w:themeColor="text1"/>
        </w:rPr>
        <w:t>si</w:t>
      </w:r>
      <w:r w:rsidRPr="00C17631">
        <w:rPr>
          <w:rFonts w:eastAsia="Calibri"/>
          <w:color w:val="000000" w:themeColor="text1"/>
        </w:rPr>
        <w:t xml:space="preserve">nin </w:t>
      </w:r>
      <w:r w:rsidR="00D22E66" w:rsidRPr="00C17631">
        <w:rPr>
          <w:rFonts w:eastAsia="Calibri"/>
          <w:color w:val="000000" w:themeColor="text1"/>
        </w:rPr>
        <w:t>transgenik olarak silinmesinin</w:t>
      </w:r>
      <w:r w:rsidR="00D22E66" w:rsidRPr="00C17631">
        <w:rPr>
          <w:color w:val="000000" w:themeColor="text1"/>
          <w:shd w:val="clear" w:color="auto" w:fill="FFFFFF"/>
        </w:rPr>
        <w:t xml:space="preserve"> farelerde solunum yetmezliğine bağlı neonatal ölümlere </w:t>
      </w:r>
      <w:r w:rsidR="00671EEC" w:rsidRPr="00C17631">
        <w:rPr>
          <w:color w:val="000000" w:themeColor="text1"/>
          <w:shd w:val="clear" w:color="auto" w:fill="FFFFFF"/>
        </w:rPr>
        <w:t>yol açtığı</w:t>
      </w:r>
      <w:r w:rsidR="00D22E66" w:rsidRPr="00C17631">
        <w:rPr>
          <w:color w:val="000000" w:themeColor="text1"/>
          <w:shd w:val="clear" w:color="auto" w:fill="FFFFFF"/>
        </w:rPr>
        <w:t xml:space="preserve"> bildirilmiştir</w:t>
      </w:r>
      <w:r w:rsidRPr="00C17631">
        <w:rPr>
          <w:color w:val="000000" w:themeColor="text1"/>
          <w:shd w:val="clear" w:color="auto" w:fill="FFFFFF"/>
        </w:rPr>
        <w:t xml:space="preserve"> (Forrest ve ark, 1994). </w:t>
      </w:r>
      <w:r w:rsidR="000563B5" w:rsidRPr="00C17631">
        <w:rPr>
          <w:color w:val="000000" w:themeColor="text1"/>
          <w:shd w:val="clear" w:color="auto" w:fill="FFFFFF"/>
        </w:rPr>
        <w:t xml:space="preserve">Benzer olarak </w:t>
      </w:r>
      <w:r w:rsidR="000563B5" w:rsidRPr="00C17631">
        <w:rPr>
          <w:rFonts w:eastAsia="Calibri"/>
          <w:color w:val="000000" w:themeColor="text1"/>
        </w:rPr>
        <w:t>Sprengel ve ark (1998) GluN2B alt ünitesin</w:t>
      </w:r>
      <w:r w:rsidR="000A133B" w:rsidRPr="00C17631">
        <w:rPr>
          <w:rFonts w:eastAsia="Calibri"/>
          <w:color w:val="000000" w:themeColor="text1"/>
        </w:rPr>
        <w:t>de bulunan</w:t>
      </w:r>
      <w:r w:rsidR="000563B5" w:rsidRPr="00C17631">
        <w:rPr>
          <w:rFonts w:eastAsia="Calibri"/>
          <w:color w:val="000000" w:themeColor="text1"/>
        </w:rPr>
        <w:t xml:space="preserve"> C-terminal zincirinin transgenik olarak hasara uğratılmasının yeni doğan farelerde ölümlerle sonuçlandığı, aynı teknikle GluN2A ve GluN2C’deki bozuklukların farelerde ölümlere neden olmadığı fakat </w:t>
      </w:r>
      <w:r w:rsidR="00CA6924" w:rsidRPr="00C17631">
        <w:rPr>
          <w:rFonts w:eastAsia="Calibri"/>
          <w:color w:val="000000" w:themeColor="text1"/>
        </w:rPr>
        <w:t>sinaptik plastisite, kavramsal/içeriksel hafıza</w:t>
      </w:r>
      <w:r w:rsidR="000563B5" w:rsidRPr="00C17631">
        <w:rPr>
          <w:rFonts w:eastAsia="Calibri"/>
          <w:color w:val="000000" w:themeColor="text1"/>
        </w:rPr>
        <w:t xml:space="preserve"> </w:t>
      </w:r>
      <w:r w:rsidR="00CA6924" w:rsidRPr="00C17631">
        <w:rPr>
          <w:rFonts w:eastAsia="Calibri"/>
          <w:color w:val="000000" w:themeColor="text1"/>
        </w:rPr>
        <w:t xml:space="preserve">ve motor koordinasyon gibi önemli fizyolojik </w:t>
      </w:r>
      <w:proofErr w:type="gramStart"/>
      <w:r w:rsidR="00CA6924" w:rsidRPr="00C17631">
        <w:rPr>
          <w:rFonts w:eastAsia="Calibri"/>
          <w:color w:val="000000" w:themeColor="text1"/>
        </w:rPr>
        <w:t>proseslerde</w:t>
      </w:r>
      <w:proofErr w:type="gramEnd"/>
      <w:r w:rsidR="00CA6924" w:rsidRPr="00C17631">
        <w:rPr>
          <w:rFonts w:eastAsia="Calibri"/>
          <w:color w:val="000000" w:themeColor="text1"/>
        </w:rPr>
        <w:t xml:space="preserve"> hasarlar oluşturduğu</w:t>
      </w:r>
      <w:r w:rsidR="000A133B" w:rsidRPr="00C17631">
        <w:rPr>
          <w:rFonts w:eastAsia="Calibri"/>
          <w:color w:val="000000" w:themeColor="text1"/>
        </w:rPr>
        <w:t>nu</w:t>
      </w:r>
      <w:r w:rsidR="00CA6924" w:rsidRPr="00C17631">
        <w:rPr>
          <w:rFonts w:eastAsia="Calibri"/>
          <w:color w:val="000000" w:themeColor="text1"/>
        </w:rPr>
        <w:t xml:space="preserve"> tespit e</w:t>
      </w:r>
      <w:r w:rsidR="000A133B" w:rsidRPr="00C17631">
        <w:rPr>
          <w:rFonts w:eastAsia="Calibri"/>
          <w:color w:val="000000" w:themeColor="text1"/>
        </w:rPr>
        <w:t>t</w:t>
      </w:r>
      <w:r w:rsidR="00CA6924" w:rsidRPr="00C17631">
        <w:rPr>
          <w:rFonts w:eastAsia="Calibri"/>
          <w:color w:val="000000" w:themeColor="text1"/>
        </w:rPr>
        <w:t>miş</w:t>
      </w:r>
      <w:r w:rsidR="000A133B" w:rsidRPr="00C17631">
        <w:rPr>
          <w:rFonts w:eastAsia="Calibri"/>
          <w:color w:val="000000" w:themeColor="text1"/>
        </w:rPr>
        <w:t>lerdir</w:t>
      </w:r>
      <w:r w:rsidRPr="00C17631">
        <w:rPr>
          <w:rFonts w:eastAsia="Calibri"/>
          <w:color w:val="000000" w:themeColor="text1"/>
        </w:rPr>
        <w:t xml:space="preserve"> (Sprengel ve ark, 1998). </w:t>
      </w:r>
    </w:p>
    <w:p w14:paraId="5B55BBFA" w14:textId="77777777" w:rsidR="006424C6" w:rsidRPr="00C17631" w:rsidRDefault="006424C6" w:rsidP="00794534">
      <w:pPr>
        <w:pStyle w:val="Default"/>
        <w:spacing w:line="360" w:lineRule="auto"/>
        <w:ind w:firstLine="708"/>
        <w:jc w:val="both"/>
        <w:rPr>
          <w:rFonts w:eastAsia="Calibri"/>
          <w:color w:val="000000" w:themeColor="text1"/>
        </w:rPr>
      </w:pPr>
    </w:p>
    <w:p w14:paraId="03193BD8" w14:textId="77777777" w:rsidR="006424C6" w:rsidRPr="00C17631" w:rsidRDefault="006424C6" w:rsidP="00794534">
      <w:pPr>
        <w:pStyle w:val="Default"/>
        <w:spacing w:line="360" w:lineRule="auto"/>
        <w:ind w:firstLine="708"/>
        <w:jc w:val="both"/>
        <w:rPr>
          <w:rFonts w:eastAsia="Calibri"/>
          <w:color w:val="000000" w:themeColor="text1"/>
        </w:rPr>
      </w:pPr>
    </w:p>
    <w:p w14:paraId="7A1985A9" w14:textId="16B20FA7" w:rsidR="001B33A8" w:rsidRPr="00C17631" w:rsidRDefault="009803E7" w:rsidP="00794534">
      <w:pPr>
        <w:spacing w:line="276" w:lineRule="auto"/>
        <w:ind w:firstLine="0"/>
        <w:jc w:val="left"/>
        <w:rPr>
          <w:rFonts w:eastAsia="Calibri" w:cs="Times New Roman"/>
          <w:b/>
          <w:color w:val="000000" w:themeColor="text1"/>
          <w:szCs w:val="24"/>
        </w:rPr>
      </w:pPr>
      <w:r w:rsidRPr="00C17631">
        <w:rPr>
          <w:rFonts w:eastAsia="Calibri" w:cs="Times New Roman"/>
          <w:b/>
          <w:color w:val="000000" w:themeColor="text1"/>
          <w:szCs w:val="24"/>
        </w:rPr>
        <w:t>2</w:t>
      </w:r>
      <w:r w:rsidR="001B33A8" w:rsidRPr="00C17631">
        <w:rPr>
          <w:rFonts w:eastAsia="Calibri" w:cs="Times New Roman"/>
          <w:b/>
          <w:color w:val="000000" w:themeColor="text1"/>
          <w:szCs w:val="24"/>
        </w:rPr>
        <w:t xml:space="preserve">.3. </w:t>
      </w:r>
      <w:r w:rsidR="00904707" w:rsidRPr="00C17631">
        <w:rPr>
          <w:rFonts w:eastAsia="Calibri" w:cs="Times New Roman"/>
          <w:b/>
          <w:color w:val="000000" w:themeColor="text1"/>
          <w:szCs w:val="24"/>
        </w:rPr>
        <w:t>NMDA</w:t>
      </w:r>
      <w:r w:rsidR="00B90820" w:rsidRPr="00C17631">
        <w:rPr>
          <w:b/>
          <w:color w:val="000000" w:themeColor="text1"/>
          <w:shd w:val="clear" w:color="auto" w:fill="FFFFFF"/>
        </w:rPr>
        <w:t xml:space="preserve"> R</w:t>
      </w:r>
      <w:r w:rsidR="00B70413" w:rsidRPr="00C17631">
        <w:rPr>
          <w:b/>
          <w:color w:val="000000" w:themeColor="text1"/>
          <w:shd w:val="clear" w:color="auto" w:fill="FFFFFF"/>
        </w:rPr>
        <w:t>eseptörleri</w:t>
      </w:r>
      <w:r w:rsidR="00904707" w:rsidRPr="00C17631">
        <w:rPr>
          <w:rFonts w:eastAsia="Calibri" w:cs="Times New Roman"/>
          <w:b/>
          <w:color w:val="000000" w:themeColor="text1"/>
          <w:szCs w:val="24"/>
        </w:rPr>
        <w:t>nin Enerji ve Glikoz Metabolizması Üzerine Etkileri</w:t>
      </w:r>
    </w:p>
    <w:p w14:paraId="4029AD71" w14:textId="77777777" w:rsidR="006424C6" w:rsidRPr="00C17631" w:rsidRDefault="006424C6" w:rsidP="00794534">
      <w:pPr>
        <w:spacing w:line="276" w:lineRule="auto"/>
        <w:ind w:firstLine="0"/>
        <w:rPr>
          <w:rFonts w:eastAsia="Calibri" w:cs="Times New Roman"/>
          <w:b/>
          <w:color w:val="000000" w:themeColor="text1"/>
          <w:sz w:val="28"/>
          <w:szCs w:val="28"/>
        </w:rPr>
      </w:pPr>
    </w:p>
    <w:p w14:paraId="19EF9B00" w14:textId="410DDAA5" w:rsidR="001B33A8" w:rsidRPr="00C17631" w:rsidRDefault="001B33A8" w:rsidP="00794534">
      <w:pPr>
        <w:rPr>
          <w:rFonts w:cs="Times New Roman"/>
          <w:color w:val="000000" w:themeColor="text1"/>
          <w:szCs w:val="24"/>
        </w:rPr>
      </w:pPr>
      <w:r w:rsidRPr="00C17631">
        <w:rPr>
          <w:rFonts w:eastAsia="Calibri" w:cs="Times New Roman"/>
          <w:color w:val="000000" w:themeColor="text1"/>
          <w:szCs w:val="24"/>
        </w:rPr>
        <w:t xml:space="preserve">Memeli merkezi sinir sistemi vücut ağırlığını ve vücut yağ miktarını değişken koşullar altında yaşam boyu sabit bir seviyede tutabilmek için </w:t>
      </w:r>
      <w:proofErr w:type="gramStart"/>
      <w:r w:rsidRPr="00C17631">
        <w:rPr>
          <w:rFonts w:eastAsia="Calibri" w:cs="Times New Roman"/>
          <w:color w:val="000000" w:themeColor="text1"/>
          <w:szCs w:val="24"/>
        </w:rPr>
        <w:t>kompleks</w:t>
      </w:r>
      <w:proofErr w:type="gramEnd"/>
      <w:r w:rsidRPr="00C17631">
        <w:rPr>
          <w:rFonts w:eastAsia="Calibri" w:cs="Times New Roman"/>
          <w:color w:val="000000" w:themeColor="text1"/>
          <w:szCs w:val="24"/>
        </w:rPr>
        <w:t xml:space="preserve"> mekanizmalar geliştirmiştir. </w:t>
      </w:r>
      <w:r w:rsidR="00AF7C65" w:rsidRPr="00C17631">
        <w:rPr>
          <w:rFonts w:eastAsia="Calibri" w:cs="Times New Roman"/>
          <w:color w:val="000000" w:themeColor="text1"/>
          <w:szCs w:val="24"/>
        </w:rPr>
        <w:t xml:space="preserve">Merkezi sinir sistemi üzerinden yeme </w:t>
      </w:r>
      <w:r w:rsidRPr="00C17631">
        <w:rPr>
          <w:rFonts w:eastAsia="Calibri" w:cs="Times New Roman"/>
          <w:color w:val="000000" w:themeColor="text1"/>
          <w:szCs w:val="24"/>
        </w:rPr>
        <w:t>davranışı ve enerji harcaması</w:t>
      </w:r>
      <w:r w:rsidR="00AF7C65" w:rsidRPr="00C17631">
        <w:rPr>
          <w:rFonts w:eastAsia="Calibri" w:cs="Times New Roman"/>
          <w:color w:val="000000" w:themeColor="text1"/>
          <w:szCs w:val="24"/>
        </w:rPr>
        <w:t xml:space="preserve"> gibi</w:t>
      </w:r>
      <w:r w:rsidRPr="00C17631">
        <w:rPr>
          <w:rFonts w:eastAsia="Calibri" w:cs="Times New Roman"/>
          <w:color w:val="000000" w:themeColor="text1"/>
          <w:szCs w:val="24"/>
        </w:rPr>
        <w:t xml:space="preserve"> adaptif </w:t>
      </w:r>
      <w:r w:rsidR="00AF7C65" w:rsidRPr="00C17631">
        <w:rPr>
          <w:rFonts w:eastAsia="Calibri" w:cs="Times New Roman"/>
          <w:color w:val="000000" w:themeColor="text1"/>
          <w:szCs w:val="24"/>
        </w:rPr>
        <w:t xml:space="preserve">mekanizmalar </w:t>
      </w:r>
      <w:r w:rsidRPr="00C17631">
        <w:rPr>
          <w:rFonts w:eastAsia="Calibri" w:cs="Times New Roman"/>
          <w:color w:val="000000" w:themeColor="text1"/>
          <w:szCs w:val="24"/>
        </w:rPr>
        <w:t xml:space="preserve">hayatta kalmayı </w:t>
      </w:r>
      <w:r w:rsidRPr="00C17631">
        <w:rPr>
          <w:rFonts w:cs="Times New Roman"/>
          <w:color w:val="000000" w:themeColor="text1"/>
          <w:szCs w:val="24"/>
          <w:shd w:val="clear" w:color="auto" w:fill="FFFFFF"/>
        </w:rPr>
        <w:t> </w:t>
      </w:r>
      <w:hyperlink r:id="rId17" w:tooltip="promote" w:history="1">
        <w:r w:rsidR="00F25000" w:rsidRPr="00C17631">
          <w:rPr>
            <w:rStyle w:val="Kpr"/>
            <w:rFonts w:cs="Times New Roman"/>
            <w:color w:val="000000" w:themeColor="text1"/>
            <w:szCs w:val="24"/>
            <w:u w:val="none"/>
            <w:shd w:val="clear" w:color="auto" w:fill="FFFFFF"/>
          </w:rPr>
          <w:t>kolaylaştırsa</w:t>
        </w:r>
      </w:hyperlink>
      <w:r w:rsidR="00F25000" w:rsidRPr="00C17631">
        <w:rPr>
          <w:rStyle w:val="Kpr"/>
          <w:rFonts w:cs="Times New Roman"/>
          <w:color w:val="000000" w:themeColor="text1"/>
          <w:szCs w:val="24"/>
          <w:u w:val="none"/>
          <w:shd w:val="clear" w:color="auto" w:fill="FFFFFF"/>
        </w:rPr>
        <w:t xml:space="preserve"> da </w:t>
      </w:r>
      <w:r w:rsidRPr="00C17631">
        <w:rPr>
          <w:rFonts w:cs="Times New Roman"/>
          <w:color w:val="000000" w:themeColor="text1"/>
          <w:szCs w:val="24"/>
        </w:rPr>
        <w:t xml:space="preserve">bu adaptif </w:t>
      </w:r>
      <w:r w:rsidR="00AF7C65" w:rsidRPr="00C17631">
        <w:rPr>
          <w:rFonts w:cs="Times New Roman"/>
          <w:color w:val="000000" w:themeColor="text1"/>
          <w:szCs w:val="24"/>
        </w:rPr>
        <w:t>sistemlerdeki fonksiyon</w:t>
      </w:r>
      <w:r w:rsidR="00251E92" w:rsidRPr="00C17631">
        <w:rPr>
          <w:rFonts w:cs="Times New Roman"/>
          <w:color w:val="000000" w:themeColor="text1"/>
          <w:szCs w:val="24"/>
        </w:rPr>
        <w:t>e</w:t>
      </w:r>
      <w:r w:rsidR="00AF7C65" w:rsidRPr="00C17631">
        <w:rPr>
          <w:rFonts w:cs="Times New Roman"/>
          <w:color w:val="000000" w:themeColor="text1"/>
          <w:szCs w:val="24"/>
        </w:rPr>
        <w:t>l kayıplar</w:t>
      </w:r>
      <w:r w:rsidRPr="00C17631">
        <w:rPr>
          <w:rFonts w:cs="Times New Roman"/>
          <w:color w:val="000000" w:themeColor="text1"/>
          <w:szCs w:val="24"/>
        </w:rPr>
        <w:t xml:space="preserve"> anoreksiya </w:t>
      </w:r>
      <w:r w:rsidR="00AF7C65" w:rsidRPr="00C17631">
        <w:rPr>
          <w:rFonts w:cs="Times New Roman"/>
          <w:color w:val="000000" w:themeColor="text1"/>
          <w:szCs w:val="24"/>
        </w:rPr>
        <w:t>nevroza,</w:t>
      </w:r>
      <w:r w:rsidRPr="00C17631">
        <w:rPr>
          <w:rFonts w:cs="Times New Roman"/>
          <w:color w:val="000000" w:themeColor="text1"/>
          <w:szCs w:val="24"/>
        </w:rPr>
        <w:t xml:space="preserve"> obezite</w:t>
      </w:r>
      <w:r w:rsidR="00AF7C65" w:rsidRPr="00C17631">
        <w:rPr>
          <w:rFonts w:cs="Times New Roman"/>
          <w:color w:val="000000" w:themeColor="text1"/>
          <w:szCs w:val="24"/>
        </w:rPr>
        <w:t xml:space="preserve"> ve diyabet gibi metabolik hastalıklara </w:t>
      </w:r>
      <w:r w:rsidRPr="00C17631">
        <w:rPr>
          <w:rFonts w:cs="Times New Roman"/>
          <w:color w:val="000000" w:themeColor="text1"/>
          <w:szCs w:val="24"/>
        </w:rPr>
        <w:t>neden olabilir</w:t>
      </w:r>
      <w:r w:rsidRPr="00C17631">
        <w:rPr>
          <w:rFonts w:eastAsia="Calibri" w:cs="Times New Roman"/>
          <w:color w:val="000000" w:themeColor="text1"/>
          <w:szCs w:val="24"/>
        </w:rPr>
        <w:t xml:space="preserve"> (</w:t>
      </w:r>
      <w:r w:rsidRPr="00C17631">
        <w:rPr>
          <w:rFonts w:cs="Times New Roman"/>
          <w:color w:val="000000" w:themeColor="text1"/>
          <w:szCs w:val="24"/>
        </w:rPr>
        <w:t>Wu ve Palmiter, 2011</w:t>
      </w:r>
      <w:r w:rsidRPr="00C17631">
        <w:rPr>
          <w:rFonts w:eastAsia="Calibri" w:cs="Times New Roman"/>
          <w:color w:val="000000" w:themeColor="text1"/>
          <w:szCs w:val="24"/>
        </w:rPr>
        <w:t xml:space="preserve">). </w:t>
      </w:r>
      <w:r w:rsidRPr="00C17631">
        <w:rPr>
          <w:rFonts w:cs="Times New Roman"/>
          <w:color w:val="000000" w:themeColor="text1"/>
          <w:szCs w:val="24"/>
          <w:shd w:val="clear" w:color="auto" w:fill="FFFFFF"/>
        </w:rPr>
        <w:t xml:space="preserve">Hipotalamus, </w:t>
      </w:r>
      <w:r w:rsidR="00AF7C65" w:rsidRPr="00C17631">
        <w:rPr>
          <w:rFonts w:cs="Times New Roman"/>
          <w:color w:val="000000" w:themeColor="text1"/>
          <w:szCs w:val="24"/>
          <w:shd w:val="clear" w:color="auto" w:fill="FFFFFF"/>
        </w:rPr>
        <w:t xml:space="preserve">periferden gelen ve </w:t>
      </w:r>
      <w:r w:rsidRPr="00C17631">
        <w:rPr>
          <w:rFonts w:cs="Times New Roman"/>
          <w:color w:val="000000" w:themeColor="text1"/>
          <w:szCs w:val="24"/>
          <w:shd w:val="clear" w:color="auto" w:fill="FFFFFF"/>
        </w:rPr>
        <w:t xml:space="preserve">enerji durumu ile ilgili </w:t>
      </w:r>
      <w:r w:rsidR="00AF7C65" w:rsidRPr="00C17631">
        <w:rPr>
          <w:rFonts w:cs="Times New Roman"/>
          <w:color w:val="000000" w:themeColor="text1"/>
          <w:szCs w:val="24"/>
          <w:shd w:val="clear" w:color="auto" w:fill="FFFFFF"/>
        </w:rPr>
        <w:t>bilgiler sunan sinyalleri</w:t>
      </w:r>
      <w:r w:rsidR="00F25000" w:rsidRPr="00C17631">
        <w:rPr>
          <w:rFonts w:cs="Times New Roman"/>
          <w:color w:val="000000" w:themeColor="text1"/>
          <w:szCs w:val="24"/>
          <w:shd w:val="clear" w:color="auto" w:fill="FFFFFF"/>
        </w:rPr>
        <w:t>n</w:t>
      </w:r>
      <w:r w:rsidR="00AF7C65" w:rsidRPr="00C17631">
        <w:rPr>
          <w:rFonts w:cs="Times New Roman"/>
          <w:color w:val="000000" w:themeColor="text1"/>
          <w:szCs w:val="24"/>
          <w:shd w:val="clear" w:color="auto" w:fill="FFFFFF"/>
        </w:rPr>
        <w:t xml:space="preserve"> (bazı hormonlar, nöronal sinyaller ve peptidler) </w:t>
      </w:r>
      <w:r w:rsidRPr="00C17631">
        <w:rPr>
          <w:rFonts w:cs="Times New Roman"/>
          <w:color w:val="000000" w:themeColor="text1"/>
          <w:szCs w:val="24"/>
          <w:shd w:val="clear" w:color="auto" w:fill="FFFFFF"/>
        </w:rPr>
        <w:t>birleştir</w:t>
      </w:r>
      <w:r w:rsidR="00F25000" w:rsidRPr="00C17631">
        <w:rPr>
          <w:rFonts w:cs="Times New Roman"/>
          <w:color w:val="000000" w:themeColor="text1"/>
          <w:szCs w:val="24"/>
          <w:shd w:val="clear" w:color="auto" w:fill="FFFFFF"/>
        </w:rPr>
        <w:t>il</w:t>
      </w:r>
      <w:r w:rsidRPr="00C17631">
        <w:rPr>
          <w:rFonts w:cs="Times New Roman"/>
          <w:color w:val="000000" w:themeColor="text1"/>
          <w:szCs w:val="24"/>
          <w:shd w:val="clear" w:color="auto" w:fill="FFFFFF"/>
        </w:rPr>
        <w:t xml:space="preserve">erek </w:t>
      </w:r>
      <w:r w:rsidR="00AF7C65" w:rsidRPr="00C17631">
        <w:rPr>
          <w:rFonts w:cs="Times New Roman"/>
          <w:color w:val="000000" w:themeColor="text1"/>
          <w:szCs w:val="24"/>
          <w:shd w:val="clear" w:color="auto" w:fill="FFFFFF"/>
        </w:rPr>
        <w:t xml:space="preserve">enerji homeostazisinin </w:t>
      </w:r>
      <w:r w:rsidRPr="00C17631">
        <w:rPr>
          <w:rFonts w:cs="Times New Roman"/>
          <w:color w:val="000000" w:themeColor="text1"/>
          <w:szCs w:val="24"/>
          <w:shd w:val="clear" w:color="auto" w:fill="FFFFFF"/>
        </w:rPr>
        <w:t xml:space="preserve">kontrol edildiği </w:t>
      </w:r>
      <w:r w:rsidR="00AF7C65" w:rsidRPr="00C17631">
        <w:rPr>
          <w:rFonts w:cs="Times New Roman"/>
          <w:color w:val="000000" w:themeColor="text1"/>
          <w:szCs w:val="24"/>
          <w:shd w:val="clear" w:color="auto" w:fill="FFFFFF"/>
        </w:rPr>
        <w:t xml:space="preserve">ana </w:t>
      </w:r>
      <w:r w:rsidRPr="00C17631">
        <w:rPr>
          <w:rFonts w:cs="Times New Roman"/>
          <w:color w:val="000000" w:themeColor="text1"/>
          <w:szCs w:val="24"/>
          <w:shd w:val="clear" w:color="auto" w:fill="FFFFFF"/>
        </w:rPr>
        <w:t xml:space="preserve">merkezdir. Özellikle, hipotalamusun </w:t>
      </w:r>
      <w:r w:rsidRPr="00C17631">
        <w:rPr>
          <w:rFonts w:cs="Times New Roman"/>
          <w:color w:val="000000" w:themeColor="text1"/>
          <w:szCs w:val="24"/>
        </w:rPr>
        <w:t xml:space="preserve">arkuat </w:t>
      </w:r>
      <w:r w:rsidRPr="00C17631">
        <w:rPr>
          <w:rFonts w:cs="Times New Roman"/>
          <w:color w:val="000000" w:themeColor="text1"/>
          <w:szCs w:val="24"/>
          <w:shd w:val="clear" w:color="auto" w:fill="FFFFFF"/>
        </w:rPr>
        <w:t xml:space="preserve">çekirdeğinde anoreksijenik </w:t>
      </w:r>
      <w:r w:rsidRPr="00C17631">
        <w:rPr>
          <w:rFonts w:cs="Times New Roman"/>
          <w:color w:val="000000" w:themeColor="text1"/>
          <w:szCs w:val="24"/>
        </w:rPr>
        <w:t>POMC</w:t>
      </w:r>
      <w:r w:rsidR="00B70413" w:rsidRPr="00C17631">
        <w:rPr>
          <w:rFonts w:cs="Times New Roman"/>
          <w:color w:val="000000" w:themeColor="text1"/>
          <w:szCs w:val="24"/>
        </w:rPr>
        <w:t xml:space="preserve"> </w:t>
      </w:r>
      <w:r w:rsidRPr="00C17631">
        <w:rPr>
          <w:rFonts w:cs="Times New Roman"/>
          <w:color w:val="000000" w:themeColor="text1"/>
          <w:szCs w:val="24"/>
        </w:rPr>
        <w:t>nöronları</w:t>
      </w:r>
      <w:r w:rsidRPr="00C17631">
        <w:rPr>
          <w:rFonts w:cs="Times New Roman"/>
          <w:color w:val="000000" w:themeColor="text1"/>
          <w:szCs w:val="24"/>
          <w:shd w:val="clear" w:color="auto" w:fill="FFFFFF"/>
        </w:rPr>
        <w:t xml:space="preserve"> ve oreksijenik </w:t>
      </w:r>
      <w:r w:rsidRPr="00C17631">
        <w:rPr>
          <w:rFonts w:cs="Times New Roman"/>
          <w:color w:val="000000" w:themeColor="text1"/>
          <w:szCs w:val="24"/>
        </w:rPr>
        <w:t xml:space="preserve">AgRP </w:t>
      </w:r>
      <w:r w:rsidRPr="00C17631">
        <w:rPr>
          <w:rFonts w:cs="Times New Roman"/>
          <w:color w:val="000000" w:themeColor="text1"/>
          <w:szCs w:val="24"/>
          <w:shd w:val="clear" w:color="auto" w:fill="FFFFFF"/>
        </w:rPr>
        <w:t>nöronları</w:t>
      </w:r>
      <w:r w:rsidR="00B70413" w:rsidRPr="00C17631">
        <w:rPr>
          <w:rFonts w:cs="Times New Roman"/>
          <w:color w:val="000000" w:themeColor="text1"/>
          <w:szCs w:val="24"/>
          <w:shd w:val="clear" w:color="auto" w:fill="FFFFFF"/>
        </w:rPr>
        <w:t xml:space="preserve"> </w:t>
      </w:r>
      <w:r w:rsidR="00AF7C65" w:rsidRPr="00C17631">
        <w:rPr>
          <w:rFonts w:cs="Times New Roman"/>
          <w:color w:val="000000" w:themeColor="text1"/>
          <w:szCs w:val="24"/>
          <w:shd w:val="clear" w:color="auto" w:fill="FFFFFF"/>
        </w:rPr>
        <w:t>metabolizmanın</w:t>
      </w:r>
      <w:r w:rsidRPr="00C17631">
        <w:rPr>
          <w:rFonts w:cs="Times New Roman"/>
          <w:color w:val="000000" w:themeColor="text1"/>
          <w:szCs w:val="24"/>
          <w:shd w:val="clear" w:color="auto" w:fill="FFFFFF"/>
        </w:rPr>
        <w:t xml:space="preserve"> düzenlenmesinde hayati rol oynamaktadırlar</w:t>
      </w:r>
      <w:r w:rsidR="00B70413" w:rsidRPr="00C17631">
        <w:rPr>
          <w:rFonts w:cs="Times New Roman"/>
          <w:color w:val="000000" w:themeColor="text1"/>
          <w:szCs w:val="24"/>
          <w:shd w:val="clear" w:color="auto" w:fill="FFFFFF"/>
        </w:rPr>
        <w:t xml:space="preserve"> </w:t>
      </w:r>
      <w:r w:rsidRPr="00C17631">
        <w:rPr>
          <w:rFonts w:cs="Times New Roman"/>
          <w:color w:val="000000" w:themeColor="text1"/>
          <w:szCs w:val="24"/>
          <w:shd w:val="clear" w:color="auto" w:fill="FFFFFF"/>
        </w:rPr>
        <w:t xml:space="preserve">(Sasaki ve </w:t>
      </w:r>
      <w:hyperlink r:id="rId18" w:history="1">
        <w:r w:rsidRPr="00C17631">
          <w:rPr>
            <w:rStyle w:val="Kpr"/>
            <w:rFonts w:cs="Times New Roman"/>
            <w:color w:val="000000" w:themeColor="text1"/>
            <w:szCs w:val="24"/>
            <w:u w:val="none"/>
            <w:shd w:val="clear" w:color="auto" w:fill="FFFFFF"/>
          </w:rPr>
          <w:t>Kitamura</w:t>
        </w:r>
      </w:hyperlink>
      <w:r w:rsidRPr="00C17631">
        <w:rPr>
          <w:rFonts w:cs="Times New Roman"/>
          <w:color w:val="000000" w:themeColor="text1"/>
          <w:szCs w:val="24"/>
        </w:rPr>
        <w:t>, 2010</w:t>
      </w:r>
      <w:r w:rsidRPr="00C17631">
        <w:rPr>
          <w:rFonts w:cs="Times New Roman"/>
          <w:color w:val="000000" w:themeColor="text1"/>
          <w:szCs w:val="24"/>
          <w:shd w:val="clear" w:color="auto" w:fill="FFFFFF"/>
        </w:rPr>
        <w:t xml:space="preserve">). </w:t>
      </w:r>
      <w:r w:rsidR="00AF7C65" w:rsidRPr="00C17631">
        <w:rPr>
          <w:rFonts w:cs="Times New Roman"/>
          <w:color w:val="000000" w:themeColor="text1"/>
          <w:szCs w:val="24"/>
        </w:rPr>
        <w:t>Hipotalamik</w:t>
      </w:r>
      <w:r w:rsidRPr="00C17631">
        <w:rPr>
          <w:rFonts w:cs="Times New Roman"/>
          <w:color w:val="000000" w:themeColor="text1"/>
          <w:szCs w:val="24"/>
        </w:rPr>
        <w:t xml:space="preserve"> AgRP ve POMC nöronları</w:t>
      </w:r>
      <w:r w:rsidR="00AF7C65" w:rsidRPr="00C17631">
        <w:rPr>
          <w:rFonts w:cs="Times New Roman"/>
          <w:color w:val="000000" w:themeColor="text1"/>
          <w:szCs w:val="24"/>
        </w:rPr>
        <w:t>na beynin daha</w:t>
      </w:r>
      <w:r w:rsidRPr="00C17631">
        <w:rPr>
          <w:rFonts w:cs="Times New Roman"/>
          <w:color w:val="000000" w:themeColor="text1"/>
          <w:szCs w:val="24"/>
        </w:rPr>
        <w:t xml:space="preserve"> üst merkezler</w:t>
      </w:r>
      <w:r w:rsidR="00AF7C65" w:rsidRPr="00C17631">
        <w:rPr>
          <w:rFonts w:cs="Times New Roman"/>
          <w:color w:val="000000" w:themeColor="text1"/>
          <w:szCs w:val="24"/>
        </w:rPr>
        <w:t>in</w:t>
      </w:r>
      <w:r w:rsidRPr="00C17631">
        <w:rPr>
          <w:rFonts w:cs="Times New Roman"/>
          <w:color w:val="000000" w:themeColor="text1"/>
          <w:szCs w:val="24"/>
        </w:rPr>
        <w:t>den çok fazla miktarda uyarıcı ve inhibe edici uyarı</w:t>
      </w:r>
      <w:r w:rsidR="00AF7C65" w:rsidRPr="00C17631">
        <w:rPr>
          <w:rFonts w:cs="Times New Roman"/>
          <w:color w:val="000000" w:themeColor="text1"/>
          <w:szCs w:val="24"/>
        </w:rPr>
        <w:t>lar</w:t>
      </w:r>
      <w:r w:rsidRPr="00C17631">
        <w:rPr>
          <w:rFonts w:cs="Times New Roman"/>
          <w:color w:val="000000" w:themeColor="text1"/>
          <w:szCs w:val="24"/>
        </w:rPr>
        <w:t xml:space="preserve"> </w:t>
      </w:r>
      <w:r w:rsidR="00AF7C65" w:rsidRPr="00C17631">
        <w:rPr>
          <w:rFonts w:cs="Times New Roman"/>
          <w:color w:val="000000" w:themeColor="text1"/>
          <w:szCs w:val="24"/>
        </w:rPr>
        <w:t xml:space="preserve">gelir </w:t>
      </w:r>
      <w:r w:rsidRPr="00C17631">
        <w:rPr>
          <w:rFonts w:cs="Times New Roman"/>
          <w:color w:val="000000" w:themeColor="text1"/>
          <w:szCs w:val="24"/>
        </w:rPr>
        <w:t xml:space="preserve">(Pinto </w:t>
      </w:r>
      <w:r w:rsidRPr="00C17631">
        <w:rPr>
          <w:rFonts w:cs="Times New Roman"/>
          <w:color w:val="000000" w:themeColor="text1"/>
          <w:szCs w:val="24"/>
        </w:rPr>
        <w:lastRenderedPageBreak/>
        <w:t>ve ark, 2004; Sternson ve ark, 2005</w:t>
      </w:r>
      <w:r w:rsidR="00D669B6" w:rsidRPr="00C17631">
        <w:rPr>
          <w:rFonts w:cs="Times New Roman"/>
          <w:color w:val="000000" w:themeColor="text1"/>
          <w:szCs w:val="24"/>
        </w:rPr>
        <w:t>; Liu ve ark, 2013</w:t>
      </w:r>
      <w:r w:rsidRPr="00C17631">
        <w:rPr>
          <w:rFonts w:cs="Times New Roman"/>
          <w:color w:val="000000" w:themeColor="text1"/>
          <w:szCs w:val="24"/>
        </w:rPr>
        <w:t xml:space="preserve">). Bu bağlamda, üst merkezlerden gelen </w:t>
      </w:r>
      <w:r w:rsidR="00D669B6" w:rsidRPr="00C17631">
        <w:rPr>
          <w:rFonts w:cs="Times New Roman"/>
          <w:color w:val="000000" w:themeColor="text1"/>
          <w:szCs w:val="24"/>
        </w:rPr>
        <w:t>ilgili</w:t>
      </w:r>
      <w:r w:rsidRPr="00C17631">
        <w:rPr>
          <w:rFonts w:cs="Times New Roman"/>
          <w:color w:val="000000" w:themeColor="text1"/>
          <w:szCs w:val="24"/>
        </w:rPr>
        <w:t xml:space="preserve"> </w:t>
      </w:r>
      <w:r w:rsidR="00AB17D7">
        <w:rPr>
          <w:rFonts w:cs="Times New Roman"/>
          <w:color w:val="000000" w:themeColor="text1"/>
          <w:szCs w:val="24"/>
        </w:rPr>
        <w:t>uyarıların</w:t>
      </w:r>
      <w:r w:rsidRPr="00C17631">
        <w:rPr>
          <w:rFonts w:cs="Times New Roman"/>
          <w:color w:val="000000" w:themeColor="text1"/>
          <w:szCs w:val="24"/>
        </w:rPr>
        <w:t xml:space="preserve"> bu nöronları etkiledikleri ve enerji dengesinde değişikliklere neden oldukları bildirilmektedir (</w:t>
      </w:r>
      <w:r w:rsidR="007B508A" w:rsidRPr="00C17631">
        <w:rPr>
          <w:rFonts w:cs="Times New Roman"/>
          <w:color w:val="000000" w:themeColor="text1"/>
          <w:szCs w:val="24"/>
        </w:rPr>
        <w:t xml:space="preserve">Pinto ve ark, 2004; Sternson ve ark, 2005; </w:t>
      </w:r>
      <w:r w:rsidRPr="00C17631">
        <w:rPr>
          <w:rFonts w:cs="Times New Roman"/>
          <w:color w:val="000000" w:themeColor="text1"/>
          <w:szCs w:val="24"/>
        </w:rPr>
        <w:t>Xu ve ark, 2008; Vong ve ark, 2011</w:t>
      </w:r>
      <w:r w:rsidR="00D669B6" w:rsidRPr="00C17631">
        <w:rPr>
          <w:rFonts w:cs="Times New Roman"/>
          <w:color w:val="000000" w:themeColor="text1"/>
          <w:szCs w:val="24"/>
        </w:rPr>
        <w:t>;</w:t>
      </w:r>
      <w:r w:rsidR="007B508A" w:rsidRPr="00C17631">
        <w:rPr>
          <w:rFonts w:cs="Times New Roman"/>
          <w:color w:val="000000" w:themeColor="text1"/>
          <w:szCs w:val="24"/>
        </w:rPr>
        <w:t xml:space="preserve"> </w:t>
      </w:r>
      <w:r w:rsidRPr="00C17631">
        <w:rPr>
          <w:rFonts w:cs="Times New Roman"/>
          <w:color w:val="000000" w:themeColor="text1"/>
          <w:szCs w:val="24"/>
        </w:rPr>
        <w:t>Liu ve ark, 2012; Üner ve ark, 2015).</w:t>
      </w:r>
    </w:p>
    <w:p w14:paraId="77C4E92B" w14:textId="00CFE4BE" w:rsidR="006424C6" w:rsidRPr="00A91FC8" w:rsidRDefault="00EC2A7B" w:rsidP="00A91FC8">
      <w:pPr>
        <w:rPr>
          <w:color w:val="000000" w:themeColor="text1"/>
        </w:rPr>
      </w:pPr>
      <w:r>
        <w:rPr>
          <w:rFonts w:cs="Times New Roman"/>
          <w:color w:val="000000" w:themeColor="text1"/>
          <w:szCs w:val="24"/>
        </w:rPr>
        <w:t>L</w:t>
      </w:r>
      <w:r w:rsidR="00CF0261" w:rsidRPr="00C17631">
        <w:rPr>
          <w:rFonts w:cs="Times New Roman"/>
          <w:color w:val="000000" w:themeColor="text1"/>
          <w:szCs w:val="24"/>
        </w:rPr>
        <w:t xml:space="preserve">ateral hipotalamik alana </w:t>
      </w:r>
      <w:r w:rsidR="001B33A8" w:rsidRPr="00C17631">
        <w:rPr>
          <w:rFonts w:cs="Times New Roman"/>
          <w:color w:val="000000" w:themeColor="text1"/>
          <w:szCs w:val="24"/>
        </w:rPr>
        <w:t xml:space="preserve">glutamat veya </w:t>
      </w:r>
      <w:r w:rsidR="00CF0261" w:rsidRPr="00C17631">
        <w:rPr>
          <w:rFonts w:cs="Times New Roman"/>
          <w:color w:val="000000" w:themeColor="text1"/>
          <w:szCs w:val="24"/>
        </w:rPr>
        <w:t xml:space="preserve">NMDA </w:t>
      </w:r>
      <w:r w:rsidR="001B33A8" w:rsidRPr="00C17631">
        <w:rPr>
          <w:rFonts w:cs="Times New Roman"/>
          <w:color w:val="000000" w:themeColor="text1"/>
          <w:szCs w:val="24"/>
        </w:rPr>
        <w:t xml:space="preserve">reseptör </w:t>
      </w:r>
      <w:proofErr w:type="gramStart"/>
      <w:r w:rsidR="00CF0261" w:rsidRPr="00C17631">
        <w:rPr>
          <w:rFonts w:cs="Times New Roman"/>
          <w:color w:val="000000" w:themeColor="text1"/>
          <w:szCs w:val="24"/>
        </w:rPr>
        <w:t>spesifik</w:t>
      </w:r>
      <w:proofErr w:type="gramEnd"/>
      <w:r w:rsidR="00CF0261" w:rsidRPr="00C17631">
        <w:rPr>
          <w:rFonts w:cs="Times New Roman"/>
          <w:color w:val="000000" w:themeColor="text1"/>
          <w:szCs w:val="24"/>
        </w:rPr>
        <w:t xml:space="preserve"> </w:t>
      </w:r>
      <w:r w:rsidR="001B33A8" w:rsidRPr="00C17631">
        <w:rPr>
          <w:rFonts w:cs="Times New Roman"/>
          <w:color w:val="000000" w:themeColor="text1"/>
          <w:szCs w:val="24"/>
        </w:rPr>
        <w:t xml:space="preserve">agonistlerin (kainik asit, AMPA ve NMDA) </w:t>
      </w:r>
      <w:r w:rsidR="00C45D8A" w:rsidRPr="00C17631">
        <w:rPr>
          <w:rFonts w:cs="Times New Roman"/>
          <w:color w:val="000000" w:themeColor="text1"/>
          <w:szCs w:val="24"/>
        </w:rPr>
        <w:t xml:space="preserve">ya da NMDA reseptör antagonistlerin </w:t>
      </w:r>
      <w:r w:rsidR="001B33A8" w:rsidRPr="00FD4D66">
        <w:rPr>
          <w:rFonts w:cs="Times New Roman"/>
          <w:color w:val="000000" w:themeColor="text1"/>
          <w:szCs w:val="24"/>
        </w:rPr>
        <w:t>(</w:t>
      </w:r>
      <w:r w:rsidR="001B33A8" w:rsidRPr="00381614">
        <w:rPr>
          <w:rFonts w:cs="Times New Roman"/>
          <w:color w:val="000000" w:themeColor="text1"/>
          <w:szCs w:val="24"/>
        </w:rPr>
        <w:t>D-(-)-2-amino-5</w:t>
      </w:r>
      <w:r w:rsidR="002B51C3" w:rsidRPr="00367057">
        <w:rPr>
          <w:rFonts w:cs="Times New Roman"/>
          <w:color w:val="000000" w:themeColor="text1"/>
          <w:szCs w:val="24"/>
          <w:highlight w:val="yellow"/>
        </w:rPr>
        <w:t xml:space="preserve"> </w:t>
      </w:r>
      <w:r w:rsidR="00381614" w:rsidRPr="00381614">
        <w:rPr>
          <w:rFonts w:cs="Times New Roman"/>
          <w:color w:val="000000" w:themeColor="text1"/>
          <w:szCs w:val="24"/>
        </w:rPr>
        <w:t>fosfonopentanoik</w:t>
      </w:r>
      <w:r w:rsidR="001B33A8" w:rsidRPr="00381614">
        <w:rPr>
          <w:rFonts w:cs="Times New Roman"/>
          <w:color w:val="000000" w:themeColor="text1"/>
          <w:szCs w:val="24"/>
        </w:rPr>
        <w:t xml:space="preserve"> asit</w:t>
      </w:r>
      <w:r w:rsidR="001B33A8" w:rsidRPr="00C17631">
        <w:rPr>
          <w:rFonts w:cs="Times New Roman"/>
          <w:color w:val="000000" w:themeColor="text1"/>
          <w:szCs w:val="24"/>
        </w:rPr>
        <w:t xml:space="preserve"> (D-AP5) gibi) </w:t>
      </w:r>
      <w:r w:rsidR="00631413" w:rsidRPr="00C17631">
        <w:rPr>
          <w:rFonts w:cs="Times New Roman"/>
          <w:color w:val="000000" w:themeColor="text1"/>
          <w:szCs w:val="24"/>
        </w:rPr>
        <w:t xml:space="preserve">verilmesi </w:t>
      </w:r>
      <w:r w:rsidR="00C45D8A" w:rsidRPr="00C17631">
        <w:rPr>
          <w:rFonts w:cs="Times New Roman"/>
          <w:color w:val="000000" w:themeColor="text1"/>
          <w:szCs w:val="24"/>
        </w:rPr>
        <w:t xml:space="preserve">ratların yem tüketimlerinde akut değişikliklere </w:t>
      </w:r>
      <w:r w:rsidR="001B33A8" w:rsidRPr="00C17631">
        <w:rPr>
          <w:rFonts w:cs="Times New Roman"/>
          <w:color w:val="000000" w:themeColor="text1"/>
          <w:szCs w:val="24"/>
        </w:rPr>
        <w:t>neden olmuştur</w:t>
      </w:r>
      <w:r>
        <w:rPr>
          <w:rFonts w:cs="Times New Roman"/>
          <w:color w:val="000000" w:themeColor="text1"/>
          <w:szCs w:val="24"/>
        </w:rPr>
        <w:t xml:space="preserve"> </w:t>
      </w:r>
      <w:r w:rsidRPr="00C17631">
        <w:rPr>
          <w:rFonts w:cs="Times New Roman"/>
          <w:color w:val="000000" w:themeColor="text1"/>
          <w:szCs w:val="24"/>
        </w:rPr>
        <w:t>(Stanley ve ark, 1993a; Stanley ve ark, 1993b)</w:t>
      </w:r>
      <w:r w:rsidR="001B33A8" w:rsidRPr="00C17631">
        <w:rPr>
          <w:rFonts w:cs="Times New Roman"/>
          <w:color w:val="000000" w:themeColor="text1"/>
          <w:szCs w:val="24"/>
        </w:rPr>
        <w:t xml:space="preserve">. </w:t>
      </w:r>
      <w:r w:rsidR="00C45D8A" w:rsidRPr="00C17631">
        <w:rPr>
          <w:rFonts w:cs="Times New Roman"/>
          <w:color w:val="000000" w:themeColor="text1"/>
          <w:szCs w:val="24"/>
        </w:rPr>
        <w:t xml:space="preserve">NMDA reseptör </w:t>
      </w:r>
      <w:proofErr w:type="gramStart"/>
      <w:r w:rsidR="001B33A8" w:rsidRPr="00C17631">
        <w:rPr>
          <w:rFonts w:cs="Times New Roman"/>
          <w:color w:val="000000" w:themeColor="text1"/>
          <w:szCs w:val="24"/>
        </w:rPr>
        <w:t>antagonistlerin</w:t>
      </w:r>
      <w:proofErr w:type="gramEnd"/>
      <w:r w:rsidR="001B33A8" w:rsidRPr="00C17631">
        <w:rPr>
          <w:rFonts w:cs="Times New Roman"/>
          <w:color w:val="000000" w:themeColor="text1"/>
          <w:szCs w:val="24"/>
        </w:rPr>
        <w:t xml:space="preserve"> kronik </w:t>
      </w:r>
      <w:r w:rsidR="00C45D8A" w:rsidRPr="00C17631">
        <w:rPr>
          <w:rFonts w:cs="Times New Roman"/>
          <w:color w:val="000000" w:themeColor="text1"/>
          <w:szCs w:val="24"/>
        </w:rPr>
        <w:t xml:space="preserve">olarak verilmesinin </w:t>
      </w:r>
      <w:r w:rsidR="001B33A8" w:rsidRPr="00C17631">
        <w:rPr>
          <w:rFonts w:cs="Times New Roman"/>
          <w:color w:val="000000" w:themeColor="text1"/>
          <w:szCs w:val="24"/>
        </w:rPr>
        <w:t>yeme davranışlarında azalma</w:t>
      </w:r>
      <w:r w:rsidR="00C45D8A" w:rsidRPr="00C17631">
        <w:rPr>
          <w:rFonts w:cs="Times New Roman"/>
          <w:color w:val="000000" w:themeColor="text1"/>
          <w:szCs w:val="24"/>
        </w:rPr>
        <w:t>yla birlikte</w:t>
      </w:r>
      <w:r w:rsidR="001B33A8" w:rsidRPr="00C17631">
        <w:rPr>
          <w:rFonts w:cs="Times New Roman"/>
          <w:color w:val="000000" w:themeColor="text1"/>
          <w:szCs w:val="24"/>
        </w:rPr>
        <w:t xml:space="preserve"> kilo kayıpları</w:t>
      </w:r>
      <w:r w:rsidR="00C45D8A" w:rsidRPr="00C17631">
        <w:rPr>
          <w:rFonts w:cs="Times New Roman"/>
          <w:color w:val="000000" w:themeColor="text1"/>
          <w:szCs w:val="24"/>
        </w:rPr>
        <w:t>na da neden olduğu</w:t>
      </w:r>
      <w:r w:rsidR="001B33A8" w:rsidRPr="00C17631">
        <w:rPr>
          <w:rFonts w:cs="Times New Roman"/>
          <w:color w:val="000000" w:themeColor="text1"/>
          <w:szCs w:val="24"/>
        </w:rPr>
        <w:t xml:space="preserve"> </w:t>
      </w:r>
      <w:r w:rsidR="00C45D8A" w:rsidRPr="00C17631">
        <w:rPr>
          <w:rFonts w:cs="Times New Roman"/>
          <w:color w:val="000000" w:themeColor="text1"/>
          <w:szCs w:val="24"/>
        </w:rPr>
        <w:t xml:space="preserve">bildirilmiştir </w:t>
      </w:r>
      <w:r w:rsidR="001B33A8" w:rsidRPr="00C17631">
        <w:rPr>
          <w:rFonts w:cs="Times New Roman"/>
          <w:color w:val="000000" w:themeColor="text1"/>
          <w:szCs w:val="24"/>
        </w:rPr>
        <w:t xml:space="preserve"> (Stanley ve ark, 1996; Stanley ve ark, 1997). </w:t>
      </w:r>
      <w:r w:rsidR="00B7139A" w:rsidRPr="00C17631">
        <w:rPr>
          <w:rFonts w:cs="Times New Roman"/>
          <w:color w:val="000000" w:themeColor="text1"/>
          <w:szCs w:val="24"/>
        </w:rPr>
        <w:t>Bu bilgilere ilaveten GluN</w:t>
      </w:r>
      <w:r w:rsidR="00C45D8A" w:rsidRPr="00C17631">
        <w:rPr>
          <w:rFonts w:cs="Times New Roman"/>
          <w:color w:val="000000" w:themeColor="text1"/>
          <w:szCs w:val="24"/>
        </w:rPr>
        <w:t xml:space="preserve">2A ve GluN2B gibi NMDA reseptör </w:t>
      </w:r>
      <w:r w:rsidR="001B33A8" w:rsidRPr="00C17631">
        <w:rPr>
          <w:rFonts w:cs="Times New Roman"/>
          <w:color w:val="000000" w:themeColor="text1"/>
          <w:szCs w:val="24"/>
        </w:rPr>
        <w:t xml:space="preserve">alt </w:t>
      </w:r>
      <w:r w:rsidR="00C45D8A" w:rsidRPr="00C17631">
        <w:rPr>
          <w:rFonts w:cs="Times New Roman"/>
          <w:color w:val="000000" w:themeColor="text1"/>
          <w:szCs w:val="24"/>
        </w:rPr>
        <w:t xml:space="preserve">tiplerinin de ayrı ayrı </w:t>
      </w:r>
      <w:r w:rsidR="001B33A8" w:rsidRPr="00C17631">
        <w:rPr>
          <w:rFonts w:cs="Times New Roman"/>
          <w:color w:val="000000" w:themeColor="text1"/>
          <w:szCs w:val="24"/>
        </w:rPr>
        <w:t>metabolik etkileri olabileceği tespit edilmiştir (Khan ve ark, 1999). Ayrıca, paraventriküler hipotalamik çekirdekten arkuat çekirdeğe giden eksitatorik</w:t>
      </w:r>
      <w:r w:rsidR="00CA7613" w:rsidRPr="00C17631">
        <w:rPr>
          <w:rFonts w:cs="Times New Roman"/>
          <w:color w:val="000000" w:themeColor="text1"/>
          <w:szCs w:val="24"/>
        </w:rPr>
        <w:t xml:space="preserve"> (glutamataterjik)</w:t>
      </w:r>
      <w:r w:rsidR="001B33A8" w:rsidRPr="00C17631">
        <w:rPr>
          <w:rFonts w:cs="Times New Roman"/>
          <w:color w:val="000000" w:themeColor="text1"/>
          <w:szCs w:val="24"/>
        </w:rPr>
        <w:t xml:space="preserve"> </w:t>
      </w:r>
      <w:r>
        <w:rPr>
          <w:rFonts w:cs="Times New Roman"/>
          <w:color w:val="000000" w:themeColor="text1"/>
          <w:szCs w:val="24"/>
        </w:rPr>
        <w:t>uyarıların</w:t>
      </w:r>
      <w:r w:rsidR="001B33A8" w:rsidRPr="00C17631">
        <w:rPr>
          <w:rFonts w:cs="Times New Roman"/>
          <w:color w:val="000000" w:themeColor="text1"/>
          <w:szCs w:val="24"/>
        </w:rPr>
        <w:t xml:space="preserve"> iştahı kontrol </w:t>
      </w:r>
      <w:r w:rsidR="00CA7613" w:rsidRPr="00C17631">
        <w:rPr>
          <w:rFonts w:cs="Times New Roman"/>
          <w:color w:val="000000" w:themeColor="text1"/>
          <w:szCs w:val="24"/>
        </w:rPr>
        <w:t xml:space="preserve">ettiği, </w:t>
      </w:r>
      <w:r w:rsidR="001B33A8" w:rsidRPr="00C17631">
        <w:rPr>
          <w:rFonts w:cs="Times New Roman"/>
          <w:color w:val="000000" w:themeColor="text1"/>
          <w:szCs w:val="24"/>
        </w:rPr>
        <w:t xml:space="preserve">dolayısıyla üst merkezlerden gelen </w:t>
      </w:r>
      <w:r w:rsidR="00CA7613" w:rsidRPr="00C17631">
        <w:rPr>
          <w:rFonts w:cs="Times New Roman"/>
          <w:color w:val="000000" w:themeColor="text1"/>
          <w:szCs w:val="24"/>
        </w:rPr>
        <w:t xml:space="preserve">bu </w:t>
      </w:r>
      <w:r w:rsidR="001B33A8" w:rsidRPr="00C17631">
        <w:rPr>
          <w:rFonts w:cs="Times New Roman"/>
          <w:color w:val="000000" w:themeColor="text1"/>
          <w:szCs w:val="24"/>
        </w:rPr>
        <w:t xml:space="preserve">uyarıların </w:t>
      </w:r>
      <w:r w:rsidR="00631413" w:rsidRPr="00C17631">
        <w:rPr>
          <w:rFonts w:cs="Times New Roman"/>
          <w:color w:val="000000" w:themeColor="text1"/>
          <w:szCs w:val="24"/>
        </w:rPr>
        <w:t xml:space="preserve">hipotalamik </w:t>
      </w:r>
      <w:r w:rsidR="001B33A8" w:rsidRPr="00C17631">
        <w:rPr>
          <w:rFonts w:cs="Times New Roman"/>
          <w:color w:val="000000" w:themeColor="text1"/>
          <w:szCs w:val="24"/>
        </w:rPr>
        <w:t xml:space="preserve">arkuat çekirdek üzerinden enerji dengesini etkilediği son zamanlarda yeni teknikler ile yapılan çalışmalarda </w:t>
      </w:r>
      <w:r w:rsidR="00CA7613" w:rsidRPr="00C17631">
        <w:rPr>
          <w:rFonts w:cs="Times New Roman"/>
          <w:color w:val="000000" w:themeColor="text1"/>
          <w:szCs w:val="24"/>
        </w:rPr>
        <w:t xml:space="preserve">gösterilmiştir </w:t>
      </w:r>
      <w:r w:rsidR="001B33A8" w:rsidRPr="00C17631">
        <w:rPr>
          <w:rFonts w:cs="Times New Roman"/>
          <w:color w:val="000000" w:themeColor="text1"/>
          <w:szCs w:val="24"/>
        </w:rPr>
        <w:t>(Krashes ve ark, 2014).</w:t>
      </w:r>
      <w:r w:rsidR="000B3B7D" w:rsidRPr="00C17631">
        <w:rPr>
          <w:rFonts w:cs="Times New Roman"/>
          <w:color w:val="000000" w:themeColor="text1"/>
          <w:szCs w:val="24"/>
        </w:rPr>
        <w:t xml:space="preserve"> </w:t>
      </w:r>
      <w:r w:rsidR="000A19B6" w:rsidRPr="00124F0C">
        <w:rPr>
          <w:rFonts w:cs="Times New Roman"/>
          <w:color w:val="000000" w:themeColor="text1"/>
          <w:szCs w:val="24"/>
        </w:rPr>
        <w:t>Cre-lox</w:t>
      </w:r>
      <w:r w:rsidR="000A19B6" w:rsidRPr="00C17631">
        <w:rPr>
          <w:rFonts w:cs="Times New Roman"/>
          <w:color w:val="000000" w:themeColor="text1"/>
          <w:szCs w:val="24"/>
        </w:rPr>
        <w:t xml:space="preserve"> teknolojisi kullanılarak</w:t>
      </w:r>
      <w:r w:rsidR="00D6022B" w:rsidRPr="00C17631">
        <w:rPr>
          <w:rFonts w:cs="Times New Roman"/>
          <w:color w:val="000000" w:themeColor="text1"/>
          <w:szCs w:val="24"/>
        </w:rPr>
        <w:t xml:space="preserve"> </w:t>
      </w:r>
      <w:r w:rsidR="00C44F02" w:rsidRPr="00C17631">
        <w:rPr>
          <w:color w:val="000000" w:themeColor="text1"/>
        </w:rPr>
        <w:t xml:space="preserve">sadece </w:t>
      </w:r>
      <w:r w:rsidR="000B3B7D" w:rsidRPr="00C17631">
        <w:rPr>
          <w:color w:val="000000" w:themeColor="text1"/>
        </w:rPr>
        <w:t>AgRP nöronlarında</w:t>
      </w:r>
      <w:r w:rsidR="00C44F02" w:rsidRPr="00C17631">
        <w:rPr>
          <w:color w:val="000000" w:themeColor="text1"/>
        </w:rPr>
        <w:t xml:space="preserve"> GluN1 alt ünitesi olmayan fareler üretilmiş</w:t>
      </w:r>
      <w:r w:rsidR="00631413" w:rsidRPr="00C17631">
        <w:rPr>
          <w:color w:val="000000" w:themeColor="text1"/>
        </w:rPr>
        <w:t xml:space="preserve"> (</w:t>
      </w:r>
      <w:r w:rsidR="00631413" w:rsidRPr="00C17631">
        <w:rPr>
          <w:i/>
          <w:color w:val="000000" w:themeColor="text1"/>
        </w:rPr>
        <w:t>AgRP-ires-cre;GluN1f/f</w:t>
      </w:r>
      <w:r w:rsidR="00631413" w:rsidRPr="00C17631">
        <w:rPr>
          <w:color w:val="000000" w:themeColor="text1"/>
        </w:rPr>
        <w:t>)</w:t>
      </w:r>
      <w:r w:rsidR="00C44F02" w:rsidRPr="00C17631">
        <w:rPr>
          <w:color w:val="000000" w:themeColor="text1"/>
        </w:rPr>
        <w:t xml:space="preserve"> ve bu farelerin</w:t>
      </w:r>
      <w:r w:rsidR="000B3B7D" w:rsidRPr="00C17631">
        <w:rPr>
          <w:color w:val="000000" w:themeColor="text1"/>
        </w:rPr>
        <w:t xml:space="preserve"> </w:t>
      </w:r>
      <w:r w:rsidR="00C44F02" w:rsidRPr="00C17631">
        <w:rPr>
          <w:color w:val="000000" w:themeColor="text1"/>
        </w:rPr>
        <w:t>yem tüketimi, vücut yağ kitlesi</w:t>
      </w:r>
      <w:r w:rsidR="000B3B7D" w:rsidRPr="00C17631">
        <w:rPr>
          <w:color w:val="000000" w:themeColor="text1"/>
        </w:rPr>
        <w:t xml:space="preserve"> ve vücut ağırlı</w:t>
      </w:r>
      <w:r w:rsidR="00C44F02" w:rsidRPr="00C17631">
        <w:rPr>
          <w:color w:val="000000" w:themeColor="text1"/>
        </w:rPr>
        <w:t>klarında azalma, enerji harcamalarında ise artış olduğu bildirilmiştir</w:t>
      </w:r>
      <w:r w:rsidR="000B3B7D" w:rsidRPr="00C17631">
        <w:rPr>
          <w:color w:val="000000" w:themeColor="text1"/>
        </w:rPr>
        <w:t xml:space="preserve">. </w:t>
      </w:r>
      <w:r w:rsidR="00C44F02" w:rsidRPr="00C17631">
        <w:rPr>
          <w:color w:val="000000" w:themeColor="text1"/>
        </w:rPr>
        <w:t xml:space="preserve">Aynı çalışmada </w:t>
      </w:r>
      <w:r w:rsidR="000B3B7D" w:rsidRPr="00C17631">
        <w:rPr>
          <w:color w:val="000000" w:themeColor="text1"/>
        </w:rPr>
        <w:t xml:space="preserve">GluN1’in POMC nöronlarından silinmesinin ise herhangi bir metabolik etkiye neden olmadığı bildirilmiştir (Liu ve ark, 2012). </w:t>
      </w:r>
      <w:r w:rsidR="003712B1" w:rsidRPr="00C17631">
        <w:rPr>
          <w:color w:val="000000" w:themeColor="text1"/>
        </w:rPr>
        <w:t xml:space="preserve">Aynı transgenik teknik </w:t>
      </w:r>
      <w:r w:rsidR="003712B1" w:rsidRPr="00FD4D66">
        <w:rPr>
          <w:color w:val="000000" w:themeColor="text1"/>
        </w:rPr>
        <w:t>(</w:t>
      </w:r>
      <w:r w:rsidR="003712B1" w:rsidRPr="00124F0C">
        <w:rPr>
          <w:color w:val="000000" w:themeColor="text1"/>
        </w:rPr>
        <w:t>cre-lox</w:t>
      </w:r>
      <w:r w:rsidR="003712B1" w:rsidRPr="00FD4D66">
        <w:rPr>
          <w:color w:val="000000" w:themeColor="text1"/>
        </w:rPr>
        <w:t>)</w:t>
      </w:r>
      <w:r w:rsidR="003712B1" w:rsidRPr="00C17631">
        <w:rPr>
          <w:color w:val="000000" w:themeColor="text1"/>
        </w:rPr>
        <w:t xml:space="preserve"> kullanılarak yapılan </w:t>
      </w:r>
      <w:r w:rsidR="001B33A8" w:rsidRPr="00C17631">
        <w:rPr>
          <w:color w:val="000000" w:themeColor="text1"/>
        </w:rPr>
        <w:t xml:space="preserve">farklı bir çalışmada, GluN2 alt </w:t>
      </w:r>
      <w:r w:rsidR="003712B1" w:rsidRPr="00C17631">
        <w:rPr>
          <w:color w:val="000000" w:themeColor="text1"/>
        </w:rPr>
        <w:t xml:space="preserve">üniteleri AgRP ve POMC nöronlarından silinerek ilgili </w:t>
      </w:r>
      <w:r w:rsidR="001B33A8" w:rsidRPr="00C17631">
        <w:rPr>
          <w:color w:val="000000" w:themeColor="text1"/>
        </w:rPr>
        <w:t>metabolik etkiler incelenmiştir. GluN2A alt ünitesinin AgRP ve</w:t>
      </w:r>
      <w:r w:rsidR="00631413" w:rsidRPr="00C17631">
        <w:rPr>
          <w:color w:val="000000" w:themeColor="text1"/>
        </w:rPr>
        <w:t>ya</w:t>
      </w:r>
      <w:r w:rsidR="001B33A8" w:rsidRPr="00C17631">
        <w:rPr>
          <w:color w:val="000000" w:themeColor="text1"/>
        </w:rPr>
        <w:t xml:space="preserve"> POMC nöronlarından</w:t>
      </w:r>
      <w:r w:rsidR="008C0EA1" w:rsidRPr="00C17631">
        <w:rPr>
          <w:color w:val="000000" w:themeColor="text1"/>
        </w:rPr>
        <w:t xml:space="preserve">, GluN2B’nin </w:t>
      </w:r>
      <w:r w:rsidR="00631413" w:rsidRPr="00C17631">
        <w:rPr>
          <w:color w:val="000000" w:themeColor="text1"/>
        </w:rPr>
        <w:t xml:space="preserve">ise </w:t>
      </w:r>
      <w:r w:rsidR="008C0EA1" w:rsidRPr="00C17631">
        <w:rPr>
          <w:color w:val="000000" w:themeColor="text1"/>
        </w:rPr>
        <w:t>POMC nöronlarından</w:t>
      </w:r>
      <w:r w:rsidR="001B33A8" w:rsidRPr="00C17631">
        <w:rPr>
          <w:color w:val="000000" w:themeColor="text1"/>
        </w:rPr>
        <w:t xml:space="preserve"> silinmesi</w:t>
      </w:r>
      <w:r w:rsidR="008C0EA1" w:rsidRPr="00C17631">
        <w:rPr>
          <w:color w:val="000000" w:themeColor="text1"/>
        </w:rPr>
        <w:t>nin</w:t>
      </w:r>
      <w:r w:rsidR="001B33A8" w:rsidRPr="00C17631">
        <w:rPr>
          <w:color w:val="000000" w:themeColor="text1"/>
        </w:rPr>
        <w:t xml:space="preserve"> </w:t>
      </w:r>
      <w:r w:rsidR="008C0EA1" w:rsidRPr="00C17631">
        <w:rPr>
          <w:color w:val="000000" w:themeColor="text1"/>
        </w:rPr>
        <w:t xml:space="preserve">herhangi </w:t>
      </w:r>
      <w:r w:rsidR="001B33A8" w:rsidRPr="00C17631">
        <w:rPr>
          <w:color w:val="000000" w:themeColor="text1"/>
        </w:rPr>
        <w:t xml:space="preserve">metabolik </w:t>
      </w:r>
      <w:r w:rsidR="008C0EA1" w:rsidRPr="00C17631">
        <w:rPr>
          <w:color w:val="000000" w:themeColor="text1"/>
        </w:rPr>
        <w:t xml:space="preserve">etkiye </w:t>
      </w:r>
      <w:r w:rsidR="001B33A8" w:rsidRPr="00C17631">
        <w:rPr>
          <w:color w:val="000000" w:themeColor="text1"/>
        </w:rPr>
        <w:t xml:space="preserve">neden </w:t>
      </w:r>
      <w:r w:rsidR="00631413" w:rsidRPr="00C17631">
        <w:rPr>
          <w:color w:val="000000" w:themeColor="text1"/>
        </w:rPr>
        <w:t>olmadığı bildirilmiştir</w:t>
      </w:r>
      <w:r w:rsidR="001B33A8" w:rsidRPr="00C17631">
        <w:rPr>
          <w:color w:val="000000" w:themeColor="text1"/>
        </w:rPr>
        <w:t xml:space="preserve">. Ancak, GluN2B alt </w:t>
      </w:r>
      <w:r w:rsidR="003F01D4" w:rsidRPr="00C17631">
        <w:rPr>
          <w:color w:val="000000" w:themeColor="text1"/>
        </w:rPr>
        <w:t xml:space="preserve">tipinin </w:t>
      </w:r>
      <w:r w:rsidR="001B33A8" w:rsidRPr="00C17631">
        <w:rPr>
          <w:color w:val="000000" w:themeColor="text1"/>
        </w:rPr>
        <w:t xml:space="preserve">AgRP nöronlarından silinmesi </w:t>
      </w:r>
      <w:r w:rsidR="003F01D4" w:rsidRPr="00C17631">
        <w:rPr>
          <w:color w:val="000000" w:themeColor="text1"/>
        </w:rPr>
        <w:t xml:space="preserve">GluN1’deki sonuçlara benzer olarak </w:t>
      </w:r>
      <w:r w:rsidR="001B33A8" w:rsidRPr="00C17631">
        <w:rPr>
          <w:color w:val="000000" w:themeColor="text1"/>
        </w:rPr>
        <w:t xml:space="preserve">besin alımında, vücut yağ miktarında ve vücut ağırlığında azalmalara neden olmaktadır. GluN1’in aksine GluN2B alt ünitesinin enerji harcamasını etkilemediği tespit edilmiştir (Üner ve ark, 2015). Beyin </w:t>
      </w:r>
      <w:r w:rsidR="00631413" w:rsidRPr="00C17631">
        <w:rPr>
          <w:color w:val="000000" w:themeColor="text1"/>
        </w:rPr>
        <w:t xml:space="preserve">kökünde bulunan </w:t>
      </w:r>
      <w:r w:rsidR="001B33A8" w:rsidRPr="00C17631">
        <w:rPr>
          <w:color w:val="000000" w:themeColor="text1"/>
        </w:rPr>
        <w:t>parabraki</w:t>
      </w:r>
      <w:r w:rsidR="0077484C">
        <w:rPr>
          <w:color w:val="000000" w:themeColor="text1"/>
        </w:rPr>
        <w:t>y</w:t>
      </w:r>
      <w:r w:rsidR="001B33A8" w:rsidRPr="00C17631">
        <w:rPr>
          <w:color w:val="000000" w:themeColor="text1"/>
        </w:rPr>
        <w:t>al çekirdekte</w:t>
      </w:r>
      <w:r w:rsidR="007B695B" w:rsidRPr="00C17631">
        <w:rPr>
          <w:color w:val="000000" w:themeColor="text1"/>
        </w:rPr>
        <w:t>ki</w:t>
      </w:r>
      <w:r w:rsidR="001B33A8" w:rsidRPr="00C17631">
        <w:rPr>
          <w:color w:val="000000" w:themeColor="text1"/>
        </w:rPr>
        <w:t xml:space="preserve"> (</w:t>
      </w:r>
      <w:r w:rsidR="00F33117" w:rsidRPr="00C17631">
        <w:rPr>
          <w:color w:val="000000" w:themeColor="text1"/>
        </w:rPr>
        <w:t>PBN</w:t>
      </w:r>
      <w:r w:rsidR="001B33A8" w:rsidRPr="00C17631">
        <w:rPr>
          <w:color w:val="000000" w:themeColor="text1"/>
        </w:rPr>
        <w:t>) GluN2B artışı</w:t>
      </w:r>
      <w:r w:rsidR="007B695B" w:rsidRPr="00C17631">
        <w:rPr>
          <w:color w:val="000000" w:themeColor="text1"/>
        </w:rPr>
        <w:t>nın</w:t>
      </w:r>
      <w:r w:rsidR="001B33A8" w:rsidRPr="00C17631">
        <w:rPr>
          <w:color w:val="000000" w:themeColor="text1"/>
        </w:rPr>
        <w:t xml:space="preserve"> afajiye neden olduğu bildirilmiştir (Wu Q ve ark, 2013). Sonuç olarak</w:t>
      </w:r>
      <w:r w:rsidR="00631413" w:rsidRPr="00C17631">
        <w:rPr>
          <w:color w:val="000000" w:themeColor="text1"/>
        </w:rPr>
        <w:t>,</w:t>
      </w:r>
      <w:r w:rsidR="001B33A8" w:rsidRPr="00C17631">
        <w:rPr>
          <w:color w:val="000000" w:themeColor="text1"/>
        </w:rPr>
        <w:t xml:space="preserve"> NMDA</w:t>
      </w:r>
      <w:r w:rsidR="00F33117" w:rsidRPr="00C17631">
        <w:rPr>
          <w:color w:val="000000" w:themeColor="text1"/>
          <w:shd w:val="clear" w:color="auto" w:fill="FFFFFF"/>
        </w:rPr>
        <w:t xml:space="preserve"> reseptör</w:t>
      </w:r>
      <w:r w:rsidR="001B33A8" w:rsidRPr="00C17631">
        <w:rPr>
          <w:color w:val="000000" w:themeColor="text1"/>
        </w:rPr>
        <w:t xml:space="preserve"> alt ünitelerinin enerji dengesi üzerine alt ünite bağımlı özel etkileri bulunmaktadır ve bazı NMDA</w:t>
      </w:r>
      <w:r w:rsidR="00F33117" w:rsidRPr="00C17631">
        <w:rPr>
          <w:color w:val="000000" w:themeColor="text1"/>
          <w:shd w:val="clear" w:color="auto" w:fill="FFFFFF"/>
        </w:rPr>
        <w:t xml:space="preserve"> reseptör</w:t>
      </w:r>
      <w:r w:rsidR="001B33A8" w:rsidRPr="00C17631">
        <w:rPr>
          <w:color w:val="000000" w:themeColor="text1"/>
        </w:rPr>
        <w:t xml:space="preserve"> alt ünitelerinin enerji homeostazisin</w:t>
      </w:r>
      <w:r w:rsidR="007B695B" w:rsidRPr="00C17631">
        <w:rPr>
          <w:color w:val="000000" w:themeColor="text1"/>
        </w:rPr>
        <w:t>in fizyolojik olarak sürdürülebilmesi için</w:t>
      </w:r>
      <w:r w:rsidR="00A91FC8">
        <w:rPr>
          <w:color w:val="000000" w:themeColor="text1"/>
        </w:rPr>
        <w:t xml:space="preserve"> gerekli olduğu görülmektedir.</w:t>
      </w:r>
    </w:p>
    <w:p w14:paraId="58321613" w14:textId="75CB12AA" w:rsidR="001B33A8" w:rsidRPr="00C17631" w:rsidRDefault="001B33A8" w:rsidP="00794534">
      <w:pPr>
        <w:rPr>
          <w:rFonts w:eastAsia="Times New Roman" w:cs="Times New Roman"/>
          <w:color w:val="000000" w:themeColor="text1"/>
          <w:szCs w:val="24"/>
          <w:lang w:eastAsia="tr-TR"/>
        </w:rPr>
      </w:pPr>
      <w:r w:rsidRPr="00C17631">
        <w:rPr>
          <w:rFonts w:eastAsia="Calibri" w:cs="Times New Roman"/>
          <w:color w:val="000000" w:themeColor="text1"/>
          <w:szCs w:val="24"/>
        </w:rPr>
        <w:t xml:space="preserve">Merkezi sinir sistemi kan </w:t>
      </w:r>
      <w:r w:rsidR="003D37AB" w:rsidRPr="00C17631">
        <w:rPr>
          <w:rFonts w:eastAsia="Calibri" w:cs="Times New Roman"/>
          <w:color w:val="000000" w:themeColor="text1"/>
          <w:szCs w:val="24"/>
        </w:rPr>
        <w:t xml:space="preserve">glikoz </w:t>
      </w:r>
      <w:r w:rsidRPr="00C17631">
        <w:rPr>
          <w:rFonts w:eastAsia="Calibri" w:cs="Times New Roman"/>
          <w:color w:val="000000" w:themeColor="text1"/>
          <w:szCs w:val="24"/>
        </w:rPr>
        <w:t xml:space="preserve">seviyelerinin kontrolünde önemli bir rol oynamaktadır. </w:t>
      </w:r>
      <w:r w:rsidR="003D37AB" w:rsidRPr="00C17631">
        <w:rPr>
          <w:rFonts w:eastAsia="Calibri" w:cs="Times New Roman"/>
          <w:color w:val="000000" w:themeColor="text1"/>
          <w:szCs w:val="24"/>
        </w:rPr>
        <w:t xml:space="preserve">Ancak </w:t>
      </w:r>
      <w:r w:rsidR="003D37AB" w:rsidRPr="00C17631">
        <w:rPr>
          <w:rFonts w:eastAsia="Times New Roman" w:cs="Times New Roman"/>
          <w:color w:val="000000" w:themeColor="text1"/>
          <w:szCs w:val="24"/>
          <w:lang w:eastAsia="tr-TR"/>
        </w:rPr>
        <w:t xml:space="preserve">bu </w:t>
      </w:r>
      <w:r w:rsidRPr="00C17631">
        <w:rPr>
          <w:rFonts w:eastAsia="Times New Roman" w:cs="Times New Roman"/>
          <w:color w:val="000000" w:themeColor="text1"/>
          <w:szCs w:val="24"/>
          <w:lang w:eastAsia="tr-TR"/>
        </w:rPr>
        <w:t xml:space="preserve">kontrolün nasıl gerçekleştiği ile ilgili mekanizmalar </w:t>
      </w:r>
      <w:r w:rsidR="003D37AB" w:rsidRPr="00C17631">
        <w:rPr>
          <w:rFonts w:eastAsia="Times New Roman" w:cs="Times New Roman"/>
          <w:color w:val="000000" w:themeColor="text1"/>
          <w:szCs w:val="24"/>
          <w:lang w:eastAsia="tr-TR"/>
        </w:rPr>
        <w:t xml:space="preserve">tam olarak </w:t>
      </w:r>
      <w:r w:rsidRPr="00C17631">
        <w:rPr>
          <w:rFonts w:eastAsia="Times New Roman" w:cs="Times New Roman"/>
          <w:color w:val="000000" w:themeColor="text1"/>
          <w:szCs w:val="24"/>
          <w:lang w:eastAsia="tr-TR"/>
        </w:rPr>
        <w:t>açıklanamamıştır</w:t>
      </w:r>
      <w:r w:rsidR="003D37AB" w:rsidRPr="00C17631">
        <w:rPr>
          <w:rFonts w:eastAsia="Times New Roman" w:cs="Times New Roman"/>
          <w:color w:val="000000" w:themeColor="text1"/>
          <w:szCs w:val="24"/>
          <w:lang w:eastAsia="tr-TR"/>
        </w:rPr>
        <w:t xml:space="preserve"> </w:t>
      </w:r>
      <w:r w:rsidR="003D37AB" w:rsidRPr="00C17631">
        <w:rPr>
          <w:rFonts w:eastAsia="Calibri" w:cs="Times New Roman"/>
          <w:color w:val="000000" w:themeColor="text1"/>
          <w:szCs w:val="24"/>
        </w:rPr>
        <w:lastRenderedPageBreak/>
        <w:t>(</w:t>
      </w:r>
      <w:r w:rsidR="003D37AB" w:rsidRPr="00C17631">
        <w:rPr>
          <w:rFonts w:cs="Times New Roman"/>
          <w:color w:val="000000" w:themeColor="text1"/>
          <w:szCs w:val="24"/>
          <w:shd w:val="clear" w:color="auto" w:fill="FFFFFF"/>
        </w:rPr>
        <w:t>Plum ve ark, </w:t>
      </w:r>
      <w:hyperlink r:id="rId19" w:anchor="B82" w:history="1">
        <w:r w:rsidR="003D37AB" w:rsidRPr="00C17631">
          <w:rPr>
            <w:rStyle w:val="Kpr"/>
            <w:rFonts w:cs="Times New Roman"/>
            <w:color w:val="000000" w:themeColor="text1"/>
            <w:szCs w:val="24"/>
            <w:u w:val="none"/>
            <w:shd w:val="clear" w:color="auto" w:fill="FFFFFF"/>
          </w:rPr>
          <w:t>2006</w:t>
        </w:r>
      </w:hyperlink>
      <w:r w:rsidR="003D37AB" w:rsidRPr="00C17631">
        <w:rPr>
          <w:rFonts w:eastAsia="Calibri" w:cs="Times New Roman"/>
          <w:color w:val="000000" w:themeColor="text1"/>
          <w:szCs w:val="24"/>
        </w:rPr>
        <w:t>)</w:t>
      </w:r>
      <w:r w:rsidRPr="00C17631">
        <w:rPr>
          <w:rFonts w:eastAsia="Times New Roman" w:cs="Times New Roman"/>
          <w:color w:val="000000" w:themeColor="text1"/>
          <w:szCs w:val="24"/>
          <w:lang w:eastAsia="tr-TR"/>
        </w:rPr>
        <w:t xml:space="preserve">. Konuyla ilgili olarak bir takım hormon (leptin), reseptör (leptin reseptörleri </w:t>
      </w:r>
      <w:r w:rsidR="003D37AB" w:rsidRPr="00C17631">
        <w:rPr>
          <w:rFonts w:eastAsia="Times New Roman" w:cs="Times New Roman"/>
          <w:color w:val="000000" w:themeColor="text1"/>
          <w:szCs w:val="24"/>
          <w:lang w:eastAsia="tr-TR"/>
        </w:rPr>
        <w:t>ve</w:t>
      </w:r>
      <w:r w:rsidRPr="00C17631">
        <w:rPr>
          <w:rFonts w:eastAsia="Times New Roman" w:cs="Times New Roman"/>
          <w:color w:val="000000" w:themeColor="text1"/>
          <w:szCs w:val="24"/>
          <w:lang w:eastAsia="tr-TR"/>
        </w:rPr>
        <w:t xml:space="preserve"> melanokortin-4 reseptörleri) ve transkripsiyon faktörleri </w:t>
      </w:r>
      <w:proofErr w:type="gramStart"/>
      <w:r w:rsidRPr="00C17631">
        <w:rPr>
          <w:rFonts w:eastAsia="Times New Roman" w:cs="Times New Roman"/>
          <w:color w:val="000000" w:themeColor="text1"/>
          <w:szCs w:val="24"/>
          <w:lang w:eastAsia="tr-TR"/>
        </w:rPr>
        <w:t>(</w:t>
      </w:r>
      <w:proofErr w:type="gramEnd"/>
      <w:r w:rsidRPr="00C17631">
        <w:rPr>
          <w:rFonts w:eastAsia="Times New Roman" w:cs="Times New Roman"/>
          <w:color w:val="000000" w:themeColor="text1"/>
          <w:szCs w:val="24"/>
          <w:lang w:eastAsia="tr-TR"/>
        </w:rPr>
        <w:t>AgRP ve</w:t>
      </w:r>
      <w:r w:rsidR="00AD6764" w:rsidRPr="00C17631">
        <w:rPr>
          <w:rFonts w:eastAsia="Times New Roman" w:cs="Times New Roman"/>
          <w:color w:val="000000" w:themeColor="text1"/>
          <w:szCs w:val="24"/>
          <w:lang w:eastAsia="tr-TR"/>
        </w:rPr>
        <w:t xml:space="preserve"> alfa melanosit stimüle edici hormon (</w:t>
      </w:r>
      <w:r w:rsidRPr="00C17631">
        <w:rPr>
          <w:rFonts w:eastAsia="Times New Roman" w:cs="Times New Roman"/>
          <w:color w:val="000000" w:themeColor="text1"/>
          <w:szCs w:val="24"/>
          <w:lang w:eastAsia="tr-TR"/>
        </w:rPr>
        <w:t>α-MSH</w:t>
      </w:r>
      <w:r w:rsidR="0047246C">
        <w:rPr>
          <w:rFonts w:eastAsia="Times New Roman" w:cs="Times New Roman"/>
          <w:color w:val="000000" w:themeColor="text1"/>
          <w:szCs w:val="24"/>
          <w:lang w:eastAsia="tr-TR"/>
        </w:rPr>
        <w:t>) gibi pek çok ög</w:t>
      </w:r>
      <w:r w:rsidRPr="00C17631">
        <w:rPr>
          <w:rFonts w:eastAsia="Times New Roman" w:cs="Times New Roman"/>
          <w:color w:val="000000" w:themeColor="text1"/>
          <w:szCs w:val="24"/>
          <w:lang w:eastAsia="tr-TR"/>
        </w:rPr>
        <w:t xml:space="preserve">enin </w:t>
      </w:r>
      <w:r w:rsidR="003D37AB" w:rsidRPr="00C17631">
        <w:rPr>
          <w:rFonts w:eastAsia="Times New Roman" w:cs="Times New Roman"/>
          <w:color w:val="000000" w:themeColor="text1"/>
          <w:szCs w:val="24"/>
          <w:lang w:eastAsia="tr-TR"/>
        </w:rPr>
        <w:t xml:space="preserve">etkisi </w:t>
      </w:r>
      <w:r w:rsidRPr="00C17631">
        <w:rPr>
          <w:rFonts w:eastAsia="Times New Roman" w:cs="Times New Roman"/>
          <w:color w:val="000000" w:themeColor="text1"/>
          <w:szCs w:val="24"/>
          <w:lang w:eastAsia="tr-TR"/>
        </w:rPr>
        <w:t xml:space="preserve">olabileceği düşünülmektedir (Coppari ve Bjorbaek, 2012). Kan glikoz </w:t>
      </w:r>
      <w:r w:rsidR="003D37AB" w:rsidRPr="00C17631">
        <w:rPr>
          <w:rFonts w:eastAsia="Times New Roman" w:cs="Times New Roman"/>
          <w:color w:val="000000" w:themeColor="text1"/>
          <w:szCs w:val="24"/>
          <w:lang w:eastAsia="tr-TR"/>
        </w:rPr>
        <w:t xml:space="preserve">seviyeleri </w:t>
      </w:r>
      <w:r w:rsidRPr="00C17631">
        <w:rPr>
          <w:rFonts w:eastAsia="Times New Roman" w:cs="Times New Roman"/>
          <w:color w:val="000000" w:themeColor="text1"/>
          <w:szCs w:val="24"/>
          <w:lang w:eastAsia="tr-TR"/>
        </w:rPr>
        <w:t xml:space="preserve">karaciğer (hepatik glikoz üretimi), kas </w:t>
      </w:r>
      <w:r w:rsidR="003D37AB" w:rsidRPr="00C17631">
        <w:rPr>
          <w:rFonts w:eastAsia="Times New Roman" w:cs="Times New Roman"/>
          <w:color w:val="000000" w:themeColor="text1"/>
          <w:szCs w:val="24"/>
          <w:lang w:eastAsia="tr-TR"/>
        </w:rPr>
        <w:t xml:space="preserve">ve yağ </w:t>
      </w:r>
      <w:r w:rsidRPr="00C17631">
        <w:rPr>
          <w:rFonts w:eastAsia="Times New Roman" w:cs="Times New Roman"/>
          <w:color w:val="000000" w:themeColor="text1"/>
          <w:szCs w:val="24"/>
          <w:lang w:eastAsia="tr-TR"/>
        </w:rPr>
        <w:t xml:space="preserve">dokusu (glikoz alımı </w:t>
      </w:r>
      <w:r w:rsidR="003D37AB" w:rsidRPr="00C17631">
        <w:rPr>
          <w:rFonts w:eastAsia="Times New Roman" w:cs="Times New Roman"/>
          <w:color w:val="000000" w:themeColor="text1"/>
          <w:szCs w:val="24"/>
          <w:lang w:eastAsia="tr-TR"/>
        </w:rPr>
        <w:t>ve leptin hormonu sentezi</w:t>
      </w:r>
      <w:r w:rsidRPr="00C17631">
        <w:rPr>
          <w:rFonts w:eastAsia="Times New Roman" w:cs="Times New Roman"/>
          <w:color w:val="000000" w:themeColor="text1"/>
          <w:szCs w:val="24"/>
          <w:lang w:eastAsia="tr-TR"/>
        </w:rPr>
        <w:t>) ve pankreas (β hücreleri</w:t>
      </w:r>
      <w:r w:rsidR="003D37AB" w:rsidRPr="00C17631">
        <w:rPr>
          <w:rFonts w:eastAsia="Times New Roman" w:cs="Times New Roman"/>
          <w:color w:val="000000" w:themeColor="text1"/>
          <w:szCs w:val="24"/>
          <w:lang w:eastAsia="tr-TR"/>
        </w:rPr>
        <w:t xml:space="preserve"> insülin sentezi</w:t>
      </w:r>
      <w:r w:rsidRPr="00C17631">
        <w:rPr>
          <w:rFonts w:eastAsia="Times New Roman" w:cs="Times New Roman"/>
          <w:color w:val="000000" w:themeColor="text1"/>
          <w:szCs w:val="24"/>
          <w:lang w:eastAsia="tr-TR"/>
        </w:rPr>
        <w:t>) gibi periferal dokular</w:t>
      </w:r>
      <w:r w:rsidR="007F17BE" w:rsidRPr="00C17631">
        <w:rPr>
          <w:rFonts w:eastAsia="Times New Roman" w:cs="Times New Roman"/>
          <w:color w:val="000000" w:themeColor="text1"/>
          <w:szCs w:val="24"/>
          <w:lang w:eastAsia="tr-TR"/>
        </w:rPr>
        <w:t xml:space="preserve">ın fizyolojik faaliyetlerinden etkilenir </w:t>
      </w:r>
      <w:r w:rsidRPr="00C17631">
        <w:rPr>
          <w:rFonts w:eastAsia="Times New Roman" w:cs="Times New Roman"/>
          <w:color w:val="000000" w:themeColor="text1"/>
          <w:szCs w:val="24"/>
          <w:lang w:eastAsia="tr-TR"/>
        </w:rPr>
        <w:t xml:space="preserve">(Levin ve Sherwin, 2011). </w:t>
      </w:r>
      <w:r w:rsidR="007F17BE" w:rsidRPr="00C17631">
        <w:rPr>
          <w:rFonts w:eastAsia="Times New Roman" w:cs="Times New Roman"/>
          <w:color w:val="000000" w:themeColor="text1"/>
          <w:szCs w:val="24"/>
          <w:lang w:eastAsia="tr-TR"/>
        </w:rPr>
        <w:t xml:space="preserve">Bu bağlamda merkezi sinir sistemi ile periferal dokular arasında karmaşık bir ağ olduğu tahmin edilmektedir. Ayrıca bazı periferal dokular ile merkezi sinir sistemi arasında benzerlikler de bulunduğu bildirilmektedir. Örneğin </w:t>
      </w:r>
      <w:r w:rsidR="00D22DC4" w:rsidRPr="00C17631">
        <w:rPr>
          <w:rFonts w:eastAsia="Times New Roman" w:cs="Times New Roman"/>
          <w:color w:val="000000" w:themeColor="text1"/>
          <w:szCs w:val="24"/>
          <w:lang w:eastAsia="tr-TR"/>
        </w:rPr>
        <w:t xml:space="preserve">pankreatik </w:t>
      </w:r>
      <w:r w:rsidRPr="00C17631">
        <w:rPr>
          <w:rFonts w:eastAsia="Times New Roman" w:cs="Times New Roman"/>
          <w:color w:val="000000" w:themeColor="text1"/>
          <w:szCs w:val="24"/>
          <w:lang w:eastAsia="tr-TR"/>
        </w:rPr>
        <w:t>β hücreleri</w:t>
      </w:r>
      <w:r w:rsidR="007F17BE" w:rsidRPr="00C17631">
        <w:rPr>
          <w:rFonts w:eastAsia="Times New Roman" w:cs="Times New Roman"/>
          <w:color w:val="000000" w:themeColor="text1"/>
          <w:szCs w:val="24"/>
          <w:lang w:eastAsia="tr-TR"/>
        </w:rPr>
        <w:t xml:space="preserve"> nöronlar gibi </w:t>
      </w:r>
      <w:r w:rsidRPr="00C17631">
        <w:rPr>
          <w:rFonts w:eastAsia="Times New Roman" w:cs="Times New Roman"/>
          <w:color w:val="000000" w:themeColor="text1"/>
          <w:szCs w:val="24"/>
          <w:lang w:eastAsia="tr-TR"/>
        </w:rPr>
        <w:t xml:space="preserve">membran depolarizasyonu ile insülin salgılar ve </w:t>
      </w:r>
      <w:r w:rsidR="007F17BE" w:rsidRPr="00C17631">
        <w:rPr>
          <w:rFonts w:eastAsia="Times New Roman" w:cs="Times New Roman"/>
          <w:color w:val="000000" w:themeColor="text1"/>
          <w:szCs w:val="24"/>
          <w:lang w:eastAsia="tr-TR"/>
        </w:rPr>
        <w:t>yapılarında</w:t>
      </w:r>
      <w:r w:rsidR="00F33117" w:rsidRPr="00C17631">
        <w:rPr>
          <w:rFonts w:eastAsia="Times New Roman" w:cs="Times New Roman"/>
          <w:color w:val="000000" w:themeColor="text1"/>
          <w:szCs w:val="24"/>
          <w:lang w:eastAsia="tr-TR"/>
        </w:rPr>
        <w:t xml:space="preserve"> </w:t>
      </w:r>
      <w:r w:rsidR="007F17BE" w:rsidRPr="00C17631">
        <w:rPr>
          <w:rFonts w:eastAsia="Times New Roman" w:cs="Times New Roman"/>
          <w:color w:val="000000" w:themeColor="text1"/>
          <w:szCs w:val="24"/>
          <w:lang w:eastAsia="tr-TR"/>
        </w:rPr>
        <w:t xml:space="preserve">GABA </w:t>
      </w:r>
      <w:r w:rsidR="007F17BE" w:rsidRPr="00C17631">
        <w:rPr>
          <w:rFonts w:cs="Times New Roman"/>
          <w:color w:val="000000" w:themeColor="text1"/>
          <w:szCs w:val="24"/>
          <w:shd w:val="clear" w:color="auto" w:fill="FFFFFF"/>
        </w:rPr>
        <w:t xml:space="preserve">vezikülleri </w:t>
      </w:r>
      <w:r w:rsidR="007F17BE" w:rsidRPr="00C17631">
        <w:rPr>
          <w:rFonts w:eastAsia="Times New Roman" w:cs="Times New Roman"/>
          <w:color w:val="000000" w:themeColor="text1"/>
          <w:szCs w:val="24"/>
          <w:lang w:eastAsia="tr-TR"/>
        </w:rPr>
        <w:t>bulunur</w:t>
      </w:r>
      <w:r w:rsidRPr="00C17631">
        <w:rPr>
          <w:rFonts w:eastAsia="Times New Roman" w:cs="Times New Roman"/>
          <w:color w:val="000000" w:themeColor="text1"/>
          <w:szCs w:val="24"/>
          <w:lang w:eastAsia="tr-TR"/>
        </w:rPr>
        <w:t>.</w:t>
      </w:r>
      <w:r w:rsidRPr="00C17631">
        <w:rPr>
          <w:rFonts w:cs="Times New Roman"/>
          <w:color w:val="000000" w:themeColor="text1"/>
          <w:szCs w:val="24"/>
          <w:shd w:val="clear" w:color="auto" w:fill="FFFFFF"/>
        </w:rPr>
        <w:t> </w:t>
      </w:r>
      <w:r w:rsidRPr="00C17631">
        <w:rPr>
          <w:rFonts w:eastAsia="Times New Roman" w:cs="Times New Roman"/>
          <w:color w:val="000000" w:themeColor="text1"/>
          <w:szCs w:val="24"/>
          <w:lang w:eastAsia="tr-TR"/>
        </w:rPr>
        <w:t>Ayrıca, nöron</w:t>
      </w:r>
      <w:r w:rsidR="00DA3C19" w:rsidRPr="00C17631">
        <w:rPr>
          <w:rFonts w:eastAsia="Times New Roman" w:cs="Times New Roman"/>
          <w:color w:val="000000" w:themeColor="text1"/>
          <w:szCs w:val="24"/>
          <w:lang w:eastAsia="tr-TR"/>
        </w:rPr>
        <w:t>lar</w:t>
      </w:r>
      <w:r w:rsidRPr="00C17631">
        <w:rPr>
          <w:rFonts w:eastAsia="Times New Roman" w:cs="Times New Roman"/>
          <w:color w:val="000000" w:themeColor="text1"/>
          <w:szCs w:val="24"/>
          <w:lang w:eastAsia="tr-TR"/>
        </w:rPr>
        <w:t xml:space="preserve"> ve β hücrelerinde</w:t>
      </w:r>
      <w:r w:rsidR="00DA3C19" w:rsidRPr="00C17631">
        <w:rPr>
          <w:rFonts w:eastAsia="Times New Roman" w:cs="Times New Roman"/>
          <w:color w:val="000000" w:themeColor="text1"/>
          <w:szCs w:val="24"/>
          <w:lang w:eastAsia="tr-TR"/>
        </w:rPr>
        <w:t xml:space="preserve"> çok fazla </w:t>
      </w:r>
      <w:r w:rsidRPr="00C17631">
        <w:rPr>
          <w:rFonts w:eastAsia="Times New Roman" w:cs="Times New Roman"/>
          <w:color w:val="000000" w:themeColor="text1"/>
          <w:szCs w:val="24"/>
          <w:lang w:eastAsia="tr-TR"/>
        </w:rPr>
        <w:t xml:space="preserve">ortak gen </w:t>
      </w:r>
      <w:r w:rsidR="00DA3C19" w:rsidRPr="00C17631">
        <w:rPr>
          <w:rFonts w:eastAsia="Times New Roman" w:cs="Times New Roman"/>
          <w:color w:val="000000" w:themeColor="text1"/>
          <w:szCs w:val="24"/>
          <w:lang w:eastAsia="tr-TR"/>
        </w:rPr>
        <w:t>vardır</w:t>
      </w:r>
      <w:r w:rsidRPr="00C17631">
        <w:rPr>
          <w:rFonts w:eastAsia="Times New Roman" w:cs="Times New Roman"/>
          <w:color w:val="000000" w:themeColor="text1"/>
          <w:szCs w:val="24"/>
          <w:lang w:eastAsia="tr-TR"/>
        </w:rPr>
        <w:t xml:space="preserve">. </w:t>
      </w:r>
      <w:r w:rsidR="00DA3C19" w:rsidRPr="00C17631">
        <w:rPr>
          <w:rFonts w:eastAsia="Times New Roman" w:cs="Times New Roman"/>
          <w:color w:val="000000" w:themeColor="text1"/>
          <w:szCs w:val="24"/>
          <w:lang w:eastAsia="tr-TR"/>
        </w:rPr>
        <w:t xml:space="preserve">Bu bilgilere dayanarak </w:t>
      </w:r>
      <w:r w:rsidRPr="00C17631">
        <w:rPr>
          <w:rFonts w:eastAsia="Times New Roman" w:cs="Times New Roman"/>
          <w:color w:val="000000" w:themeColor="text1"/>
          <w:szCs w:val="24"/>
          <w:lang w:eastAsia="tr-TR"/>
        </w:rPr>
        <w:t xml:space="preserve">β hücrelerinin evrimsel olarak nöronal bir kökene sahip olduğu ve merkezi sinir sisteminin bir parçası olabileceği </w:t>
      </w:r>
      <w:r w:rsidR="00DA3C19" w:rsidRPr="00C17631">
        <w:rPr>
          <w:rFonts w:eastAsia="Times New Roman" w:cs="Times New Roman"/>
          <w:color w:val="000000" w:themeColor="text1"/>
          <w:szCs w:val="24"/>
          <w:lang w:eastAsia="tr-TR"/>
        </w:rPr>
        <w:t>şeklinde bildirimler yapılmaktadır</w:t>
      </w:r>
      <w:r w:rsidRPr="00C17631">
        <w:rPr>
          <w:rFonts w:eastAsia="Times New Roman" w:cs="Times New Roman"/>
          <w:color w:val="000000" w:themeColor="text1"/>
          <w:szCs w:val="24"/>
          <w:lang w:eastAsia="tr-TR"/>
        </w:rPr>
        <w:t xml:space="preserve">. Pankreasın </w:t>
      </w:r>
      <w:r w:rsidR="00EB39C0" w:rsidRPr="00C17631">
        <w:rPr>
          <w:rFonts w:eastAsia="Times New Roman" w:cs="Times New Roman"/>
          <w:color w:val="000000" w:themeColor="text1"/>
          <w:szCs w:val="24"/>
          <w:lang w:eastAsia="tr-TR"/>
        </w:rPr>
        <w:t>emb</w:t>
      </w:r>
      <w:r w:rsidR="00DA3C19" w:rsidRPr="00C17631">
        <w:rPr>
          <w:rFonts w:eastAsia="Times New Roman" w:cs="Times New Roman"/>
          <w:color w:val="000000" w:themeColor="text1"/>
          <w:szCs w:val="24"/>
          <w:lang w:eastAsia="tr-TR"/>
        </w:rPr>
        <w:t xml:space="preserve">riyonik </w:t>
      </w:r>
      <w:r w:rsidRPr="00C17631">
        <w:rPr>
          <w:rFonts w:eastAsia="Times New Roman" w:cs="Times New Roman"/>
          <w:color w:val="000000" w:themeColor="text1"/>
          <w:szCs w:val="24"/>
          <w:lang w:eastAsia="tr-TR"/>
        </w:rPr>
        <w:t>gelişimine bakıldığında ise bu</w:t>
      </w:r>
      <w:r w:rsidR="00DA3C19" w:rsidRPr="00C17631">
        <w:rPr>
          <w:rFonts w:eastAsia="Times New Roman" w:cs="Times New Roman"/>
          <w:color w:val="000000" w:themeColor="text1"/>
          <w:szCs w:val="24"/>
          <w:lang w:eastAsia="tr-TR"/>
        </w:rPr>
        <w:t>nu</w:t>
      </w:r>
      <w:r w:rsidRPr="00C17631">
        <w:rPr>
          <w:rFonts w:eastAsia="Times New Roman" w:cs="Times New Roman"/>
          <w:color w:val="000000" w:themeColor="text1"/>
          <w:szCs w:val="24"/>
          <w:lang w:eastAsia="tr-TR"/>
        </w:rPr>
        <w:t xml:space="preserve"> destekleyen bir takım mekanizmaların olduğu görülmektedir. </w:t>
      </w:r>
      <w:r w:rsidR="00192777">
        <w:rPr>
          <w:rFonts w:eastAsia="Times New Roman" w:cs="Times New Roman"/>
          <w:color w:val="000000" w:themeColor="text1"/>
          <w:szCs w:val="24"/>
          <w:lang w:eastAsia="tr-TR"/>
        </w:rPr>
        <w:t>Nörogenin 3 ve nö</w:t>
      </w:r>
      <w:r w:rsidR="00DA3C19" w:rsidRPr="00C17631">
        <w:rPr>
          <w:rFonts w:eastAsia="Times New Roman" w:cs="Times New Roman"/>
          <w:color w:val="000000" w:themeColor="text1"/>
          <w:szCs w:val="24"/>
          <w:lang w:eastAsia="tr-TR"/>
        </w:rPr>
        <w:t xml:space="preserve">roD hem </w:t>
      </w:r>
      <w:r w:rsidRPr="00C17631">
        <w:rPr>
          <w:rFonts w:eastAsia="Times New Roman" w:cs="Times New Roman"/>
          <w:color w:val="000000" w:themeColor="text1"/>
          <w:szCs w:val="24"/>
          <w:lang w:eastAsia="tr-TR"/>
        </w:rPr>
        <w:t xml:space="preserve">beyin hem de pankreas gelişimi için </w:t>
      </w:r>
      <w:r w:rsidR="00D22DC4" w:rsidRPr="00C17631">
        <w:rPr>
          <w:rFonts w:eastAsia="Times New Roman" w:cs="Times New Roman"/>
          <w:color w:val="000000" w:themeColor="text1"/>
          <w:szCs w:val="24"/>
          <w:lang w:eastAsia="tr-TR"/>
        </w:rPr>
        <w:t xml:space="preserve">esansiyel olup </w:t>
      </w:r>
      <w:r w:rsidRPr="00C17631">
        <w:rPr>
          <w:rFonts w:eastAsia="Times New Roman" w:cs="Times New Roman"/>
          <w:color w:val="000000" w:themeColor="text1"/>
          <w:szCs w:val="24"/>
          <w:lang w:eastAsia="tr-TR"/>
        </w:rPr>
        <w:t>her iki doku</w:t>
      </w:r>
      <w:r w:rsidR="00DA3C19" w:rsidRPr="00C17631">
        <w:rPr>
          <w:rFonts w:eastAsia="Times New Roman" w:cs="Times New Roman"/>
          <w:color w:val="000000" w:themeColor="text1"/>
          <w:szCs w:val="24"/>
          <w:lang w:eastAsia="tr-TR"/>
        </w:rPr>
        <w:t xml:space="preserve">da da (gelişim döneminde) </w:t>
      </w:r>
      <w:r w:rsidRPr="00C17631">
        <w:rPr>
          <w:rFonts w:eastAsia="Times New Roman" w:cs="Times New Roman"/>
          <w:color w:val="000000" w:themeColor="text1"/>
          <w:szCs w:val="24"/>
          <w:lang w:eastAsia="tr-TR"/>
        </w:rPr>
        <w:t xml:space="preserve">çok fazla eksprese </w:t>
      </w:r>
      <w:r w:rsidR="00DA3C19" w:rsidRPr="00C17631">
        <w:rPr>
          <w:rFonts w:eastAsia="Times New Roman" w:cs="Times New Roman"/>
          <w:color w:val="000000" w:themeColor="text1"/>
          <w:szCs w:val="24"/>
          <w:lang w:eastAsia="tr-TR"/>
        </w:rPr>
        <w:t xml:space="preserve">edilmektedir </w:t>
      </w:r>
      <w:r w:rsidRPr="00C17631">
        <w:rPr>
          <w:rFonts w:eastAsia="Times New Roman" w:cs="Times New Roman"/>
          <w:color w:val="000000" w:themeColor="text1"/>
          <w:szCs w:val="24"/>
          <w:lang w:eastAsia="tr-TR"/>
        </w:rPr>
        <w:t xml:space="preserve">(Eberhard, 2013). </w:t>
      </w:r>
      <w:r w:rsidR="00E10CF9" w:rsidRPr="00C17631">
        <w:rPr>
          <w:rFonts w:cs="Times New Roman"/>
          <w:color w:val="000000" w:themeColor="text1"/>
          <w:szCs w:val="24"/>
          <w:shd w:val="clear" w:color="auto" w:fill="FFFFFF"/>
        </w:rPr>
        <w:t>Merkezi sinir sisteminde yoğun olarak üretilen glutamat</w:t>
      </w:r>
      <w:r w:rsidR="00D22DC4" w:rsidRPr="00C17631">
        <w:rPr>
          <w:rFonts w:cs="Times New Roman"/>
          <w:color w:val="000000" w:themeColor="text1"/>
          <w:szCs w:val="24"/>
          <w:shd w:val="clear" w:color="auto" w:fill="FFFFFF"/>
        </w:rPr>
        <w:t>,</w:t>
      </w:r>
      <w:r w:rsidRPr="00C17631">
        <w:rPr>
          <w:rFonts w:cs="Times New Roman"/>
          <w:color w:val="000000" w:themeColor="text1"/>
          <w:szCs w:val="24"/>
          <w:shd w:val="clear" w:color="auto" w:fill="FFFFFF"/>
        </w:rPr>
        <w:t xml:space="preserve"> pankreas </w:t>
      </w:r>
      <w:r w:rsidR="00E10CF9" w:rsidRPr="00C17631">
        <w:rPr>
          <w:rFonts w:cs="Times New Roman"/>
          <w:color w:val="000000" w:themeColor="text1"/>
          <w:szCs w:val="24"/>
          <w:shd w:val="clear" w:color="auto" w:fill="FFFFFF"/>
        </w:rPr>
        <w:t xml:space="preserve">dokusunda da bulunur ve buradaki </w:t>
      </w:r>
      <w:r w:rsidRPr="00C17631">
        <w:rPr>
          <w:rFonts w:cs="Times New Roman"/>
          <w:color w:val="000000" w:themeColor="text1"/>
          <w:szCs w:val="24"/>
          <w:shd w:val="clear" w:color="auto" w:fill="FFFFFF"/>
        </w:rPr>
        <w:t xml:space="preserve">endokrin hücrelerin işlevini ve </w:t>
      </w:r>
      <w:r w:rsidRPr="00C17631">
        <w:rPr>
          <w:rFonts w:eastAsia="Times New Roman" w:cs="Times New Roman"/>
          <w:color w:val="000000" w:themeColor="text1"/>
          <w:szCs w:val="24"/>
          <w:lang w:eastAsia="tr-TR"/>
        </w:rPr>
        <w:t>hayatta kalabilirliğini</w:t>
      </w:r>
      <w:r w:rsidRPr="00C17631">
        <w:rPr>
          <w:rFonts w:cs="Times New Roman"/>
          <w:color w:val="000000" w:themeColor="text1"/>
          <w:szCs w:val="24"/>
          <w:shd w:val="clear" w:color="auto" w:fill="FFFFFF"/>
        </w:rPr>
        <w:t xml:space="preserve"> </w:t>
      </w:r>
      <w:proofErr w:type="gramStart"/>
      <w:r w:rsidRPr="00C17631">
        <w:rPr>
          <w:rFonts w:cs="Times New Roman"/>
          <w:color w:val="000000" w:themeColor="text1"/>
          <w:szCs w:val="24"/>
          <w:shd w:val="clear" w:color="auto" w:fill="FFFFFF"/>
        </w:rPr>
        <w:t>modüle</w:t>
      </w:r>
      <w:proofErr w:type="gramEnd"/>
      <w:r w:rsidRPr="00C17631">
        <w:rPr>
          <w:rFonts w:cs="Times New Roman"/>
          <w:color w:val="000000" w:themeColor="text1"/>
          <w:szCs w:val="24"/>
          <w:shd w:val="clear" w:color="auto" w:fill="FFFFFF"/>
        </w:rPr>
        <w:t xml:space="preserve"> eder </w:t>
      </w:r>
      <w:r w:rsidRPr="00C17631">
        <w:rPr>
          <w:rFonts w:eastAsia="Times New Roman" w:cs="Times New Roman"/>
          <w:color w:val="000000" w:themeColor="text1"/>
          <w:szCs w:val="24"/>
          <w:lang w:eastAsia="tr-TR"/>
        </w:rPr>
        <w:t>(</w:t>
      </w:r>
      <w:r w:rsidRPr="00C17631">
        <w:rPr>
          <w:rFonts w:cs="Times New Roman"/>
          <w:color w:val="000000" w:themeColor="text1"/>
          <w:szCs w:val="24"/>
        </w:rPr>
        <w:t>Otter ve Lammert</w:t>
      </w:r>
      <w:r w:rsidRPr="00C17631">
        <w:rPr>
          <w:rFonts w:eastAsia="Times New Roman" w:cs="Times New Roman"/>
          <w:color w:val="000000" w:themeColor="text1"/>
          <w:szCs w:val="24"/>
          <w:lang w:eastAsia="tr-TR"/>
        </w:rPr>
        <w:t>, 2016)</w:t>
      </w:r>
      <w:r w:rsidRPr="00C17631">
        <w:rPr>
          <w:rFonts w:cs="Times New Roman"/>
          <w:color w:val="000000" w:themeColor="text1"/>
          <w:szCs w:val="24"/>
          <w:shd w:val="clear" w:color="auto" w:fill="FFFFFF"/>
        </w:rPr>
        <w:t xml:space="preserve">. </w:t>
      </w:r>
      <w:r w:rsidR="00E10CF9" w:rsidRPr="00C17631">
        <w:rPr>
          <w:rFonts w:eastAsia="Times New Roman" w:cs="Times New Roman"/>
          <w:color w:val="000000" w:themeColor="text1"/>
          <w:szCs w:val="24"/>
          <w:lang w:eastAsia="tr-TR"/>
        </w:rPr>
        <w:t>Bununla birlikte</w:t>
      </w:r>
      <w:r w:rsidRPr="00C17631">
        <w:rPr>
          <w:rFonts w:eastAsia="Times New Roman" w:cs="Times New Roman"/>
          <w:color w:val="000000" w:themeColor="text1"/>
          <w:szCs w:val="24"/>
          <w:lang w:eastAsia="tr-TR"/>
        </w:rPr>
        <w:t>, β hücreleri glutamata oldukça hassasiyet gösterir (Di Cairano ve ark, 2011)</w:t>
      </w:r>
      <w:r w:rsidR="00E10CF9" w:rsidRPr="00C17631">
        <w:rPr>
          <w:rFonts w:eastAsia="Times New Roman" w:cs="Times New Roman"/>
          <w:color w:val="000000" w:themeColor="text1"/>
          <w:szCs w:val="24"/>
          <w:lang w:eastAsia="tr-TR"/>
        </w:rPr>
        <w:t>.</w:t>
      </w:r>
      <w:r w:rsidRPr="00C17631">
        <w:rPr>
          <w:rFonts w:eastAsia="Times New Roman" w:cs="Times New Roman"/>
          <w:color w:val="000000" w:themeColor="text1"/>
          <w:szCs w:val="24"/>
          <w:lang w:eastAsia="tr-TR"/>
        </w:rPr>
        <w:t xml:space="preserve"> </w:t>
      </w:r>
      <w:r w:rsidR="00E10CF9" w:rsidRPr="00C17631">
        <w:rPr>
          <w:rFonts w:eastAsia="Times New Roman" w:cs="Times New Roman"/>
          <w:color w:val="000000" w:themeColor="text1"/>
          <w:szCs w:val="24"/>
          <w:lang w:eastAsia="tr-TR"/>
        </w:rPr>
        <w:t>H</w:t>
      </w:r>
      <w:r w:rsidRPr="00C17631">
        <w:rPr>
          <w:rFonts w:eastAsia="Times New Roman" w:cs="Times New Roman"/>
          <w:color w:val="000000" w:themeColor="text1"/>
          <w:szCs w:val="24"/>
          <w:lang w:eastAsia="tr-TR"/>
        </w:rPr>
        <w:t xml:space="preserve">ücre dışı sıvıda glutamatın artışı </w:t>
      </w:r>
      <w:r w:rsidR="00E10CF9" w:rsidRPr="00C17631">
        <w:rPr>
          <w:rFonts w:eastAsia="Times New Roman" w:cs="Times New Roman"/>
          <w:color w:val="000000" w:themeColor="text1"/>
          <w:szCs w:val="24"/>
          <w:lang w:eastAsia="tr-TR"/>
        </w:rPr>
        <w:t>NMDA</w:t>
      </w:r>
      <w:r w:rsidR="00764583" w:rsidRPr="00C17631">
        <w:rPr>
          <w:color w:val="000000" w:themeColor="text1"/>
          <w:shd w:val="clear" w:color="auto" w:fill="FFFFFF"/>
        </w:rPr>
        <w:t xml:space="preserve"> reseptör</w:t>
      </w:r>
      <w:r w:rsidR="00E10CF9" w:rsidRPr="00C17631">
        <w:rPr>
          <w:rFonts w:eastAsia="Times New Roman" w:cs="Times New Roman"/>
          <w:color w:val="000000" w:themeColor="text1"/>
          <w:szCs w:val="24"/>
          <w:lang w:eastAsia="tr-TR"/>
        </w:rPr>
        <w:t>leri</w:t>
      </w:r>
      <w:r w:rsidR="00D22DC4" w:rsidRPr="00C17631">
        <w:rPr>
          <w:rFonts w:eastAsia="Times New Roman" w:cs="Times New Roman"/>
          <w:color w:val="000000" w:themeColor="text1"/>
          <w:szCs w:val="24"/>
          <w:lang w:eastAsia="tr-TR"/>
        </w:rPr>
        <w:t>ni</w:t>
      </w:r>
      <w:r w:rsidR="00E10CF9"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aşırı uyararak hücre ölüm</w:t>
      </w:r>
      <w:r w:rsidR="00C43CAA">
        <w:rPr>
          <w:rFonts w:eastAsia="Times New Roman" w:cs="Times New Roman"/>
          <w:color w:val="000000" w:themeColor="text1"/>
          <w:szCs w:val="24"/>
          <w:lang w:eastAsia="tr-TR"/>
        </w:rPr>
        <w:t>ün</w:t>
      </w:r>
      <w:r w:rsidRPr="00C17631">
        <w:rPr>
          <w:rFonts w:eastAsia="Times New Roman" w:cs="Times New Roman"/>
          <w:color w:val="000000" w:themeColor="text1"/>
          <w:szCs w:val="24"/>
          <w:lang w:eastAsia="tr-TR"/>
        </w:rPr>
        <w:t xml:space="preserve">e neden olabilir. </w:t>
      </w:r>
      <w:r w:rsidR="00E10CF9" w:rsidRPr="00C17631">
        <w:rPr>
          <w:rFonts w:eastAsia="Times New Roman" w:cs="Times New Roman"/>
          <w:color w:val="000000" w:themeColor="text1"/>
          <w:szCs w:val="24"/>
          <w:lang w:eastAsia="tr-TR"/>
        </w:rPr>
        <w:t>B</w:t>
      </w:r>
      <w:r w:rsidRPr="00C17631">
        <w:rPr>
          <w:rFonts w:eastAsia="Times New Roman" w:cs="Times New Roman"/>
          <w:color w:val="000000" w:themeColor="text1"/>
          <w:szCs w:val="24"/>
          <w:lang w:eastAsia="tr-TR"/>
        </w:rPr>
        <w:t xml:space="preserve">u </w:t>
      </w:r>
      <w:proofErr w:type="gramStart"/>
      <w:r w:rsidRPr="00C17631">
        <w:rPr>
          <w:rFonts w:eastAsia="Times New Roman" w:cs="Times New Roman"/>
          <w:color w:val="000000" w:themeColor="text1"/>
          <w:szCs w:val="24"/>
          <w:lang w:eastAsia="tr-TR"/>
        </w:rPr>
        <w:t>fenomene</w:t>
      </w:r>
      <w:proofErr w:type="gramEnd"/>
      <w:r w:rsidRPr="00C17631">
        <w:rPr>
          <w:rFonts w:eastAsia="Times New Roman" w:cs="Times New Roman"/>
          <w:color w:val="000000" w:themeColor="text1"/>
          <w:szCs w:val="24"/>
          <w:lang w:eastAsia="tr-TR"/>
        </w:rPr>
        <w:t xml:space="preserve"> glutamat aracılı eksitotoksisite denir (Hardingham ve Bading, 2010). β hücrelerinde bulunan glutamat</w:t>
      </w:r>
      <w:r w:rsidR="00E10CF9" w:rsidRPr="00C17631">
        <w:rPr>
          <w:rFonts w:eastAsia="Times New Roman" w:cs="Times New Roman"/>
          <w:color w:val="000000" w:themeColor="text1"/>
          <w:szCs w:val="24"/>
          <w:lang w:eastAsia="tr-TR"/>
        </w:rPr>
        <w:t>ın</w:t>
      </w:r>
      <w:r w:rsidRPr="00C17631">
        <w:rPr>
          <w:rFonts w:eastAsia="Times New Roman" w:cs="Times New Roman"/>
          <w:color w:val="000000" w:themeColor="text1"/>
          <w:szCs w:val="24"/>
          <w:lang w:eastAsia="tr-TR"/>
        </w:rPr>
        <w:t xml:space="preserve">, insülin salınımını artıran mitokondriyon kökenli bir mesajcı </w:t>
      </w:r>
      <w:r w:rsidR="000A133B" w:rsidRPr="00C17631">
        <w:rPr>
          <w:rFonts w:eastAsia="Times New Roman" w:cs="Times New Roman"/>
          <w:color w:val="000000" w:themeColor="text1"/>
          <w:szCs w:val="24"/>
          <w:lang w:eastAsia="tr-TR"/>
        </w:rPr>
        <w:t xml:space="preserve">olduğu </w:t>
      </w:r>
      <w:r w:rsidR="00E10CF9" w:rsidRPr="00C17631">
        <w:rPr>
          <w:rFonts w:eastAsia="Times New Roman" w:cs="Times New Roman"/>
          <w:color w:val="000000" w:themeColor="text1"/>
          <w:szCs w:val="24"/>
          <w:lang w:eastAsia="tr-TR"/>
        </w:rPr>
        <w:t>bildirilse de</w:t>
      </w:r>
      <w:r w:rsidRPr="00C17631">
        <w:rPr>
          <w:rFonts w:eastAsia="Times New Roman" w:cs="Times New Roman"/>
          <w:color w:val="000000" w:themeColor="text1"/>
          <w:szCs w:val="24"/>
          <w:lang w:eastAsia="tr-TR"/>
        </w:rPr>
        <w:t xml:space="preserve"> (Maechler ve Wollheim, 1999</w:t>
      </w:r>
      <w:r w:rsidR="00E10CF9" w:rsidRPr="00C17631">
        <w:rPr>
          <w:rFonts w:eastAsia="Times New Roman" w:cs="Times New Roman"/>
          <w:color w:val="000000" w:themeColor="text1"/>
          <w:szCs w:val="24"/>
          <w:lang w:eastAsia="tr-TR"/>
        </w:rPr>
        <w:t>;</w:t>
      </w:r>
      <w:r w:rsidR="00103311"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Welters ve ark, 2017</w:t>
      </w:r>
      <w:r w:rsidR="00D55819" w:rsidRPr="00C17631">
        <w:rPr>
          <w:rFonts w:eastAsia="Times New Roman" w:cs="Times New Roman"/>
          <w:color w:val="000000" w:themeColor="text1"/>
          <w:szCs w:val="24"/>
          <w:lang w:eastAsia="tr-TR"/>
        </w:rPr>
        <w:t>b</w:t>
      </w:r>
      <w:r w:rsidRPr="00C17631">
        <w:rPr>
          <w:rFonts w:eastAsia="Times New Roman" w:cs="Times New Roman"/>
          <w:color w:val="000000" w:themeColor="text1"/>
          <w:szCs w:val="24"/>
          <w:lang w:eastAsia="tr-TR"/>
        </w:rPr>
        <w:t>)</w:t>
      </w:r>
      <w:r w:rsidR="000A133B" w:rsidRPr="00C17631">
        <w:rPr>
          <w:rFonts w:eastAsia="Times New Roman" w:cs="Times New Roman"/>
          <w:color w:val="000000" w:themeColor="text1"/>
          <w:szCs w:val="24"/>
          <w:lang w:eastAsia="tr-TR"/>
        </w:rPr>
        <w:t xml:space="preserve"> g</w:t>
      </w:r>
      <w:r w:rsidRPr="00C17631">
        <w:rPr>
          <w:rFonts w:eastAsia="Times New Roman" w:cs="Times New Roman"/>
          <w:color w:val="000000" w:themeColor="text1"/>
          <w:szCs w:val="24"/>
          <w:lang w:eastAsia="tr-TR"/>
        </w:rPr>
        <w:t xml:space="preserve">enetik olarak silinmiş ya da farmakolojik olarak inhibe edilmiş </w:t>
      </w:r>
      <w:r w:rsidR="00103311" w:rsidRPr="00C17631">
        <w:rPr>
          <w:rFonts w:eastAsia="Times New Roman" w:cs="Times New Roman"/>
          <w:color w:val="000000" w:themeColor="text1"/>
          <w:szCs w:val="24"/>
          <w:lang w:eastAsia="tr-TR"/>
        </w:rPr>
        <w:t>NMDA</w:t>
      </w:r>
      <w:r w:rsidR="00764583" w:rsidRPr="00C17631">
        <w:rPr>
          <w:color w:val="000000" w:themeColor="text1"/>
          <w:shd w:val="clear" w:color="auto" w:fill="FFFFFF"/>
        </w:rPr>
        <w:t xml:space="preserve"> reseptör</w:t>
      </w:r>
      <w:r w:rsidR="00103311" w:rsidRPr="00C17631">
        <w:rPr>
          <w:rFonts w:eastAsia="Times New Roman" w:cs="Times New Roman"/>
          <w:color w:val="000000" w:themeColor="text1"/>
          <w:szCs w:val="24"/>
          <w:lang w:eastAsia="tr-TR"/>
        </w:rPr>
        <w:t>leri</w:t>
      </w:r>
      <w:r w:rsidR="00764583" w:rsidRPr="00C17631">
        <w:rPr>
          <w:rFonts w:eastAsia="Times New Roman" w:cs="Times New Roman"/>
          <w:color w:val="000000" w:themeColor="text1"/>
          <w:szCs w:val="24"/>
          <w:lang w:eastAsia="tr-TR"/>
        </w:rPr>
        <w:t>ni</w:t>
      </w:r>
      <w:r w:rsidR="00103311" w:rsidRPr="00C17631">
        <w:rPr>
          <w:rFonts w:eastAsia="Times New Roman" w:cs="Times New Roman"/>
          <w:color w:val="000000" w:themeColor="text1"/>
          <w:szCs w:val="24"/>
          <w:lang w:eastAsia="tr-TR"/>
        </w:rPr>
        <w:t xml:space="preserve">n </w:t>
      </w:r>
      <w:r w:rsidRPr="00C17631">
        <w:rPr>
          <w:rFonts w:eastAsia="Times New Roman" w:cs="Times New Roman"/>
          <w:color w:val="000000" w:themeColor="text1"/>
          <w:szCs w:val="24"/>
          <w:lang w:eastAsia="tr-TR"/>
        </w:rPr>
        <w:t xml:space="preserve">pankreatik hücre kültürlerindeki glikoz aracılı insülin sekresyonunda artışa neden olduğu ancak bazal insülin seviyelerini etkilemediği bildirilmiştir. </w:t>
      </w:r>
      <w:r w:rsidR="00103311" w:rsidRPr="00C17631">
        <w:rPr>
          <w:rFonts w:eastAsia="Times New Roman" w:cs="Times New Roman"/>
          <w:color w:val="000000" w:themeColor="text1"/>
          <w:szCs w:val="24"/>
          <w:lang w:eastAsia="tr-TR"/>
        </w:rPr>
        <w:t>NMDA</w:t>
      </w:r>
      <w:r w:rsidR="00764583" w:rsidRPr="00C17631">
        <w:rPr>
          <w:color w:val="000000" w:themeColor="text1"/>
          <w:shd w:val="clear" w:color="auto" w:fill="FFFFFF"/>
        </w:rPr>
        <w:t xml:space="preserve"> reseptör</w:t>
      </w:r>
      <w:r w:rsidR="00103311" w:rsidRPr="00C17631">
        <w:rPr>
          <w:rFonts w:eastAsia="Times New Roman" w:cs="Times New Roman"/>
          <w:color w:val="000000" w:themeColor="text1"/>
          <w:szCs w:val="24"/>
          <w:lang w:eastAsia="tr-TR"/>
        </w:rPr>
        <w:t>lerin</w:t>
      </w:r>
      <w:r w:rsidR="008E77B8" w:rsidRPr="00C17631">
        <w:rPr>
          <w:rFonts w:eastAsia="Times New Roman" w:cs="Times New Roman"/>
          <w:color w:val="000000" w:themeColor="text1"/>
          <w:szCs w:val="24"/>
          <w:lang w:eastAsia="tr-TR"/>
        </w:rPr>
        <w:t>in</w:t>
      </w:r>
      <w:r w:rsidR="00103311" w:rsidRPr="00C17631">
        <w:rPr>
          <w:rFonts w:eastAsia="Times New Roman" w:cs="Times New Roman"/>
          <w:color w:val="000000" w:themeColor="text1"/>
          <w:szCs w:val="24"/>
          <w:lang w:eastAsia="tr-TR"/>
        </w:rPr>
        <w:t xml:space="preserve"> </w:t>
      </w:r>
      <w:r w:rsidR="00103311" w:rsidRPr="00C17631">
        <w:rPr>
          <w:rFonts w:eastAsia="Times New Roman" w:cs="Times New Roman"/>
          <w:i/>
          <w:color w:val="000000" w:themeColor="text1"/>
          <w:szCs w:val="24"/>
          <w:lang w:eastAsia="tr-TR"/>
        </w:rPr>
        <w:t>in vivo</w:t>
      </w:r>
      <w:r w:rsidR="00103311" w:rsidRPr="00C17631">
        <w:rPr>
          <w:rFonts w:eastAsia="Times New Roman" w:cs="Times New Roman"/>
          <w:color w:val="000000" w:themeColor="text1"/>
          <w:szCs w:val="24"/>
          <w:lang w:eastAsia="tr-TR"/>
        </w:rPr>
        <w:t xml:space="preserve"> olarak </w:t>
      </w:r>
      <w:r w:rsidRPr="00C17631">
        <w:rPr>
          <w:rFonts w:eastAsia="Times New Roman" w:cs="Times New Roman"/>
          <w:color w:val="000000" w:themeColor="text1"/>
          <w:szCs w:val="24"/>
          <w:lang w:eastAsia="tr-TR"/>
        </w:rPr>
        <w:t>inhibisyonu</w:t>
      </w:r>
      <w:r w:rsidR="00D22DC4" w:rsidRPr="00C17631">
        <w:rPr>
          <w:rFonts w:eastAsia="Times New Roman" w:cs="Times New Roman"/>
          <w:color w:val="000000" w:themeColor="text1"/>
          <w:szCs w:val="24"/>
          <w:lang w:eastAsia="tr-TR"/>
        </w:rPr>
        <w:t>nun</w:t>
      </w:r>
      <w:r w:rsidRPr="00C17631">
        <w:rPr>
          <w:rFonts w:eastAsia="Times New Roman" w:cs="Times New Roman"/>
          <w:color w:val="000000" w:themeColor="text1"/>
          <w:szCs w:val="24"/>
          <w:lang w:eastAsia="tr-TR"/>
        </w:rPr>
        <w:t xml:space="preserve"> insülin sekresyonunu </w:t>
      </w:r>
      <w:r w:rsidR="00103311" w:rsidRPr="00C17631">
        <w:rPr>
          <w:rFonts w:eastAsia="Times New Roman" w:cs="Times New Roman"/>
          <w:color w:val="000000" w:themeColor="text1"/>
          <w:szCs w:val="24"/>
          <w:lang w:eastAsia="tr-TR"/>
        </w:rPr>
        <w:t xml:space="preserve">artırarak </w:t>
      </w:r>
      <w:r w:rsidRPr="00C17631">
        <w:rPr>
          <w:rFonts w:eastAsia="Times New Roman" w:cs="Times New Roman"/>
          <w:color w:val="000000" w:themeColor="text1"/>
          <w:szCs w:val="24"/>
          <w:lang w:eastAsia="tr-TR"/>
        </w:rPr>
        <w:t xml:space="preserve">glikoz toleransında anlamlı </w:t>
      </w:r>
      <w:r w:rsidR="00103311" w:rsidRPr="00C17631">
        <w:rPr>
          <w:rFonts w:eastAsia="Times New Roman" w:cs="Times New Roman"/>
          <w:color w:val="000000" w:themeColor="text1"/>
          <w:szCs w:val="24"/>
          <w:lang w:eastAsia="tr-TR"/>
        </w:rPr>
        <w:t xml:space="preserve">iyileşmelere </w:t>
      </w:r>
      <w:r w:rsidRPr="00C17631">
        <w:rPr>
          <w:rFonts w:eastAsia="Times New Roman" w:cs="Times New Roman"/>
          <w:color w:val="000000" w:themeColor="text1"/>
          <w:szCs w:val="24"/>
          <w:lang w:eastAsia="tr-TR"/>
        </w:rPr>
        <w:t xml:space="preserve">neden olduğu </w:t>
      </w:r>
      <w:r w:rsidR="00103311" w:rsidRPr="00C17631">
        <w:rPr>
          <w:rFonts w:eastAsia="Times New Roman" w:cs="Times New Roman"/>
          <w:color w:val="000000" w:themeColor="text1"/>
          <w:szCs w:val="24"/>
          <w:lang w:eastAsia="tr-TR"/>
        </w:rPr>
        <w:t>bildirilmiştir</w:t>
      </w:r>
      <w:r w:rsidRPr="00C17631">
        <w:rPr>
          <w:rFonts w:eastAsia="Times New Roman" w:cs="Times New Roman"/>
          <w:color w:val="000000" w:themeColor="text1"/>
          <w:szCs w:val="24"/>
          <w:lang w:eastAsia="tr-TR"/>
        </w:rPr>
        <w:t>. NMDA</w:t>
      </w:r>
      <w:r w:rsidR="008E77B8" w:rsidRPr="00C17631">
        <w:rPr>
          <w:color w:val="000000" w:themeColor="text1"/>
          <w:shd w:val="clear" w:color="auto" w:fill="FFFFFF"/>
        </w:rPr>
        <w:t xml:space="preserve"> reseptör</w:t>
      </w:r>
      <w:r w:rsidRPr="00C17631">
        <w:rPr>
          <w:rFonts w:eastAsia="Times New Roman" w:cs="Times New Roman"/>
          <w:color w:val="000000" w:themeColor="text1"/>
          <w:szCs w:val="24"/>
          <w:lang w:eastAsia="tr-TR"/>
        </w:rPr>
        <w:t xml:space="preserve"> inhibisyonu diyabetik durumlarda da denenmiştir ve yüksek glikoz seviyelerinde ve bozulmuş glikoz toleransında anlamlı iyileşmelerin gerçekleştiği bulunmuştur. Diyabetik </w:t>
      </w:r>
      <w:r w:rsidRPr="00C17631">
        <w:rPr>
          <w:rFonts w:eastAsia="Times New Roman" w:cs="Times New Roman"/>
          <w:i/>
          <w:color w:val="000000" w:themeColor="text1"/>
          <w:szCs w:val="24"/>
          <w:lang w:eastAsia="tr-TR"/>
        </w:rPr>
        <w:t>db/db</w:t>
      </w:r>
      <w:r w:rsidRPr="00C17631">
        <w:rPr>
          <w:rFonts w:eastAsia="Times New Roman" w:cs="Times New Roman"/>
          <w:color w:val="000000" w:themeColor="text1"/>
          <w:szCs w:val="24"/>
          <w:lang w:eastAsia="tr-TR"/>
        </w:rPr>
        <w:t xml:space="preserve"> farelere uzun süreli NMDA</w:t>
      </w:r>
      <w:r w:rsidR="008E77B8" w:rsidRPr="00C17631">
        <w:rPr>
          <w:color w:val="000000" w:themeColor="text1"/>
          <w:shd w:val="clear" w:color="auto" w:fill="FFFFFF"/>
        </w:rPr>
        <w:t xml:space="preserve"> reseptör</w:t>
      </w:r>
      <w:r w:rsidRPr="00C17631">
        <w:rPr>
          <w:rFonts w:eastAsia="Times New Roman" w:cs="Times New Roman"/>
          <w:color w:val="000000" w:themeColor="text1"/>
          <w:szCs w:val="24"/>
          <w:lang w:eastAsia="tr-TR"/>
        </w:rPr>
        <w:t xml:space="preserve"> </w:t>
      </w:r>
      <w:proofErr w:type="gramStart"/>
      <w:r w:rsidRPr="00C17631">
        <w:rPr>
          <w:rFonts w:eastAsia="Times New Roman" w:cs="Times New Roman"/>
          <w:color w:val="000000" w:themeColor="text1"/>
          <w:szCs w:val="24"/>
          <w:lang w:eastAsia="tr-TR"/>
        </w:rPr>
        <w:t>antagonisti</w:t>
      </w:r>
      <w:proofErr w:type="gramEnd"/>
      <w:r w:rsidRPr="00C17631">
        <w:rPr>
          <w:rFonts w:eastAsia="Times New Roman" w:cs="Times New Roman"/>
          <w:color w:val="000000" w:themeColor="text1"/>
          <w:szCs w:val="24"/>
          <w:lang w:eastAsia="tr-TR"/>
        </w:rPr>
        <w:t xml:space="preserve"> verilmesi</w:t>
      </w:r>
      <w:r w:rsidR="0047246C">
        <w:rPr>
          <w:rFonts w:eastAsia="Times New Roman" w:cs="Times New Roman"/>
          <w:color w:val="000000" w:themeColor="text1"/>
          <w:szCs w:val="24"/>
          <w:lang w:eastAsia="tr-TR"/>
        </w:rPr>
        <w:t>nin</w:t>
      </w:r>
      <w:r w:rsidRPr="00C17631">
        <w:rPr>
          <w:rFonts w:eastAsia="Times New Roman" w:cs="Times New Roman"/>
          <w:color w:val="000000" w:themeColor="text1"/>
          <w:szCs w:val="24"/>
          <w:lang w:eastAsia="tr-TR"/>
        </w:rPr>
        <w:t xml:space="preserve"> pankreastaki </w:t>
      </w:r>
      <w:r w:rsidR="0047246C">
        <w:rPr>
          <w:rFonts w:eastAsia="Times New Roman" w:cs="Times New Roman"/>
          <w:color w:val="000000" w:themeColor="text1"/>
          <w:szCs w:val="24"/>
          <w:lang w:eastAsia="tr-TR"/>
        </w:rPr>
        <w:t>adacıkların</w:t>
      </w:r>
      <w:r w:rsidRPr="00C17631">
        <w:rPr>
          <w:rFonts w:eastAsia="Times New Roman" w:cs="Times New Roman"/>
          <w:color w:val="000000" w:themeColor="text1"/>
          <w:szCs w:val="24"/>
          <w:lang w:eastAsia="tr-TR"/>
        </w:rPr>
        <w:t xml:space="preserve"> sayılarını ve içindeki insülin miktarı ile α ve β </w:t>
      </w:r>
      <w:r w:rsidRPr="00C17631">
        <w:rPr>
          <w:rFonts w:cs="Times New Roman"/>
          <w:color w:val="000000" w:themeColor="text1"/>
          <w:szCs w:val="24"/>
          <w:shd w:val="clear" w:color="auto" w:fill="FFFFFF"/>
        </w:rPr>
        <w:t>endokrin hücre</w:t>
      </w:r>
      <w:r w:rsidRPr="00C17631">
        <w:rPr>
          <w:rFonts w:eastAsia="Times New Roman" w:cs="Times New Roman"/>
          <w:color w:val="000000" w:themeColor="text1"/>
          <w:szCs w:val="24"/>
          <w:lang w:eastAsia="tr-TR"/>
        </w:rPr>
        <w:t xml:space="preserve"> alanlarını </w:t>
      </w:r>
      <w:r w:rsidR="00103311" w:rsidRPr="00C17631">
        <w:rPr>
          <w:rFonts w:eastAsia="Times New Roman" w:cs="Times New Roman"/>
          <w:color w:val="000000" w:themeColor="text1"/>
          <w:szCs w:val="24"/>
          <w:lang w:eastAsia="tr-TR"/>
        </w:rPr>
        <w:t>artırdığı bildirilmiştir</w:t>
      </w:r>
      <w:r w:rsidRPr="00C17631">
        <w:rPr>
          <w:rFonts w:eastAsia="Times New Roman" w:cs="Times New Roman"/>
          <w:color w:val="000000" w:themeColor="text1"/>
          <w:szCs w:val="24"/>
          <w:lang w:eastAsia="tr-TR"/>
        </w:rPr>
        <w:t>. NMDA</w:t>
      </w:r>
      <w:r w:rsidR="008E77B8" w:rsidRPr="00C17631">
        <w:rPr>
          <w:color w:val="000000" w:themeColor="text1"/>
          <w:shd w:val="clear" w:color="auto" w:fill="FFFFFF"/>
        </w:rPr>
        <w:t xml:space="preserve"> reseptör</w:t>
      </w:r>
      <w:r w:rsidR="008E77B8" w:rsidRPr="00C17631">
        <w:rPr>
          <w:color w:val="000000" w:themeColor="text1"/>
        </w:rPr>
        <w:t xml:space="preserve"> </w:t>
      </w:r>
      <w:proofErr w:type="gramStart"/>
      <w:r w:rsidRPr="00C17631">
        <w:rPr>
          <w:rFonts w:eastAsia="Times New Roman" w:cs="Times New Roman"/>
          <w:color w:val="000000" w:themeColor="text1"/>
          <w:szCs w:val="24"/>
          <w:lang w:eastAsia="tr-TR"/>
        </w:rPr>
        <w:t>antagonistleri</w:t>
      </w:r>
      <w:r w:rsidR="00103311" w:rsidRPr="00C17631">
        <w:rPr>
          <w:rFonts w:eastAsia="Times New Roman" w:cs="Times New Roman"/>
          <w:color w:val="000000" w:themeColor="text1"/>
          <w:szCs w:val="24"/>
          <w:lang w:eastAsia="tr-TR"/>
        </w:rPr>
        <w:t>nin</w:t>
      </w:r>
      <w:proofErr w:type="gramEnd"/>
      <w:r w:rsidRPr="00C17631">
        <w:rPr>
          <w:rFonts w:eastAsia="Times New Roman" w:cs="Times New Roman"/>
          <w:color w:val="000000" w:themeColor="text1"/>
          <w:szCs w:val="24"/>
          <w:lang w:eastAsia="tr-TR"/>
        </w:rPr>
        <w:t xml:space="preserve"> β hücreleri</w:t>
      </w:r>
      <w:r w:rsidR="00BC3F60" w:rsidRPr="00C17631">
        <w:rPr>
          <w:rFonts w:eastAsia="Times New Roman" w:cs="Times New Roman"/>
          <w:color w:val="000000" w:themeColor="text1"/>
          <w:szCs w:val="24"/>
          <w:lang w:eastAsia="tr-TR"/>
        </w:rPr>
        <w:t xml:space="preserve"> </w:t>
      </w:r>
      <w:r w:rsidR="00103311" w:rsidRPr="00C17631">
        <w:rPr>
          <w:rFonts w:eastAsia="Times New Roman" w:cs="Times New Roman"/>
          <w:color w:val="000000" w:themeColor="text1"/>
          <w:szCs w:val="24"/>
          <w:lang w:eastAsia="tr-TR"/>
        </w:rPr>
        <w:t xml:space="preserve">üzerinden </w:t>
      </w:r>
      <w:r w:rsidRPr="00C17631">
        <w:rPr>
          <w:rFonts w:eastAsia="Times New Roman" w:cs="Times New Roman"/>
          <w:color w:val="000000" w:themeColor="text1"/>
          <w:szCs w:val="24"/>
          <w:lang w:eastAsia="tr-TR"/>
        </w:rPr>
        <w:t xml:space="preserve">insülin sekresyonunu </w:t>
      </w:r>
      <w:r w:rsidR="00103311" w:rsidRPr="00C17631">
        <w:rPr>
          <w:rFonts w:eastAsia="Times New Roman" w:cs="Times New Roman"/>
          <w:color w:val="000000" w:themeColor="text1"/>
          <w:szCs w:val="24"/>
          <w:lang w:eastAsia="tr-TR"/>
        </w:rPr>
        <w:t>nasıl artırdığı ile ilgili mekanizma şu şekildedir;</w:t>
      </w:r>
      <w:r w:rsidRPr="00C17631">
        <w:rPr>
          <w:rFonts w:eastAsia="Times New Roman" w:cs="Times New Roman"/>
          <w:color w:val="000000" w:themeColor="text1"/>
          <w:szCs w:val="24"/>
          <w:lang w:eastAsia="tr-TR"/>
        </w:rPr>
        <w:t xml:space="preserve"> </w:t>
      </w:r>
      <w:r w:rsidR="00103311" w:rsidRPr="00C17631">
        <w:rPr>
          <w:rFonts w:eastAsia="Times New Roman" w:cs="Times New Roman"/>
          <w:color w:val="000000" w:themeColor="text1"/>
          <w:szCs w:val="24"/>
          <w:lang w:eastAsia="tr-TR"/>
        </w:rPr>
        <w:t xml:space="preserve">normal </w:t>
      </w:r>
      <w:r w:rsidRPr="00C17631">
        <w:rPr>
          <w:rFonts w:eastAsia="Times New Roman" w:cs="Times New Roman"/>
          <w:color w:val="000000" w:themeColor="text1"/>
          <w:szCs w:val="24"/>
          <w:lang w:eastAsia="tr-TR"/>
        </w:rPr>
        <w:t>şartlarda NMDA</w:t>
      </w:r>
      <w:r w:rsidR="008E77B8" w:rsidRPr="00C17631">
        <w:rPr>
          <w:color w:val="000000" w:themeColor="text1"/>
          <w:shd w:val="clear" w:color="auto" w:fill="FFFFFF"/>
        </w:rPr>
        <w:t xml:space="preserve"> reseptör</w:t>
      </w:r>
      <w:r w:rsidR="00103311" w:rsidRPr="00C17631">
        <w:rPr>
          <w:rFonts w:eastAsia="Times New Roman" w:cs="Times New Roman"/>
          <w:color w:val="000000" w:themeColor="text1"/>
          <w:szCs w:val="24"/>
          <w:lang w:eastAsia="tr-TR"/>
        </w:rPr>
        <w:t>ler</w:t>
      </w:r>
      <w:r w:rsidR="008E77B8" w:rsidRPr="00C17631">
        <w:rPr>
          <w:rFonts w:eastAsia="Times New Roman" w:cs="Times New Roman"/>
          <w:color w:val="000000" w:themeColor="text1"/>
          <w:szCs w:val="24"/>
          <w:lang w:eastAsia="tr-TR"/>
        </w:rPr>
        <w:t>i</w:t>
      </w:r>
      <w:r w:rsidRPr="00C17631">
        <w:rPr>
          <w:rFonts w:eastAsia="Times New Roman" w:cs="Times New Roman"/>
          <w:color w:val="000000" w:themeColor="text1"/>
          <w:szCs w:val="24"/>
          <w:lang w:eastAsia="tr-TR"/>
        </w:rPr>
        <w:t xml:space="preserve">, </w:t>
      </w:r>
      <w:r w:rsidR="000E013F" w:rsidRPr="00C17631">
        <w:rPr>
          <w:rFonts w:eastAsia="Times New Roman" w:cs="Times New Roman"/>
          <w:color w:val="000000" w:themeColor="text1"/>
          <w:szCs w:val="24"/>
          <w:lang w:eastAsia="tr-TR"/>
        </w:rPr>
        <w:t>ATP bağımlı potasyum kanalları</w:t>
      </w:r>
      <w:r w:rsidR="00CB2A50" w:rsidRPr="00C17631">
        <w:rPr>
          <w:rFonts w:eastAsia="Times New Roman" w:cs="Times New Roman"/>
          <w:color w:val="000000" w:themeColor="text1"/>
          <w:szCs w:val="24"/>
          <w:lang w:eastAsia="tr-TR"/>
        </w:rPr>
        <w:t>nı</w:t>
      </w:r>
      <w:r w:rsidR="000E013F"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K</w:t>
      </w:r>
      <w:r w:rsidRPr="00C17631">
        <w:rPr>
          <w:rFonts w:eastAsia="Times New Roman" w:cs="Times New Roman"/>
          <w:color w:val="000000" w:themeColor="text1"/>
          <w:szCs w:val="24"/>
          <w:vertAlign w:val="subscript"/>
          <w:lang w:eastAsia="tr-TR"/>
        </w:rPr>
        <w:t>ATP</w:t>
      </w:r>
      <w:r w:rsidR="000E013F" w:rsidRPr="00C17631">
        <w:rPr>
          <w:rFonts w:eastAsia="Times New Roman" w:cs="Times New Roman"/>
          <w:color w:val="000000" w:themeColor="text1"/>
          <w:szCs w:val="24"/>
          <w:lang w:eastAsia="tr-TR"/>
        </w:rPr>
        <w:t>)</w:t>
      </w:r>
      <w:r w:rsidR="00CB2A50"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 xml:space="preserve">aktive ederek β hücrelerden </w:t>
      </w:r>
      <w:r w:rsidRPr="00C17631">
        <w:rPr>
          <w:rFonts w:eastAsia="Times New Roman" w:cs="Times New Roman"/>
          <w:color w:val="000000" w:themeColor="text1"/>
          <w:szCs w:val="24"/>
          <w:lang w:eastAsia="tr-TR"/>
        </w:rPr>
        <w:lastRenderedPageBreak/>
        <w:t>K</w:t>
      </w:r>
      <w:r w:rsidRPr="00C17631">
        <w:rPr>
          <w:rFonts w:eastAsia="Times New Roman" w:cs="Times New Roman"/>
          <w:color w:val="000000" w:themeColor="text1"/>
          <w:szCs w:val="24"/>
          <w:vertAlign w:val="superscript"/>
          <w:lang w:eastAsia="tr-TR"/>
        </w:rPr>
        <w:t>+</w:t>
      </w:r>
      <w:r w:rsidRPr="00C17631">
        <w:rPr>
          <w:rFonts w:eastAsia="Times New Roman" w:cs="Times New Roman"/>
          <w:color w:val="000000" w:themeColor="text1"/>
          <w:szCs w:val="24"/>
          <w:lang w:eastAsia="tr-TR"/>
        </w:rPr>
        <w:t xml:space="preserve"> çıkışına neden olur. NMDA</w:t>
      </w:r>
      <w:r w:rsidR="008E77B8" w:rsidRPr="00C17631">
        <w:rPr>
          <w:color w:val="000000" w:themeColor="text1"/>
          <w:shd w:val="clear" w:color="auto" w:fill="FFFFFF"/>
        </w:rPr>
        <w:t xml:space="preserve"> reseptör</w:t>
      </w:r>
      <w:r w:rsidR="008E77B8" w:rsidRPr="00C17631">
        <w:rPr>
          <w:color w:val="000000" w:themeColor="text1"/>
        </w:rPr>
        <w:t xml:space="preserve"> </w:t>
      </w:r>
      <w:proofErr w:type="gramStart"/>
      <w:r w:rsidRPr="00C17631">
        <w:rPr>
          <w:rFonts w:eastAsia="Times New Roman" w:cs="Times New Roman"/>
          <w:color w:val="000000" w:themeColor="text1"/>
          <w:szCs w:val="24"/>
          <w:lang w:eastAsia="tr-TR"/>
        </w:rPr>
        <w:t>antagonistleri</w:t>
      </w:r>
      <w:proofErr w:type="gramEnd"/>
      <w:r w:rsidRPr="00C17631">
        <w:rPr>
          <w:rFonts w:eastAsia="Times New Roman" w:cs="Times New Roman"/>
          <w:color w:val="000000" w:themeColor="text1"/>
          <w:szCs w:val="24"/>
          <w:lang w:eastAsia="tr-TR"/>
        </w:rPr>
        <w:t xml:space="preserve"> ise K</w:t>
      </w:r>
      <w:r w:rsidRPr="00C17631">
        <w:rPr>
          <w:rFonts w:eastAsia="Times New Roman" w:cs="Times New Roman"/>
          <w:color w:val="000000" w:themeColor="text1"/>
          <w:szCs w:val="24"/>
          <w:vertAlign w:val="superscript"/>
          <w:lang w:eastAsia="tr-TR"/>
        </w:rPr>
        <w:t>+</w:t>
      </w:r>
      <w:r w:rsidR="00CB2A50" w:rsidRPr="00C17631">
        <w:rPr>
          <w:rFonts w:eastAsia="Times New Roman" w:cs="Times New Roman"/>
          <w:color w:val="000000" w:themeColor="text1"/>
          <w:szCs w:val="24"/>
          <w:lang w:eastAsia="tr-TR"/>
        </w:rPr>
        <w:t xml:space="preserve"> çıkış</w:t>
      </w:r>
      <w:r w:rsidRPr="00C17631">
        <w:rPr>
          <w:rFonts w:eastAsia="Times New Roman" w:cs="Times New Roman"/>
          <w:color w:val="000000" w:themeColor="text1"/>
          <w:szCs w:val="24"/>
          <w:lang w:eastAsia="tr-TR"/>
        </w:rPr>
        <w:t>ını inhibe etmesi sonucu β hücrelerinin daha uzun süre depolarize (uyarılmış) halde kalmasını sağlar ve bu nedenle β hücrelerinden daha fazla insülin salgılanır. Ayrıca, NMDA</w:t>
      </w:r>
      <w:r w:rsidR="008E77B8" w:rsidRPr="00C17631">
        <w:rPr>
          <w:color w:val="000000" w:themeColor="text1"/>
          <w:shd w:val="clear" w:color="auto" w:fill="FFFFFF"/>
        </w:rPr>
        <w:t xml:space="preserve"> reseptör</w:t>
      </w:r>
      <w:r w:rsidRPr="00C17631">
        <w:rPr>
          <w:rFonts w:eastAsia="Times New Roman" w:cs="Times New Roman"/>
          <w:color w:val="000000" w:themeColor="text1"/>
          <w:szCs w:val="24"/>
          <w:lang w:eastAsia="tr-TR"/>
        </w:rPr>
        <w:t xml:space="preserve"> inhibisyonu β hücrelerinde Ca</w:t>
      </w:r>
      <w:r w:rsidR="00D22DC4" w:rsidRPr="00C17631">
        <w:rPr>
          <w:rFonts w:eastAsia="Times New Roman" w:cs="Times New Roman"/>
          <w:color w:val="000000" w:themeColor="text1"/>
          <w:szCs w:val="24"/>
          <w:vertAlign w:val="superscript"/>
          <w:lang w:eastAsia="tr-TR"/>
        </w:rPr>
        <w:t>+2</w:t>
      </w:r>
      <w:r w:rsidR="00D22DC4"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artışına neden olduğu için de insülin salınımını uyarır (Marquard ve ark, 2015). NMDA</w:t>
      </w:r>
      <w:r w:rsidR="008E77B8" w:rsidRPr="00C17631">
        <w:rPr>
          <w:color w:val="000000" w:themeColor="text1"/>
          <w:shd w:val="clear" w:color="auto" w:fill="FFFFFF"/>
        </w:rPr>
        <w:t xml:space="preserve"> reseptör</w:t>
      </w:r>
      <w:r w:rsidRPr="00C17631">
        <w:rPr>
          <w:rFonts w:eastAsia="Times New Roman" w:cs="Times New Roman"/>
          <w:color w:val="000000" w:themeColor="text1"/>
          <w:szCs w:val="24"/>
          <w:lang w:eastAsia="tr-TR"/>
        </w:rPr>
        <w:t xml:space="preserve"> inhibisyonu tip-2 diyabetli hastalarda test edilmiş ve benzer sonuçlara ulaşılmıştır. Ancak, NMDA</w:t>
      </w:r>
      <w:r w:rsidR="008E77B8" w:rsidRPr="00C17631">
        <w:rPr>
          <w:color w:val="000000" w:themeColor="text1"/>
          <w:shd w:val="clear" w:color="auto" w:fill="FFFFFF"/>
        </w:rPr>
        <w:t xml:space="preserve"> reseptör</w:t>
      </w:r>
      <w:r w:rsidRPr="00C17631">
        <w:rPr>
          <w:rFonts w:eastAsia="Times New Roman" w:cs="Times New Roman"/>
          <w:color w:val="000000" w:themeColor="text1"/>
          <w:szCs w:val="24"/>
          <w:lang w:eastAsia="tr-TR"/>
        </w:rPr>
        <w:t xml:space="preserve"> inhibisyonunun merkezi sinir sisteminde de </w:t>
      </w:r>
      <w:r w:rsidR="00CC0593">
        <w:rPr>
          <w:rFonts w:eastAsia="Times New Roman" w:cs="Times New Roman"/>
          <w:color w:val="000000" w:themeColor="text1"/>
          <w:szCs w:val="24"/>
          <w:lang w:eastAsia="tr-TR"/>
        </w:rPr>
        <w:t>olmasının</w:t>
      </w:r>
      <w:r w:rsidRPr="00C17631">
        <w:rPr>
          <w:rFonts w:eastAsia="Times New Roman" w:cs="Times New Roman"/>
          <w:color w:val="000000" w:themeColor="text1"/>
          <w:szCs w:val="24"/>
          <w:lang w:eastAsia="tr-TR"/>
        </w:rPr>
        <w:t xml:space="preserve"> uzun dönem için </w:t>
      </w:r>
      <w:r w:rsidR="007D141D" w:rsidRPr="00C17631">
        <w:rPr>
          <w:rFonts w:eastAsia="Times New Roman" w:cs="Times New Roman"/>
          <w:color w:val="000000" w:themeColor="text1"/>
          <w:szCs w:val="24"/>
          <w:lang w:eastAsia="tr-TR"/>
        </w:rPr>
        <w:t xml:space="preserve">davranışsal/psikolojik </w:t>
      </w:r>
      <w:r w:rsidRPr="00C17631">
        <w:rPr>
          <w:rFonts w:eastAsia="Times New Roman" w:cs="Times New Roman"/>
          <w:color w:val="000000" w:themeColor="text1"/>
          <w:szCs w:val="24"/>
          <w:lang w:eastAsia="tr-TR"/>
        </w:rPr>
        <w:t>yan etkiler</w:t>
      </w:r>
      <w:r w:rsidR="007D141D" w:rsidRPr="00C17631">
        <w:rPr>
          <w:rFonts w:eastAsia="Times New Roman" w:cs="Times New Roman"/>
          <w:color w:val="000000" w:themeColor="text1"/>
          <w:szCs w:val="24"/>
          <w:lang w:eastAsia="tr-TR"/>
        </w:rPr>
        <w:t>e</w:t>
      </w:r>
      <w:r w:rsidRPr="00C17631">
        <w:rPr>
          <w:rFonts w:eastAsia="Times New Roman" w:cs="Times New Roman"/>
          <w:color w:val="000000" w:themeColor="text1"/>
          <w:szCs w:val="24"/>
          <w:lang w:eastAsia="tr-TR"/>
        </w:rPr>
        <w:t xml:space="preserve"> </w:t>
      </w:r>
      <w:r w:rsidR="007D141D" w:rsidRPr="00C17631">
        <w:rPr>
          <w:rFonts w:eastAsia="Times New Roman" w:cs="Times New Roman"/>
          <w:color w:val="000000" w:themeColor="text1"/>
          <w:szCs w:val="24"/>
          <w:lang w:eastAsia="tr-TR"/>
        </w:rPr>
        <w:t xml:space="preserve">neden olabileceği </w:t>
      </w:r>
      <w:r w:rsidRPr="00C17631">
        <w:rPr>
          <w:rFonts w:eastAsia="Times New Roman" w:cs="Times New Roman"/>
          <w:color w:val="000000" w:themeColor="text1"/>
          <w:szCs w:val="24"/>
          <w:lang w:eastAsia="tr-TR"/>
        </w:rPr>
        <w:t>endişesi bulunmaktadır (Marquard ve ark, 2015; 2016).</w:t>
      </w:r>
    </w:p>
    <w:p w14:paraId="1485AFB2" w14:textId="32EF73C1" w:rsidR="001B33A8" w:rsidRPr="00C17631" w:rsidRDefault="001B33A8" w:rsidP="00794534">
      <w:pPr>
        <w:rPr>
          <w:rFonts w:eastAsia="Times New Roman" w:cs="Times New Roman"/>
          <w:color w:val="000000" w:themeColor="text1"/>
          <w:szCs w:val="24"/>
          <w:lang w:eastAsia="tr-TR"/>
        </w:rPr>
      </w:pPr>
      <w:r w:rsidRPr="00C17631">
        <w:rPr>
          <w:rFonts w:eastAsia="Times New Roman" w:cs="Times New Roman"/>
          <w:color w:val="000000" w:themeColor="text1"/>
          <w:szCs w:val="24"/>
          <w:lang w:eastAsia="tr-TR"/>
        </w:rPr>
        <w:t>NMDA</w:t>
      </w:r>
      <w:r w:rsidR="008E77B8" w:rsidRPr="00C17631">
        <w:rPr>
          <w:color w:val="000000" w:themeColor="text1"/>
          <w:shd w:val="clear" w:color="auto" w:fill="FFFFFF"/>
        </w:rPr>
        <w:t xml:space="preserve"> reseptör</w:t>
      </w:r>
      <w:r w:rsidR="008E77B8" w:rsidRPr="00C17631">
        <w:rPr>
          <w:color w:val="000000" w:themeColor="text1"/>
        </w:rPr>
        <w:t xml:space="preserve"> </w:t>
      </w:r>
      <w:r w:rsidRPr="00C17631">
        <w:rPr>
          <w:rFonts w:eastAsia="Times New Roman" w:cs="Times New Roman"/>
          <w:color w:val="000000" w:themeColor="text1"/>
          <w:szCs w:val="24"/>
          <w:lang w:eastAsia="tr-TR"/>
        </w:rPr>
        <w:t xml:space="preserve">GluN2B alt </w:t>
      </w:r>
      <w:r w:rsidR="00F737D5" w:rsidRPr="00C17631">
        <w:rPr>
          <w:rFonts w:eastAsia="Times New Roman" w:cs="Times New Roman"/>
          <w:color w:val="000000" w:themeColor="text1"/>
          <w:szCs w:val="24"/>
          <w:lang w:eastAsia="tr-TR"/>
        </w:rPr>
        <w:t xml:space="preserve">tipinin </w:t>
      </w:r>
      <w:r w:rsidRPr="00C17631">
        <w:rPr>
          <w:rFonts w:eastAsia="Times New Roman" w:cs="Times New Roman"/>
          <w:color w:val="000000" w:themeColor="text1"/>
          <w:szCs w:val="24"/>
          <w:lang w:eastAsia="tr-TR"/>
        </w:rPr>
        <w:t>anti-diyabetik etkilerinin olabileceği son zamanlarda yapılan çalışmalarda bildirilmektedir (</w:t>
      </w:r>
      <w:r w:rsidRPr="00C17631">
        <w:rPr>
          <w:rFonts w:cs="Times New Roman"/>
          <w:color w:val="000000" w:themeColor="text1"/>
          <w:szCs w:val="24"/>
        </w:rPr>
        <w:t>Üner ve ark, 2015; Üner ve Kim, 2016</w:t>
      </w:r>
      <w:r w:rsidRPr="00C17631">
        <w:rPr>
          <w:rFonts w:eastAsia="Times New Roman" w:cs="Times New Roman"/>
          <w:color w:val="000000" w:themeColor="text1"/>
          <w:szCs w:val="24"/>
          <w:lang w:eastAsia="tr-TR"/>
        </w:rPr>
        <w:t xml:space="preserve">). GluN2B alt ünitesinin AgRP nöronlarından silinmesi şiddetli diyabetik </w:t>
      </w:r>
      <w:r w:rsidR="00F737D5" w:rsidRPr="00C17631">
        <w:rPr>
          <w:rFonts w:eastAsia="Times New Roman" w:cs="Times New Roman"/>
          <w:i/>
          <w:color w:val="000000" w:themeColor="text1"/>
          <w:szCs w:val="24"/>
          <w:lang w:eastAsia="tr-TR"/>
        </w:rPr>
        <w:t>ob/ob</w:t>
      </w:r>
      <w:r w:rsidR="00F737D5"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farelerde besin alımını ve vücut ağırlığını etkilemezken farelerin hiperglisemilerini tamamen normalleştirmiştir. Ayrıca, GluN2B alt ünitesi üretimi olmayan bu fareler</w:t>
      </w:r>
      <w:r w:rsidR="00F737D5" w:rsidRPr="00C17631">
        <w:rPr>
          <w:rFonts w:eastAsia="Times New Roman" w:cs="Times New Roman"/>
          <w:color w:val="000000" w:themeColor="text1"/>
          <w:szCs w:val="24"/>
          <w:lang w:eastAsia="tr-TR"/>
        </w:rPr>
        <w:t>de</w:t>
      </w:r>
      <w:r w:rsidRPr="00C17631">
        <w:rPr>
          <w:rFonts w:eastAsia="Times New Roman" w:cs="Times New Roman"/>
          <w:color w:val="000000" w:themeColor="text1"/>
          <w:szCs w:val="24"/>
          <w:lang w:eastAsia="tr-TR"/>
        </w:rPr>
        <w:t xml:space="preserve"> leptin anti-diyabetik </w:t>
      </w:r>
      <w:r w:rsidR="00F737D5" w:rsidRPr="00C17631">
        <w:rPr>
          <w:rFonts w:eastAsia="Times New Roman" w:cs="Times New Roman"/>
          <w:color w:val="000000" w:themeColor="text1"/>
          <w:szCs w:val="24"/>
          <w:lang w:eastAsia="tr-TR"/>
        </w:rPr>
        <w:t xml:space="preserve">etkilerini </w:t>
      </w:r>
      <w:r w:rsidRPr="00C17631">
        <w:rPr>
          <w:rFonts w:eastAsia="Times New Roman" w:cs="Times New Roman"/>
          <w:color w:val="000000" w:themeColor="text1"/>
          <w:szCs w:val="24"/>
          <w:lang w:eastAsia="tr-TR"/>
        </w:rPr>
        <w:t xml:space="preserve">daha </w:t>
      </w:r>
      <w:r w:rsidR="00F737D5" w:rsidRPr="00C17631">
        <w:rPr>
          <w:rFonts w:eastAsia="Times New Roman" w:cs="Times New Roman"/>
          <w:color w:val="000000" w:themeColor="text1"/>
          <w:szCs w:val="24"/>
          <w:lang w:eastAsia="tr-TR"/>
        </w:rPr>
        <w:t>fazla göstermiştir</w:t>
      </w:r>
      <w:r w:rsidRPr="00C17631">
        <w:rPr>
          <w:rFonts w:eastAsia="Times New Roman" w:cs="Times New Roman"/>
          <w:color w:val="000000" w:themeColor="text1"/>
          <w:szCs w:val="24"/>
          <w:lang w:eastAsia="tr-TR"/>
        </w:rPr>
        <w:t xml:space="preserve"> (</w:t>
      </w:r>
      <w:r w:rsidRPr="00C17631">
        <w:rPr>
          <w:rFonts w:cs="Times New Roman"/>
          <w:color w:val="000000" w:themeColor="text1"/>
          <w:szCs w:val="24"/>
        </w:rPr>
        <w:t>Üner ve ark, 2015</w:t>
      </w:r>
      <w:r w:rsidRPr="00C17631">
        <w:rPr>
          <w:rFonts w:eastAsia="Times New Roman" w:cs="Times New Roman"/>
          <w:color w:val="000000" w:themeColor="text1"/>
          <w:szCs w:val="24"/>
          <w:lang w:eastAsia="tr-TR"/>
        </w:rPr>
        <w:t xml:space="preserve">). Bu bilgiler GluN2B </w:t>
      </w:r>
      <w:r w:rsidR="00F737D5" w:rsidRPr="00C17631">
        <w:rPr>
          <w:rFonts w:eastAsia="Times New Roman" w:cs="Times New Roman"/>
          <w:color w:val="000000" w:themeColor="text1"/>
          <w:szCs w:val="24"/>
          <w:lang w:eastAsia="tr-TR"/>
        </w:rPr>
        <w:t>alt tipi</w:t>
      </w:r>
      <w:r w:rsidRPr="00C17631">
        <w:rPr>
          <w:rFonts w:eastAsia="Times New Roman" w:cs="Times New Roman"/>
          <w:color w:val="000000" w:themeColor="text1"/>
          <w:szCs w:val="24"/>
          <w:lang w:eastAsia="tr-TR"/>
        </w:rPr>
        <w:t xml:space="preserve">nin glikoz homeostazisinde önemli </w:t>
      </w:r>
      <w:r w:rsidR="00CB2A50" w:rsidRPr="00C17631">
        <w:rPr>
          <w:rFonts w:eastAsia="Times New Roman" w:cs="Times New Roman"/>
          <w:color w:val="000000" w:themeColor="text1"/>
          <w:szCs w:val="24"/>
          <w:lang w:eastAsia="tr-TR"/>
        </w:rPr>
        <w:t>olabile</w:t>
      </w:r>
      <w:r w:rsidR="00F737D5" w:rsidRPr="00C17631">
        <w:rPr>
          <w:rFonts w:eastAsia="Times New Roman" w:cs="Times New Roman"/>
          <w:color w:val="000000" w:themeColor="text1"/>
          <w:szCs w:val="24"/>
          <w:lang w:eastAsia="tr-TR"/>
        </w:rPr>
        <w:t>ceğine</w:t>
      </w:r>
      <w:r w:rsidRPr="00C17631">
        <w:rPr>
          <w:rFonts w:eastAsia="Times New Roman" w:cs="Times New Roman"/>
          <w:color w:val="000000" w:themeColor="text1"/>
          <w:szCs w:val="24"/>
          <w:lang w:eastAsia="tr-TR"/>
        </w:rPr>
        <w:t xml:space="preserve"> işaret etmektedir. </w:t>
      </w:r>
      <w:r w:rsidR="00F737D5" w:rsidRPr="00C17631">
        <w:rPr>
          <w:rFonts w:eastAsia="Times New Roman" w:cs="Times New Roman"/>
          <w:color w:val="000000" w:themeColor="text1"/>
          <w:szCs w:val="24"/>
          <w:lang w:eastAsia="tr-TR"/>
        </w:rPr>
        <w:t xml:space="preserve">Genetik olarak </w:t>
      </w:r>
      <w:r w:rsidRPr="00C17631">
        <w:rPr>
          <w:rFonts w:eastAsia="Times New Roman" w:cs="Times New Roman"/>
          <w:color w:val="000000" w:themeColor="text1"/>
          <w:szCs w:val="24"/>
          <w:lang w:eastAsia="tr-TR"/>
        </w:rPr>
        <w:t xml:space="preserve">GluN2B </w:t>
      </w:r>
      <w:r w:rsidR="00F737D5" w:rsidRPr="00C17631">
        <w:rPr>
          <w:rFonts w:eastAsia="Times New Roman" w:cs="Times New Roman"/>
          <w:color w:val="000000" w:themeColor="text1"/>
          <w:szCs w:val="24"/>
          <w:lang w:eastAsia="tr-TR"/>
        </w:rPr>
        <w:t xml:space="preserve">silinmesindeki </w:t>
      </w:r>
      <w:r w:rsidRPr="00C17631">
        <w:rPr>
          <w:rFonts w:eastAsia="Times New Roman" w:cs="Times New Roman"/>
          <w:color w:val="000000" w:themeColor="text1"/>
          <w:szCs w:val="24"/>
          <w:lang w:eastAsia="tr-TR"/>
        </w:rPr>
        <w:t>glikoz normalleşmesinin GluN2B inhibe edildiği</w:t>
      </w:r>
      <w:r w:rsidR="00F737D5" w:rsidRPr="00C17631">
        <w:rPr>
          <w:rFonts w:eastAsia="Times New Roman" w:cs="Times New Roman"/>
          <w:color w:val="000000" w:themeColor="text1"/>
          <w:szCs w:val="24"/>
          <w:lang w:eastAsia="tr-TR"/>
        </w:rPr>
        <w:t xml:space="preserve">nde de </w:t>
      </w:r>
      <w:r w:rsidRPr="00C17631">
        <w:rPr>
          <w:rFonts w:eastAsia="Times New Roman" w:cs="Times New Roman"/>
          <w:color w:val="000000" w:themeColor="text1"/>
          <w:szCs w:val="24"/>
          <w:lang w:eastAsia="tr-TR"/>
        </w:rPr>
        <w:t xml:space="preserve">görülüp görülmeyeceğini tespit etmek için oldukça seçici bir GluN2B </w:t>
      </w:r>
      <w:proofErr w:type="gramStart"/>
      <w:r w:rsidRPr="00C17631">
        <w:rPr>
          <w:rFonts w:eastAsia="Times New Roman" w:cs="Times New Roman"/>
          <w:color w:val="000000" w:themeColor="text1"/>
          <w:szCs w:val="24"/>
          <w:lang w:eastAsia="tr-TR"/>
        </w:rPr>
        <w:t>antagonisti</w:t>
      </w:r>
      <w:proofErr w:type="gramEnd"/>
      <w:r w:rsidRPr="00C17631">
        <w:rPr>
          <w:rFonts w:eastAsia="Times New Roman" w:cs="Times New Roman"/>
          <w:color w:val="000000" w:themeColor="text1"/>
          <w:szCs w:val="24"/>
          <w:lang w:eastAsia="tr-TR"/>
        </w:rPr>
        <w:t xml:space="preserve"> olan ifenprodil </w:t>
      </w:r>
      <w:r w:rsidR="00F737D5" w:rsidRPr="00C17631">
        <w:rPr>
          <w:rFonts w:eastAsia="Times New Roman" w:cs="Times New Roman"/>
          <w:color w:val="000000" w:themeColor="text1"/>
          <w:szCs w:val="24"/>
          <w:lang w:eastAsia="tr-TR"/>
        </w:rPr>
        <w:t xml:space="preserve">diyabetik </w:t>
      </w:r>
      <w:r w:rsidR="00F737D5" w:rsidRPr="00C17631">
        <w:rPr>
          <w:rFonts w:eastAsia="Times New Roman" w:cs="Times New Roman"/>
          <w:i/>
          <w:color w:val="000000" w:themeColor="text1"/>
          <w:szCs w:val="24"/>
          <w:lang w:eastAsia="tr-TR"/>
        </w:rPr>
        <w:t>ob/ob</w:t>
      </w:r>
      <w:r w:rsidR="00F737D5" w:rsidRPr="00C17631">
        <w:rPr>
          <w:rFonts w:eastAsia="Times New Roman" w:cs="Times New Roman"/>
          <w:color w:val="000000" w:themeColor="text1"/>
          <w:szCs w:val="24"/>
          <w:lang w:eastAsia="tr-TR"/>
        </w:rPr>
        <w:t xml:space="preserve"> farelerin hipotalamus</w:t>
      </w:r>
      <w:r w:rsidR="00DD7C84">
        <w:rPr>
          <w:rFonts w:eastAsia="Times New Roman" w:cs="Times New Roman"/>
          <w:color w:val="000000" w:themeColor="text1"/>
          <w:szCs w:val="24"/>
          <w:lang w:eastAsia="tr-TR"/>
        </w:rPr>
        <w:t>un</w:t>
      </w:r>
      <w:r w:rsidR="00F737D5" w:rsidRPr="00C17631">
        <w:rPr>
          <w:rFonts w:eastAsia="Times New Roman" w:cs="Times New Roman"/>
          <w:color w:val="000000" w:themeColor="text1"/>
          <w:szCs w:val="24"/>
          <w:lang w:eastAsia="tr-TR"/>
        </w:rPr>
        <w:t xml:space="preserve">daki </w:t>
      </w:r>
      <w:r w:rsidRPr="00C17631">
        <w:rPr>
          <w:rFonts w:eastAsia="Times New Roman" w:cs="Times New Roman"/>
          <w:color w:val="000000" w:themeColor="text1"/>
          <w:szCs w:val="24"/>
          <w:lang w:eastAsia="tr-TR"/>
        </w:rPr>
        <w:t xml:space="preserve">arkuat </w:t>
      </w:r>
      <w:r w:rsidR="00F737D5" w:rsidRPr="00C17631">
        <w:rPr>
          <w:rFonts w:eastAsia="Times New Roman" w:cs="Times New Roman"/>
          <w:color w:val="000000" w:themeColor="text1"/>
          <w:szCs w:val="24"/>
          <w:lang w:eastAsia="tr-TR"/>
        </w:rPr>
        <w:t>çekirdek bölgesine enjekte edilmesi</w:t>
      </w:r>
      <w:r w:rsidR="00DD7C84">
        <w:rPr>
          <w:rFonts w:eastAsia="Times New Roman" w:cs="Times New Roman"/>
          <w:color w:val="000000" w:themeColor="text1"/>
          <w:szCs w:val="24"/>
          <w:lang w:eastAsia="tr-TR"/>
        </w:rPr>
        <w:t>nin</w:t>
      </w:r>
      <w:r w:rsidR="00F737D5" w:rsidRPr="00C17631">
        <w:rPr>
          <w:rFonts w:eastAsia="Times New Roman" w:cs="Times New Roman"/>
          <w:color w:val="000000" w:themeColor="text1"/>
          <w:szCs w:val="24"/>
          <w:lang w:eastAsia="tr-TR"/>
        </w:rPr>
        <w:t xml:space="preserve"> </w:t>
      </w:r>
      <w:r w:rsidRPr="00C17631">
        <w:rPr>
          <w:rFonts w:eastAsia="Times New Roman" w:cs="Times New Roman"/>
          <w:color w:val="000000" w:themeColor="text1"/>
          <w:szCs w:val="24"/>
          <w:lang w:eastAsia="tr-TR"/>
        </w:rPr>
        <w:t xml:space="preserve">hiperglisemik </w:t>
      </w:r>
      <w:r w:rsidRPr="00C17631">
        <w:rPr>
          <w:rFonts w:eastAsia="Times New Roman" w:cs="Times New Roman"/>
          <w:i/>
          <w:color w:val="000000" w:themeColor="text1"/>
          <w:szCs w:val="24"/>
          <w:lang w:eastAsia="tr-TR"/>
        </w:rPr>
        <w:t>ob/ob</w:t>
      </w:r>
      <w:r w:rsidRPr="00C17631">
        <w:rPr>
          <w:rFonts w:eastAsia="Times New Roman" w:cs="Times New Roman"/>
          <w:color w:val="000000" w:themeColor="text1"/>
          <w:szCs w:val="24"/>
          <w:lang w:eastAsia="tr-TR"/>
        </w:rPr>
        <w:t xml:space="preserve"> farelerin glikoz seviyelerini tamamen normalleştirdiği </w:t>
      </w:r>
      <w:r w:rsidR="00F737D5" w:rsidRPr="00C17631">
        <w:rPr>
          <w:rFonts w:eastAsia="Times New Roman" w:cs="Times New Roman"/>
          <w:color w:val="000000" w:themeColor="text1"/>
          <w:szCs w:val="24"/>
          <w:lang w:eastAsia="tr-TR"/>
        </w:rPr>
        <w:t>bulunmuştur</w:t>
      </w:r>
      <w:r w:rsidRPr="00C17631">
        <w:rPr>
          <w:rFonts w:eastAsia="Times New Roman" w:cs="Times New Roman"/>
          <w:color w:val="000000" w:themeColor="text1"/>
          <w:szCs w:val="24"/>
          <w:lang w:eastAsia="tr-TR"/>
        </w:rPr>
        <w:t xml:space="preserve">. </w:t>
      </w:r>
      <w:r w:rsidR="00F737D5" w:rsidRPr="00C17631">
        <w:rPr>
          <w:rFonts w:eastAsia="Times New Roman" w:cs="Times New Roman"/>
          <w:color w:val="000000" w:themeColor="text1"/>
          <w:szCs w:val="24"/>
          <w:lang w:eastAsia="tr-TR"/>
        </w:rPr>
        <w:t xml:space="preserve">Ancak </w:t>
      </w:r>
      <w:r w:rsidRPr="00C17631">
        <w:rPr>
          <w:rFonts w:eastAsia="Times New Roman" w:cs="Times New Roman"/>
          <w:color w:val="000000" w:themeColor="text1"/>
          <w:szCs w:val="24"/>
          <w:lang w:eastAsia="tr-TR"/>
        </w:rPr>
        <w:t>bu normalleşmenin besin alımındaki azalmayla da bağlantılı olduğu bildirilmektedir (</w:t>
      </w:r>
      <w:r w:rsidRPr="00C17631">
        <w:rPr>
          <w:rFonts w:cs="Times New Roman"/>
          <w:color w:val="000000" w:themeColor="text1"/>
          <w:szCs w:val="24"/>
        </w:rPr>
        <w:t>Üner ve Kim, 2016</w:t>
      </w:r>
      <w:r w:rsidRPr="00C17631">
        <w:rPr>
          <w:rFonts w:eastAsia="Times New Roman" w:cs="Times New Roman"/>
          <w:color w:val="000000" w:themeColor="text1"/>
          <w:szCs w:val="24"/>
          <w:lang w:eastAsia="tr-TR"/>
        </w:rPr>
        <w:t>). Bahsedilen çalışmalardan elde edilen bulgulara göre NMDA</w:t>
      </w:r>
      <w:r w:rsidR="008E77B8" w:rsidRPr="00C17631">
        <w:rPr>
          <w:color w:val="000000" w:themeColor="text1"/>
          <w:shd w:val="clear" w:color="auto" w:fill="FFFFFF"/>
        </w:rPr>
        <w:t xml:space="preserve"> reseptör</w:t>
      </w:r>
      <w:r w:rsidRPr="00C17631">
        <w:rPr>
          <w:rFonts w:eastAsia="Times New Roman" w:cs="Times New Roman"/>
          <w:color w:val="000000" w:themeColor="text1"/>
          <w:szCs w:val="24"/>
          <w:lang w:eastAsia="tr-TR"/>
        </w:rPr>
        <w:t xml:space="preserve"> alt ünitelerinin glikoz metabolizması üzerine etkilerini araştıran yeni çalışmalara ihtiyaç olduğu</w:t>
      </w:r>
      <w:r w:rsidR="00F737D5" w:rsidRPr="00C17631">
        <w:rPr>
          <w:rFonts w:eastAsia="Times New Roman" w:cs="Times New Roman"/>
          <w:color w:val="000000" w:themeColor="text1"/>
          <w:szCs w:val="24"/>
          <w:lang w:eastAsia="tr-TR"/>
        </w:rPr>
        <w:t xml:space="preserve"> görülmektedir </w:t>
      </w:r>
      <w:r w:rsidRPr="00C17631">
        <w:rPr>
          <w:rFonts w:eastAsia="Times New Roman" w:cs="Times New Roman"/>
          <w:color w:val="000000" w:themeColor="text1"/>
          <w:szCs w:val="24"/>
          <w:lang w:eastAsia="tr-TR"/>
        </w:rPr>
        <w:t>(</w:t>
      </w:r>
      <w:r w:rsidR="00D55819" w:rsidRPr="00C17631">
        <w:rPr>
          <w:rFonts w:cs="Times New Roman"/>
          <w:color w:val="000000" w:themeColor="text1"/>
          <w:szCs w:val="24"/>
        </w:rPr>
        <w:t>Welters ve ark, 2017a</w:t>
      </w:r>
      <w:r w:rsidRPr="00C17631">
        <w:rPr>
          <w:rFonts w:eastAsia="Times New Roman" w:cs="Times New Roman"/>
          <w:color w:val="000000" w:themeColor="text1"/>
          <w:szCs w:val="24"/>
          <w:lang w:eastAsia="tr-TR"/>
        </w:rPr>
        <w:t>).</w:t>
      </w:r>
    </w:p>
    <w:p w14:paraId="67B1FC81" w14:textId="77777777" w:rsidR="005C6448" w:rsidRPr="00C17631" w:rsidRDefault="005C6448" w:rsidP="00644E01">
      <w:pPr>
        <w:spacing w:before="240"/>
        <w:ind w:firstLine="708"/>
        <w:rPr>
          <w:rFonts w:eastAsia="Times New Roman" w:cs="Times New Roman"/>
          <w:color w:val="000000" w:themeColor="text1"/>
          <w:szCs w:val="24"/>
          <w:lang w:eastAsia="tr-TR"/>
        </w:rPr>
      </w:pPr>
    </w:p>
    <w:p w14:paraId="3230CD96" w14:textId="77777777" w:rsidR="005C6448" w:rsidRPr="00C17631" w:rsidRDefault="005C6448">
      <w:pPr>
        <w:ind w:firstLine="708"/>
        <w:rPr>
          <w:rFonts w:eastAsia="Times New Roman" w:cs="Times New Roman"/>
          <w:color w:val="000000" w:themeColor="text1"/>
          <w:szCs w:val="24"/>
          <w:lang w:eastAsia="tr-TR"/>
        </w:rPr>
      </w:pPr>
    </w:p>
    <w:p w14:paraId="154BBC7A" w14:textId="77777777" w:rsidR="00ED24AE" w:rsidRPr="00C17631" w:rsidRDefault="00ED24AE">
      <w:pPr>
        <w:pStyle w:val="Default"/>
        <w:spacing w:after="240" w:line="360" w:lineRule="auto"/>
        <w:jc w:val="both"/>
        <w:rPr>
          <w:color w:val="000000" w:themeColor="text1"/>
        </w:rPr>
      </w:pPr>
    </w:p>
    <w:p w14:paraId="158A44A7" w14:textId="77777777" w:rsidR="00964559" w:rsidRPr="00C17631" w:rsidRDefault="00964559">
      <w:pPr>
        <w:spacing w:after="200" w:line="276" w:lineRule="auto"/>
        <w:rPr>
          <w:rFonts w:cs="Times New Roman"/>
          <w:b/>
          <w:bCs/>
          <w:color w:val="000000" w:themeColor="text1"/>
          <w:sz w:val="28"/>
          <w:szCs w:val="28"/>
        </w:rPr>
      </w:pPr>
    </w:p>
    <w:p w14:paraId="514B4C9F" w14:textId="77777777" w:rsidR="00682020" w:rsidRPr="00C17631" w:rsidRDefault="00682020" w:rsidP="004151EC">
      <w:pPr>
        <w:spacing w:after="200" w:line="276" w:lineRule="auto"/>
        <w:ind w:firstLine="0"/>
        <w:rPr>
          <w:rFonts w:cs="Times New Roman"/>
          <w:b/>
          <w:bCs/>
          <w:color w:val="000000" w:themeColor="text1"/>
          <w:sz w:val="28"/>
          <w:szCs w:val="28"/>
        </w:rPr>
      </w:pPr>
    </w:p>
    <w:p w14:paraId="59398102" w14:textId="77777777" w:rsidR="0084121D" w:rsidRDefault="0084121D" w:rsidP="004151EC">
      <w:pPr>
        <w:spacing w:after="200" w:line="276" w:lineRule="auto"/>
        <w:ind w:left="567" w:firstLine="0"/>
        <w:jc w:val="center"/>
        <w:rPr>
          <w:rFonts w:cs="Times New Roman"/>
          <w:b/>
          <w:bCs/>
          <w:color w:val="000000" w:themeColor="text1"/>
          <w:sz w:val="28"/>
          <w:szCs w:val="28"/>
        </w:rPr>
      </w:pPr>
    </w:p>
    <w:p w14:paraId="68730206" w14:textId="77777777" w:rsidR="00A91FC8" w:rsidRDefault="00A91FC8" w:rsidP="004151EC">
      <w:pPr>
        <w:spacing w:after="200" w:line="276" w:lineRule="auto"/>
        <w:ind w:left="567" w:firstLine="0"/>
        <w:jc w:val="center"/>
        <w:rPr>
          <w:rFonts w:cs="Times New Roman"/>
          <w:b/>
          <w:bCs/>
          <w:color w:val="000000" w:themeColor="text1"/>
          <w:sz w:val="28"/>
          <w:szCs w:val="28"/>
        </w:rPr>
      </w:pPr>
    </w:p>
    <w:p w14:paraId="1F219E70" w14:textId="77777777" w:rsidR="00A91FC8" w:rsidRDefault="00A91FC8" w:rsidP="004151EC">
      <w:pPr>
        <w:spacing w:after="200" w:line="276" w:lineRule="auto"/>
        <w:ind w:left="567" w:firstLine="0"/>
        <w:jc w:val="center"/>
        <w:rPr>
          <w:rFonts w:cs="Times New Roman"/>
          <w:b/>
          <w:bCs/>
          <w:color w:val="000000" w:themeColor="text1"/>
          <w:sz w:val="28"/>
          <w:szCs w:val="28"/>
        </w:rPr>
      </w:pPr>
    </w:p>
    <w:p w14:paraId="74787436" w14:textId="6D46E9E3" w:rsidR="001B33A8" w:rsidRPr="00C17631" w:rsidRDefault="004151EC" w:rsidP="004151EC">
      <w:pPr>
        <w:spacing w:after="200" w:line="276" w:lineRule="auto"/>
        <w:ind w:left="567" w:firstLine="0"/>
        <w:jc w:val="center"/>
        <w:rPr>
          <w:rFonts w:cs="Times New Roman"/>
          <w:b/>
          <w:bCs/>
          <w:color w:val="000000" w:themeColor="text1"/>
          <w:sz w:val="28"/>
          <w:szCs w:val="28"/>
        </w:rPr>
      </w:pPr>
      <w:r w:rsidRPr="00C17631">
        <w:rPr>
          <w:rFonts w:cs="Times New Roman"/>
          <w:b/>
          <w:bCs/>
          <w:color w:val="000000" w:themeColor="text1"/>
          <w:sz w:val="28"/>
          <w:szCs w:val="28"/>
        </w:rPr>
        <w:lastRenderedPageBreak/>
        <w:t xml:space="preserve">3. </w:t>
      </w:r>
      <w:r w:rsidR="001B33A8" w:rsidRPr="00C17631">
        <w:rPr>
          <w:rFonts w:cs="Times New Roman"/>
          <w:b/>
          <w:bCs/>
          <w:color w:val="000000" w:themeColor="text1"/>
          <w:sz w:val="28"/>
          <w:szCs w:val="28"/>
        </w:rPr>
        <w:t>GEREÇ VE YÖNTEM</w:t>
      </w:r>
    </w:p>
    <w:p w14:paraId="677DAB1C" w14:textId="77777777" w:rsidR="00C2156F" w:rsidRPr="00C17631" w:rsidRDefault="00C2156F" w:rsidP="00C2156F">
      <w:pPr>
        <w:spacing w:after="200" w:line="276" w:lineRule="auto"/>
        <w:jc w:val="center"/>
        <w:rPr>
          <w:rFonts w:cs="Times New Roman"/>
          <w:b/>
          <w:bCs/>
          <w:color w:val="000000" w:themeColor="text1"/>
          <w:sz w:val="28"/>
          <w:szCs w:val="28"/>
        </w:rPr>
      </w:pPr>
    </w:p>
    <w:p w14:paraId="08C90B34" w14:textId="77777777" w:rsidR="00C2156F" w:rsidRPr="00C17631" w:rsidRDefault="00C2156F" w:rsidP="00C2156F">
      <w:pPr>
        <w:spacing w:after="200" w:line="276" w:lineRule="auto"/>
        <w:jc w:val="center"/>
        <w:rPr>
          <w:rFonts w:cs="Times New Roman"/>
          <w:b/>
          <w:bCs/>
          <w:color w:val="000000" w:themeColor="text1"/>
          <w:sz w:val="28"/>
          <w:szCs w:val="28"/>
        </w:rPr>
      </w:pPr>
    </w:p>
    <w:p w14:paraId="4C0F28A3" w14:textId="77777777" w:rsidR="00797008" w:rsidRPr="00C17631" w:rsidRDefault="006B1DF5" w:rsidP="004151EC">
      <w:pPr>
        <w:ind w:firstLine="0"/>
        <w:jc w:val="left"/>
        <w:rPr>
          <w:b/>
          <w:color w:val="000000" w:themeColor="text1"/>
        </w:rPr>
      </w:pPr>
      <w:r w:rsidRPr="00C17631">
        <w:rPr>
          <w:b/>
          <w:color w:val="000000" w:themeColor="text1"/>
        </w:rPr>
        <w:t>3.1. Hayvan Materyali</w:t>
      </w:r>
    </w:p>
    <w:p w14:paraId="7C96DA24" w14:textId="77777777" w:rsidR="00797008" w:rsidRPr="00C17631" w:rsidRDefault="00797008">
      <w:pPr>
        <w:rPr>
          <w:color w:val="000000" w:themeColor="text1"/>
        </w:rPr>
      </w:pPr>
    </w:p>
    <w:p w14:paraId="423B8A9E" w14:textId="569AB181" w:rsidR="00444B25" w:rsidRPr="00C17631" w:rsidRDefault="006B1DF5" w:rsidP="004151EC">
      <w:pPr>
        <w:rPr>
          <w:rFonts w:cs="Times New Roman"/>
          <w:color w:val="000000" w:themeColor="text1"/>
          <w:szCs w:val="24"/>
        </w:rPr>
      </w:pPr>
      <w:r w:rsidRPr="00C17631">
        <w:rPr>
          <w:rFonts w:cs="Times New Roman"/>
          <w:color w:val="000000" w:themeColor="text1"/>
          <w:szCs w:val="24"/>
        </w:rPr>
        <w:t xml:space="preserve">Çalışma </w:t>
      </w:r>
      <w:r w:rsidR="00CA3FFA">
        <w:rPr>
          <w:rFonts w:cs="Times New Roman"/>
          <w:color w:val="000000" w:themeColor="text1"/>
          <w:szCs w:val="24"/>
        </w:rPr>
        <w:t xml:space="preserve">Aydın </w:t>
      </w:r>
      <w:r w:rsidRPr="00C17631">
        <w:rPr>
          <w:rFonts w:cs="Times New Roman"/>
          <w:color w:val="000000" w:themeColor="text1"/>
          <w:szCs w:val="24"/>
        </w:rPr>
        <w:t xml:space="preserve">Adnan Menderes Üniversitesi </w:t>
      </w:r>
      <w:r w:rsidR="001B33A8" w:rsidRPr="00C17631">
        <w:rPr>
          <w:rFonts w:cs="Times New Roman"/>
          <w:color w:val="000000" w:themeColor="text1"/>
          <w:szCs w:val="24"/>
        </w:rPr>
        <w:t xml:space="preserve">Hayvan Deneyleri Yerel Etik Kurulu’ndan etik onay </w:t>
      </w:r>
      <w:r w:rsidR="00AB581E">
        <w:rPr>
          <w:rFonts w:cs="Times New Roman"/>
          <w:color w:val="000000" w:themeColor="text1"/>
          <w:szCs w:val="24"/>
        </w:rPr>
        <w:t>alınarak yapıldı</w:t>
      </w:r>
      <w:r w:rsidR="00F93406">
        <w:rPr>
          <w:rFonts w:cs="Times New Roman"/>
          <w:color w:val="000000" w:themeColor="text1"/>
          <w:szCs w:val="24"/>
        </w:rPr>
        <w:t xml:space="preserve"> (</w:t>
      </w:r>
      <w:r w:rsidR="00925A6E">
        <w:rPr>
          <w:rFonts w:cs="Times New Roman"/>
          <w:color w:val="000000" w:themeColor="text1"/>
          <w:szCs w:val="24"/>
        </w:rPr>
        <w:t xml:space="preserve">Karar no: </w:t>
      </w:r>
      <w:proofErr w:type="gramStart"/>
      <w:r w:rsidR="00FA38A7">
        <w:rPr>
          <w:rFonts w:cs="Times New Roman"/>
          <w:color w:val="000000" w:themeColor="text1"/>
          <w:szCs w:val="24"/>
        </w:rPr>
        <w:t>64583101/2017/128</w:t>
      </w:r>
      <w:proofErr w:type="gramEnd"/>
      <w:r w:rsidR="00F93406">
        <w:rPr>
          <w:rFonts w:cs="Times New Roman"/>
          <w:color w:val="000000" w:themeColor="text1"/>
          <w:szCs w:val="24"/>
        </w:rPr>
        <w:t>)</w:t>
      </w:r>
      <w:r w:rsidR="00AB581E">
        <w:rPr>
          <w:rFonts w:cs="Times New Roman"/>
          <w:color w:val="000000" w:themeColor="text1"/>
          <w:szCs w:val="24"/>
        </w:rPr>
        <w:t>. Hayvan materyali olarak</w:t>
      </w:r>
      <w:r w:rsidRPr="00C17631">
        <w:rPr>
          <w:rFonts w:cs="Times New Roman"/>
          <w:color w:val="000000" w:themeColor="text1"/>
          <w:szCs w:val="24"/>
        </w:rPr>
        <w:t xml:space="preserve"> </w:t>
      </w:r>
      <w:r w:rsidR="005F2FC9" w:rsidRPr="00C17631">
        <w:rPr>
          <w:rFonts w:cs="Times New Roman"/>
          <w:color w:val="000000" w:themeColor="text1"/>
          <w:szCs w:val="24"/>
        </w:rPr>
        <w:t>2</w:t>
      </w:r>
      <w:r w:rsidR="005F2FC9">
        <w:rPr>
          <w:rFonts w:cs="Times New Roman"/>
          <w:color w:val="000000" w:themeColor="text1"/>
          <w:szCs w:val="24"/>
        </w:rPr>
        <w:t>6</w:t>
      </w:r>
      <w:r w:rsidR="005F2FC9" w:rsidRPr="00C17631">
        <w:rPr>
          <w:rFonts w:cs="Times New Roman"/>
          <w:color w:val="000000" w:themeColor="text1"/>
          <w:szCs w:val="24"/>
        </w:rPr>
        <w:t xml:space="preserve"> </w:t>
      </w:r>
      <w:r w:rsidRPr="00C17631">
        <w:rPr>
          <w:rFonts w:cs="Times New Roman"/>
          <w:color w:val="000000" w:themeColor="text1"/>
          <w:szCs w:val="24"/>
        </w:rPr>
        <w:t>adet erişkin (6-8 haftalık), erkek BALB/c fare kullanıl</w:t>
      </w:r>
      <w:r w:rsidR="00AB581E">
        <w:rPr>
          <w:rFonts w:cs="Times New Roman"/>
          <w:color w:val="000000" w:themeColor="text1"/>
          <w:szCs w:val="24"/>
        </w:rPr>
        <w:t>dı</w:t>
      </w:r>
      <w:r w:rsidR="001B33A8" w:rsidRPr="00C17631">
        <w:rPr>
          <w:rFonts w:cs="Times New Roman"/>
          <w:color w:val="000000" w:themeColor="text1"/>
          <w:szCs w:val="24"/>
        </w:rPr>
        <w:t xml:space="preserve">. </w:t>
      </w:r>
      <w:r w:rsidRPr="00C17631">
        <w:rPr>
          <w:rFonts w:cs="Times New Roman"/>
          <w:color w:val="000000" w:themeColor="text1"/>
          <w:szCs w:val="24"/>
        </w:rPr>
        <w:t>F</w:t>
      </w:r>
      <w:r w:rsidR="001B33A8" w:rsidRPr="00C17631">
        <w:rPr>
          <w:rFonts w:cs="Times New Roman"/>
          <w:color w:val="000000" w:themeColor="text1"/>
          <w:szCs w:val="24"/>
        </w:rPr>
        <w:t>areler</w:t>
      </w:r>
      <w:r w:rsidR="00AB581E">
        <w:rPr>
          <w:rFonts w:cs="Times New Roman"/>
          <w:color w:val="000000" w:themeColor="text1"/>
          <w:szCs w:val="24"/>
        </w:rPr>
        <w:t>,</w:t>
      </w:r>
      <w:r w:rsidR="001B33A8" w:rsidRPr="00C17631">
        <w:rPr>
          <w:rFonts w:cs="Times New Roman"/>
          <w:color w:val="000000" w:themeColor="text1"/>
          <w:szCs w:val="24"/>
        </w:rPr>
        <w:t xml:space="preserve"> </w:t>
      </w:r>
      <w:r w:rsidR="00AB581E">
        <w:rPr>
          <w:rFonts w:cs="Times New Roman"/>
          <w:color w:val="000000" w:themeColor="text1"/>
          <w:szCs w:val="24"/>
        </w:rPr>
        <w:t xml:space="preserve">Aydın </w:t>
      </w:r>
      <w:r w:rsidRPr="00C17631">
        <w:rPr>
          <w:rFonts w:cs="Times New Roman"/>
          <w:color w:val="000000" w:themeColor="text1"/>
          <w:szCs w:val="24"/>
        </w:rPr>
        <w:t xml:space="preserve">Adnan Menderes Üniversitesi </w:t>
      </w:r>
      <w:r w:rsidR="00FD4D66">
        <w:rPr>
          <w:rFonts w:cs="Times New Roman"/>
          <w:color w:val="000000" w:themeColor="text1"/>
          <w:szCs w:val="24"/>
        </w:rPr>
        <w:t xml:space="preserve">Tıp Fakültesi </w:t>
      </w:r>
      <w:r w:rsidR="001B33A8" w:rsidRPr="00C17631">
        <w:rPr>
          <w:rFonts w:cs="Times New Roman"/>
          <w:color w:val="000000" w:themeColor="text1"/>
          <w:szCs w:val="24"/>
        </w:rPr>
        <w:t>bünyesinde bulunan Tarım Bakanlığı’nın izni ile kurulmuş</w:t>
      </w:r>
      <w:r w:rsidRPr="00C17631">
        <w:rPr>
          <w:rFonts w:cs="Times New Roman"/>
          <w:color w:val="000000" w:themeColor="text1"/>
          <w:szCs w:val="24"/>
        </w:rPr>
        <w:t>,</w:t>
      </w:r>
      <w:r w:rsidR="001B33A8" w:rsidRPr="00C17631">
        <w:rPr>
          <w:rFonts w:cs="Times New Roman"/>
          <w:color w:val="000000" w:themeColor="text1"/>
          <w:szCs w:val="24"/>
        </w:rPr>
        <w:t xml:space="preserve"> sertifikalandırılmış</w:t>
      </w:r>
      <w:r w:rsidRPr="00C17631">
        <w:rPr>
          <w:rFonts w:cs="Times New Roman"/>
          <w:color w:val="000000" w:themeColor="text1"/>
          <w:szCs w:val="24"/>
        </w:rPr>
        <w:t xml:space="preserve"> ve</w:t>
      </w:r>
      <w:r w:rsidR="001B33A8" w:rsidRPr="00C17631">
        <w:rPr>
          <w:rFonts w:cs="Times New Roman"/>
          <w:color w:val="000000" w:themeColor="text1"/>
          <w:szCs w:val="24"/>
        </w:rPr>
        <w:t xml:space="preserve"> </w:t>
      </w:r>
      <w:r w:rsidRPr="00C17631">
        <w:rPr>
          <w:rFonts w:cs="Times New Roman"/>
          <w:color w:val="000000" w:themeColor="text1"/>
          <w:szCs w:val="24"/>
        </w:rPr>
        <w:t xml:space="preserve">standart koşulların (22±2 </w:t>
      </w:r>
      <w:r w:rsidRPr="00C17631">
        <w:rPr>
          <w:rFonts w:cs="Times New Roman"/>
          <w:color w:val="000000" w:themeColor="text1"/>
          <w:szCs w:val="24"/>
          <w:vertAlign w:val="superscript"/>
        </w:rPr>
        <w:t>0</w:t>
      </w:r>
      <w:r w:rsidRPr="00C17631">
        <w:rPr>
          <w:rFonts w:cs="Times New Roman"/>
          <w:color w:val="000000" w:themeColor="text1"/>
          <w:szCs w:val="24"/>
        </w:rPr>
        <w:t xml:space="preserve">C, %60 nem, 12/12 gece-gündüz) sağlandığı </w:t>
      </w:r>
      <w:r w:rsidR="001B33A8" w:rsidRPr="00C17631">
        <w:rPr>
          <w:rFonts w:cs="Times New Roman"/>
          <w:color w:val="000000" w:themeColor="text1"/>
          <w:szCs w:val="24"/>
        </w:rPr>
        <w:t xml:space="preserve">deney hayvanları ünitesinden temin </w:t>
      </w:r>
      <w:r w:rsidR="000C5224" w:rsidRPr="00C17631">
        <w:rPr>
          <w:rFonts w:cs="Times New Roman"/>
          <w:color w:val="000000" w:themeColor="text1"/>
          <w:szCs w:val="24"/>
        </w:rPr>
        <w:t xml:space="preserve">edildi </w:t>
      </w:r>
      <w:r w:rsidR="00444B25" w:rsidRPr="00C17631">
        <w:rPr>
          <w:rFonts w:cs="Times New Roman"/>
          <w:color w:val="000000" w:themeColor="text1"/>
          <w:szCs w:val="24"/>
        </w:rPr>
        <w:t>ve fare deneyleri bu ünitede gerçekleştiril</w:t>
      </w:r>
      <w:r w:rsidR="00F55532" w:rsidRPr="00C17631">
        <w:rPr>
          <w:rFonts w:cs="Times New Roman"/>
          <w:color w:val="000000" w:themeColor="text1"/>
          <w:szCs w:val="24"/>
        </w:rPr>
        <w:t>di</w:t>
      </w:r>
      <w:r w:rsidR="001B33A8" w:rsidRPr="00C17631">
        <w:rPr>
          <w:rFonts w:cs="Times New Roman"/>
          <w:color w:val="000000" w:themeColor="text1"/>
          <w:szCs w:val="24"/>
        </w:rPr>
        <w:t xml:space="preserve">. </w:t>
      </w:r>
      <w:r w:rsidR="00444B25" w:rsidRPr="00C17631">
        <w:rPr>
          <w:rFonts w:cs="Times New Roman"/>
          <w:color w:val="000000" w:themeColor="text1"/>
          <w:szCs w:val="24"/>
        </w:rPr>
        <w:t xml:space="preserve">Fareler diyabet </w:t>
      </w:r>
      <w:r w:rsidR="001B33A8" w:rsidRPr="00C17631">
        <w:rPr>
          <w:rFonts w:cs="Times New Roman"/>
          <w:color w:val="000000" w:themeColor="text1"/>
          <w:szCs w:val="24"/>
        </w:rPr>
        <w:t>oluşturulmadan önce standart fare kafesinde (tip-1 tip fare kafesi) en fazla 4 adet fare olacak şekilde</w:t>
      </w:r>
      <w:r w:rsidR="00444B25" w:rsidRPr="00C17631">
        <w:rPr>
          <w:rFonts w:cs="Times New Roman"/>
          <w:color w:val="000000" w:themeColor="text1"/>
          <w:szCs w:val="24"/>
        </w:rPr>
        <w:t>,</w:t>
      </w:r>
      <w:r w:rsidR="001B33A8" w:rsidRPr="00C17631">
        <w:rPr>
          <w:rFonts w:cs="Times New Roman"/>
          <w:color w:val="000000" w:themeColor="text1"/>
          <w:szCs w:val="24"/>
        </w:rPr>
        <w:t xml:space="preserve"> </w:t>
      </w:r>
      <w:r w:rsidR="00444B25" w:rsidRPr="00C17631">
        <w:rPr>
          <w:rFonts w:cs="Times New Roman"/>
          <w:color w:val="000000" w:themeColor="text1"/>
          <w:szCs w:val="24"/>
        </w:rPr>
        <w:t xml:space="preserve">diyabet </w:t>
      </w:r>
      <w:r w:rsidR="001B33A8" w:rsidRPr="00C17631">
        <w:rPr>
          <w:rFonts w:cs="Times New Roman"/>
          <w:color w:val="000000" w:themeColor="text1"/>
          <w:szCs w:val="24"/>
        </w:rPr>
        <w:t xml:space="preserve">oluşturulduktan sonra bireysel olarak </w:t>
      </w:r>
      <w:r w:rsidR="000C5224" w:rsidRPr="00C17631">
        <w:rPr>
          <w:rFonts w:cs="Times New Roman"/>
          <w:color w:val="000000" w:themeColor="text1"/>
          <w:szCs w:val="24"/>
        </w:rPr>
        <w:t>barındırıldı ve f</w:t>
      </w:r>
      <w:r w:rsidR="001B33A8" w:rsidRPr="00C17631">
        <w:rPr>
          <w:rFonts w:cs="Times New Roman"/>
          <w:color w:val="000000" w:themeColor="text1"/>
          <w:szCs w:val="24"/>
        </w:rPr>
        <w:t>areler</w:t>
      </w:r>
      <w:r w:rsidR="00444B25" w:rsidRPr="00C17631">
        <w:rPr>
          <w:rFonts w:cs="Times New Roman"/>
          <w:color w:val="000000" w:themeColor="text1"/>
          <w:szCs w:val="24"/>
        </w:rPr>
        <w:t>e</w:t>
      </w:r>
      <w:r w:rsidR="001B33A8" w:rsidRPr="00C17631">
        <w:rPr>
          <w:rFonts w:cs="Times New Roman"/>
          <w:color w:val="000000" w:themeColor="text1"/>
          <w:szCs w:val="24"/>
        </w:rPr>
        <w:t xml:space="preserve"> standart fare yemi </w:t>
      </w:r>
      <w:r w:rsidR="00444B25" w:rsidRPr="00C17631">
        <w:rPr>
          <w:rFonts w:cs="Times New Roman"/>
          <w:color w:val="000000" w:themeColor="text1"/>
          <w:szCs w:val="24"/>
        </w:rPr>
        <w:t xml:space="preserve">ve su </w:t>
      </w:r>
      <w:r w:rsidR="001B33A8" w:rsidRPr="00C17631">
        <w:rPr>
          <w:rFonts w:cs="Times New Roman"/>
          <w:i/>
          <w:color w:val="000000" w:themeColor="text1"/>
          <w:szCs w:val="24"/>
        </w:rPr>
        <w:t>ad libitum</w:t>
      </w:r>
      <w:r w:rsidR="001B33A8" w:rsidRPr="00C17631">
        <w:rPr>
          <w:rFonts w:cs="Times New Roman"/>
          <w:color w:val="000000" w:themeColor="text1"/>
          <w:szCs w:val="24"/>
        </w:rPr>
        <w:t xml:space="preserve"> </w:t>
      </w:r>
      <w:r w:rsidR="00444B25" w:rsidRPr="00C17631">
        <w:rPr>
          <w:rFonts w:cs="Times New Roman"/>
          <w:color w:val="000000" w:themeColor="text1"/>
          <w:szCs w:val="24"/>
        </w:rPr>
        <w:t xml:space="preserve">olarak </w:t>
      </w:r>
      <w:r w:rsidR="00F55532" w:rsidRPr="00C17631">
        <w:rPr>
          <w:rFonts w:cs="Times New Roman"/>
          <w:color w:val="000000" w:themeColor="text1"/>
          <w:szCs w:val="24"/>
        </w:rPr>
        <w:t>verildi</w:t>
      </w:r>
      <w:r w:rsidR="001B33A8" w:rsidRPr="00C17631">
        <w:rPr>
          <w:rFonts w:cs="Times New Roman"/>
          <w:color w:val="000000" w:themeColor="text1"/>
          <w:szCs w:val="24"/>
        </w:rPr>
        <w:t xml:space="preserve">. </w:t>
      </w:r>
    </w:p>
    <w:p w14:paraId="0141ACD7" w14:textId="77777777" w:rsidR="00444B25" w:rsidRPr="00C17631" w:rsidRDefault="00444B25">
      <w:pPr>
        <w:rPr>
          <w:rFonts w:cs="Times New Roman"/>
          <w:color w:val="000000" w:themeColor="text1"/>
          <w:szCs w:val="24"/>
        </w:rPr>
      </w:pPr>
    </w:p>
    <w:p w14:paraId="76E6B830" w14:textId="71960FB7" w:rsidR="00C2156F" w:rsidRPr="00C17631" w:rsidRDefault="004151EC" w:rsidP="004151EC">
      <w:pPr>
        <w:tabs>
          <w:tab w:val="left" w:pos="2674"/>
        </w:tabs>
        <w:rPr>
          <w:rFonts w:cs="Times New Roman"/>
          <w:color w:val="000000" w:themeColor="text1"/>
          <w:szCs w:val="24"/>
        </w:rPr>
      </w:pPr>
      <w:r w:rsidRPr="00C17631">
        <w:rPr>
          <w:rFonts w:cs="Times New Roman"/>
          <w:color w:val="000000" w:themeColor="text1"/>
          <w:szCs w:val="24"/>
        </w:rPr>
        <w:tab/>
      </w:r>
    </w:p>
    <w:p w14:paraId="4F9054A0" w14:textId="77777777" w:rsidR="00444B25" w:rsidRPr="00C17631" w:rsidRDefault="00444B25" w:rsidP="004151EC">
      <w:pPr>
        <w:ind w:firstLine="0"/>
        <w:jc w:val="left"/>
        <w:rPr>
          <w:rFonts w:cs="Times New Roman"/>
          <w:b/>
          <w:color w:val="000000" w:themeColor="text1"/>
          <w:szCs w:val="24"/>
        </w:rPr>
      </w:pPr>
      <w:r w:rsidRPr="00C17631">
        <w:rPr>
          <w:rFonts w:cs="Times New Roman"/>
          <w:b/>
          <w:color w:val="000000" w:themeColor="text1"/>
          <w:szCs w:val="24"/>
        </w:rPr>
        <w:t>3.2. Tip-1 Diyabet Modellemesi ve Kan Glikoz Seviyelerinin Ölçümü</w:t>
      </w:r>
    </w:p>
    <w:p w14:paraId="23BF8862" w14:textId="77777777" w:rsidR="00C2156F" w:rsidRPr="00C17631" w:rsidRDefault="00C2156F" w:rsidP="00B33E4C">
      <w:pPr>
        <w:ind w:firstLine="0"/>
        <w:jc w:val="left"/>
        <w:rPr>
          <w:rFonts w:cs="Times New Roman"/>
          <w:b/>
          <w:color w:val="000000" w:themeColor="text1"/>
          <w:szCs w:val="24"/>
        </w:rPr>
      </w:pPr>
    </w:p>
    <w:p w14:paraId="5007327F" w14:textId="15DA273A" w:rsidR="001B33A8" w:rsidRPr="00C17631" w:rsidRDefault="00444B25" w:rsidP="004151EC">
      <w:pPr>
        <w:rPr>
          <w:rFonts w:cs="Times New Roman"/>
          <w:color w:val="000000" w:themeColor="text1"/>
          <w:szCs w:val="24"/>
        </w:rPr>
      </w:pPr>
      <w:r w:rsidRPr="00C17631">
        <w:rPr>
          <w:rFonts w:cs="Times New Roman"/>
          <w:color w:val="000000" w:themeColor="text1"/>
          <w:szCs w:val="24"/>
        </w:rPr>
        <w:t>Farelerde tip-1 diyabet 150 mg/kg dozda intraperitoneal (IP) streptozotosin (</w:t>
      </w:r>
      <w:r w:rsidR="00092AD7" w:rsidRPr="00C17631">
        <w:rPr>
          <w:rFonts w:cs="Times New Roman"/>
          <w:color w:val="000000" w:themeColor="text1"/>
          <w:shd w:val="clear" w:color="auto" w:fill="FFFFFF"/>
        </w:rPr>
        <w:t>AdinoGen</w:t>
      </w:r>
      <w:r w:rsidR="00FD4D66">
        <w:rPr>
          <w:rFonts w:cs="Times New Roman"/>
          <w:color w:val="000000" w:themeColor="text1"/>
          <w:shd w:val="clear" w:color="auto" w:fill="FFFFFF"/>
        </w:rPr>
        <w:t>®</w:t>
      </w:r>
      <w:r w:rsidR="00517CE4" w:rsidRPr="00C17631">
        <w:rPr>
          <w:rFonts w:cs="Times New Roman"/>
          <w:color w:val="000000" w:themeColor="text1"/>
          <w:shd w:val="clear" w:color="auto" w:fill="FFFFFF"/>
        </w:rPr>
        <w:t xml:space="preserve">, </w:t>
      </w:r>
      <w:r w:rsidR="00CD07CC" w:rsidRPr="00C17631">
        <w:rPr>
          <w:rFonts w:cs="Times New Roman"/>
          <w:color w:val="000000" w:themeColor="text1"/>
          <w:shd w:val="clear" w:color="auto" w:fill="FFFFFF"/>
        </w:rPr>
        <w:t xml:space="preserve">katalog no: </w:t>
      </w:r>
      <w:r w:rsidR="00092AD7" w:rsidRPr="00C17631">
        <w:rPr>
          <w:rFonts w:cs="Times New Roman"/>
          <w:color w:val="000000" w:themeColor="text1"/>
          <w:shd w:val="clear" w:color="auto" w:fill="FFFFFF"/>
        </w:rPr>
        <w:t xml:space="preserve">AG-CN2-0046-G001, CA, </w:t>
      </w:r>
      <w:r w:rsidR="00DD679A">
        <w:rPr>
          <w:rFonts w:cs="Times New Roman"/>
          <w:color w:val="000000" w:themeColor="text1"/>
          <w:shd w:val="clear" w:color="auto" w:fill="FFFFFF"/>
        </w:rPr>
        <w:t>ABD</w:t>
      </w:r>
      <w:r w:rsidRPr="00C17631">
        <w:rPr>
          <w:rFonts w:cs="Times New Roman"/>
          <w:color w:val="000000" w:themeColor="text1"/>
          <w:szCs w:val="24"/>
        </w:rPr>
        <w:t>) uygulaması ile oluşturul</w:t>
      </w:r>
      <w:r w:rsidR="00F55532" w:rsidRPr="00C17631">
        <w:rPr>
          <w:rFonts w:cs="Times New Roman"/>
          <w:color w:val="000000" w:themeColor="text1"/>
          <w:szCs w:val="24"/>
        </w:rPr>
        <w:t>du</w:t>
      </w:r>
      <w:r w:rsidRPr="00C17631">
        <w:rPr>
          <w:rFonts w:cs="Times New Roman"/>
          <w:color w:val="000000" w:themeColor="text1"/>
          <w:szCs w:val="24"/>
        </w:rPr>
        <w:t>. Streptozotosin uygulamasından bir hafta sonra kan glikoz seviyeleri 400 mg/dL’nin üzerinde olan fareler tip-1 diyabetli olarak değerlendiril</w:t>
      </w:r>
      <w:r w:rsidR="00F55532" w:rsidRPr="00C17631">
        <w:rPr>
          <w:rFonts w:cs="Times New Roman"/>
          <w:color w:val="000000" w:themeColor="text1"/>
          <w:szCs w:val="24"/>
        </w:rPr>
        <w:t>di</w:t>
      </w:r>
      <w:r w:rsidRPr="00C17631">
        <w:rPr>
          <w:rFonts w:cs="Times New Roman"/>
          <w:color w:val="000000" w:themeColor="text1"/>
          <w:szCs w:val="24"/>
        </w:rPr>
        <w:t xml:space="preserve"> </w:t>
      </w:r>
      <w:r w:rsidRPr="00C17631">
        <w:rPr>
          <w:rFonts w:cs="Times New Roman"/>
          <w:color w:val="000000" w:themeColor="text1"/>
        </w:rPr>
        <w:t xml:space="preserve">(Fujikawa ve ark, 2010; </w:t>
      </w:r>
      <w:r w:rsidRPr="00C17631">
        <w:rPr>
          <w:rFonts w:cs="Times New Roman"/>
          <w:color w:val="000000" w:themeColor="text1"/>
          <w:szCs w:val="24"/>
        </w:rPr>
        <w:t xml:space="preserve">Deeds ve ark, 2011). Diyabet şekillenmeyen farelere aynı dozda streptozotosin (IP) bir kere daha verilip 5 gün sonra tekrar kan glikoz seviyeleri </w:t>
      </w:r>
      <w:r w:rsidR="000C5224" w:rsidRPr="00C17631">
        <w:rPr>
          <w:rFonts w:cs="Times New Roman"/>
          <w:color w:val="000000" w:themeColor="text1"/>
          <w:szCs w:val="24"/>
        </w:rPr>
        <w:t>ölçüldü</w:t>
      </w:r>
      <w:r w:rsidRPr="00C17631">
        <w:rPr>
          <w:rFonts w:cs="Times New Roman"/>
          <w:color w:val="000000" w:themeColor="text1"/>
          <w:szCs w:val="24"/>
        </w:rPr>
        <w:t xml:space="preserve">. İkinci streptozotosin uygulamasından sonra da diyabet olmayan fareler </w:t>
      </w:r>
      <w:r w:rsidR="000C5224" w:rsidRPr="00C17631">
        <w:rPr>
          <w:rFonts w:cs="Times New Roman"/>
          <w:color w:val="000000" w:themeColor="text1"/>
          <w:szCs w:val="24"/>
        </w:rPr>
        <w:t>çalışmadan çıkarıldı</w:t>
      </w:r>
      <w:r w:rsidRPr="00C17631">
        <w:rPr>
          <w:rFonts w:cs="Times New Roman"/>
          <w:color w:val="000000" w:themeColor="text1"/>
          <w:szCs w:val="24"/>
        </w:rPr>
        <w:t xml:space="preserve">. Kan glikoz seviyeleri kuyruk ucu kesilerek glikometre </w:t>
      </w:r>
      <w:r w:rsidR="000C5224" w:rsidRPr="00C17631">
        <w:rPr>
          <w:rFonts w:cs="Times New Roman"/>
          <w:color w:val="000000" w:themeColor="text1"/>
          <w:szCs w:val="24"/>
        </w:rPr>
        <w:t>(Roche</w:t>
      </w:r>
      <w:r w:rsidR="00FD4D66">
        <w:rPr>
          <w:rFonts w:cs="Times New Roman"/>
          <w:color w:val="000000" w:themeColor="text1"/>
          <w:szCs w:val="24"/>
        </w:rPr>
        <w:t>®</w:t>
      </w:r>
      <w:r w:rsidR="000C5224" w:rsidRPr="00C17631">
        <w:rPr>
          <w:rFonts w:cs="Times New Roman"/>
          <w:color w:val="000000" w:themeColor="text1"/>
          <w:szCs w:val="24"/>
        </w:rPr>
        <w:t xml:space="preserve">, Accu-chek Performa Nano, Mannheim, </w:t>
      </w:r>
      <w:r w:rsidR="00DD679A">
        <w:rPr>
          <w:rFonts w:cs="Times New Roman"/>
          <w:color w:val="000000" w:themeColor="text1"/>
          <w:szCs w:val="24"/>
        </w:rPr>
        <w:t>Almanya</w:t>
      </w:r>
      <w:r w:rsidR="000C5224" w:rsidRPr="00C17631">
        <w:rPr>
          <w:rFonts w:cs="Times New Roman"/>
          <w:color w:val="000000" w:themeColor="text1"/>
          <w:szCs w:val="24"/>
        </w:rPr>
        <w:t xml:space="preserve">) ile </w:t>
      </w:r>
      <w:r w:rsidRPr="00C17631">
        <w:rPr>
          <w:rFonts w:cs="Times New Roman"/>
          <w:color w:val="000000" w:themeColor="text1"/>
          <w:szCs w:val="24"/>
        </w:rPr>
        <w:t>belirlen</w:t>
      </w:r>
      <w:r w:rsidR="00F55532" w:rsidRPr="00C17631">
        <w:rPr>
          <w:rFonts w:cs="Times New Roman"/>
          <w:color w:val="000000" w:themeColor="text1"/>
          <w:szCs w:val="24"/>
        </w:rPr>
        <w:t>di</w:t>
      </w:r>
      <w:r w:rsidRPr="00C17631">
        <w:rPr>
          <w:rFonts w:cs="Times New Roman"/>
          <w:color w:val="000000" w:themeColor="text1"/>
          <w:szCs w:val="24"/>
        </w:rPr>
        <w:t xml:space="preserve">. Streptozotosin %0.9’luk </w:t>
      </w:r>
      <w:proofErr w:type="gramStart"/>
      <w:r w:rsidRPr="00C17631">
        <w:rPr>
          <w:rFonts w:cs="Times New Roman"/>
          <w:color w:val="000000" w:themeColor="text1"/>
          <w:szCs w:val="24"/>
        </w:rPr>
        <w:t>steril</w:t>
      </w:r>
      <w:proofErr w:type="gramEnd"/>
      <w:r w:rsidRPr="00C17631">
        <w:rPr>
          <w:rFonts w:cs="Times New Roman"/>
          <w:color w:val="000000" w:themeColor="text1"/>
          <w:szCs w:val="24"/>
        </w:rPr>
        <w:t xml:space="preserve"> serum fizyolojik kullanılarak taze şekilde </w:t>
      </w:r>
      <w:r w:rsidR="000C5224" w:rsidRPr="00C17631">
        <w:rPr>
          <w:rFonts w:cs="Times New Roman"/>
          <w:color w:val="000000" w:themeColor="text1"/>
          <w:szCs w:val="24"/>
        </w:rPr>
        <w:t xml:space="preserve">çözündürüldü </w:t>
      </w:r>
      <w:r w:rsidRPr="00C17631">
        <w:rPr>
          <w:rFonts w:cs="Times New Roman"/>
          <w:color w:val="000000" w:themeColor="text1"/>
          <w:szCs w:val="24"/>
        </w:rPr>
        <w:t>ve çözündükten sonra en kısa süre içinde farelere enjekte edil</w:t>
      </w:r>
      <w:r w:rsidR="00F55532" w:rsidRPr="00C17631">
        <w:rPr>
          <w:rFonts w:cs="Times New Roman"/>
          <w:color w:val="000000" w:themeColor="text1"/>
          <w:szCs w:val="24"/>
        </w:rPr>
        <w:t>di</w:t>
      </w:r>
      <w:r w:rsidR="00C2156F" w:rsidRPr="00C17631">
        <w:rPr>
          <w:rFonts w:cs="Times New Roman"/>
          <w:color w:val="000000" w:themeColor="text1"/>
          <w:szCs w:val="24"/>
        </w:rPr>
        <w:t>.</w:t>
      </w:r>
    </w:p>
    <w:p w14:paraId="543625C2" w14:textId="77777777" w:rsidR="00C2156F" w:rsidRPr="00C17631" w:rsidRDefault="00C2156F" w:rsidP="00B33E4C">
      <w:pPr>
        <w:rPr>
          <w:rFonts w:cs="Times New Roman"/>
          <w:color w:val="000000" w:themeColor="text1"/>
          <w:szCs w:val="24"/>
        </w:rPr>
      </w:pPr>
    </w:p>
    <w:p w14:paraId="4FF5A15F" w14:textId="77777777" w:rsidR="00CB05F3" w:rsidRPr="00C17631" w:rsidRDefault="00CB05F3" w:rsidP="00CB05F3">
      <w:pPr>
        <w:ind w:firstLine="0"/>
        <w:rPr>
          <w:rFonts w:cs="Times New Roman"/>
          <w:color w:val="000000" w:themeColor="text1"/>
          <w:szCs w:val="24"/>
        </w:rPr>
      </w:pPr>
    </w:p>
    <w:p w14:paraId="7A9B12A9" w14:textId="77777777" w:rsidR="00A91FC8" w:rsidRDefault="00A91FC8" w:rsidP="004151EC">
      <w:pPr>
        <w:ind w:firstLine="0"/>
        <w:jc w:val="left"/>
        <w:rPr>
          <w:rFonts w:cs="Times New Roman"/>
          <w:b/>
          <w:color w:val="000000" w:themeColor="text1"/>
          <w:szCs w:val="24"/>
        </w:rPr>
      </w:pPr>
    </w:p>
    <w:p w14:paraId="2A27C83E" w14:textId="77777777" w:rsidR="00A91FC8" w:rsidRDefault="00A91FC8" w:rsidP="004151EC">
      <w:pPr>
        <w:ind w:firstLine="0"/>
        <w:jc w:val="left"/>
        <w:rPr>
          <w:rFonts w:cs="Times New Roman"/>
          <w:b/>
          <w:color w:val="000000" w:themeColor="text1"/>
          <w:szCs w:val="24"/>
        </w:rPr>
      </w:pPr>
    </w:p>
    <w:p w14:paraId="5339CD43" w14:textId="77777777" w:rsidR="00A91FC8" w:rsidRDefault="00A91FC8" w:rsidP="004151EC">
      <w:pPr>
        <w:ind w:firstLine="0"/>
        <w:jc w:val="left"/>
        <w:rPr>
          <w:rFonts w:cs="Times New Roman"/>
          <w:b/>
          <w:color w:val="000000" w:themeColor="text1"/>
          <w:szCs w:val="24"/>
        </w:rPr>
      </w:pPr>
    </w:p>
    <w:p w14:paraId="3F292321" w14:textId="7787E3A1" w:rsidR="00A05C90" w:rsidRPr="00C17631" w:rsidRDefault="00A05C90" w:rsidP="004151EC">
      <w:pPr>
        <w:ind w:firstLine="0"/>
        <w:jc w:val="left"/>
        <w:rPr>
          <w:rFonts w:cs="Times New Roman"/>
          <w:b/>
          <w:color w:val="000000" w:themeColor="text1"/>
          <w:szCs w:val="24"/>
        </w:rPr>
      </w:pPr>
      <w:r w:rsidRPr="00C17631">
        <w:rPr>
          <w:rFonts w:cs="Times New Roman"/>
          <w:b/>
          <w:color w:val="000000" w:themeColor="text1"/>
          <w:szCs w:val="24"/>
        </w:rPr>
        <w:lastRenderedPageBreak/>
        <w:t>3.3. Deneysel Dizayn ve Ozmotik Mini</w:t>
      </w:r>
      <w:r w:rsidR="00461D1D">
        <w:rPr>
          <w:rFonts w:cs="Times New Roman"/>
          <w:b/>
          <w:color w:val="000000" w:themeColor="text1"/>
          <w:szCs w:val="24"/>
        </w:rPr>
        <w:t xml:space="preserve"> Pompa</w:t>
      </w:r>
      <w:r w:rsidRPr="00C17631">
        <w:rPr>
          <w:rFonts w:cs="Times New Roman"/>
          <w:b/>
          <w:color w:val="000000" w:themeColor="text1"/>
          <w:szCs w:val="24"/>
        </w:rPr>
        <w:t xml:space="preserve"> İmplantasyonu</w:t>
      </w:r>
    </w:p>
    <w:p w14:paraId="67C7E4A2" w14:textId="77777777" w:rsidR="00A91FC8" w:rsidRDefault="00A91FC8" w:rsidP="00A91FC8">
      <w:pPr>
        <w:ind w:firstLine="708"/>
        <w:rPr>
          <w:rFonts w:cs="Times New Roman"/>
          <w:b/>
          <w:color w:val="000000" w:themeColor="text1"/>
          <w:szCs w:val="24"/>
        </w:rPr>
      </w:pPr>
    </w:p>
    <w:p w14:paraId="5FA5FEDA" w14:textId="5BE3F1FD" w:rsidR="004151EC" w:rsidRPr="00C17631" w:rsidRDefault="001B33A8" w:rsidP="00A91FC8">
      <w:pPr>
        <w:ind w:firstLine="708"/>
        <w:rPr>
          <w:rFonts w:cs="Times New Roman"/>
          <w:color w:val="000000" w:themeColor="text1"/>
          <w:szCs w:val="24"/>
        </w:rPr>
      </w:pPr>
      <w:r w:rsidRPr="00C17631">
        <w:rPr>
          <w:rFonts w:cs="Times New Roman"/>
          <w:color w:val="000000" w:themeColor="text1"/>
          <w:szCs w:val="24"/>
        </w:rPr>
        <w:t xml:space="preserve">Diyabet oluşturulduktan sonra </w:t>
      </w:r>
      <w:r w:rsidR="00A05C90" w:rsidRPr="00C17631">
        <w:rPr>
          <w:rFonts w:cs="Times New Roman"/>
          <w:color w:val="000000" w:themeColor="text1"/>
          <w:szCs w:val="24"/>
        </w:rPr>
        <w:t xml:space="preserve">fareler </w:t>
      </w:r>
      <w:r w:rsidR="00E1011D" w:rsidRPr="00C17631">
        <w:rPr>
          <w:rFonts w:cs="Times New Roman"/>
          <w:color w:val="000000" w:themeColor="text1"/>
          <w:szCs w:val="24"/>
        </w:rPr>
        <w:t>üç</w:t>
      </w:r>
      <w:r w:rsidR="00A05C90" w:rsidRPr="00C17631">
        <w:rPr>
          <w:rFonts w:cs="Times New Roman"/>
          <w:color w:val="000000" w:themeColor="text1"/>
          <w:szCs w:val="24"/>
        </w:rPr>
        <w:t xml:space="preserve"> gruba ayrıl</w:t>
      </w:r>
      <w:r w:rsidR="00F55532" w:rsidRPr="00C17631">
        <w:rPr>
          <w:rFonts w:cs="Times New Roman"/>
          <w:color w:val="000000" w:themeColor="text1"/>
          <w:szCs w:val="24"/>
        </w:rPr>
        <w:t>dı</w:t>
      </w:r>
      <w:r w:rsidR="00A05C90" w:rsidRPr="00C17631">
        <w:rPr>
          <w:rFonts w:cs="Times New Roman"/>
          <w:color w:val="000000" w:themeColor="text1"/>
          <w:szCs w:val="24"/>
        </w:rPr>
        <w:t xml:space="preserve">. Bunlardan ilk </w:t>
      </w:r>
      <w:r w:rsidR="00E1011D" w:rsidRPr="00C17631">
        <w:rPr>
          <w:rFonts w:cs="Times New Roman"/>
          <w:color w:val="000000" w:themeColor="text1"/>
          <w:szCs w:val="24"/>
        </w:rPr>
        <w:t>iki</w:t>
      </w:r>
      <w:r w:rsidR="00A05C90" w:rsidRPr="00C17631">
        <w:rPr>
          <w:rFonts w:cs="Times New Roman"/>
          <w:color w:val="000000" w:themeColor="text1"/>
          <w:szCs w:val="24"/>
        </w:rPr>
        <w:t xml:space="preserve"> grubu farklı dozlarda</w:t>
      </w:r>
      <w:r w:rsidR="00E8600D" w:rsidRPr="00C17631">
        <w:rPr>
          <w:rFonts w:cs="Times New Roman"/>
          <w:color w:val="000000" w:themeColor="text1"/>
          <w:szCs w:val="24"/>
        </w:rPr>
        <w:t xml:space="preserve"> </w:t>
      </w:r>
      <w:r w:rsidR="00E8600D" w:rsidRPr="00381614">
        <w:rPr>
          <w:rFonts w:cs="Times New Roman"/>
          <w:color w:val="000000" w:themeColor="text1"/>
          <w:szCs w:val="24"/>
        </w:rPr>
        <w:t>(250</w:t>
      </w:r>
      <w:r w:rsidR="00E1011D" w:rsidRPr="00381614">
        <w:rPr>
          <w:rFonts w:cs="Times New Roman"/>
          <w:color w:val="000000" w:themeColor="text1"/>
          <w:szCs w:val="24"/>
        </w:rPr>
        <w:t xml:space="preserve"> ve</w:t>
      </w:r>
      <w:r w:rsidR="009D7788" w:rsidRPr="00381614">
        <w:rPr>
          <w:rFonts w:cs="Times New Roman"/>
          <w:color w:val="000000" w:themeColor="text1"/>
          <w:szCs w:val="24"/>
        </w:rPr>
        <w:t xml:space="preserve"> 500 nM/</w:t>
      </w:r>
      <w:r w:rsidR="00E8600D" w:rsidRPr="00381614">
        <w:rPr>
          <w:rFonts w:cs="Times New Roman"/>
          <w:color w:val="000000" w:themeColor="text1"/>
          <w:szCs w:val="24"/>
        </w:rPr>
        <w:t>gün)</w:t>
      </w:r>
      <w:r w:rsidR="00A05C90" w:rsidRPr="00C17631">
        <w:rPr>
          <w:rFonts w:cs="Times New Roman"/>
          <w:color w:val="000000" w:themeColor="text1"/>
          <w:szCs w:val="24"/>
        </w:rPr>
        <w:t xml:space="preserve"> ifenprodil uygulanmış fareler oluştururken, bir gruptaki farelere %</w:t>
      </w:r>
      <w:proofErr w:type="gramStart"/>
      <w:r w:rsidR="00A05C90" w:rsidRPr="00C17631">
        <w:rPr>
          <w:rFonts w:cs="Times New Roman"/>
          <w:color w:val="000000" w:themeColor="text1"/>
          <w:szCs w:val="24"/>
        </w:rPr>
        <w:t>0.9’luk</w:t>
      </w:r>
      <w:proofErr w:type="gramEnd"/>
      <w:r w:rsidR="00A05C90" w:rsidRPr="00C17631">
        <w:rPr>
          <w:rFonts w:cs="Times New Roman"/>
          <w:color w:val="000000" w:themeColor="text1"/>
          <w:szCs w:val="24"/>
        </w:rPr>
        <w:t xml:space="preserve"> serum fizyolojik uygulan</w:t>
      </w:r>
      <w:r w:rsidR="00F55532" w:rsidRPr="00C17631">
        <w:rPr>
          <w:rFonts w:cs="Times New Roman"/>
          <w:color w:val="000000" w:themeColor="text1"/>
          <w:szCs w:val="24"/>
        </w:rPr>
        <w:t>dı</w:t>
      </w:r>
      <w:r w:rsidR="00A05C90" w:rsidRPr="00C17631">
        <w:rPr>
          <w:rFonts w:cs="Times New Roman"/>
          <w:color w:val="000000" w:themeColor="text1"/>
          <w:szCs w:val="24"/>
        </w:rPr>
        <w:t xml:space="preserve"> (</w:t>
      </w:r>
      <w:r w:rsidR="00E8600D" w:rsidRPr="00C17631">
        <w:rPr>
          <w:rFonts w:cs="Times New Roman"/>
          <w:color w:val="000000" w:themeColor="text1"/>
          <w:szCs w:val="24"/>
        </w:rPr>
        <w:t>negatif kontrol grubu). Ayrıca streptozotosin uygulanmayan bir grup da normal (diyabetli olmayan) kontrol grubu olarak değerlendiril</w:t>
      </w:r>
      <w:r w:rsidR="00F55532" w:rsidRPr="00C17631">
        <w:rPr>
          <w:rFonts w:cs="Times New Roman"/>
          <w:color w:val="000000" w:themeColor="text1"/>
          <w:szCs w:val="24"/>
        </w:rPr>
        <w:t>di</w:t>
      </w:r>
      <w:r w:rsidR="00E8600D" w:rsidRPr="00C17631">
        <w:rPr>
          <w:rFonts w:cs="Times New Roman"/>
          <w:color w:val="000000" w:themeColor="text1"/>
          <w:szCs w:val="24"/>
        </w:rPr>
        <w:t>. Dolayısıyla çalış</w:t>
      </w:r>
      <w:r w:rsidR="00E1011D" w:rsidRPr="00C17631">
        <w:rPr>
          <w:rFonts w:cs="Times New Roman"/>
          <w:color w:val="000000" w:themeColor="text1"/>
          <w:szCs w:val="24"/>
        </w:rPr>
        <w:t>mayı</w:t>
      </w:r>
      <w:r w:rsidR="00E8600D" w:rsidRPr="00C17631">
        <w:rPr>
          <w:rFonts w:cs="Times New Roman"/>
          <w:color w:val="000000" w:themeColor="text1"/>
          <w:szCs w:val="24"/>
        </w:rPr>
        <w:t xml:space="preserve"> </w:t>
      </w:r>
      <w:r w:rsidR="00E1011D" w:rsidRPr="00C17631">
        <w:rPr>
          <w:rFonts w:cs="Times New Roman"/>
          <w:color w:val="000000" w:themeColor="text1"/>
          <w:szCs w:val="24"/>
        </w:rPr>
        <w:t>üç</w:t>
      </w:r>
      <w:r w:rsidR="00E8600D" w:rsidRPr="00C17631">
        <w:rPr>
          <w:rFonts w:cs="Times New Roman"/>
          <w:color w:val="000000" w:themeColor="text1"/>
          <w:szCs w:val="24"/>
        </w:rPr>
        <w:t xml:space="preserve"> adet diyabetli ve bir adet diyabetli olmayan toplam </w:t>
      </w:r>
      <w:r w:rsidR="00E1011D" w:rsidRPr="00C17631">
        <w:rPr>
          <w:rFonts w:cs="Times New Roman"/>
          <w:color w:val="000000" w:themeColor="text1"/>
          <w:szCs w:val="24"/>
        </w:rPr>
        <w:t>dört</w:t>
      </w:r>
      <w:r w:rsidR="00E8600D" w:rsidRPr="00C17631">
        <w:rPr>
          <w:rFonts w:cs="Times New Roman"/>
          <w:color w:val="000000" w:themeColor="text1"/>
          <w:szCs w:val="24"/>
        </w:rPr>
        <w:t xml:space="preserve"> adet grup oluştur</w:t>
      </w:r>
      <w:r w:rsidR="00F55532" w:rsidRPr="00C17631">
        <w:rPr>
          <w:rFonts w:cs="Times New Roman"/>
          <w:color w:val="000000" w:themeColor="text1"/>
          <w:szCs w:val="24"/>
        </w:rPr>
        <w:t>du</w:t>
      </w:r>
      <w:r w:rsidR="00E1011D" w:rsidRPr="00C17631">
        <w:rPr>
          <w:rFonts w:cs="Times New Roman"/>
          <w:color w:val="000000" w:themeColor="text1"/>
          <w:szCs w:val="24"/>
        </w:rPr>
        <w:t xml:space="preserve"> </w:t>
      </w:r>
      <w:r w:rsidR="006564F2" w:rsidRPr="00C17631">
        <w:rPr>
          <w:rFonts w:cs="Times New Roman"/>
          <w:color w:val="000000" w:themeColor="text1"/>
          <w:szCs w:val="24"/>
        </w:rPr>
        <w:t>(Tablo 1</w:t>
      </w:r>
      <w:r w:rsidR="00E1011D" w:rsidRPr="00C17631">
        <w:rPr>
          <w:rFonts w:cs="Times New Roman"/>
          <w:color w:val="000000" w:themeColor="text1"/>
          <w:szCs w:val="24"/>
        </w:rPr>
        <w:t>)</w:t>
      </w:r>
      <w:r w:rsidR="00E8600D" w:rsidRPr="00C17631">
        <w:rPr>
          <w:rFonts w:cs="Times New Roman"/>
          <w:color w:val="000000" w:themeColor="text1"/>
          <w:szCs w:val="24"/>
        </w:rPr>
        <w:t>.</w:t>
      </w:r>
    </w:p>
    <w:p w14:paraId="6B845BE7" w14:textId="77777777" w:rsidR="00A91FC8" w:rsidRDefault="00A91FC8" w:rsidP="00A91FC8">
      <w:pPr>
        <w:ind w:firstLine="0"/>
        <w:jc w:val="left"/>
        <w:rPr>
          <w:rFonts w:cs="Times New Roman"/>
          <w:color w:val="000000" w:themeColor="text1"/>
          <w:szCs w:val="24"/>
        </w:rPr>
      </w:pPr>
    </w:p>
    <w:p w14:paraId="140CBB02" w14:textId="7E2EEC39" w:rsidR="006564F2" w:rsidRPr="00C17631" w:rsidRDefault="006564F2" w:rsidP="00A91FC8">
      <w:pPr>
        <w:ind w:firstLine="0"/>
        <w:rPr>
          <w:rFonts w:cs="Times New Roman"/>
          <w:color w:val="000000" w:themeColor="text1"/>
          <w:szCs w:val="24"/>
        </w:rPr>
      </w:pPr>
      <w:r w:rsidRPr="00C17631">
        <w:rPr>
          <w:rFonts w:cs="Times New Roman"/>
          <w:b/>
          <w:color w:val="000000" w:themeColor="text1"/>
          <w:szCs w:val="24"/>
        </w:rPr>
        <w:t>Tablo 1.</w:t>
      </w:r>
      <w:r w:rsidR="00E1011D" w:rsidRPr="00C17631">
        <w:rPr>
          <w:rFonts w:cs="Times New Roman"/>
          <w:color w:val="000000" w:themeColor="text1"/>
          <w:szCs w:val="24"/>
        </w:rPr>
        <w:t xml:space="preserve"> Gruplar.</w:t>
      </w:r>
    </w:p>
    <w:tbl>
      <w:tblPr>
        <w:tblStyle w:val="TabloKlavuzu"/>
        <w:tblW w:w="0" w:type="auto"/>
        <w:tblInd w:w="108" w:type="dxa"/>
        <w:tblLook w:val="04A0" w:firstRow="1" w:lastRow="0" w:firstColumn="1" w:lastColumn="0" w:noHBand="0" w:noVBand="1"/>
      </w:tblPr>
      <w:tblGrid>
        <w:gridCol w:w="1070"/>
        <w:gridCol w:w="456"/>
        <w:gridCol w:w="4456"/>
      </w:tblGrid>
      <w:tr w:rsidR="00391158" w:rsidRPr="00C17631" w14:paraId="317E4363" w14:textId="77777777" w:rsidTr="00A91FC8">
        <w:tc>
          <w:tcPr>
            <w:tcW w:w="962" w:type="dxa"/>
          </w:tcPr>
          <w:p w14:paraId="35809624" w14:textId="77777777" w:rsidR="00391158" w:rsidRPr="00C17631" w:rsidRDefault="00391158" w:rsidP="004151EC">
            <w:pPr>
              <w:ind w:firstLine="0"/>
              <w:jc w:val="center"/>
              <w:rPr>
                <w:rFonts w:cs="Times New Roman"/>
                <w:b/>
                <w:color w:val="000000" w:themeColor="text1"/>
                <w:szCs w:val="24"/>
              </w:rPr>
            </w:pPr>
            <w:r w:rsidRPr="00C17631">
              <w:rPr>
                <w:rFonts w:cs="Times New Roman"/>
                <w:b/>
                <w:color w:val="000000" w:themeColor="text1"/>
                <w:szCs w:val="24"/>
              </w:rPr>
              <w:t>Gruplar</w:t>
            </w:r>
          </w:p>
        </w:tc>
        <w:tc>
          <w:tcPr>
            <w:tcW w:w="456" w:type="dxa"/>
          </w:tcPr>
          <w:p w14:paraId="210CA0D2" w14:textId="77777777" w:rsidR="00391158" w:rsidRPr="00C17631" w:rsidRDefault="00391158" w:rsidP="004151EC">
            <w:pPr>
              <w:ind w:firstLine="0"/>
              <w:jc w:val="center"/>
              <w:rPr>
                <w:rFonts w:cs="Times New Roman"/>
                <w:b/>
                <w:color w:val="000000" w:themeColor="text1"/>
                <w:szCs w:val="24"/>
              </w:rPr>
            </w:pPr>
            <w:proofErr w:type="gramStart"/>
            <w:r w:rsidRPr="00C17631">
              <w:rPr>
                <w:rFonts w:cs="Times New Roman"/>
                <w:b/>
                <w:color w:val="000000" w:themeColor="text1"/>
                <w:szCs w:val="24"/>
              </w:rPr>
              <w:t>n</w:t>
            </w:r>
            <w:proofErr w:type="gramEnd"/>
          </w:p>
        </w:tc>
        <w:tc>
          <w:tcPr>
            <w:tcW w:w="4456" w:type="dxa"/>
          </w:tcPr>
          <w:p w14:paraId="7C826589" w14:textId="77777777" w:rsidR="00391158" w:rsidRPr="00C17631" w:rsidRDefault="00391158" w:rsidP="004151EC">
            <w:pPr>
              <w:ind w:firstLine="0"/>
              <w:jc w:val="center"/>
              <w:rPr>
                <w:rFonts w:cs="Times New Roman"/>
                <w:b/>
                <w:color w:val="000000" w:themeColor="text1"/>
                <w:szCs w:val="24"/>
              </w:rPr>
            </w:pPr>
            <w:r w:rsidRPr="00C17631">
              <w:rPr>
                <w:rFonts w:cs="Times New Roman"/>
                <w:b/>
                <w:color w:val="000000" w:themeColor="text1"/>
                <w:szCs w:val="24"/>
              </w:rPr>
              <w:t>Uygulama</w:t>
            </w:r>
          </w:p>
        </w:tc>
      </w:tr>
      <w:tr w:rsidR="00391158" w:rsidRPr="00C17631" w14:paraId="64DA91AD" w14:textId="77777777" w:rsidTr="00A91FC8">
        <w:tc>
          <w:tcPr>
            <w:tcW w:w="962" w:type="dxa"/>
          </w:tcPr>
          <w:p w14:paraId="53EC084D" w14:textId="77777777" w:rsidR="00391158" w:rsidRPr="00C17631" w:rsidRDefault="00391158" w:rsidP="004151EC">
            <w:pPr>
              <w:ind w:firstLine="0"/>
              <w:jc w:val="center"/>
              <w:rPr>
                <w:rFonts w:cs="Times New Roman"/>
                <w:color w:val="000000" w:themeColor="text1"/>
                <w:szCs w:val="24"/>
              </w:rPr>
            </w:pPr>
            <w:r w:rsidRPr="00C17631">
              <w:rPr>
                <w:rFonts w:cs="Times New Roman"/>
                <w:color w:val="000000" w:themeColor="text1"/>
                <w:szCs w:val="24"/>
              </w:rPr>
              <w:t>Kontrol</w:t>
            </w:r>
          </w:p>
        </w:tc>
        <w:tc>
          <w:tcPr>
            <w:tcW w:w="456" w:type="dxa"/>
          </w:tcPr>
          <w:p w14:paraId="21075BEC" w14:textId="77777777" w:rsidR="00391158" w:rsidRPr="00C17631" w:rsidRDefault="00391158" w:rsidP="004151EC">
            <w:pPr>
              <w:ind w:firstLine="0"/>
              <w:jc w:val="center"/>
              <w:rPr>
                <w:rFonts w:cs="Times New Roman"/>
                <w:color w:val="000000" w:themeColor="text1"/>
                <w:szCs w:val="24"/>
              </w:rPr>
            </w:pPr>
            <w:r w:rsidRPr="00C17631">
              <w:rPr>
                <w:rFonts w:cs="Times New Roman"/>
                <w:color w:val="000000" w:themeColor="text1"/>
                <w:szCs w:val="24"/>
              </w:rPr>
              <w:t>6</w:t>
            </w:r>
          </w:p>
        </w:tc>
        <w:tc>
          <w:tcPr>
            <w:tcW w:w="4456" w:type="dxa"/>
          </w:tcPr>
          <w:p w14:paraId="325E406E" w14:textId="77777777" w:rsidR="00391158" w:rsidRPr="00C17631" w:rsidRDefault="00391158" w:rsidP="004151EC">
            <w:pPr>
              <w:ind w:firstLine="0"/>
              <w:jc w:val="center"/>
              <w:rPr>
                <w:rFonts w:cs="Times New Roman"/>
                <w:color w:val="000000" w:themeColor="text1"/>
                <w:szCs w:val="24"/>
              </w:rPr>
            </w:pPr>
            <w:r w:rsidRPr="00C17631">
              <w:rPr>
                <w:rFonts w:cs="Times New Roman"/>
                <w:color w:val="000000" w:themeColor="text1"/>
                <w:szCs w:val="24"/>
              </w:rPr>
              <w:t>-</w:t>
            </w:r>
          </w:p>
        </w:tc>
      </w:tr>
      <w:tr w:rsidR="00391158" w:rsidRPr="00C17631" w14:paraId="549FD0D7" w14:textId="77777777" w:rsidTr="00A91FC8">
        <w:tc>
          <w:tcPr>
            <w:tcW w:w="962" w:type="dxa"/>
          </w:tcPr>
          <w:p w14:paraId="30139242" w14:textId="77777777" w:rsidR="00391158" w:rsidRPr="00C17631" w:rsidRDefault="00391158" w:rsidP="004151EC">
            <w:pPr>
              <w:ind w:firstLine="0"/>
              <w:jc w:val="center"/>
              <w:rPr>
                <w:rFonts w:cs="Times New Roman"/>
                <w:color w:val="000000" w:themeColor="text1"/>
                <w:szCs w:val="24"/>
              </w:rPr>
            </w:pPr>
            <w:r w:rsidRPr="00C17631">
              <w:rPr>
                <w:rFonts w:cs="Times New Roman"/>
                <w:color w:val="000000" w:themeColor="text1"/>
                <w:szCs w:val="24"/>
              </w:rPr>
              <w:t>STZ</w:t>
            </w:r>
          </w:p>
        </w:tc>
        <w:tc>
          <w:tcPr>
            <w:tcW w:w="456" w:type="dxa"/>
          </w:tcPr>
          <w:p w14:paraId="79DEC3D7" w14:textId="15452433" w:rsidR="00391158" w:rsidRPr="00C17631" w:rsidRDefault="0071334E" w:rsidP="004151EC">
            <w:pPr>
              <w:ind w:firstLine="0"/>
              <w:jc w:val="center"/>
              <w:rPr>
                <w:rFonts w:cs="Times New Roman"/>
                <w:color w:val="000000" w:themeColor="text1"/>
                <w:szCs w:val="24"/>
              </w:rPr>
            </w:pPr>
            <w:r>
              <w:rPr>
                <w:rFonts w:cs="Times New Roman"/>
                <w:color w:val="000000" w:themeColor="text1"/>
                <w:szCs w:val="24"/>
              </w:rPr>
              <w:t>8</w:t>
            </w:r>
          </w:p>
        </w:tc>
        <w:tc>
          <w:tcPr>
            <w:tcW w:w="4456" w:type="dxa"/>
          </w:tcPr>
          <w:p w14:paraId="720C1573" w14:textId="77777777" w:rsidR="00391158" w:rsidRPr="00C17631" w:rsidRDefault="00391158" w:rsidP="004151EC">
            <w:pPr>
              <w:ind w:firstLine="0"/>
              <w:jc w:val="center"/>
              <w:rPr>
                <w:rFonts w:cs="Times New Roman"/>
                <w:color w:val="000000" w:themeColor="text1"/>
                <w:szCs w:val="24"/>
              </w:rPr>
            </w:pPr>
            <w:r w:rsidRPr="00C17631">
              <w:rPr>
                <w:rFonts w:cs="Times New Roman"/>
                <w:color w:val="000000" w:themeColor="text1"/>
                <w:szCs w:val="24"/>
              </w:rPr>
              <w:t>Serum fızyolojik</w:t>
            </w:r>
          </w:p>
        </w:tc>
      </w:tr>
      <w:tr w:rsidR="00391158" w:rsidRPr="00C17631" w14:paraId="7F24BB0A" w14:textId="77777777" w:rsidTr="00A91FC8">
        <w:tc>
          <w:tcPr>
            <w:tcW w:w="962" w:type="dxa"/>
          </w:tcPr>
          <w:p w14:paraId="121BAFE2" w14:textId="77777777" w:rsidR="00391158" w:rsidRPr="00C17631" w:rsidRDefault="00391158" w:rsidP="004151EC">
            <w:pPr>
              <w:ind w:firstLine="0"/>
              <w:jc w:val="center"/>
              <w:rPr>
                <w:rFonts w:cs="Times New Roman"/>
                <w:color w:val="000000" w:themeColor="text1"/>
                <w:szCs w:val="24"/>
              </w:rPr>
            </w:pPr>
            <w:r w:rsidRPr="00C17631">
              <w:rPr>
                <w:rFonts w:cs="Times New Roman"/>
                <w:color w:val="000000" w:themeColor="text1"/>
                <w:szCs w:val="24"/>
              </w:rPr>
              <w:t>IF250</w:t>
            </w:r>
          </w:p>
        </w:tc>
        <w:tc>
          <w:tcPr>
            <w:tcW w:w="456" w:type="dxa"/>
          </w:tcPr>
          <w:p w14:paraId="4B373A88" w14:textId="1066FF29" w:rsidR="00391158" w:rsidRPr="00C17631" w:rsidRDefault="0071334E" w:rsidP="004151EC">
            <w:pPr>
              <w:ind w:firstLine="0"/>
              <w:jc w:val="center"/>
              <w:rPr>
                <w:rFonts w:cs="Times New Roman"/>
                <w:color w:val="000000" w:themeColor="text1"/>
                <w:szCs w:val="24"/>
              </w:rPr>
            </w:pPr>
            <w:r>
              <w:rPr>
                <w:rFonts w:cs="Times New Roman"/>
                <w:color w:val="000000" w:themeColor="text1"/>
                <w:szCs w:val="24"/>
              </w:rPr>
              <w:t>6</w:t>
            </w:r>
          </w:p>
        </w:tc>
        <w:tc>
          <w:tcPr>
            <w:tcW w:w="4456" w:type="dxa"/>
          </w:tcPr>
          <w:p w14:paraId="20CD4D8C" w14:textId="00B64400" w:rsidR="00391158" w:rsidRPr="00C17631" w:rsidRDefault="00A30038" w:rsidP="004151EC">
            <w:pPr>
              <w:ind w:firstLine="0"/>
              <w:jc w:val="center"/>
              <w:rPr>
                <w:rFonts w:cs="Times New Roman"/>
                <w:color w:val="000000" w:themeColor="text1"/>
                <w:szCs w:val="24"/>
              </w:rPr>
            </w:pPr>
            <w:r w:rsidRPr="00C17631">
              <w:rPr>
                <w:rFonts w:cs="Times New Roman"/>
                <w:color w:val="000000" w:themeColor="text1"/>
                <w:szCs w:val="24"/>
              </w:rPr>
              <w:t>İfenprodil (</w:t>
            </w:r>
            <w:r w:rsidR="00391158" w:rsidRPr="00C17631">
              <w:rPr>
                <w:rFonts w:cs="Times New Roman"/>
                <w:color w:val="000000" w:themeColor="text1"/>
                <w:szCs w:val="24"/>
              </w:rPr>
              <w:t xml:space="preserve">250 </w:t>
            </w:r>
            <w:r w:rsidR="009D7788" w:rsidRPr="00381614">
              <w:rPr>
                <w:rFonts w:cs="Times New Roman"/>
                <w:color w:val="000000" w:themeColor="text1"/>
                <w:szCs w:val="24"/>
              </w:rPr>
              <w:t>nM/</w:t>
            </w:r>
            <w:r w:rsidR="00391158" w:rsidRPr="00381614">
              <w:rPr>
                <w:rFonts w:cs="Times New Roman"/>
                <w:color w:val="000000" w:themeColor="text1"/>
                <w:szCs w:val="24"/>
              </w:rPr>
              <w:t>gün</w:t>
            </w:r>
            <w:r w:rsidRPr="00381614">
              <w:rPr>
                <w:rFonts w:cs="Times New Roman"/>
                <w:color w:val="000000" w:themeColor="text1"/>
                <w:szCs w:val="24"/>
              </w:rPr>
              <w:t>)</w:t>
            </w:r>
          </w:p>
        </w:tc>
      </w:tr>
      <w:tr w:rsidR="00391158" w:rsidRPr="00C17631" w14:paraId="0FD831D9" w14:textId="77777777" w:rsidTr="00A91FC8">
        <w:tc>
          <w:tcPr>
            <w:tcW w:w="962" w:type="dxa"/>
          </w:tcPr>
          <w:p w14:paraId="3F285DE7" w14:textId="77777777" w:rsidR="00391158" w:rsidRPr="00C17631" w:rsidRDefault="00391158" w:rsidP="004151EC">
            <w:pPr>
              <w:ind w:firstLine="0"/>
              <w:jc w:val="center"/>
              <w:rPr>
                <w:rFonts w:cs="Times New Roman"/>
                <w:color w:val="000000" w:themeColor="text1"/>
                <w:szCs w:val="24"/>
              </w:rPr>
            </w:pPr>
            <w:r w:rsidRPr="00C17631">
              <w:rPr>
                <w:rFonts w:cs="Times New Roman"/>
                <w:color w:val="000000" w:themeColor="text1"/>
                <w:szCs w:val="24"/>
              </w:rPr>
              <w:t>IF500</w:t>
            </w:r>
          </w:p>
        </w:tc>
        <w:tc>
          <w:tcPr>
            <w:tcW w:w="456" w:type="dxa"/>
          </w:tcPr>
          <w:p w14:paraId="0AA736B8" w14:textId="6A722E2E" w:rsidR="00391158" w:rsidRPr="00C17631" w:rsidRDefault="0071334E" w:rsidP="004151EC">
            <w:pPr>
              <w:ind w:firstLine="0"/>
              <w:jc w:val="center"/>
              <w:rPr>
                <w:rFonts w:cs="Times New Roman"/>
                <w:color w:val="000000" w:themeColor="text1"/>
                <w:szCs w:val="24"/>
              </w:rPr>
            </w:pPr>
            <w:r>
              <w:rPr>
                <w:rFonts w:cs="Times New Roman"/>
                <w:color w:val="000000" w:themeColor="text1"/>
                <w:szCs w:val="24"/>
              </w:rPr>
              <w:t>6</w:t>
            </w:r>
          </w:p>
        </w:tc>
        <w:tc>
          <w:tcPr>
            <w:tcW w:w="4456" w:type="dxa"/>
          </w:tcPr>
          <w:p w14:paraId="4BEAF57A" w14:textId="5C81E58B" w:rsidR="00391158" w:rsidRPr="00C17631" w:rsidRDefault="00A30038" w:rsidP="004151EC">
            <w:pPr>
              <w:ind w:firstLine="0"/>
              <w:jc w:val="center"/>
              <w:rPr>
                <w:rFonts w:cs="Times New Roman"/>
                <w:color w:val="000000" w:themeColor="text1"/>
                <w:szCs w:val="24"/>
              </w:rPr>
            </w:pPr>
            <w:r w:rsidRPr="00C17631">
              <w:rPr>
                <w:rFonts w:cs="Times New Roman"/>
                <w:color w:val="000000" w:themeColor="text1"/>
                <w:szCs w:val="24"/>
              </w:rPr>
              <w:t xml:space="preserve">İfenprodil (500 </w:t>
            </w:r>
            <w:r w:rsidR="009D7788" w:rsidRPr="00381614">
              <w:rPr>
                <w:rFonts w:cs="Times New Roman"/>
                <w:color w:val="000000" w:themeColor="text1"/>
                <w:szCs w:val="24"/>
              </w:rPr>
              <w:t>nM/</w:t>
            </w:r>
            <w:r w:rsidRPr="00381614">
              <w:rPr>
                <w:rFonts w:cs="Times New Roman"/>
                <w:color w:val="000000" w:themeColor="text1"/>
                <w:szCs w:val="24"/>
              </w:rPr>
              <w:t>gün)</w:t>
            </w:r>
          </w:p>
        </w:tc>
      </w:tr>
    </w:tbl>
    <w:p w14:paraId="73FD1437" w14:textId="44C63334" w:rsidR="00E8600D" w:rsidRPr="00C17631" w:rsidRDefault="00682020" w:rsidP="00BD212F">
      <w:pPr>
        <w:ind w:firstLine="0"/>
        <w:rPr>
          <w:rFonts w:cs="Times New Roman"/>
          <w:color w:val="000000" w:themeColor="text1"/>
          <w:szCs w:val="24"/>
        </w:rPr>
      </w:pPr>
      <w:r w:rsidRPr="00C17631">
        <w:rPr>
          <w:rFonts w:cs="Times New Roman"/>
          <w:color w:val="000000" w:themeColor="text1"/>
          <w:szCs w:val="24"/>
        </w:rPr>
        <w:t xml:space="preserve">       </w:t>
      </w:r>
      <w:r w:rsidR="00337A8C">
        <w:rPr>
          <w:rFonts w:cs="Times New Roman"/>
          <w:color w:val="000000" w:themeColor="text1"/>
          <w:szCs w:val="24"/>
        </w:rPr>
        <w:t xml:space="preserve">STZ: </w:t>
      </w:r>
      <w:proofErr w:type="gramStart"/>
      <w:r w:rsidR="00337A8C">
        <w:rPr>
          <w:rFonts w:cs="Times New Roman"/>
          <w:color w:val="000000" w:themeColor="text1"/>
          <w:szCs w:val="24"/>
        </w:rPr>
        <w:t xml:space="preserve">Streptozotosin </w:t>
      </w:r>
      <w:r w:rsidR="00391158" w:rsidRPr="00C17631">
        <w:rPr>
          <w:rFonts w:cs="Times New Roman"/>
          <w:color w:val="000000" w:themeColor="text1"/>
          <w:szCs w:val="24"/>
        </w:rPr>
        <w:t xml:space="preserve"> nM</w:t>
      </w:r>
      <w:proofErr w:type="gramEnd"/>
      <w:r w:rsidR="00391158" w:rsidRPr="00C17631">
        <w:rPr>
          <w:rFonts w:cs="Times New Roman"/>
          <w:color w:val="000000" w:themeColor="text1"/>
          <w:szCs w:val="24"/>
        </w:rPr>
        <w:t>: Nanomolar.</w:t>
      </w:r>
    </w:p>
    <w:p w14:paraId="4E926325" w14:textId="77777777" w:rsidR="00682020" w:rsidRPr="00C17631" w:rsidRDefault="00682020" w:rsidP="00B33E4C">
      <w:pPr>
        <w:ind w:firstLine="0"/>
        <w:rPr>
          <w:rFonts w:cs="Times New Roman"/>
          <w:color w:val="000000" w:themeColor="text1"/>
          <w:szCs w:val="24"/>
        </w:rPr>
      </w:pPr>
    </w:p>
    <w:p w14:paraId="4EFD7FA2" w14:textId="66A87841" w:rsidR="001B33A8" w:rsidRPr="00C17631" w:rsidRDefault="00E8600D" w:rsidP="00BD212F">
      <w:pPr>
        <w:rPr>
          <w:rFonts w:cs="Times New Roman"/>
          <w:color w:val="000000" w:themeColor="text1"/>
          <w:szCs w:val="24"/>
        </w:rPr>
      </w:pPr>
      <w:r w:rsidRPr="00C17631">
        <w:rPr>
          <w:rFonts w:cs="Times New Roman"/>
          <w:color w:val="000000" w:themeColor="text1"/>
          <w:szCs w:val="24"/>
        </w:rPr>
        <w:t xml:space="preserve">İfenprodil </w:t>
      </w:r>
      <w:r w:rsidR="001E4AA1" w:rsidRPr="00C17631">
        <w:rPr>
          <w:rFonts w:cs="Times New Roman"/>
          <w:color w:val="000000" w:themeColor="text1"/>
          <w:szCs w:val="24"/>
        </w:rPr>
        <w:t>(Toronto Research Chemicals</w:t>
      </w:r>
      <w:r w:rsidR="00731DA7">
        <w:rPr>
          <w:rFonts w:cs="Times New Roman"/>
          <w:color w:val="000000" w:themeColor="text1"/>
          <w:szCs w:val="24"/>
        </w:rPr>
        <w:t>®</w:t>
      </w:r>
      <w:r w:rsidR="001E4AA1" w:rsidRPr="00C17631">
        <w:rPr>
          <w:rFonts w:cs="Times New Roman"/>
          <w:color w:val="000000" w:themeColor="text1"/>
          <w:szCs w:val="24"/>
        </w:rPr>
        <w:t>,</w:t>
      </w:r>
      <w:r w:rsidR="001E4AA1" w:rsidRPr="00C17631" w:rsidDel="00B26FC9">
        <w:rPr>
          <w:rFonts w:cs="Times New Roman"/>
          <w:color w:val="000000" w:themeColor="text1"/>
          <w:szCs w:val="24"/>
        </w:rPr>
        <w:t xml:space="preserve"> </w:t>
      </w:r>
      <w:r w:rsidR="001E4AA1" w:rsidRPr="00C17631">
        <w:rPr>
          <w:rFonts w:cs="Times New Roman"/>
          <w:color w:val="000000" w:themeColor="text1"/>
          <w:szCs w:val="24"/>
        </w:rPr>
        <w:t xml:space="preserve">katalog no: </w:t>
      </w:r>
      <w:r w:rsidR="001E4AA1" w:rsidRPr="00C17631">
        <w:rPr>
          <w:rFonts w:cs="Times New Roman"/>
          <w:color w:val="000000" w:themeColor="text1"/>
          <w:szCs w:val="24"/>
          <w:shd w:val="clear" w:color="auto" w:fill="FFFFFF"/>
        </w:rPr>
        <w:t>I258000, Ife</w:t>
      </w:r>
      <w:r w:rsidR="00433CA0">
        <w:rPr>
          <w:rFonts w:cs="Times New Roman"/>
          <w:color w:val="000000" w:themeColor="text1"/>
          <w:szCs w:val="24"/>
          <w:shd w:val="clear" w:color="auto" w:fill="FFFFFF"/>
        </w:rPr>
        <w:t>nprodil Hemitartrate, Toronto, K</w:t>
      </w:r>
      <w:r w:rsidR="001E4AA1" w:rsidRPr="00C17631">
        <w:rPr>
          <w:rFonts w:cs="Times New Roman"/>
          <w:color w:val="000000" w:themeColor="text1"/>
          <w:szCs w:val="24"/>
          <w:shd w:val="clear" w:color="auto" w:fill="FFFFFF"/>
        </w:rPr>
        <w:t>anada</w:t>
      </w:r>
      <w:r w:rsidR="001E4AA1" w:rsidRPr="00C17631">
        <w:rPr>
          <w:rFonts w:cs="Times New Roman"/>
          <w:color w:val="000000" w:themeColor="text1"/>
          <w:szCs w:val="24"/>
        </w:rPr>
        <w:t xml:space="preserve">) </w:t>
      </w:r>
      <w:r w:rsidRPr="00C17631">
        <w:rPr>
          <w:rFonts w:cs="Times New Roman"/>
          <w:color w:val="000000" w:themeColor="text1"/>
          <w:szCs w:val="24"/>
        </w:rPr>
        <w:t xml:space="preserve">ya da serum fizyolojik </w:t>
      </w:r>
      <w:r w:rsidR="00E1011D" w:rsidRPr="00C17631">
        <w:rPr>
          <w:rFonts w:cs="Times New Roman"/>
          <w:color w:val="000000" w:themeColor="text1"/>
          <w:szCs w:val="24"/>
        </w:rPr>
        <w:t xml:space="preserve">firmanın önerileri doğrultusunda </w:t>
      </w:r>
      <w:r w:rsidRPr="00C17631">
        <w:rPr>
          <w:rFonts w:cs="Times New Roman"/>
          <w:color w:val="000000" w:themeColor="text1"/>
          <w:szCs w:val="24"/>
        </w:rPr>
        <w:t>ozmotik mini</w:t>
      </w:r>
      <w:r w:rsidR="004D06D0">
        <w:rPr>
          <w:rFonts w:cs="Times New Roman"/>
          <w:color w:val="000000" w:themeColor="text1"/>
          <w:szCs w:val="24"/>
        </w:rPr>
        <w:t xml:space="preserve"> pompal</w:t>
      </w:r>
      <w:r w:rsidR="00E1011D" w:rsidRPr="00C17631">
        <w:rPr>
          <w:rFonts w:cs="Times New Roman"/>
          <w:color w:val="000000" w:themeColor="text1"/>
          <w:szCs w:val="24"/>
        </w:rPr>
        <w:t>ara eklenerek</w:t>
      </w:r>
      <w:r w:rsidRPr="00C17631">
        <w:rPr>
          <w:rFonts w:cs="Times New Roman"/>
          <w:color w:val="000000" w:themeColor="text1"/>
          <w:szCs w:val="24"/>
        </w:rPr>
        <w:t xml:space="preserve"> </w:t>
      </w:r>
      <w:r w:rsidR="001E4AA1" w:rsidRPr="00C17631">
        <w:rPr>
          <w:rFonts w:cs="Times New Roman"/>
          <w:color w:val="000000" w:themeColor="text1"/>
          <w:szCs w:val="24"/>
        </w:rPr>
        <w:t>uygulandı</w:t>
      </w:r>
      <w:r w:rsidRPr="00C17631">
        <w:rPr>
          <w:rFonts w:cs="Times New Roman"/>
          <w:color w:val="000000" w:themeColor="text1"/>
          <w:szCs w:val="24"/>
        </w:rPr>
        <w:t xml:space="preserve">. </w:t>
      </w:r>
      <w:r w:rsidR="00E1011D" w:rsidRPr="00C17631">
        <w:rPr>
          <w:rFonts w:cs="Times New Roman"/>
          <w:color w:val="000000" w:themeColor="text1"/>
          <w:szCs w:val="24"/>
        </w:rPr>
        <w:t>Ozmotik</w:t>
      </w:r>
      <w:r w:rsidR="00C17A61" w:rsidRPr="00C17631">
        <w:rPr>
          <w:rFonts w:cs="Times New Roman"/>
          <w:color w:val="000000" w:themeColor="text1"/>
          <w:szCs w:val="24"/>
        </w:rPr>
        <w:t xml:space="preserve"> mini</w:t>
      </w:r>
      <w:r w:rsidR="004D06D0">
        <w:rPr>
          <w:rFonts w:cs="Times New Roman"/>
          <w:color w:val="000000" w:themeColor="text1"/>
          <w:szCs w:val="24"/>
        </w:rPr>
        <w:t xml:space="preserve"> pompa</w:t>
      </w:r>
      <w:r w:rsidR="00C17A61" w:rsidRPr="00C17631">
        <w:rPr>
          <w:rFonts w:cs="Times New Roman"/>
          <w:color w:val="000000" w:themeColor="text1"/>
          <w:szCs w:val="24"/>
        </w:rPr>
        <w:t>lar ce</w:t>
      </w:r>
      <w:r w:rsidR="00E1011D" w:rsidRPr="00C17631">
        <w:rPr>
          <w:rFonts w:cs="Times New Roman"/>
          <w:color w:val="000000" w:themeColor="text1"/>
          <w:szCs w:val="24"/>
        </w:rPr>
        <w:t>r</w:t>
      </w:r>
      <w:r w:rsidR="00C17A61" w:rsidRPr="00C17631">
        <w:rPr>
          <w:rFonts w:cs="Times New Roman"/>
          <w:color w:val="000000" w:themeColor="text1"/>
          <w:szCs w:val="24"/>
        </w:rPr>
        <w:t>rahi operasyon ile deri altına implante edil</w:t>
      </w:r>
      <w:r w:rsidR="00F55532" w:rsidRPr="00C17631">
        <w:rPr>
          <w:rFonts w:cs="Times New Roman"/>
          <w:color w:val="000000" w:themeColor="text1"/>
          <w:szCs w:val="24"/>
        </w:rPr>
        <w:t>di</w:t>
      </w:r>
      <w:r w:rsidR="00C17A61" w:rsidRPr="00C17631">
        <w:rPr>
          <w:rFonts w:cs="Times New Roman"/>
          <w:color w:val="000000" w:themeColor="text1"/>
          <w:szCs w:val="24"/>
        </w:rPr>
        <w:t xml:space="preserve">. Bu amaçla; </w:t>
      </w:r>
      <w:r w:rsidR="00C17A61" w:rsidRPr="009D091B">
        <w:rPr>
          <w:rFonts w:cs="Times New Roman"/>
          <w:i/>
          <w:color w:val="000000" w:themeColor="text1"/>
          <w:szCs w:val="24"/>
        </w:rPr>
        <w:t>i</w:t>
      </w:r>
      <w:proofErr w:type="gramStart"/>
      <w:r w:rsidR="00C17A61" w:rsidRPr="00C17631">
        <w:rPr>
          <w:rFonts w:cs="Times New Roman"/>
          <w:color w:val="000000" w:themeColor="text1"/>
          <w:szCs w:val="24"/>
        </w:rPr>
        <w:t>)</w:t>
      </w:r>
      <w:proofErr w:type="gramEnd"/>
      <w:r w:rsidR="00C17A61" w:rsidRPr="00C17631">
        <w:rPr>
          <w:rFonts w:cs="Times New Roman"/>
          <w:color w:val="000000" w:themeColor="text1"/>
          <w:szCs w:val="24"/>
        </w:rPr>
        <w:t xml:space="preserve"> </w:t>
      </w:r>
      <w:r w:rsidR="001B33A8" w:rsidRPr="00C17631">
        <w:rPr>
          <w:rFonts w:cs="Times New Roman"/>
          <w:color w:val="000000" w:themeColor="text1"/>
          <w:szCs w:val="24"/>
        </w:rPr>
        <w:t>fareler</w:t>
      </w:r>
      <w:r w:rsidR="001E4AA1" w:rsidRPr="00C17631">
        <w:rPr>
          <w:rFonts w:cs="Times New Roman"/>
          <w:color w:val="000000" w:themeColor="text1"/>
          <w:szCs w:val="24"/>
        </w:rPr>
        <w:t>e</w:t>
      </w:r>
      <w:r w:rsidR="001B33A8" w:rsidRPr="00C17631">
        <w:rPr>
          <w:rFonts w:cs="Times New Roman"/>
          <w:color w:val="000000" w:themeColor="text1"/>
          <w:szCs w:val="24"/>
        </w:rPr>
        <w:t xml:space="preserve"> </w:t>
      </w:r>
      <w:r w:rsidR="00C17A61" w:rsidRPr="00C17631">
        <w:rPr>
          <w:rFonts w:cs="Times New Roman"/>
          <w:color w:val="000000" w:themeColor="text1"/>
          <w:szCs w:val="24"/>
        </w:rPr>
        <w:t xml:space="preserve">40 mg/kg </w:t>
      </w:r>
      <w:r w:rsidR="00731DA7">
        <w:rPr>
          <w:rFonts w:cs="Times New Roman"/>
          <w:color w:val="000000" w:themeColor="text1"/>
          <w:szCs w:val="24"/>
        </w:rPr>
        <w:t>ketamin (</w:t>
      </w:r>
      <w:r w:rsidR="005D03C5">
        <w:rPr>
          <w:rFonts w:cs="Times New Roman"/>
          <w:color w:val="000000" w:themeColor="text1"/>
          <w:szCs w:val="24"/>
        </w:rPr>
        <w:t>Alfamine</w:t>
      </w:r>
      <w:r w:rsidR="00433CA0" w:rsidRPr="00433CA0">
        <w:rPr>
          <w:rFonts w:cs="Times New Roman"/>
          <w:color w:val="000000" w:themeColor="text1"/>
          <w:szCs w:val="24"/>
        </w:rPr>
        <w:t>®</w:t>
      </w:r>
      <w:r w:rsidR="005D03C5">
        <w:rPr>
          <w:rFonts w:cs="Times New Roman"/>
          <w:color w:val="000000" w:themeColor="text1"/>
          <w:szCs w:val="24"/>
        </w:rPr>
        <w:t>, Ata Fen Veteriner Malzemeleri Hayvancılık Paz. San. ve Tic. A.Ş</w:t>
      </w:r>
      <w:proofErr w:type="gramStart"/>
      <w:r w:rsidR="005D03C5">
        <w:rPr>
          <w:rFonts w:cs="Times New Roman"/>
          <w:color w:val="000000" w:themeColor="text1"/>
          <w:szCs w:val="24"/>
        </w:rPr>
        <w:t>.</w:t>
      </w:r>
      <w:r w:rsidR="00433CA0">
        <w:rPr>
          <w:rFonts w:cs="Times New Roman"/>
          <w:color w:val="000000" w:themeColor="text1"/>
          <w:szCs w:val="24"/>
        </w:rPr>
        <w:t>,</w:t>
      </w:r>
      <w:proofErr w:type="gramEnd"/>
      <w:r w:rsidR="00433CA0">
        <w:rPr>
          <w:rFonts w:cs="Times New Roman"/>
          <w:color w:val="000000" w:themeColor="text1"/>
          <w:szCs w:val="24"/>
        </w:rPr>
        <w:t xml:space="preserve"> Türkiye</w:t>
      </w:r>
      <w:r w:rsidR="00731DA7">
        <w:rPr>
          <w:rFonts w:cs="Times New Roman"/>
          <w:color w:val="000000" w:themeColor="text1"/>
          <w:szCs w:val="24"/>
        </w:rPr>
        <w:t>)</w:t>
      </w:r>
      <w:r w:rsidR="00AB71D8">
        <w:rPr>
          <w:rFonts w:cs="Times New Roman"/>
          <w:color w:val="000000" w:themeColor="text1"/>
          <w:szCs w:val="24"/>
        </w:rPr>
        <w:t xml:space="preserve"> </w:t>
      </w:r>
      <w:r w:rsidR="00C17A61" w:rsidRPr="00C17631">
        <w:rPr>
          <w:rFonts w:cs="Times New Roman"/>
          <w:color w:val="000000" w:themeColor="text1"/>
          <w:szCs w:val="24"/>
        </w:rPr>
        <w:t xml:space="preserve">- 10 mg/kg </w:t>
      </w:r>
      <w:r w:rsidR="00731DA7">
        <w:rPr>
          <w:rFonts w:cs="Times New Roman"/>
          <w:color w:val="000000" w:themeColor="text1"/>
          <w:szCs w:val="24"/>
        </w:rPr>
        <w:t>ksilazin (</w:t>
      </w:r>
      <w:r w:rsidR="005D03C5">
        <w:rPr>
          <w:rFonts w:cs="Times New Roman"/>
          <w:color w:val="000000" w:themeColor="text1"/>
          <w:szCs w:val="24"/>
        </w:rPr>
        <w:t>Alfazine</w:t>
      </w:r>
      <w:r w:rsidR="00433CA0" w:rsidRPr="00433CA0">
        <w:rPr>
          <w:rFonts w:cs="Times New Roman"/>
          <w:color w:val="000000" w:themeColor="text1"/>
          <w:szCs w:val="24"/>
        </w:rPr>
        <w:t>®</w:t>
      </w:r>
      <w:r w:rsidR="005D03C5">
        <w:rPr>
          <w:rFonts w:cs="Times New Roman"/>
          <w:color w:val="000000" w:themeColor="text1"/>
          <w:szCs w:val="24"/>
        </w:rPr>
        <w:t>, Ata Fen Veteriner Malzemeleri Hayvancılık Paz. San. ve Tic. A.Ş</w:t>
      </w:r>
      <w:proofErr w:type="gramStart"/>
      <w:r w:rsidR="005D03C5">
        <w:rPr>
          <w:rFonts w:cs="Times New Roman"/>
          <w:color w:val="000000" w:themeColor="text1"/>
          <w:szCs w:val="24"/>
        </w:rPr>
        <w:t>.</w:t>
      </w:r>
      <w:r w:rsidR="00433CA0">
        <w:rPr>
          <w:rFonts w:cs="Times New Roman"/>
          <w:color w:val="000000" w:themeColor="text1"/>
          <w:szCs w:val="24"/>
        </w:rPr>
        <w:t>,</w:t>
      </w:r>
      <w:proofErr w:type="gramEnd"/>
      <w:r w:rsidR="00433CA0">
        <w:rPr>
          <w:rFonts w:cs="Times New Roman"/>
          <w:color w:val="000000" w:themeColor="text1"/>
          <w:szCs w:val="24"/>
        </w:rPr>
        <w:t xml:space="preserve"> Türkiye</w:t>
      </w:r>
      <w:r w:rsidR="00731DA7">
        <w:rPr>
          <w:rFonts w:cs="Times New Roman"/>
          <w:color w:val="000000" w:themeColor="text1"/>
          <w:szCs w:val="24"/>
        </w:rPr>
        <w:t>)</w:t>
      </w:r>
      <w:r w:rsidR="00D558F2" w:rsidRPr="00C17631">
        <w:rPr>
          <w:rFonts w:cs="Times New Roman"/>
          <w:color w:val="000000" w:themeColor="text1"/>
          <w:szCs w:val="24"/>
        </w:rPr>
        <w:t xml:space="preserve"> </w:t>
      </w:r>
      <w:r w:rsidR="00C17A61" w:rsidRPr="00C17631">
        <w:rPr>
          <w:rFonts w:cs="Times New Roman"/>
          <w:color w:val="000000" w:themeColor="text1"/>
          <w:szCs w:val="24"/>
        </w:rPr>
        <w:t xml:space="preserve">dozlarında - kombinasyonu enjekte edilerek (IP) </w:t>
      </w:r>
      <w:r w:rsidR="001B33A8" w:rsidRPr="00C17631">
        <w:rPr>
          <w:rFonts w:cs="Times New Roman"/>
          <w:color w:val="000000" w:themeColor="text1"/>
          <w:szCs w:val="24"/>
        </w:rPr>
        <w:t>derin anestezi altın</w:t>
      </w:r>
      <w:r w:rsidR="00C17A61" w:rsidRPr="00C17631">
        <w:rPr>
          <w:rFonts w:cs="Times New Roman"/>
          <w:color w:val="000000" w:themeColor="text1"/>
          <w:szCs w:val="24"/>
        </w:rPr>
        <w:t xml:space="preserve">a </w:t>
      </w:r>
      <w:r w:rsidR="001E4AA1" w:rsidRPr="00C17631">
        <w:rPr>
          <w:rFonts w:cs="Times New Roman"/>
          <w:color w:val="000000" w:themeColor="text1"/>
          <w:szCs w:val="24"/>
        </w:rPr>
        <w:t>alındı</w:t>
      </w:r>
      <w:r w:rsidR="00C17A61" w:rsidRPr="00C17631">
        <w:rPr>
          <w:rFonts w:cs="Times New Roman"/>
          <w:color w:val="000000" w:themeColor="text1"/>
          <w:szCs w:val="24"/>
        </w:rPr>
        <w:t xml:space="preserve">. </w:t>
      </w:r>
      <w:r w:rsidR="00C17A61" w:rsidRPr="009D091B">
        <w:rPr>
          <w:rFonts w:cs="Times New Roman"/>
          <w:i/>
          <w:color w:val="000000" w:themeColor="text1"/>
          <w:szCs w:val="24"/>
        </w:rPr>
        <w:t>ii</w:t>
      </w:r>
      <w:r w:rsidR="00C17A61" w:rsidRPr="00C17631">
        <w:rPr>
          <w:rFonts w:cs="Times New Roman"/>
          <w:color w:val="000000" w:themeColor="text1"/>
          <w:szCs w:val="24"/>
        </w:rPr>
        <w:t>)</w:t>
      </w:r>
      <w:r w:rsidR="001B33A8" w:rsidRPr="00C17631">
        <w:rPr>
          <w:rFonts w:cs="Times New Roman"/>
          <w:color w:val="000000" w:themeColor="text1"/>
          <w:szCs w:val="24"/>
        </w:rPr>
        <w:t xml:space="preserve"> </w:t>
      </w:r>
      <w:r w:rsidR="00CE6A30" w:rsidRPr="00C17631">
        <w:rPr>
          <w:rFonts w:cs="Times New Roman"/>
          <w:color w:val="000000" w:themeColor="text1"/>
          <w:szCs w:val="24"/>
        </w:rPr>
        <w:t>İnters</w:t>
      </w:r>
      <w:r w:rsidR="00CE6A30">
        <w:rPr>
          <w:rFonts w:cs="Times New Roman"/>
          <w:color w:val="000000" w:themeColor="text1"/>
          <w:szCs w:val="24"/>
        </w:rPr>
        <w:t>ka</w:t>
      </w:r>
      <w:r w:rsidR="00CE6A30" w:rsidRPr="00C17631">
        <w:rPr>
          <w:rFonts w:cs="Times New Roman"/>
          <w:color w:val="000000" w:themeColor="text1"/>
          <w:szCs w:val="24"/>
        </w:rPr>
        <w:t xml:space="preserve">pular </w:t>
      </w:r>
      <w:r w:rsidR="00B043DC" w:rsidRPr="00C17631">
        <w:rPr>
          <w:rFonts w:cs="Times New Roman"/>
          <w:color w:val="000000" w:themeColor="text1"/>
          <w:szCs w:val="24"/>
        </w:rPr>
        <w:t>bölge traş</w:t>
      </w:r>
      <w:r w:rsidR="00C17A61" w:rsidRPr="00C17631">
        <w:rPr>
          <w:rFonts w:cs="Times New Roman"/>
          <w:color w:val="000000" w:themeColor="text1"/>
          <w:szCs w:val="24"/>
        </w:rPr>
        <w:t xml:space="preserve"> edildikten sonra strerilizasyonu sağlanıp 1-2 mm’lik bir inzisyon oluşturul</w:t>
      </w:r>
      <w:r w:rsidR="00F55532" w:rsidRPr="00C17631">
        <w:rPr>
          <w:rFonts w:cs="Times New Roman"/>
          <w:color w:val="000000" w:themeColor="text1"/>
          <w:szCs w:val="24"/>
        </w:rPr>
        <w:t>du</w:t>
      </w:r>
      <w:r w:rsidR="00C17A61" w:rsidRPr="00C17631">
        <w:rPr>
          <w:rFonts w:cs="Times New Roman"/>
          <w:color w:val="000000" w:themeColor="text1"/>
          <w:szCs w:val="24"/>
        </w:rPr>
        <w:t>. Cerrahi makas ile inzisyon bölgesi ve sonraki sırt bölgesindeki deri altı ozmotik mini</w:t>
      </w:r>
      <w:r w:rsidR="004D06D0">
        <w:rPr>
          <w:rFonts w:cs="Times New Roman"/>
          <w:color w:val="000000" w:themeColor="text1"/>
          <w:szCs w:val="24"/>
        </w:rPr>
        <w:t xml:space="preserve"> </w:t>
      </w:r>
      <w:r w:rsidR="00C17A61" w:rsidRPr="00C17631">
        <w:rPr>
          <w:rFonts w:cs="Times New Roman"/>
          <w:color w:val="000000" w:themeColor="text1"/>
          <w:szCs w:val="24"/>
        </w:rPr>
        <w:t>p</w:t>
      </w:r>
      <w:r w:rsidR="004D06D0">
        <w:rPr>
          <w:rFonts w:cs="Times New Roman"/>
          <w:color w:val="000000" w:themeColor="text1"/>
          <w:szCs w:val="24"/>
        </w:rPr>
        <w:t>o</w:t>
      </w:r>
      <w:r w:rsidR="00C17A61" w:rsidRPr="00C17631">
        <w:rPr>
          <w:rFonts w:cs="Times New Roman"/>
          <w:color w:val="000000" w:themeColor="text1"/>
          <w:szCs w:val="24"/>
        </w:rPr>
        <w:t>mp</w:t>
      </w:r>
      <w:r w:rsidR="004D06D0">
        <w:rPr>
          <w:rFonts w:cs="Times New Roman"/>
          <w:color w:val="000000" w:themeColor="text1"/>
          <w:szCs w:val="24"/>
        </w:rPr>
        <w:t>a</w:t>
      </w:r>
      <w:r w:rsidR="00C17A61" w:rsidRPr="00C17631">
        <w:rPr>
          <w:rFonts w:cs="Times New Roman"/>
          <w:color w:val="000000" w:themeColor="text1"/>
          <w:szCs w:val="24"/>
        </w:rPr>
        <w:t xml:space="preserve"> girecek şekilde genişletil</w:t>
      </w:r>
      <w:r w:rsidR="00F55532" w:rsidRPr="00C17631">
        <w:rPr>
          <w:rFonts w:cs="Times New Roman"/>
          <w:color w:val="000000" w:themeColor="text1"/>
          <w:szCs w:val="24"/>
        </w:rPr>
        <w:t>di</w:t>
      </w:r>
      <w:r w:rsidR="00C17A61" w:rsidRPr="00C17631">
        <w:rPr>
          <w:rFonts w:cs="Times New Roman"/>
          <w:color w:val="000000" w:themeColor="text1"/>
          <w:szCs w:val="24"/>
        </w:rPr>
        <w:t xml:space="preserve">. </w:t>
      </w:r>
      <w:r w:rsidR="0087407A" w:rsidRPr="009D091B">
        <w:rPr>
          <w:rFonts w:cs="Times New Roman"/>
          <w:i/>
          <w:color w:val="000000" w:themeColor="text1"/>
          <w:szCs w:val="24"/>
        </w:rPr>
        <w:t>iii</w:t>
      </w:r>
      <w:r w:rsidR="0087407A" w:rsidRPr="00C17631">
        <w:rPr>
          <w:rFonts w:cs="Times New Roman"/>
          <w:color w:val="000000" w:themeColor="text1"/>
          <w:szCs w:val="24"/>
        </w:rPr>
        <w:t>) Ozmotik mini</w:t>
      </w:r>
      <w:r w:rsidR="004D06D0">
        <w:rPr>
          <w:rFonts w:cs="Times New Roman"/>
          <w:color w:val="000000" w:themeColor="text1"/>
          <w:szCs w:val="24"/>
        </w:rPr>
        <w:t xml:space="preserve"> pompa</w:t>
      </w:r>
      <w:r w:rsidR="0087407A" w:rsidRPr="00C17631">
        <w:rPr>
          <w:rFonts w:cs="Times New Roman"/>
          <w:color w:val="000000" w:themeColor="text1"/>
          <w:szCs w:val="24"/>
        </w:rPr>
        <w:t xml:space="preserve"> açılan bölgeye yerleştirildikten sonra </w:t>
      </w:r>
      <w:r w:rsidR="00BD5DE0" w:rsidRPr="00C17631">
        <w:rPr>
          <w:rFonts w:cs="Times New Roman"/>
          <w:color w:val="000000" w:themeColor="text1"/>
          <w:szCs w:val="24"/>
        </w:rPr>
        <w:t>ipek iplik ile yara bölgesi kapatıl</w:t>
      </w:r>
      <w:r w:rsidR="00F55532" w:rsidRPr="00C17631">
        <w:rPr>
          <w:rFonts w:cs="Times New Roman"/>
          <w:color w:val="000000" w:themeColor="text1"/>
          <w:szCs w:val="24"/>
        </w:rPr>
        <w:t>dı</w:t>
      </w:r>
      <w:r w:rsidR="00BD5DE0" w:rsidRPr="00C17631">
        <w:rPr>
          <w:rFonts w:cs="Times New Roman"/>
          <w:color w:val="000000" w:themeColor="text1"/>
          <w:szCs w:val="24"/>
        </w:rPr>
        <w:t xml:space="preserve">. </w:t>
      </w:r>
      <w:r w:rsidR="00BD5DE0" w:rsidRPr="009D091B">
        <w:rPr>
          <w:rFonts w:cs="Times New Roman"/>
          <w:i/>
          <w:color w:val="000000" w:themeColor="text1"/>
          <w:szCs w:val="24"/>
        </w:rPr>
        <w:t>iv</w:t>
      </w:r>
      <w:r w:rsidR="00BD5DE0" w:rsidRPr="00C17631">
        <w:rPr>
          <w:rFonts w:cs="Times New Roman"/>
          <w:color w:val="000000" w:themeColor="text1"/>
          <w:szCs w:val="24"/>
        </w:rPr>
        <w:t xml:space="preserve">) </w:t>
      </w:r>
      <w:r w:rsidR="00CE6A30">
        <w:rPr>
          <w:rFonts w:cs="Times New Roman"/>
          <w:color w:val="000000" w:themeColor="text1"/>
          <w:szCs w:val="24"/>
        </w:rPr>
        <w:t>O</w:t>
      </w:r>
      <w:r w:rsidR="00CE6A30" w:rsidRPr="00C17631">
        <w:rPr>
          <w:rFonts w:cs="Times New Roman"/>
          <w:color w:val="000000" w:themeColor="text1"/>
          <w:szCs w:val="24"/>
        </w:rPr>
        <w:t xml:space="preserve">perasyon </w:t>
      </w:r>
      <w:r w:rsidR="00021DB6" w:rsidRPr="00C17631">
        <w:rPr>
          <w:rFonts w:cs="Times New Roman"/>
          <w:color w:val="000000" w:themeColor="text1"/>
          <w:szCs w:val="24"/>
        </w:rPr>
        <w:t xml:space="preserve">sonrası </w:t>
      </w:r>
      <w:r w:rsidR="00BD5DE0" w:rsidRPr="00C17631">
        <w:rPr>
          <w:rFonts w:cs="Times New Roman"/>
          <w:color w:val="000000" w:themeColor="text1"/>
          <w:szCs w:val="24"/>
        </w:rPr>
        <w:t xml:space="preserve">analjezik olarak </w:t>
      </w:r>
      <w:r w:rsidR="00021DB6" w:rsidRPr="00C17631">
        <w:rPr>
          <w:rFonts w:cs="Times New Roman"/>
          <w:color w:val="000000" w:themeColor="text1"/>
          <w:szCs w:val="24"/>
        </w:rPr>
        <w:t>5 mg/kg dozunda deri altı meloksikam uygulan</w:t>
      </w:r>
      <w:r w:rsidR="00F55532" w:rsidRPr="00C17631">
        <w:rPr>
          <w:rFonts w:cs="Times New Roman"/>
          <w:color w:val="000000" w:themeColor="text1"/>
          <w:szCs w:val="24"/>
        </w:rPr>
        <w:t>dı</w:t>
      </w:r>
      <w:r w:rsidR="00CB683C" w:rsidRPr="00C17631">
        <w:rPr>
          <w:rFonts w:cs="Times New Roman"/>
          <w:color w:val="000000" w:themeColor="text1"/>
          <w:szCs w:val="24"/>
        </w:rPr>
        <w:t xml:space="preserve"> (Üner ve ark, 2015)</w:t>
      </w:r>
      <w:r w:rsidR="00021DB6" w:rsidRPr="00C17631">
        <w:rPr>
          <w:rFonts w:cs="Times New Roman"/>
          <w:color w:val="000000" w:themeColor="text1"/>
          <w:szCs w:val="24"/>
        </w:rPr>
        <w:t xml:space="preserve">. </w:t>
      </w:r>
      <w:r w:rsidR="00645AB6" w:rsidRPr="00C17631">
        <w:rPr>
          <w:rFonts w:cs="Times New Roman"/>
          <w:color w:val="000000" w:themeColor="text1"/>
          <w:szCs w:val="24"/>
        </w:rPr>
        <w:t>Değişik dozlardaki ifenprodil</w:t>
      </w:r>
      <w:r w:rsidR="001E4AA1" w:rsidRPr="00C17631">
        <w:rPr>
          <w:rFonts w:cs="Times New Roman"/>
          <w:color w:val="000000" w:themeColor="text1"/>
          <w:szCs w:val="24"/>
        </w:rPr>
        <w:t>,</w:t>
      </w:r>
      <w:r w:rsidR="00645AB6" w:rsidRPr="00C17631">
        <w:rPr>
          <w:rFonts w:cs="Times New Roman"/>
          <w:color w:val="000000" w:themeColor="text1"/>
          <w:szCs w:val="24"/>
        </w:rPr>
        <w:t xml:space="preserve"> implante </w:t>
      </w:r>
      <w:r w:rsidR="001B33A8" w:rsidRPr="00C17631">
        <w:rPr>
          <w:rFonts w:cs="Times New Roman"/>
          <w:color w:val="000000" w:themeColor="text1"/>
          <w:szCs w:val="24"/>
        </w:rPr>
        <w:t>edilen ozmotik mini</w:t>
      </w:r>
      <w:r w:rsidR="004D06D0">
        <w:rPr>
          <w:rFonts w:cs="Times New Roman"/>
          <w:color w:val="000000" w:themeColor="text1"/>
          <w:szCs w:val="24"/>
        </w:rPr>
        <w:t xml:space="preserve"> pompalar ile</w:t>
      </w:r>
      <w:r w:rsidR="001B33A8" w:rsidRPr="00C17631">
        <w:rPr>
          <w:rFonts w:cs="Times New Roman"/>
          <w:color w:val="000000" w:themeColor="text1"/>
          <w:szCs w:val="24"/>
        </w:rPr>
        <w:t xml:space="preserve"> 14 gün süre ile deri altına </w:t>
      </w:r>
      <w:r w:rsidR="001E4AA1" w:rsidRPr="00C17631">
        <w:rPr>
          <w:rFonts w:cs="Times New Roman"/>
          <w:color w:val="000000" w:themeColor="text1"/>
          <w:szCs w:val="24"/>
        </w:rPr>
        <w:t>salındı</w:t>
      </w:r>
      <w:r w:rsidR="001B33A8" w:rsidRPr="00C17631">
        <w:rPr>
          <w:rFonts w:cs="Times New Roman"/>
          <w:color w:val="000000" w:themeColor="text1"/>
          <w:szCs w:val="24"/>
        </w:rPr>
        <w:t>. On dört günün sonunda ozmotik mini</w:t>
      </w:r>
      <w:r w:rsidR="004D06D0">
        <w:rPr>
          <w:rFonts w:cs="Times New Roman"/>
          <w:color w:val="000000" w:themeColor="text1"/>
          <w:szCs w:val="24"/>
        </w:rPr>
        <w:t xml:space="preserve"> pompalar</w:t>
      </w:r>
      <w:r w:rsidR="001B33A8" w:rsidRPr="00C17631">
        <w:rPr>
          <w:rFonts w:cs="Times New Roman"/>
          <w:color w:val="000000" w:themeColor="text1"/>
          <w:szCs w:val="24"/>
        </w:rPr>
        <w:t xml:space="preserve"> ifenprodil </w:t>
      </w:r>
      <w:r w:rsidR="00645AB6" w:rsidRPr="00C17631">
        <w:rPr>
          <w:rFonts w:cs="Times New Roman"/>
          <w:color w:val="000000" w:themeColor="text1"/>
          <w:szCs w:val="24"/>
        </w:rPr>
        <w:t xml:space="preserve">salınımını </w:t>
      </w:r>
      <w:r w:rsidR="00F55532" w:rsidRPr="00C17631">
        <w:rPr>
          <w:rFonts w:cs="Times New Roman"/>
          <w:color w:val="000000" w:themeColor="text1"/>
          <w:szCs w:val="24"/>
        </w:rPr>
        <w:t>durdurdu</w:t>
      </w:r>
      <w:r w:rsidR="001B33A8" w:rsidRPr="00C17631">
        <w:rPr>
          <w:rFonts w:cs="Times New Roman"/>
          <w:color w:val="000000" w:themeColor="text1"/>
          <w:szCs w:val="24"/>
        </w:rPr>
        <w:t xml:space="preserve">. </w:t>
      </w:r>
    </w:p>
    <w:p w14:paraId="6E165B37" w14:textId="26DFE76E" w:rsidR="00731D6D" w:rsidRPr="00C17631" w:rsidRDefault="00731D6D" w:rsidP="00BD212F">
      <w:pPr>
        <w:rPr>
          <w:rFonts w:cs="Times New Roman"/>
          <w:color w:val="000000" w:themeColor="text1"/>
          <w:szCs w:val="24"/>
        </w:rPr>
      </w:pPr>
      <w:r w:rsidRPr="00C17631">
        <w:rPr>
          <w:rFonts w:cs="Times New Roman"/>
          <w:color w:val="000000" w:themeColor="text1"/>
          <w:szCs w:val="24"/>
        </w:rPr>
        <w:t xml:space="preserve">On dört günlük ifenprodil uygulanması döneminde diyabetik olmayan normal kontrol grubu </w:t>
      </w:r>
      <w:proofErr w:type="gramStart"/>
      <w:r w:rsidRPr="00C17631">
        <w:rPr>
          <w:rFonts w:cs="Times New Roman"/>
          <w:color w:val="000000" w:themeColor="text1"/>
          <w:szCs w:val="24"/>
        </w:rPr>
        <w:t>dahil</w:t>
      </w:r>
      <w:proofErr w:type="gramEnd"/>
      <w:r w:rsidRPr="00C17631">
        <w:rPr>
          <w:rFonts w:cs="Times New Roman"/>
          <w:color w:val="000000" w:themeColor="text1"/>
          <w:szCs w:val="24"/>
        </w:rPr>
        <w:t xml:space="preserve"> tüm gruplardaki </w:t>
      </w:r>
      <w:r w:rsidR="001B33A8" w:rsidRPr="00C17631">
        <w:rPr>
          <w:rFonts w:cs="Times New Roman"/>
          <w:color w:val="000000" w:themeColor="text1"/>
          <w:szCs w:val="24"/>
        </w:rPr>
        <w:t>farelerin günlük kan glikoz seviyeleri</w:t>
      </w:r>
      <w:r w:rsidRPr="00C17631">
        <w:rPr>
          <w:rFonts w:cs="Times New Roman"/>
          <w:color w:val="000000" w:themeColor="text1"/>
          <w:szCs w:val="24"/>
        </w:rPr>
        <w:t>,</w:t>
      </w:r>
      <w:r w:rsidR="001B33A8" w:rsidRPr="00C17631">
        <w:rPr>
          <w:rFonts w:cs="Times New Roman"/>
          <w:color w:val="000000" w:themeColor="text1"/>
          <w:szCs w:val="24"/>
        </w:rPr>
        <w:t xml:space="preserve"> yem tüketimleri ve vücut ağırlık değişimleri </w:t>
      </w:r>
      <w:r w:rsidR="00F55532" w:rsidRPr="00C17631">
        <w:rPr>
          <w:rFonts w:cs="Times New Roman"/>
          <w:color w:val="000000" w:themeColor="text1"/>
          <w:szCs w:val="24"/>
        </w:rPr>
        <w:t>belirlendi</w:t>
      </w:r>
      <w:r w:rsidR="001B33A8" w:rsidRPr="00C17631">
        <w:rPr>
          <w:rFonts w:cs="Times New Roman"/>
          <w:color w:val="000000" w:themeColor="text1"/>
          <w:szCs w:val="24"/>
        </w:rPr>
        <w:t xml:space="preserve">. </w:t>
      </w:r>
    </w:p>
    <w:p w14:paraId="6AB6465D" w14:textId="77777777" w:rsidR="00731D6D" w:rsidRPr="00C17631" w:rsidRDefault="00731D6D" w:rsidP="00A91FC8">
      <w:pPr>
        <w:ind w:firstLine="0"/>
        <w:jc w:val="left"/>
        <w:rPr>
          <w:rFonts w:cs="Times New Roman"/>
          <w:b/>
          <w:color w:val="000000" w:themeColor="text1"/>
          <w:szCs w:val="24"/>
        </w:rPr>
      </w:pPr>
      <w:r w:rsidRPr="00C17631">
        <w:rPr>
          <w:rFonts w:cs="Times New Roman"/>
          <w:b/>
          <w:color w:val="000000" w:themeColor="text1"/>
          <w:szCs w:val="24"/>
        </w:rPr>
        <w:lastRenderedPageBreak/>
        <w:t>3.4. Kan Alımı ve Hormon Seviyelerinin Belirlenmesi</w:t>
      </w:r>
    </w:p>
    <w:p w14:paraId="2F87E7AB" w14:textId="77777777" w:rsidR="004151EC" w:rsidRPr="00C17631" w:rsidRDefault="004151EC" w:rsidP="00A91FC8">
      <w:pPr>
        <w:ind w:firstLine="0"/>
        <w:jc w:val="left"/>
        <w:rPr>
          <w:rFonts w:cs="Times New Roman"/>
          <w:b/>
          <w:color w:val="000000" w:themeColor="text1"/>
          <w:szCs w:val="24"/>
        </w:rPr>
      </w:pPr>
    </w:p>
    <w:p w14:paraId="03FC35BB" w14:textId="5D764707" w:rsidR="001B33A8" w:rsidRPr="00C17631" w:rsidRDefault="00731D6D" w:rsidP="00A91FC8">
      <w:pPr>
        <w:rPr>
          <w:rFonts w:cs="Times New Roman"/>
          <w:color w:val="000000" w:themeColor="text1"/>
          <w:szCs w:val="24"/>
        </w:rPr>
      </w:pPr>
      <w:r w:rsidRPr="00C17631">
        <w:rPr>
          <w:rFonts w:cs="Times New Roman"/>
          <w:color w:val="000000" w:themeColor="text1"/>
          <w:szCs w:val="24"/>
        </w:rPr>
        <w:t xml:space="preserve">Deney sonunda </w:t>
      </w:r>
      <w:r w:rsidR="001B33A8" w:rsidRPr="00C17631">
        <w:rPr>
          <w:rFonts w:cs="Times New Roman"/>
          <w:color w:val="000000" w:themeColor="text1"/>
          <w:szCs w:val="24"/>
        </w:rPr>
        <w:t xml:space="preserve">farelerden izofloran anestezisi altında </w:t>
      </w:r>
      <w:r w:rsidR="00427937" w:rsidRPr="00C17631">
        <w:rPr>
          <w:rFonts w:cs="Times New Roman"/>
          <w:color w:val="000000" w:themeColor="text1"/>
          <w:szCs w:val="24"/>
        </w:rPr>
        <w:t>dekap</w:t>
      </w:r>
      <w:r w:rsidR="00CB42B0" w:rsidRPr="00C17631">
        <w:rPr>
          <w:rFonts w:cs="Times New Roman"/>
          <w:color w:val="000000" w:themeColor="text1"/>
          <w:szCs w:val="24"/>
        </w:rPr>
        <w:t>i</w:t>
      </w:r>
      <w:r w:rsidR="00427937" w:rsidRPr="00C17631">
        <w:rPr>
          <w:rFonts w:cs="Times New Roman"/>
          <w:color w:val="000000" w:themeColor="text1"/>
          <w:szCs w:val="24"/>
        </w:rPr>
        <w:t xml:space="preserve">tasyon yöntemi ile </w:t>
      </w:r>
      <w:r w:rsidR="001B33A8" w:rsidRPr="00C17631">
        <w:rPr>
          <w:rFonts w:cs="Times New Roman"/>
          <w:color w:val="000000" w:themeColor="text1"/>
          <w:szCs w:val="24"/>
        </w:rPr>
        <w:t xml:space="preserve">kan alınıp serumları </w:t>
      </w:r>
      <w:r w:rsidR="00CB42B0" w:rsidRPr="00C17631">
        <w:rPr>
          <w:rFonts w:cs="Times New Roman"/>
          <w:color w:val="000000" w:themeColor="text1"/>
          <w:szCs w:val="24"/>
        </w:rPr>
        <w:t>çıkartıldı</w:t>
      </w:r>
      <w:r w:rsidR="001B33A8" w:rsidRPr="00C17631">
        <w:rPr>
          <w:rFonts w:cs="Times New Roman"/>
          <w:color w:val="000000" w:themeColor="text1"/>
          <w:szCs w:val="24"/>
        </w:rPr>
        <w:t>. Bu amaçla, kanlar alındıktan ve oda ısısında 20 d</w:t>
      </w:r>
      <w:r w:rsidR="008E77B8" w:rsidRPr="00C17631">
        <w:rPr>
          <w:rFonts w:cs="Times New Roman"/>
          <w:color w:val="000000" w:themeColor="text1"/>
          <w:szCs w:val="24"/>
        </w:rPr>
        <w:t>akika</w:t>
      </w:r>
      <w:r w:rsidR="001B33A8" w:rsidRPr="00C17631">
        <w:rPr>
          <w:rFonts w:cs="Times New Roman"/>
          <w:color w:val="000000" w:themeColor="text1"/>
          <w:szCs w:val="24"/>
        </w:rPr>
        <w:t xml:space="preserve"> bekletildikten so</w:t>
      </w:r>
      <w:r w:rsidR="009D7788">
        <w:rPr>
          <w:rFonts w:cs="Times New Roman"/>
          <w:color w:val="000000" w:themeColor="text1"/>
          <w:szCs w:val="24"/>
        </w:rPr>
        <w:t>nra 3000 devirde 15 dakika (</w:t>
      </w:r>
      <w:r w:rsidR="001B33A8" w:rsidRPr="00C17631">
        <w:rPr>
          <w:rFonts w:cs="Times New Roman"/>
          <w:color w:val="000000" w:themeColor="text1"/>
          <w:szCs w:val="24"/>
        </w:rPr>
        <w:t xml:space="preserve">4 </w:t>
      </w:r>
      <w:r w:rsidR="001B33A8" w:rsidRPr="00C17631">
        <w:rPr>
          <w:rFonts w:cs="Times New Roman"/>
          <w:color w:val="000000" w:themeColor="text1"/>
          <w:szCs w:val="24"/>
          <w:vertAlign w:val="superscript"/>
        </w:rPr>
        <w:t>0</w:t>
      </w:r>
      <w:r w:rsidR="001B33A8" w:rsidRPr="00C17631">
        <w:rPr>
          <w:rFonts w:cs="Times New Roman"/>
          <w:color w:val="000000" w:themeColor="text1"/>
          <w:szCs w:val="24"/>
        </w:rPr>
        <w:t xml:space="preserve">C’de) </w:t>
      </w:r>
      <w:proofErr w:type="gramStart"/>
      <w:r w:rsidR="001B33A8" w:rsidRPr="00C17631">
        <w:rPr>
          <w:rFonts w:cs="Times New Roman"/>
          <w:color w:val="000000" w:themeColor="text1"/>
          <w:szCs w:val="24"/>
        </w:rPr>
        <w:t>santrifüj</w:t>
      </w:r>
      <w:proofErr w:type="gramEnd"/>
      <w:r w:rsidR="001B33A8" w:rsidRPr="00C17631">
        <w:rPr>
          <w:rFonts w:cs="Times New Roman"/>
          <w:color w:val="000000" w:themeColor="text1"/>
          <w:szCs w:val="24"/>
        </w:rPr>
        <w:t xml:space="preserve"> edilip serum </w:t>
      </w:r>
      <w:r w:rsidR="00CB42B0" w:rsidRPr="00C17631">
        <w:rPr>
          <w:rFonts w:cs="Times New Roman"/>
          <w:color w:val="000000" w:themeColor="text1"/>
          <w:szCs w:val="24"/>
        </w:rPr>
        <w:t>ependorf tüpe (1.5 m</w:t>
      </w:r>
      <w:r w:rsidR="00701531">
        <w:rPr>
          <w:rFonts w:cs="Times New Roman"/>
          <w:color w:val="000000" w:themeColor="text1"/>
          <w:szCs w:val="24"/>
        </w:rPr>
        <w:t>l</w:t>
      </w:r>
      <w:r w:rsidR="00CB42B0" w:rsidRPr="00C17631">
        <w:rPr>
          <w:rFonts w:cs="Times New Roman"/>
          <w:color w:val="000000" w:themeColor="text1"/>
          <w:szCs w:val="24"/>
        </w:rPr>
        <w:t>) aktarıldı</w:t>
      </w:r>
      <w:r w:rsidR="001B33A8" w:rsidRPr="00C17631">
        <w:rPr>
          <w:rFonts w:cs="Times New Roman"/>
          <w:color w:val="000000" w:themeColor="text1"/>
          <w:szCs w:val="24"/>
        </w:rPr>
        <w:t xml:space="preserve">. </w:t>
      </w:r>
      <w:r w:rsidR="00427937" w:rsidRPr="00C17631">
        <w:rPr>
          <w:rFonts w:cs="Times New Roman"/>
          <w:color w:val="000000" w:themeColor="text1"/>
          <w:szCs w:val="24"/>
        </w:rPr>
        <w:t xml:space="preserve">Elde edilen </w:t>
      </w:r>
      <w:r w:rsidR="001B33A8" w:rsidRPr="00C17631">
        <w:rPr>
          <w:rFonts w:cs="Times New Roman"/>
          <w:color w:val="000000" w:themeColor="text1"/>
          <w:szCs w:val="24"/>
        </w:rPr>
        <w:t xml:space="preserve">serumlardan </w:t>
      </w:r>
      <w:r w:rsidR="00D558F2" w:rsidRPr="009D091B">
        <w:rPr>
          <w:rFonts w:eastAsia="Times New Roman" w:cs="Times New Roman"/>
          <w:color w:val="000000" w:themeColor="text1"/>
          <w:szCs w:val="24"/>
          <w:lang w:eastAsia="tr-TR"/>
        </w:rPr>
        <w:t>enzime bağlı immünosorban yöntemi</w:t>
      </w:r>
      <w:r w:rsidR="00D558F2" w:rsidRPr="00C17631" w:rsidDel="00D558F2">
        <w:rPr>
          <w:rFonts w:cs="Times New Roman"/>
          <w:i/>
          <w:color w:val="000000" w:themeColor="text1"/>
          <w:szCs w:val="24"/>
        </w:rPr>
        <w:t xml:space="preserve"> </w:t>
      </w:r>
      <w:r w:rsidR="00CE6A30">
        <w:rPr>
          <w:rFonts w:cs="Times New Roman"/>
          <w:color w:val="000000" w:themeColor="text1"/>
          <w:szCs w:val="24"/>
        </w:rPr>
        <w:t>(</w:t>
      </w:r>
      <w:r w:rsidR="001B33A8" w:rsidRPr="00C17631">
        <w:rPr>
          <w:rFonts w:cs="Times New Roman"/>
          <w:color w:val="000000" w:themeColor="text1"/>
          <w:szCs w:val="24"/>
        </w:rPr>
        <w:t>EL</w:t>
      </w:r>
      <w:r w:rsidR="00731DA7">
        <w:rPr>
          <w:rFonts w:cs="Times New Roman"/>
          <w:color w:val="000000" w:themeColor="text1"/>
          <w:szCs w:val="24"/>
        </w:rPr>
        <w:t>İ</w:t>
      </w:r>
      <w:r w:rsidR="001B33A8" w:rsidRPr="00C17631">
        <w:rPr>
          <w:rFonts w:cs="Times New Roman"/>
          <w:color w:val="000000" w:themeColor="text1"/>
          <w:szCs w:val="24"/>
        </w:rPr>
        <w:t>SA</w:t>
      </w:r>
      <w:r w:rsidR="00CE6A30">
        <w:rPr>
          <w:rFonts w:cs="Times New Roman"/>
          <w:color w:val="000000" w:themeColor="text1"/>
          <w:szCs w:val="24"/>
        </w:rPr>
        <w:t>)</w:t>
      </w:r>
      <w:r w:rsidR="001B33A8" w:rsidRPr="00C17631">
        <w:rPr>
          <w:rFonts w:cs="Times New Roman"/>
          <w:color w:val="000000" w:themeColor="text1"/>
          <w:szCs w:val="24"/>
        </w:rPr>
        <w:t xml:space="preserve"> ile glukagon</w:t>
      </w:r>
      <w:r w:rsidR="00C64FA0" w:rsidRPr="00C17631">
        <w:rPr>
          <w:rFonts w:cs="Times New Roman"/>
          <w:color w:val="000000" w:themeColor="text1"/>
          <w:szCs w:val="24"/>
        </w:rPr>
        <w:t xml:space="preserve"> </w:t>
      </w:r>
      <w:r w:rsidR="00BE0E6D" w:rsidRPr="00C17631">
        <w:rPr>
          <w:rFonts w:cs="Times New Roman"/>
          <w:color w:val="000000" w:themeColor="text1"/>
          <w:szCs w:val="24"/>
        </w:rPr>
        <w:t>[</w:t>
      </w:r>
      <w:r w:rsidR="00B26FC9" w:rsidRPr="00C17631">
        <w:rPr>
          <w:rFonts w:cs="Times New Roman"/>
          <w:color w:val="000000" w:themeColor="text1"/>
          <w:szCs w:val="24"/>
        </w:rPr>
        <w:t>Elabscience</w:t>
      </w:r>
      <w:r w:rsidR="00731DA7">
        <w:rPr>
          <w:rFonts w:cs="Times New Roman"/>
          <w:color w:val="000000" w:themeColor="text1"/>
          <w:szCs w:val="24"/>
        </w:rPr>
        <w:t>®</w:t>
      </w:r>
      <w:r w:rsidR="00B26FC9" w:rsidRPr="00C17631">
        <w:rPr>
          <w:rFonts w:cs="Times New Roman"/>
          <w:color w:val="000000" w:themeColor="text1"/>
          <w:szCs w:val="24"/>
        </w:rPr>
        <w:t xml:space="preserve">, Mouse GC (Glucagon) ELISA Kit, </w:t>
      </w:r>
      <w:r w:rsidR="00CD07CC" w:rsidRPr="00C17631">
        <w:rPr>
          <w:rFonts w:cs="Times New Roman"/>
          <w:color w:val="000000" w:themeColor="text1"/>
          <w:szCs w:val="24"/>
        </w:rPr>
        <w:t xml:space="preserve">katalog no: </w:t>
      </w:r>
      <w:r w:rsidR="00B26FC9" w:rsidRPr="00C17631">
        <w:rPr>
          <w:rFonts w:cs="Times New Roman"/>
          <w:color w:val="000000" w:themeColor="text1"/>
          <w:szCs w:val="24"/>
        </w:rPr>
        <w:t xml:space="preserve">E-EL-M0555, TX, </w:t>
      </w:r>
      <w:r w:rsidR="002B4596">
        <w:rPr>
          <w:rFonts w:cs="Times New Roman"/>
          <w:color w:val="000000" w:themeColor="text1"/>
          <w:szCs w:val="24"/>
        </w:rPr>
        <w:t>ABD</w:t>
      </w:r>
      <w:r w:rsidR="00BE0E6D" w:rsidRPr="00C17631">
        <w:rPr>
          <w:rFonts w:cs="Times New Roman"/>
          <w:color w:val="000000" w:themeColor="text1"/>
          <w:szCs w:val="24"/>
        </w:rPr>
        <w:t xml:space="preserve">] </w:t>
      </w:r>
      <w:r w:rsidR="001B33A8" w:rsidRPr="00C17631">
        <w:rPr>
          <w:rFonts w:cs="Times New Roman"/>
          <w:color w:val="000000" w:themeColor="text1"/>
          <w:szCs w:val="24"/>
        </w:rPr>
        <w:t xml:space="preserve">ve leptin </w:t>
      </w:r>
      <w:r w:rsidR="00BE0E6D" w:rsidRPr="00C17631">
        <w:rPr>
          <w:rFonts w:cs="Times New Roman"/>
          <w:color w:val="000000" w:themeColor="text1"/>
          <w:szCs w:val="24"/>
        </w:rPr>
        <w:t>[</w:t>
      </w:r>
      <w:r w:rsidR="008A1150" w:rsidRPr="00C17631">
        <w:rPr>
          <w:rFonts w:cs="Times New Roman"/>
          <w:color w:val="000000" w:themeColor="text1"/>
          <w:szCs w:val="24"/>
        </w:rPr>
        <w:t>Elabscience</w:t>
      </w:r>
      <w:r w:rsidR="00731DA7">
        <w:rPr>
          <w:rFonts w:cs="Times New Roman"/>
          <w:color w:val="000000" w:themeColor="text1"/>
          <w:szCs w:val="24"/>
        </w:rPr>
        <w:t>®</w:t>
      </w:r>
      <w:r w:rsidR="008A1150" w:rsidRPr="00C17631">
        <w:rPr>
          <w:rFonts w:cs="Times New Roman"/>
          <w:color w:val="000000" w:themeColor="text1"/>
          <w:szCs w:val="24"/>
        </w:rPr>
        <w:t xml:space="preserve">, Mouse LEP (Leptin) ELISA Kit, </w:t>
      </w:r>
      <w:r w:rsidR="00CD07CC" w:rsidRPr="00C17631">
        <w:rPr>
          <w:rFonts w:cs="Times New Roman"/>
          <w:color w:val="000000" w:themeColor="text1"/>
          <w:szCs w:val="24"/>
        </w:rPr>
        <w:t xml:space="preserve">katalog no: </w:t>
      </w:r>
      <w:r w:rsidR="008A1150" w:rsidRPr="00C17631">
        <w:rPr>
          <w:rFonts w:cs="Times New Roman"/>
          <w:color w:val="000000" w:themeColor="text1"/>
          <w:szCs w:val="24"/>
        </w:rPr>
        <w:t xml:space="preserve">E-EL-M0039, TX, </w:t>
      </w:r>
      <w:r w:rsidR="002B4596">
        <w:rPr>
          <w:rFonts w:cs="Times New Roman"/>
          <w:color w:val="000000" w:themeColor="text1"/>
          <w:szCs w:val="24"/>
        </w:rPr>
        <w:t>ABD</w:t>
      </w:r>
      <w:r w:rsidR="00BE0E6D" w:rsidRPr="00C17631">
        <w:rPr>
          <w:rFonts w:cs="Times New Roman"/>
          <w:color w:val="000000" w:themeColor="text1"/>
          <w:szCs w:val="24"/>
        </w:rPr>
        <w:t xml:space="preserve">] </w:t>
      </w:r>
      <w:r w:rsidR="001B33A8" w:rsidRPr="00C17631">
        <w:rPr>
          <w:rFonts w:cs="Times New Roman"/>
          <w:color w:val="000000" w:themeColor="text1"/>
          <w:szCs w:val="24"/>
        </w:rPr>
        <w:t xml:space="preserve">hormonlarının seviyeleri </w:t>
      </w:r>
      <w:r w:rsidR="00CB42B0" w:rsidRPr="00C17631">
        <w:rPr>
          <w:rFonts w:cs="Times New Roman"/>
          <w:color w:val="000000" w:themeColor="text1"/>
          <w:szCs w:val="24"/>
        </w:rPr>
        <w:t>belirlendi</w:t>
      </w:r>
      <w:r w:rsidR="001B33A8" w:rsidRPr="00C17631">
        <w:rPr>
          <w:rFonts w:cs="Times New Roman"/>
          <w:color w:val="000000" w:themeColor="text1"/>
          <w:szCs w:val="24"/>
        </w:rPr>
        <w:t xml:space="preserve">. </w:t>
      </w:r>
      <w:r w:rsidR="00CE6A30" w:rsidRPr="00C17631">
        <w:rPr>
          <w:rFonts w:cs="Times New Roman"/>
          <w:color w:val="000000" w:themeColor="text1"/>
          <w:szCs w:val="24"/>
        </w:rPr>
        <w:t>EL</w:t>
      </w:r>
      <w:r w:rsidR="00CE6A30">
        <w:rPr>
          <w:rFonts w:cs="Times New Roman"/>
          <w:color w:val="000000" w:themeColor="text1"/>
          <w:szCs w:val="24"/>
        </w:rPr>
        <w:t>İ</w:t>
      </w:r>
      <w:r w:rsidR="00CE6A30" w:rsidRPr="00C17631">
        <w:rPr>
          <w:rFonts w:cs="Times New Roman"/>
          <w:color w:val="000000" w:themeColor="text1"/>
          <w:szCs w:val="24"/>
        </w:rPr>
        <w:t xml:space="preserve">SA </w:t>
      </w:r>
      <w:r w:rsidR="001B33A8" w:rsidRPr="00C17631">
        <w:rPr>
          <w:rFonts w:cs="Times New Roman"/>
          <w:color w:val="000000" w:themeColor="text1"/>
          <w:szCs w:val="24"/>
        </w:rPr>
        <w:t xml:space="preserve">analizleri ilgili firmaların önerileri doğrultusunda </w:t>
      </w:r>
      <w:r w:rsidR="00CB42B0" w:rsidRPr="00C17631">
        <w:rPr>
          <w:rFonts w:cs="Times New Roman"/>
          <w:color w:val="000000" w:themeColor="text1"/>
          <w:szCs w:val="24"/>
        </w:rPr>
        <w:t>yapıldı</w:t>
      </w:r>
      <w:r w:rsidR="001B33A8" w:rsidRPr="00C17631">
        <w:rPr>
          <w:rFonts w:cs="Times New Roman"/>
          <w:color w:val="000000" w:themeColor="text1"/>
          <w:szCs w:val="24"/>
        </w:rPr>
        <w:t>.</w:t>
      </w:r>
    </w:p>
    <w:p w14:paraId="0D733C53" w14:textId="77777777" w:rsidR="004151EC" w:rsidRPr="00C17631" w:rsidRDefault="004151EC" w:rsidP="004151EC">
      <w:pPr>
        <w:rPr>
          <w:rFonts w:cs="Times New Roman"/>
          <w:color w:val="000000" w:themeColor="text1"/>
          <w:szCs w:val="24"/>
        </w:rPr>
      </w:pPr>
    </w:p>
    <w:p w14:paraId="18DDFFD1" w14:textId="77777777" w:rsidR="004151EC" w:rsidRPr="00C17631" w:rsidRDefault="004151EC" w:rsidP="004151EC">
      <w:pPr>
        <w:rPr>
          <w:rFonts w:cs="Times New Roman"/>
          <w:color w:val="000000" w:themeColor="text1"/>
          <w:szCs w:val="24"/>
        </w:rPr>
      </w:pPr>
    </w:p>
    <w:p w14:paraId="7DA5F336" w14:textId="77777777" w:rsidR="009E1F60" w:rsidRPr="00C17631" w:rsidRDefault="009E1F60" w:rsidP="00A91FC8">
      <w:pPr>
        <w:ind w:firstLine="0"/>
        <w:rPr>
          <w:rFonts w:cs="Times New Roman"/>
          <w:b/>
          <w:color w:val="000000" w:themeColor="text1"/>
          <w:szCs w:val="24"/>
        </w:rPr>
      </w:pPr>
      <w:r w:rsidRPr="00C17631">
        <w:rPr>
          <w:rFonts w:cs="Times New Roman"/>
          <w:b/>
          <w:color w:val="000000" w:themeColor="text1"/>
          <w:szCs w:val="24"/>
        </w:rPr>
        <w:t>3.5. İstatistiksel Analiz</w:t>
      </w:r>
    </w:p>
    <w:p w14:paraId="17ABA93B" w14:textId="77777777" w:rsidR="004151EC" w:rsidRPr="00C17631" w:rsidRDefault="004151EC" w:rsidP="00A91FC8">
      <w:pPr>
        <w:ind w:firstLine="0"/>
        <w:rPr>
          <w:rFonts w:cs="Times New Roman"/>
          <w:b/>
          <w:color w:val="000000" w:themeColor="text1"/>
          <w:szCs w:val="24"/>
        </w:rPr>
      </w:pPr>
    </w:p>
    <w:p w14:paraId="62706C3B" w14:textId="1D4073F4" w:rsidR="007555EF" w:rsidRPr="00C17631" w:rsidRDefault="007555EF" w:rsidP="00A91FC8">
      <w:pPr>
        <w:rPr>
          <w:rFonts w:cs="Times New Roman"/>
          <w:color w:val="000000" w:themeColor="text1"/>
          <w:szCs w:val="24"/>
        </w:rPr>
      </w:pPr>
      <w:r w:rsidRPr="00C17631">
        <w:rPr>
          <w:rFonts w:cs="Times New Roman"/>
          <w:color w:val="000000" w:themeColor="text1"/>
          <w:szCs w:val="24"/>
        </w:rPr>
        <w:t xml:space="preserve">Elde edilen veriler </w:t>
      </w:r>
      <w:r w:rsidRPr="00C17631">
        <w:rPr>
          <w:rFonts w:cs="Times New Roman"/>
          <w:i/>
          <w:color w:val="000000" w:themeColor="text1"/>
          <w:szCs w:val="24"/>
        </w:rPr>
        <w:t>Shapiro-Wilk</w:t>
      </w:r>
      <w:r w:rsidRPr="00C17631">
        <w:rPr>
          <w:rFonts w:cs="Times New Roman"/>
          <w:color w:val="000000" w:themeColor="text1"/>
          <w:szCs w:val="24"/>
        </w:rPr>
        <w:t xml:space="preserve"> ve </w:t>
      </w:r>
      <w:r w:rsidRPr="00C17631">
        <w:rPr>
          <w:rFonts w:cs="Times New Roman"/>
          <w:i/>
          <w:color w:val="000000" w:themeColor="text1"/>
          <w:szCs w:val="24"/>
        </w:rPr>
        <w:t>Levene</w:t>
      </w:r>
      <w:r w:rsidRPr="00C17631">
        <w:rPr>
          <w:rFonts w:cs="Times New Roman"/>
          <w:color w:val="000000" w:themeColor="text1"/>
          <w:szCs w:val="24"/>
        </w:rPr>
        <w:t xml:space="preserve"> testleri ile normal dağılım ve varyansların homojenliği açısından değerlendirildi. Normallik varsayımlarını karşılamayan verilere logaritmik </w:t>
      </w:r>
      <w:proofErr w:type="gramStart"/>
      <w:r w:rsidRPr="00C17631">
        <w:rPr>
          <w:rFonts w:cs="Times New Roman"/>
          <w:color w:val="000000" w:themeColor="text1"/>
          <w:szCs w:val="24"/>
        </w:rPr>
        <w:t>transformasyon</w:t>
      </w:r>
      <w:proofErr w:type="gramEnd"/>
      <w:r w:rsidRPr="00C17631">
        <w:rPr>
          <w:rFonts w:cs="Times New Roman"/>
          <w:color w:val="000000" w:themeColor="text1"/>
          <w:szCs w:val="24"/>
        </w:rPr>
        <w:t xml:space="preserve"> uygulandı. Vücut ağırlığı ve kan glikoz seviyeleri </w:t>
      </w:r>
      <w:r w:rsidR="00224370" w:rsidRPr="00C17631">
        <w:rPr>
          <w:rFonts w:cs="Times New Roman"/>
          <w:color w:val="000000" w:themeColor="text1"/>
          <w:szCs w:val="24"/>
        </w:rPr>
        <w:t xml:space="preserve">için </w:t>
      </w:r>
      <w:r w:rsidRPr="00C17631">
        <w:rPr>
          <w:rFonts w:cs="Times New Roman"/>
          <w:color w:val="000000" w:themeColor="text1"/>
          <w:szCs w:val="24"/>
        </w:rPr>
        <w:t xml:space="preserve">tekrarlı ölçümlerde 2 yönlü varyans analizi (ANOVA) </w:t>
      </w:r>
      <w:r w:rsidR="00224370" w:rsidRPr="00C17631">
        <w:rPr>
          <w:rFonts w:cs="Times New Roman"/>
          <w:color w:val="000000" w:themeColor="text1"/>
          <w:szCs w:val="24"/>
        </w:rPr>
        <w:t>yapıldı</w:t>
      </w:r>
      <w:r w:rsidRPr="00C17631">
        <w:rPr>
          <w:rFonts w:cs="Times New Roman"/>
          <w:color w:val="000000" w:themeColor="text1"/>
          <w:szCs w:val="24"/>
        </w:rPr>
        <w:t xml:space="preserve">. Girişimin etkisi bulunduğunda istatistiksel farkın hangi grup ya da gruplardan kaynaklandığını belirlemek için ilgili istatistiksel </w:t>
      </w:r>
      <w:r w:rsidR="00224370" w:rsidRPr="00C17631">
        <w:rPr>
          <w:rFonts w:cs="Times New Roman"/>
          <w:color w:val="000000" w:themeColor="text1"/>
          <w:szCs w:val="24"/>
        </w:rPr>
        <w:t>programın</w:t>
      </w:r>
      <w:r w:rsidRPr="00C17631">
        <w:rPr>
          <w:rFonts w:cs="Times New Roman"/>
          <w:color w:val="000000" w:themeColor="text1"/>
          <w:szCs w:val="24"/>
        </w:rPr>
        <w:t xml:space="preserve"> (IBM SPSS Statistics</w:t>
      </w:r>
      <w:r w:rsidR="00731DA7">
        <w:rPr>
          <w:rFonts w:cs="Times New Roman"/>
          <w:color w:val="000000" w:themeColor="text1"/>
          <w:szCs w:val="24"/>
        </w:rPr>
        <w:t>®</w:t>
      </w:r>
      <w:r w:rsidRPr="00C17631">
        <w:rPr>
          <w:rFonts w:cs="Times New Roman"/>
          <w:color w:val="000000" w:themeColor="text1"/>
          <w:szCs w:val="24"/>
        </w:rPr>
        <w:t>, versi</w:t>
      </w:r>
      <w:r w:rsidR="002B4596">
        <w:rPr>
          <w:rFonts w:cs="Times New Roman"/>
          <w:color w:val="000000" w:themeColor="text1"/>
          <w:szCs w:val="24"/>
        </w:rPr>
        <w:t>y</w:t>
      </w:r>
      <w:r w:rsidRPr="00C17631">
        <w:rPr>
          <w:rFonts w:cs="Times New Roman"/>
          <w:color w:val="000000" w:themeColor="text1"/>
          <w:szCs w:val="24"/>
        </w:rPr>
        <w:t>on 22</w:t>
      </w:r>
      <w:r w:rsidR="002B4596">
        <w:rPr>
          <w:rFonts w:cs="Times New Roman"/>
          <w:color w:val="000000" w:themeColor="text1"/>
          <w:szCs w:val="24"/>
        </w:rPr>
        <w:t>, Chicago</w:t>
      </w:r>
      <w:r w:rsidR="00D6147C">
        <w:rPr>
          <w:rFonts w:cs="Times New Roman"/>
          <w:color w:val="000000" w:themeColor="text1"/>
          <w:szCs w:val="24"/>
        </w:rPr>
        <w:t>, IL, ABD</w:t>
      </w:r>
      <w:r w:rsidRPr="00C17631">
        <w:rPr>
          <w:rFonts w:cs="Times New Roman"/>
          <w:color w:val="000000" w:themeColor="text1"/>
          <w:szCs w:val="24"/>
        </w:rPr>
        <w:t xml:space="preserve">) syntax menüsüne ekstra kodlama yazılarak </w:t>
      </w:r>
      <w:r w:rsidRPr="00C17631">
        <w:rPr>
          <w:rFonts w:cs="Times New Roman"/>
          <w:i/>
          <w:color w:val="000000" w:themeColor="text1"/>
          <w:szCs w:val="24"/>
        </w:rPr>
        <w:t xml:space="preserve">post </w:t>
      </w:r>
      <w:proofErr w:type="gramStart"/>
      <w:r w:rsidRPr="00C17631">
        <w:rPr>
          <w:rFonts w:cs="Times New Roman"/>
          <w:i/>
          <w:color w:val="000000" w:themeColor="text1"/>
          <w:szCs w:val="24"/>
        </w:rPr>
        <w:t>hoc</w:t>
      </w:r>
      <w:proofErr w:type="gramEnd"/>
      <w:r w:rsidRPr="00C17631">
        <w:rPr>
          <w:rFonts w:cs="Times New Roman"/>
          <w:color w:val="000000" w:themeColor="text1"/>
          <w:szCs w:val="24"/>
        </w:rPr>
        <w:t xml:space="preserve"> değerlendirmeler yapıldı. </w:t>
      </w:r>
      <w:r w:rsidR="00A83F3B">
        <w:rPr>
          <w:rFonts w:cs="Times New Roman"/>
          <w:color w:val="000000" w:themeColor="text1"/>
          <w:szCs w:val="24"/>
        </w:rPr>
        <w:t>K</w:t>
      </w:r>
      <w:r w:rsidR="00A83F3B" w:rsidRPr="00C17631">
        <w:rPr>
          <w:rFonts w:cs="Times New Roman"/>
          <w:color w:val="000000" w:themeColor="text1"/>
          <w:szCs w:val="24"/>
        </w:rPr>
        <w:t>ümülatif yem tüketimi</w:t>
      </w:r>
      <w:r w:rsidR="00A83F3B">
        <w:rPr>
          <w:rFonts w:cs="Times New Roman"/>
          <w:color w:val="000000" w:themeColor="text1"/>
          <w:szCs w:val="24"/>
        </w:rPr>
        <w:t>,</w:t>
      </w:r>
      <w:r w:rsidR="00A83F3B" w:rsidRPr="00C17631">
        <w:rPr>
          <w:rFonts w:cs="Times New Roman"/>
          <w:color w:val="000000" w:themeColor="text1"/>
          <w:szCs w:val="24"/>
        </w:rPr>
        <w:t xml:space="preserve"> </w:t>
      </w:r>
      <w:r w:rsidR="00A83F3B">
        <w:rPr>
          <w:rFonts w:cs="Times New Roman"/>
          <w:color w:val="000000" w:themeColor="text1"/>
          <w:szCs w:val="24"/>
        </w:rPr>
        <w:t>l</w:t>
      </w:r>
      <w:r w:rsidR="00A83F3B" w:rsidRPr="00C17631">
        <w:rPr>
          <w:rFonts w:cs="Times New Roman"/>
          <w:color w:val="000000" w:themeColor="text1"/>
          <w:szCs w:val="24"/>
        </w:rPr>
        <w:t xml:space="preserve">eptin </w:t>
      </w:r>
      <w:r w:rsidRPr="00C17631">
        <w:rPr>
          <w:rFonts w:cs="Times New Roman"/>
          <w:color w:val="000000" w:themeColor="text1"/>
          <w:szCs w:val="24"/>
        </w:rPr>
        <w:t>ve glukagon hormon seviyeleri tek yönlü varyans analizi ile</w:t>
      </w:r>
      <w:r w:rsidR="00820267" w:rsidRPr="00C17631">
        <w:rPr>
          <w:rFonts w:cs="Times New Roman"/>
          <w:color w:val="000000" w:themeColor="text1"/>
          <w:szCs w:val="24"/>
        </w:rPr>
        <w:t xml:space="preserve"> değerlendirildi. Gruplar arası farklar </w:t>
      </w:r>
      <w:r w:rsidR="00820267" w:rsidRPr="00C17631">
        <w:rPr>
          <w:rFonts w:cs="Times New Roman"/>
          <w:i/>
          <w:color w:val="000000" w:themeColor="text1"/>
          <w:szCs w:val="24"/>
        </w:rPr>
        <w:t xml:space="preserve">post </w:t>
      </w:r>
      <w:proofErr w:type="gramStart"/>
      <w:r w:rsidR="00820267" w:rsidRPr="00C17631">
        <w:rPr>
          <w:rFonts w:cs="Times New Roman"/>
          <w:i/>
          <w:color w:val="000000" w:themeColor="text1"/>
          <w:szCs w:val="24"/>
        </w:rPr>
        <w:t>hoc</w:t>
      </w:r>
      <w:proofErr w:type="gramEnd"/>
      <w:r w:rsidR="00820267" w:rsidRPr="00C17631">
        <w:rPr>
          <w:rFonts w:cs="Times New Roman"/>
          <w:color w:val="000000" w:themeColor="text1"/>
          <w:szCs w:val="24"/>
        </w:rPr>
        <w:t xml:space="preserve"> Duncan testi </w:t>
      </w:r>
      <w:r w:rsidR="00224370" w:rsidRPr="00C17631">
        <w:rPr>
          <w:rFonts w:cs="Times New Roman"/>
          <w:color w:val="000000" w:themeColor="text1"/>
          <w:szCs w:val="24"/>
        </w:rPr>
        <w:t>ile</w:t>
      </w:r>
      <w:r w:rsidR="00820267" w:rsidRPr="00C17631">
        <w:rPr>
          <w:rFonts w:cs="Times New Roman"/>
          <w:color w:val="000000" w:themeColor="text1"/>
          <w:szCs w:val="24"/>
        </w:rPr>
        <w:t xml:space="preserve"> belirlendi.</w:t>
      </w:r>
      <w:r w:rsidR="00224370" w:rsidRPr="00C17631">
        <w:rPr>
          <w:rFonts w:cs="Times New Roman"/>
          <w:color w:val="000000" w:themeColor="text1"/>
          <w:szCs w:val="24"/>
        </w:rPr>
        <w:t xml:space="preserve"> </w:t>
      </w:r>
      <w:r w:rsidR="00A215D3">
        <w:rPr>
          <w:rFonts w:cs="Times New Roman"/>
          <w:color w:val="000000" w:themeColor="text1"/>
          <w:szCs w:val="24"/>
        </w:rPr>
        <w:t xml:space="preserve">Ölümlerin streptozotosin </w:t>
      </w:r>
      <w:r w:rsidR="00C5051B">
        <w:rPr>
          <w:rFonts w:cs="Times New Roman"/>
          <w:color w:val="000000" w:themeColor="text1"/>
          <w:szCs w:val="24"/>
        </w:rPr>
        <w:t>ve/</w:t>
      </w:r>
      <w:r w:rsidR="00A215D3">
        <w:rPr>
          <w:rFonts w:cs="Times New Roman"/>
          <w:color w:val="000000" w:themeColor="text1"/>
          <w:szCs w:val="24"/>
        </w:rPr>
        <w:t xml:space="preserve">veya ifenprodil uygulamalarından kaynaklanıp kaynaklanmadığı ki-kare testi ile değerlendirildi. </w:t>
      </w:r>
      <w:r w:rsidR="00367057">
        <w:rPr>
          <w:rFonts w:cs="Times New Roman"/>
          <w:color w:val="000000" w:themeColor="text1"/>
          <w:szCs w:val="24"/>
        </w:rPr>
        <w:t>P ≤</w:t>
      </w:r>
      <w:r w:rsidR="00224370" w:rsidRPr="00C17631">
        <w:rPr>
          <w:rFonts w:cs="Times New Roman"/>
          <w:color w:val="000000" w:themeColor="text1"/>
          <w:szCs w:val="24"/>
        </w:rPr>
        <w:t>0.05 anlamlı kabul edildi. Sonuçlar ortalama ± standart hata (SH) şeklinde verildi.</w:t>
      </w:r>
    </w:p>
    <w:p w14:paraId="0DF4F8F7" w14:textId="77777777" w:rsidR="001416CF" w:rsidRPr="00C17631" w:rsidRDefault="001416CF" w:rsidP="00194793">
      <w:pPr>
        <w:ind w:firstLine="708"/>
        <w:rPr>
          <w:rFonts w:cs="Times New Roman"/>
          <w:color w:val="000000" w:themeColor="text1"/>
          <w:szCs w:val="24"/>
        </w:rPr>
      </w:pPr>
    </w:p>
    <w:p w14:paraId="09FFD3EE" w14:textId="77777777" w:rsidR="001416CF" w:rsidRPr="00C17631" w:rsidRDefault="001416CF" w:rsidP="00644E01">
      <w:pPr>
        <w:ind w:firstLine="708"/>
        <w:rPr>
          <w:rFonts w:cs="Times New Roman"/>
          <w:color w:val="000000" w:themeColor="text1"/>
          <w:szCs w:val="24"/>
        </w:rPr>
      </w:pPr>
    </w:p>
    <w:p w14:paraId="36720DC7" w14:textId="77777777" w:rsidR="001416CF" w:rsidRPr="00C17631" w:rsidRDefault="001416CF">
      <w:pPr>
        <w:ind w:firstLine="708"/>
        <w:rPr>
          <w:rFonts w:cs="Times New Roman"/>
          <w:color w:val="000000" w:themeColor="text1"/>
          <w:szCs w:val="24"/>
        </w:rPr>
      </w:pPr>
    </w:p>
    <w:p w14:paraId="50876D99" w14:textId="77777777" w:rsidR="001416CF" w:rsidRPr="00C17631" w:rsidRDefault="001416CF">
      <w:pPr>
        <w:rPr>
          <w:rFonts w:cs="Times New Roman"/>
          <w:b/>
          <w:bCs/>
          <w:color w:val="000000" w:themeColor="text1"/>
          <w:sz w:val="28"/>
          <w:szCs w:val="28"/>
        </w:rPr>
      </w:pPr>
    </w:p>
    <w:p w14:paraId="43AD29A0" w14:textId="77777777" w:rsidR="00A91FC8" w:rsidRDefault="00A91FC8" w:rsidP="00124F0C">
      <w:pPr>
        <w:ind w:firstLine="0"/>
        <w:rPr>
          <w:rFonts w:cs="Times New Roman"/>
          <w:b/>
          <w:bCs/>
          <w:color w:val="000000" w:themeColor="text1"/>
          <w:sz w:val="28"/>
          <w:szCs w:val="28"/>
        </w:rPr>
      </w:pPr>
    </w:p>
    <w:p w14:paraId="6522BE22" w14:textId="77777777" w:rsidR="00A91FC8" w:rsidRDefault="00A91FC8" w:rsidP="00124F0C">
      <w:pPr>
        <w:ind w:firstLine="0"/>
        <w:rPr>
          <w:rFonts w:cs="Times New Roman"/>
          <w:b/>
          <w:bCs/>
          <w:color w:val="000000" w:themeColor="text1"/>
          <w:sz w:val="28"/>
          <w:szCs w:val="28"/>
        </w:rPr>
      </w:pPr>
    </w:p>
    <w:p w14:paraId="00E5047C" w14:textId="77777777" w:rsidR="00A91FC8" w:rsidRDefault="00A91FC8" w:rsidP="00124F0C">
      <w:pPr>
        <w:ind w:firstLine="0"/>
        <w:rPr>
          <w:rFonts w:cs="Times New Roman"/>
          <w:b/>
          <w:bCs/>
          <w:color w:val="000000" w:themeColor="text1"/>
          <w:sz w:val="28"/>
          <w:szCs w:val="28"/>
        </w:rPr>
      </w:pPr>
    </w:p>
    <w:p w14:paraId="6CE9AC43" w14:textId="77777777" w:rsidR="00A91FC8" w:rsidRDefault="00A91FC8" w:rsidP="00124F0C">
      <w:pPr>
        <w:ind w:firstLine="0"/>
        <w:rPr>
          <w:rFonts w:cs="Times New Roman"/>
          <w:b/>
          <w:bCs/>
          <w:color w:val="000000" w:themeColor="text1"/>
          <w:sz w:val="28"/>
          <w:szCs w:val="28"/>
        </w:rPr>
      </w:pPr>
    </w:p>
    <w:p w14:paraId="21F39BA5" w14:textId="77777777" w:rsidR="001416CF" w:rsidRPr="00C17631" w:rsidRDefault="001416CF" w:rsidP="00A91FC8">
      <w:pPr>
        <w:ind w:firstLine="0"/>
        <w:jc w:val="center"/>
        <w:rPr>
          <w:rFonts w:cs="Times New Roman"/>
          <w:b/>
          <w:bCs/>
          <w:color w:val="000000" w:themeColor="text1"/>
          <w:sz w:val="28"/>
          <w:szCs w:val="28"/>
        </w:rPr>
      </w:pPr>
      <w:r w:rsidRPr="00C17631">
        <w:rPr>
          <w:rFonts w:cs="Times New Roman"/>
          <w:b/>
          <w:bCs/>
          <w:color w:val="000000" w:themeColor="text1"/>
          <w:sz w:val="28"/>
          <w:szCs w:val="28"/>
        </w:rPr>
        <w:lastRenderedPageBreak/>
        <w:t xml:space="preserve">4. </w:t>
      </w:r>
      <w:r w:rsidR="001B33A8" w:rsidRPr="00C17631">
        <w:rPr>
          <w:rFonts w:cs="Times New Roman"/>
          <w:b/>
          <w:bCs/>
          <w:color w:val="000000" w:themeColor="text1"/>
          <w:sz w:val="28"/>
          <w:szCs w:val="28"/>
        </w:rPr>
        <w:t>BULGULAR</w:t>
      </w:r>
    </w:p>
    <w:p w14:paraId="19A6D2D3" w14:textId="77777777" w:rsidR="001416CF" w:rsidRPr="00C17631" w:rsidRDefault="001416CF">
      <w:pPr>
        <w:rPr>
          <w:color w:val="000000" w:themeColor="text1"/>
        </w:rPr>
      </w:pPr>
    </w:p>
    <w:p w14:paraId="2FF29FE0" w14:textId="77777777" w:rsidR="001416CF" w:rsidRPr="00C17631" w:rsidRDefault="001416CF">
      <w:pPr>
        <w:rPr>
          <w:color w:val="000000" w:themeColor="text1"/>
        </w:rPr>
      </w:pPr>
    </w:p>
    <w:p w14:paraId="758574FA" w14:textId="10B89401" w:rsidR="00F12FC8" w:rsidRPr="00C17631" w:rsidRDefault="00C04A0B" w:rsidP="004151EC">
      <w:pPr>
        <w:rPr>
          <w:rFonts w:cs="Times New Roman"/>
          <w:color w:val="000000" w:themeColor="text1"/>
          <w:szCs w:val="24"/>
        </w:rPr>
      </w:pPr>
      <w:r w:rsidRPr="00C17631">
        <w:rPr>
          <w:rFonts w:cs="Times New Roman"/>
          <w:color w:val="000000" w:themeColor="text1"/>
          <w:szCs w:val="24"/>
        </w:rPr>
        <w:t xml:space="preserve">Şekil ve </w:t>
      </w:r>
      <w:r w:rsidR="0041742B">
        <w:rPr>
          <w:rFonts w:cs="Times New Roman"/>
          <w:color w:val="000000" w:themeColor="text1"/>
          <w:szCs w:val="24"/>
        </w:rPr>
        <w:t>t</w:t>
      </w:r>
      <w:r w:rsidRPr="00C17631">
        <w:rPr>
          <w:rFonts w:cs="Times New Roman"/>
          <w:color w:val="000000" w:themeColor="text1"/>
          <w:szCs w:val="24"/>
        </w:rPr>
        <w:t>ablolardaki STZ</w:t>
      </w:r>
      <w:r w:rsidR="00BD30C1" w:rsidRPr="00C17631">
        <w:rPr>
          <w:rFonts w:cs="Times New Roman"/>
          <w:color w:val="000000" w:themeColor="text1"/>
          <w:szCs w:val="24"/>
        </w:rPr>
        <w:t>+</w:t>
      </w:r>
      <w:r w:rsidR="00F63192" w:rsidRPr="00C17631">
        <w:rPr>
          <w:rFonts w:cs="Times New Roman"/>
          <w:color w:val="000000" w:themeColor="text1"/>
          <w:szCs w:val="24"/>
        </w:rPr>
        <w:t xml:space="preserve">SF, serum </w:t>
      </w:r>
      <w:r w:rsidRPr="00C17631">
        <w:rPr>
          <w:rFonts w:cs="Times New Roman"/>
          <w:color w:val="000000" w:themeColor="text1"/>
          <w:szCs w:val="24"/>
        </w:rPr>
        <w:t>fizyolojik</w:t>
      </w:r>
      <w:r w:rsidR="000E013F" w:rsidRPr="00C17631">
        <w:rPr>
          <w:rFonts w:cs="Times New Roman"/>
          <w:color w:val="000000" w:themeColor="text1"/>
          <w:szCs w:val="24"/>
        </w:rPr>
        <w:t xml:space="preserve"> (SF)</w:t>
      </w:r>
      <w:r w:rsidRPr="00C17631">
        <w:rPr>
          <w:rFonts w:cs="Times New Roman"/>
          <w:color w:val="000000" w:themeColor="text1"/>
          <w:szCs w:val="24"/>
        </w:rPr>
        <w:t xml:space="preserve"> </w:t>
      </w:r>
      <w:r w:rsidR="00BD30C1" w:rsidRPr="00C17631">
        <w:rPr>
          <w:rFonts w:cs="Times New Roman"/>
          <w:color w:val="000000" w:themeColor="text1"/>
          <w:szCs w:val="24"/>
        </w:rPr>
        <w:t>(%</w:t>
      </w:r>
      <w:proofErr w:type="gramStart"/>
      <w:r w:rsidR="00BD30C1" w:rsidRPr="00C17631">
        <w:rPr>
          <w:rFonts w:cs="Times New Roman"/>
          <w:color w:val="000000" w:themeColor="text1"/>
          <w:szCs w:val="24"/>
        </w:rPr>
        <w:t>0.9’luk</w:t>
      </w:r>
      <w:proofErr w:type="gramEnd"/>
      <w:r w:rsidR="00BD30C1" w:rsidRPr="00C17631">
        <w:rPr>
          <w:rFonts w:cs="Times New Roman"/>
          <w:color w:val="000000" w:themeColor="text1"/>
          <w:szCs w:val="24"/>
        </w:rPr>
        <w:t xml:space="preserve"> NaCI) </w:t>
      </w:r>
      <w:r w:rsidRPr="00C17631">
        <w:rPr>
          <w:rFonts w:cs="Times New Roman"/>
          <w:color w:val="000000" w:themeColor="text1"/>
          <w:szCs w:val="24"/>
        </w:rPr>
        <w:t xml:space="preserve">uygulanan </w:t>
      </w:r>
      <w:r w:rsidR="00BD30C1" w:rsidRPr="00C17631">
        <w:rPr>
          <w:rFonts w:cs="Times New Roman"/>
          <w:color w:val="000000" w:themeColor="text1"/>
          <w:szCs w:val="24"/>
        </w:rPr>
        <w:t>diyabet grubunu (</w:t>
      </w:r>
      <w:r w:rsidRPr="00C17631">
        <w:rPr>
          <w:rFonts w:cs="Times New Roman"/>
          <w:color w:val="000000" w:themeColor="text1"/>
          <w:szCs w:val="24"/>
        </w:rPr>
        <w:t>negatif kontrol grubu</w:t>
      </w:r>
      <w:r w:rsidR="00BD30C1" w:rsidRPr="00C17631">
        <w:rPr>
          <w:rFonts w:cs="Times New Roman"/>
          <w:color w:val="000000" w:themeColor="text1"/>
          <w:szCs w:val="24"/>
        </w:rPr>
        <w:t>)</w:t>
      </w:r>
      <w:r w:rsidRPr="00C17631">
        <w:rPr>
          <w:rFonts w:cs="Times New Roman"/>
          <w:color w:val="000000" w:themeColor="text1"/>
          <w:szCs w:val="24"/>
        </w:rPr>
        <w:t xml:space="preserve">, </w:t>
      </w:r>
      <w:r w:rsidR="00BD30C1" w:rsidRPr="00C17631">
        <w:rPr>
          <w:rFonts w:cs="Times New Roman"/>
          <w:color w:val="000000" w:themeColor="text1"/>
          <w:szCs w:val="24"/>
        </w:rPr>
        <w:t>STZ</w:t>
      </w:r>
      <w:r w:rsidR="00BD30C1" w:rsidRPr="00C17631">
        <w:rPr>
          <w:rFonts w:cs="Times New Roman"/>
          <w:color w:val="000000" w:themeColor="text1"/>
          <w:szCs w:val="24"/>
          <w:lang w:val="en-US"/>
        </w:rPr>
        <w:t>+</w:t>
      </w:r>
      <w:r w:rsidRPr="00C17631">
        <w:rPr>
          <w:rFonts w:cs="Times New Roman"/>
          <w:color w:val="000000" w:themeColor="text1"/>
          <w:szCs w:val="24"/>
        </w:rPr>
        <w:t xml:space="preserve">IF250 ve </w:t>
      </w:r>
      <w:r w:rsidR="00BD30C1" w:rsidRPr="00C17631">
        <w:rPr>
          <w:rFonts w:cs="Times New Roman"/>
          <w:color w:val="000000" w:themeColor="text1"/>
          <w:szCs w:val="24"/>
        </w:rPr>
        <w:t>STZ+</w:t>
      </w:r>
      <w:r w:rsidRPr="00C17631">
        <w:rPr>
          <w:rFonts w:cs="Times New Roman"/>
          <w:color w:val="000000" w:themeColor="text1"/>
          <w:szCs w:val="24"/>
        </w:rPr>
        <w:t xml:space="preserve">IF500 </w:t>
      </w:r>
      <w:r w:rsidR="00BD30C1" w:rsidRPr="00C17631">
        <w:rPr>
          <w:rFonts w:cs="Times New Roman"/>
          <w:color w:val="000000" w:themeColor="text1"/>
          <w:szCs w:val="24"/>
        </w:rPr>
        <w:t xml:space="preserve">ise </w:t>
      </w:r>
      <w:r w:rsidRPr="00C17631">
        <w:rPr>
          <w:rFonts w:cs="Times New Roman"/>
          <w:color w:val="000000" w:themeColor="text1"/>
          <w:szCs w:val="24"/>
        </w:rPr>
        <w:t xml:space="preserve">sırasıyla 250 ve 500 nM/gün ifenprodil uygulanan </w:t>
      </w:r>
      <w:r w:rsidR="00BD30C1" w:rsidRPr="00C17631">
        <w:rPr>
          <w:rFonts w:cs="Times New Roman"/>
          <w:color w:val="000000" w:themeColor="text1"/>
          <w:szCs w:val="24"/>
        </w:rPr>
        <w:t xml:space="preserve">diyabetli </w:t>
      </w:r>
      <w:r w:rsidRPr="00C17631">
        <w:rPr>
          <w:rFonts w:cs="Times New Roman"/>
          <w:color w:val="000000" w:themeColor="text1"/>
          <w:szCs w:val="24"/>
        </w:rPr>
        <w:t xml:space="preserve">grupları ifade etmektedir. </w:t>
      </w:r>
      <w:r w:rsidR="00F928CF" w:rsidRPr="00C17631">
        <w:rPr>
          <w:rFonts w:cs="Times New Roman"/>
          <w:color w:val="000000" w:themeColor="text1"/>
          <w:szCs w:val="24"/>
        </w:rPr>
        <w:t xml:space="preserve">Şekil ve </w:t>
      </w:r>
      <w:r w:rsidR="0041742B">
        <w:rPr>
          <w:rFonts w:cs="Times New Roman"/>
          <w:color w:val="000000" w:themeColor="text1"/>
          <w:szCs w:val="24"/>
        </w:rPr>
        <w:t>t</w:t>
      </w:r>
      <w:r w:rsidR="00F928CF" w:rsidRPr="00C17631">
        <w:rPr>
          <w:rFonts w:cs="Times New Roman"/>
          <w:color w:val="000000" w:themeColor="text1"/>
          <w:szCs w:val="24"/>
        </w:rPr>
        <w:t>ablolardaki değerler</w:t>
      </w:r>
      <w:r w:rsidRPr="00C17631">
        <w:rPr>
          <w:rFonts w:cs="Times New Roman"/>
          <w:color w:val="000000" w:themeColor="text1"/>
          <w:szCs w:val="24"/>
        </w:rPr>
        <w:t xml:space="preserve"> grup ortalamaları ve </w:t>
      </w:r>
      <w:r w:rsidR="00BD30C1" w:rsidRPr="00C17631">
        <w:rPr>
          <w:rFonts w:cs="Times New Roman"/>
          <w:color w:val="000000" w:themeColor="text1"/>
          <w:szCs w:val="24"/>
        </w:rPr>
        <w:t>SH’yi</w:t>
      </w:r>
      <w:r w:rsidR="00F928CF" w:rsidRPr="00C17631">
        <w:rPr>
          <w:rFonts w:cs="Times New Roman"/>
          <w:color w:val="000000" w:themeColor="text1"/>
          <w:szCs w:val="24"/>
        </w:rPr>
        <w:t xml:space="preserve"> belirtmektedir. </w:t>
      </w:r>
      <w:r w:rsidR="00BD30C1" w:rsidRPr="00C17631">
        <w:rPr>
          <w:rFonts w:cs="Times New Roman"/>
          <w:color w:val="000000" w:themeColor="text1"/>
          <w:szCs w:val="24"/>
        </w:rPr>
        <w:t>Tablo 2, Şekil 5, Şekil 6, Şekil 7 ve Şekil 8 sırasıyla</w:t>
      </w:r>
      <w:r w:rsidR="001B33A8" w:rsidRPr="00C17631">
        <w:rPr>
          <w:rFonts w:cs="Times New Roman"/>
          <w:color w:val="000000" w:themeColor="text1"/>
          <w:szCs w:val="24"/>
        </w:rPr>
        <w:t xml:space="preserve"> vücut ağırlıkları, </w:t>
      </w:r>
      <w:proofErr w:type="gramStart"/>
      <w:r w:rsidR="00F928CF" w:rsidRPr="00C17631">
        <w:rPr>
          <w:rFonts w:cs="Times New Roman"/>
          <w:color w:val="000000" w:themeColor="text1"/>
          <w:szCs w:val="24"/>
        </w:rPr>
        <w:t>kümülatif</w:t>
      </w:r>
      <w:proofErr w:type="gramEnd"/>
      <w:r w:rsidR="00F928CF" w:rsidRPr="00C17631">
        <w:rPr>
          <w:rFonts w:cs="Times New Roman"/>
          <w:color w:val="000000" w:themeColor="text1"/>
          <w:szCs w:val="24"/>
        </w:rPr>
        <w:t xml:space="preserve"> </w:t>
      </w:r>
      <w:r w:rsidR="001B33A8" w:rsidRPr="00C17631">
        <w:rPr>
          <w:rFonts w:cs="Times New Roman"/>
          <w:color w:val="000000" w:themeColor="text1"/>
          <w:szCs w:val="24"/>
        </w:rPr>
        <w:t>yem tüketimleri</w:t>
      </w:r>
      <w:r w:rsidR="00F928CF" w:rsidRPr="00C17631">
        <w:rPr>
          <w:rFonts w:cs="Times New Roman"/>
          <w:color w:val="000000" w:themeColor="text1"/>
          <w:szCs w:val="24"/>
        </w:rPr>
        <w:t>,</w:t>
      </w:r>
      <w:r w:rsidR="001B33A8" w:rsidRPr="00C17631">
        <w:rPr>
          <w:rFonts w:cs="Times New Roman"/>
          <w:color w:val="000000" w:themeColor="text1"/>
          <w:szCs w:val="24"/>
        </w:rPr>
        <w:t xml:space="preserve"> kan glikoz düzeyleri </w:t>
      </w:r>
      <w:r w:rsidR="00F928CF" w:rsidRPr="00C17631">
        <w:rPr>
          <w:rFonts w:cs="Times New Roman"/>
          <w:color w:val="000000" w:themeColor="text1"/>
          <w:szCs w:val="24"/>
        </w:rPr>
        <w:t>ile glukagon ve leptin hormon seviyeleri</w:t>
      </w:r>
      <w:r w:rsidR="00BD30C1" w:rsidRPr="00C17631">
        <w:rPr>
          <w:rFonts w:cs="Times New Roman"/>
          <w:color w:val="000000" w:themeColor="text1"/>
          <w:szCs w:val="24"/>
        </w:rPr>
        <w:t>ni</w:t>
      </w:r>
      <w:r w:rsidR="00F928CF" w:rsidRPr="00C17631">
        <w:rPr>
          <w:rFonts w:cs="Times New Roman"/>
          <w:color w:val="000000" w:themeColor="text1"/>
          <w:szCs w:val="24"/>
        </w:rPr>
        <w:t xml:space="preserve"> </w:t>
      </w:r>
      <w:r w:rsidR="001B33A8" w:rsidRPr="00C17631">
        <w:rPr>
          <w:rFonts w:cs="Times New Roman"/>
          <w:color w:val="000000" w:themeColor="text1"/>
          <w:szCs w:val="24"/>
        </w:rPr>
        <w:t>göstermektedir.</w:t>
      </w:r>
      <w:r w:rsidR="00A215D3">
        <w:rPr>
          <w:rFonts w:cs="Times New Roman"/>
          <w:color w:val="000000" w:themeColor="text1"/>
          <w:szCs w:val="24"/>
        </w:rPr>
        <w:t xml:space="preserve"> Deneysel süreçte STZ+SF grubunda 2 adet, </w:t>
      </w:r>
      <w:r w:rsidR="00A215D3" w:rsidRPr="00C17631">
        <w:rPr>
          <w:rFonts w:cs="Times New Roman"/>
          <w:color w:val="000000" w:themeColor="text1"/>
          <w:szCs w:val="24"/>
        </w:rPr>
        <w:t>STZ</w:t>
      </w:r>
      <w:r w:rsidR="00A215D3" w:rsidRPr="00C17631">
        <w:rPr>
          <w:rFonts w:cs="Times New Roman"/>
          <w:color w:val="000000" w:themeColor="text1"/>
          <w:szCs w:val="24"/>
          <w:lang w:val="en-US"/>
        </w:rPr>
        <w:t>+</w:t>
      </w:r>
      <w:r w:rsidR="00A215D3" w:rsidRPr="00C17631">
        <w:rPr>
          <w:rFonts w:cs="Times New Roman"/>
          <w:color w:val="000000" w:themeColor="text1"/>
          <w:szCs w:val="24"/>
        </w:rPr>
        <w:t>IF250</w:t>
      </w:r>
      <w:r w:rsidR="00A215D3">
        <w:rPr>
          <w:rFonts w:cs="Times New Roman"/>
          <w:color w:val="000000" w:themeColor="text1"/>
          <w:szCs w:val="24"/>
        </w:rPr>
        <w:t xml:space="preserve"> grubunda 1 adet, </w:t>
      </w:r>
      <w:r w:rsidR="00A215D3" w:rsidRPr="00C17631">
        <w:rPr>
          <w:rFonts w:cs="Times New Roman"/>
          <w:color w:val="000000" w:themeColor="text1"/>
          <w:szCs w:val="24"/>
        </w:rPr>
        <w:t xml:space="preserve">STZ+IF500 </w:t>
      </w:r>
      <w:r w:rsidR="00A215D3">
        <w:rPr>
          <w:rFonts w:cs="Times New Roman"/>
          <w:color w:val="000000" w:themeColor="text1"/>
          <w:szCs w:val="24"/>
        </w:rPr>
        <w:t xml:space="preserve">grubunda </w:t>
      </w:r>
      <w:r w:rsidR="00A215D3" w:rsidRPr="00C17631">
        <w:rPr>
          <w:rFonts w:cs="Times New Roman"/>
          <w:color w:val="000000" w:themeColor="text1"/>
          <w:szCs w:val="24"/>
        </w:rPr>
        <w:t>ise</w:t>
      </w:r>
      <w:r w:rsidR="00A215D3">
        <w:rPr>
          <w:rFonts w:cs="Times New Roman"/>
          <w:color w:val="000000" w:themeColor="text1"/>
          <w:szCs w:val="24"/>
        </w:rPr>
        <w:t xml:space="preserve"> 2 adet fare</w:t>
      </w:r>
      <w:r w:rsidR="00125872">
        <w:rPr>
          <w:rFonts w:cs="Times New Roman"/>
          <w:color w:val="000000" w:themeColor="text1"/>
          <w:szCs w:val="24"/>
        </w:rPr>
        <w:t>nin</w:t>
      </w:r>
      <w:r w:rsidR="00A215D3">
        <w:rPr>
          <w:rFonts w:cs="Times New Roman"/>
          <w:color w:val="000000" w:themeColor="text1"/>
          <w:szCs w:val="24"/>
        </w:rPr>
        <w:t xml:space="preserve"> öldü</w:t>
      </w:r>
      <w:r w:rsidR="00125872">
        <w:rPr>
          <w:rFonts w:cs="Times New Roman"/>
          <w:color w:val="000000" w:themeColor="text1"/>
          <w:szCs w:val="24"/>
        </w:rPr>
        <w:t>ğü belirlendi</w:t>
      </w:r>
      <w:r w:rsidR="00A215D3">
        <w:rPr>
          <w:rFonts w:cs="Times New Roman"/>
          <w:color w:val="000000" w:themeColor="text1"/>
          <w:szCs w:val="24"/>
        </w:rPr>
        <w:t>. Yapılan ki-kare testinde ölümlerin streptozotosin ve/veya ifenprodil uygulamasından k</w:t>
      </w:r>
      <w:r w:rsidR="00433CA0">
        <w:rPr>
          <w:rFonts w:cs="Times New Roman"/>
          <w:color w:val="000000" w:themeColor="text1"/>
          <w:szCs w:val="24"/>
        </w:rPr>
        <w:t>aynaklanmadığı tespit edildi (P</w:t>
      </w:r>
      <w:r w:rsidR="00433CA0">
        <w:rPr>
          <w:rFonts w:cs="Times New Roman"/>
          <w:color w:val="000000" w:themeColor="text1"/>
          <w:szCs w:val="24"/>
          <w:lang w:val="en-US"/>
        </w:rPr>
        <w:t>=</w:t>
      </w:r>
      <w:r w:rsidR="00A215D3">
        <w:rPr>
          <w:rFonts w:cs="Times New Roman"/>
          <w:color w:val="000000" w:themeColor="text1"/>
          <w:szCs w:val="24"/>
        </w:rPr>
        <w:t>0.395).</w:t>
      </w:r>
    </w:p>
    <w:p w14:paraId="07660819" w14:textId="4394B770" w:rsidR="004151EC" w:rsidRPr="00C17631" w:rsidRDefault="00A4121A" w:rsidP="004151EC">
      <w:pPr>
        <w:rPr>
          <w:rFonts w:cs="Times New Roman"/>
          <w:color w:val="000000" w:themeColor="text1"/>
          <w:szCs w:val="24"/>
        </w:rPr>
      </w:pPr>
      <w:r w:rsidRPr="00C17631">
        <w:rPr>
          <w:rFonts w:cs="Times New Roman"/>
          <w:color w:val="000000" w:themeColor="text1"/>
          <w:szCs w:val="24"/>
        </w:rPr>
        <w:t xml:space="preserve"> </w:t>
      </w:r>
      <w:r w:rsidR="00064D52" w:rsidRPr="00C17631">
        <w:rPr>
          <w:rFonts w:cs="Times New Roman"/>
          <w:color w:val="000000" w:themeColor="text1"/>
          <w:szCs w:val="24"/>
        </w:rPr>
        <w:t>Deney süresince vücut ağı</w:t>
      </w:r>
      <w:r w:rsidR="00433CA0">
        <w:rPr>
          <w:rFonts w:cs="Times New Roman"/>
          <w:color w:val="000000" w:themeColor="text1"/>
          <w:szCs w:val="24"/>
        </w:rPr>
        <w:t>rlıkları açısından zamanın (P=</w:t>
      </w:r>
      <w:r w:rsidR="00064D52" w:rsidRPr="00C17631">
        <w:rPr>
          <w:rFonts w:cs="Times New Roman"/>
          <w:color w:val="000000" w:themeColor="text1"/>
          <w:szCs w:val="24"/>
        </w:rPr>
        <w:t>0.</w:t>
      </w:r>
      <w:r w:rsidR="00407F58" w:rsidRPr="00C17631">
        <w:rPr>
          <w:rFonts w:cs="Times New Roman"/>
          <w:color w:val="000000" w:themeColor="text1"/>
          <w:szCs w:val="24"/>
        </w:rPr>
        <w:t>1</w:t>
      </w:r>
      <w:r w:rsidR="00407F58">
        <w:rPr>
          <w:rFonts w:cs="Times New Roman"/>
          <w:color w:val="000000" w:themeColor="text1"/>
          <w:szCs w:val="24"/>
        </w:rPr>
        <w:t>21</w:t>
      </w:r>
      <w:r w:rsidR="00064D52" w:rsidRPr="00C17631">
        <w:rPr>
          <w:rFonts w:cs="Times New Roman"/>
          <w:color w:val="000000" w:themeColor="text1"/>
          <w:szCs w:val="24"/>
        </w:rPr>
        <w:t xml:space="preserve">) </w:t>
      </w:r>
      <w:r w:rsidR="00407F58">
        <w:rPr>
          <w:rFonts w:cs="Times New Roman"/>
          <w:color w:val="000000" w:themeColor="text1"/>
          <w:szCs w:val="24"/>
        </w:rPr>
        <w:t xml:space="preserve">önemli olmadığı ancak </w:t>
      </w:r>
      <w:r w:rsidR="00064D52" w:rsidRPr="00C17631">
        <w:rPr>
          <w:rFonts w:cs="Times New Roman"/>
          <w:color w:val="000000" w:themeColor="text1"/>
          <w:szCs w:val="24"/>
        </w:rPr>
        <w:t>grup-zaman interaksiyonu</w:t>
      </w:r>
      <w:r w:rsidR="00433CA0">
        <w:rPr>
          <w:rFonts w:cs="Times New Roman"/>
          <w:color w:val="000000" w:themeColor="text1"/>
          <w:szCs w:val="24"/>
        </w:rPr>
        <w:t>nun (P=</w:t>
      </w:r>
      <w:r w:rsidR="00064D52" w:rsidRPr="00C17631">
        <w:rPr>
          <w:rFonts w:cs="Times New Roman"/>
          <w:color w:val="000000" w:themeColor="text1"/>
          <w:szCs w:val="24"/>
        </w:rPr>
        <w:t>0.</w:t>
      </w:r>
      <w:r w:rsidR="00407F58">
        <w:rPr>
          <w:rFonts w:cs="Times New Roman"/>
          <w:color w:val="000000" w:themeColor="text1"/>
          <w:szCs w:val="24"/>
        </w:rPr>
        <w:t>004</w:t>
      </w:r>
      <w:r w:rsidR="00064D52" w:rsidRPr="00C17631">
        <w:rPr>
          <w:rFonts w:cs="Times New Roman"/>
          <w:color w:val="000000" w:themeColor="text1"/>
          <w:szCs w:val="24"/>
        </w:rPr>
        <w:t xml:space="preserve">) </w:t>
      </w:r>
      <w:r w:rsidR="00407F58">
        <w:rPr>
          <w:rFonts w:cs="Times New Roman"/>
          <w:color w:val="000000" w:themeColor="text1"/>
          <w:szCs w:val="24"/>
        </w:rPr>
        <w:t xml:space="preserve">ve </w:t>
      </w:r>
      <w:r w:rsidR="00433CA0">
        <w:rPr>
          <w:rFonts w:cs="Times New Roman"/>
          <w:color w:val="000000" w:themeColor="text1"/>
          <w:szCs w:val="24"/>
        </w:rPr>
        <w:t>grup (P</w:t>
      </w:r>
      <w:r w:rsidR="00064D52" w:rsidRPr="00C17631">
        <w:rPr>
          <w:rFonts w:cs="Times New Roman"/>
          <w:color w:val="000000" w:themeColor="text1"/>
          <w:szCs w:val="24"/>
          <w:lang w:val="en-US"/>
        </w:rPr>
        <w:t>&lt;</w:t>
      </w:r>
      <w:r w:rsidR="00064D52" w:rsidRPr="00C17631">
        <w:rPr>
          <w:rFonts w:cs="Times New Roman"/>
          <w:color w:val="000000" w:themeColor="text1"/>
          <w:szCs w:val="24"/>
        </w:rPr>
        <w:t xml:space="preserve">0.001) etkisinin önemli olduğu bulundu. Yapılan </w:t>
      </w:r>
      <w:r w:rsidR="00064D52" w:rsidRPr="00C17631">
        <w:rPr>
          <w:rFonts w:cs="Times New Roman"/>
          <w:i/>
          <w:color w:val="000000" w:themeColor="text1"/>
          <w:szCs w:val="24"/>
        </w:rPr>
        <w:t xml:space="preserve">post </w:t>
      </w:r>
      <w:proofErr w:type="gramStart"/>
      <w:r w:rsidR="00064D52" w:rsidRPr="00C17631">
        <w:rPr>
          <w:rFonts w:cs="Times New Roman"/>
          <w:i/>
          <w:color w:val="000000" w:themeColor="text1"/>
          <w:szCs w:val="24"/>
        </w:rPr>
        <w:t>hoc</w:t>
      </w:r>
      <w:proofErr w:type="gramEnd"/>
      <w:r w:rsidR="00064D52" w:rsidRPr="00C17631">
        <w:rPr>
          <w:rFonts w:cs="Times New Roman"/>
          <w:color w:val="000000" w:themeColor="text1"/>
          <w:szCs w:val="24"/>
        </w:rPr>
        <w:t xml:space="preserve"> değerlendirmede </w:t>
      </w:r>
      <w:r w:rsidR="00407F58">
        <w:rPr>
          <w:rFonts w:cs="Times New Roman"/>
          <w:color w:val="000000" w:themeColor="text1"/>
          <w:szCs w:val="24"/>
        </w:rPr>
        <w:t xml:space="preserve">diyabet şekillenmeden önce gruplar arası vücut ağırlık farkları önemli değilken diyabet oluşturulduktan sonraki </w:t>
      </w:r>
      <w:r w:rsidR="00064D52" w:rsidRPr="00C17631">
        <w:rPr>
          <w:rFonts w:cs="Times New Roman"/>
          <w:color w:val="000000" w:themeColor="text1"/>
          <w:szCs w:val="24"/>
        </w:rPr>
        <w:t>14 gün boyunca diyabetik olmayan kontrol grubunun vücut ağırlıklarının diğer gruplara göre anlamlı olarak f</w:t>
      </w:r>
      <w:r w:rsidR="00534C25" w:rsidRPr="00C17631">
        <w:rPr>
          <w:rFonts w:cs="Times New Roman"/>
          <w:color w:val="000000" w:themeColor="text1"/>
          <w:szCs w:val="24"/>
        </w:rPr>
        <w:t xml:space="preserve">azla olduğu, ifenprodil uygulamasının ise vücut ağırlığı üzerine etkisinin olmadığı tespit edildi </w:t>
      </w:r>
      <w:r w:rsidR="006564F2" w:rsidRPr="00C17631">
        <w:rPr>
          <w:rFonts w:cs="Times New Roman"/>
          <w:color w:val="000000" w:themeColor="text1"/>
          <w:szCs w:val="24"/>
        </w:rPr>
        <w:t>(Tablo 2</w:t>
      </w:r>
      <w:r w:rsidR="00534C25" w:rsidRPr="00C17631">
        <w:rPr>
          <w:rFonts w:cs="Times New Roman"/>
          <w:color w:val="000000" w:themeColor="text1"/>
          <w:szCs w:val="24"/>
        </w:rPr>
        <w:t>).</w:t>
      </w:r>
    </w:p>
    <w:p w14:paraId="4D24C968" w14:textId="0769CA30" w:rsidR="006564F2" w:rsidRPr="00C17631" w:rsidRDefault="00064D52" w:rsidP="004151EC">
      <w:pPr>
        <w:tabs>
          <w:tab w:val="left" w:pos="1272"/>
        </w:tabs>
        <w:rPr>
          <w:rFonts w:cs="Times New Roman"/>
          <w:color w:val="000000" w:themeColor="text1"/>
          <w:szCs w:val="24"/>
        </w:rPr>
      </w:pPr>
      <w:r w:rsidRPr="00C17631">
        <w:rPr>
          <w:rFonts w:cs="Times New Roman"/>
          <w:color w:val="000000" w:themeColor="text1"/>
          <w:szCs w:val="24"/>
        </w:rPr>
        <w:t xml:space="preserve"> </w:t>
      </w:r>
      <w:r w:rsidR="004151EC" w:rsidRPr="00C17631">
        <w:rPr>
          <w:rFonts w:cs="Times New Roman"/>
          <w:color w:val="000000" w:themeColor="text1"/>
          <w:szCs w:val="24"/>
        </w:rPr>
        <w:tab/>
      </w:r>
    </w:p>
    <w:p w14:paraId="5FE3364B" w14:textId="7384D30C" w:rsidR="006564F2" w:rsidRPr="00C17631" w:rsidRDefault="006564F2" w:rsidP="004151EC">
      <w:pPr>
        <w:ind w:firstLine="0"/>
        <w:rPr>
          <w:rFonts w:cs="Times New Roman"/>
          <w:color w:val="000000" w:themeColor="text1"/>
          <w:szCs w:val="24"/>
        </w:rPr>
      </w:pPr>
      <w:r w:rsidRPr="00C17631">
        <w:rPr>
          <w:rFonts w:cs="Times New Roman"/>
          <w:b/>
          <w:color w:val="000000" w:themeColor="text1"/>
          <w:szCs w:val="24"/>
        </w:rPr>
        <w:t>Tablo 2.</w:t>
      </w:r>
      <w:r w:rsidRPr="00C17631">
        <w:rPr>
          <w:rFonts w:cs="Times New Roman"/>
          <w:color w:val="000000" w:themeColor="text1"/>
          <w:szCs w:val="24"/>
        </w:rPr>
        <w:t xml:space="preserve"> Farelerin vücut </w:t>
      </w:r>
      <w:r w:rsidR="00835BCF" w:rsidRPr="00C17631">
        <w:rPr>
          <w:rFonts w:cs="Times New Roman"/>
          <w:color w:val="000000" w:themeColor="text1"/>
          <w:szCs w:val="24"/>
        </w:rPr>
        <w:t>ağırlık değişimleri</w:t>
      </w:r>
      <w:r w:rsidR="00433CA0">
        <w:rPr>
          <w:rFonts w:cs="Times New Roman"/>
          <w:color w:val="000000" w:themeColor="text1"/>
          <w:szCs w:val="24"/>
        </w:rPr>
        <w:t xml:space="preserve"> (g)</w:t>
      </w:r>
      <w:r w:rsidRPr="00C17631">
        <w:rPr>
          <w:rFonts w:cs="Times New Roman"/>
          <w:color w:val="000000" w:themeColor="text1"/>
          <w:szCs w:val="24"/>
        </w:rPr>
        <w:t>.</w:t>
      </w:r>
    </w:p>
    <w:tbl>
      <w:tblPr>
        <w:tblStyle w:val="TabloKlavuzu"/>
        <w:tblW w:w="9055" w:type="dxa"/>
        <w:tblInd w:w="108" w:type="dxa"/>
        <w:tblLayout w:type="fixed"/>
        <w:tblLook w:val="04A0" w:firstRow="1" w:lastRow="0" w:firstColumn="1" w:lastColumn="0" w:noHBand="0" w:noVBand="1"/>
      </w:tblPr>
      <w:tblGrid>
        <w:gridCol w:w="851"/>
        <w:gridCol w:w="1134"/>
        <w:gridCol w:w="1134"/>
        <w:gridCol w:w="1276"/>
        <w:gridCol w:w="1208"/>
        <w:gridCol w:w="928"/>
        <w:gridCol w:w="929"/>
        <w:gridCol w:w="1595"/>
      </w:tblGrid>
      <w:tr w:rsidR="009F43C3" w:rsidRPr="00C17631" w14:paraId="42984E79" w14:textId="05D8B48C" w:rsidTr="00193841">
        <w:tc>
          <w:tcPr>
            <w:tcW w:w="851" w:type="dxa"/>
            <w:vMerge w:val="restart"/>
            <w:vAlign w:val="center"/>
          </w:tcPr>
          <w:p w14:paraId="098AEF5A" w14:textId="77777777" w:rsidR="009F43C3" w:rsidRPr="00C17631" w:rsidRDefault="009F43C3" w:rsidP="004151EC">
            <w:pPr>
              <w:ind w:firstLine="0"/>
              <w:rPr>
                <w:rFonts w:cs="Times New Roman"/>
                <w:b/>
                <w:color w:val="000000" w:themeColor="text1"/>
                <w:sz w:val="20"/>
                <w:szCs w:val="20"/>
              </w:rPr>
            </w:pPr>
          </w:p>
          <w:p w14:paraId="50CEF499" w14:textId="2C2899C4" w:rsidR="009F43C3" w:rsidRPr="00C17631" w:rsidRDefault="009F43C3" w:rsidP="004151EC">
            <w:pPr>
              <w:ind w:firstLine="0"/>
              <w:rPr>
                <w:rFonts w:cs="Times New Roman"/>
                <w:b/>
                <w:color w:val="000000" w:themeColor="text1"/>
                <w:sz w:val="20"/>
                <w:szCs w:val="20"/>
              </w:rPr>
            </w:pPr>
            <w:r w:rsidRPr="00C17631">
              <w:rPr>
                <w:rFonts w:cs="Times New Roman"/>
                <w:b/>
                <w:color w:val="000000" w:themeColor="text1"/>
                <w:sz w:val="20"/>
                <w:szCs w:val="20"/>
              </w:rPr>
              <w:t>Günler</w:t>
            </w:r>
          </w:p>
        </w:tc>
        <w:tc>
          <w:tcPr>
            <w:tcW w:w="4752" w:type="dxa"/>
            <w:gridSpan w:val="4"/>
            <w:vAlign w:val="center"/>
          </w:tcPr>
          <w:p w14:paraId="0F04B4C9" w14:textId="6B25149F" w:rsidR="009F43C3" w:rsidRPr="00747915" w:rsidRDefault="007B7121" w:rsidP="004151EC">
            <w:pPr>
              <w:ind w:firstLine="0"/>
              <w:jc w:val="center"/>
              <w:rPr>
                <w:rFonts w:eastAsia="Times New Roman" w:cs="Times New Roman"/>
                <w:b/>
                <w:color w:val="000000" w:themeColor="text1"/>
                <w:sz w:val="20"/>
                <w:szCs w:val="20"/>
                <w:lang w:eastAsia="tr-TR"/>
              </w:rPr>
            </w:pPr>
            <w:r w:rsidRPr="00747915">
              <w:rPr>
                <w:rFonts w:eastAsia="Times New Roman" w:cs="Times New Roman"/>
                <w:b/>
                <w:color w:val="000000" w:themeColor="text1"/>
                <w:sz w:val="20"/>
                <w:szCs w:val="20"/>
                <w:lang w:eastAsia="tr-TR"/>
              </w:rPr>
              <w:t>Vücut ağırlıkları (</w:t>
            </w:r>
            <w:r w:rsidR="00747915" w:rsidRPr="00FC7465">
              <w:rPr>
                <w:rFonts w:cs="Times New Roman"/>
                <w:b/>
                <w:position w:val="-4"/>
                <w:sz w:val="20"/>
                <w:szCs w:val="20"/>
              </w:rPr>
              <w:object w:dxaOrig="279" w:dyaOrig="320" w14:anchorId="7667E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5pt" o:ole="">
                  <v:imagedata r:id="rId20" o:title=""/>
                </v:shape>
                <o:OLEObject Type="Embed" ProgID="Equation.3" ShapeID="_x0000_i1025" DrawAspect="Content" ObjectID="_1653743123" r:id="rId21"/>
              </w:object>
            </w:r>
            <w:r w:rsidR="00747915" w:rsidRPr="00747915">
              <w:rPr>
                <w:b/>
                <w:sz w:val="20"/>
                <w:szCs w:val="20"/>
              </w:rPr>
              <w:sym w:font="Symbol" w:char="F0B1"/>
            </w:r>
            <w:r w:rsidR="00747915" w:rsidRPr="00FC7465">
              <w:rPr>
                <w:b/>
                <w:position w:val="-6"/>
                <w:sz w:val="20"/>
                <w:szCs w:val="20"/>
              </w:rPr>
              <w:object w:dxaOrig="320" w:dyaOrig="279" w14:anchorId="0A6C3F6E">
                <v:shape id="_x0000_i1026" type="#_x0000_t75" style="width:18pt;height:14.25pt" o:ole="">
                  <v:imagedata r:id="rId22" o:title=""/>
                </v:shape>
                <o:OLEObject Type="Embed" ProgID="Equation.3" ShapeID="_x0000_i1026" DrawAspect="Content" ObjectID="_1653743124" r:id="rId23"/>
              </w:object>
            </w:r>
            <w:r w:rsidR="009F43C3" w:rsidRPr="00747915">
              <w:rPr>
                <w:rFonts w:eastAsia="Times New Roman" w:cs="Times New Roman"/>
                <w:b/>
                <w:color w:val="000000" w:themeColor="text1"/>
                <w:sz w:val="20"/>
                <w:szCs w:val="20"/>
                <w:lang w:eastAsia="tr-TR"/>
              </w:rPr>
              <w:t>)</w:t>
            </w:r>
          </w:p>
        </w:tc>
        <w:tc>
          <w:tcPr>
            <w:tcW w:w="3452" w:type="dxa"/>
            <w:gridSpan w:val="3"/>
            <w:vAlign w:val="center"/>
          </w:tcPr>
          <w:p w14:paraId="65932152" w14:textId="0A246045" w:rsidR="009F43C3" w:rsidRPr="00C17631" w:rsidRDefault="009F43C3" w:rsidP="004151EC">
            <w:pPr>
              <w:ind w:firstLine="0"/>
              <w:jc w:val="center"/>
              <w:rPr>
                <w:rFonts w:eastAsia="Times New Roman" w:cs="Times New Roman"/>
                <w:b/>
                <w:color w:val="000000" w:themeColor="text1"/>
                <w:sz w:val="20"/>
                <w:szCs w:val="20"/>
                <w:lang w:eastAsia="tr-TR"/>
              </w:rPr>
            </w:pPr>
            <w:r w:rsidRPr="00C17631">
              <w:rPr>
                <w:rFonts w:eastAsia="Times New Roman" w:cs="Times New Roman"/>
                <w:b/>
                <w:color w:val="000000" w:themeColor="text1"/>
                <w:sz w:val="20"/>
                <w:szCs w:val="20"/>
                <w:lang w:eastAsia="tr-TR"/>
              </w:rPr>
              <w:t>P değerleri</w:t>
            </w:r>
          </w:p>
        </w:tc>
      </w:tr>
      <w:tr w:rsidR="00BD30C1" w:rsidRPr="00C17631" w14:paraId="60BB95A1" w14:textId="5872250C" w:rsidTr="00193841">
        <w:tc>
          <w:tcPr>
            <w:tcW w:w="851" w:type="dxa"/>
            <w:vMerge/>
            <w:vAlign w:val="center"/>
          </w:tcPr>
          <w:p w14:paraId="1A16B3C0" w14:textId="0A45A070" w:rsidR="009F43C3" w:rsidRPr="00C17631" w:rsidRDefault="009F43C3" w:rsidP="004151EC">
            <w:pPr>
              <w:ind w:firstLine="0"/>
              <w:jc w:val="center"/>
              <w:rPr>
                <w:rFonts w:cs="Times New Roman"/>
                <w:b/>
                <w:color w:val="000000" w:themeColor="text1"/>
                <w:sz w:val="20"/>
                <w:szCs w:val="20"/>
              </w:rPr>
            </w:pPr>
          </w:p>
        </w:tc>
        <w:tc>
          <w:tcPr>
            <w:tcW w:w="1134" w:type="dxa"/>
            <w:vAlign w:val="center"/>
          </w:tcPr>
          <w:p w14:paraId="0869D3C7" w14:textId="68190911" w:rsidR="009F43C3" w:rsidRPr="00C17631" w:rsidRDefault="009F43C3" w:rsidP="004151EC">
            <w:pPr>
              <w:ind w:firstLine="0"/>
              <w:jc w:val="center"/>
              <w:rPr>
                <w:rFonts w:eastAsia="Times New Roman" w:cs="Times New Roman"/>
                <w:b/>
                <w:color w:val="000000" w:themeColor="text1"/>
                <w:sz w:val="20"/>
                <w:szCs w:val="20"/>
                <w:lang w:eastAsia="tr-TR"/>
              </w:rPr>
            </w:pPr>
            <w:r w:rsidRPr="00C17631">
              <w:rPr>
                <w:rFonts w:eastAsia="Times New Roman" w:cs="Times New Roman"/>
                <w:b/>
                <w:color w:val="000000" w:themeColor="text1"/>
                <w:sz w:val="20"/>
                <w:szCs w:val="20"/>
                <w:lang w:eastAsia="tr-TR"/>
              </w:rPr>
              <w:t>Kontrol</w:t>
            </w:r>
          </w:p>
        </w:tc>
        <w:tc>
          <w:tcPr>
            <w:tcW w:w="1134" w:type="dxa"/>
            <w:vAlign w:val="center"/>
          </w:tcPr>
          <w:p w14:paraId="0F11F878" w14:textId="4D5B5144" w:rsidR="009F43C3" w:rsidRPr="00C17631" w:rsidRDefault="009F43C3" w:rsidP="004151EC">
            <w:pPr>
              <w:ind w:firstLine="0"/>
              <w:jc w:val="center"/>
              <w:rPr>
                <w:rFonts w:cs="Times New Roman"/>
                <w:b/>
                <w:color w:val="000000" w:themeColor="text1"/>
                <w:sz w:val="20"/>
                <w:szCs w:val="20"/>
              </w:rPr>
            </w:pPr>
            <w:r w:rsidRPr="00C17631">
              <w:rPr>
                <w:rFonts w:eastAsia="Times New Roman" w:cs="Times New Roman"/>
                <w:b/>
                <w:color w:val="000000" w:themeColor="text1"/>
                <w:sz w:val="20"/>
                <w:szCs w:val="20"/>
                <w:lang w:eastAsia="tr-TR"/>
              </w:rPr>
              <w:t>STZ</w:t>
            </w:r>
            <w:r w:rsidR="00BD30C1" w:rsidRPr="00C17631">
              <w:rPr>
                <w:rFonts w:eastAsia="Times New Roman" w:cs="Times New Roman"/>
                <w:b/>
                <w:color w:val="000000" w:themeColor="text1"/>
                <w:sz w:val="20"/>
                <w:szCs w:val="20"/>
                <w:lang w:eastAsia="tr-TR"/>
              </w:rPr>
              <w:t>+SF</w:t>
            </w:r>
          </w:p>
        </w:tc>
        <w:tc>
          <w:tcPr>
            <w:tcW w:w="1276" w:type="dxa"/>
            <w:vAlign w:val="center"/>
          </w:tcPr>
          <w:p w14:paraId="3F36E5FA" w14:textId="4349699B" w:rsidR="009F43C3" w:rsidRPr="00C17631" w:rsidRDefault="00BD30C1" w:rsidP="004151EC">
            <w:pPr>
              <w:ind w:firstLine="0"/>
              <w:jc w:val="center"/>
              <w:rPr>
                <w:rFonts w:cs="Times New Roman"/>
                <w:b/>
                <w:color w:val="000000" w:themeColor="text1"/>
                <w:sz w:val="20"/>
                <w:szCs w:val="20"/>
              </w:rPr>
            </w:pPr>
            <w:r w:rsidRPr="00C17631">
              <w:rPr>
                <w:rFonts w:eastAsia="Times New Roman" w:cs="Times New Roman"/>
                <w:b/>
                <w:color w:val="000000" w:themeColor="text1"/>
                <w:sz w:val="20"/>
                <w:szCs w:val="20"/>
                <w:lang w:eastAsia="tr-TR"/>
              </w:rPr>
              <w:t>STZ+</w:t>
            </w:r>
            <w:r w:rsidR="009F43C3" w:rsidRPr="00C17631">
              <w:rPr>
                <w:rFonts w:eastAsia="Times New Roman" w:cs="Times New Roman"/>
                <w:b/>
                <w:color w:val="000000" w:themeColor="text1"/>
                <w:sz w:val="20"/>
                <w:szCs w:val="20"/>
                <w:lang w:eastAsia="tr-TR"/>
              </w:rPr>
              <w:t>IF250</w:t>
            </w:r>
          </w:p>
        </w:tc>
        <w:tc>
          <w:tcPr>
            <w:tcW w:w="1208" w:type="dxa"/>
            <w:vAlign w:val="center"/>
          </w:tcPr>
          <w:p w14:paraId="137B527F" w14:textId="72653938" w:rsidR="009F43C3" w:rsidRPr="00C17631" w:rsidRDefault="00BD30C1" w:rsidP="004151EC">
            <w:pPr>
              <w:ind w:firstLine="0"/>
              <w:jc w:val="center"/>
              <w:rPr>
                <w:rFonts w:cs="Times New Roman"/>
                <w:b/>
                <w:color w:val="000000" w:themeColor="text1"/>
                <w:sz w:val="20"/>
                <w:szCs w:val="20"/>
              </w:rPr>
            </w:pPr>
            <w:r w:rsidRPr="00C17631">
              <w:rPr>
                <w:rFonts w:eastAsia="Times New Roman" w:cs="Times New Roman"/>
                <w:b/>
                <w:color w:val="000000" w:themeColor="text1"/>
                <w:sz w:val="20"/>
                <w:szCs w:val="20"/>
                <w:lang w:eastAsia="tr-TR"/>
              </w:rPr>
              <w:t>STZ+</w:t>
            </w:r>
            <w:r w:rsidR="009F43C3" w:rsidRPr="00C17631">
              <w:rPr>
                <w:rFonts w:eastAsia="Times New Roman" w:cs="Times New Roman"/>
                <w:b/>
                <w:color w:val="000000" w:themeColor="text1"/>
                <w:sz w:val="20"/>
                <w:szCs w:val="20"/>
                <w:lang w:eastAsia="tr-TR"/>
              </w:rPr>
              <w:t>IF500</w:t>
            </w:r>
          </w:p>
        </w:tc>
        <w:tc>
          <w:tcPr>
            <w:tcW w:w="928" w:type="dxa"/>
            <w:vAlign w:val="center"/>
          </w:tcPr>
          <w:p w14:paraId="61934561" w14:textId="4D57E018" w:rsidR="009F43C3" w:rsidRPr="00C17631" w:rsidRDefault="009F43C3" w:rsidP="004151EC">
            <w:pPr>
              <w:ind w:firstLine="0"/>
              <w:jc w:val="center"/>
              <w:rPr>
                <w:rFonts w:eastAsia="Times New Roman" w:cs="Times New Roman"/>
                <w:b/>
                <w:color w:val="000000" w:themeColor="text1"/>
                <w:sz w:val="20"/>
                <w:szCs w:val="20"/>
                <w:lang w:eastAsia="tr-TR"/>
              </w:rPr>
            </w:pPr>
            <w:r w:rsidRPr="00C17631">
              <w:rPr>
                <w:rFonts w:eastAsia="Times New Roman" w:cs="Times New Roman"/>
                <w:b/>
                <w:color w:val="000000" w:themeColor="text1"/>
                <w:sz w:val="20"/>
                <w:szCs w:val="20"/>
                <w:lang w:eastAsia="tr-TR"/>
              </w:rPr>
              <w:t>Zaman</w:t>
            </w:r>
          </w:p>
        </w:tc>
        <w:tc>
          <w:tcPr>
            <w:tcW w:w="929" w:type="dxa"/>
            <w:vAlign w:val="center"/>
          </w:tcPr>
          <w:p w14:paraId="3E2E78A3" w14:textId="1A9A72CE" w:rsidR="009F43C3" w:rsidRPr="00C17631" w:rsidRDefault="009F43C3" w:rsidP="004151EC">
            <w:pPr>
              <w:ind w:firstLine="0"/>
              <w:jc w:val="center"/>
              <w:rPr>
                <w:rFonts w:eastAsia="Times New Roman" w:cs="Times New Roman"/>
                <w:b/>
                <w:color w:val="000000" w:themeColor="text1"/>
                <w:sz w:val="20"/>
                <w:szCs w:val="20"/>
                <w:lang w:eastAsia="tr-TR"/>
              </w:rPr>
            </w:pPr>
            <w:r w:rsidRPr="00C17631">
              <w:rPr>
                <w:rFonts w:eastAsia="Times New Roman" w:cs="Times New Roman"/>
                <w:b/>
                <w:color w:val="000000" w:themeColor="text1"/>
                <w:sz w:val="20"/>
                <w:szCs w:val="20"/>
                <w:lang w:eastAsia="tr-TR"/>
              </w:rPr>
              <w:t>Grup</w:t>
            </w:r>
          </w:p>
        </w:tc>
        <w:tc>
          <w:tcPr>
            <w:tcW w:w="1595" w:type="dxa"/>
            <w:vAlign w:val="center"/>
          </w:tcPr>
          <w:p w14:paraId="2E042A88" w14:textId="6B215908" w:rsidR="009F43C3" w:rsidRPr="00C17631" w:rsidRDefault="009F43C3" w:rsidP="004151EC">
            <w:pPr>
              <w:ind w:firstLine="0"/>
              <w:jc w:val="center"/>
              <w:rPr>
                <w:rFonts w:eastAsia="Times New Roman" w:cs="Times New Roman"/>
                <w:b/>
                <w:color w:val="000000" w:themeColor="text1"/>
                <w:sz w:val="20"/>
                <w:szCs w:val="20"/>
                <w:lang w:eastAsia="tr-TR"/>
              </w:rPr>
            </w:pPr>
            <w:r w:rsidRPr="00C17631">
              <w:rPr>
                <w:rFonts w:eastAsia="Times New Roman" w:cs="Times New Roman"/>
                <w:b/>
                <w:color w:val="000000" w:themeColor="text1"/>
                <w:sz w:val="20"/>
                <w:szCs w:val="20"/>
                <w:lang w:eastAsia="tr-TR"/>
              </w:rPr>
              <w:t>Zaman x Grup</w:t>
            </w:r>
          </w:p>
        </w:tc>
      </w:tr>
      <w:tr w:rsidR="00985EA8" w:rsidRPr="00C17631" w14:paraId="2547E38A" w14:textId="77777777" w:rsidTr="00193841">
        <w:tc>
          <w:tcPr>
            <w:tcW w:w="851" w:type="dxa"/>
            <w:vAlign w:val="center"/>
          </w:tcPr>
          <w:p w14:paraId="331B842B" w14:textId="468DF130" w:rsidR="00985EA8" w:rsidRPr="00C17631" w:rsidRDefault="00125872" w:rsidP="009D091B">
            <w:pPr>
              <w:ind w:firstLine="0"/>
              <w:jc w:val="left"/>
              <w:rPr>
                <w:rFonts w:cs="Times New Roman"/>
                <w:b/>
                <w:color w:val="000000" w:themeColor="text1"/>
                <w:sz w:val="20"/>
                <w:szCs w:val="20"/>
              </w:rPr>
            </w:pPr>
            <w:r>
              <w:rPr>
                <w:rFonts w:cs="Times New Roman"/>
                <w:b/>
                <w:color w:val="000000" w:themeColor="text1"/>
                <w:sz w:val="20"/>
                <w:szCs w:val="20"/>
              </w:rPr>
              <w:t xml:space="preserve">    </w:t>
            </w:r>
            <w:r w:rsidR="00985EA8">
              <w:rPr>
                <w:rFonts w:cs="Times New Roman"/>
                <w:b/>
                <w:color w:val="000000" w:themeColor="text1"/>
                <w:sz w:val="20"/>
                <w:szCs w:val="20"/>
              </w:rPr>
              <w:t>-7</w:t>
            </w:r>
          </w:p>
        </w:tc>
        <w:tc>
          <w:tcPr>
            <w:tcW w:w="1134" w:type="dxa"/>
            <w:vAlign w:val="center"/>
          </w:tcPr>
          <w:p w14:paraId="41AA26BC" w14:textId="6472F67F" w:rsidR="00985EA8" w:rsidRPr="00C17631" w:rsidRDefault="00985EA8" w:rsidP="00985EA8">
            <w:pPr>
              <w:ind w:firstLine="0"/>
              <w:jc w:val="center"/>
              <w:rPr>
                <w:rFonts w:eastAsia="Times New Roman" w:cs="Times New Roman"/>
                <w:color w:val="000000" w:themeColor="text1"/>
                <w:sz w:val="20"/>
                <w:szCs w:val="20"/>
                <w:lang w:eastAsia="tr-TR"/>
              </w:rPr>
            </w:pPr>
            <w:r>
              <w:rPr>
                <w:rFonts w:eastAsia="Times New Roman" w:cs="Times New Roman"/>
                <w:color w:val="000000" w:themeColor="text1"/>
                <w:sz w:val="20"/>
                <w:szCs w:val="20"/>
                <w:lang w:eastAsia="tr-TR"/>
              </w:rPr>
              <w:t>37,8</w:t>
            </w:r>
            <w:r w:rsidRPr="00C17631">
              <w:rPr>
                <w:rFonts w:eastAsia="Times New Roman" w:cs="Times New Roman"/>
                <w:color w:val="000000" w:themeColor="text1"/>
                <w:sz w:val="20"/>
                <w:szCs w:val="20"/>
                <w:lang w:eastAsia="tr-TR"/>
              </w:rPr>
              <w:t>±</w:t>
            </w:r>
            <w:r>
              <w:rPr>
                <w:rFonts w:cs="Times New Roman"/>
                <w:color w:val="000000" w:themeColor="text1"/>
                <w:sz w:val="20"/>
                <w:szCs w:val="20"/>
              </w:rPr>
              <w:t>1</w:t>
            </w:r>
            <w:r w:rsidRPr="00C17631">
              <w:rPr>
                <w:rFonts w:cs="Times New Roman"/>
                <w:color w:val="000000" w:themeColor="text1"/>
                <w:sz w:val="20"/>
                <w:szCs w:val="20"/>
              </w:rPr>
              <w:t>,</w:t>
            </w:r>
            <w:r>
              <w:rPr>
                <w:rFonts w:cs="Times New Roman"/>
                <w:color w:val="000000" w:themeColor="text1"/>
                <w:sz w:val="20"/>
                <w:szCs w:val="20"/>
              </w:rPr>
              <w:t>30</w:t>
            </w:r>
          </w:p>
        </w:tc>
        <w:tc>
          <w:tcPr>
            <w:tcW w:w="1134" w:type="dxa"/>
            <w:vAlign w:val="center"/>
          </w:tcPr>
          <w:p w14:paraId="379CCE38" w14:textId="1A8F1C36" w:rsidR="00985EA8" w:rsidRPr="00C17631" w:rsidRDefault="00985EA8" w:rsidP="00985EA8">
            <w:pPr>
              <w:ind w:firstLine="0"/>
              <w:jc w:val="center"/>
              <w:rPr>
                <w:rFonts w:eastAsia="Times New Roman" w:cs="Times New Roman"/>
                <w:color w:val="000000" w:themeColor="text1"/>
                <w:sz w:val="20"/>
                <w:szCs w:val="20"/>
                <w:lang w:eastAsia="tr-TR"/>
              </w:rPr>
            </w:pPr>
            <w:r>
              <w:rPr>
                <w:rFonts w:eastAsia="Times New Roman" w:cs="Times New Roman"/>
                <w:color w:val="000000" w:themeColor="text1"/>
                <w:sz w:val="20"/>
                <w:szCs w:val="20"/>
                <w:lang w:eastAsia="tr-TR"/>
              </w:rPr>
              <w:t>35,2</w:t>
            </w:r>
            <w:r w:rsidRPr="00C17631">
              <w:rPr>
                <w:rFonts w:eastAsia="Times New Roman" w:cs="Times New Roman"/>
                <w:color w:val="000000" w:themeColor="text1"/>
                <w:sz w:val="20"/>
                <w:szCs w:val="20"/>
                <w:lang w:eastAsia="tr-TR"/>
              </w:rPr>
              <w:t>±</w:t>
            </w:r>
            <w:r>
              <w:rPr>
                <w:rFonts w:cs="Times New Roman"/>
                <w:color w:val="000000" w:themeColor="text1"/>
                <w:sz w:val="20"/>
                <w:szCs w:val="20"/>
              </w:rPr>
              <w:t>1</w:t>
            </w:r>
            <w:r w:rsidRPr="00C17631">
              <w:rPr>
                <w:rFonts w:cs="Times New Roman"/>
                <w:color w:val="000000" w:themeColor="text1"/>
                <w:sz w:val="20"/>
                <w:szCs w:val="20"/>
              </w:rPr>
              <w:t>,</w:t>
            </w:r>
            <w:r>
              <w:rPr>
                <w:rFonts w:cs="Times New Roman"/>
                <w:color w:val="000000" w:themeColor="text1"/>
                <w:sz w:val="20"/>
                <w:szCs w:val="20"/>
              </w:rPr>
              <w:t>30</w:t>
            </w:r>
          </w:p>
        </w:tc>
        <w:tc>
          <w:tcPr>
            <w:tcW w:w="1276" w:type="dxa"/>
            <w:vAlign w:val="center"/>
          </w:tcPr>
          <w:p w14:paraId="159FFE9B" w14:textId="5AB3B139" w:rsidR="00985EA8" w:rsidRPr="00C17631" w:rsidRDefault="00985EA8" w:rsidP="00985EA8">
            <w:pPr>
              <w:ind w:firstLine="0"/>
              <w:jc w:val="center"/>
              <w:rPr>
                <w:rFonts w:eastAsia="Times New Roman" w:cs="Times New Roman"/>
                <w:color w:val="000000" w:themeColor="text1"/>
                <w:sz w:val="20"/>
                <w:szCs w:val="20"/>
                <w:lang w:eastAsia="tr-TR"/>
              </w:rPr>
            </w:pPr>
            <w:r>
              <w:rPr>
                <w:rFonts w:eastAsia="Times New Roman" w:cs="Times New Roman"/>
                <w:color w:val="000000" w:themeColor="text1"/>
                <w:sz w:val="20"/>
                <w:szCs w:val="20"/>
                <w:lang w:eastAsia="tr-TR"/>
              </w:rPr>
              <w:t>37,9</w:t>
            </w:r>
            <w:r w:rsidRPr="00C17631">
              <w:rPr>
                <w:rFonts w:eastAsia="Times New Roman" w:cs="Times New Roman"/>
                <w:color w:val="000000" w:themeColor="text1"/>
                <w:sz w:val="20"/>
                <w:szCs w:val="20"/>
                <w:lang w:eastAsia="tr-TR"/>
              </w:rPr>
              <w:t>±</w:t>
            </w:r>
            <w:r>
              <w:rPr>
                <w:rFonts w:cs="Times New Roman"/>
                <w:color w:val="000000" w:themeColor="text1"/>
                <w:sz w:val="20"/>
                <w:szCs w:val="20"/>
              </w:rPr>
              <w:t>1</w:t>
            </w:r>
            <w:r w:rsidRPr="00C17631">
              <w:rPr>
                <w:rFonts w:cs="Times New Roman"/>
                <w:color w:val="000000" w:themeColor="text1"/>
                <w:sz w:val="20"/>
                <w:szCs w:val="20"/>
              </w:rPr>
              <w:t>,</w:t>
            </w:r>
            <w:r>
              <w:rPr>
                <w:rFonts w:cs="Times New Roman"/>
                <w:color w:val="000000" w:themeColor="text1"/>
                <w:sz w:val="20"/>
                <w:szCs w:val="20"/>
              </w:rPr>
              <w:t>43</w:t>
            </w:r>
          </w:p>
        </w:tc>
        <w:tc>
          <w:tcPr>
            <w:tcW w:w="1208" w:type="dxa"/>
            <w:vAlign w:val="center"/>
          </w:tcPr>
          <w:p w14:paraId="35F745FE" w14:textId="06E379F4" w:rsidR="00985EA8" w:rsidRPr="00C17631" w:rsidRDefault="00985EA8" w:rsidP="00985EA8">
            <w:pPr>
              <w:ind w:firstLine="0"/>
              <w:jc w:val="center"/>
              <w:rPr>
                <w:rFonts w:eastAsia="Times New Roman" w:cs="Times New Roman"/>
                <w:color w:val="000000" w:themeColor="text1"/>
                <w:sz w:val="20"/>
                <w:szCs w:val="20"/>
                <w:lang w:eastAsia="tr-TR"/>
              </w:rPr>
            </w:pPr>
            <w:r>
              <w:rPr>
                <w:rFonts w:eastAsia="Times New Roman" w:cs="Times New Roman"/>
                <w:color w:val="000000" w:themeColor="text1"/>
                <w:sz w:val="20"/>
                <w:szCs w:val="20"/>
                <w:lang w:eastAsia="tr-TR"/>
              </w:rPr>
              <w:t>34,5</w:t>
            </w:r>
            <w:r w:rsidRPr="00C17631">
              <w:rPr>
                <w:rFonts w:eastAsia="Times New Roman" w:cs="Times New Roman"/>
                <w:color w:val="000000" w:themeColor="text1"/>
                <w:sz w:val="20"/>
                <w:szCs w:val="20"/>
                <w:lang w:eastAsia="tr-TR"/>
              </w:rPr>
              <w:t>±</w:t>
            </w:r>
            <w:r>
              <w:rPr>
                <w:rFonts w:cs="Times New Roman"/>
                <w:color w:val="000000" w:themeColor="text1"/>
                <w:sz w:val="20"/>
                <w:szCs w:val="20"/>
              </w:rPr>
              <w:t>1</w:t>
            </w:r>
            <w:r w:rsidRPr="00C17631">
              <w:rPr>
                <w:rFonts w:cs="Times New Roman"/>
                <w:color w:val="000000" w:themeColor="text1"/>
                <w:sz w:val="20"/>
                <w:szCs w:val="20"/>
              </w:rPr>
              <w:t>,</w:t>
            </w:r>
            <w:r>
              <w:rPr>
                <w:rFonts w:cs="Times New Roman"/>
                <w:color w:val="000000" w:themeColor="text1"/>
                <w:sz w:val="20"/>
                <w:szCs w:val="20"/>
              </w:rPr>
              <w:t>60</w:t>
            </w:r>
          </w:p>
        </w:tc>
        <w:tc>
          <w:tcPr>
            <w:tcW w:w="928" w:type="dxa"/>
            <w:vMerge w:val="restart"/>
            <w:vAlign w:val="center"/>
          </w:tcPr>
          <w:p w14:paraId="6A44F843" w14:textId="771D154F" w:rsidR="00985EA8" w:rsidRPr="00C17631" w:rsidRDefault="006F0098" w:rsidP="00124F0C">
            <w:pPr>
              <w:ind w:firstLine="0"/>
              <w:jc w:val="center"/>
              <w:rPr>
                <w:rFonts w:cs="Times New Roman"/>
                <w:color w:val="000000" w:themeColor="text1"/>
                <w:sz w:val="20"/>
                <w:szCs w:val="20"/>
                <w:lang w:val="en-US"/>
              </w:rPr>
            </w:pPr>
            <w:r>
              <w:rPr>
                <w:rFonts w:cs="Times New Roman"/>
                <w:color w:val="000000" w:themeColor="text1"/>
                <w:sz w:val="20"/>
                <w:szCs w:val="20"/>
                <w:lang w:val="en-US"/>
              </w:rPr>
              <w:t>0</w:t>
            </w:r>
            <w:r w:rsidR="00985EA8" w:rsidRPr="00C17631">
              <w:rPr>
                <w:rFonts w:cs="Times New Roman"/>
                <w:color w:val="000000" w:themeColor="text1"/>
                <w:sz w:val="20"/>
                <w:szCs w:val="20"/>
                <w:lang w:val="en-US"/>
              </w:rPr>
              <w:t>.</w:t>
            </w:r>
            <w:r w:rsidR="00705EF4" w:rsidRPr="00C17631">
              <w:rPr>
                <w:rFonts w:cs="Times New Roman"/>
                <w:color w:val="000000" w:themeColor="text1"/>
                <w:sz w:val="20"/>
                <w:szCs w:val="20"/>
                <w:lang w:val="en-US"/>
              </w:rPr>
              <w:t>1</w:t>
            </w:r>
            <w:r w:rsidR="00705EF4">
              <w:rPr>
                <w:rFonts w:cs="Times New Roman"/>
                <w:color w:val="000000" w:themeColor="text1"/>
                <w:sz w:val="20"/>
                <w:szCs w:val="20"/>
                <w:lang w:val="en-US"/>
              </w:rPr>
              <w:t>21</w:t>
            </w:r>
          </w:p>
        </w:tc>
        <w:tc>
          <w:tcPr>
            <w:tcW w:w="929" w:type="dxa"/>
            <w:vMerge w:val="restart"/>
            <w:vAlign w:val="center"/>
          </w:tcPr>
          <w:p w14:paraId="72F51E1E" w14:textId="5C8D9EE5" w:rsidR="00985EA8" w:rsidRPr="00C17631" w:rsidRDefault="00747915" w:rsidP="00124F0C">
            <w:pPr>
              <w:ind w:firstLine="0"/>
              <w:jc w:val="center"/>
              <w:rPr>
                <w:rFonts w:eastAsia="Times New Roman" w:cs="Times New Roman"/>
                <w:b/>
                <w:color w:val="000000" w:themeColor="text1"/>
                <w:sz w:val="20"/>
                <w:szCs w:val="20"/>
                <w:lang w:eastAsia="tr-TR"/>
              </w:rPr>
            </w:pPr>
            <w:r>
              <w:rPr>
                <w:rFonts w:eastAsia="Times New Roman" w:cs="Times New Roman"/>
                <w:b/>
                <w:color w:val="000000" w:themeColor="text1"/>
                <w:sz w:val="20"/>
                <w:szCs w:val="20"/>
                <w:lang w:eastAsia="tr-TR"/>
              </w:rPr>
              <w:t xml:space="preserve">&lt; </w:t>
            </w:r>
            <w:r w:rsidR="00985EA8" w:rsidRPr="00C17631">
              <w:rPr>
                <w:rFonts w:eastAsia="Times New Roman" w:cs="Times New Roman"/>
                <w:b/>
                <w:color w:val="000000" w:themeColor="text1"/>
                <w:sz w:val="20"/>
                <w:szCs w:val="20"/>
                <w:lang w:eastAsia="tr-TR"/>
              </w:rPr>
              <w:t>0.001</w:t>
            </w:r>
          </w:p>
        </w:tc>
        <w:tc>
          <w:tcPr>
            <w:tcW w:w="1595" w:type="dxa"/>
            <w:vMerge w:val="restart"/>
            <w:vAlign w:val="center"/>
          </w:tcPr>
          <w:p w14:paraId="409167CC" w14:textId="31C76685" w:rsidR="00985EA8" w:rsidRPr="00124F0C" w:rsidRDefault="00985EA8" w:rsidP="00124F0C">
            <w:pPr>
              <w:ind w:firstLine="0"/>
              <w:jc w:val="center"/>
              <w:rPr>
                <w:rFonts w:cs="Times New Roman"/>
                <w:b/>
                <w:color w:val="000000" w:themeColor="text1"/>
                <w:sz w:val="20"/>
                <w:szCs w:val="20"/>
              </w:rPr>
            </w:pPr>
            <w:r w:rsidRPr="00124F0C">
              <w:rPr>
                <w:rFonts w:cs="Times New Roman"/>
                <w:b/>
                <w:color w:val="000000" w:themeColor="text1"/>
                <w:sz w:val="20"/>
                <w:szCs w:val="20"/>
              </w:rPr>
              <w:t>0.</w:t>
            </w:r>
            <w:r w:rsidR="00705EF4" w:rsidRPr="00124F0C">
              <w:rPr>
                <w:rFonts w:cs="Times New Roman"/>
                <w:b/>
                <w:color w:val="000000" w:themeColor="text1"/>
                <w:sz w:val="20"/>
                <w:szCs w:val="20"/>
              </w:rPr>
              <w:t>004</w:t>
            </w:r>
          </w:p>
        </w:tc>
      </w:tr>
      <w:tr w:rsidR="00985EA8" w:rsidRPr="00C17631" w14:paraId="509226BF" w14:textId="70E06FD5" w:rsidTr="00193841">
        <w:tc>
          <w:tcPr>
            <w:tcW w:w="851" w:type="dxa"/>
            <w:vAlign w:val="center"/>
          </w:tcPr>
          <w:p w14:paraId="6D46B508" w14:textId="4F3B1F97" w:rsidR="00985EA8" w:rsidRPr="00C17631" w:rsidRDefault="00985EA8" w:rsidP="004151EC">
            <w:pPr>
              <w:ind w:firstLine="0"/>
              <w:jc w:val="center"/>
              <w:rPr>
                <w:rFonts w:cs="Times New Roman"/>
                <w:b/>
                <w:color w:val="000000" w:themeColor="text1"/>
                <w:sz w:val="20"/>
                <w:szCs w:val="20"/>
              </w:rPr>
            </w:pPr>
            <w:r w:rsidRPr="00C17631">
              <w:rPr>
                <w:rFonts w:cs="Times New Roman"/>
                <w:b/>
                <w:color w:val="000000" w:themeColor="text1"/>
                <w:sz w:val="20"/>
                <w:szCs w:val="20"/>
              </w:rPr>
              <w:t>0</w:t>
            </w:r>
          </w:p>
        </w:tc>
        <w:tc>
          <w:tcPr>
            <w:tcW w:w="1134" w:type="dxa"/>
            <w:vAlign w:val="center"/>
          </w:tcPr>
          <w:p w14:paraId="704429BD" w14:textId="06809E14" w:rsidR="00985EA8" w:rsidRPr="00C17631" w:rsidRDefault="00985EA8" w:rsidP="004151EC">
            <w:pPr>
              <w:ind w:firstLine="0"/>
              <w:jc w:val="center"/>
              <w:rPr>
                <w:rFonts w:eastAsia="Times New Roman" w:cs="Times New Roman"/>
                <w:color w:val="000000" w:themeColor="text1"/>
                <w:sz w:val="20"/>
                <w:szCs w:val="20"/>
                <w:lang w:eastAsia="tr-TR"/>
              </w:rPr>
            </w:pPr>
            <w:r w:rsidRPr="00C17631">
              <w:rPr>
                <w:rFonts w:eastAsia="Times New Roman" w:cs="Times New Roman"/>
                <w:color w:val="000000" w:themeColor="text1"/>
                <w:sz w:val="20"/>
                <w:szCs w:val="20"/>
                <w:lang w:eastAsia="tr-TR"/>
              </w:rPr>
              <w:t>41,7±</w:t>
            </w:r>
            <w:r w:rsidRPr="00C17631">
              <w:rPr>
                <w:rFonts w:cs="Times New Roman"/>
                <w:color w:val="000000" w:themeColor="text1"/>
                <w:sz w:val="20"/>
                <w:szCs w:val="20"/>
              </w:rPr>
              <w:t>2,07*</w:t>
            </w:r>
          </w:p>
        </w:tc>
        <w:tc>
          <w:tcPr>
            <w:tcW w:w="1134" w:type="dxa"/>
            <w:vAlign w:val="center"/>
          </w:tcPr>
          <w:p w14:paraId="25AD6057" w14:textId="091AC2B2"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30,5±</w:t>
            </w:r>
            <w:r w:rsidRPr="00C17631">
              <w:rPr>
                <w:rFonts w:cs="Times New Roman"/>
                <w:color w:val="000000" w:themeColor="text1"/>
                <w:sz w:val="20"/>
                <w:szCs w:val="20"/>
              </w:rPr>
              <w:t>0,54</w:t>
            </w:r>
          </w:p>
        </w:tc>
        <w:tc>
          <w:tcPr>
            <w:tcW w:w="1276" w:type="dxa"/>
            <w:vAlign w:val="center"/>
          </w:tcPr>
          <w:p w14:paraId="78BCFEF6" w14:textId="3430F499"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32,6±</w:t>
            </w:r>
            <w:r w:rsidRPr="00C17631">
              <w:rPr>
                <w:rFonts w:cs="Times New Roman"/>
                <w:color w:val="000000" w:themeColor="text1"/>
                <w:sz w:val="20"/>
                <w:szCs w:val="20"/>
              </w:rPr>
              <w:t>0,61</w:t>
            </w:r>
          </w:p>
        </w:tc>
        <w:tc>
          <w:tcPr>
            <w:tcW w:w="1208" w:type="dxa"/>
            <w:vAlign w:val="center"/>
          </w:tcPr>
          <w:p w14:paraId="2FB6B620" w14:textId="6BDE27CF"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34,9±</w:t>
            </w:r>
            <w:r w:rsidRPr="00C17631">
              <w:rPr>
                <w:rFonts w:cs="Times New Roman"/>
                <w:color w:val="000000" w:themeColor="text1"/>
                <w:sz w:val="20"/>
                <w:szCs w:val="20"/>
              </w:rPr>
              <w:t>0,35</w:t>
            </w:r>
          </w:p>
        </w:tc>
        <w:tc>
          <w:tcPr>
            <w:tcW w:w="928" w:type="dxa"/>
            <w:vMerge/>
            <w:vAlign w:val="center"/>
          </w:tcPr>
          <w:p w14:paraId="5AA522A1" w14:textId="44599013" w:rsidR="00985EA8" w:rsidRPr="00C17631" w:rsidRDefault="00985EA8" w:rsidP="004151EC">
            <w:pPr>
              <w:ind w:firstLine="0"/>
              <w:jc w:val="center"/>
              <w:rPr>
                <w:rFonts w:eastAsia="Times New Roman" w:cs="Times New Roman"/>
                <w:color w:val="000000" w:themeColor="text1"/>
                <w:sz w:val="20"/>
                <w:szCs w:val="20"/>
                <w:lang w:eastAsia="tr-TR"/>
              </w:rPr>
            </w:pPr>
          </w:p>
        </w:tc>
        <w:tc>
          <w:tcPr>
            <w:tcW w:w="929" w:type="dxa"/>
            <w:vMerge/>
            <w:vAlign w:val="center"/>
          </w:tcPr>
          <w:p w14:paraId="29772AEA" w14:textId="738367BF" w:rsidR="00985EA8" w:rsidRPr="00C17631" w:rsidRDefault="00985EA8" w:rsidP="004151EC">
            <w:pPr>
              <w:ind w:firstLine="0"/>
              <w:jc w:val="center"/>
              <w:rPr>
                <w:rFonts w:eastAsia="Times New Roman" w:cs="Times New Roman"/>
                <w:b/>
                <w:color w:val="000000" w:themeColor="text1"/>
                <w:sz w:val="20"/>
                <w:szCs w:val="20"/>
                <w:lang w:eastAsia="tr-TR"/>
              </w:rPr>
            </w:pPr>
          </w:p>
        </w:tc>
        <w:tc>
          <w:tcPr>
            <w:tcW w:w="1595" w:type="dxa"/>
            <w:vMerge/>
            <w:vAlign w:val="center"/>
          </w:tcPr>
          <w:p w14:paraId="6D2F22B5" w14:textId="035B8D8E" w:rsidR="00985EA8" w:rsidRPr="00C17631" w:rsidRDefault="00985EA8" w:rsidP="004151EC">
            <w:pPr>
              <w:ind w:firstLine="0"/>
              <w:jc w:val="center"/>
              <w:rPr>
                <w:rFonts w:eastAsia="Times New Roman" w:cs="Times New Roman"/>
                <w:color w:val="000000" w:themeColor="text1"/>
                <w:sz w:val="20"/>
                <w:szCs w:val="20"/>
                <w:lang w:eastAsia="tr-TR"/>
              </w:rPr>
            </w:pPr>
          </w:p>
        </w:tc>
      </w:tr>
      <w:tr w:rsidR="00985EA8" w:rsidRPr="00C17631" w14:paraId="0E22F28F" w14:textId="44535BFC" w:rsidTr="00193841">
        <w:tc>
          <w:tcPr>
            <w:tcW w:w="851" w:type="dxa"/>
            <w:vAlign w:val="center"/>
          </w:tcPr>
          <w:p w14:paraId="7C7960AC" w14:textId="3B211D0C" w:rsidR="00985EA8" w:rsidRPr="00C17631" w:rsidRDefault="00985EA8" w:rsidP="004151EC">
            <w:pPr>
              <w:ind w:firstLine="0"/>
              <w:jc w:val="center"/>
              <w:rPr>
                <w:rFonts w:cs="Times New Roman"/>
                <w:b/>
                <w:color w:val="000000" w:themeColor="text1"/>
                <w:sz w:val="20"/>
                <w:szCs w:val="20"/>
              </w:rPr>
            </w:pPr>
            <w:r w:rsidRPr="00C17631">
              <w:rPr>
                <w:rFonts w:cs="Times New Roman"/>
                <w:b/>
                <w:color w:val="000000" w:themeColor="text1"/>
                <w:sz w:val="20"/>
                <w:szCs w:val="20"/>
              </w:rPr>
              <w:t>2</w:t>
            </w:r>
          </w:p>
        </w:tc>
        <w:tc>
          <w:tcPr>
            <w:tcW w:w="1134" w:type="dxa"/>
            <w:vAlign w:val="center"/>
          </w:tcPr>
          <w:p w14:paraId="54671A8E" w14:textId="0F3D178C" w:rsidR="00985EA8" w:rsidRPr="00C17631" w:rsidRDefault="00985EA8" w:rsidP="004151EC">
            <w:pPr>
              <w:ind w:firstLine="0"/>
              <w:jc w:val="center"/>
              <w:rPr>
                <w:rFonts w:eastAsia="Times New Roman" w:cs="Times New Roman"/>
                <w:color w:val="000000" w:themeColor="text1"/>
                <w:sz w:val="20"/>
                <w:szCs w:val="20"/>
                <w:lang w:eastAsia="tr-TR"/>
              </w:rPr>
            </w:pPr>
            <w:r w:rsidRPr="00C17631">
              <w:rPr>
                <w:rFonts w:eastAsia="Times New Roman" w:cs="Times New Roman"/>
                <w:color w:val="000000" w:themeColor="text1"/>
                <w:sz w:val="20"/>
                <w:szCs w:val="20"/>
                <w:lang w:eastAsia="tr-TR"/>
              </w:rPr>
              <w:t>42,0±</w:t>
            </w:r>
            <w:r w:rsidRPr="00C17631">
              <w:rPr>
                <w:rFonts w:cs="Times New Roman"/>
                <w:color w:val="000000" w:themeColor="text1"/>
                <w:sz w:val="20"/>
                <w:szCs w:val="20"/>
              </w:rPr>
              <w:t>2,23*</w:t>
            </w:r>
          </w:p>
        </w:tc>
        <w:tc>
          <w:tcPr>
            <w:tcW w:w="1134" w:type="dxa"/>
            <w:vAlign w:val="center"/>
          </w:tcPr>
          <w:p w14:paraId="01C28710" w14:textId="027EF9CF"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32,6±</w:t>
            </w:r>
            <w:r w:rsidRPr="00C17631">
              <w:rPr>
                <w:rFonts w:cs="Times New Roman"/>
                <w:color w:val="000000" w:themeColor="text1"/>
                <w:sz w:val="20"/>
                <w:szCs w:val="20"/>
              </w:rPr>
              <w:t>1,39</w:t>
            </w:r>
          </w:p>
        </w:tc>
        <w:tc>
          <w:tcPr>
            <w:tcW w:w="1276" w:type="dxa"/>
            <w:vAlign w:val="center"/>
          </w:tcPr>
          <w:p w14:paraId="3153CA1C" w14:textId="4953999F"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33,3±</w:t>
            </w:r>
            <w:r w:rsidRPr="00C17631">
              <w:rPr>
                <w:rFonts w:cs="Times New Roman"/>
                <w:color w:val="000000" w:themeColor="text1"/>
                <w:sz w:val="20"/>
                <w:szCs w:val="20"/>
              </w:rPr>
              <w:t>0,34</w:t>
            </w:r>
          </w:p>
        </w:tc>
        <w:tc>
          <w:tcPr>
            <w:tcW w:w="1208" w:type="dxa"/>
            <w:vAlign w:val="center"/>
          </w:tcPr>
          <w:p w14:paraId="3D247CBD" w14:textId="4EB863D3"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35,1±</w:t>
            </w:r>
            <w:r w:rsidRPr="00C17631">
              <w:rPr>
                <w:rFonts w:cs="Times New Roman"/>
                <w:color w:val="000000" w:themeColor="text1"/>
                <w:sz w:val="20"/>
                <w:szCs w:val="20"/>
              </w:rPr>
              <w:t>0,13</w:t>
            </w:r>
          </w:p>
        </w:tc>
        <w:tc>
          <w:tcPr>
            <w:tcW w:w="928" w:type="dxa"/>
            <w:vMerge/>
            <w:vAlign w:val="center"/>
          </w:tcPr>
          <w:p w14:paraId="698DFEDD"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929" w:type="dxa"/>
            <w:vMerge/>
            <w:vAlign w:val="center"/>
          </w:tcPr>
          <w:p w14:paraId="74BB6B55"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1595" w:type="dxa"/>
            <w:vMerge/>
            <w:vAlign w:val="center"/>
          </w:tcPr>
          <w:p w14:paraId="4CFCB17B"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r>
      <w:tr w:rsidR="00985EA8" w:rsidRPr="00C17631" w14:paraId="2681AC1A" w14:textId="15319AD8" w:rsidTr="00193841">
        <w:tc>
          <w:tcPr>
            <w:tcW w:w="851" w:type="dxa"/>
            <w:vAlign w:val="center"/>
          </w:tcPr>
          <w:p w14:paraId="693985A3" w14:textId="1DA77262" w:rsidR="00985EA8" w:rsidRPr="00C17631" w:rsidRDefault="00985EA8" w:rsidP="004151EC">
            <w:pPr>
              <w:ind w:firstLine="0"/>
              <w:jc w:val="center"/>
              <w:rPr>
                <w:rFonts w:cs="Times New Roman"/>
                <w:b/>
                <w:color w:val="000000" w:themeColor="text1"/>
                <w:sz w:val="20"/>
                <w:szCs w:val="20"/>
              </w:rPr>
            </w:pPr>
            <w:r w:rsidRPr="00C17631">
              <w:rPr>
                <w:rFonts w:cs="Times New Roman"/>
                <w:b/>
                <w:color w:val="000000" w:themeColor="text1"/>
                <w:sz w:val="20"/>
                <w:szCs w:val="20"/>
              </w:rPr>
              <w:t>4</w:t>
            </w:r>
          </w:p>
        </w:tc>
        <w:tc>
          <w:tcPr>
            <w:tcW w:w="1134" w:type="dxa"/>
            <w:vAlign w:val="center"/>
          </w:tcPr>
          <w:p w14:paraId="5EC83495" w14:textId="35BD04C4" w:rsidR="00985EA8" w:rsidRPr="00C17631" w:rsidRDefault="00985EA8" w:rsidP="004151EC">
            <w:pPr>
              <w:ind w:firstLine="0"/>
              <w:jc w:val="center"/>
              <w:rPr>
                <w:rFonts w:eastAsia="Times New Roman" w:cs="Times New Roman"/>
                <w:color w:val="000000" w:themeColor="text1"/>
                <w:sz w:val="20"/>
                <w:szCs w:val="20"/>
                <w:lang w:eastAsia="tr-TR"/>
              </w:rPr>
            </w:pPr>
            <w:r w:rsidRPr="00C17631">
              <w:rPr>
                <w:rFonts w:eastAsia="Times New Roman" w:cs="Times New Roman"/>
                <w:color w:val="000000" w:themeColor="text1"/>
                <w:sz w:val="20"/>
                <w:szCs w:val="20"/>
                <w:lang w:eastAsia="tr-TR"/>
              </w:rPr>
              <w:t>42,1±</w:t>
            </w:r>
            <w:r w:rsidRPr="00C17631">
              <w:rPr>
                <w:rFonts w:cs="Times New Roman"/>
                <w:color w:val="000000" w:themeColor="text1"/>
                <w:sz w:val="20"/>
                <w:szCs w:val="20"/>
              </w:rPr>
              <w:t>2,05*</w:t>
            </w:r>
          </w:p>
        </w:tc>
        <w:tc>
          <w:tcPr>
            <w:tcW w:w="1134" w:type="dxa"/>
            <w:vAlign w:val="center"/>
          </w:tcPr>
          <w:p w14:paraId="228A3A2D" w14:textId="34F89D12"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32,5±</w:t>
            </w:r>
            <w:r w:rsidRPr="00C17631">
              <w:rPr>
                <w:rFonts w:cs="Times New Roman"/>
                <w:color w:val="000000" w:themeColor="text1"/>
                <w:sz w:val="20"/>
                <w:szCs w:val="20"/>
              </w:rPr>
              <w:t>1,36</w:t>
            </w:r>
          </w:p>
        </w:tc>
        <w:tc>
          <w:tcPr>
            <w:tcW w:w="1276" w:type="dxa"/>
            <w:vAlign w:val="center"/>
          </w:tcPr>
          <w:p w14:paraId="487BF7B4" w14:textId="14FE0E0A"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33,2±</w:t>
            </w:r>
            <w:r w:rsidRPr="00C17631">
              <w:rPr>
                <w:rFonts w:cs="Times New Roman"/>
                <w:color w:val="000000" w:themeColor="text1"/>
                <w:sz w:val="20"/>
                <w:szCs w:val="20"/>
              </w:rPr>
              <w:t>0,81</w:t>
            </w:r>
          </w:p>
        </w:tc>
        <w:tc>
          <w:tcPr>
            <w:tcW w:w="1208" w:type="dxa"/>
            <w:vAlign w:val="center"/>
          </w:tcPr>
          <w:p w14:paraId="5E9E768B" w14:textId="22C2DABC"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33,8±</w:t>
            </w:r>
            <w:r w:rsidRPr="00C17631">
              <w:rPr>
                <w:rFonts w:cs="Times New Roman"/>
                <w:color w:val="000000" w:themeColor="text1"/>
                <w:sz w:val="20"/>
                <w:szCs w:val="20"/>
              </w:rPr>
              <w:t>0,29</w:t>
            </w:r>
          </w:p>
        </w:tc>
        <w:tc>
          <w:tcPr>
            <w:tcW w:w="928" w:type="dxa"/>
            <w:vMerge/>
            <w:vAlign w:val="center"/>
          </w:tcPr>
          <w:p w14:paraId="09E6C621"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929" w:type="dxa"/>
            <w:vMerge/>
            <w:vAlign w:val="center"/>
          </w:tcPr>
          <w:p w14:paraId="1D647CFC"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1595" w:type="dxa"/>
            <w:vMerge/>
            <w:vAlign w:val="center"/>
          </w:tcPr>
          <w:p w14:paraId="2B0E1E2C"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r>
      <w:tr w:rsidR="00985EA8" w:rsidRPr="00C17631" w14:paraId="17BD5CBD" w14:textId="57A83F52" w:rsidTr="00193841">
        <w:tc>
          <w:tcPr>
            <w:tcW w:w="851" w:type="dxa"/>
            <w:vAlign w:val="center"/>
          </w:tcPr>
          <w:p w14:paraId="362168C2" w14:textId="7DE0CF95" w:rsidR="00985EA8" w:rsidRPr="00C17631" w:rsidRDefault="00985EA8" w:rsidP="004151EC">
            <w:pPr>
              <w:ind w:firstLine="0"/>
              <w:jc w:val="center"/>
              <w:rPr>
                <w:rFonts w:cs="Times New Roman"/>
                <w:b/>
                <w:color w:val="000000" w:themeColor="text1"/>
                <w:sz w:val="20"/>
                <w:szCs w:val="20"/>
              </w:rPr>
            </w:pPr>
            <w:r w:rsidRPr="00C17631">
              <w:rPr>
                <w:rFonts w:cs="Times New Roman"/>
                <w:b/>
                <w:color w:val="000000" w:themeColor="text1"/>
                <w:sz w:val="20"/>
                <w:szCs w:val="20"/>
              </w:rPr>
              <w:t>6</w:t>
            </w:r>
          </w:p>
        </w:tc>
        <w:tc>
          <w:tcPr>
            <w:tcW w:w="1134" w:type="dxa"/>
            <w:vAlign w:val="center"/>
          </w:tcPr>
          <w:p w14:paraId="16C85234" w14:textId="2F6CA1CE" w:rsidR="00985EA8" w:rsidRPr="00C17631" w:rsidRDefault="00985EA8" w:rsidP="004151EC">
            <w:pPr>
              <w:ind w:firstLine="0"/>
              <w:jc w:val="center"/>
              <w:rPr>
                <w:rFonts w:eastAsia="Times New Roman" w:cs="Times New Roman"/>
                <w:color w:val="000000" w:themeColor="text1"/>
                <w:sz w:val="20"/>
                <w:szCs w:val="20"/>
                <w:lang w:eastAsia="tr-TR"/>
              </w:rPr>
            </w:pPr>
            <w:r w:rsidRPr="00C17631">
              <w:rPr>
                <w:rFonts w:eastAsia="Times New Roman" w:cs="Times New Roman"/>
                <w:color w:val="000000" w:themeColor="text1"/>
                <w:sz w:val="20"/>
                <w:szCs w:val="20"/>
                <w:lang w:eastAsia="tr-TR"/>
              </w:rPr>
              <w:t>42,4±</w:t>
            </w:r>
            <w:r w:rsidRPr="00C17631">
              <w:rPr>
                <w:rFonts w:cs="Times New Roman"/>
                <w:color w:val="000000" w:themeColor="text1"/>
                <w:sz w:val="20"/>
                <w:szCs w:val="20"/>
              </w:rPr>
              <w:t>2,12*</w:t>
            </w:r>
          </w:p>
        </w:tc>
        <w:tc>
          <w:tcPr>
            <w:tcW w:w="1134" w:type="dxa"/>
            <w:vAlign w:val="center"/>
          </w:tcPr>
          <w:p w14:paraId="0EF14A60" w14:textId="7F5479EE"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32,2±</w:t>
            </w:r>
            <w:r w:rsidRPr="00C17631">
              <w:rPr>
                <w:rFonts w:cs="Times New Roman"/>
                <w:color w:val="000000" w:themeColor="text1"/>
                <w:sz w:val="20"/>
                <w:szCs w:val="20"/>
              </w:rPr>
              <w:t>1,36</w:t>
            </w:r>
          </w:p>
        </w:tc>
        <w:tc>
          <w:tcPr>
            <w:tcW w:w="1276" w:type="dxa"/>
            <w:vAlign w:val="center"/>
          </w:tcPr>
          <w:p w14:paraId="54A2CB61" w14:textId="40087020"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34,7±</w:t>
            </w:r>
            <w:r w:rsidRPr="00C17631">
              <w:rPr>
                <w:rFonts w:cs="Times New Roman"/>
                <w:color w:val="000000" w:themeColor="text1"/>
                <w:sz w:val="20"/>
                <w:szCs w:val="20"/>
              </w:rPr>
              <w:t>0,42</w:t>
            </w:r>
          </w:p>
        </w:tc>
        <w:tc>
          <w:tcPr>
            <w:tcW w:w="1208" w:type="dxa"/>
            <w:vAlign w:val="center"/>
          </w:tcPr>
          <w:p w14:paraId="4B6A71FD" w14:textId="3AC58CCF"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35,2±</w:t>
            </w:r>
            <w:r w:rsidRPr="00C17631">
              <w:rPr>
                <w:rFonts w:cs="Times New Roman"/>
                <w:color w:val="000000" w:themeColor="text1"/>
                <w:sz w:val="20"/>
                <w:szCs w:val="20"/>
              </w:rPr>
              <w:t>0,57</w:t>
            </w:r>
          </w:p>
        </w:tc>
        <w:tc>
          <w:tcPr>
            <w:tcW w:w="928" w:type="dxa"/>
            <w:vMerge/>
            <w:vAlign w:val="center"/>
          </w:tcPr>
          <w:p w14:paraId="706AA222"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929" w:type="dxa"/>
            <w:vMerge/>
            <w:vAlign w:val="center"/>
          </w:tcPr>
          <w:p w14:paraId="440511C1"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1595" w:type="dxa"/>
            <w:vMerge/>
            <w:vAlign w:val="center"/>
          </w:tcPr>
          <w:p w14:paraId="6C92159D"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r>
      <w:tr w:rsidR="00985EA8" w:rsidRPr="00C17631" w14:paraId="2A4BD814" w14:textId="3B54064C" w:rsidTr="00193841">
        <w:tc>
          <w:tcPr>
            <w:tcW w:w="851" w:type="dxa"/>
            <w:vAlign w:val="center"/>
          </w:tcPr>
          <w:p w14:paraId="02EBDBEA" w14:textId="74E1F7DE" w:rsidR="00985EA8" w:rsidRPr="00C17631" w:rsidRDefault="00985EA8" w:rsidP="004151EC">
            <w:pPr>
              <w:ind w:firstLine="0"/>
              <w:jc w:val="center"/>
              <w:rPr>
                <w:rFonts w:cs="Times New Roman"/>
                <w:b/>
                <w:color w:val="000000" w:themeColor="text1"/>
                <w:sz w:val="20"/>
                <w:szCs w:val="20"/>
              </w:rPr>
            </w:pPr>
            <w:r w:rsidRPr="00C17631">
              <w:rPr>
                <w:rFonts w:cs="Times New Roman"/>
                <w:b/>
                <w:color w:val="000000" w:themeColor="text1"/>
                <w:sz w:val="20"/>
                <w:szCs w:val="20"/>
              </w:rPr>
              <w:t>8</w:t>
            </w:r>
          </w:p>
        </w:tc>
        <w:tc>
          <w:tcPr>
            <w:tcW w:w="1134" w:type="dxa"/>
            <w:vAlign w:val="center"/>
          </w:tcPr>
          <w:p w14:paraId="0DD0600F" w14:textId="75882410" w:rsidR="00985EA8" w:rsidRPr="00C17631" w:rsidRDefault="00985EA8" w:rsidP="004151EC">
            <w:pPr>
              <w:ind w:firstLine="0"/>
              <w:jc w:val="center"/>
              <w:rPr>
                <w:rFonts w:eastAsia="Times New Roman" w:cs="Times New Roman"/>
                <w:color w:val="000000" w:themeColor="text1"/>
                <w:sz w:val="20"/>
                <w:szCs w:val="20"/>
                <w:lang w:eastAsia="tr-TR"/>
              </w:rPr>
            </w:pPr>
            <w:r w:rsidRPr="00C17631">
              <w:rPr>
                <w:rFonts w:eastAsia="Times New Roman" w:cs="Times New Roman"/>
                <w:color w:val="000000" w:themeColor="text1"/>
                <w:sz w:val="20"/>
                <w:szCs w:val="20"/>
                <w:lang w:eastAsia="tr-TR"/>
              </w:rPr>
              <w:t>42,5±</w:t>
            </w:r>
            <w:r w:rsidRPr="00C17631">
              <w:rPr>
                <w:rFonts w:cs="Times New Roman"/>
                <w:color w:val="000000" w:themeColor="text1"/>
                <w:sz w:val="20"/>
                <w:szCs w:val="20"/>
              </w:rPr>
              <w:t>2,05*</w:t>
            </w:r>
          </w:p>
        </w:tc>
        <w:tc>
          <w:tcPr>
            <w:tcW w:w="1134" w:type="dxa"/>
            <w:vAlign w:val="center"/>
          </w:tcPr>
          <w:p w14:paraId="12214355" w14:textId="2BC71AE8"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31,4±</w:t>
            </w:r>
            <w:r w:rsidRPr="00C17631">
              <w:rPr>
                <w:rFonts w:cs="Times New Roman"/>
                <w:color w:val="000000" w:themeColor="text1"/>
                <w:sz w:val="20"/>
                <w:szCs w:val="20"/>
              </w:rPr>
              <w:t>1,50</w:t>
            </w:r>
          </w:p>
        </w:tc>
        <w:tc>
          <w:tcPr>
            <w:tcW w:w="1276" w:type="dxa"/>
            <w:vAlign w:val="center"/>
          </w:tcPr>
          <w:p w14:paraId="0DE01159" w14:textId="099F66F5"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34,1±</w:t>
            </w:r>
            <w:r w:rsidRPr="00C17631">
              <w:rPr>
                <w:rFonts w:cs="Times New Roman"/>
                <w:color w:val="000000" w:themeColor="text1"/>
                <w:sz w:val="20"/>
                <w:szCs w:val="20"/>
              </w:rPr>
              <w:t>0,56</w:t>
            </w:r>
          </w:p>
        </w:tc>
        <w:tc>
          <w:tcPr>
            <w:tcW w:w="1208" w:type="dxa"/>
            <w:vAlign w:val="center"/>
          </w:tcPr>
          <w:p w14:paraId="67A2D775" w14:textId="080E4AAF"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35,1±</w:t>
            </w:r>
            <w:r w:rsidRPr="00C17631">
              <w:rPr>
                <w:rFonts w:cs="Times New Roman"/>
                <w:color w:val="000000" w:themeColor="text1"/>
                <w:sz w:val="20"/>
                <w:szCs w:val="20"/>
              </w:rPr>
              <w:t>0,73</w:t>
            </w:r>
          </w:p>
        </w:tc>
        <w:tc>
          <w:tcPr>
            <w:tcW w:w="928" w:type="dxa"/>
            <w:vMerge/>
            <w:vAlign w:val="center"/>
          </w:tcPr>
          <w:p w14:paraId="77147752"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929" w:type="dxa"/>
            <w:vMerge/>
            <w:vAlign w:val="center"/>
          </w:tcPr>
          <w:p w14:paraId="0017F858"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1595" w:type="dxa"/>
            <w:vMerge/>
            <w:vAlign w:val="center"/>
          </w:tcPr>
          <w:p w14:paraId="21825892"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r>
      <w:tr w:rsidR="00985EA8" w:rsidRPr="00C17631" w14:paraId="31EF4BF9" w14:textId="208C8D0B" w:rsidTr="00193841">
        <w:tc>
          <w:tcPr>
            <w:tcW w:w="851" w:type="dxa"/>
            <w:vAlign w:val="center"/>
          </w:tcPr>
          <w:p w14:paraId="0C456BA5" w14:textId="38815B0C" w:rsidR="00985EA8" w:rsidRPr="00C17631" w:rsidRDefault="00985EA8" w:rsidP="004151EC">
            <w:pPr>
              <w:ind w:firstLine="0"/>
              <w:jc w:val="center"/>
              <w:rPr>
                <w:rFonts w:cs="Times New Roman"/>
                <w:b/>
                <w:color w:val="000000" w:themeColor="text1"/>
                <w:sz w:val="20"/>
                <w:szCs w:val="20"/>
              </w:rPr>
            </w:pPr>
            <w:r w:rsidRPr="00C17631">
              <w:rPr>
                <w:rFonts w:cs="Times New Roman"/>
                <w:b/>
                <w:color w:val="000000" w:themeColor="text1"/>
                <w:sz w:val="20"/>
                <w:szCs w:val="20"/>
              </w:rPr>
              <w:t>10</w:t>
            </w:r>
          </w:p>
        </w:tc>
        <w:tc>
          <w:tcPr>
            <w:tcW w:w="1134" w:type="dxa"/>
            <w:vAlign w:val="center"/>
          </w:tcPr>
          <w:p w14:paraId="439916A3" w14:textId="02DC7DEA" w:rsidR="00985EA8" w:rsidRPr="00C17631" w:rsidRDefault="00985EA8" w:rsidP="004151EC">
            <w:pPr>
              <w:ind w:firstLine="0"/>
              <w:jc w:val="center"/>
              <w:rPr>
                <w:rFonts w:eastAsia="Times New Roman" w:cs="Times New Roman"/>
                <w:color w:val="000000" w:themeColor="text1"/>
                <w:sz w:val="20"/>
                <w:szCs w:val="20"/>
                <w:lang w:eastAsia="tr-TR"/>
              </w:rPr>
            </w:pPr>
            <w:r w:rsidRPr="00C17631">
              <w:rPr>
                <w:rFonts w:eastAsia="Times New Roman" w:cs="Times New Roman"/>
                <w:color w:val="000000" w:themeColor="text1"/>
                <w:sz w:val="20"/>
                <w:szCs w:val="20"/>
                <w:lang w:eastAsia="tr-TR"/>
              </w:rPr>
              <w:t>42,4±</w:t>
            </w:r>
            <w:r w:rsidRPr="00C17631">
              <w:rPr>
                <w:rFonts w:cs="Times New Roman"/>
                <w:color w:val="000000" w:themeColor="text1"/>
                <w:sz w:val="20"/>
                <w:szCs w:val="20"/>
              </w:rPr>
              <w:t>,93*</w:t>
            </w:r>
          </w:p>
        </w:tc>
        <w:tc>
          <w:tcPr>
            <w:tcW w:w="1134" w:type="dxa"/>
            <w:vAlign w:val="center"/>
          </w:tcPr>
          <w:p w14:paraId="4DA1918F" w14:textId="3AC372A5"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30,7±</w:t>
            </w:r>
            <w:r w:rsidRPr="00C17631">
              <w:rPr>
                <w:rFonts w:cs="Times New Roman"/>
                <w:color w:val="000000" w:themeColor="text1"/>
                <w:sz w:val="20"/>
                <w:szCs w:val="20"/>
              </w:rPr>
              <w:t>1,64</w:t>
            </w:r>
          </w:p>
        </w:tc>
        <w:tc>
          <w:tcPr>
            <w:tcW w:w="1276" w:type="dxa"/>
            <w:vAlign w:val="center"/>
          </w:tcPr>
          <w:p w14:paraId="58D9F8BD" w14:textId="0BB6C348"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33,3±</w:t>
            </w:r>
            <w:r w:rsidRPr="00C17631">
              <w:rPr>
                <w:rFonts w:cs="Times New Roman"/>
                <w:color w:val="000000" w:themeColor="text1"/>
                <w:sz w:val="20"/>
                <w:szCs w:val="20"/>
              </w:rPr>
              <w:t>0,81</w:t>
            </w:r>
          </w:p>
        </w:tc>
        <w:tc>
          <w:tcPr>
            <w:tcW w:w="1208" w:type="dxa"/>
            <w:vAlign w:val="center"/>
          </w:tcPr>
          <w:p w14:paraId="204451E6" w14:textId="3B51C266"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34,9±</w:t>
            </w:r>
            <w:r w:rsidRPr="00C17631">
              <w:rPr>
                <w:rFonts w:cs="Times New Roman"/>
                <w:color w:val="000000" w:themeColor="text1"/>
                <w:sz w:val="20"/>
                <w:szCs w:val="20"/>
              </w:rPr>
              <w:t>0,91</w:t>
            </w:r>
          </w:p>
        </w:tc>
        <w:tc>
          <w:tcPr>
            <w:tcW w:w="928" w:type="dxa"/>
            <w:vMerge/>
            <w:vAlign w:val="center"/>
          </w:tcPr>
          <w:p w14:paraId="146D60C1"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929" w:type="dxa"/>
            <w:vMerge/>
            <w:vAlign w:val="center"/>
          </w:tcPr>
          <w:p w14:paraId="18017783"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1595" w:type="dxa"/>
            <w:vMerge/>
            <w:vAlign w:val="center"/>
          </w:tcPr>
          <w:p w14:paraId="4B0B94B8"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r>
      <w:tr w:rsidR="00985EA8" w:rsidRPr="00C17631" w14:paraId="65FAF5B8" w14:textId="165539C1" w:rsidTr="00193841">
        <w:tc>
          <w:tcPr>
            <w:tcW w:w="851" w:type="dxa"/>
            <w:vAlign w:val="center"/>
          </w:tcPr>
          <w:p w14:paraId="23CF3153" w14:textId="5DA7E442" w:rsidR="00985EA8" w:rsidRPr="00C17631" w:rsidRDefault="00985EA8" w:rsidP="004151EC">
            <w:pPr>
              <w:ind w:firstLine="0"/>
              <w:jc w:val="center"/>
              <w:rPr>
                <w:rFonts w:cs="Times New Roman"/>
                <w:b/>
                <w:color w:val="000000" w:themeColor="text1"/>
                <w:sz w:val="20"/>
                <w:szCs w:val="20"/>
              </w:rPr>
            </w:pPr>
            <w:r w:rsidRPr="00C17631">
              <w:rPr>
                <w:rFonts w:cs="Times New Roman"/>
                <w:b/>
                <w:color w:val="000000" w:themeColor="text1"/>
                <w:sz w:val="20"/>
                <w:szCs w:val="20"/>
              </w:rPr>
              <w:t>12</w:t>
            </w:r>
          </w:p>
        </w:tc>
        <w:tc>
          <w:tcPr>
            <w:tcW w:w="1134" w:type="dxa"/>
            <w:vAlign w:val="center"/>
          </w:tcPr>
          <w:p w14:paraId="31387BF9" w14:textId="5FD73679" w:rsidR="00985EA8" w:rsidRPr="00C17631" w:rsidRDefault="00985EA8" w:rsidP="004151EC">
            <w:pPr>
              <w:ind w:firstLine="0"/>
              <w:jc w:val="center"/>
              <w:rPr>
                <w:rFonts w:eastAsia="Times New Roman" w:cs="Times New Roman"/>
                <w:color w:val="000000" w:themeColor="text1"/>
                <w:sz w:val="20"/>
                <w:szCs w:val="20"/>
                <w:lang w:eastAsia="tr-TR"/>
              </w:rPr>
            </w:pPr>
            <w:r w:rsidRPr="00C17631">
              <w:rPr>
                <w:rFonts w:eastAsia="Times New Roman" w:cs="Times New Roman"/>
                <w:color w:val="000000" w:themeColor="text1"/>
                <w:sz w:val="20"/>
                <w:szCs w:val="20"/>
                <w:lang w:eastAsia="tr-TR"/>
              </w:rPr>
              <w:t>41,9±</w:t>
            </w:r>
            <w:r w:rsidRPr="00C17631">
              <w:rPr>
                <w:rFonts w:cs="Times New Roman"/>
                <w:color w:val="000000" w:themeColor="text1"/>
                <w:sz w:val="20"/>
                <w:szCs w:val="20"/>
              </w:rPr>
              <w:t>1,77*</w:t>
            </w:r>
          </w:p>
        </w:tc>
        <w:tc>
          <w:tcPr>
            <w:tcW w:w="1134" w:type="dxa"/>
            <w:vAlign w:val="center"/>
          </w:tcPr>
          <w:p w14:paraId="1EEA1943" w14:textId="5D5567CB"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31,0±</w:t>
            </w:r>
            <w:r w:rsidRPr="00C17631">
              <w:rPr>
                <w:rFonts w:cs="Times New Roman"/>
                <w:color w:val="000000" w:themeColor="text1"/>
                <w:sz w:val="20"/>
                <w:szCs w:val="20"/>
              </w:rPr>
              <w:t>1,57</w:t>
            </w:r>
          </w:p>
        </w:tc>
        <w:tc>
          <w:tcPr>
            <w:tcW w:w="1276" w:type="dxa"/>
            <w:vAlign w:val="center"/>
          </w:tcPr>
          <w:p w14:paraId="3F4AC602" w14:textId="76E66257"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32,8±</w:t>
            </w:r>
            <w:r w:rsidRPr="00C17631">
              <w:rPr>
                <w:rFonts w:cs="Times New Roman"/>
                <w:color w:val="000000" w:themeColor="text1"/>
                <w:sz w:val="20"/>
                <w:szCs w:val="20"/>
              </w:rPr>
              <w:t>1,09</w:t>
            </w:r>
          </w:p>
        </w:tc>
        <w:tc>
          <w:tcPr>
            <w:tcW w:w="1208" w:type="dxa"/>
            <w:vAlign w:val="center"/>
          </w:tcPr>
          <w:p w14:paraId="632930D8" w14:textId="4694AC6F"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35,1±</w:t>
            </w:r>
            <w:r w:rsidRPr="00C17631">
              <w:rPr>
                <w:rFonts w:cs="Times New Roman"/>
                <w:color w:val="000000" w:themeColor="text1"/>
                <w:sz w:val="20"/>
                <w:szCs w:val="20"/>
              </w:rPr>
              <w:t>0,63</w:t>
            </w:r>
          </w:p>
        </w:tc>
        <w:tc>
          <w:tcPr>
            <w:tcW w:w="928" w:type="dxa"/>
            <w:vMerge/>
            <w:vAlign w:val="center"/>
          </w:tcPr>
          <w:p w14:paraId="13BE9173"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929" w:type="dxa"/>
            <w:vMerge/>
            <w:vAlign w:val="center"/>
          </w:tcPr>
          <w:p w14:paraId="7C72EB0E"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1595" w:type="dxa"/>
            <w:vMerge/>
            <w:vAlign w:val="center"/>
          </w:tcPr>
          <w:p w14:paraId="5E954B99"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r>
      <w:tr w:rsidR="00985EA8" w:rsidRPr="00C17631" w14:paraId="75159DFC" w14:textId="2082060C" w:rsidTr="00193841">
        <w:tc>
          <w:tcPr>
            <w:tcW w:w="851" w:type="dxa"/>
            <w:vAlign w:val="center"/>
          </w:tcPr>
          <w:p w14:paraId="33C3D730" w14:textId="6F73F91D" w:rsidR="00985EA8" w:rsidRPr="00C17631" w:rsidRDefault="00985EA8" w:rsidP="004151EC">
            <w:pPr>
              <w:ind w:firstLine="0"/>
              <w:jc w:val="center"/>
              <w:rPr>
                <w:rFonts w:cs="Times New Roman"/>
                <w:b/>
                <w:color w:val="000000" w:themeColor="text1"/>
                <w:sz w:val="20"/>
                <w:szCs w:val="20"/>
              </w:rPr>
            </w:pPr>
            <w:r w:rsidRPr="00C17631">
              <w:rPr>
                <w:rFonts w:cs="Times New Roman"/>
                <w:b/>
                <w:color w:val="000000" w:themeColor="text1"/>
                <w:sz w:val="20"/>
                <w:szCs w:val="20"/>
              </w:rPr>
              <w:t>14</w:t>
            </w:r>
          </w:p>
        </w:tc>
        <w:tc>
          <w:tcPr>
            <w:tcW w:w="1134" w:type="dxa"/>
            <w:vAlign w:val="center"/>
          </w:tcPr>
          <w:p w14:paraId="656BFC1C" w14:textId="5E51B033" w:rsidR="00985EA8" w:rsidRPr="00C17631" w:rsidRDefault="00985EA8" w:rsidP="004151EC">
            <w:pPr>
              <w:ind w:firstLine="0"/>
              <w:jc w:val="center"/>
              <w:rPr>
                <w:rFonts w:eastAsia="Times New Roman" w:cs="Times New Roman"/>
                <w:color w:val="000000" w:themeColor="text1"/>
                <w:sz w:val="20"/>
                <w:szCs w:val="20"/>
                <w:lang w:eastAsia="tr-TR"/>
              </w:rPr>
            </w:pPr>
            <w:r w:rsidRPr="00C17631">
              <w:rPr>
                <w:rFonts w:eastAsia="Times New Roman" w:cs="Times New Roman"/>
                <w:color w:val="000000" w:themeColor="text1"/>
                <w:sz w:val="20"/>
                <w:szCs w:val="20"/>
                <w:lang w:eastAsia="tr-TR"/>
              </w:rPr>
              <w:t>41,3±</w:t>
            </w:r>
            <w:r w:rsidRPr="00C17631">
              <w:rPr>
                <w:rFonts w:cs="Times New Roman"/>
                <w:color w:val="000000" w:themeColor="text1"/>
                <w:sz w:val="20"/>
                <w:szCs w:val="20"/>
              </w:rPr>
              <w:t>1,72*</w:t>
            </w:r>
          </w:p>
        </w:tc>
        <w:tc>
          <w:tcPr>
            <w:tcW w:w="1134" w:type="dxa"/>
            <w:vAlign w:val="center"/>
          </w:tcPr>
          <w:p w14:paraId="5D869F57" w14:textId="06E75C4C"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31,3±</w:t>
            </w:r>
            <w:r w:rsidRPr="00C17631">
              <w:rPr>
                <w:rFonts w:cs="Times New Roman"/>
                <w:color w:val="000000" w:themeColor="text1"/>
                <w:sz w:val="20"/>
                <w:szCs w:val="20"/>
              </w:rPr>
              <w:t>1,52</w:t>
            </w:r>
          </w:p>
        </w:tc>
        <w:tc>
          <w:tcPr>
            <w:tcW w:w="1276" w:type="dxa"/>
            <w:vAlign w:val="center"/>
          </w:tcPr>
          <w:p w14:paraId="1B0E383A" w14:textId="5FC20D62"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32,7±</w:t>
            </w:r>
            <w:r w:rsidRPr="00C17631">
              <w:rPr>
                <w:rFonts w:cs="Times New Roman"/>
                <w:color w:val="000000" w:themeColor="text1"/>
                <w:sz w:val="20"/>
                <w:szCs w:val="20"/>
              </w:rPr>
              <w:t>1,14</w:t>
            </w:r>
          </w:p>
        </w:tc>
        <w:tc>
          <w:tcPr>
            <w:tcW w:w="1208" w:type="dxa"/>
            <w:vAlign w:val="center"/>
          </w:tcPr>
          <w:p w14:paraId="327302D2" w14:textId="62B0B02B" w:rsidR="00985EA8" w:rsidRPr="00C17631" w:rsidRDefault="00985EA8" w:rsidP="004151EC">
            <w:pPr>
              <w:ind w:firstLine="0"/>
              <w:jc w:val="center"/>
              <w:rPr>
                <w:rFonts w:cs="Times New Roman"/>
                <w:color w:val="000000" w:themeColor="text1"/>
                <w:sz w:val="20"/>
                <w:szCs w:val="20"/>
              </w:rPr>
            </w:pPr>
            <w:r w:rsidRPr="00C17631">
              <w:rPr>
                <w:rFonts w:eastAsia="Times New Roman" w:cs="Times New Roman"/>
                <w:color w:val="000000" w:themeColor="text1"/>
                <w:sz w:val="20"/>
                <w:szCs w:val="20"/>
                <w:lang w:eastAsia="tr-TR"/>
              </w:rPr>
              <w:t>35,1±</w:t>
            </w:r>
            <w:r w:rsidRPr="00C17631">
              <w:rPr>
                <w:rFonts w:cs="Times New Roman"/>
                <w:color w:val="000000" w:themeColor="text1"/>
                <w:sz w:val="20"/>
                <w:szCs w:val="20"/>
              </w:rPr>
              <w:t>0,71</w:t>
            </w:r>
          </w:p>
        </w:tc>
        <w:tc>
          <w:tcPr>
            <w:tcW w:w="928" w:type="dxa"/>
            <w:vMerge/>
            <w:vAlign w:val="center"/>
          </w:tcPr>
          <w:p w14:paraId="47371A1F"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929" w:type="dxa"/>
            <w:vMerge/>
            <w:vAlign w:val="center"/>
          </w:tcPr>
          <w:p w14:paraId="108A9AA1"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c>
          <w:tcPr>
            <w:tcW w:w="1595" w:type="dxa"/>
            <w:vMerge/>
            <w:vAlign w:val="center"/>
          </w:tcPr>
          <w:p w14:paraId="372ECF8E" w14:textId="77777777" w:rsidR="00985EA8" w:rsidRPr="00C17631" w:rsidRDefault="00985EA8" w:rsidP="004151EC">
            <w:pPr>
              <w:ind w:firstLine="0"/>
              <w:jc w:val="center"/>
              <w:rPr>
                <w:rFonts w:eastAsia="Times New Roman" w:cs="Times New Roman"/>
                <w:color w:val="000000" w:themeColor="text1"/>
                <w:sz w:val="20"/>
                <w:szCs w:val="20"/>
                <w:lang w:eastAsia="tr-TR"/>
              </w:rPr>
            </w:pPr>
          </w:p>
        </w:tc>
      </w:tr>
    </w:tbl>
    <w:p w14:paraId="355FC677" w14:textId="77777777" w:rsidR="00F63192" w:rsidRPr="00C17631" w:rsidRDefault="00BD30C1" w:rsidP="00BD212F">
      <w:pPr>
        <w:ind w:firstLine="0"/>
        <w:rPr>
          <w:rFonts w:cs="Times New Roman"/>
          <w:color w:val="000000" w:themeColor="text1"/>
          <w:szCs w:val="24"/>
        </w:rPr>
      </w:pPr>
      <w:proofErr w:type="gramStart"/>
      <w:r w:rsidRPr="00C17631">
        <w:rPr>
          <w:rFonts w:cs="Times New Roman"/>
          <w:color w:val="000000" w:themeColor="text1"/>
          <w:szCs w:val="24"/>
        </w:rPr>
        <w:t xml:space="preserve">SF: Serum fizyolojik. </w:t>
      </w:r>
      <w:proofErr w:type="gramEnd"/>
      <w:r w:rsidR="00F12FC8" w:rsidRPr="00C17631">
        <w:rPr>
          <w:rFonts w:cs="Times New Roman"/>
          <w:color w:val="000000" w:themeColor="text1"/>
          <w:szCs w:val="24"/>
        </w:rPr>
        <w:t>SH: Standart Hata</w:t>
      </w:r>
      <w:r w:rsidR="009F43C3" w:rsidRPr="00C17631">
        <w:rPr>
          <w:rFonts w:cs="Times New Roman"/>
          <w:color w:val="000000" w:themeColor="text1"/>
          <w:szCs w:val="24"/>
        </w:rPr>
        <w:t>. STZ: Streptozotosin. IF: İfenprodil.</w:t>
      </w:r>
      <w:r w:rsidR="00A30038" w:rsidRPr="00C17631">
        <w:rPr>
          <w:rFonts w:cs="Times New Roman"/>
          <w:color w:val="000000" w:themeColor="text1"/>
          <w:szCs w:val="24"/>
        </w:rPr>
        <w:t xml:space="preserve"> </w:t>
      </w:r>
    </w:p>
    <w:p w14:paraId="6119FC0F" w14:textId="2C3383B1" w:rsidR="00A30038" w:rsidRPr="00C17631" w:rsidRDefault="00A30038" w:rsidP="00BD212F">
      <w:pPr>
        <w:ind w:firstLine="0"/>
        <w:rPr>
          <w:rFonts w:cs="Times New Roman"/>
          <w:color w:val="000000" w:themeColor="text1"/>
          <w:szCs w:val="24"/>
        </w:rPr>
      </w:pPr>
      <w:r w:rsidRPr="00C17631">
        <w:rPr>
          <w:rFonts w:cs="Times New Roman"/>
          <w:color w:val="000000" w:themeColor="text1"/>
          <w:szCs w:val="24"/>
        </w:rPr>
        <w:t xml:space="preserve">*: Diğer tüm gruplara göre istatistiksel olarak </w:t>
      </w:r>
      <w:r w:rsidR="00420973">
        <w:rPr>
          <w:rFonts w:cs="Times New Roman"/>
          <w:color w:val="000000" w:themeColor="text1"/>
          <w:szCs w:val="24"/>
        </w:rPr>
        <w:t>anlamlılığı ifade etmektedir (P</w:t>
      </w:r>
      <w:r w:rsidRPr="00C17631">
        <w:rPr>
          <w:rFonts w:eastAsia="Times New Roman" w:cs="Times New Roman"/>
          <w:color w:val="000000" w:themeColor="text1"/>
          <w:szCs w:val="24"/>
          <w:lang w:eastAsia="tr-TR"/>
        </w:rPr>
        <w:t>&lt;0.05</w:t>
      </w:r>
      <w:r w:rsidRPr="00C17631">
        <w:rPr>
          <w:rFonts w:cs="Times New Roman"/>
          <w:color w:val="000000" w:themeColor="text1"/>
          <w:szCs w:val="24"/>
        </w:rPr>
        <w:t>).</w:t>
      </w:r>
    </w:p>
    <w:p w14:paraId="121E6816" w14:textId="77777777" w:rsidR="00BD212F" w:rsidRPr="00C17631" w:rsidRDefault="00BD212F" w:rsidP="00BD212F">
      <w:pPr>
        <w:rPr>
          <w:rFonts w:cs="Times New Roman"/>
          <w:color w:val="000000" w:themeColor="text1"/>
          <w:szCs w:val="24"/>
        </w:rPr>
      </w:pPr>
    </w:p>
    <w:p w14:paraId="2FFEBA62" w14:textId="16A2D7D6" w:rsidR="00064D52" w:rsidRPr="00C17631" w:rsidRDefault="00534C25" w:rsidP="00BD212F">
      <w:pPr>
        <w:rPr>
          <w:rFonts w:cs="Times New Roman"/>
          <w:color w:val="000000" w:themeColor="text1"/>
          <w:szCs w:val="24"/>
        </w:rPr>
      </w:pPr>
      <w:r w:rsidRPr="00C17631">
        <w:rPr>
          <w:rFonts w:cs="Times New Roman"/>
          <w:color w:val="000000" w:themeColor="text1"/>
          <w:szCs w:val="24"/>
        </w:rPr>
        <w:lastRenderedPageBreak/>
        <w:t xml:space="preserve">Grupların </w:t>
      </w:r>
      <w:proofErr w:type="gramStart"/>
      <w:r w:rsidR="00984EF3" w:rsidRPr="00C17631">
        <w:rPr>
          <w:rFonts w:cs="Times New Roman"/>
          <w:color w:val="000000" w:themeColor="text1"/>
          <w:szCs w:val="24"/>
        </w:rPr>
        <w:t>kümülatif</w:t>
      </w:r>
      <w:proofErr w:type="gramEnd"/>
      <w:r w:rsidR="00984EF3" w:rsidRPr="00C17631">
        <w:rPr>
          <w:rFonts w:cs="Times New Roman"/>
          <w:color w:val="000000" w:themeColor="text1"/>
          <w:szCs w:val="24"/>
        </w:rPr>
        <w:t xml:space="preserve"> </w:t>
      </w:r>
      <w:r w:rsidRPr="00C17631">
        <w:rPr>
          <w:rFonts w:cs="Times New Roman"/>
          <w:color w:val="000000" w:themeColor="text1"/>
          <w:szCs w:val="24"/>
        </w:rPr>
        <w:t xml:space="preserve">yem tüketimleri değerlendirildiğinde </w:t>
      </w:r>
      <w:r w:rsidR="0095754F">
        <w:rPr>
          <w:rFonts w:cs="Times New Roman"/>
          <w:color w:val="000000" w:themeColor="text1"/>
          <w:szCs w:val="24"/>
        </w:rPr>
        <w:t xml:space="preserve">ifeprodil uygulmasının başlangıcından itibaren </w:t>
      </w:r>
      <w:r w:rsidRPr="00C17631">
        <w:rPr>
          <w:rFonts w:cs="Times New Roman"/>
          <w:color w:val="000000" w:themeColor="text1"/>
          <w:szCs w:val="24"/>
        </w:rPr>
        <w:t xml:space="preserve">kontrol grubunun </w:t>
      </w:r>
      <w:r w:rsidR="00E9615E" w:rsidRPr="00C17631">
        <w:rPr>
          <w:rFonts w:cs="Times New Roman"/>
          <w:color w:val="000000" w:themeColor="text1"/>
          <w:szCs w:val="24"/>
        </w:rPr>
        <w:t xml:space="preserve">kümülatif </w:t>
      </w:r>
      <w:r w:rsidRPr="00C17631">
        <w:rPr>
          <w:rFonts w:cs="Times New Roman"/>
          <w:color w:val="000000" w:themeColor="text1"/>
          <w:szCs w:val="24"/>
        </w:rPr>
        <w:t xml:space="preserve">yem tüketim değerlerinin diğer gruplara </w:t>
      </w:r>
      <w:r w:rsidR="0095754F">
        <w:rPr>
          <w:rFonts w:cs="Times New Roman"/>
          <w:color w:val="000000" w:themeColor="text1"/>
          <w:szCs w:val="24"/>
        </w:rPr>
        <w:t xml:space="preserve">düşük olduğu </w:t>
      </w:r>
      <w:r w:rsidR="00A414C9" w:rsidRPr="00C17631">
        <w:rPr>
          <w:rFonts w:cs="Times New Roman"/>
          <w:color w:val="000000" w:themeColor="text1"/>
          <w:szCs w:val="24"/>
        </w:rPr>
        <w:t>belirlendi</w:t>
      </w:r>
      <w:r w:rsidR="00E879CE">
        <w:rPr>
          <w:rFonts w:cs="Times New Roman"/>
          <w:color w:val="000000" w:themeColor="text1"/>
          <w:szCs w:val="24"/>
        </w:rPr>
        <w:t xml:space="preserve"> (P&lt;</w:t>
      </w:r>
      <w:r w:rsidR="00D42E3C" w:rsidRPr="00C17631">
        <w:rPr>
          <w:rFonts w:cs="Times New Roman"/>
          <w:color w:val="000000" w:themeColor="text1"/>
          <w:szCs w:val="24"/>
        </w:rPr>
        <w:t>0.05)</w:t>
      </w:r>
      <w:r w:rsidR="00A414C9" w:rsidRPr="00C17631">
        <w:rPr>
          <w:rFonts w:cs="Times New Roman"/>
          <w:color w:val="000000" w:themeColor="text1"/>
          <w:szCs w:val="24"/>
        </w:rPr>
        <w:t xml:space="preserve">. </w:t>
      </w:r>
      <w:r w:rsidR="00984EF3" w:rsidRPr="00C17631">
        <w:rPr>
          <w:rFonts w:cs="Times New Roman"/>
          <w:color w:val="000000" w:themeColor="text1"/>
          <w:szCs w:val="24"/>
        </w:rPr>
        <w:t xml:space="preserve">Ancak, </w:t>
      </w:r>
      <w:r w:rsidR="0095754F">
        <w:rPr>
          <w:rFonts w:cs="Times New Roman"/>
          <w:color w:val="000000" w:themeColor="text1"/>
          <w:szCs w:val="24"/>
        </w:rPr>
        <w:t xml:space="preserve">yapılan </w:t>
      </w:r>
      <w:r w:rsidR="0095754F" w:rsidRPr="009D091B">
        <w:rPr>
          <w:rFonts w:cs="Times New Roman"/>
          <w:i/>
          <w:color w:val="000000" w:themeColor="text1"/>
          <w:szCs w:val="24"/>
        </w:rPr>
        <w:t xml:space="preserve">post </w:t>
      </w:r>
      <w:proofErr w:type="gramStart"/>
      <w:r w:rsidR="0095754F" w:rsidRPr="009D091B">
        <w:rPr>
          <w:rFonts w:cs="Times New Roman"/>
          <w:i/>
          <w:color w:val="000000" w:themeColor="text1"/>
          <w:szCs w:val="24"/>
        </w:rPr>
        <w:t>hoc</w:t>
      </w:r>
      <w:proofErr w:type="gramEnd"/>
      <w:r w:rsidR="0095754F">
        <w:rPr>
          <w:rFonts w:cs="Times New Roman"/>
          <w:color w:val="000000" w:themeColor="text1"/>
          <w:szCs w:val="24"/>
        </w:rPr>
        <w:t xml:space="preserve"> değerlendirmede </w:t>
      </w:r>
      <w:r w:rsidR="00984EF3" w:rsidRPr="00C17631">
        <w:rPr>
          <w:rFonts w:cs="Times New Roman"/>
          <w:color w:val="000000" w:themeColor="text1"/>
          <w:szCs w:val="24"/>
        </w:rPr>
        <w:t xml:space="preserve">ifenprodil </w:t>
      </w:r>
      <w:r w:rsidR="00A414C9" w:rsidRPr="00C17631">
        <w:rPr>
          <w:rFonts w:cs="Times New Roman"/>
          <w:color w:val="000000" w:themeColor="text1"/>
          <w:szCs w:val="24"/>
        </w:rPr>
        <w:t xml:space="preserve">uygulamasının vücut ağırlığı sonuçlarına benzer şekilde yem tüketimi üzerine etkisinin olmadığı bulundu </w:t>
      </w:r>
      <w:r w:rsidR="00E9615E" w:rsidRPr="00C17631">
        <w:rPr>
          <w:rFonts w:cs="Times New Roman"/>
          <w:color w:val="000000" w:themeColor="text1"/>
          <w:szCs w:val="24"/>
        </w:rPr>
        <w:t>(</w:t>
      </w:r>
      <w:r w:rsidR="00E879CE">
        <w:rPr>
          <w:rFonts w:cs="Times New Roman"/>
          <w:color w:val="000000" w:themeColor="text1"/>
          <w:szCs w:val="24"/>
          <w:lang w:val="en-US"/>
        </w:rPr>
        <w:t>P</w:t>
      </w:r>
      <w:r w:rsidR="00E9615E" w:rsidRPr="00C17631">
        <w:rPr>
          <w:rFonts w:cs="Times New Roman"/>
          <w:color w:val="000000" w:themeColor="text1"/>
          <w:szCs w:val="24"/>
          <w:lang w:val="en-US"/>
        </w:rPr>
        <w:t>&gt;0.05</w:t>
      </w:r>
      <w:r w:rsidR="00E9615E" w:rsidRPr="00C17631">
        <w:rPr>
          <w:rFonts w:cs="Times New Roman"/>
          <w:color w:val="000000" w:themeColor="text1"/>
          <w:szCs w:val="24"/>
        </w:rPr>
        <w:t xml:space="preserve">) </w:t>
      </w:r>
      <w:r w:rsidR="00A414C9" w:rsidRPr="00C17631">
        <w:rPr>
          <w:rFonts w:cs="Times New Roman"/>
          <w:color w:val="000000" w:themeColor="text1"/>
          <w:szCs w:val="24"/>
        </w:rPr>
        <w:t xml:space="preserve">(Şekil </w:t>
      </w:r>
      <w:r w:rsidR="00C54A3D" w:rsidRPr="00C17631">
        <w:rPr>
          <w:rFonts w:cs="Times New Roman"/>
          <w:color w:val="000000" w:themeColor="text1"/>
          <w:szCs w:val="24"/>
        </w:rPr>
        <w:t>5</w:t>
      </w:r>
      <w:r w:rsidR="00A414C9" w:rsidRPr="00C17631">
        <w:rPr>
          <w:rFonts w:cs="Times New Roman"/>
          <w:color w:val="000000" w:themeColor="text1"/>
          <w:szCs w:val="24"/>
        </w:rPr>
        <w:t>).</w:t>
      </w:r>
    </w:p>
    <w:p w14:paraId="5A411D16" w14:textId="78E7B362" w:rsidR="004F063D" w:rsidRPr="00C17631" w:rsidRDefault="007204A5" w:rsidP="00BD212F">
      <w:pPr>
        <w:rPr>
          <w:rFonts w:cs="Times New Roman"/>
          <w:color w:val="000000" w:themeColor="text1"/>
          <w:szCs w:val="24"/>
        </w:rPr>
      </w:pPr>
      <w:r w:rsidRPr="00C17631">
        <w:rPr>
          <w:rFonts w:cs="Times New Roman"/>
          <w:color w:val="000000" w:themeColor="text1"/>
          <w:szCs w:val="24"/>
        </w:rPr>
        <w:t>Glikoz seviyeleri</w:t>
      </w:r>
      <w:r w:rsidR="00E05FC6" w:rsidRPr="00C17631">
        <w:rPr>
          <w:rFonts w:cs="Times New Roman"/>
          <w:color w:val="000000" w:themeColor="text1"/>
          <w:szCs w:val="24"/>
        </w:rPr>
        <w:t>ndeki değişimler</w:t>
      </w:r>
      <w:r w:rsidRPr="00C17631">
        <w:rPr>
          <w:rFonts w:cs="Times New Roman"/>
          <w:color w:val="000000" w:themeColor="text1"/>
          <w:szCs w:val="24"/>
        </w:rPr>
        <w:t xml:space="preserve"> </w:t>
      </w:r>
      <w:r w:rsidR="00AC6713" w:rsidRPr="00C17631">
        <w:rPr>
          <w:rFonts w:cs="Times New Roman"/>
          <w:color w:val="000000" w:themeColor="text1"/>
          <w:szCs w:val="24"/>
        </w:rPr>
        <w:t>analiz edildiğinde</w:t>
      </w:r>
      <w:r w:rsidR="00866A1A" w:rsidRPr="00C17631">
        <w:rPr>
          <w:rFonts w:cs="Times New Roman"/>
          <w:color w:val="000000" w:themeColor="text1"/>
          <w:szCs w:val="24"/>
        </w:rPr>
        <w:t xml:space="preserve"> zaman</w:t>
      </w:r>
      <w:r w:rsidR="00A82106" w:rsidRPr="00C17631">
        <w:rPr>
          <w:rFonts w:cs="Times New Roman"/>
          <w:color w:val="000000" w:themeColor="text1"/>
          <w:szCs w:val="24"/>
        </w:rPr>
        <w:t xml:space="preserve"> </w:t>
      </w:r>
      <w:r w:rsidR="00E879CE">
        <w:rPr>
          <w:rFonts w:cs="Times New Roman"/>
          <w:color w:val="000000" w:themeColor="text1"/>
          <w:szCs w:val="24"/>
        </w:rPr>
        <w:t>(P</w:t>
      </w:r>
      <w:r w:rsidR="0035383B" w:rsidRPr="00C17631">
        <w:rPr>
          <w:rFonts w:cs="Times New Roman"/>
          <w:color w:val="000000" w:themeColor="text1"/>
          <w:szCs w:val="24"/>
          <w:lang w:val="en-US"/>
        </w:rPr>
        <w:t>&lt;</w:t>
      </w:r>
      <w:r w:rsidR="0035383B" w:rsidRPr="00C17631">
        <w:rPr>
          <w:rFonts w:cs="Times New Roman"/>
          <w:color w:val="000000" w:themeColor="text1"/>
          <w:szCs w:val="24"/>
        </w:rPr>
        <w:t>0.001)</w:t>
      </w:r>
      <w:r w:rsidRPr="00C17631">
        <w:rPr>
          <w:rFonts w:cs="Times New Roman"/>
          <w:color w:val="000000" w:themeColor="text1"/>
          <w:szCs w:val="24"/>
        </w:rPr>
        <w:t>,</w:t>
      </w:r>
      <w:r w:rsidR="00866A1A" w:rsidRPr="00C17631">
        <w:rPr>
          <w:rFonts w:cs="Times New Roman"/>
          <w:color w:val="000000" w:themeColor="text1"/>
          <w:szCs w:val="24"/>
        </w:rPr>
        <w:t xml:space="preserve"> grup</w:t>
      </w:r>
      <w:r w:rsidR="00E879CE">
        <w:rPr>
          <w:rFonts w:cs="Times New Roman"/>
          <w:color w:val="000000" w:themeColor="text1"/>
          <w:szCs w:val="24"/>
        </w:rPr>
        <w:t xml:space="preserve"> (P</w:t>
      </w:r>
      <w:r w:rsidR="00A82106" w:rsidRPr="00C17631">
        <w:rPr>
          <w:rFonts w:cs="Times New Roman"/>
          <w:color w:val="000000" w:themeColor="text1"/>
          <w:szCs w:val="24"/>
          <w:lang w:val="en-US"/>
        </w:rPr>
        <w:t>&lt;</w:t>
      </w:r>
      <w:r w:rsidR="00A82106" w:rsidRPr="00C17631">
        <w:rPr>
          <w:rFonts w:cs="Times New Roman"/>
          <w:color w:val="000000" w:themeColor="text1"/>
          <w:szCs w:val="24"/>
        </w:rPr>
        <w:t>0.001)</w:t>
      </w:r>
      <w:r w:rsidR="00866A1A" w:rsidRPr="00C17631">
        <w:rPr>
          <w:rFonts w:cs="Times New Roman"/>
          <w:color w:val="000000" w:themeColor="text1"/>
          <w:szCs w:val="24"/>
        </w:rPr>
        <w:t xml:space="preserve"> </w:t>
      </w:r>
      <w:r w:rsidRPr="00C17631">
        <w:rPr>
          <w:rFonts w:cs="Times New Roman"/>
          <w:color w:val="000000" w:themeColor="text1"/>
          <w:szCs w:val="24"/>
        </w:rPr>
        <w:t xml:space="preserve">ve zaman-grup </w:t>
      </w:r>
      <w:r w:rsidR="00E879CE">
        <w:rPr>
          <w:rFonts w:cs="Times New Roman"/>
          <w:color w:val="000000" w:themeColor="text1"/>
          <w:szCs w:val="24"/>
        </w:rPr>
        <w:t>(P</w:t>
      </w:r>
      <w:r w:rsidR="0035383B" w:rsidRPr="00C17631">
        <w:rPr>
          <w:rFonts w:cs="Times New Roman"/>
          <w:color w:val="000000" w:themeColor="text1"/>
          <w:szCs w:val="24"/>
          <w:lang w:val="en-US"/>
        </w:rPr>
        <w:t>&lt;</w:t>
      </w:r>
      <w:r w:rsidR="0035383B" w:rsidRPr="00C17631">
        <w:rPr>
          <w:rFonts w:cs="Times New Roman"/>
          <w:color w:val="000000" w:themeColor="text1"/>
          <w:szCs w:val="24"/>
        </w:rPr>
        <w:t xml:space="preserve">0.001) </w:t>
      </w:r>
      <w:r w:rsidR="00866A1A" w:rsidRPr="00C17631">
        <w:rPr>
          <w:rFonts w:cs="Times New Roman"/>
          <w:color w:val="000000" w:themeColor="text1"/>
          <w:szCs w:val="24"/>
        </w:rPr>
        <w:t>faktör</w:t>
      </w:r>
      <w:r w:rsidRPr="00C17631">
        <w:rPr>
          <w:rFonts w:cs="Times New Roman"/>
          <w:color w:val="000000" w:themeColor="text1"/>
          <w:szCs w:val="24"/>
        </w:rPr>
        <w:t>lerinin</w:t>
      </w:r>
      <w:r w:rsidR="00866A1A" w:rsidRPr="00C17631">
        <w:rPr>
          <w:rFonts w:cs="Times New Roman"/>
          <w:color w:val="000000" w:themeColor="text1"/>
          <w:szCs w:val="24"/>
        </w:rPr>
        <w:t xml:space="preserve"> </w:t>
      </w:r>
      <w:r w:rsidR="0035383B" w:rsidRPr="00C17631">
        <w:rPr>
          <w:rFonts w:cs="Times New Roman"/>
          <w:color w:val="000000" w:themeColor="text1"/>
          <w:szCs w:val="24"/>
        </w:rPr>
        <w:t xml:space="preserve">etkilerinin </w:t>
      </w:r>
      <w:r w:rsidR="00982A8C" w:rsidRPr="00C17631">
        <w:rPr>
          <w:rFonts w:cs="Times New Roman"/>
          <w:color w:val="000000" w:themeColor="text1"/>
          <w:szCs w:val="24"/>
        </w:rPr>
        <w:t xml:space="preserve">anlamlı olduğu </w:t>
      </w:r>
      <w:r w:rsidR="00866A1A" w:rsidRPr="00C17631">
        <w:rPr>
          <w:rFonts w:cs="Times New Roman"/>
          <w:color w:val="000000" w:themeColor="text1"/>
          <w:szCs w:val="24"/>
        </w:rPr>
        <w:t>bulundu.</w:t>
      </w:r>
      <w:r w:rsidR="003D7D94" w:rsidRPr="00C17631">
        <w:rPr>
          <w:rFonts w:cs="Times New Roman"/>
          <w:color w:val="000000" w:themeColor="text1"/>
          <w:szCs w:val="24"/>
        </w:rPr>
        <w:t xml:space="preserve"> </w:t>
      </w:r>
      <w:r w:rsidR="003D7D94" w:rsidRPr="00C17631">
        <w:rPr>
          <w:rFonts w:cs="Times New Roman"/>
          <w:i/>
          <w:color w:val="000000" w:themeColor="text1"/>
          <w:szCs w:val="24"/>
        </w:rPr>
        <w:t>P</w:t>
      </w:r>
      <w:r w:rsidRPr="00C17631">
        <w:rPr>
          <w:rFonts w:cs="Times New Roman"/>
          <w:i/>
          <w:color w:val="000000" w:themeColor="text1"/>
          <w:szCs w:val="24"/>
        </w:rPr>
        <w:t xml:space="preserve">ost </w:t>
      </w:r>
      <w:proofErr w:type="gramStart"/>
      <w:r w:rsidRPr="00C17631">
        <w:rPr>
          <w:rFonts w:cs="Times New Roman"/>
          <w:i/>
          <w:color w:val="000000" w:themeColor="text1"/>
          <w:szCs w:val="24"/>
        </w:rPr>
        <w:t>hoc</w:t>
      </w:r>
      <w:proofErr w:type="gramEnd"/>
      <w:r w:rsidRPr="00C17631">
        <w:rPr>
          <w:rFonts w:cs="Times New Roman"/>
          <w:color w:val="000000" w:themeColor="text1"/>
          <w:szCs w:val="24"/>
        </w:rPr>
        <w:t xml:space="preserve"> değ</w:t>
      </w:r>
      <w:r w:rsidR="003D7D94" w:rsidRPr="00C17631">
        <w:rPr>
          <w:rFonts w:cs="Times New Roman"/>
          <w:color w:val="000000" w:themeColor="text1"/>
          <w:szCs w:val="24"/>
        </w:rPr>
        <w:t>erlendirme</w:t>
      </w:r>
      <w:r w:rsidR="0035383B" w:rsidRPr="00C17631">
        <w:rPr>
          <w:rFonts w:cs="Times New Roman"/>
          <w:color w:val="000000" w:themeColor="text1"/>
          <w:szCs w:val="24"/>
        </w:rPr>
        <w:t>de</w:t>
      </w:r>
      <w:r w:rsidR="003D7D94" w:rsidRPr="00C17631">
        <w:rPr>
          <w:rFonts w:cs="Times New Roman"/>
          <w:color w:val="000000" w:themeColor="text1"/>
          <w:szCs w:val="24"/>
        </w:rPr>
        <w:t xml:space="preserve"> </w:t>
      </w:r>
      <w:r w:rsidRPr="00C17631">
        <w:rPr>
          <w:rFonts w:cs="Times New Roman"/>
          <w:color w:val="000000" w:themeColor="text1"/>
          <w:szCs w:val="24"/>
        </w:rPr>
        <w:t>diyabetik olmayan kontrol grubunun glikoz seviyeleri diğer gruplara göre deney süresi boyunca beklendiği üzere düşük olduğu bulundu</w:t>
      </w:r>
      <w:r w:rsidR="00E879CE">
        <w:rPr>
          <w:rFonts w:cs="Times New Roman"/>
          <w:color w:val="000000" w:themeColor="text1"/>
          <w:szCs w:val="24"/>
        </w:rPr>
        <w:t xml:space="preserve"> (P</w:t>
      </w:r>
      <w:r w:rsidR="00E9615E" w:rsidRPr="00C17631">
        <w:rPr>
          <w:rFonts w:cs="Times New Roman"/>
          <w:color w:val="000000" w:themeColor="text1"/>
          <w:szCs w:val="24"/>
        </w:rPr>
        <w:t>&lt;0.05)</w:t>
      </w:r>
      <w:r w:rsidRPr="00C17631">
        <w:rPr>
          <w:rFonts w:cs="Times New Roman"/>
          <w:color w:val="000000" w:themeColor="text1"/>
          <w:szCs w:val="24"/>
        </w:rPr>
        <w:t xml:space="preserve">. </w:t>
      </w:r>
      <w:r w:rsidR="00586B08" w:rsidRPr="00C17631">
        <w:rPr>
          <w:rFonts w:cs="Times New Roman"/>
          <w:color w:val="000000" w:themeColor="text1"/>
          <w:szCs w:val="24"/>
        </w:rPr>
        <w:t>STZ+</w:t>
      </w:r>
      <w:r w:rsidRPr="00C17631">
        <w:rPr>
          <w:rFonts w:cs="Times New Roman"/>
          <w:color w:val="000000" w:themeColor="text1"/>
          <w:szCs w:val="24"/>
        </w:rPr>
        <w:t xml:space="preserve">IF500 </w:t>
      </w:r>
      <w:r w:rsidR="00586B08" w:rsidRPr="00C17631">
        <w:rPr>
          <w:rFonts w:cs="Times New Roman"/>
          <w:color w:val="000000" w:themeColor="text1"/>
          <w:szCs w:val="24"/>
        </w:rPr>
        <w:t xml:space="preserve">grubunun </w:t>
      </w:r>
      <w:r w:rsidRPr="00C17631">
        <w:rPr>
          <w:rFonts w:cs="Times New Roman"/>
          <w:color w:val="000000" w:themeColor="text1"/>
          <w:szCs w:val="24"/>
        </w:rPr>
        <w:t xml:space="preserve">özellikle 3. günden itibaren glikoz seviyelerindeki azalmalar </w:t>
      </w:r>
      <w:r w:rsidR="0035383B" w:rsidRPr="00C17631">
        <w:rPr>
          <w:rFonts w:cs="Times New Roman"/>
          <w:color w:val="000000" w:themeColor="text1"/>
          <w:szCs w:val="24"/>
        </w:rPr>
        <w:t xml:space="preserve">sadece 12. ve 14. günlerde </w:t>
      </w:r>
      <w:r w:rsidR="00125872">
        <w:rPr>
          <w:rFonts w:cs="Times New Roman"/>
          <w:color w:val="000000" w:themeColor="text1"/>
          <w:szCs w:val="24"/>
        </w:rPr>
        <w:t xml:space="preserve">kontrol ve </w:t>
      </w:r>
      <w:r w:rsidR="00705ECA" w:rsidRPr="00C17631">
        <w:rPr>
          <w:rFonts w:cs="Times New Roman"/>
          <w:color w:val="000000" w:themeColor="text1"/>
          <w:szCs w:val="24"/>
        </w:rPr>
        <w:t>STZ</w:t>
      </w:r>
      <w:r w:rsidR="00586B08" w:rsidRPr="00C17631">
        <w:rPr>
          <w:rFonts w:cs="Times New Roman"/>
          <w:color w:val="000000" w:themeColor="text1"/>
          <w:szCs w:val="24"/>
        </w:rPr>
        <w:t>+SF</w:t>
      </w:r>
      <w:r w:rsidR="00705ECA" w:rsidRPr="00C17631">
        <w:rPr>
          <w:rFonts w:cs="Times New Roman"/>
          <w:color w:val="000000" w:themeColor="text1"/>
          <w:szCs w:val="24"/>
        </w:rPr>
        <w:t xml:space="preserve"> grubuna göre </w:t>
      </w:r>
      <w:r w:rsidRPr="00C17631">
        <w:rPr>
          <w:rFonts w:cs="Times New Roman"/>
          <w:color w:val="000000" w:themeColor="text1"/>
          <w:szCs w:val="24"/>
        </w:rPr>
        <w:t>istatistiksel olarak onaylan</w:t>
      </w:r>
      <w:r w:rsidR="0035383B" w:rsidRPr="00C17631">
        <w:rPr>
          <w:rFonts w:cs="Times New Roman"/>
          <w:color w:val="000000" w:themeColor="text1"/>
          <w:szCs w:val="24"/>
        </w:rPr>
        <w:t>dı</w:t>
      </w:r>
      <w:r w:rsidRPr="00C17631">
        <w:rPr>
          <w:rFonts w:cs="Times New Roman"/>
          <w:color w:val="000000" w:themeColor="text1"/>
          <w:szCs w:val="24"/>
        </w:rPr>
        <w:t xml:space="preserve"> </w:t>
      </w:r>
      <w:r w:rsidR="00E879CE">
        <w:rPr>
          <w:rFonts w:cs="Times New Roman"/>
          <w:color w:val="000000" w:themeColor="text1"/>
          <w:szCs w:val="24"/>
        </w:rPr>
        <w:t>(P</w:t>
      </w:r>
      <w:r w:rsidR="00705ECA" w:rsidRPr="00C17631">
        <w:rPr>
          <w:rFonts w:cs="Times New Roman"/>
          <w:color w:val="000000" w:themeColor="text1"/>
          <w:szCs w:val="24"/>
          <w:lang w:val="en-US"/>
        </w:rPr>
        <w:t>&lt;0.05</w:t>
      </w:r>
      <w:r w:rsidR="00705ECA" w:rsidRPr="00C17631">
        <w:rPr>
          <w:rFonts w:cs="Times New Roman"/>
          <w:color w:val="000000" w:themeColor="text1"/>
          <w:szCs w:val="24"/>
        </w:rPr>
        <w:t xml:space="preserve">) </w:t>
      </w:r>
      <w:r w:rsidRPr="00C17631">
        <w:rPr>
          <w:rFonts w:cs="Times New Roman"/>
          <w:color w:val="000000" w:themeColor="text1"/>
          <w:szCs w:val="24"/>
        </w:rPr>
        <w:t xml:space="preserve">(Şekil </w:t>
      </w:r>
      <w:r w:rsidR="00C54A3D" w:rsidRPr="00C17631">
        <w:rPr>
          <w:rFonts w:cs="Times New Roman"/>
          <w:color w:val="000000" w:themeColor="text1"/>
          <w:szCs w:val="24"/>
        </w:rPr>
        <w:t>6</w:t>
      </w:r>
      <w:r w:rsidRPr="00C17631">
        <w:rPr>
          <w:rFonts w:cs="Times New Roman"/>
          <w:color w:val="000000" w:themeColor="text1"/>
          <w:szCs w:val="24"/>
        </w:rPr>
        <w:t>).</w:t>
      </w:r>
      <w:r w:rsidR="00235697" w:rsidRPr="00C17631">
        <w:rPr>
          <w:rFonts w:cs="Times New Roman"/>
          <w:color w:val="000000" w:themeColor="text1"/>
          <w:szCs w:val="24"/>
        </w:rPr>
        <w:t xml:space="preserve"> </w:t>
      </w:r>
      <w:r w:rsidR="00586B08" w:rsidRPr="00C17631">
        <w:rPr>
          <w:rFonts w:cs="Times New Roman"/>
          <w:color w:val="000000" w:themeColor="text1"/>
          <w:szCs w:val="24"/>
        </w:rPr>
        <w:t>STZ+</w:t>
      </w:r>
      <w:r w:rsidR="00E9615E" w:rsidRPr="00C17631">
        <w:rPr>
          <w:rFonts w:cs="Times New Roman"/>
          <w:color w:val="000000" w:themeColor="text1"/>
          <w:szCs w:val="24"/>
        </w:rPr>
        <w:t>IF500 grubunun yem tüketim değerleri STZ</w:t>
      </w:r>
      <w:r w:rsidR="00586B08" w:rsidRPr="00C17631">
        <w:rPr>
          <w:rFonts w:cs="Times New Roman"/>
          <w:color w:val="000000" w:themeColor="text1"/>
          <w:szCs w:val="24"/>
        </w:rPr>
        <w:t>+SF</w:t>
      </w:r>
      <w:r w:rsidR="00E9615E" w:rsidRPr="00C17631">
        <w:rPr>
          <w:rFonts w:cs="Times New Roman"/>
          <w:color w:val="000000" w:themeColor="text1"/>
          <w:szCs w:val="24"/>
        </w:rPr>
        <w:t xml:space="preserve"> grubundan farklı olmaması (</w:t>
      </w:r>
      <w:r w:rsidR="00E879CE">
        <w:rPr>
          <w:rFonts w:cs="Times New Roman"/>
          <w:color w:val="000000" w:themeColor="text1"/>
          <w:szCs w:val="24"/>
          <w:lang w:val="en-US"/>
        </w:rPr>
        <w:t>P</w:t>
      </w:r>
      <w:r w:rsidR="00E9615E" w:rsidRPr="00C17631">
        <w:rPr>
          <w:rFonts w:cs="Times New Roman"/>
          <w:color w:val="000000" w:themeColor="text1"/>
          <w:szCs w:val="24"/>
          <w:lang w:val="en-US"/>
        </w:rPr>
        <w:t>&gt;0.05</w:t>
      </w:r>
      <w:r w:rsidR="00E9615E" w:rsidRPr="00C17631">
        <w:rPr>
          <w:rFonts w:cs="Times New Roman"/>
          <w:color w:val="000000" w:themeColor="text1"/>
          <w:szCs w:val="24"/>
        </w:rPr>
        <w:t xml:space="preserve">) glikoz </w:t>
      </w:r>
      <w:r w:rsidR="003F1E5A" w:rsidRPr="00C17631">
        <w:rPr>
          <w:rFonts w:cs="Times New Roman"/>
          <w:color w:val="000000" w:themeColor="text1"/>
          <w:szCs w:val="24"/>
        </w:rPr>
        <w:t>aza</w:t>
      </w:r>
      <w:r w:rsidR="00BC3F60" w:rsidRPr="00C17631">
        <w:rPr>
          <w:rFonts w:cs="Times New Roman"/>
          <w:color w:val="000000" w:themeColor="text1"/>
          <w:szCs w:val="24"/>
        </w:rPr>
        <w:t>l</w:t>
      </w:r>
      <w:r w:rsidR="003F1E5A" w:rsidRPr="00C17631">
        <w:rPr>
          <w:rFonts w:cs="Times New Roman"/>
          <w:color w:val="000000" w:themeColor="text1"/>
          <w:szCs w:val="24"/>
        </w:rPr>
        <w:t>malarının dikkat çekici bir şekilde yem tüketimine bağlı olmadığı</w:t>
      </w:r>
      <w:r w:rsidR="00E9615E" w:rsidRPr="00C17631">
        <w:rPr>
          <w:rFonts w:cs="Times New Roman"/>
          <w:color w:val="000000" w:themeColor="text1"/>
          <w:szCs w:val="24"/>
        </w:rPr>
        <w:t>nı</w:t>
      </w:r>
      <w:r w:rsidR="003F1E5A" w:rsidRPr="00C17631">
        <w:rPr>
          <w:rFonts w:cs="Times New Roman"/>
          <w:color w:val="000000" w:themeColor="text1"/>
          <w:szCs w:val="24"/>
        </w:rPr>
        <w:t>, azalmanın direkt olarak ifenprodilin glikozu azaltıcı etkisinden kaynaklandığı</w:t>
      </w:r>
      <w:r w:rsidR="00E9615E" w:rsidRPr="00C17631">
        <w:rPr>
          <w:rFonts w:cs="Times New Roman"/>
          <w:color w:val="000000" w:themeColor="text1"/>
          <w:szCs w:val="24"/>
        </w:rPr>
        <w:t>nı gösterdi</w:t>
      </w:r>
      <w:r w:rsidR="003F1E5A" w:rsidRPr="00C17631">
        <w:rPr>
          <w:rFonts w:cs="Times New Roman"/>
          <w:color w:val="000000" w:themeColor="text1"/>
          <w:szCs w:val="24"/>
        </w:rPr>
        <w:t>.</w:t>
      </w:r>
    </w:p>
    <w:p w14:paraId="309DA314" w14:textId="0FEBF434" w:rsidR="004D3E88" w:rsidRDefault="009B241E" w:rsidP="00BD212F">
      <w:pPr>
        <w:rPr>
          <w:rFonts w:cs="Times New Roman"/>
          <w:color w:val="000000" w:themeColor="text1"/>
          <w:szCs w:val="24"/>
        </w:rPr>
      </w:pPr>
      <w:r w:rsidRPr="00C17631">
        <w:rPr>
          <w:rFonts w:cs="Times New Roman"/>
          <w:color w:val="000000" w:themeColor="text1"/>
          <w:szCs w:val="24"/>
        </w:rPr>
        <w:t xml:space="preserve">Azalan glikoz seviyelerinin hangi hormonal mekanizma vasıtasıyla şekillendiğini tespit etmek için serumda leptin ve glukagon hormon miktarları ölçüldü. Sonuçlar ifenprodil uygulamasının kan leptin seviyelerini etkilemezken (P=0.126, Şekil </w:t>
      </w:r>
      <w:r w:rsidR="00C54A3D" w:rsidRPr="00C17631">
        <w:rPr>
          <w:rFonts w:cs="Times New Roman"/>
          <w:color w:val="000000" w:themeColor="text1"/>
          <w:szCs w:val="24"/>
        </w:rPr>
        <w:t>8</w:t>
      </w:r>
      <w:r w:rsidRPr="00C17631">
        <w:rPr>
          <w:rFonts w:cs="Times New Roman"/>
          <w:color w:val="000000" w:themeColor="text1"/>
          <w:szCs w:val="24"/>
        </w:rPr>
        <w:t>), gl</w:t>
      </w:r>
      <w:r w:rsidR="00E879CE">
        <w:rPr>
          <w:rFonts w:cs="Times New Roman"/>
          <w:color w:val="000000" w:themeColor="text1"/>
          <w:szCs w:val="24"/>
        </w:rPr>
        <w:t>ukagon hormonunu azalttığını (P</w:t>
      </w:r>
      <w:r w:rsidRPr="00C17631">
        <w:rPr>
          <w:rFonts w:cs="Times New Roman"/>
          <w:color w:val="000000" w:themeColor="text1"/>
          <w:szCs w:val="24"/>
        </w:rPr>
        <w:t xml:space="preserve">=0.008, Şekil </w:t>
      </w:r>
      <w:r w:rsidR="00C54A3D" w:rsidRPr="00C17631">
        <w:rPr>
          <w:rFonts w:cs="Times New Roman"/>
          <w:color w:val="000000" w:themeColor="text1"/>
          <w:szCs w:val="24"/>
        </w:rPr>
        <w:t>7</w:t>
      </w:r>
      <w:r w:rsidRPr="00C17631">
        <w:rPr>
          <w:rFonts w:cs="Times New Roman"/>
          <w:color w:val="000000" w:themeColor="text1"/>
          <w:szCs w:val="24"/>
        </w:rPr>
        <w:t>) gösterdi. Dolayısıyla ifenprodil</w:t>
      </w:r>
      <w:r w:rsidR="0041742B">
        <w:rPr>
          <w:rFonts w:cs="Times New Roman"/>
          <w:color w:val="000000" w:themeColor="text1"/>
          <w:szCs w:val="24"/>
        </w:rPr>
        <w:t>in</w:t>
      </w:r>
      <w:r w:rsidRPr="00C17631">
        <w:rPr>
          <w:rFonts w:cs="Times New Roman"/>
          <w:color w:val="000000" w:themeColor="text1"/>
          <w:szCs w:val="24"/>
        </w:rPr>
        <w:t xml:space="preserve"> kan glikoz seviyeleri üzerine azaltıcı etkilerini glukagon hormonu vasıta</w:t>
      </w:r>
      <w:r w:rsidR="000F66C6" w:rsidRPr="00C17631">
        <w:rPr>
          <w:rFonts w:cs="Times New Roman"/>
          <w:color w:val="000000" w:themeColor="text1"/>
          <w:szCs w:val="24"/>
        </w:rPr>
        <w:t>s</w:t>
      </w:r>
      <w:r w:rsidRPr="00C17631">
        <w:rPr>
          <w:rFonts w:cs="Times New Roman"/>
          <w:color w:val="000000" w:themeColor="text1"/>
          <w:szCs w:val="24"/>
        </w:rPr>
        <w:t>ıyla gösterdiği bulundu.</w:t>
      </w:r>
    </w:p>
    <w:p w14:paraId="6260BDAB" w14:textId="77777777" w:rsidR="004D3E88" w:rsidRDefault="004D3E88">
      <w:pPr>
        <w:spacing w:after="200" w:line="276" w:lineRule="auto"/>
        <w:ind w:firstLine="0"/>
        <w:jc w:val="left"/>
        <w:rPr>
          <w:rFonts w:cs="Times New Roman"/>
          <w:color w:val="000000" w:themeColor="text1"/>
          <w:szCs w:val="24"/>
        </w:rPr>
      </w:pPr>
      <w:r>
        <w:rPr>
          <w:rFonts w:cs="Times New Roman"/>
          <w:color w:val="000000" w:themeColor="text1"/>
          <w:szCs w:val="24"/>
        </w:rPr>
        <w:br w:type="page"/>
      </w:r>
    </w:p>
    <w:p w14:paraId="0F05CCE1" w14:textId="13F615D7" w:rsidR="009B241E" w:rsidRPr="00C17631" w:rsidRDefault="009B241E" w:rsidP="004151EC">
      <w:pPr>
        <w:rPr>
          <w:rFonts w:cs="Times New Roman"/>
          <w:color w:val="000000" w:themeColor="text1"/>
          <w:szCs w:val="24"/>
          <w:lang w:val="en-US"/>
        </w:rPr>
      </w:pPr>
    </w:p>
    <w:p w14:paraId="7EAACCC7" w14:textId="270A2D6F" w:rsidR="001B33A8" w:rsidRPr="00C17631" w:rsidRDefault="007B200B" w:rsidP="004151EC">
      <w:pPr>
        <w:ind w:firstLine="0"/>
        <w:rPr>
          <w:rFonts w:cs="Times New Roman"/>
          <w:color w:val="000000" w:themeColor="text1"/>
          <w:sz w:val="20"/>
          <w:szCs w:val="20"/>
        </w:rPr>
      </w:pPr>
      <w:r w:rsidRPr="00C17631">
        <w:rPr>
          <w:rFonts w:cs="Times New Roman"/>
          <w:noProof/>
          <w:color w:val="000000" w:themeColor="text1"/>
          <w:sz w:val="20"/>
          <w:szCs w:val="20"/>
          <w:lang w:eastAsia="tr-TR"/>
        </w:rPr>
        <mc:AlternateContent>
          <mc:Choice Requires="wps">
            <w:drawing>
              <wp:anchor distT="0" distB="0" distL="114300" distR="114300" simplePos="0" relativeHeight="251649024" behindDoc="0" locked="0" layoutInCell="1" allowOverlap="1" wp14:anchorId="04F2F0F9" wp14:editId="36066710">
                <wp:simplePos x="0" y="0"/>
                <wp:positionH relativeFrom="column">
                  <wp:posOffset>4680585</wp:posOffset>
                </wp:positionH>
                <wp:positionV relativeFrom="paragraph">
                  <wp:posOffset>1637665</wp:posOffset>
                </wp:positionV>
                <wp:extent cx="355600" cy="287655"/>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7655"/>
                        </a:xfrm>
                        <a:prstGeom prst="rect">
                          <a:avLst/>
                        </a:prstGeom>
                        <a:noFill/>
                        <a:ln w="9525">
                          <a:noFill/>
                          <a:miter lim="800000"/>
                          <a:headEnd/>
                          <a:tailEnd/>
                        </a:ln>
                      </wps:spPr>
                      <wps:txbx>
                        <w:txbxContent>
                          <w:p w14:paraId="461C2B80" w14:textId="77777777"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6" type="#_x0000_t202" style="position:absolute;left:0;text-align:left;margin-left:368.55pt;margin-top:128.95pt;width:28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MNDgIAAPcDAAAOAAAAZHJzL2Uyb0RvYy54bWysU1Fv2yAQfp+0/4B4X+xkcZpacaquXadp&#10;7Vap2w/AGMdowDHAsbNfvwOnadS9TeMBAXf33X3fHZurUSuyF85LMBWdz3JKhOHQSLOr6I/vd+/W&#10;lPjATMMUGFHRg/D0avv2zWawpVhAB6oRjiCI8eVgK9qFYMss87wTmvkZWGHQ2ILTLODV7bLGsQHR&#10;tcoWeb7KBnCNdcCF9/h6OxnpNuG3reDhW9t6EYiqKNYW0u7SXsc9225YuXPMdpIfy2D/UIVm0mDS&#10;E9QtC4z0Tv4FpSV34KENMw46g7aVXCQOyGaev2Lz1DErEhcUx9uTTP7/wfKv+0dHZIO9w04ZprFH&#10;DyJIQ770ofc9wWfUaLC+RNcni85h/AAj+ie+3t4D/+mJgZuOmZ24dg6GTrAGa5zHyOwsdMLxEaQe&#10;HqDBXKwPkIDG1ukoIEpCEB17dTj1R4yBcHx8XxSrHC0cTYv1xaooUgZWPgdb58MnAZrEQ0Udtj+B&#10;s/29D7EYVj67xFwG7qRSaQSUIUNFL4tFkQLOLFoGnFAldUXXeVzTzESOH02TggOTajpjAmWOpCPP&#10;iXEY6xEdoxI1NAek72CaRPw5eOjA/aZkwCmsqP/VMycoUZ8NSng5Xy7j2KbLsrhY4MWdW+pzCzMc&#10;oSoaKJmONyGN+sT1GqVuZZLhpZJjrThdSZ3jT4jje35PXi//dfsHAAD//wMAUEsDBBQABgAIAAAA&#10;IQDOF20R3wAAAAsBAAAPAAAAZHJzL2Rvd25yZXYueG1sTI/BTsMwDIbvSLxDZCRuLFnLKC1NJwTi&#10;Ctpgk7hljddWNE7VZGt5e8wJjrY//f7+cj27XpxxDJ0nDcuFAoFUe9tRo+Hj/eXmHkSIhqzpPaGG&#10;bwywri4vSlNYP9EGz9vYCA6hUBgNbYxDIWWoW3QmLPyAxLejH52JPI6NtKOZONz1MlHqTjrTEX9o&#10;zYBPLdZf25PTsHs9fu5v1Vvz7FbD5GclyeVS6+ur+fEBRMQ5/sHwq8/qULHTwZ/IBtFryNJsyaiG&#10;ZJXlIJjI8pQ3Bw2pShOQVSn/d6h+AAAA//8DAFBLAQItABQABgAIAAAAIQC2gziS/gAAAOEBAAAT&#10;AAAAAAAAAAAAAAAAAAAAAABbQ29udGVudF9UeXBlc10ueG1sUEsBAi0AFAAGAAgAAAAhADj9If/W&#10;AAAAlAEAAAsAAAAAAAAAAAAAAAAALwEAAF9yZWxzLy5yZWxzUEsBAi0AFAAGAAgAAAAhAAGXUw0O&#10;AgAA9wMAAA4AAAAAAAAAAAAAAAAALgIAAGRycy9lMm9Eb2MueG1sUEsBAi0AFAAGAAgAAAAhAM4X&#10;bRHfAAAACwEAAA8AAAAAAAAAAAAAAAAAaAQAAGRycy9kb3ducmV2LnhtbFBLBQYAAAAABAAEAPMA&#10;AAB0BQAAAAA=&#10;" filled="f" stroked="f">
                <v:textbox>
                  <w:txbxContent>
                    <w:p w14:paraId="461C2B80" w14:textId="77777777"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48000" behindDoc="0" locked="0" layoutInCell="1" allowOverlap="1" wp14:anchorId="738DB336" wp14:editId="1CB4E21F">
                <wp:simplePos x="0" y="0"/>
                <wp:positionH relativeFrom="column">
                  <wp:posOffset>4445635</wp:posOffset>
                </wp:positionH>
                <wp:positionV relativeFrom="paragraph">
                  <wp:posOffset>1680845</wp:posOffset>
                </wp:positionV>
                <wp:extent cx="355600" cy="287655"/>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7655"/>
                        </a:xfrm>
                        <a:prstGeom prst="rect">
                          <a:avLst/>
                        </a:prstGeom>
                        <a:noFill/>
                        <a:ln w="9525">
                          <a:noFill/>
                          <a:miter lim="800000"/>
                          <a:headEnd/>
                          <a:tailEnd/>
                        </a:ln>
                      </wps:spPr>
                      <wps:txbx>
                        <w:txbxContent>
                          <w:p w14:paraId="0447A9EB" w14:textId="77777777"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7" o:spid="_x0000_s1027" type="#_x0000_t202" style="position:absolute;left:0;text-align:left;margin-left:350.05pt;margin-top:132.35pt;width:28pt;height:2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HNEQIAAP4DAAAOAAAAZHJzL2Uyb0RvYy54bWysU1Fv2yAQfp+0/4B4X+xkcZJacaquXadp&#10;7Tap2w8gGMdowDHAsdNfvwMnWdS9VeMBAXf33X3fHevrQSuyF85LMBWdTnJKhOFQS7Or6M8f9+9W&#10;lPjATM0UGFHRg/D0evP2zbq3pZhBC6oWjiCI8WVvK9qGYMss87wVmvkJWGHQ2IDTLODV7bLasR7R&#10;tcpmeb7IenC1dcCF9/h6NxrpJuE3jeDhW9N4EYiqKNYW0u7Svo17tlmzcueYbSU/lsFeUYVm0mDS&#10;M9QdC4x0Tv4DpSV34KEJEw46g6aRXCQOyGaav2Dz1DIrEhcUx9uzTP7/wfKv+++OyBp7t6TEMI09&#10;ehRBGvKlC53vCD6jRr31Jbo+WXQOwwcY0D/x9fYB+C9PDNy2zOzEjXPQt4LVWOM0RmYXoSOOjyDb&#10;/hFqzMW6AAloaJyOAqIkBNGxV4dzf8QQCMfH90WxyNHC0TRbLRdFkTKw8hRsnQ+fBGgSDxV12P4E&#10;zvYPPsRiWHlyibkM3Eul0ggoQ/qKXhWzIgVcWLQMOKFK6oqu8rjGmYkcP5o6BQcm1XjGBMocSUee&#10;I+MwbIdR45OWW6gPqIKDcSDxA+GhBfdMSY/DWFH/u2NOUKI+G1Tyajqfx+lNl3mxnOHFXVq2lxZm&#10;OEJVNFAyHm9DmviR8g0q3sikRmzNWMmxZByyJNLxQ8Qpvrwnr7/fdvMHAAD//wMAUEsDBBQABgAI&#10;AAAAIQCDOu3d3wAAAAsBAAAPAAAAZHJzL2Rvd25yZXYueG1sTI9NT8MwDIbvSPyHyEjcWNKxtVDq&#10;TgjEFbTxIXHLWq+taJyqydby7zEnONp+9Pp5i83senWiMXSeEZKFAUVc+brjBuHt9enqBlSIlmvb&#10;eyaEbwqwKc/PCpvXfuItnXaxURLCIbcIbYxDrnWoWnI2LPxALLeDH52NMo6Nrkc7Sbjr9dKYVDvb&#10;sXxo7UAPLVVfu6NDeH8+fH6szEvz6NbD5Gej2d1qxMuL+f4OVKQ5/sHwqy/qUIrT3h+5DqpHyIxJ&#10;BEVYpqsMlBDZOpXNHuE6MQZ0Wej/HcofAAAA//8DAFBLAQItABQABgAIAAAAIQC2gziS/gAAAOEB&#10;AAATAAAAAAAAAAAAAAAAAAAAAABbQ29udGVudF9UeXBlc10ueG1sUEsBAi0AFAAGAAgAAAAhADj9&#10;If/WAAAAlAEAAAsAAAAAAAAAAAAAAAAALwEAAF9yZWxzLy5yZWxzUEsBAi0AFAAGAAgAAAAhAIwA&#10;wc0RAgAA/gMAAA4AAAAAAAAAAAAAAAAALgIAAGRycy9lMm9Eb2MueG1sUEsBAi0AFAAGAAgAAAAh&#10;AIM67d3fAAAACwEAAA8AAAAAAAAAAAAAAAAAawQAAGRycy9kb3ducmV2LnhtbFBLBQYAAAAABAAE&#10;APMAAAB3BQAAAAA=&#10;" filled="f" stroked="f">
                <v:textbox>
                  <w:txbxContent>
                    <w:p w14:paraId="0447A9EB" w14:textId="77777777"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46976" behindDoc="0" locked="0" layoutInCell="1" allowOverlap="1" wp14:anchorId="030C4A05" wp14:editId="09C241D9">
                <wp:simplePos x="0" y="0"/>
                <wp:positionH relativeFrom="column">
                  <wp:posOffset>4210685</wp:posOffset>
                </wp:positionH>
                <wp:positionV relativeFrom="paragraph">
                  <wp:posOffset>1725295</wp:posOffset>
                </wp:positionV>
                <wp:extent cx="355600" cy="287655"/>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7655"/>
                        </a:xfrm>
                        <a:prstGeom prst="rect">
                          <a:avLst/>
                        </a:prstGeom>
                        <a:noFill/>
                        <a:ln w="9525">
                          <a:noFill/>
                          <a:miter lim="800000"/>
                          <a:headEnd/>
                          <a:tailEnd/>
                        </a:ln>
                      </wps:spPr>
                      <wps:txbx>
                        <w:txbxContent>
                          <w:p w14:paraId="2DCC28AB" w14:textId="77777777"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6" o:spid="_x0000_s1028" type="#_x0000_t202" style="position:absolute;left:0;text-align:left;margin-left:331.55pt;margin-top:135.85pt;width:28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EREgIAAP4DAAAOAAAAZHJzL2Uyb0RvYy54bWysU1Fv0zAQfkfiP1h+p0lD03VR02lsDCE2&#10;QBr8ANdxGgvbZ2ynSffrOTttqeAN4QfL9t19d9935/XNqBXZC+clmJrOZzklwnBopNnV9Pu3hzcr&#10;SnxgpmEKjKjpQXh6s3n9aj3YShTQgWqEIwhifDXYmnYh2CrLPO+EZn4GVhg0tuA0C3h1u6xxbEB0&#10;rbIiz5fZAK6xDrjwHl/vJyPdJPy2FTx8aVsvAlE1xdpC2l3at3HPNmtW7RyzneTHMtg/VKGZNJj0&#10;DHXPAiO9k39BackdeGjDjIPOoG0lF4kDspnnf7B57pgViQuK4+1ZJv//YPnn/VdHZIO9W1JimMYe&#10;PYkgDfnUh973BJ9Ro8H6Cl2fLTqH8R2M6J/4evsI/IcnBu46Znbi1jkYOsEarHEeI7OL0AnHR5Dt&#10;8AQN5mJ9gAQ0tk5HAVESgujYq8O5P2IMhOPj27Jc5mjhaCpWV8uyTBlYdQq2zocPAjSJh5o6bH8C&#10;Z/tHH2IxrDq5xFwGHqRSaQSUIUNNr8uiTAEXFi0DTqiSuqarPK5pZiLH96ZJwYFJNZ0xgTJH0pHn&#10;xDiM2zFpXJy03EJzQBUcTAOJHwgPHbgXSgYcxpr6nz1zghL10aCS1/PFIk5vuizKqwIv7tKyvbQw&#10;wxGqpoGS6XgX0sRPlG9R8VYmNWJrpkqOJeOQJZGOHyJO8eU9ef3+tptfAAAA//8DAFBLAwQUAAYA&#10;CAAAACEAW49WsN8AAAALAQAADwAAAGRycy9kb3ducmV2LnhtbEyPTU/DMAyG70j8h8hI3FiSDVpW&#10;6k4IxBW08SFxyxqvrWicqsnW8u8JJzjafvT6ecvN7HpxojF0nhH0QoEgrr3tuEF4e326ugURomFr&#10;es+E8E0BNtX5WWkK6yfe0mkXG5FCOBQGoY1xKKQMdUvOhIUfiNPt4EdnYhrHRtrRTCnc9XKpVCad&#10;6Th9aM1ADy3VX7ujQ3h/Pnx+XKuX5tHdDJOflWS3loiXF/P9HYhIc/yD4Vc/qUOVnPb+yDaIHiHL&#10;VjqhCMtc5yASket12uwRVjpXIKtS/u9Q/QAAAP//AwBQSwECLQAUAAYACAAAACEAtoM4kv4AAADh&#10;AQAAEwAAAAAAAAAAAAAAAAAAAAAAW0NvbnRlbnRfVHlwZXNdLnhtbFBLAQItABQABgAIAAAAIQA4&#10;/SH/1gAAAJQBAAALAAAAAAAAAAAAAAAAAC8BAABfcmVscy8ucmVsc1BLAQItABQABgAIAAAAIQBw&#10;BAEREgIAAP4DAAAOAAAAAAAAAAAAAAAAAC4CAABkcnMvZTJvRG9jLnhtbFBLAQItABQABgAIAAAA&#10;IQBbj1aw3wAAAAsBAAAPAAAAAAAAAAAAAAAAAGwEAABkcnMvZG93bnJldi54bWxQSwUGAAAAAAQA&#10;BADzAAAAeAUAAAAA&#10;" filled="f" stroked="f">
                <v:textbox>
                  <w:txbxContent>
                    <w:p w14:paraId="2DCC28AB" w14:textId="77777777"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45952" behindDoc="0" locked="0" layoutInCell="1" allowOverlap="1" wp14:anchorId="49E85904" wp14:editId="2FD36665">
                <wp:simplePos x="0" y="0"/>
                <wp:positionH relativeFrom="column">
                  <wp:posOffset>3967480</wp:posOffset>
                </wp:positionH>
                <wp:positionV relativeFrom="paragraph">
                  <wp:posOffset>1767840</wp:posOffset>
                </wp:positionV>
                <wp:extent cx="355600" cy="287655"/>
                <wp:effectExtent l="0" t="0" r="0"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7655"/>
                        </a:xfrm>
                        <a:prstGeom prst="rect">
                          <a:avLst/>
                        </a:prstGeom>
                        <a:noFill/>
                        <a:ln w="9525">
                          <a:noFill/>
                          <a:miter lim="800000"/>
                          <a:headEnd/>
                          <a:tailEnd/>
                        </a:ln>
                      </wps:spPr>
                      <wps:txbx>
                        <w:txbxContent>
                          <w:p w14:paraId="7099FB12" w14:textId="77777777"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5" o:spid="_x0000_s1029" type="#_x0000_t202" style="position:absolute;left:0;text-align:left;margin-left:312.4pt;margin-top:139.2pt;width:28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AEgIAAP4DAAAOAAAAZHJzL2Uyb0RvYy54bWysU8GO0zAQvSPxD5bvNGm36Xajpqtll0WI&#10;XUBa+ADHcRoL22Nsp0n5esZOWyq4IXKIbM/M87w3z5vbUSuyF85LMBWdz3JKhOHQSLOr6Levj2/W&#10;lPjATMMUGFHRg/D0dvv61WawpVhAB6oRjiCI8eVgK9qFYMss87wTmvkZWGEw2ILTLODW7bLGsQHR&#10;tcoWeb7KBnCNdcCF93j6MAXpNuG3reDhc9t6EYiqKPYW0t+lfx3/2XbDyp1jtpP82Ab7hy40kwYv&#10;PUM9sMBI7+RfUFpyBx7aMOOgM2hbyUXigGzm+R9sXjpmReKC4nh7lsn/P1j+af/FEdng7ApKDNM4&#10;o2cRpCEf+9D7nuAxajRYX2Lqi8XkML6FEfMTX2+fgH/3xMB9x8xO3DkHQydYgz3OY2V2UTrh+AhS&#10;D8/Q4F2sD5CAxtbpKCBKQhAdZ3U4z0eMgXA8vCqKVY4RjqHF+npVpN4yVp6KrfPhvQBN4qKiDsef&#10;wNn+yYfYDCtPKfEuA49SqWQBZchQ0ZtiUaSCi4iWAR2qpK7oOo/f5JnI8Z1pUnFgUk1rvECZI+nI&#10;c2IcxnpMGl+dtKyhOaAKDiZD4gPCRQfuJyUDmrGi/kfPnKBEfTCo5M18uYzuTZtlcb3AjbuM1JcR&#10;ZjhCVTRQMi3vQ3L8RPkOFW9lUiOOZurk2DKaLIl0fBDRxZf7lPX72W5/AQAA//8DAFBLAwQUAAYA&#10;CAAAACEAloedYN8AAAALAQAADwAAAGRycy9kb3ducmV2LnhtbEyPwU7DMBBE70j8g7VI3KhNGtIQ&#10;sqkQiCuoBSr15sbbJCJeR7HbhL/HnOC4s6OZN+V6tr040+g7xwi3CwWCuHam4wbh4/3lJgfhg2aj&#10;e8eE8E0e1tXlRakL4ybe0HkbGhFD2BcaoQ1hKKT0dUtW+4UbiOPv6EarQzzHRppRTzHc9jJRKpNW&#10;dxwbWj3QU0v11/ZkET5fj/tdqt6aZ3s3TG5Wku29RLy+mh8fQASaw58ZfvEjOlSR6eBObLzoEbIk&#10;jegBIVnlKYjoyHIVlQPCMlmuQFal/L+h+gEAAP//AwBQSwECLQAUAAYACAAAACEAtoM4kv4AAADh&#10;AQAAEwAAAAAAAAAAAAAAAAAAAAAAW0NvbnRlbnRfVHlwZXNdLnhtbFBLAQItABQABgAIAAAAIQA4&#10;/SH/1gAAAJQBAAALAAAAAAAAAAAAAAAAAC8BAABfcmVscy8ucmVsc1BLAQItABQABgAIAAAAIQD/&#10;3GjAEgIAAP4DAAAOAAAAAAAAAAAAAAAAAC4CAABkcnMvZTJvRG9jLnhtbFBLAQItABQABgAIAAAA&#10;IQCWh51g3wAAAAsBAAAPAAAAAAAAAAAAAAAAAGwEAABkcnMvZG93bnJldi54bWxQSwUGAAAAAAQA&#10;BADzAAAAeAUAAAAA&#10;" filled="f" stroked="f">
                <v:textbox>
                  <w:txbxContent>
                    <w:p w14:paraId="7099FB12" w14:textId="77777777"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44928" behindDoc="0" locked="0" layoutInCell="1" allowOverlap="1" wp14:anchorId="5FE2D740" wp14:editId="37BEAD91">
                <wp:simplePos x="0" y="0"/>
                <wp:positionH relativeFrom="column">
                  <wp:posOffset>3732530</wp:posOffset>
                </wp:positionH>
                <wp:positionV relativeFrom="paragraph">
                  <wp:posOffset>1810385</wp:posOffset>
                </wp:positionV>
                <wp:extent cx="355600" cy="28765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7655"/>
                        </a:xfrm>
                        <a:prstGeom prst="rect">
                          <a:avLst/>
                        </a:prstGeom>
                        <a:noFill/>
                        <a:ln w="9525">
                          <a:noFill/>
                          <a:miter lim="800000"/>
                          <a:headEnd/>
                          <a:tailEnd/>
                        </a:ln>
                      </wps:spPr>
                      <wps:txbx>
                        <w:txbxContent>
                          <w:p w14:paraId="5DD950F0" w14:textId="77777777"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7" o:spid="_x0000_s1030" type="#_x0000_t202" style="position:absolute;left:0;text-align:left;margin-left:293.9pt;margin-top:142.55pt;width:28pt;height:2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SpEgIAAPwDAAAOAAAAZHJzL2Uyb0RvYy54bWysU9Fu2yAUfZ+0f0C8L3ayOEmtOFXXrtO0&#10;dpvU7QMIxjEacBng2OnX74KTLOreqvkBgS/33HvOPayvB63IXjgvwVR0OskpEYZDLc2uoj9/3L9b&#10;UeIDMzVTYERFD8LT683bN+velmIGLahaOIIgxpe9rWgbgi2zzPNWaOYnYIXBYANOs4BHt8tqx3pE&#10;1yqb5fki68HV1gEX3uPfuzFINwm/aQQP35rGi0BURbG3kFaX1m1cs82alTvHbCv5sQ32ii40kwaL&#10;nqHuWGCkc/IfKC25Aw9NmHDQGTSN5CJxQDbT/AWbp5ZZkbigON6eZfL/D5Z/3X93RNYVXVJimMYR&#10;PYogDfnShc53ZBkV6q0v8eKTxath+AADTjqx9fYB+C9PDNy2zOzEjXPQt4LV2OE0ZmYXqSOOjyDb&#10;/hFqLMW6AAloaJyO8qEgBNFxUofzdMQQCMef74tikWOEY2i2Wi6KIlVg5SnZOh8+CdAkbirqcPgJ&#10;nO0ffIjNsPJ0JdYycC+VSgZQhvQVvSpmRUq4iGgZ0J9K6oqu8viNjokcP5o6JQcm1bjHAsocSUee&#10;I+MwbIek8Pyk5RbqA6rgYLQjPh/ctOCeKenRihX1vzvmBCXqs0Elr6bzefRuOsyL5QwP7jKyvYww&#10;wxGqooGScXsbkt9HyjeoeCOTGnE0YyfHltFiSaTjc4gevjynW38f7eYPAAAA//8DAFBLAwQUAAYA&#10;CAAAACEA7j0lh98AAAALAQAADwAAAGRycy9kb3ducmV2LnhtbEyPwU7DMBBE70j8g7VI3KjdJmlD&#10;yKZCIK4gCkXi5sbbJCJeR7HbhL/HnOC4s6OZN+V2tr040+g7xwjLhQJBXDvTcYPw/vZ0k4PwQbPR&#10;vWNC+CYP2+ryotSFcRO/0nkXGhFD2BcaoQ1hKKT0dUtW+4UbiOPv6EarQzzHRppRTzHc9nKl1Fpa&#10;3XFsaPVADy3VX7uTRdg/Hz8/UvXSPNpsmNysJNtbiXh9Nd/fgQg0hz8z/OJHdKgi08Gd2HjRI2T5&#10;JqIHhFWeLUFExzpNonJASBKVgqxK+X9D9QMAAP//AwBQSwECLQAUAAYACAAAACEAtoM4kv4AAADh&#10;AQAAEwAAAAAAAAAAAAAAAAAAAAAAW0NvbnRlbnRfVHlwZXNdLnhtbFBLAQItABQABgAIAAAAIQA4&#10;/SH/1gAAAJQBAAALAAAAAAAAAAAAAAAAAC8BAABfcmVscy8ucmVsc1BLAQItABQABgAIAAAAIQCP&#10;oxSpEgIAAPwDAAAOAAAAAAAAAAAAAAAAAC4CAABkcnMvZTJvRG9jLnhtbFBLAQItABQABgAIAAAA&#10;IQDuPSWH3wAAAAsBAAAPAAAAAAAAAAAAAAAAAGwEAABkcnMvZG93bnJldi54bWxQSwUGAAAAAAQA&#10;BADzAAAAeAUAAAAA&#10;" filled="f" stroked="f">
                <v:textbox>
                  <w:txbxContent>
                    <w:p w14:paraId="5DD950F0" w14:textId="77777777"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43904" behindDoc="0" locked="0" layoutInCell="1" allowOverlap="1" wp14:anchorId="092BBCA1" wp14:editId="021E4A5C">
                <wp:simplePos x="0" y="0"/>
                <wp:positionH relativeFrom="column">
                  <wp:posOffset>3498215</wp:posOffset>
                </wp:positionH>
                <wp:positionV relativeFrom="paragraph">
                  <wp:posOffset>1846580</wp:posOffset>
                </wp:positionV>
                <wp:extent cx="355600" cy="28765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7655"/>
                        </a:xfrm>
                        <a:prstGeom prst="rect">
                          <a:avLst/>
                        </a:prstGeom>
                        <a:noFill/>
                        <a:ln w="9525">
                          <a:noFill/>
                          <a:miter lim="800000"/>
                          <a:headEnd/>
                          <a:tailEnd/>
                        </a:ln>
                      </wps:spPr>
                      <wps:txbx>
                        <w:txbxContent>
                          <w:p w14:paraId="1D2DC8EC" w14:textId="27DEAEBD"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6" o:spid="_x0000_s1031" type="#_x0000_t202" style="position:absolute;left:0;text-align:left;margin-left:275.45pt;margin-top:145.4pt;width:28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NBEAIAAPwDAAAOAAAAZHJzL2Uyb0RvYy54bWysU9Fu0zAUfUfiHyy/06Sl6bqo7jQ2hhAb&#10;IA0+wHWcxsL2NbbTZHw9107XVfCGyINl5/qee8+5x5ur0WhykD4osIzOZyUl0gpolN0z+v3b3Zs1&#10;JSFy23ANVjL6JAO92r5+tRlcLRfQgW6kJwhiQz04RrsYXV0UQXTS8DADJy0GW/CGRzz6fdF4PiC6&#10;0cWiLFfFAL5xHoQMAf/eTkG6zfhtK0X80rZBRqIZxd5iXn1ed2ktthte7z13nRLHNvg/dGG4slj0&#10;BHXLIye9V39BGSU8BGjjTIApoG2VkJkDspmXf7B57LiTmQuKE9xJpvD/YMXnw1dPVMPoihLLDY7o&#10;QUZlyac+9qEnq6TQ4EKNFx8dXo3jOxhx0pltcPcgfgRi4abjdi+vvYehk7zBDucpszhLnXBCAtkN&#10;D9BgKd5HyEBj602SDwUhiI6TejpNR46RCPz5tqpWJUYEhhbri1VV5Qq8fk52PsQPEgxJG0Y9Dj+D&#10;88N9iKkZXj9fSbUs3CmtswG0JQOjl9WiyglnEaMi+lMrw+i6TN/kmMTxvW1ycuRKT3ssoO2RdOI5&#10;MY7jbswK536TIDtonlAFD5Md8fngpgP/i5IBrcho+NlzLynRHy0qeTlfLpN382FZXSzw4M8ju/MI&#10;twKhGI2UTNubmP0+Ub5GxVuV1Xjp5NgyWiyLdHwOycPn53zr5dFufwMAAP//AwBQSwMEFAAGAAgA&#10;AAAhAMzEa3reAAAACwEAAA8AAABkcnMvZG93bnJldi54bWxMj8FOwzAMhu9IvENkJG4s2UartdSd&#10;EIgriAGTuGWt11Y0TtVka3l7zAmOtj/9/v5iO7tenWkMnWeE5cKAIq583XGD8P72dLMBFaLl2vae&#10;CeGbAmzLy4vC5rWf+JXOu9goCeGQW4Q2xiHXOlQtORsWfiCW29GPzkYZx0bXo50k3PV6ZUyqne1Y&#10;PrR2oIeWqq/dySF8PB8/97fmpXl0yTD52Wh2mUa8vprv70BFmuMfDL/6og6lOB38ieugeoQkMZmg&#10;CKvMSAchUpPK5oCwXqdL0GWh/3cofwAAAP//AwBQSwECLQAUAAYACAAAACEAtoM4kv4AAADhAQAA&#10;EwAAAAAAAAAAAAAAAAAAAAAAW0NvbnRlbnRfVHlwZXNdLnhtbFBLAQItABQABgAIAAAAIQA4/SH/&#10;1gAAAJQBAAALAAAAAAAAAAAAAAAAAC8BAABfcmVscy8ucmVsc1BLAQItABQABgAIAAAAIQAioNNB&#10;EAIAAPwDAAAOAAAAAAAAAAAAAAAAAC4CAABkcnMvZTJvRG9jLnhtbFBLAQItABQABgAIAAAAIQDM&#10;xGt63gAAAAsBAAAPAAAAAAAAAAAAAAAAAGoEAABkcnMvZG93bnJldi54bWxQSwUGAAAAAAQABADz&#10;AAAAdQUAAAAA&#10;" filled="f" stroked="f">
                <v:textbox>
                  <w:txbxContent>
                    <w:p w14:paraId="1D2DC8EC" w14:textId="27DEAEBD" w:rsidR="00D50275" w:rsidRDefault="00D50275" w:rsidP="00756E86">
                      <w:pPr>
                        <w:ind w:firstLine="0"/>
                      </w:pPr>
                      <w:r>
                        <w:t>**</w:t>
                      </w:r>
                    </w:p>
                  </w:txbxContent>
                </v:textbox>
              </v:shape>
            </w:pict>
          </mc:Fallback>
        </mc:AlternateContent>
      </w:r>
      <w:r w:rsidRPr="00124F0C">
        <w:rPr>
          <w:rFonts w:cs="Times New Roman"/>
          <w:noProof/>
          <w:color w:val="000000" w:themeColor="text1"/>
          <w:sz w:val="20"/>
          <w:szCs w:val="20"/>
          <w:lang w:eastAsia="tr-TR"/>
        </w:rPr>
        <mc:AlternateContent>
          <mc:Choice Requires="wps">
            <w:drawing>
              <wp:anchor distT="0" distB="0" distL="114300" distR="114300" simplePos="0" relativeHeight="251675648" behindDoc="0" locked="0" layoutInCell="1" allowOverlap="1" wp14:anchorId="7A20BE7D" wp14:editId="25294E34">
                <wp:simplePos x="0" y="0"/>
                <wp:positionH relativeFrom="column">
                  <wp:posOffset>3261995</wp:posOffset>
                </wp:positionH>
                <wp:positionV relativeFrom="paragraph">
                  <wp:posOffset>1884680</wp:posOffset>
                </wp:positionV>
                <wp:extent cx="355600" cy="287655"/>
                <wp:effectExtent l="0" t="0" r="0" b="0"/>
                <wp:wrapNone/>
                <wp:docPr id="43" name="Metin Kutus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7655"/>
                        </a:xfrm>
                        <a:prstGeom prst="rect">
                          <a:avLst/>
                        </a:prstGeom>
                        <a:noFill/>
                        <a:ln w="9525">
                          <a:noFill/>
                          <a:miter lim="800000"/>
                          <a:headEnd/>
                          <a:tailEnd/>
                        </a:ln>
                      </wps:spPr>
                      <wps:txbx>
                        <w:txbxContent>
                          <w:p w14:paraId="54A23C8C" w14:textId="77777777" w:rsidR="00D50275" w:rsidRDefault="00D50275" w:rsidP="007B200B">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43" o:spid="_x0000_s1032" type="#_x0000_t202" style="position:absolute;left:0;text-align:left;margin-left:256.85pt;margin-top:148.4pt;width:28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cpEwIAAP4DAAAOAAAAZHJzL2Uyb0RvYy54bWysU8GO0zAQvSPxD5bvNGm36Xajpqtll0WI&#10;XUBa+ADHcRoL22Nsp0n5esZOWyq4IXKIbI/nzbw3z5vbUSuyF85LMBWdz3JKhOHQSLOr6Levj2/W&#10;lPjATMMUGFHRg/D0dvv61WawpVhAB6oRjiCI8eVgK9qFYMss87wTmvkZWGEw2ILTLODW7bLGsQHR&#10;tcoWeb7KBnCNdcCF93j6MAXpNuG3reDhc9t6EYiqKPYW0t+lfx3/2XbDyp1jtpP82Ab7hy40kwaL&#10;nqEeWGCkd/IvKC25Aw9tmHHQGbSt5CJxQDbz/A82Lx2zInFBcbw9y+T/Hyz/tP/iiGwquryixDCN&#10;M3oWQRrysQ+97wkeo0aD9SVefbF4OYxvYcRZJ77ePgH/7omB+46ZnbhzDoZOsAZ7nMfM7CJ1wvER&#10;pB6eocFarA+QgMbW6SggSkIQHWd1OM9HjIFwPLwqilWOEY6hxfp6VRSpAitPydb58F6AJnFRUYfj&#10;T+Bs/+RDbIaVpyuxloFHqVSygDJkqOhNsShSwkVEy4AOVVJXdJ3Hb/JM5PjONCk5MKmmNRZQ5kg6&#10;8pwYh7Eek8ark5Y1NAdUwcFkSHxAuOjA/aRkQDNW1P/omROUqA8GlbyZL5fRvWmzLK4XuHGXkfoy&#10;wgxHqIoGSqblfUiOnyjfoeKtTGrE0UydHFtGkyWRjg8iuvhyn279frbbXwAAAP//AwBQSwMEFAAG&#10;AAgAAAAhABfRVNbfAAAACwEAAA8AAABkcnMvZG93bnJldi54bWxMj01PwzAMhu9I/IfISNxY0m4t&#10;tDSdEIgriPEhccsar61onKrJ1vLvMSc42n70+nmr7eIGccIp9J40JCsFAqnxtqdWw9vr49UNiBAN&#10;WTN4Qg3fGGBbn59VprR+phc87WIrOIRCaTR0MY6llKHp0Jmw8iMS3w5+cibyOLXSTmbmcDfIVKlc&#10;OtMTf+jMiPcdNl+7o9Pw/nT4/Nio5/bBZePsFyXJFVLry4vl7hZExCX+wfCrz+pQs9PeH8kGMWjI&#10;kvU1oxrSIucOTGR5wZu9hvUmTUDWlfzfof4BAAD//wMAUEsBAi0AFAAGAAgAAAAhALaDOJL+AAAA&#10;4QEAABMAAAAAAAAAAAAAAAAAAAAAAFtDb250ZW50X1R5cGVzXS54bWxQSwECLQAUAAYACAAAACEA&#10;OP0h/9YAAACUAQAACwAAAAAAAAAAAAAAAAAvAQAAX3JlbHMvLnJlbHNQSwECLQAUAAYACAAAACEA&#10;NxhXKRMCAAD+AwAADgAAAAAAAAAAAAAAAAAuAgAAZHJzL2Uyb0RvYy54bWxQSwECLQAUAAYACAAA&#10;ACEAF9FU1t8AAAALAQAADwAAAAAAAAAAAAAAAABtBAAAZHJzL2Rvd25yZXYueG1sUEsFBgAAAAAE&#10;AAQA8wAAAHkFAAAAAA==&#10;" filled="f" stroked="f">
                <v:textbox>
                  <w:txbxContent>
                    <w:p w14:paraId="54A23C8C" w14:textId="77777777" w:rsidR="00D50275" w:rsidRDefault="00D50275" w:rsidP="007B200B">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42880" behindDoc="0" locked="0" layoutInCell="1" allowOverlap="1" wp14:anchorId="0ED96A63" wp14:editId="51EC6C44">
                <wp:simplePos x="0" y="0"/>
                <wp:positionH relativeFrom="column">
                  <wp:posOffset>3062605</wp:posOffset>
                </wp:positionH>
                <wp:positionV relativeFrom="paragraph">
                  <wp:posOffset>1924050</wp:posOffset>
                </wp:positionV>
                <wp:extent cx="234950" cy="287655"/>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87655"/>
                        </a:xfrm>
                        <a:prstGeom prst="rect">
                          <a:avLst/>
                        </a:prstGeom>
                        <a:noFill/>
                        <a:ln w="9525">
                          <a:noFill/>
                          <a:miter lim="800000"/>
                          <a:headEnd/>
                          <a:tailEnd/>
                        </a:ln>
                      </wps:spPr>
                      <wps:txbx>
                        <w:txbxContent>
                          <w:p w14:paraId="2F1ED8B8" w14:textId="77777777"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4" o:spid="_x0000_s1033" type="#_x0000_t202" style="position:absolute;left:0;text-align:left;margin-left:241.15pt;margin-top:151.5pt;width:18.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TgEQIAAPwDAAAOAAAAZHJzL2Uyb0RvYy54bWysU8GO0zAQvSPxD5bvNG1Idtuo6WrZZRFi&#10;F5AWPsB1nMbC9hjbadL9esZOWyq4IXKw7Iznzbw3z+ubUSuyF85LMDVdzOaUCMOhkWZX0+/fHt4s&#10;KfGBmYYpMKKmB+Hpzeb1q/VgK5FDB6oRjiCI8dVga9qFYKss87wTmvkZWGEw2ILTLODR7bLGsQHR&#10;tcry+fwqG8A11gEX3uPf+ylINwm/bQUPX9rWi0BUTbG3kFaX1m1cs82aVTvHbCf5sQ32D11oJg0W&#10;PUPds8BI7+RfUFpyBx7aMOOgM2hbyUXigGwW8z/YPHfMisQFxfH2LJP/f7D88/6rI7KpaUGJYRpH&#10;9CSCNORTH3rfkyIqNFhf4cVni1fD+A5GnHRi6+0j8B+eGLjrmNmJW+dg6ARrsMNFzMwuUiccH0G2&#10;wxM0WIr1ARLQ2Dod5UNBCKLjpA7n6YgxEI4/87fFqsQIx1C+vL4qy1SBVadk63z4IECTuKmpw+En&#10;cLZ/9CE2w6rTlVjLwINUKhlAGTLUdFXmZUq4iGgZ0J9K6pou5/GbHBM5vjdNSg5MqmmPBZQ5ko48&#10;J8Zh3I5J4euTlltoDqiCg8mO+Hxw04F7oWRAK9bU/+yZE5SojwaVXC2KIno3HYryOseDu4xsLyPM&#10;cISqaaBk2t6F5PeJ8i0q3sqkRhzN1MmxZbRYEun4HKKHL8/p1u9Hu/kFAAD//wMAUEsDBBQABgAI&#10;AAAAIQAgibF93gAAAAsBAAAPAAAAZHJzL2Rvd25yZXYueG1sTI/LTsMwEEX3SPyDNUjsqN0mrdIQ&#10;p6qK2IJoAYmdG0+TiHgcxW4T/p5hRZdz5+g+is3kOnHBIbSeNMxnCgRS5W1LtYb3w/NDBiJEQ9Z0&#10;nlDDDwbYlLc3hcmtH+kNL/tYCzahkBsNTYx9LmWoGnQmzHyPxL+TH5yJfA61tIMZ2dx1cqHUSjrT&#10;Eic0psddg9X3/uw0fLycvj5T9Vo/uWU/+klJcmup9f3dtH0EEXGK/zD81efqUHKnoz+TDaLTkGaL&#10;hFENiUp4FBPL+ZqVIytploAsC3m9ofwFAAD//wMAUEsBAi0AFAAGAAgAAAAhALaDOJL+AAAA4QEA&#10;ABMAAAAAAAAAAAAAAAAAAAAAAFtDb250ZW50X1R5cGVzXS54bWxQSwECLQAUAAYACAAAACEAOP0h&#10;/9YAAACUAQAACwAAAAAAAAAAAAAAAAAvAQAAX3JlbHMvLnJlbHNQSwECLQAUAAYACAAAACEAi0Tk&#10;4BECAAD8AwAADgAAAAAAAAAAAAAAAAAuAgAAZHJzL2Uyb0RvYy54bWxQSwECLQAUAAYACAAAACEA&#10;IImxfd4AAAALAQAADwAAAAAAAAAAAAAAAABrBAAAZHJzL2Rvd25yZXYueG1sUEsFBgAAAAAEAAQA&#10;8wAAAHYFAAAAAA==&#10;" filled="f" stroked="f">
                <v:textbox>
                  <w:txbxContent>
                    <w:p w14:paraId="2F1ED8B8" w14:textId="77777777"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41856" behindDoc="0" locked="0" layoutInCell="1" allowOverlap="1" wp14:anchorId="3828AC1E" wp14:editId="5FD49156">
                <wp:simplePos x="0" y="0"/>
                <wp:positionH relativeFrom="column">
                  <wp:posOffset>2813050</wp:posOffset>
                </wp:positionH>
                <wp:positionV relativeFrom="paragraph">
                  <wp:posOffset>1958340</wp:posOffset>
                </wp:positionV>
                <wp:extent cx="234950" cy="287655"/>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87655"/>
                        </a:xfrm>
                        <a:prstGeom prst="rect">
                          <a:avLst/>
                        </a:prstGeom>
                        <a:noFill/>
                        <a:ln w="9525">
                          <a:noFill/>
                          <a:miter lim="800000"/>
                          <a:headEnd/>
                          <a:tailEnd/>
                        </a:ln>
                      </wps:spPr>
                      <wps:txbx>
                        <w:txbxContent>
                          <w:p w14:paraId="3CABBEAD" w14:textId="77777777"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 o:spid="_x0000_s1034" type="#_x0000_t202" style="position:absolute;left:0;text-align:left;margin-left:221.5pt;margin-top:154.2pt;width:18.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5PJEgIAAPwDAAAOAAAAZHJzL2Uyb0RvYy54bWysU9Fu2yAUfZ+0f0C8L06cuE2sOFXXrtO0&#10;dqvU7QMIxjEacBng2NnX74KTLOrepvkBgS/33HvOPaxvBq3IXjgvwVR0NplSIgyHWppdRb9/e3i3&#10;pMQHZmqmwIiKHoSnN5u3b9a9LUUOLahaOIIgxpe9rWgbgi2zzPNWaOYnYIXBYANOs4BHt8tqx3pE&#10;1yrLp9OrrAdXWwdceI9/78cg3ST8phE8fG0aLwJRFcXeQlpdWrdxzTZrVu4cs63kxzbYP3ShmTRY&#10;9Ax1zwIjnZN/QWnJHXhowoSDzqBpJBeJA7KZTV+xeWmZFYkLiuPtWSb//2D5l/2zI7Ku6JwSwzSO&#10;6EkEacjnLnS+I/OoUG99iRdfLF4Nw3sYcNKJrbePwH94YuCuZWYnbp2DvhWsxg5nMTO7SB1xfATZ&#10;9k9QYynWBUhAQ+N0lA8FIYiOkzqcpyOGQDj+zOeLVYERjqF8eX1VFKkCK0/J1vnwUYAmcVNRh8NP&#10;4Gz/6ENshpWnK7GWgQepVDKAMqSv6KrIi5RwEdEyoD+V1BVdTuM3OiZy/GDqlByYVOMeCyhzJB15&#10;jozDsB2SwsuTlluoD6iCg9GO+Hxw04L7RUmPVqyo/9kxJyhRnwwquZotFtG76bAornM8uMvI9jLC&#10;DEeoigZKxu1dSH4fKd+i4o1MasTRjJ0cW0aLJZGOzyF6+PKcbv15tJvfAAAA//8DAFBLAwQUAAYA&#10;CAAAACEAEkpFQd4AAAALAQAADwAAAGRycy9kb3ducmV2LnhtbEyPwU7DMBBE70j8g7VI3KgNcWkI&#10;cSoE4gpqoUjc3HibRMTrKHab8PcsJzju7GjmTbmefS9OOMYukIHrhQKBVAfXUWPg/e35KgcRkyVn&#10;+0Bo4BsjrKvzs9IWLky0wdM2NYJDKBbWQJvSUEgZ6xa9jYswIPHvEEZvE59jI91oJw73vbxR6lZ6&#10;2xE3tHbAxxbrr+3RG9i9HD4/tHptnvxymMKsJPk7aczlxfxwDyLhnP7M8IvP6FAx0z4cyUXRG9A6&#10;4y3JQKZyDYIdOles7FlZZiuQVSn/b6h+AAAA//8DAFBLAQItABQABgAIAAAAIQC2gziS/gAAAOEB&#10;AAATAAAAAAAAAAAAAAAAAAAAAABbQ29udGVudF9UeXBlc10ueG1sUEsBAi0AFAAGAAgAAAAhADj9&#10;If/WAAAAlAEAAAsAAAAAAAAAAAAAAAAALwEAAF9yZWxzLy5yZWxzUEsBAi0AFAAGAAgAAAAhAJ/j&#10;k8kSAgAA/AMAAA4AAAAAAAAAAAAAAAAALgIAAGRycy9lMm9Eb2MueG1sUEsBAi0AFAAGAAgAAAAh&#10;ABJKRUHeAAAACwEAAA8AAAAAAAAAAAAAAAAAbAQAAGRycy9kb3ducmV2LnhtbFBLBQYAAAAABAAE&#10;APMAAAB3BQAAAAA=&#10;" filled="f" stroked="f">
                <v:textbox>
                  <w:txbxContent>
                    <w:p w14:paraId="3CABBEAD" w14:textId="77777777"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40832" behindDoc="0" locked="0" layoutInCell="1" allowOverlap="1" wp14:anchorId="122E25E4" wp14:editId="0F3EBCCD">
                <wp:simplePos x="0" y="0"/>
                <wp:positionH relativeFrom="column">
                  <wp:posOffset>2585085</wp:posOffset>
                </wp:positionH>
                <wp:positionV relativeFrom="paragraph">
                  <wp:posOffset>2009140</wp:posOffset>
                </wp:positionV>
                <wp:extent cx="234950" cy="287655"/>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87655"/>
                        </a:xfrm>
                        <a:prstGeom prst="rect">
                          <a:avLst/>
                        </a:prstGeom>
                        <a:noFill/>
                        <a:ln w="9525">
                          <a:noFill/>
                          <a:miter lim="800000"/>
                          <a:headEnd/>
                          <a:tailEnd/>
                        </a:ln>
                      </wps:spPr>
                      <wps:txbx>
                        <w:txbxContent>
                          <w:p w14:paraId="151049D8" w14:textId="77777777"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5" type="#_x0000_t202" style="position:absolute;left:0;text-align:left;margin-left:203.55pt;margin-top:158.2pt;width:18.5pt;height:2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QhEQIAAPwDAAAOAAAAZHJzL2Uyb0RvYy54bWysU8GO0zAQvSPxD5bvNGlodtuo6WrZZRFi&#10;F5AWPsB1nMbC9hjbadL9esZOWyq4IXKw7Iznzbw3z+ubUSuyF85LMDWdz3JKhOHQSLOr6fdvD2+W&#10;lPjATMMUGFHTg/D0ZvP61XqwlSigA9UIRxDE+GqwNe1CsFWWed4JzfwMrDAYbMFpFvDodlnj2IDo&#10;WmVFnl9lA7jGOuDCe/x7PwXpJuG3reDhS9t6EYiqKfYW0urSuo1rtlmzaueY7SQ/tsH+oQvNpMGi&#10;Z6h7FhjpnfwLSkvuwEMbZhx0Bm0ruUgckM08/4PNc8esSFxQHG/PMvn/B8s/7786IpuaFpQYpnFE&#10;TyJIQz71ofc9KaJCg/UVXny2eDWM72DESSe23j4C/+GJgbuOmZ24dQ6GTrAGO5zHzOwidcLxEWQ7&#10;PEGDpVgfIAGNrdNRPhSEIDpO6nCejhgD4fizeLtYlRjhGCqW11dlmSqw6pRsnQ8fBGgSNzV1OPwE&#10;zvaPPsRmWHW6EmsZeJBKJQMoQ4aarsqiTAkXES0D+lNJXdNlHr/JMZHje9Ok5MCkmvZYQJkj6chz&#10;YhzG7ZgUXp203EJzQBUcTHbE54ObDtwLJQNasab+Z8+coER9NKjkar5YRO+mw6K8LvDgLiPbywgz&#10;HKFqGiiZtnch+X2ifIuKtzKpEUczdXJsGS2WRDo+h+jhy3O69fvRbn4BAAD//wMAUEsDBBQABgAI&#10;AAAAIQBXQRj63gAAAAsBAAAPAAAAZHJzL2Rvd25yZXYueG1sTI/BTsMwDIbvSLxDZCRuLCmEbpSm&#10;EwJxBW3AJG5Z47UVjVM12VreHnOCo39/+v25XM++FyccYxfIQLZQIJDq4DpqDLy/PV+tQMRkydk+&#10;EBr4xgjr6vystIULE23wtE2N4BKKhTXQpjQUUsa6RW/jIgxIvDuE0dvE49hIN9qJy30vr5XKpbcd&#10;8YXWDvjYYv21PXoDHy+Hz51Wr82Tvx2mMCtJ/k4ac3kxP9yDSDinPxh+9VkdKnbahyO5KHoDWi0z&#10;Rg3cZLkGwYTWmpM9J3m2BFmV8v8P1Q8AAAD//wMAUEsBAi0AFAAGAAgAAAAhALaDOJL+AAAA4QEA&#10;ABMAAAAAAAAAAAAAAAAAAAAAAFtDb250ZW50X1R5cGVzXS54bWxQSwECLQAUAAYACAAAACEAOP0h&#10;/9YAAACUAQAACwAAAAAAAAAAAAAAAAAvAQAAX3JlbHMvLnJlbHNQSwECLQAUAAYACAAAACEAMuBU&#10;IRECAAD8AwAADgAAAAAAAAAAAAAAAAAuAgAAZHJzL2Uyb0RvYy54bWxQSwECLQAUAAYACAAAACEA&#10;V0EY+t4AAAALAQAADwAAAAAAAAAAAAAAAABrBAAAZHJzL2Rvd25yZXYueG1sUEsFBgAAAAAEAAQA&#10;8wAAAHYFAAAAAA==&#10;" filled="f" stroked="f">
                <v:textbox>
                  <w:txbxContent>
                    <w:p w14:paraId="151049D8" w14:textId="77777777"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74624" behindDoc="0" locked="0" layoutInCell="1" allowOverlap="1" wp14:anchorId="61DF343D" wp14:editId="35B06F41">
                <wp:simplePos x="0" y="0"/>
                <wp:positionH relativeFrom="column">
                  <wp:posOffset>2308860</wp:posOffset>
                </wp:positionH>
                <wp:positionV relativeFrom="paragraph">
                  <wp:posOffset>2050415</wp:posOffset>
                </wp:positionV>
                <wp:extent cx="355600" cy="287655"/>
                <wp:effectExtent l="0" t="0" r="0" b="0"/>
                <wp:wrapNone/>
                <wp:docPr id="41" name="Metin Kutus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7655"/>
                        </a:xfrm>
                        <a:prstGeom prst="rect">
                          <a:avLst/>
                        </a:prstGeom>
                        <a:noFill/>
                        <a:ln w="9525">
                          <a:noFill/>
                          <a:miter lim="800000"/>
                          <a:headEnd/>
                          <a:tailEnd/>
                        </a:ln>
                      </wps:spPr>
                      <wps:txbx>
                        <w:txbxContent>
                          <w:p w14:paraId="571B6493" w14:textId="77777777" w:rsidR="00D50275" w:rsidRDefault="00D50275" w:rsidP="007B200B">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41" o:spid="_x0000_s1036" type="#_x0000_t202" style="position:absolute;left:0;text-align:left;margin-left:181.8pt;margin-top:161.45pt;width:28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lpEgIAAP8DAAAOAAAAZHJzL2Uyb0RvYy54bWysU9Fu0zAUfUfiHyy/06Sl6bqo7jQ2hhAb&#10;IA0+wHWcxsL2NbbTZHw9107XVfCGyENk+957fM+5x5ur0WhykD4osIzOZyUl0gpolN0z+v3b3Zs1&#10;JSFy23ANVjL6JAO92r5+tRlcLRfQgW6kJwhiQz04RrsYXV0UQXTS8DADJy0GW/CGR9z6fdF4PiC6&#10;0cWiLFfFAL5xHoQMAU9vpyDdZvy2lSJ+adsgI9GMYm8x/33+79K/2G54vffcdUoc2+D/0IXhyuKl&#10;J6hbHjnpvfoLyijhIUAbZwJMAW2rhMwckM28/IPNY8edzFxQnOBOMoX/Bys+H756ohpGl3NKLDc4&#10;owcZlSWf+tiHnuAxajS4UGPqo8PkOL6DEWed+QZ3D+JHIBZuOm738tp7GDrJG+wxVxZnpRNOSCC7&#10;4QEavIv3ETLQ2HqTBERJCKLjrJ5O85FjJAIP31bVqsSIwNBifbGqqtRbwevnYudD/CDBkLRg1OP4&#10;Mzg/3Ic4pT6npLss3CmtswW0JQOjl9WiygVnEaMiOlQrw+i6TN/kmcTxvW1yceRKT2vsRVtsKZFO&#10;PCfGcdyNWeN5Lk7BHTRPKIOHyZH4gnDRgf9FyYBuZDT87LmXlOiPFqW8nC+Xyb55s6wuFrjx55Hd&#10;eYRbgVCMRkqm5U3Mlp84X6PkrcpyvHRy7BldlgU9vohk4/N9znp5t9vfAAAA//8DAFBLAwQUAAYA&#10;CAAAACEABYoJmN8AAAALAQAADwAAAGRycy9kb3ducmV2LnhtbEyPzU7DMBCE70h9B2srcaN20xI1&#10;IU5VFXEFUX4kbm68TSLidRS7TXh7tie47e6MZr8ptpPrxAWH0HrSsFwoEEiVty3VGt7fnu42IEI0&#10;ZE3nCTX8YIBtObspTG79SK94OcRacAiF3GhoYuxzKUPVoDNh4Xsk1k5+cCbyOtTSDmbkcNfJRKlU&#10;OtMSf2hMj/sGq+/D2Wn4eD59fa7VS/3o7vvRT0qSy6TWt/Np9wAi4hT/zHDFZ3Qomenoz2SD6DSs&#10;0lXKVh6SJAPBjvUy48vxKm0SkGUh/3cofwEAAP//AwBQSwECLQAUAAYACAAAACEAtoM4kv4AAADh&#10;AQAAEwAAAAAAAAAAAAAAAAAAAAAAW0NvbnRlbnRfVHlwZXNdLnhtbFBLAQItABQABgAIAAAAIQA4&#10;/SH/1gAAAJQBAAALAAAAAAAAAAAAAAAAAC8BAABfcmVscy8ucmVsc1BLAQItABQABgAIAAAAIQCd&#10;iVlpEgIAAP8DAAAOAAAAAAAAAAAAAAAAAC4CAABkcnMvZTJvRG9jLnhtbFBLAQItABQABgAIAAAA&#10;IQAFigmY3wAAAAsBAAAPAAAAAAAAAAAAAAAAAGwEAABkcnMvZG93bnJldi54bWxQSwUGAAAAAAQA&#10;BADzAAAAeAUAAAAA&#10;" filled="f" stroked="f">
                <v:textbox>
                  <w:txbxContent>
                    <w:p w14:paraId="571B6493" w14:textId="77777777" w:rsidR="00D50275" w:rsidRDefault="00D50275" w:rsidP="007B200B">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39808" behindDoc="0" locked="0" layoutInCell="1" allowOverlap="1" wp14:anchorId="06407D9E" wp14:editId="2697141D">
                <wp:simplePos x="0" y="0"/>
                <wp:positionH relativeFrom="column">
                  <wp:posOffset>2108835</wp:posOffset>
                </wp:positionH>
                <wp:positionV relativeFrom="paragraph">
                  <wp:posOffset>2092960</wp:posOffset>
                </wp:positionV>
                <wp:extent cx="234950" cy="2876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87655"/>
                        </a:xfrm>
                        <a:prstGeom prst="rect">
                          <a:avLst/>
                        </a:prstGeom>
                        <a:noFill/>
                        <a:ln w="9525">
                          <a:noFill/>
                          <a:miter lim="800000"/>
                          <a:headEnd/>
                          <a:tailEnd/>
                        </a:ln>
                      </wps:spPr>
                      <wps:txbx>
                        <w:txbxContent>
                          <w:p w14:paraId="15CEEC04" w14:textId="520F18EB" w:rsidR="00D50275" w:rsidRDefault="00D50275" w:rsidP="00756E86">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66.05pt;margin-top:164.8pt;width:18.5pt;height:2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JEwIAAP8DAAAOAAAAZHJzL2Uyb0RvYy54bWysU9Fu0zAUfUfiHyy/06RZs7VR02lsDCE2&#10;QBp8gOs4jYXta2ynSff1XDtdV8EbIg+Wnet77j3nHq+vR63IXjgvwdR0PsspEYZDI82upj++379b&#10;UuIDMw1TYERND8LT683bN+vBVqKADlQjHEEQ46vB1rQLwVZZ5nknNPMzsMJgsAWnWcCj22WNYwOi&#10;a5UVeX6ZDeAa64AL7/Hv3RSkm4TftoKHr23rRSCqpthbSKtL6zau2WbNqp1jtpP82Ab7hy40kwaL&#10;nqDuWGCkd/IvKC25Aw9tmHHQGbSt5CJxQDbz/A82Tx2zInFBcbw9yeT/Hyz/sv/miGxqepFfUWKY&#10;xiE9iiAN+dyH3vekiBoN1ld49cni5TC+hxFnnfh6+wD8pycGbjtmduLGORg6wRrscR4zs7PUCcdH&#10;kO3wCA2WYn2ABDS2TkcBURKC6Dirw2k+YgyE48/iYrEqMcIxVCyvLssyVWDVS7J1PnwUoEnc1NTh&#10;+BM42z/4EJth1cuVWMvAvVQqWUAZMtR0VRZlSjiLaBnQoUrqmi7z+E2eiRw/mCYlBybVtMcCyhxJ&#10;R54T4zBux6TxPEkSFdlCc0AZHEyOxBeEmw7cMyUDurGm/lfPnKBEfTIo5Wq+WET7psOivCrw4M4j&#10;2/MIMxyhahoomba3IVl+4nyDkrcyyfHaybFndFlS6fgioo3Pz+nW67vd/AYAAP//AwBQSwMEFAAG&#10;AAgAAAAhACHBkfPeAAAACwEAAA8AAABkcnMvZG93bnJldi54bWxMj0FPwzAMhe9I/IfISNxYsnYU&#10;WppOCMQVtMEmccsar61onKrJ1vLvMSe4Pfs9PX8u17PrxRnH0HnSsFwoEEi1tx01Gj7eX27uQYRo&#10;yJreE2r4xgDr6vKiNIX1E23wvI2N4BIKhdHQxjgUUoa6RWfCwg9I7B396EzkcWykHc3E5a6XiVKZ&#10;dKYjvtCaAZ9arL+2J6dh93r83K/UW/PsbofJz0qSy6XW11fz4wOIiHP8C8MvPqNDxUwHfyIbRK8h&#10;TZMlR1kkeQaCE2mW8+bA4m6Vg6xK+f+H6gcAAP//AwBQSwECLQAUAAYACAAAACEAtoM4kv4AAADh&#10;AQAAEwAAAAAAAAAAAAAAAAAAAAAAW0NvbnRlbnRfVHlwZXNdLnhtbFBLAQItABQABgAIAAAAIQA4&#10;/SH/1gAAAJQBAAALAAAAAAAAAAAAAAAAAC8BAABfcmVscy8ucmVsc1BLAQItABQABgAIAAAAIQCb&#10;/3PJEwIAAP8DAAAOAAAAAAAAAAAAAAAAAC4CAABkcnMvZTJvRG9jLnhtbFBLAQItABQABgAIAAAA&#10;IQAhwZHz3gAAAAsBAAAPAAAAAAAAAAAAAAAAAG0EAABkcnMvZG93bnJldi54bWxQSwUGAAAAAAQA&#10;BADzAAAAeAUAAAAA&#10;" filled="f" stroked="f">
                <v:textbox>
                  <w:txbxContent>
                    <w:p w14:paraId="15CEEC04" w14:textId="520F18EB" w:rsidR="00D50275" w:rsidRDefault="00D50275" w:rsidP="00756E86">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72576" behindDoc="0" locked="0" layoutInCell="1" allowOverlap="1" wp14:anchorId="3303B4F2" wp14:editId="6AD5D38A">
                <wp:simplePos x="0" y="0"/>
                <wp:positionH relativeFrom="column">
                  <wp:posOffset>1636395</wp:posOffset>
                </wp:positionH>
                <wp:positionV relativeFrom="paragraph">
                  <wp:posOffset>2176780</wp:posOffset>
                </wp:positionV>
                <wp:extent cx="234950" cy="287655"/>
                <wp:effectExtent l="0" t="0" r="0" b="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87655"/>
                        </a:xfrm>
                        <a:prstGeom prst="rect">
                          <a:avLst/>
                        </a:prstGeom>
                        <a:noFill/>
                        <a:ln w="9525">
                          <a:noFill/>
                          <a:miter lim="800000"/>
                          <a:headEnd/>
                          <a:tailEnd/>
                        </a:ln>
                      </wps:spPr>
                      <wps:txbx>
                        <w:txbxContent>
                          <w:p w14:paraId="663610B3" w14:textId="77777777" w:rsidR="00D50275" w:rsidRDefault="00D50275" w:rsidP="007B200B">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8.85pt;margin-top:171.4pt;width:18.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O5EgIAAP4DAAAOAAAAZHJzL2Uyb0RvYy54bWysU9Fu0zAUfUfiHyy/07Sh2dqo7jQ2hhAb&#10;IA0+wHWcxsL2NbbTZPt6rp2uVPCGyINl5/qee8+5x5ur0WhykD4osIwuZnNKpBXQKLtn9Pu3uzcr&#10;SkLktuEarGT0SQZ6tX39ajO4WpbQgW6kJwhiQz04RrsYXV0UQXTS8DADJy0GW/CGRzz6fdF4PiC6&#10;0UU5n18UA/jGeRAyBPx7OwXpNuO3rRTxS9sGGYlmFHuLefV53aW12G54vffcdUoc2+D/0IXhymLR&#10;E9Qtj5z0Xv0FZZTwEKCNMwGmgLZVQmYOyGYx/4PNY8edzFxQnOBOMoX/Bys+H756ohpGy5ISyw3O&#10;6EFGZcmnPvahJ2WSaHChxpuPDu/G8R2MOOpMN7h7ED8CsXDTcbuX197D0EneYIuLlFmcpU44IYHs&#10;hgdosBTvI2SgsfUm6YeKEETHUT2dxiPHSAT+LN8u1xVGBIbK1eVFVeUKvH5Jdj7EDxIMSRtGPU4/&#10;g/PDfYipGV6/XEm1LNwprbMDtCUDo+uqrHLCWcSoiAbVyjC6mqdvskzi+N42OTlypac9FtD2SDrx&#10;nBjHcTdmiRcnMXfQPKEMHiZD4gPCTQf+mZIBzcho+NlzLynRHy1KuV4sl8m9+bCsLks8+PPI7jzC&#10;rUAoRiMl0/YmZsdPnK9R8lZlOdJspk6OPaPJskrHB5FcfH7Ot34/2+0vAAAA//8DAFBLAwQUAAYA&#10;CAAAACEAKG3XWd4AAAALAQAADwAAAGRycy9kb3ducmV2LnhtbEyPy07DMBBF90j9B2uQ2FG7IW3T&#10;EKdCILYgWkBi58bTJGo8jmK3CX/PsILl3Dm6j2I7uU5ccAitJw2LuQKBVHnbUq3hff98m4EI0ZA1&#10;nSfU8I0BtuXsqjC59SO94WUXa8EmFHKjoYmxz6UMVYPOhLnvkfh39IMzkc+hlnYwI5u7TiZKraQz&#10;LXFCY3p8bLA67c5Ow8fL8eszVa/1k1v2o5+UJLeRWt9cTw/3ICJO8Q+G3/pcHUrudPBnskF0GpLl&#10;es2ohrs04Q1MJJuUlQMrWbYAWRby/4byBwAA//8DAFBLAQItABQABgAIAAAAIQC2gziS/gAAAOEB&#10;AAATAAAAAAAAAAAAAAAAAAAAAABbQ29udGVudF9UeXBlc10ueG1sUEsBAi0AFAAGAAgAAAAhADj9&#10;If/WAAAAlAEAAAsAAAAAAAAAAAAAAAAALwEAAF9yZWxzLy5yZWxzUEsBAi0AFAAGAAgAAAAhAKhk&#10;g7kSAgAA/gMAAA4AAAAAAAAAAAAAAAAALgIAAGRycy9lMm9Eb2MueG1sUEsBAi0AFAAGAAgAAAAh&#10;ACht11neAAAACwEAAA8AAAAAAAAAAAAAAAAAbAQAAGRycy9kb3ducmV2LnhtbFBLBQYAAAAABAAE&#10;APMAAAB3BQAAAAA=&#10;" filled="f" stroked="f">
                <v:textbox>
                  <w:txbxContent>
                    <w:p w14:paraId="663610B3" w14:textId="77777777" w:rsidR="00D50275" w:rsidRDefault="00D50275" w:rsidP="007B200B">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73600" behindDoc="0" locked="0" layoutInCell="1" allowOverlap="1" wp14:anchorId="4D51004C" wp14:editId="798AB806">
                <wp:simplePos x="0" y="0"/>
                <wp:positionH relativeFrom="column">
                  <wp:posOffset>1400175</wp:posOffset>
                </wp:positionH>
                <wp:positionV relativeFrom="paragraph">
                  <wp:posOffset>2199640</wp:posOffset>
                </wp:positionV>
                <wp:extent cx="234950" cy="287655"/>
                <wp:effectExtent l="0" t="0" r="0" b="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87655"/>
                        </a:xfrm>
                        <a:prstGeom prst="rect">
                          <a:avLst/>
                        </a:prstGeom>
                        <a:noFill/>
                        <a:ln w="9525">
                          <a:noFill/>
                          <a:miter lim="800000"/>
                          <a:headEnd/>
                          <a:tailEnd/>
                        </a:ln>
                      </wps:spPr>
                      <wps:txbx>
                        <w:txbxContent>
                          <w:p w14:paraId="63CB90A3" w14:textId="77777777" w:rsidR="00D50275" w:rsidRDefault="00D50275" w:rsidP="007B200B">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0.25pt;margin-top:173.2pt;width:18.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hEEwIAAP4DAAAOAAAAZHJzL2Uyb0RvYy54bWysU9Fu2yAUfZ+0f0C8L06cuE2sOFXXrtO0&#10;dqvU7QMIxjEacBng2NnX74KTLOrepvkBgS/33HvOPaxvBq3IXjgvwVR0NplSIgyHWppdRb9/e3i3&#10;pMQHZmqmwIiKHoSnN5u3b9a9LUUOLahaOIIgxpe9rWgbgi2zzPNWaOYnYIXBYANOs4BHt8tqx3pE&#10;1yrLp9OrrAdXWwdceI9/78cg3ST8phE8fG0aLwJRFcXeQlpdWrdxzTZrVu4cs63kxzbYP3ShmTRY&#10;9Ax1zwIjnZN/QWnJHXhowoSDzqBpJBeJA7KZTV+xeWmZFYkLiuPtWSb//2D5l/2zI7Ku6HxFiWEa&#10;Z/QkgjTkcxc635E8StRbX+LNF4t3w/AeBhx1ouvtI/Afnhi4a5nZiVvnoG8Fq7HFWczMLlJHHB9B&#10;tv0T1FiKdQES0NA4HfVDRQii46gO5/GIIRCOP/P5YlVghGMoX15fFUWqwMpTsnU+fBSgSdxU1OH0&#10;EzjbP/oQm2Hl6UqsZeBBKpUcoAzpK7oq8iIlXES0DGhQJXVFl9P4jZaJHD+YOiUHJtW4xwLKHElH&#10;niPjMGyHJPFsfhJzC/UBZXAwGhIfEG5acL8o6dGMFfU/O+YEJeqTQSlXs8UiujcdFsV1jgd3Gdle&#10;RpjhCFXRQMm4vQvJ8SPnW5S8kUmOOJuxk2PPaLKk0vFBRBdfntOtP8928xsAAP//AwBQSwMEFAAG&#10;AAgAAAAhAOSKJq/fAAAACwEAAA8AAABkcnMvZG93bnJldi54bWxMj8FOwzAMhu9Ie4fISNxYstJu&#10;rDSdEIgriG0gccsar63WOFWTreXtMSc4+ven35+LzeQ6ccEhtJ40LOYKBFLlbUu1hv3u5fYeRIiG&#10;rOk8oYZvDLApZ1eFya0f6R0v21gLLqGQGw1NjH0uZagadCbMfY/Eu6MfnIk8DrW0gxm53HUyUWop&#10;nWmJLzSmx6cGq9P27DR8vB6/PlP1Vj+7rB/9pCS5tdT65np6fAARcYp/MPzqszqU7HTwZ7JBdBqS&#10;RGWMarhLlykIJpJsxcmBk/ViBbIs5P8fyh8AAAD//wMAUEsBAi0AFAAGAAgAAAAhALaDOJL+AAAA&#10;4QEAABMAAAAAAAAAAAAAAAAAAAAAAFtDb250ZW50X1R5cGVzXS54bWxQSwECLQAUAAYACAAAACEA&#10;OP0h/9YAAACUAQAACwAAAAAAAAAAAAAAAAAvAQAAX3JlbHMvLnJlbHNQSwECLQAUAAYACAAAACEA&#10;MqDoRBMCAAD+AwAADgAAAAAAAAAAAAAAAAAuAgAAZHJzL2Uyb0RvYy54bWxQSwECLQAUAAYACAAA&#10;ACEA5Iomr98AAAALAQAADwAAAAAAAAAAAAAAAABtBAAAZHJzL2Rvd25yZXYueG1sUEsFBgAAAAAE&#10;AAQA8wAAAHkFAAAAAA==&#10;" filled="f" stroked="f">
                <v:textbox>
                  <w:txbxContent>
                    <w:p w14:paraId="63CB90A3" w14:textId="77777777" w:rsidR="00D50275" w:rsidRDefault="00D50275" w:rsidP="007B200B">
                      <w:pPr>
                        <w:ind w:firstLine="0"/>
                      </w:pPr>
                      <w:r>
                        <w:t>*</w:t>
                      </w:r>
                    </w:p>
                  </w:txbxContent>
                </v:textbox>
              </v:shape>
            </w:pict>
          </mc:Fallback>
        </mc:AlternateContent>
      </w:r>
      <w:r w:rsidRPr="00C17631">
        <w:rPr>
          <w:rFonts w:cs="Times New Roman"/>
          <w:noProof/>
          <w:color w:val="000000" w:themeColor="text1"/>
          <w:sz w:val="20"/>
          <w:szCs w:val="20"/>
          <w:lang w:eastAsia="tr-TR"/>
        </w:rPr>
        <mc:AlternateContent>
          <mc:Choice Requires="wps">
            <w:drawing>
              <wp:anchor distT="0" distB="0" distL="114300" distR="114300" simplePos="0" relativeHeight="251671552" behindDoc="0" locked="0" layoutInCell="1" allowOverlap="1" wp14:anchorId="069D8306" wp14:editId="0A845110">
                <wp:simplePos x="0" y="0"/>
                <wp:positionH relativeFrom="column">
                  <wp:posOffset>1872615</wp:posOffset>
                </wp:positionH>
                <wp:positionV relativeFrom="paragraph">
                  <wp:posOffset>2131060</wp:posOffset>
                </wp:positionV>
                <wp:extent cx="234950" cy="287655"/>
                <wp:effectExtent l="0" t="0" r="0" b="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87655"/>
                        </a:xfrm>
                        <a:prstGeom prst="rect">
                          <a:avLst/>
                        </a:prstGeom>
                        <a:noFill/>
                        <a:ln w="9525">
                          <a:noFill/>
                          <a:miter lim="800000"/>
                          <a:headEnd/>
                          <a:tailEnd/>
                        </a:ln>
                      </wps:spPr>
                      <wps:txbx>
                        <w:txbxContent>
                          <w:p w14:paraId="4A8F68D9" w14:textId="77777777" w:rsidR="00D50275" w:rsidRDefault="00D50275" w:rsidP="007B200B">
                            <w:pPr>
                              <w:ind w:firstLine="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7.45pt;margin-top:167.8pt;width:18.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BpEgIAAP4DAAAOAAAAZHJzL2Uyb0RvYy54bWysU8GO0zAQvSPxD5bvNGlodtuo6WrZZRFi&#10;F5AWPsB1nMbC9hjbadL9esZOWyq4IXKw7Iznzbw3z+ubUSuyF85LMDWdz3JKhOHQSLOr6fdvD2+W&#10;lPjATMMUGFHTg/D0ZvP61XqwlSigA9UIRxDE+GqwNe1CsFWWed4JzfwMrDAYbMFpFvDodlnj2IDo&#10;WmVFnl9lA7jGOuDCe/x7PwXpJuG3reDhS9t6EYiqKfYW0urSuo1rtlmzaueY7SQ/tsH+oQvNpMGi&#10;Z6h7FhjpnfwLSkvuwEMbZhx0Bm0ruUgckM08/4PNc8esSFxQHG/PMvn/B8s/7786IpuaFiiPYRpn&#10;9CSCNORTH3rfkyJKNFhf4c1ni3fD+A5GHHWi6+0j8B+eGLjrmNmJW+dg6ARrsMV5zMwuUiccH0G2&#10;wxM0WIr1ARLQ2Dod9UNFCKJjL4fzeMQYCMefxdvFqsQIx1CxvL4qy1SBVadk63z4IECTuKmpw+kn&#10;cLZ/9CE2w6rTlVjLwINUKjlAGTLUdFUWZUq4iGgZ0KBK6pou8/hNlokc35smJQcm1bTHAsocSUee&#10;E+Mwbsck8XxxEnMLzQFlcDAZEh8QbjpwL5QMaMaa+p89c4IS9dGglKv5YhHdmw6L8jrOyl1GtpcR&#10;ZjhC1TRQMm3vQnL8xPkWJW9lkiPOZurk2DOaLKl0fBDRxZfndOv3s938AgAA//8DAFBLAwQUAAYA&#10;CAAAACEAT5CtG98AAAALAQAADwAAAGRycy9kb3ducmV2LnhtbEyPTU/CQBCG7yb+h82YeJNdKBBa&#10;uyUE41UjAgm3pTu0jd3ZprvQ+u8dT3qbjyfvPJOvR9eKG/ah8aRhOlEgkEpvG6o07D9fn1YgQjRk&#10;TesJNXxjgHVxf5ebzPqBPvC2i5XgEAqZ0VDH2GVShrJGZ8LEd0i8u/jemchtX0nbm4HDXStnSi2l&#10;Mw3xhdp0uK2x/NpdnYbD2+V0nKv36sUtusGPSpJLpdaPD+PmGUTEMf7B8KvP6lCw09lfyQbRapil&#10;85RRDUmyWIJgIkmmPDlzsVIpyCKX/38ofgAAAP//AwBQSwECLQAUAAYACAAAACEAtoM4kv4AAADh&#10;AQAAEwAAAAAAAAAAAAAAAAAAAAAAW0NvbnRlbnRfVHlwZXNdLnhtbFBLAQItABQABgAIAAAAIQA4&#10;/SH/1gAAAJQBAAALAAAAAAAAAAAAAAAAAC8BAABfcmVscy8ucmVsc1BLAQItABQABgAIAAAAIQA3&#10;VfBpEgIAAP4DAAAOAAAAAAAAAAAAAAAAAC4CAABkcnMvZTJvRG9jLnhtbFBLAQItABQABgAIAAAA&#10;IQBPkK0b3wAAAAsBAAAPAAAAAAAAAAAAAAAAAGwEAABkcnMvZG93bnJldi54bWxQSwUGAAAAAAQA&#10;BADzAAAAeAUAAAAA&#10;" filled="f" stroked="f">
                <v:textbox>
                  <w:txbxContent>
                    <w:p w14:paraId="4A8F68D9" w14:textId="77777777" w:rsidR="00D50275" w:rsidRDefault="00D50275" w:rsidP="007B200B">
                      <w:pPr>
                        <w:ind w:firstLine="0"/>
                      </w:pPr>
                      <w:r>
                        <w:t>*</w:t>
                      </w:r>
                    </w:p>
                  </w:txbxContent>
                </v:textbox>
              </v:shape>
            </w:pict>
          </mc:Fallback>
        </mc:AlternateContent>
      </w:r>
      <w:r w:rsidR="00D42E3C" w:rsidRPr="00C17631">
        <w:rPr>
          <w:rFonts w:cs="Times New Roman"/>
          <w:noProof/>
          <w:color w:val="000000" w:themeColor="text1"/>
          <w:sz w:val="20"/>
          <w:szCs w:val="20"/>
          <w:lang w:eastAsia="tr-TR"/>
        </w:rPr>
        <mc:AlternateContent>
          <mc:Choice Requires="wps">
            <w:drawing>
              <wp:anchor distT="0" distB="0" distL="114300" distR="114300" simplePos="0" relativeHeight="251650048" behindDoc="0" locked="0" layoutInCell="1" allowOverlap="1" wp14:anchorId="0F258691" wp14:editId="4C7DB698">
                <wp:simplePos x="0" y="0"/>
                <wp:positionH relativeFrom="column">
                  <wp:posOffset>1339003</wp:posOffset>
                </wp:positionH>
                <wp:positionV relativeFrom="paragraph">
                  <wp:posOffset>1616075</wp:posOffset>
                </wp:positionV>
                <wp:extent cx="1126067" cy="287655"/>
                <wp:effectExtent l="0" t="0" r="0"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287655"/>
                        </a:xfrm>
                        <a:prstGeom prst="rect">
                          <a:avLst/>
                        </a:prstGeom>
                        <a:noFill/>
                        <a:ln w="9525">
                          <a:noFill/>
                          <a:miter lim="800000"/>
                          <a:headEnd/>
                          <a:tailEnd/>
                        </a:ln>
                      </wps:spPr>
                      <wps:txbx>
                        <w:txbxContent>
                          <w:p w14:paraId="647A4447" w14:textId="1ABE6093" w:rsidR="00D50275" w:rsidRPr="00756E86" w:rsidRDefault="00D50275" w:rsidP="00756E86">
                            <w:pPr>
                              <w:ind w:firstLine="0"/>
                              <w:rPr>
                                <w:sz w:val="20"/>
                              </w:rPr>
                            </w:pPr>
                            <w:r w:rsidRPr="00756E86">
                              <w:rPr>
                                <w:sz w:val="20"/>
                              </w:rPr>
                              <w:t>İfenprodil</w:t>
                            </w:r>
                            <w:r>
                              <w:rPr>
                                <w:sz w:val="20"/>
                              </w:rPr>
                              <w:t xml:space="preserve"> / SF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5.45pt;margin-top:127.25pt;width:88.65pt;height:2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y7EQIAAP8DAAAOAAAAZHJzL2Uyb0RvYy54bWysU9tu2zAMfR+wfxD0vtgxcjXiFF27DsPa&#10;bUC7D1BkORYmiZokx86+vpScpsH2VswPgmiShzyH1OZq0IochPMSTEWnk5wSYTjU0uwr+vPp7sOK&#10;Eh+YqZkCIyp6FJ5ebd+/2/S2FAW0oGrhCIIYX/a2om0Itswyz1uhmZ+AFQadDTjNAppun9WO9Yiu&#10;VVbk+SLrwdXWARfe49/b0Um3Cb9pBA/fm8aLQFRFsbeQTpfOXTyz7YaVe8dsK/mpDfaGLjSTBoue&#10;oW5ZYKRz8h8oLbkDD02YcNAZNI3kInFANtP8LzaPLbMicUFxvD3L5P8fLP92+OGIrHF2a0oM0zij&#10;BxGkIV+70PmOFFGi3voSIx8txobhIwwYnuh6ew/8lycGblpm9uLaOehbwWpscRozs4vUEcdHkF3/&#10;ADWWYl2ABDQ0Tkf9UBGC6Diq43k8YgiEx5LTYpEvlpRw9BWr5WI+TyVY+ZJtnQ+fBWgSLxV1OP6E&#10;zg73PsRuWPkSEosZuJNKpRVQhvQVXc+LeUq48GgZcEOV1BVd5fEbdyaS/GTqlByYVOMdCyhzYh2J&#10;jpTDsBtGjVPDUZId1EfUwcG4kfiC8NKC+0NJj9tYUf+7Y05Qor4Y1HI9nc3i+iZjNl8WaLhLz+7S&#10;wwxHqIoGSsbrTUgrP3K+Rs0bmeR47eTUM25ZUun0IuIaX9op6vXdbp8BAAD//wMAUEsDBBQABgAI&#10;AAAAIQDr9v1O3gAAAAsBAAAPAAAAZHJzL2Rvd25yZXYueG1sTI9NT8MwDIbvSPsPkZG4sWRlndrS&#10;dJpAXEGMgcQta7y2onGqJlvLv8ec4OaPR68fl9vZ9eKCY+g8aVgtFQik2tuOGg2Ht6fbDESIhqzp&#10;PaGGbwywrRZXpSmsn+gVL/vYCA6hUBgNbYxDIWWoW3QmLP2AxLuTH52J3I6NtKOZONz1MlFqI53p&#10;iC+0ZsCHFuuv/dlpeH8+fX6s1Uvz6NJh8rOS5HKp9c31vLsHEXGOfzD86rM6VOx09GeyQfQakpXK&#10;GeUiXacgmLjLsgTEkSd5noGsSvn/h+oHAAD//wMAUEsBAi0AFAAGAAgAAAAhALaDOJL+AAAA4QEA&#10;ABMAAAAAAAAAAAAAAAAAAAAAAFtDb250ZW50X1R5cGVzXS54bWxQSwECLQAUAAYACAAAACEAOP0h&#10;/9YAAACUAQAACwAAAAAAAAAAAAAAAAAvAQAAX3JlbHMvLnJlbHNQSwECLQAUAAYACAAAACEAPaJ8&#10;uxECAAD/AwAADgAAAAAAAAAAAAAAAAAuAgAAZHJzL2Uyb0RvYy54bWxQSwECLQAUAAYACAAAACEA&#10;6/b9Tt4AAAALAQAADwAAAAAAAAAAAAAAAABrBAAAZHJzL2Rvd25yZXYueG1sUEsFBgAAAAAEAAQA&#10;8wAAAHYFAAAAAA==&#10;" filled="f" stroked="f">
                <v:textbox>
                  <w:txbxContent>
                    <w:p w14:paraId="647A4447" w14:textId="1ABE6093" w:rsidR="00D50275" w:rsidRPr="00756E86" w:rsidRDefault="00D50275" w:rsidP="00756E86">
                      <w:pPr>
                        <w:ind w:firstLine="0"/>
                        <w:rPr>
                          <w:sz w:val="20"/>
                        </w:rPr>
                      </w:pPr>
                      <w:r w:rsidRPr="00756E86">
                        <w:rPr>
                          <w:sz w:val="20"/>
                        </w:rPr>
                        <w:t>İfenprodil</w:t>
                      </w:r>
                      <w:r>
                        <w:rPr>
                          <w:sz w:val="20"/>
                        </w:rPr>
                        <w:t xml:space="preserve"> / SF</w:t>
                      </w:r>
                    </w:p>
                  </w:txbxContent>
                </v:textbox>
              </v:shape>
            </w:pict>
          </mc:Fallback>
        </mc:AlternateContent>
      </w:r>
      <w:r w:rsidR="00682020" w:rsidRPr="00C17631">
        <w:rPr>
          <w:rFonts w:cs="Times New Roman"/>
          <w:color w:val="000000" w:themeColor="text1"/>
          <w:sz w:val="20"/>
          <w:szCs w:val="20"/>
        </w:rPr>
        <w:t xml:space="preserve">                         </w:t>
      </w:r>
      <w:r w:rsidR="00A414C9" w:rsidRPr="00C17631">
        <w:rPr>
          <w:noProof/>
          <w:color w:val="000000" w:themeColor="text1"/>
          <w:lang w:eastAsia="tr-TR"/>
        </w:rPr>
        <w:drawing>
          <wp:inline distT="0" distB="0" distL="0" distR="0" wp14:anchorId="43B8F19B" wp14:editId="602C24FC">
            <wp:extent cx="4257675" cy="2619375"/>
            <wp:effectExtent l="0" t="0" r="9525"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585954" w14:textId="77777777" w:rsidR="00231B96" w:rsidRPr="00C17631" w:rsidRDefault="00682020" w:rsidP="00BD212F">
      <w:pPr>
        <w:rPr>
          <w:rFonts w:cs="Times New Roman"/>
          <w:b/>
          <w:color w:val="000000" w:themeColor="text1"/>
          <w:szCs w:val="24"/>
        </w:rPr>
      </w:pPr>
      <w:r w:rsidRPr="00C17631">
        <w:rPr>
          <w:rFonts w:cs="Times New Roman"/>
          <w:b/>
          <w:color w:val="000000" w:themeColor="text1"/>
          <w:szCs w:val="24"/>
        </w:rPr>
        <w:t xml:space="preserve">           </w:t>
      </w:r>
    </w:p>
    <w:p w14:paraId="464774F7" w14:textId="3FFF36DB" w:rsidR="00CE6CEB" w:rsidRPr="00C17631" w:rsidRDefault="00FC5700" w:rsidP="00231B96">
      <w:pPr>
        <w:jc w:val="center"/>
        <w:rPr>
          <w:rFonts w:cs="Times New Roman"/>
          <w:color w:val="000000" w:themeColor="text1"/>
          <w:szCs w:val="24"/>
        </w:rPr>
      </w:pPr>
      <w:r w:rsidRPr="00C17631">
        <w:rPr>
          <w:rFonts w:cs="Times New Roman"/>
          <w:b/>
          <w:color w:val="000000" w:themeColor="text1"/>
          <w:szCs w:val="24"/>
        </w:rPr>
        <w:t>Şekil 5</w:t>
      </w:r>
      <w:r w:rsidR="00366F11" w:rsidRPr="00C17631">
        <w:rPr>
          <w:rFonts w:cs="Times New Roman"/>
          <w:b/>
          <w:color w:val="000000" w:themeColor="text1"/>
          <w:szCs w:val="24"/>
        </w:rPr>
        <w:t>.</w:t>
      </w:r>
      <w:r w:rsidR="001B33A8" w:rsidRPr="00C17631">
        <w:rPr>
          <w:rFonts w:cs="Times New Roman"/>
          <w:color w:val="000000" w:themeColor="text1"/>
          <w:szCs w:val="24"/>
        </w:rPr>
        <w:t xml:space="preserve"> Farelerin </w:t>
      </w:r>
      <w:proofErr w:type="gramStart"/>
      <w:r w:rsidR="001B33A8" w:rsidRPr="00C17631">
        <w:rPr>
          <w:rFonts w:cs="Times New Roman"/>
          <w:color w:val="000000" w:themeColor="text1"/>
          <w:szCs w:val="24"/>
        </w:rPr>
        <w:t>kümülatif</w:t>
      </w:r>
      <w:proofErr w:type="gramEnd"/>
      <w:r w:rsidR="001B33A8" w:rsidRPr="00C17631">
        <w:rPr>
          <w:rFonts w:cs="Times New Roman"/>
          <w:color w:val="000000" w:themeColor="text1"/>
          <w:szCs w:val="24"/>
        </w:rPr>
        <w:t xml:space="preserve"> yem </w:t>
      </w:r>
      <w:r w:rsidR="00A414C9" w:rsidRPr="00C17631">
        <w:rPr>
          <w:rFonts w:cs="Times New Roman"/>
          <w:color w:val="000000" w:themeColor="text1"/>
          <w:szCs w:val="24"/>
        </w:rPr>
        <w:t>tüketimleri</w:t>
      </w:r>
      <w:r w:rsidR="003B6FEE" w:rsidRPr="00C17631">
        <w:rPr>
          <w:rFonts w:cs="Times New Roman"/>
          <w:color w:val="000000" w:themeColor="text1"/>
          <w:szCs w:val="24"/>
        </w:rPr>
        <w:t>.</w:t>
      </w:r>
    </w:p>
    <w:p w14:paraId="797EEB1F" w14:textId="7C132857" w:rsidR="001B33A8" w:rsidRDefault="00BD30C1" w:rsidP="00BD212F">
      <w:pPr>
        <w:ind w:firstLine="0"/>
        <w:rPr>
          <w:rFonts w:cs="Times New Roman"/>
          <w:color w:val="000000" w:themeColor="text1"/>
          <w:szCs w:val="24"/>
        </w:rPr>
      </w:pPr>
      <w:proofErr w:type="gramStart"/>
      <w:r w:rsidRPr="00C17631">
        <w:rPr>
          <w:rFonts w:cs="Times New Roman"/>
          <w:color w:val="000000" w:themeColor="text1"/>
          <w:szCs w:val="24"/>
        </w:rPr>
        <w:t xml:space="preserve">SF: Serum fizyolojik. </w:t>
      </w:r>
      <w:proofErr w:type="gramEnd"/>
      <w:r w:rsidR="00CE6CEB" w:rsidRPr="00C17631">
        <w:rPr>
          <w:rFonts w:cs="Times New Roman"/>
          <w:color w:val="000000" w:themeColor="text1"/>
          <w:szCs w:val="24"/>
        </w:rPr>
        <w:t>STZ: Streptozotosin. IF: İfenprodil.</w:t>
      </w:r>
      <w:r w:rsidR="00E63390">
        <w:rPr>
          <w:rFonts w:cs="Times New Roman"/>
          <w:color w:val="000000" w:themeColor="text1"/>
          <w:szCs w:val="24"/>
        </w:rPr>
        <w:t xml:space="preserve"> *</w:t>
      </w:r>
      <w:r w:rsidR="00601EB3">
        <w:rPr>
          <w:rFonts w:cs="Times New Roman"/>
          <w:color w:val="000000" w:themeColor="text1"/>
          <w:szCs w:val="24"/>
        </w:rPr>
        <w:t xml:space="preserve">: </w:t>
      </w:r>
      <w:r w:rsidR="00D42E3C" w:rsidRPr="00C17631">
        <w:rPr>
          <w:rFonts w:cs="Times New Roman"/>
          <w:color w:val="000000" w:themeColor="text1"/>
          <w:szCs w:val="24"/>
        </w:rPr>
        <w:t>Diğer gruplara göre istatistiksel olarak a</w:t>
      </w:r>
      <w:r w:rsidR="00601EB3">
        <w:rPr>
          <w:rFonts w:cs="Times New Roman"/>
          <w:color w:val="000000" w:themeColor="text1"/>
          <w:szCs w:val="24"/>
        </w:rPr>
        <w:t>nalamlılığı ifade etmektedir (P</w:t>
      </w:r>
      <w:r w:rsidR="00D42E3C" w:rsidRPr="00C17631">
        <w:rPr>
          <w:rFonts w:cs="Times New Roman"/>
          <w:color w:val="000000" w:themeColor="text1"/>
          <w:szCs w:val="24"/>
        </w:rPr>
        <w:t>&lt;0.05). **: Diğer grupla</w:t>
      </w:r>
      <w:r w:rsidR="000F66C6" w:rsidRPr="00C17631">
        <w:rPr>
          <w:rFonts w:cs="Times New Roman"/>
          <w:color w:val="000000" w:themeColor="text1"/>
          <w:szCs w:val="24"/>
        </w:rPr>
        <w:t>ra göre istatistiksel olarak an</w:t>
      </w:r>
      <w:r w:rsidR="00601EB3">
        <w:rPr>
          <w:rFonts w:cs="Times New Roman"/>
          <w:color w:val="000000" w:themeColor="text1"/>
          <w:szCs w:val="24"/>
        </w:rPr>
        <w:t>lamlılığı ifade etmektedir (P</w:t>
      </w:r>
      <w:r w:rsidR="00D42E3C" w:rsidRPr="00C17631">
        <w:rPr>
          <w:rFonts w:cs="Times New Roman"/>
          <w:color w:val="000000" w:themeColor="text1"/>
          <w:szCs w:val="24"/>
        </w:rPr>
        <w:t>&lt;0.01).</w:t>
      </w:r>
    </w:p>
    <w:p w14:paraId="23FDB3A5" w14:textId="77777777" w:rsidR="00193841" w:rsidRDefault="00193841" w:rsidP="00BD212F">
      <w:pPr>
        <w:ind w:firstLine="0"/>
        <w:rPr>
          <w:rFonts w:cs="Times New Roman"/>
          <w:color w:val="000000" w:themeColor="text1"/>
          <w:szCs w:val="24"/>
        </w:rPr>
      </w:pPr>
    </w:p>
    <w:p w14:paraId="56E17803" w14:textId="77777777" w:rsidR="00193841" w:rsidRDefault="00193841" w:rsidP="00BD212F">
      <w:pPr>
        <w:ind w:firstLine="0"/>
        <w:rPr>
          <w:rFonts w:cs="Times New Roman"/>
          <w:color w:val="000000" w:themeColor="text1"/>
          <w:szCs w:val="24"/>
        </w:rPr>
      </w:pPr>
    </w:p>
    <w:p w14:paraId="506EE0F8" w14:textId="13472704" w:rsidR="00682020" w:rsidRPr="00C17631" w:rsidRDefault="00311C34" w:rsidP="00194793">
      <w:pPr>
        <w:spacing w:after="200"/>
        <w:rPr>
          <w:rFonts w:cs="Times New Roman"/>
          <w:b/>
          <w:color w:val="000000" w:themeColor="text1"/>
          <w:szCs w:val="24"/>
        </w:rPr>
      </w:pPr>
      <w:r w:rsidRPr="00C17631">
        <w:rPr>
          <w:rFonts w:cs="Times New Roman"/>
          <w:b/>
          <w:noProof/>
          <w:color w:val="000000" w:themeColor="text1"/>
          <w:szCs w:val="24"/>
          <w:lang w:eastAsia="tr-TR"/>
        </w:rPr>
        <mc:AlternateContent>
          <mc:Choice Requires="wps">
            <w:drawing>
              <wp:anchor distT="0" distB="0" distL="114300" distR="114300" simplePos="0" relativeHeight="251653120" behindDoc="0" locked="0" layoutInCell="1" allowOverlap="1" wp14:anchorId="1F7C7716" wp14:editId="62A743C0">
                <wp:simplePos x="0" y="0"/>
                <wp:positionH relativeFrom="column">
                  <wp:posOffset>3710940</wp:posOffset>
                </wp:positionH>
                <wp:positionV relativeFrom="paragraph">
                  <wp:posOffset>970280</wp:posOffset>
                </wp:positionV>
                <wp:extent cx="290830" cy="295910"/>
                <wp:effectExtent l="0" t="0" r="0" b="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95910"/>
                        </a:xfrm>
                        <a:prstGeom prst="rect">
                          <a:avLst/>
                        </a:prstGeom>
                        <a:noFill/>
                        <a:ln w="9525">
                          <a:noFill/>
                          <a:miter lim="800000"/>
                          <a:headEnd/>
                          <a:tailEnd/>
                        </a:ln>
                      </wps:spPr>
                      <wps:txbx>
                        <w:txbxContent>
                          <w:p w14:paraId="7686AC9F" w14:textId="4DD5F576" w:rsidR="00D50275" w:rsidRPr="00D11FD0" w:rsidRDefault="00D50275" w:rsidP="00756E86">
                            <w:pPr>
                              <w:ind w:firstLine="0"/>
                            </w:pPr>
                            <w:r w:rsidRPr="00756E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92.2pt;margin-top:76.4pt;width:22.9pt;height:2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HFEgIAAP4DAAAOAAAAZHJzL2Uyb0RvYy54bWysU9uO0zAQfUfiHyy/01xolzZqulp2WYTY&#10;BaSFD3Adp7GwPcZ2mnS/nrHTlmp5Q+TBsjMzx3POHK+vR63IXjgvwdS0mOWUCMOhkWZX0x/f798s&#10;KfGBmYYpMKKmB+Hp9eb1q/VgK1FCB6oRjiCI8dVga9qFYKss87wTmvkZWGEw2ILTLODR7bLGsQHR&#10;tcrKPL/KBnCNdcCF9/j3bgrSTcJvW8HD17b1IhBVU+wtpNWldRvXbLNm1c4x20l+bIP9QxeaSYOX&#10;nqHuWGCkd/IvKC25Aw9tmHHQGbSt5CJxQDZF/oLNU8esSFxQHG/PMvn/B8u/7L85IpualgtKDNM4&#10;o0cRpCGf+9D7npRRosH6CjOfLOaG8T2MOOpE19sH4D89MXDbMbMTN87B0AnWYItFrMwuSiccH0G2&#10;wyM0eBXrAySgsXU66oeKEETHUR3O4xFjIBx/lqt8+RYjHEPlarEq0vgyVp2KrfPhowBN4qamDqef&#10;wNn+wYfYDKtOKfEuA/dSqeQAZchQ09UCRXgR0TKgQZXUNV3m8ZssEzl+ME0qDkyqaY8XKHMkHXlO&#10;jMO4HZPExdVJzC00B5TBwWRIfEC46cA9UzKgGWvqf/XMCUrUJ4NSror5PLo3HeaLdyUe3GVkexlh&#10;hiNUTQMl0/Y2JMdPzG5Q8lYmOeJspk6OPaPJkkrHBxFdfHlOWX+e7eY3AAAA//8DAFBLAwQUAAYA&#10;CAAAACEArefWj98AAAALAQAADwAAAGRycy9kb3ducmV2LnhtbEyPzU7DMBCE70h9B2srcaN2Q1I1&#10;IU5VgbiCKD8SNzfeJhHxOordJrw9ywmOO/Npdqbcza4XFxxD50nDeqVAINXedtRoeHt9vNmCCNGQ&#10;Nb0n1PCNAXbV4qo0hfUTveDlEBvBIRQKo6GNcSikDHWLzoSVH5DYO/nRmcjn2Eg7monDXS8TpTbS&#10;mY74Q2sGvG+x/jqcnYb3p9PnR6qemweXDZOflSSXS62vl/P+DkTEOf7B8Fufq0PFnY7+TDaIXkO2&#10;TVNG2cgS3sDE5lYlII6s5HkKsirl/w3VDwAAAP//AwBQSwECLQAUAAYACAAAACEAtoM4kv4AAADh&#10;AQAAEwAAAAAAAAAAAAAAAAAAAAAAW0NvbnRlbnRfVHlwZXNdLnhtbFBLAQItABQABgAIAAAAIQA4&#10;/SH/1gAAAJQBAAALAAAAAAAAAAAAAAAAAC8BAABfcmVscy8ucmVsc1BLAQItABQABgAIAAAAIQDj&#10;9EHFEgIAAP4DAAAOAAAAAAAAAAAAAAAAAC4CAABkcnMvZTJvRG9jLnhtbFBLAQItABQABgAIAAAA&#10;IQCt59aP3wAAAAsBAAAPAAAAAAAAAAAAAAAAAGwEAABkcnMvZG93bnJldi54bWxQSwUGAAAAAAQA&#10;BADzAAAAeAUAAAAA&#10;" filled="f" stroked="f">
                <v:textbox>
                  <w:txbxContent>
                    <w:p w14:paraId="7686AC9F" w14:textId="4DD5F576" w:rsidR="00D50275" w:rsidRPr="00D11FD0" w:rsidRDefault="00D50275" w:rsidP="00756E86">
                      <w:pPr>
                        <w:ind w:firstLine="0"/>
                      </w:pPr>
                      <w:r w:rsidRPr="00756E86">
                        <w:t>*</w:t>
                      </w:r>
                    </w:p>
                  </w:txbxContent>
                </v:textbox>
              </v:shape>
            </w:pict>
          </mc:Fallback>
        </mc:AlternateContent>
      </w:r>
      <w:r w:rsidR="009C695D" w:rsidRPr="00C17631">
        <w:rPr>
          <w:rFonts w:cs="Times New Roman"/>
          <w:b/>
          <w:noProof/>
          <w:color w:val="000000" w:themeColor="text1"/>
          <w:szCs w:val="24"/>
          <w:lang w:eastAsia="tr-TR"/>
        </w:rPr>
        <mc:AlternateContent>
          <mc:Choice Requires="wps">
            <w:drawing>
              <wp:anchor distT="0" distB="0" distL="114300" distR="114300" simplePos="0" relativeHeight="251655168" behindDoc="0" locked="0" layoutInCell="1" allowOverlap="1" wp14:anchorId="5416AACC" wp14:editId="65F5C895">
                <wp:simplePos x="0" y="0"/>
                <wp:positionH relativeFrom="column">
                  <wp:posOffset>1670473</wp:posOffset>
                </wp:positionH>
                <wp:positionV relativeFrom="paragraph">
                  <wp:posOffset>1605280</wp:posOffset>
                </wp:positionV>
                <wp:extent cx="240665" cy="236855"/>
                <wp:effectExtent l="0" t="0" r="0"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6855"/>
                        </a:xfrm>
                        <a:prstGeom prst="rect">
                          <a:avLst/>
                        </a:prstGeom>
                        <a:noFill/>
                        <a:ln w="9525">
                          <a:noFill/>
                          <a:miter lim="800000"/>
                          <a:headEnd/>
                          <a:tailEnd/>
                        </a:ln>
                      </wps:spPr>
                      <wps:txbx>
                        <w:txbxContent>
                          <w:p w14:paraId="37D2C43D" w14:textId="033733F4" w:rsidR="00D50275" w:rsidRPr="00756E86" w:rsidRDefault="00D50275" w:rsidP="00756E86">
                            <w:pPr>
                              <w:ind w:firstLine="0"/>
                              <w:rPr>
                                <w:sz w:val="20"/>
                                <w:lang w:val="en-US"/>
                              </w:rPr>
                            </w:pPr>
                            <w:r w:rsidRPr="00756E8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1.55pt;margin-top:126.4pt;width:18.95pt;height:1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0yFAIAAP4DAAAOAAAAZHJzL2Uyb0RvYy54bWysU8GO0zAQvSPxD5bvNGlout2o6WrZZRFi&#10;F5AWPsB1nMbC9hjbadL9esZOWyq4IXKw7Iznzbw3z+ubUSuyF85LMDWdz3JKhOHQSLOr6fdvD29W&#10;lPjATMMUGFHTg/D0ZvP61XqwlSigA9UIRxDE+GqwNe1CsFWWed4JzfwMrDAYbMFpFvDodlnj2IDo&#10;WmVFni+zAVxjHXDhPf69n4J0k/DbVvDwpW29CETVFHsLaXVp3cY126xZtXPMdpIf22D/0IVm0mDR&#10;M9Q9C4z0Tv4FpSV34KENMw46g7aVXCQOyGae/8HmuWNWJC4ojrdnmfz/g+Wf918dkU1NiytKDNM4&#10;oycRpCGf+tD7nhRRosH6Cm8+W7wbxncw4qgTXW8fgf/wxMBdx8xO3DoHQydYgy3OY2Z2kTrh+Aiy&#10;HZ6gwVKsD5CAxtbpqB8qQhAdR3U4j0eMgXD8WSzy5bKkhGOoeLtclWWqwKpTsnU+fBCgSdzU1OH0&#10;EzjbP/oQm2HV6UqsZeBBKpUcoAwZanpdFmVKuIhoGdCgSuqarvL4TZaJHN+bJiUHJtW0xwLKHElH&#10;nhPjMG7HJPH86iTmFpoDyuBgMiQ+INx04F4oGdCMNfU/e+YEJeqjQSmv54tFdG86LMqrAg/uMrK9&#10;jDDDEaqmgZJpexeS4yfOtyh5K5MccTZTJ8ee0WRJpeODiC6+PKdbv5/t5hcAAAD//wMAUEsDBBQA&#10;BgAIAAAAIQDO2SF03gAAAAsBAAAPAAAAZHJzL2Rvd25yZXYueG1sTI9PT8MwDMXvSHyHyEjcmNOO&#10;Taw0nRCIK4jxR+KWNV5b0ThVk63l22NOcLP9np5/r9zOvlcnGmMX2EC20KCI6+A6bgy8vT5e3YCK&#10;ybKzfWAy8E0RttX5WWkLFyZ+odMuNUpCOBbWQJvSUCDGuiVv4yIMxKIdwuhtknVs0I12knDfY671&#10;Gr3tWD60dqD7luqv3dEbeH86fH5c6+fmwa+GKcwa2W/QmMuL+e4WVKI5/ZnhF1/QoRKmfTiyi6o3&#10;kK+XmVhlWOXSQRxLnUm7vVw2OgOsSvzfofoBAAD//wMAUEsBAi0AFAAGAAgAAAAhALaDOJL+AAAA&#10;4QEAABMAAAAAAAAAAAAAAAAAAAAAAFtDb250ZW50X1R5cGVzXS54bWxQSwECLQAUAAYACAAAACEA&#10;OP0h/9YAAACUAQAACwAAAAAAAAAAAAAAAAAvAQAAX3JlbHMvLnJlbHNQSwECLQAUAAYACAAAACEA&#10;2cXdMhQCAAD+AwAADgAAAAAAAAAAAAAAAAAuAgAAZHJzL2Uyb0RvYy54bWxQSwECLQAUAAYACAAA&#10;ACEAztkhdN4AAAALAQAADwAAAAAAAAAAAAAAAABuBAAAZHJzL2Rvd25yZXYueG1sUEsFBgAAAAAE&#10;AAQA8wAAAHkFAAAAAA==&#10;" filled="f" stroked="f">
                <v:textbox>
                  <w:txbxContent>
                    <w:p w14:paraId="37D2C43D" w14:textId="033733F4" w:rsidR="00D50275" w:rsidRPr="00756E86" w:rsidRDefault="00D50275" w:rsidP="00756E86">
                      <w:pPr>
                        <w:ind w:firstLine="0"/>
                        <w:rPr>
                          <w:sz w:val="20"/>
                          <w:lang w:val="en-US"/>
                        </w:rPr>
                      </w:pPr>
                      <w:r w:rsidRPr="00756E86">
                        <w:rPr>
                          <w:sz w:val="20"/>
                          <w:lang w:val="en-US"/>
                        </w:rPr>
                        <w:t>#</w:t>
                      </w:r>
                    </w:p>
                  </w:txbxContent>
                </v:textbox>
              </v:shape>
            </w:pict>
          </mc:Fallback>
        </mc:AlternateContent>
      </w:r>
      <w:r w:rsidR="009C695D" w:rsidRPr="00C17631">
        <w:rPr>
          <w:rFonts w:cs="Times New Roman"/>
          <w:b/>
          <w:noProof/>
          <w:color w:val="000000" w:themeColor="text1"/>
          <w:szCs w:val="24"/>
          <w:lang w:eastAsia="tr-TR"/>
        </w:rPr>
        <mc:AlternateContent>
          <mc:Choice Requires="wps">
            <w:drawing>
              <wp:anchor distT="0" distB="0" distL="114300" distR="114300" simplePos="0" relativeHeight="251662336" behindDoc="0" locked="0" layoutInCell="1" allowOverlap="1" wp14:anchorId="7A950971" wp14:editId="7853A70C">
                <wp:simplePos x="0" y="0"/>
                <wp:positionH relativeFrom="column">
                  <wp:posOffset>4064000</wp:posOffset>
                </wp:positionH>
                <wp:positionV relativeFrom="paragraph">
                  <wp:posOffset>1715347</wp:posOffset>
                </wp:positionV>
                <wp:extent cx="240837" cy="237067"/>
                <wp:effectExtent l="0" t="0" r="0" b="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7" cy="237067"/>
                        </a:xfrm>
                        <a:prstGeom prst="rect">
                          <a:avLst/>
                        </a:prstGeom>
                        <a:noFill/>
                        <a:ln w="9525">
                          <a:noFill/>
                          <a:miter lim="800000"/>
                          <a:headEnd/>
                          <a:tailEnd/>
                        </a:ln>
                      </wps:spPr>
                      <wps:txbx>
                        <w:txbxContent>
                          <w:p w14:paraId="30276227" w14:textId="77777777" w:rsidR="00D50275" w:rsidRPr="00756E86" w:rsidRDefault="00D50275" w:rsidP="00756E86">
                            <w:pPr>
                              <w:ind w:firstLine="0"/>
                              <w:rPr>
                                <w:sz w:val="20"/>
                                <w:lang w:val="en-US"/>
                              </w:rPr>
                            </w:pPr>
                            <w:r w:rsidRPr="00756E8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0pt;margin-top:135.05pt;width:18.95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hEFAIAAP4DAAAOAAAAZHJzL2Uyb0RvYy54bWysU9Fu2yAUfZ+0f0C8L3acpEmtOFXXrtO0&#10;dqvU7QMIxjEacBng2NnX74KTLOrepvkBgS/33HvOPaxvBq3IXjgvwVR0OskpEYZDLc2uot+/Pbxb&#10;UeIDMzVTYERFD8LTm83bN+velqKAFlQtHEEQ48veVrQNwZZZ5nkrNPMTsMJgsAGnWcCj22W1Yz2i&#10;a5UVeX6V9eBq64AL7/Hv/Rikm4TfNIKHr03jRSCqothbSKtL6zau2WbNyp1jtpX82Ab7hy40kwaL&#10;nqHuWWCkc/IvKC25Aw9NmHDQGTSN5CJxQDbT/BWbl5ZZkbigON6eZfL/D5Z/2T87IuuKzuaUGKZx&#10;Rk8iSEM+d6HzHSmiRL31Jd58sXg3DO9hwFEnut4+Av/hiYG7lpmduHUO+lawGlucxszsInXE8RFk&#10;2z9BjaVYFyABDY3TUT9UhCA6jupwHo8YAuH4s5jnq9mSEo6hYrbMr5apAitPydb58FGAJnFTUYfT&#10;T+Bs/+hDbIaVpyuxloEHqVRygDKkr+j1olikhIuIlgENqqSu6CqP32iZyPGDqVNyYFKNeyygzJF0&#10;5DkyDsN2SBJPVycxt1AfUAYHoyHxAeGmBfeLkh7NWFH/s2NOUKI+GZTyejqfR/emw3yxLPDgLiPb&#10;ywgzHKEqGigZt3chOX7kfIuSNzLJEWczdnLsGU2WVDo+iOjiy3O69efZbn4DAAD//wMAUEsDBBQA&#10;BgAIAAAAIQCzgjj13wAAAAsBAAAPAAAAZHJzL2Rvd25yZXYueG1sTI/BTsMwEETvSPyDtUjcqN0S&#10;EhqyqSoQV1BbQOLmxtskaryOYrcJf4850eNoRjNvitVkO3GmwbeOEeYzBYK4cqblGuFj93r3CMIH&#10;zUZ3jgnhhzysyuurQufGjbyh8zbUIpawzzVCE0KfS+mrhqz2M9cTR+/gBqtDlEMtzaDHWG47uVAq&#10;lVa3HBca3dNzQ9Vxe7IIn2+H769Evdcv9qEf3aQk26VEvL2Z1k8gAk3hPwx/+BEdysi0dyc2XnQI&#10;aaLil4CwyNQcREykWbYEsUe4V1kCsizk5YfyFwAA//8DAFBLAQItABQABgAIAAAAIQC2gziS/gAA&#10;AOEBAAATAAAAAAAAAAAAAAAAAAAAAABbQ29udGVudF9UeXBlc10ueG1sUEsBAi0AFAAGAAgAAAAh&#10;ADj9If/WAAAAlAEAAAsAAAAAAAAAAAAAAAAALwEAAF9yZWxzLy5yZWxzUEsBAi0AFAAGAAgAAAAh&#10;AGshGEQUAgAA/gMAAA4AAAAAAAAAAAAAAAAALgIAAGRycy9lMm9Eb2MueG1sUEsBAi0AFAAGAAgA&#10;AAAhALOCOPXfAAAACwEAAA8AAAAAAAAAAAAAAAAAbgQAAGRycy9kb3ducmV2LnhtbFBLBQYAAAAA&#10;BAAEAPMAAAB6BQAAAAA=&#10;" filled="f" stroked="f">
                <v:textbox>
                  <w:txbxContent>
                    <w:p w14:paraId="30276227" w14:textId="77777777" w:rsidR="00D50275" w:rsidRPr="00756E86" w:rsidRDefault="00D50275" w:rsidP="00756E86">
                      <w:pPr>
                        <w:ind w:firstLine="0"/>
                        <w:rPr>
                          <w:sz w:val="20"/>
                          <w:lang w:val="en-US"/>
                        </w:rPr>
                      </w:pPr>
                      <w:r w:rsidRPr="00756E86">
                        <w:rPr>
                          <w:sz w:val="20"/>
                          <w:lang w:val="en-US"/>
                        </w:rPr>
                        <w:t>#</w:t>
                      </w:r>
                    </w:p>
                  </w:txbxContent>
                </v:textbox>
              </v:shape>
            </w:pict>
          </mc:Fallback>
        </mc:AlternateContent>
      </w:r>
      <w:r w:rsidR="009C695D" w:rsidRPr="00C17631">
        <w:rPr>
          <w:rFonts w:cs="Times New Roman"/>
          <w:b/>
          <w:noProof/>
          <w:color w:val="000000" w:themeColor="text1"/>
          <w:szCs w:val="24"/>
          <w:lang w:eastAsia="tr-TR"/>
        </w:rPr>
        <mc:AlternateContent>
          <mc:Choice Requires="wps">
            <w:drawing>
              <wp:anchor distT="0" distB="0" distL="114300" distR="114300" simplePos="0" relativeHeight="251661312" behindDoc="0" locked="0" layoutInCell="1" allowOverlap="1" wp14:anchorId="39BA0C5E" wp14:editId="4046EE6F">
                <wp:simplePos x="0" y="0"/>
                <wp:positionH relativeFrom="column">
                  <wp:posOffset>3729990</wp:posOffset>
                </wp:positionH>
                <wp:positionV relativeFrom="paragraph">
                  <wp:posOffset>1697778</wp:posOffset>
                </wp:positionV>
                <wp:extent cx="240837" cy="237067"/>
                <wp:effectExtent l="0" t="0" r="0" b="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7" cy="237067"/>
                        </a:xfrm>
                        <a:prstGeom prst="rect">
                          <a:avLst/>
                        </a:prstGeom>
                        <a:noFill/>
                        <a:ln w="9525">
                          <a:noFill/>
                          <a:miter lim="800000"/>
                          <a:headEnd/>
                          <a:tailEnd/>
                        </a:ln>
                      </wps:spPr>
                      <wps:txbx>
                        <w:txbxContent>
                          <w:p w14:paraId="14B342BB" w14:textId="77777777" w:rsidR="00D50275" w:rsidRPr="00756E86" w:rsidRDefault="00D50275" w:rsidP="00756E86">
                            <w:pPr>
                              <w:ind w:firstLine="0"/>
                              <w:rPr>
                                <w:sz w:val="20"/>
                                <w:lang w:val="en-US"/>
                              </w:rPr>
                            </w:pPr>
                            <w:r w:rsidRPr="00756E8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3.7pt;margin-top:133.7pt;width:18.95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y0FAIAAP4DAAAOAAAAZHJzL2Uyb0RvYy54bWysU8GO0zAQvSPxD5bvNGnabtuo6WrZZRFi&#10;F5AWPsB1nMbC9hjbaVK+nrHTlgpuiBwsO+N5M+/N8+Z20IochPMSTEWnk5wSYTjU0uwr+u3r45sV&#10;JT4wUzMFRlT0KDy93b5+teltKQpoQdXCEQQxvuxtRdsQbJllnrdCMz8BKwwGG3CaBTy6fVY71iO6&#10;VlmR5zdZD662DrjwHv8+jEG6TfhNI3j43DReBKIqir2FtLq07uKabTes3DtmW8lPbbB/6EIzabDo&#10;BeqBBUY6J/+C0pI78NCECQedQdNILhIHZDPN/2Dz0jIrEhcUx9uLTP7/wfJPhy+OyLqisxklhmmc&#10;0bMI0pCPXeh8R4ooUW99iTdfLN4Nw1sYcNSJrrdPwL97YuC+ZWYv7pyDvhWsxhanMTO7Sh1xfATZ&#10;9c9QYynWBUhAQ+N01A8VIYiOozpexiOGQDj+LOb5arakhGOomC3zm2WqwMpzsnU+vBegSdxU1OH0&#10;Ezg7PPkQm2Hl+UqsZeBRKpUcoAzpK7peFIuUcBXRMqBBldQVXeXxGy0TOb4zdUoOTKpxjwWUOZGO&#10;PEfGYdgNSeLp+izmDuojyuBgNCQ+INy04H5S0qMZK+p/dMwJStQHg1Kup/N5dG86zBfLAg/uOrK7&#10;jjDDEaqigZJxex+S40fOdyh5I5MccTZjJ6ee0WRJpdODiC6+Pqdbv5/t9hcAAAD//wMAUEsDBBQA&#10;BgAIAAAAIQCVy3Qh3wAAAAsBAAAPAAAAZHJzL2Rvd25yZXYueG1sTI9NT8MwDIbvSPyHyEjcWELX&#10;dqPUnRCIK2jjQ+KWNV5b0ThVk63l35Od4GbLj14/b7mZbS9ONPrOMcLtQoEgrp3puEF4f3u+WYPw&#10;QbPRvWNC+CEPm+ryotSFcRNv6bQLjYgh7AuN0IYwFFL6uiWr/cINxPF2cKPVIa5jI82opxhue5ko&#10;lUurO44fWj3QY0v19+5oET5eDl+fqXptnmw2TG5Wku2dRLy+mh/uQQSawx8MZ/2oDlV02rsjGy96&#10;hGy9SiOKkOTnIRJ5ki1B7BGWKl2BrEr5v0P1CwAA//8DAFBLAQItABQABgAIAAAAIQC2gziS/gAA&#10;AOEBAAATAAAAAAAAAAAAAAAAAAAAAABbQ29udGVudF9UeXBlc10ueG1sUEsBAi0AFAAGAAgAAAAh&#10;ADj9If/WAAAAlAEAAAsAAAAAAAAAAAAAAAAALwEAAF9yZWxzLy5yZWxzUEsBAi0AFAAGAAgAAAAh&#10;APDJzLQUAgAA/gMAAA4AAAAAAAAAAAAAAAAALgIAAGRycy9lMm9Eb2MueG1sUEsBAi0AFAAGAAgA&#10;AAAhAJXLdCHfAAAACwEAAA8AAAAAAAAAAAAAAAAAbgQAAGRycy9kb3ducmV2LnhtbFBLBQYAAAAA&#10;BAAEAPMAAAB6BQAAAAA=&#10;" filled="f" stroked="f">
                <v:textbox>
                  <w:txbxContent>
                    <w:p w14:paraId="14B342BB" w14:textId="77777777" w:rsidR="00D50275" w:rsidRPr="00756E86" w:rsidRDefault="00D50275" w:rsidP="00756E86">
                      <w:pPr>
                        <w:ind w:firstLine="0"/>
                        <w:rPr>
                          <w:sz w:val="20"/>
                          <w:lang w:val="en-US"/>
                        </w:rPr>
                      </w:pPr>
                      <w:r w:rsidRPr="00756E86">
                        <w:rPr>
                          <w:sz w:val="20"/>
                          <w:lang w:val="en-US"/>
                        </w:rPr>
                        <w:t>#</w:t>
                      </w:r>
                    </w:p>
                  </w:txbxContent>
                </v:textbox>
              </v:shape>
            </w:pict>
          </mc:Fallback>
        </mc:AlternateContent>
      </w:r>
      <w:r w:rsidR="009C695D" w:rsidRPr="00C17631">
        <w:rPr>
          <w:rFonts w:cs="Times New Roman"/>
          <w:b/>
          <w:noProof/>
          <w:color w:val="000000" w:themeColor="text1"/>
          <w:szCs w:val="24"/>
          <w:lang w:eastAsia="tr-TR"/>
        </w:rPr>
        <mc:AlternateContent>
          <mc:Choice Requires="wps">
            <w:drawing>
              <wp:anchor distT="0" distB="0" distL="114300" distR="114300" simplePos="0" relativeHeight="251660288" behindDoc="0" locked="0" layoutInCell="1" allowOverlap="1" wp14:anchorId="48D1377B" wp14:editId="6E95103A">
                <wp:simplePos x="0" y="0"/>
                <wp:positionH relativeFrom="column">
                  <wp:posOffset>3379470</wp:posOffset>
                </wp:positionH>
                <wp:positionV relativeFrom="paragraph">
                  <wp:posOffset>1687618</wp:posOffset>
                </wp:positionV>
                <wp:extent cx="240837" cy="237067"/>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7" cy="237067"/>
                        </a:xfrm>
                        <a:prstGeom prst="rect">
                          <a:avLst/>
                        </a:prstGeom>
                        <a:noFill/>
                        <a:ln w="9525">
                          <a:noFill/>
                          <a:miter lim="800000"/>
                          <a:headEnd/>
                          <a:tailEnd/>
                        </a:ln>
                      </wps:spPr>
                      <wps:txbx>
                        <w:txbxContent>
                          <w:p w14:paraId="410E8D72" w14:textId="77777777" w:rsidR="00D50275" w:rsidRPr="00756E86" w:rsidRDefault="00D50275" w:rsidP="00756E86">
                            <w:pPr>
                              <w:ind w:firstLine="0"/>
                              <w:rPr>
                                <w:sz w:val="20"/>
                                <w:lang w:val="en-US"/>
                              </w:rPr>
                            </w:pPr>
                            <w:r w:rsidRPr="00756E8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66.1pt;margin-top:132.9pt;width:18.95pt;height: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gEwIAAP4DAAAOAAAAZHJzL2Uyb0RvYy54bWysU9Fu2yAUfZ+0f0C8L3acpEmtOFXXrtO0&#10;dq3U7QMIxjEacBng2OnX74LTNNrepvkBgS/33HvOPayvBq3IXjgvwVR0OskpEYZDLc2uoj++331Y&#10;UeIDMzVTYERFD8LTq837d+velqKAFlQtHEEQ48veVrQNwZZZ5nkrNPMTsMJgsAGnWcCj22W1Yz2i&#10;a5UVeX6R9eBq64AL7/Hv7Rikm4TfNIKHx6bxIhBVUewtpNWldRvXbLNm5c4x20p+bIP9QxeaSYNF&#10;T1C3LDDSOfkXlJbcgYcmTDjoDJpGcpE4IJtp/geb55ZZkbigON6eZPL/D5Z/2z85IuuKzgpKDNM4&#10;owcRpCFfu9D5jhRRot76Em8+W7wbho8w4KgTXW/vgf/0xMBNy8xOXDsHfStYjS1OY2Z2ljri+Aiy&#10;7R+gxlKsC5CAhsbpqB8qQhAdR3U4jUcMgXD8Wczz1WxJCcdQMVvmF8tUgZWvydb58FmAJnFTUYfT&#10;T+Bsf+9DbIaVr1diLQN3UqnkAGVIX9HLRbFICWcRLQMaVEld0VUev9EykeMnU6fkwKQa91hAmSPp&#10;yHNkHIbtkCQuUnJUZAv1AWVwMBoSHxBuWnAvlPRoxor6Xx1zghL1xaCUl9P5PLo3HeaLJQIRdx7Z&#10;nkeY4QhV0UDJuL0JyfEj52uUvJFJjrdOjj2jyZJKxwcRXXx+Trfenu3mNwAAAP//AwBQSwMEFAAG&#10;AAgAAAAhAJtdtHrfAAAACwEAAA8AAABkcnMvZG93bnJldi54bWxMj8tOhEAQRfcm/kOnTNw53YCM&#10;ihQTo3GrcXwk7nqgBoh0NaF7Bvx7y5UuK3Vy77nlZnGDOtIUes8IycqAIq5903OL8Pb6eHENKkTL&#10;jR08E8I3BdhUpyelLRo/8wsdt7FVEsKhsAhdjGOhdag7cjas/Egsv72fnI1yTq1uJjtLuBt0asxa&#10;O9uzNHR2pPuO6q/twSG8P+0/Py7Nc/vg8nH2i9HsbjTi+dlydwsq0hL/YPjVF3WoxGnnD9wENSDk&#10;WZoKipCuc9kgRH5lElA7hMxkCeiq1P83VD8AAAD//wMAUEsBAi0AFAAGAAgAAAAhALaDOJL+AAAA&#10;4QEAABMAAAAAAAAAAAAAAAAAAAAAAFtDb250ZW50X1R5cGVzXS54bWxQSwECLQAUAAYACAAAACEA&#10;OP0h/9YAAACUAQAACwAAAAAAAAAAAAAAAAAvAQAAX3JlbHMvLnJlbHNQSwECLQAUAAYACAAAACEA&#10;v3ssYBMCAAD+AwAADgAAAAAAAAAAAAAAAAAuAgAAZHJzL2Uyb0RvYy54bWxQSwECLQAUAAYACAAA&#10;ACEAm120et8AAAALAQAADwAAAAAAAAAAAAAAAABtBAAAZHJzL2Rvd25yZXYueG1sUEsFBgAAAAAE&#10;AAQA8wAAAHkFAAAAAA==&#10;" filled="f" stroked="f">
                <v:textbox>
                  <w:txbxContent>
                    <w:p w14:paraId="410E8D72" w14:textId="77777777" w:rsidR="00D50275" w:rsidRPr="00756E86" w:rsidRDefault="00D50275" w:rsidP="00756E86">
                      <w:pPr>
                        <w:ind w:firstLine="0"/>
                        <w:rPr>
                          <w:sz w:val="20"/>
                          <w:lang w:val="en-US"/>
                        </w:rPr>
                      </w:pPr>
                      <w:r w:rsidRPr="00756E86">
                        <w:rPr>
                          <w:sz w:val="20"/>
                          <w:lang w:val="en-US"/>
                        </w:rPr>
                        <w:t>#</w:t>
                      </w:r>
                    </w:p>
                  </w:txbxContent>
                </v:textbox>
              </v:shape>
            </w:pict>
          </mc:Fallback>
        </mc:AlternateContent>
      </w:r>
      <w:r w:rsidR="009C695D" w:rsidRPr="00C17631">
        <w:rPr>
          <w:rFonts w:cs="Times New Roman"/>
          <w:b/>
          <w:noProof/>
          <w:color w:val="000000" w:themeColor="text1"/>
          <w:szCs w:val="24"/>
          <w:lang w:eastAsia="tr-TR"/>
        </w:rPr>
        <mc:AlternateContent>
          <mc:Choice Requires="wps">
            <w:drawing>
              <wp:anchor distT="0" distB="0" distL="114300" distR="114300" simplePos="0" relativeHeight="251659264" behindDoc="0" locked="0" layoutInCell="1" allowOverlap="1" wp14:anchorId="063C6BE1" wp14:editId="09F9F5A2">
                <wp:simplePos x="0" y="0"/>
                <wp:positionH relativeFrom="column">
                  <wp:posOffset>3037205</wp:posOffset>
                </wp:positionH>
                <wp:positionV relativeFrom="paragraph">
                  <wp:posOffset>1668992</wp:posOffset>
                </wp:positionV>
                <wp:extent cx="240837" cy="237067"/>
                <wp:effectExtent l="0" t="0" r="0"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7" cy="237067"/>
                        </a:xfrm>
                        <a:prstGeom prst="rect">
                          <a:avLst/>
                        </a:prstGeom>
                        <a:noFill/>
                        <a:ln w="9525">
                          <a:noFill/>
                          <a:miter lim="800000"/>
                          <a:headEnd/>
                          <a:tailEnd/>
                        </a:ln>
                      </wps:spPr>
                      <wps:txbx>
                        <w:txbxContent>
                          <w:p w14:paraId="109351BD" w14:textId="77777777" w:rsidR="00D50275" w:rsidRPr="00756E86" w:rsidRDefault="00D50275" w:rsidP="00756E86">
                            <w:pPr>
                              <w:ind w:firstLine="0"/>
                              <w:rPr>
                                <w:sz w:val="20"/>
                                <w:lang w:val="en-US"/>
                              </w:rPr>
                            </w:pPr>
                            <w:r w:rsidRPr="00756E8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39.15pt;margin-top:131.4pt;width:18.95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ZaEwIAAP4DAAAOAAAAZHJzL2Uyb0RvYy54bWysU9Fu2yAUfZ+0f0C8L3acpEmtOFXXrtO0&#10;dq3U7QMIxjEacBng2OnX74LTNNrepvkBgS/33HvOPayvBq3IXjgvwVR0OskpEYZDLc2uoj++331Y&#10;UeIDMzVTYERFD8LTq837d+velqKAFlQtHEEQ48veVrQNwZZZ5nkrNPMTsMJgsAGnWcCj22W1Yz2i&#10;a5UVeX6R9eBq64AL7/Hv7Rikm4TfNIKHx6bxIhBVUewtpNWldRvXbLNm5c4x20p+bIP9QxeaSYNF&#10;T1C3LDDSOfkXlJbcgYcmTDjoDJpGcpE4IJtp/geb55ZZkbigON6eZPL/D5Z/2z85IuuKzqaUGKZx&#10;Rg8iSEO+dqHzHSmiRL31Jd58tng3DB9hwFEnut7eA//piYGblpmduHYO+lawGlucxszsLHXE8RFk&#10;2z9AjaVYFyABDY3TUT9UhCA6jupwGo8YAuH4s5jnq9mSEo6hYrbML5apAitfk63z4bMATeKmog6n&#10;n8DZ/t6H2AwrX6/EWgbupFLJAcqQvqKXi2KREs4iWgY0qJK6oqs8fqNlIsdPpk7JgUk17rGAMkfS&#10;kefIOAzbIUlcJEmiIluoDyiDg9GQ+IBw04J7oaRHM1bU/+qYE5SoLwalvJzO59G96TBfLAs8uPPI&#10;9jzCDEeoigZKxu1NSI4fOV+j5I1Mcrx1cuwZTZZUOj6I6OLzc7r19mw3vwEAAP//AwBQSwMEFAAG&#10;AAgAAAAhAGM2NvDfAAAACwEAAA8AAABkcnMvZG93bnJldi54bWxMj8tOwzAQRfdI/IM1SOyonbQN&#10;JWRSIRBbEOUhsXOTaRIRj6PYbcLfM6xgOZqje88ttrPr1YnG0HlGSBYGFHHl644bhLfXx6sNqBAt&#10;17b3TAjfFGBbnp8VNq/9xC902sVGSQiH3CK0MQ651qFqydmw8AOx/A5+dDbKOTa6Hu0k4a7XqTGZ&#10;drZjaWjtQPctVV+7o0N4fzp8fqzMc/Pg1sPkZ6PZ3WjEy4v57hZUpDn+wfCrL+pQitPeH7kOqkdY&#10;XW+WgiKkWSobhFgnWQpqj7A0JgFdFvr/hvIHAAD//wMAUEsBAi0AFAAGAAgAAAAhALaDOJL+AAAA&#10;4QEAABMAAAAAAAAAAAAAAAAAAAAAAFtDb250ZW50X1R5cGVzXS54bWxQSwECLQAUAAYACAAAACEA&#10;OP0h/9YAAACUAQAACwAAAAAAAAAAAAAAAAAvAQAAX3JlbHMvLnJlbHNQSwECLQAUAAYACAAAACEA&#10;BYKGWhMCAAD+AwAADgAAAAAAAAAAAAAAAAAuAgAAZHJzL2Uyb0RvYy54bWxQSwECLQAUAAYACAAA&#10;ACEAYzY28N8AAAALAQAADwAAAAAAAAAAAAAAAABtBAAAZHJzL2Rvd25yZXYueG1sUEsFBgAAAAAE&#10;AAQA8wAAAHkFAAAAAA==&#10;" filled="f" stroked="f">
                <v:textbox>
                  <w:txbxContent>
                    <w:p w14:paraId="109351BD" w14:textId="77777777" w:rsidR="00D50275" w:rsidRPr="00756E86" w:rsidRDefault="00D50275" w:rsidP="00756E86">
                      <w:pPr>
                        <w:ind w:firstLine="0"/>
                        <w:rPr>
                          <w:sz w:val="20"/>
                          <w:lang w:val="en-US"/>
                        </w:rPr>
                      </w:pPr>
                      <w:r w:rsidRPr="00756E86">
                        <w:rPr>
                          <w:sz w:val="20"/>
                          <w:lang w:val="en-US"/>
                        </w:rPr>
                        <w:t>#</w:t>
                      </w:r>
                    </w:p>
                  </w:txbxContent>
                </v:textbox>
              </v:shape>
            </w:pict>
          </mc:Fallback>
        </mc:AlternateContent>
      </w:r>
      <w:r w:rsidR="009C695D" w:rsidRPr="00C17631">
        <w:rPr>
          <w:rFonts w:cs="Times New Roman"/>
          <w:b/>
          <w:noProof/>
          <w:color w:val="000000" w:themeColor="text1"/>
          <w:szCs w:val="24"/>
          <w:lang w:eastAsia="tr-TR"/>
        </w:rPr>
        <mc:AlternateContent>
          <mc:Choice Requires="wps">
            <w:drawing>
              <wp:anchor distT="0" distB="0" distL="114300" distR="114300" simplePos="0" relativeHeight="251658240" behindDoc="0" locked="0" layoutInCell="1" allowOverlap="1" wp14:anchorId="752E91DD" wp14:editId="18DDD705">
                <wp:simplePos x="0" y="0"/>
                <wp:positionH relativeFrom="column">
                  <wp:posOffset>2687108</wp:posOffset>
                </wp:positionH>
                <wp:positionV relativeFrom="paragraph">
                  <wp:posOffset>1659890</wp:posOffset>
                </wp:positionV>
                <wp:extent cx="240837" cy="237067"/>
                <wp:effectExtent l="0" t="0" r="0"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7" cy="237067"/>
                        </a:xfrm>
                        <a:prstGeom prst="rect">
                          <a:avLst/>
                        </a:prstGeom>
                        <a:noFill/>
                        <a:ln w="9525">
                          <a:noFill/>
                          <a:miter lim="800000"/>
                          <a:headEnd/>
                          <a:tailEnd/>
                        </a:ln>
                      </wps:spPr>
                      <wps:txbx>
                        <w:txbxContent>
                          <w:p w14:paraId="4ECA0958" w14:textId="77777777" w:rsidR="00D50275" w:rsidRPr="00756E86" w:rsidRDefault="00D50275" w:rsidP="00756E86">
                            <w:pPr>
                              <w:ind w:firstLine="0"/>
                              <w:rPr>
                                <w:sz w:val="20"/>
                                <w:lang w:val="en-US"/>
                              </w:rPr>
                            </w:pPr>
                            <w:r w:rsidRPr="00756E8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11.6pt;margin-top:130.7pt;width:18.95pt;height: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ffEgIAAP4DAAAOAAAAZHJzL2Uyb0RvYy54bWysU8GO0zAQvSPxD5bvNGnabrtR09WyyyLE&#10;LiAtfIDjOI2F7TG206R8PWOnWyq4IXKw7Iznzbw3z9ubUStyEM5LMBWdz3JKhOHQSLOv6LevD282&#10;lPjATMMUGFHRo/D0Zvf61XawpSigA9UIRxDE+HKwFe1CsGWWed4JzfwMrDAYbMFpFvDo9lnj2IDo&#10;WmVFnl9lA7jGOuDCe/x7PwXpLuG3reDhc9t6EYiqKPYW0urSWsc1221ZuXfMdpKf2mD/0IVm0mDR&#10;M9Q9C4z0Tv4FpSV34KENMw46g7aVXCQOyGae/8HmuWNWJC4ojrdnmfz/g+WfDl8ckU1FFyiPYRpn&#10;9CSCNORjH3rfkyJKNFhf4s1ni3fD+BZGHHWi6+0j8O+eGLjrmNmLW+dg6ARrsMV5zMwuUiccH0Hq&#10;4QkaLMX6AAlobJ2O+qEiBNGxl+N5PGIMhOPPYplvFmtKOIaKxTq/WqcKrHxJts6H9wI0iZuKOpx+&#10;AmeHRx9iM6x8uRJrGXiQSiUHKEOGil6vilVKuIhoGdCgSuqKbvL4TZaJHN+ZJiUHJtW0xwLKnEhH&#10;nhPjMNZjkrg4i1lDc0QZHEyGxAeEmw7cT0oGNGNF/Y+eOUGJ+mBQyuv5chndmw7L1brAg7uM1JcR&#10;ZjhCVTRQMm3vQnL8xPkWJW9lkiPOZurk1DOaLKl0ehDRxZfndOv3s939AgAA//8DAFBLAwQUAAYA&#10;CAAAACEABT9PG98AAAALAQAADwAAAGRycy9kb3ducmV2LnhtbEyPwU7DMAyG70i8Q2QkbixpKWUr&#10;TScE4graYJO4ZY3XVjRO1WRreXvMCY62P/3+/nI9u16ccQydJw3JQoFAqr3tqNHw8f5yswQRoiFr&#10;ek+o4RsDrKvLi9IU1k+0wfM2NoJDKBRGQxvjUEgZ6hadCQs/IPHt6EdnIo9jI+1oJg53vUyVyqUz&#10;HfGH1gz41GL9tT05DbvX4+c+U2/Ns7sbJj8rSW4ltb6+mh8fQESc4x8Mv/qsDhU7HfyJbBC9hiy9&#10;TRnVkOZJBoKJLE8SEAferJb3IKtS/u9Q/QAAAP//AwBQSwECLQAUAAYACAAAACEAtoM4kv4AAADh&#10;AQAAEwAAAAAAAAAAAAAAAAAAAAAAW0NvbnRlbnRfVHlwZXNdLnhtbFBLAQItABQABgAIAAAAIQA4&#10;/SH/1gAAAJQBAAALAAAAAAAAAAAAAAAAAC8BAABfcmVscy8ucmVsc1BLAQItABQABgAIAAAAIQDq&#10;mQffEgIAAP4DAAAOAAAAAAAAAAAAAAAAAC4CAABkcnMvZTJvRG9jLnhtbFBLAQItABQABgAIAAAA&#10;IQAFP08b3wAAAAsBAAAPAAAAAAAAAAAAAAAAAGwEAABkcnMvZG93bnJldi54bWxQSwUGAAAAAAQA&#10;BADzAAAAeAUAAAAA&#10;" filled="f" stroked="f">
                <v:textbox>
                  <w:txbxContent>
                    <w:p w14:paraId="4ECA0958" w14:textId="77777777" w:rsidR="00D50275" w:rsidRPr="00756E86" w:rsidRDefault="00D50275" w:rsidP="00756E86">
                      <w:pPr>
                        <w:ind w:firstLine="0"/>
                        <w:rPr>
                          <w:sz w:val="20"/>
                          <w:lang w:val="en-US"/>
                        </w:rPr>
                      </w:pPr>
                      <w:r w:rsidRPr="00756E86">
                        <w:rPr>
                          <w:sz w:val="20"/>
                          <w:lang w:val="en-US"/>
                        </w:rPr>
                        <w:t>#</w:t>
                      </w:r>
                    </w:p>
                  </w:txbxContent>
                </v:textbox>
              </v:shape>
            </w:pict>
          </mc:Fallback>
        </mc:AlternateContent>
      </w:r>
      <w:r w:rsidR="009C695D" w:rsidRPr="00C17631">
        <w:rPr>
          <w:rFonts w:cs="Times New Roman"/>
          <w:b/>
          <w:noProof/>
          <w:color w:val="000000" w:themeColor="text1"/>
          <w:szCs w:val="24"/>
          <w:lang w:eastAsia="tr-TR"/>
        </w:rPr>
        <mc:AlternateContent>
          <mc:Choice Requires="wps">
            <w:drawing>
              <wp:anchor distT="0" distB="0" distL="114300" distR="114300" simplePos="0" relativeHeight="251657216" behindDoc="0" locked="0" layoutInCell="1" allowOverlap="1" wp14:anchorId="60D2F586" wp14:editId="3476424F">
                <wp:simplePos x="0" y="0"/>
                <wp:positionH relativeFrom="column">
                  <wp:posOffset>2346113</wp:posOffset>
                </wp:positionH>
                <wp:positionV relativeFrom="paragraph">
                  <wp:posOffset>1607185</wp:posOffset>
                </wp:positionV>
                <wp:extent cx="240837" cy="237067"/>
                <wp:effectExtent l="0" t="0" r="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7" cy="237067"/>
                        </a:xfrm>
                        <a:prstGeom prst="rect">
                          <a:avLst/>
                        </a:prstGeom>
                        <a:noFill/>
                        <a:ln w="9525">
                          <a:noFill/>
                          <a:miter lim="800000"/>
                          <a:headEnd/>
                          <a:tailEnd/>
                        </a:ln>
                      </wps:spPr>
                      <wps:txbx>
                        <w:txbxContent>
                          <w:p w14:paraId="0DC85F2A" w14:textId="77777777" w:rsidR="00D50275" w:rsidRPr="00756E86" w:rsidRDefault="00D50275" w:rsidP="00756E86">
                            <w:pPr>
                              <w:ind w:firstLine="0"/>
                              <w:rPr>
                                <w:sz w:val="20"/>
                                <w:lang w:val="en-US"/>
                              </w:rPr>
                            </w:pPr>
                            <w:r w:rsidRPr="00756E8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84.75pt;margin-top:126.55pt;width:18.95pt;height:1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uqEwIAAP4DAAAOAAAAZHJzL2Uyb0RvYy54bWysU8GO0zAQvSPxD5bvNGnabtuo6WrZZRFi&#10;F5AWPsB1nMbC9hjbaVK+nrHTlgpuiBwsO+N5M+/N8+Z20IochPMSTEWnk5wSYTjU0uwr+u3r45sV&#10;JT4wUzMFRlT0KDy93b5+teltKQpoQdXCEQQxvuxtRdsQbJllnrdCMz8BKwwGG3CaBTy6fVY71iO6&#10;VlmR5zdZD662DrjwHv8+jEG6TfhNI3j43DReBKIqir2FtLq07uKabTes3DtmW8lPbbB/6EIzabDo&#10;BeqBBUY6J/+C0pI78NCECQedQdNILhIHZDPN/2Dz0jIrEhcUx9uLTP7/wfJPhy+OyLqixZoSwzTO&#10;6FkEacjHLnS+I0WUqLe+xJsvFu+G4S0MOOpE19sn4N89MXDfMrMXd85B3wpWY4vTmJldpY44PoLs&#10;+meosRTrAiSgoXE66oeKEETHUR0v4xFDIBx/FvN8NVtSwjFUzJb5zTJVYOU52Tof3gvQJG4q6nD6&#10;CZwdnnyIzbDyfCXWMvAolUoOUIb0FV0vikVKuIpoGdCgSuqKrvL4jZaJHN+ZOiUHJtW4xwLKnEhH&#10;niPjMOyGUeLZWcwd1EeUwcFoSHxAuGnB/aSkRzNW1P/omBOUqA8GpVxP5/Po3nSYL5YFHtx1ZHcd&#10;YYYjVEUDJeP2PiTHj5zvUPJGJjnibMZOTj2jyZJKpwcRXXx9Trd+P9vtLwAAAP//AwBQSwMEFAAG&#10;AAgAAAAhAFOro6DgAAAACwEAAA8AAABkcnMvZG93bnJldi54bWxMj01PwzAMhu9I/IfISNxYsq0d&#10;tGs6TSCuIMaHtFvWeG21xqmabC3/HnOCo+1Hr5+32EyuExccQutJw3ymQCBV3rZUa/h4f757ABGi&#10;IWs6T6jhGwNsyuurwuTWj/SGl12sBYdQyI2GJsY+lzJUDToTZr5H4tvRD85EHoda2sGMHO46uVBq&#10;JZ1piT80psfHBqvT7uw0fL4c91+Jeq2fXNqPflKSXCa1vr2ZtmsQEaf4B8OvPqtDyU4HfyYbRKdh&#10;ucpSRjUs0uUcBBOJuk9AHHiTqQRkWcj/HcofAAAA//8DAFBLAQItABQABgAIAAAAIQC2gziS/gAA&#10;AOEBAAATAAAAAAAAAAAAAAAAAAAAAABbQ29udGVudF9UeXBlc10ueG1sUEsBAi0AFAAGAAgAAAAh&#10;ADj9If/WAAAAlAEAAAsAAAAAAAAAAAAAAAAALwEAAF9yZWxzLy5yZWxzUEsBAi0AFAAGAAgAAAAh&#10;AMDW66oTAgAA/gMAAA4AAAAAAAAAAAAAAAAALgIAAGRycy9lMm9Eb2MueG1sUEsBAi0AFAAGAAgA&#10;AAAhAFOro6DgAAAACwEAAA8AAAAAAAAAAAAAAAAAbQQAAGRycy9kb3ducmV2LnhtbFBLBQYAAAAA&#10;BAAEAPMAAAB6BQAAAAA=&#10;" filled="f" stroked="f">
                <v:textbox>
                  <w:txbxContent>
                    <w:p w14:paraId="0DC85F2A" w14:textId="77777777" w:rsidR="00D50275" w:rsidRPr="00756E86" w:rsidRDefault="00D50275" w:rsidP="00756E86">
                      <w:pPr>
                        <w:ind w:firstLine="0"/>
                        <w:rPr>
                          <w:sz w:val="20"/>
                          <w:lang w:val="en-US"/>
                        </w:rPr>
                      </w:pPr>
                      <w:r w:rsidRPr="00756E86">
                        <w:rPr>
                          <w:sz w:val="20"/>
                          <w:lang w:val="en-US"/>
                        </w:rPr>
                        <w:t>#</w:t>
                      </w:r>
                    </w:p>
                  </w:txbxContent>
                </v:textbox>
              </v:shape>
            </w:pict>
          </mc:Fallback>
        </mc:AlternateContent>
      </w:r>
      <w:r w:rsidR="009C695D" w:rsidRPr="00C17631">
        <w:rPr>
          <w:rFonts w:cs="Times New Roman"/>
          <w:b/>
          <w:noProof/>
          <w:color w:val="000000" w:themeColor="text1"/>
          <w:szCs w:val="24"/>
          <w:lang w:eastAsia="tr-TR"/>
        </w:rPr>
        <mc:AlternateContent>
          <mc:Choice Requires="wps">
            <w:drawing>
              <wp:anchor distT="0" distB="0" distL="114300" distR="114300" simplePos="0" relativeHeight="251656192" behindDoc="0" locked="0" layoutInCell="1" allowOverlap="1" wp14:anchorId="1BA5717B" wp14:editId="4E185E0F">
                <wp:simplePos x="0" y="0"/>
                <wp:positionH relativeFrom="column">
                  <wp:posOffset>1996863</wp:posOffset>
                </wp:positionH>
                <wp:positionV relativeFrom="paragraph">
                  <wp:posOffset>1633220</wp:posOffset>
                </wp:positionV>
                <wp:extent cx="240837" cy="237067"/>
                <wp:effectExtent l="0" t="0" r="0" b="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37" cy="237067"/>
                        </a:xfrm>
                        <a:prstGeom prst="rect">
                          <a:avLst/>
                        </a:prstGeom>
                        <a:noFill/>
                        <a:ln w="9525">
                          <a:noFill/>
                          <a:miter lim="800000"/>
                          <a:headEnd/>
                          <a:tailEnd/>
                        </a:ln>
                      </wps:spPr>
                      <wps:txbx>
                        <w:txbxContent>
                          <w:p w14:paraId="7F7BD281" w14:textId="77777777" w:rsidR="00D50275" w:rsidRPr="00756E86" w:rsidRDefault="00D50275" w:rsidP="00756E86">
                            <w:pPr>
                              <w:ind w:firstLine="0"/>
                              <w:rPr>
                                <w:sz w:val="20"/>
                                <w:lang w:val="en-US"/>
                              </w:rPr>
                            </w:pPr>
                            <w:r w:rsidRPr="00756E86">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57.25pt;margin-top:128.6pt;width:18.95pt;height: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JAEwIAAP4DAAAOAAAAZHJzL2Uyb0RvYy54bWysU8GO0zAQvSPxD5bvNGm23Xajpqtll0WI&#10;XUBa+ADHcRoL22Nsp0n5esZOWyq4IXKw7Iznzbw3z5vbUSuyF85LMBWdz3JKhOHQSLOr6Levj2/W&#10;lPjATMMUGFHRg/D0dvv61WawpSigA9UIRxDE+HKwFe1CsGWWed4JzfwMrDAYbMFpFvDodlnj2IDo&#10;WmVFnl9nA7jGOuDCe/z7MAXpNuG3reDhc9t6EYiqKPYW0urSWsc1225YuXPMdpIf22D/0IVm0mDR&#10;M9QDC4z0Tv4FpSV34KENMw46g7aVXCQOyGae/8HmpWNWJC4ojrdnmfz/g+Wf9l8ckU1FC5yUYRpn&#10;9CyCNORjH3rfkyJKNFhf4s0Xi3fD+BZGHHWi6+0T8O+eGLjvmNmJO+dg6ARrsMV5zMwuUiccH0Hq&#10;4RkaLMX6AAlobJ2O+qEiBNFxVIfzeMQYCMefxSJfX60o4Rgqrlb59SpVYOUp2Tof3gvQJG4q6nD6&#10;CZztn3yIzbDydCXWMvAolUoOUIYMFb1ZFsuUcBHRMqBBldQVXefxmywTOb4zTUoOTKppjwWUOZKO&#10;PCfGYazHSeLFScwamgPK4GAyJD4g3HTgflIyoBkr6n/0zAlK1AeDUt7MF4vo3nRYLFcFHtxlpL6M&#10;MMMRqqKBkml7H5LjJ853KHkrkxxxNlMnx57RZEml44OILr48p1u/n+32FwAAAP//AwBQSwMEFAAG&#10;AAgAAAAhAJ29k7PfAAAACwEAAA8AAABkcnMvZG93bnJldi54bWxMj01PwzAMhu9I/IfISNxYsq4F&#10;1jWdJhBX0MaHtFvWeG21xqmabC3/HnOCo/0+ev24WE+uExccQutJw3ymQCBV3rZUa/h4f7l7BBGi&#10;IWs6T6jhGwOsy+urwuTWj7TFyy7Wgkso5EZDE2OfSxmqBp0JM98jcXb0gzORx6GWdjAjl7tOJkrd&#10;S2da4guN6fGpweq0OzsNn6/H/Veq3upnl/Wjn5Qkt5Ra395MmxWIiFP8g+FXn9WhZKeDP5MNotOw&#10;mKcZoxqS7CEBwcQiS1IQB94sOZJlIf//UP4AAAD//wMAUEsBAi0AFAAGAAgAAAAhALaDOJL+AAAA&#10;4QEAABMAAAAAAAAAAAAAAAAAAAAAAFtDb250ZW50X1R5cGVzXS54bWxQSwECLQAUAAYACAAAACEA&#10;OP0h/9YAAACUAQAACwAAAAAAAAAAAAAAAAAvAQAAX3JlbHMvLnJlbHNQSwECLQAUAAYACAAAACEA&#10;5R4yQBMCAAD+AwAADgAAAAAAAAAAAAAAAAAuAgAAZHJzL2Uyb0RvYy54bWxQSwECLQAUAAYACAAA&#10;ACEAnb2Ts98AAAALAQAADwAAAAAAAAAAAAAAAABtBAAAZHJzL2Rvd25yZXYueG1sUEsFBgAAAAAE&#10;AAQA8wAAAHkFAAAAAA==&#10;" filled="f" stroked="f">
                <v:textbox>
                  <w:txbxContent>
                    <w:p w14:paraId="7F7BD281" w14:textId="77777777" w:rsidR="00D50275" w:rsidRPr="00756E86" w:rsidRDefault="00D50275" w:rsidP="00756E86">
                      <w:pPr>
                        <w:ind w:firstLine="0"/>
                        <w:rPr>
                          <w:sz w:val="20"/>
                          <w:lang w:val="en-US"/>
                        </w:rPr>
                      </w:pPr>
                      <w:r w:rsidRPr="00756E86">
                        <w:rPr>
                          <w:sz w:val="20"/>
                          <w:lang w:val="en-US"/>
                        </w:rPr>
                        <w:t>#</w:t>
                      </w:r>
                    </w:p>
                  </w:txbxContent>
                </v:textbox>
              </v:shape>
            </w:pict>
          </mc:Fallback>
        </mc:AlternateContent>
      </w:r>
      <w:r w:rsidR="00D11FD0" w:rsidRPr="00C17631">
        <w:rPr>
          <w:rFonts w:cs="Times New Roman"/>
          <w:b/>
          <w:noProof/>
          <w:color w:val="000000" w:themeColor="text1"/>
          <w:szCs w:val="24"/>
          <w:lang w:eastAsia="tr-TR"/>
        </w:rPr>
        <mc:AlternateContent>
          <mc:Choice Requires="wps">
            <w:drawing>
              <wp:anchor distT="0" distB="0" distL="114300" distR="114300" simplePos="0" relativeHeight="251654144" behindDoc="0" locked="0" layoutInCell="1" allowOverlap="1" wp14:anchorId="010DAE4D" wp14:editId="5D97CEA7">
                <wp:simplePos x="0" y="0"/>
                <wp:positionH relativeFrom="column">
                  <wp:posOffset>4051935</wp:posOffset>
                </wp:positionH>
                <wp:positionV relativeFrom="paragraph">
                  <wp:posOffset>891117</wp:posOffset>
                </wp:positionV>
                <wp:extent cx="291413" cy="296333"/>
                <wp:effectExtent l="0" t="0" r="0" b="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13" cy="296333"/>
                        </a:xfrm>
                        <a:prstGeom prst="rect">
                          <a:avLst/>
                        </a:prstGeom>
                        <a:noFill/>
                        <a:ln w="9525">
                          <a:noFill/>
                          <a:miter lim="800000"/>
                          <a:headEnd/>
                          <a:tailEnd/>
                        </a:ln>
                      </wps:spPr>
                      <wps:txbx>
                        <w:txbxContent>
                          <w:p w14:paraId="66BCAB96" w14:textId="77777777" w:rsidR="00D50275" w:rsidRPr="00D11FD0" w:rsidRDefault="00D50275" w:rsidP="00756E86">
                            <w:pPr>
                              <w:ind w:firstLine="0"/>
                            </w:pPr>
                            <w:r w:rsidRPr="00756E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19.05pt;margin-top:70.15pt;width:22.95pt;height:2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vPEgIAAP4DAAAOAAAAZHJzL2Uyb0RvYy54bWysU9uO0zAQfUfiHyy/07TphW1Ud7Xssgix&#10;C0gLH+A6TmNhe4ztNNn9esZOWyp4Q+TBsjOeM3POHG+uB6PJQfqgwDI6m0wpkVZAreye0e/f7t9c&#10;URIitzXXYCWjzzLQ6+3rV5veVbKEFnQtPUEQG6reMdrG6KqiCKKVhocJOGkx2IA3POLR74va8x7R&#10;jS7K6XRV9OBr50HIEPDv3Rik24zfNFLEL00TZCSaUewt5tXndZfWYrvh1d5z1ypxbIP/QxeGK4tF&#10;z1B3PHLSefUXlFHCQ4AmTgSYAppGCZk5IJvZ9A82Ty13MnNBcYI7yxT+H6z4fPjqiaoZLVeUWG5w&#10;Ro8yKks+dbELHSmTRL0LFd58cng3Du9gwFFnusE9gPgRiIXbltu9vPEe+lbyGlucpcziInXECQlk&#10;1z9CjaV4FyEDDY03ST9UhCA6jur5PB45RCLwZ7meLWZzSgSGyvVqPp/nCrw6JTsf4gcJhqQNox6n&#10;n8H54SHE1AyvTldSLQv3SuvsAG1Jz+h6WS5zwkXEqIgG1cowejVN32iZxPG9rXNy5EqPeyyg7ZF0&#10;4jkyjsNuGCVensTcQf2MMngYDYkPCDct+BdKejQjo+Fnx72kRH+0KCUSXyT35sNi+bbEg7+M7C4j&#10;3AqEYjRSMm5vY3b8yPkGJW9UliPNZuzk2DOaLKt0fBDJxZfnfOv3s93+AgAA//8DAFBLAwQUAAYA&#10;CAAAACEAJkj0It4AAAALAQAADwAAAGRycy9kb3ducmV2LnhtbEyPwU7DMBBE70j8g7VIvVG7bUhD&#10;iFMhKq4gCkXi5sbbJGq8jmK3CX/PcoLjzjzNzhSbyXXigkNoPWlYzBUIpMrblmoNH+/PtxmIEA1Z&#10;03lCDd8YYFNeXxUmt36kN7zsYi04hEJuNDQx9rmUoWrQmTD3PRJ7Rz84E/kcamkHM3K46+RSqVQ6&#10;0xJ/aEyPTw1Wp93Zadi/HL8+E/Vab91dP/pJSXL3UuvZzfT4ACLiFP9g+K3P1aHkTgd/JhtEpyFd&#10;ZQtG2UjUCgQTaZbwugMr2VqBLAv5f0P5AwAA//8DAFBLAQItABQABgAIAAAAIQC2gziS/gAAAOEB&#10;AAATAAAAAAAAAAAAAAAAAAAAAABbQ29udGVudF9UeXBlc10ueG1sUEsBAi0AFAAGAAgAAAAhADj9&#10;If/WAAAAlAEAAAsAAAAAAAAAAAAAAAAALwEAAF9yZWxzLy5yZWxzUEsBAi0AFAAGAAgAAAAhAAzz&#10;W88SAgAA/gMAAA4AAAAAAAAAAAAAAAAALgIAAGRycy9lMm9Eb2MueG1sUEsBAi0AFAAGAAgAAAAh&#10;ACZI9CLeAAAACwEAAA8AAAAAAAAAAAAAAAAAbAQAAGRycy9kb3ducmV2LnhtbFBLBQYAAAAABAAE&#10;APMAAAB3BQAAAAA=&#10;" filled="f" stroked="f">
                <v:textbox>
                  <w:txbxContent>
                    <w:p w14:paraId="66BCAB96" w14:textId="77777777" w:rsidR="00D50275" w:rsidRPr="00D11FD0" w:rsidRDefault="00D50275" w:rsidP="00756E86">
                      <w:pPr>
                        <w:ind w:firstLine="0"/>
                      </w:pPr>
                      <w:r w:rsidRPr="00756E86">
                        <w:t>*</w:t>
                      </w:r>
                    </w:p>
                  </w:txbxContent>
                </v:textbox>
              </v:shape>
            </w:pict>
          </mc:Fallback>
        </mc:AlternateContent>
      </w:r>
      <w:r w:rsidR="0014151F" w:rsidRPr="00C17631">
        <w:rPr>
          <w:rFonts w:cs="Times New Roman"/>
          <w:b/>
          <w:noProof/>
          <w:color w:val="000000" w:themeColor="text1"/>
          <w:szCs w:val="24"/>
          <w:lang w:eastAsia="tr-TR"/>
        </w:rPr>
        <mc:AlternateContent>
          <mc:Choice Requires="wps">
            <w:drawing>
              <wp:anchor distT="0" distB="0" distL="114300" distR="114300" simplePos="0" relativeHeight="251652096" behindDoc="0" locked="0" layoutInCell="1" allowOverlap="1" wp14:anchorId="05A968F0" wp14:editId="533EDCC5">
                <wp:simplePos x="0" y="0"/>
                <wp:positionH relativeFrom="column">
                  <wp:posOffset>2440940</wp:posOffset>
                </wp:positionH>
                <wp:positionV relativeFrom="paragraph">
                  <wp:posOffset>19897</wp:posOffset>
                </wp:positionV>
                <wp:extent cx="1005840" cy="1403985"/>
                <wp:effectExtent l="0" t="0" r="0" b="4445"/>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403985"/>
                        </a:xfrm>
                        <a:prstGeom prst="rect">
                          <a:avLst/>
                        </a:prstGeom>
                        <a:noFill/>
                        <a:ln w="9525">
                          <a:noFill/>
                          <a:miter lim="800000"/>
                          <a:headEnd/>
                          <a:tailEnd/>
                        </a:ln>
                      </wps:spPr>
                      <wps:txbx>
                        <w:txbxContent>
                          <w:p w14:paraId="7E2071B7" w14:textId="59433AEC" w:rsidR="00D50275" w:rsidRPr="00756E86" w:rsidRDefault="00D50275" w:rsidP="00756E86">
                            <w:pPr>
                              <w:ind w:firstLine="0"/>
                              <w:rPr>
                                <w:sz w:val="20"/>
                              </w:rPr>
                            </w:pPr>
                            <w:r>
                              <w:rPr>
                                <w:sz w:val="20"/>
                              </w:rPr>
                              <w:t>İfenprodil / SF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192.2pt;margin-top:1.55pt;width:79.2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z7FAIAAAAEAAAOAAAAZHJzL2Uyb0RvYy54bWysU8Fu2zAMvQ/YPwi6L3bcpEuMOEXXLsOw&#10;di3Q7QMUWY6FSaImybHTrx8lJ1mw3Yb5IIgm+cj3SK1uBq3IXjgvwVR0OskpEYZDLc2uot+/bd4t&#10;KPGBmZopMKKiB+Hpzfrtm1VvS1FAC6oWjiCI8WVvK9qGYMss87wVmvkJWGHQ2YDTLKDpdlntWI/o&#10;WmVFnl9nPbjaOuDCe/x7PzrpOuE3jeDhqWm8CERVFHsL6XTp3MYzW69YuXPMtpIf22D/0IVm0mDR&#10;M9Q9C4x0Tv4FpSV34KEJEw46g6aRXCQOyGaa/8HmpWVWJC4ojrdnmfz/g+Vf98+OyLqixRUlhmmc&#10;0aMI0pAvXeh8R4ooUW99iZEvFmPD8AEGHHWi6+0D8B+eGLhrmdmJW+egbwWrscVpzMwuUkccH0G2&#10;/SPUWIp1ARLQ0Dgd9UNFCKLjqA7n8YghEB5L5vl8MUMXR990ll8tF/NUg5WndOt8+CRAk3ipqMP5&#10;J3i2f/AhtsPKU0isZmAjlUo7oAzpK7qcF/OUcOHRMuCKKqkrusjjNy5NZPnR1Ck5MKnGOxZQ5kg7&#10;Mh05h2E7jCJfn+TcQn1AIRyMK4lPCC8tuFdKelzHivqfHXOCEvXZoJjL6SwyD8mYzd8XaLhLz/bS&#10;wwxHqIoGSsbrXUg7Hzl7e4uib2SSI05n7OTYM65ZUun4JOIeX9op6vfDXf8CAAD//wMAUEsDBBQA&#10;BgAIAAAAIQDK1Tk33QAAAAkBAAAPAAAAZHJzL2Rvd25yZXYueG1sTI/BTsMwEETvSPyDtUjcqFMT&#10;oApxqgq15QiUiLMbL0lEvLZiNw1/z3KC245mNPumXM9uEBOOsfekYbnIQCA13vbUaqjfdzcrEDEZ&#10;smbwhBq+McK6urwoTWH9md5wOqRWcAnFwmjoUgqFlLHp0Jm48AGJvU8/OpNYjq20ozlzuRukyrJ7&#10;6UxP/KEzAZ86bL4OJ6chpLB/eB5fXjfb3ZTVH/ta9e1W6+urefMIIuGc/sLwi8/oUDHT0Z/IRjFo&#10;uF3lOUf5WIJg/y5XPOWoQalcgaxK+X9B9QMAAP//AwBQSwECLQAUAAYACAAAACEAtoM4kv4AAADh&#10;AQAAEwAAAAAAAAAAAAAAAAAAAAAAW0NvbnRlbnRfVHlwZXNdLnhtbFBLAQItABQABgAIAAAAIQA4&#10;/SH/1gAAAJQBAAALAAAAAAAAAAAAAAAAAC8BAABfcmVscy8ucmVsc1BLAQItABQABgAIAAAAIQBZ&#10;4Jz7FAIAAAAEAAAOAAAAAAAAAAAAAAAAAC4CAABkcnMvZTJvRG9jLnhtbFBLAQItABQABgAIAAAA&#10;IQDK1Tk33QAAAAkBAAAPAAAAAAAAAAAAAAAAAG4EAABkcnMvZG93bnJldi54bWxQSwUGAAAAAAQA&#10;BADzAAAAeAUAAAAA&#10;" filled="f" stroked="f">
                <v:textbox style="mso-fit-shape-to-text:t">
                  <w:txbxContent>
                    <w:p w14:paraId="7E2071B7" w14:textId="59433AEC" w:rsidR="00D50275" w:rsidRPr="00756E86" w:rsidRDefault="00D50275" w:rsidP="00756E86">
                      <w:pPr>
                        <w:ind w:firstLine="0"/>
                        <w:rPr>
                          <w:sz w:val="20"/>
                        </w:rPr>
                      </w:pPr>
                      <w:r>
                        <w:rPr>
                          <w:sz w:val="20"/>
                        </w:rPr>
                        <w:t>İfenprodil / SF</w:t>
                      </w:r>
                    </w:p>
                  </w:txbxContent>
                </v:textbox>
              </v:shape>
            </w:pict>
          </mc:Fallback>
        </mc:AlternateContent>
      </w:r>
      <w:r w:rsidR="0014151F" w:rsidRPr="00C17631">
        <w:rPr>
          <w:rFonts w:cs="Times New Roman"/>
          <w:b/>
          <w:noProof/>
          <w:color w:val="000000" w:themeColor="text1"/>
          <w:szCs w:val="24"/>
          <w:lang w:eastAsia="tr-TR"/>
        </w:rPr>
        <mc:AlternateContent>
          <mc:Choice Requires="wps">
            <w:drawing>
              <wp:anchor distT="0" distB="0" distL="114300" distR="114300" simplePos="0" relativeHeight="251651072" behindDoc="0" locked="0" layoutInCell="1" allowOverlap="1" wp14:anchorId="03217AB1" wp14:editId="44FF6E08">
                <wp:simplePos x="0" y="0"/>
                <wp:positionH relativeFrom="column">
                  <wp:posOffset>1229360</wp:posOffset>
                </wp:positionH>
                <wp:positionV relativeFrom="paragraph">
                  <wp:posOffset>1038013</wp:posOffset>
                </wp:positionV>
                <wp:extent cx="516710" cy="1403985"/>
                <wp:effectExtent l="0" t="0" r="0" b="444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10" cy="1403985"/>
                        </a:xfrm>
                        <a:prstGeom prst="rect">
                          <a:avLst/>
                        </a:prstGeom>
                        <a:noFill/>
                        <a:ln w="9525">
                          <a:noFill/>
                          <a:miter lim="800000"/>
                          <a:headEnd/>
                          <a:tailEnd/>
                        </a:ln>
                      </wps:spPr>
                      <wps:txbx>
                        <w:txbxContent>
                          <w:p w14:paraId="35AC981B" w14:textId="0BF80124" w:rsidR="00D50275" w:rsidRPr="00756E86" w:rsidRDefault="00D50275" w:rsidP="00756E86">
                            <w:pPr>
                              <w:ind w:firstLine="0"/>
                              <w:rPr>
                                <w:sz w:val="20"/>
                              </w:rPr>
                            </w:pPr>
                            <w:r w:rsidRPr="00756E86">
                              <w:rPr>
                                <w:sz w:val="20"/>
                              </w:rPr>
                              <w:t>STZ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96.8pt;margin-top:81.75pt;width:40.7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nTFAIAAP8DAAAOAAAAZHJzL2Uyb0RvYy54bWysU9uO0zAQfUfiHyy/01xot23UdLXsUoTY&#10;BaSFD3Adp7GwPcZ2m3S/nrHTlgreEHmw7IznzJwzx6vbQStyEM5LMDUtJjklwnBopNnV9Pu3zZsF&#10;JT4w0zAFRtT0KDy9Xb9+teptJUroQDXCEQQxvuptTbsQbJVlnndCMz8BKwwGW3CaBTy6XdY41iO6&#10;VlmZ5zdZD66xDrjwHv8+jEG6TvhtK3j40rZeBKJqir2FtLq0buOarVes2jlmO8lPbbB/6EIzabDo&#10;BeqBBUb2Tv4FpSV34KENEw46g7aVXCQOyKbI/2Dz3DErEhcUx9uLTP7/wfLPh6+OyKamZUGJYRpn&#10;9CSCNOTTPuz9npRRot76Cm8+W7wbhncw4KgTXW8fgf/wxMB9x8xO3DkHfSdYgy0WMTO7Sh1xfATZ&#10;9k/QYCm2D5CAhtbpqB8qQhAdR3W8jEcMgXD8OStu5gVGOIaKaf52uZilEqw6Z1vnwwcBmsRNTR2O&#10;P6Gzw6MPsRtWna/EYgY2UqlkAWVIX9PlrJylhKuIlgEdqqSu6SKP3+iZSPK9aVJyYFKNeyygzIl1&#10;JDpSDsN2GDWen9XcQnNEHRyMjsQXhJsO3AslPbqxpv7nnjlBifpoUMtlMZ1G+6bDdDYv8eCuI9vr&#10;CDMcoWoaKBm39yFZPnL29g4138gkRxzO2MmpZ3RZUun0IqKNr8/p1u93u/4FAAD//wMAUEsDBBQA&#10;BgAIAAAAIQBg39Pa3wAAAAsBAAAPAAAAZHJzL2Rvd25yZXYueG1sTI/LTsMwEEX3SPyDNUjsqENC&#10;0zbEqSrUlmWhRF27sUki4rFlu2n4e4YV7OZqju6jXE9mYKP2obco4HGWANPYWNVjK6D+2D0sgYUo&#10;UcnBohbwrQOsq9ubUhbKXvFdj8fYMjLBUEgBXYyu4Dw0nTYyzKzTSL9P642MJH3LlZdXMjcDT5Mk&#10;50b2SAmddPql083X8WIEuOj2i1d/eNtsd2NSn/Z12rdbIe7vps0zsKin+AfDb32qDhV1OtsLqsAG&#10;0qssJ5SOPJsDIyJdzGndWUC2fMqBVyX/v6H6AQAA//8DAFBLAQItABQABgAIAAAAIQC2gziS/gAA&#10;AOEBAAATAAAAAAAAAAAAAAAAAAAAAABbQ29udGVudF9UeXBlc10ueG1sUEsBAi0AFAAGAAgAAAAh&#10;ADj9If/WAAAAlAEAAAsAAAAAAAAAAAAAAAAALwEAAF9yZWxzLy5yZWxzUEsBAi0AFAAGAAgAAAAh&#10;AK8xOdMUAgAA/wMAAA4AAAAAAAAAAAAAAAAALgIAAGRycy9lMm9Eb2MueG1sUEsBAi0AFAAGAAgA&#10;AAAhAGDf09rfAAAACwEAAA8AAAAAAAAAAAAAAAAAbgQAAGRycy9kb3ducmV2LnhtbFBLBQYAAAAA&#10;BAAEAPMAAAB6BQAAAAA=&#10;" filled="f" stroked="f">
                <v:textbox style="mso-fit-shape-to-text:t">
                  <w:txbxContent>
                    <w:p w14:paraId="35AC981B" w14:textId="0BF80124" w:rsidR="00D50275" w:rsidRPr="00756E86" w:rsidRDefault="00D50275" w:rsidP="00756E86">
                      <w:pPr>
                        <w:ind w:firstLine="0"/>
                        <w:rPr>
                          <w:sz w:val="20"/>
                        </w:rPr>
                      </w:pPr>
                      <w:r w:rsidRPr="00756E86">
                        <w:rPr>
                          <w:sz w:val="20"/>
                        </w:rPr>
                        <w:t>STZ</w:t>
                      </w:r>
                    </w:p>
                  </w:txbxContent>
                </v:textbox>
              </v:shape>
            </w:pict>
          </mc:Fallback>
        </mc:AlternateContent>
      </w:r>
      <w:r w:rsidR="00682020" w:rsidRPr="00C17631">
        <w:rPr>
          <w:rFonts w:cs="Times New Roman"/>
          <w:b/>
          <w:color w:val="000000" w:themeColor="text1"/>
          <w:szCs w:val="24"/>
        </w:rPr>
        <w:t xml:space="preserve">           </w:t>
      </w:r>
      <w:r w:rsidR="00235697" w:rsidRPr="00C17631">
        <w:rPr>
          <w:noProof/>
          <w:color w:val="000000" w:themeColor="text1"/>
          <w:lang w:eastAsia="tr-TR"/>
        </w:rPr>
        <w:drawing>
          <wp:inline distT="0" distB="0" distL="0" distR="0" wp14:anchorId="6F2E7683" wp14:editId="258C9964">
            <wp:extent cx="4381500" cy="2466975"/>
            <wp:effectExtent l="0" t="0" r="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E77983" w14:textId="77777777" w:rsidR="00BD212F" w:rsidRPr="00C17631" w:rsidRDefault="00682020" w:rsidP="00BD212F">
      <w:pPr>
        <w:rPr>
          <w:rFonts w:cs="Times New Roman"/>
          <w:b/>
          <w:color w:val="000000" w:themeColor="text1"/>
          <w:szCs w:val="24"/>
        </w:rPr>
      </w:pPr>
      <w:r w:rsidRPr="00C17631">
        <w:rPr>
          <w:rFonts w:cs="Times New Roman"/>
          <w:b/>
          <w:color w:val="000000" w:themeColor="text1"/>
          <w:szCs w:val="24"/>
        </w:rPr>
        <w:t xml:space="preserve">          </w:t>
      </w:r>
    </w:p>
    <w:p w14:paraId="0BC6B55D" w14:textId="3CE84CEB" w:rsidR="00CE6CEB" w:rsidRPr="00C17631" w:rsidRDefault="00FC5700" w:rsidP="00BD212F">
      <w:pPr>
        <w:jc w:val="center"/>
        <w:rPr>
          <w:rFonts w:cs="Times New Roman"/>
          <w:color w:val="000000" w:themeColor="text1"/>
          <w:szCs w:val="24"/>
        </w:rPr>
      </w:pPr>
      <w:r w:rsidRPr="00C17631">
        <w:rPr>
          <w:rFonts w:cs="Times New Roman"/>
          <w:b/>
          <w:color w:val="000000" w:themeColor="text1"/>
          <w:szCs w:val="24"/>
        </w:rPr>
        <w:t>Şekil 6</w:t>
      </w:r>
      <w:r w:rsidR="003B6FEE" w:rsidRPr="00C17631">
        <w:rPr>
          <w:rFonts w:cs="Times New Roman"/>
          <w:b/>
          <w:color w:val="000000" w:themeColor="text1"/>
          <w:szCs w:val="24"/>
        </w:rPr>
        <w:t>.</w:t>
      </w:r>
      <w:r w:rsidR="001B33A8" w:rsidRPr="00C17631">
        <w:rPr>
          <w:rFonts w:cs="Times New Roman"/>
          <w:color w:val="000000" w:themeColor="text1"/>
          <w:szCs w:val="24"/>
        </w:rPr>
        <w:t xml:space="preserve"> Farelerin kan glikoz düzeyleri</w:t>
      </w:r>
      <w:r w:rsidR="003B6FEE" w:rsidRPr="00C17631">
        <w:rPr>
          <w:rFonts w:cs="Times New Roman"/>
          <w:color w:val="000000" w:themeColor="text1"/>
          <w:szCs w:val="24"/>
        </w:rPr>
        <w:t>.</w:t>
      </w:r>
    </w:p>
    <w:p w14:paraId="0D844376" w14:textId="77777777" w:rsidR="00E05FC6" w:rsidRPr="00C17631" w:rsidRDefault="00BD30C1" w:rsidP="00BD212F">
      <w:pPr>
        <w:ind w:firstLine="0"/>
        <w:rPr>
          <w:rFonts w:cs="Times New Roman"/>
          <w:color w:val="000000" w:themeColor="text1"/>
          <w:szCs w:val="24"/>
        </w:rPr>
      </w:pPr>
      <w:proofErr w:type="gramStart"/>
      <w:r w:rsidRPr="00C17631">
        <w:rPr>
          <w:rFonts w:cs="Times New Roman"/>
          <w:color w:val="000000" w:themeColor="text1"/>
          <w:szCs w:val="24"/>
        </w:rPr>
        <w:t xml:space="preserve">SF: Serum fizyolojik. </w:t>
      </w:r>
      <w:proofErr w:type="gramEnd"/>
      <w:r w:rsidR="00CE6CEB" w:rsidRPr="00C17631">
        <w:rPr>
          <w:rFonts w:cs="Times New Roman"/>
          <w:color w:val="000000" w:themeColor="text1"/>
          <w:szCs w:val="24"/>
        </w:rPr>
        <w:t>STZ: Streptozotosin. IF: İfenprodil.</w:t>
      </w:r>
      <w:r w:rsidR="0014151F" w:rsidRPr="00C17631">
        <w:rPr>
          <w:rFonts w:cs="Times New Roman"/>
          <w:color w:val="000000" w:themeColor="text1"/>
          <w:szCs w:val="24"/>
        </w:rPr>
        <w:t xml:space="preserve"> </w:t>
      </w:r>
      <w:proofErr w:type="gramStart"/>
      <w:r w:rsidR="0014151F" w:rsidRPr="00C17631">
        <w:rPr>
          <w:rFonts w:cs="Times New Roman"/>
          <w:color w:val="000000" w:themeColor="text1"/>
          <w:szCs w:val="24"/>
        </w:rPr>
        <w:t>SF: Serum fizyolojik.</w:t>
      </w:r>
      <w:r w:rsidR="009C695D" w:rsidRPr="00C17631">
        <w:rPr>
          <w:rFonts w:cs="Times New Roman"/>
          <w:color w:val="000000" w:themeColor="text1"/>
          <w:szCs w:val="24"/>
        </w:rPr>
        <w:t xml:space="preserve"> </w:t>
      </w:r>
      <w:proofErr w:type="gramEnd"/>
    </w:p>
    <w:p w14:paraId="38D0E1B1" w14:textId="3A06AEF0" w:rsidR="00E05FC6" w:rsidRPr="00C17631" w:rsidRDefault="009C695D" w:rsidP="00BD212F">
      <w:pPr>
        <w:ind w:firstLine="0"/>
        <w:rPr>
          <w:rFonts w:cs="Times New Roman"/>
          <w:color w:val="000000" w:themeColor="text1"/>
          <w:szCs w:val="24"/>
        </w:rPr>
      </w:pPr>
      <w:r w:rsidRPr="00C17631">
        <w:rPr>
          <w:rFonts w:cs="Times New Roman"/>
          <w:color w:val="000000" w:themeColor="text1"/>
          <w:szCs w:val="24"/>
        </w:rPr>
        <w:t>*: Kontrol ve STZ</w:t>
      </w:r>
      <w:r w:rsidR="002F6C02">
        <w:rPr>
          <w:rFonts w:cs="Times New Roman"/>
          <w:color w:val="000000" w:themeColor="text1"/>
          <w:szCs w:val="24"/>
        </w:rPr>
        <w:t>+SF</w:t>
      </w:r>
      <w:r w:rsidRPr="00C17631">
        <w:rPr>
          <w:rFonts w:cs="Times New Roman"/>
          <w:color w:val="000000" w:themeColor="text1"/>
          <w:szCs w:val="24"/>
        </w:rPr>
        <w:t xml:space="preserve"> gruplarına göre istatistiksel anlamlılığı ifade etmektedir (P</w:t>
      </w:r>
      <w:r w:rsidR="00601EB3">
        <w:rPr>
          <w:rFonts w:cs="Times New Roman"/>
          <w:color w:val="000000" w:themeColor="text1"/>
          <w:szCs w:val="24"/>
        </w:rPr>
        <w:t>&lt;</w:t>
      </w:r>
      <w:r w:rsidRPr="00C17631">
        <w:rPr>
          <w:rFonts w:cs="Times New Roman"/>
          <w:color w:val="000000" w:themeColor="text1"/>
          <w:szCs w:val="24"/>
        </w:rPr>
        <w:t xml:space="preserve">0.05). </w:t>
      </w:r>
    </w:p>
    <w:p w14:paraId="54290140" w14:textId="324C3317" w:rsidR="00682020" w:rsidRPr="00C17631" w:rsidRDefault="009C695D" w:rsidP="00193841">
      <w:pPr>
        <w:ind w:firstLine="0"/>
        <w:rPr>
          <w:rFonts w:cs="Times New Roman"/>
          <w:color w:val="000000" w:themeColor="text1"/>
          <w:szCs w:val="24"/>
        </w:rPr>
      </w:pPr>
      <w:r w:rsidRPr="00C17631">
        <w:rPr>
          <w:rFonts w:cs="Times New Roman"/>
          <w:color w:val="000000" w:themeColor="text1"/>
          <w:szCs w:val="24"/>
          <w:vertAlign w:val="superscript"/>
          <w:lang w:val="en-US"/>
        </w:rPr>
        <w:t>#</w:t>
      </w:r>
      <w:r w:rsidRPr="00C17631">
        <w:rPr>
          <w:rFonts w:cs="Times New Roman"/>
          <w:color w:val="000000" w:themeColor="text1"/>
          <w:szCs w:val="24"/>
        </w:rPr>
        <w:t xml:space="preserve">: Diğer gruplara göre istatistiksel </w:t>
      </w:r>
      <w:r w:rsidR="00601EB3">
        <w:rPr>
          <w:rFonts w:cs="Times New Roman"/>
          <w:color w:val="000000" w:themeColor="text1"/>
          <w:szCs w:val="24"/>
        </w:rPr>
        <w:t>anlamlılığı ifade etmektedir (P&lt;</w:t>
      </w:r>
      <w:r w:rsidRPr="00C17631">
        <w:rPr>
          <w:rFonts w:cs="Times New Roman"/>
          <w:color w:val="000000" w:themeColor="text1"/>
          <w:szCs w:val="24"/>
        </w:rPr>
        <w:t xml:space="preserve">0.001). </w:t>
      </w:r>
    </w:p>
    <w:p w14:paraId="0050D1F9" w14:textId="068DB4C1" w:rsidR="00FC5700" w:rsidRPr="00C17631" w:rsidRDefault="00193841">
      <w:pPr>
        <w:spacing w:after="200"/>
        <w:rPr>
          <w:rFonts w:cs="Times New Roman"/>
          <w:b/>
          <w:color w:val="000000" w:themeColor="text1"/>
          <w:szCs w:val="24"/>
        </w:rPr>
      </w:pPr>
      <w:r w:rsidRPr="00C17631">
        <w:rPr>
          <w:rFonts w:cs="Times New Roman"/>
          <w:b/>
          <w:noProof/>
          <w:color w:val="000000" w:themeColor="text1"/>
          <w:szCs w:val="24"/>
          <w:lang w:eastAsia="tr-TR"/>
        </w:rPr>
        <w:lastRenderedPageBreak/>
        <mc:AlternateContent>
          <mc:Choice Requires="wps">
            <w:drawing>
              <wp:anchor distT="0" distB="0" distL="114300" distR="114300" simplePos="0" relativeHeight="251669504" behindDoc="0" locked="0" layoutInCell="1" allowOverlap="1" wp14:anchorId="054A219A" wp14:editId="2D72BBDE">
                <wp:simplePos x="0" y="0"/>
                <wp:positionH relativeFrom="column">
                  <wp:posOffset>3542665</wp:posOffset>
                </wp:positionH>
                <wp:positionV relativeFrom="paragraph">
                  <wp:posOffset>-46990</wp:posOffset>
                </wp:positionV>
                <wp:extent cx="350520" cy="295910"/>
                <wp:effectExtent l="0" t="0" r="0" b="0"/>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95910"/>
                        </a:xfrm>
                        <a:prstGeom prst="rect">
                          <a:avLst/>
                        </a:prstGeom>
                        <a:noFill/>
                        <a:ln w="9525">
                          <a:noFill/>
                          <a:miter lim="800000"/>
                          <a:headEnd/>
                          <a:tailEnd/>
                        </a:ln>
                      </wps:spPr>
                      <wps:txbx>
                        <w:txbxContent>
                          <w:p w14:paraId="2823AC09" w14:textId="77777777" w:rsidR="00D50275" w:rsidRPr="004D7FA2" w:rsidRDefault="00D50275" w:rsidP="004D7FA2">
                            <w:pPr>
                              <w:ind w:firstLine="0"/>
                            </w:pPr>
                            <w:r w:rsidRPr="00756E86">
                              <w:t>*</w:t>
                            </w:r>
                            <w:r w:rsidRPr="00D441CF">
                              <w:t>*</w:t>
                            </w:r>
                          </w:p>
                          <w:p w14:paraId="6E59A4CE" w14:textId="77777777" w:rsidR="00D50275" w:rsidRPr="004D7FA2" w:rsidRDefault="00D50275" w:rsidP="00756E86">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78.95pt;margin-top:-3.7pt;width:27.6pt;height: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euEwIAAP4DAAAOAAAAZHJzL2Uyb0RvYy54bWysU8GO0zAQvSPxD5bvNGm2Yduo6WrZZRFi&#10;F5AWPsB1nMbC9hjbadL9esZOWyq4IXKw7Iznzbw3z+ubUSuyF85LMDWdz3JKhOHQSLOr6fdvD2+W&#10;lPjATMMUGFHTg/D0ZvP61XqwlSigA9UIRxDE+GqwNe1CsFWWed4JzfwMrDAYbMFpFvDodlnj2IDo&#10;WmVFnr/NBnCNdcCF9/j3fgrSTcJvW8HDl7b1IhBVU+wtpNWldRvXbLNm1c4x20l+bIP9QxeaSYNF&#10;z1D3LDDSO/kXlJbcgYc2zDjoDNpWcpE4IJt5/geb545ZkbigON6eZfL/D5Z/3n91RDY1vbqmxDCN&#10;M3oSQRryqQ+970kRJRqsr/Dms8W7YXwHI4460fX2EfgPTwzcdczsxK1zMHSCNdjiPGZmF6kTjo8g&#10;2+EJGizF+gAJaGydjvqhIgTRcVSH83jEGAjHn1dlXhYY4RgqVuVqnsaXseqUbJ0PHwRoEjc1dTj9&#10;BM72jz7EZlh1uhJrGXiQSiUHKEOGmq7KokwJFxEtAxpUSV3TZR6/yTKR43vTpOTApJr2WECZI+nI&#10;c2Icxu2YJC6WJzG30BxQBgeTIfEB4aYD90LJgGasqf/ZMycoUR8NSrmaLxbRvemwKK+jCu4ysr2M&#10;MMMRqqaBkml7F5LjJ863KHkrkxxxNlMnx57RZEml44OILr48p1u/n+3mFwAAAP//AwBQSwMEFAAG&#10;AAgAAAAhAKwXU1HfAAAACQEAAA8AAABkcnMvZG93bnJldi54bWxMj8tOwzAQRfdI/IM1SOxaO23T&#10;kpBJhUBsQZSHxM6Np0lEPI5itwl/X7Mqy9E9uvdMsZ1sJ040+NYxQjJXIIgrZ1quET7en2d3IHzQ&#10;bHTnmBB+ycO2vL4qdG7cyG902oVaxBL2uUZoQuhzKX3VkNV+7nrimB3cYHWI51BLM+gxlttOLpRa&#10;S6tbjguN7umxoepnd7QIny+H76+Veq2fbNqPblKSbSYRb2+mh3sQgaZwgeFPP6pDGZ327sjGiw4h&#10;TTdZRBFmmxWICKyTZQJij7DMFiDLQv7/oDwDAAD//wMAUEsBAi0AFAAGAAgAAAAhALaDOJL+AAAA&#10;4QEAABMAAAAAAAAAAAAAAAAAAAAAAFtDb250ZW50X1R5cGVzXS54bWxQSwECLQAUAAYACAAAACEA&#10;OP0h/9YAAACUAQAACwAAAAAAAAAAAAAAAAAvAQAAX3JlbHMvLnJlbHNQSwECLQAUAAYACAAAACEA&#10;bxXXrhMCAAD+AwAADgAAAAAAAAAAAAAAAAAuAgAAZHJzL2Uyb0RvYy54bWxQSwECLQAUAAYACAAA&#10;ACEArBdTUd8AAAAJAQAADwAAAAAAAAAAAAAAAABtBAAAZHJzL2Rvd25yZXYueG1sUEsFBgAAAAAE&#10;AAQA8wAAAHkFAAAAAA==&#10;" filled="f" stroked="f">
                <v:textbox>
                  <w:txbxContent>
                    <w:p w14:paraId="2823AC09" w14:textId="77777777" w:rsidR="00D50275" w:rsidRPr="004D7FA2" w:rsidRDefault="00D50275" w:rsidP="004D7FA2">
                      <w:pPr>
                        <w:ind w:firstLine="0"/>
                      </w:pPr>
                      <w:r w:rsidRPr="00756E86">
                        <w:t>*</w:t>
                      </w:r>
                      <w:r w:rsidRPr="00D441CF">
                        <w:t>*</w:t>
                      </w:r>
                    </w:p>
                    <w:p w14:paraId="6E59A4CE" w14:textId="77777777" w:rsidR="00D50275" w:rsidRPr="004D7FA2" w:rsidRDefault="00D50275" w:rsidP="00756E86">
                      <w:pPr>
                        <w:ind w:firstLine="0"/>
                      </w:pPr>
                    </w:p>
                  </w:txbxContent>
                </v:textbox>
              </v:shape>
            </w:pict>
          </mc:Fallback>
        </mc:AlternateContent>
      </w:r>
      <w:r w:rsidR="004D7FA2" w:rsidRPr="00C17631">
        <w:rPr>
          <w:rFonts w:cs="Times New Roman"/>
          <w:b/>
          <w:noProof/>
          <w:color w:val="000000" w:themeColor="text1"/>
          <w:szCs w:val="24"/>
          <w:lang w:eastAsia="tr-TR"/>
        </w:rPr>
        <mc:AlternateContent>
          <mc:Choice Requires="wps">
            <w:drawing>
              <wp:anchor distT="0" distB="0" distL="114300" distR="114300" simplePos="0" relativeHeight="251663360" behindDoc="0" locked="0" layoutInCell="1" allowOverlap="1" wp14:anchorId="13DE4F68" wp14:editId="7FAF7A8F">
                <wp:simplePos x="0" y="0"/>
                <wp:positionH relativeFrom="column">
                  <wp:posOffset>2148840</wp:posOffset>
                </wp:positionH>
                <wp:positionV relativeFrom="paragraph">
                  <wp:posOffset>66040</wp:posOffset>
                </wp:positionV>
                <wp:extent cx="290830" cy="295910"/>
                <wp:effectExtent l="0" t="0" r="0" b="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95910"/>
                        </a:xfrm>
                        <a:prstGeom prst="rect">
                          <a:avLst/>
                        </a:prstGeom>
                        <a:noFill/>
                        <a:ln w="9525">
                          <a:noFill/>
                          <a:miter lim="800000"/>
                          <a:headEnd/>
                          <a:tailEnd/>
                        </a:ln>
                      </wps:spPr>
                      <wps:txbx>
                        <w:txbxContent>
                          <w:p w14:paraId="1F476FCB" w14:textId="77777777" w:rsidR="00D50275" w:rsidRPr="004D7FA2" w:rsidRDefault="00D50275" w:rsidP="00756E86">
                            <w:pPr>
                              <w:ind w:firstLine="0"/>
                            </w:pPr>
                            <w:r w:rsidRPr="00756E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69.2pt;margin-top:5.2pt;width:22.9pt;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qFEwIAAP4DAAAOAAAAZHJzL2Uyb0RvYy54bWysU8GO0zAQvSPxD5bvNGm2hSZqulp2WYTY&#10;hZUWPsB1nMbC9hjbaVK+nrHTlmq5IXKwPBnP87w3z+vrUSuyF85LMDWdz3JKhOHQSLOr6fdv929W&#10;lPjATMMUGFHTg/D0evP61XqwlSigA9UIRxDE+GqwNe1CsFWWed4JzfwMrDCYbMFpFjB0u6xxbEB0&#10;rbIiz99mA7jGOuDCe/x7NyXpJuG3reDha9t6EYiqKfYW0urSuo1rtlmzaueY7SQ/tsH+oQvNpMFL&#10;z1B3LDDSO/kXlJbcgYc2zDjoDNpWcpE4IJt5/oLNc8esSFxQHG/PMvn/B8u/7J8ckU1Nr5aUGKZx&#10;Ro8iSEM+96H3PSmiRIP1FZ58tng2jO9hxFEnut4+AP/hiYHbjpmduHEOhk6wBlucx8rsonTC8RFk&#10;OzxCg1exPkACGluno36oCEF0HNXhPB4xBsLxZ1HmqyvMcEwV5bKcp/FlrDoVW+fDRwGaxE1NHU4/&#10;gbP9gw+xGVadjsS7DNxLpZIDlCFDTctlsUwFFxktAxpUSV3TVR6/yTKR4wfTpOLApJr2eIEyR9KR&#10;58Q4jNsxSVyUJzG30BxQBgeTIfEB4aYD94uSAc1YU/+zZ05Qoj4ZlLKcLxbRvSlYLN8VGLjLzPYy&#10;wwxHqJoGSqbtbUiOnzjfoOStTHLE2UydHHtGkyWVjg8iuvgyTqf+PNvNbwAAAP//AwBQSwMEFAAG&#10;AAgAAAAhAOOVK6/cAAAACQEAAA8AAABkcnMvZG93bnJldi54bWxMj81OwzAQhO9IvIO1SNyoTf8o&#10;IU6FQFxBtIDEbRtvk4h4HcVuE96+2xOcVqP5NDuTr0ffqiP1sQls4XZiQBGXwTVcWfjYvtysQMWE&#10;7LANTBZ+KcK6uLzIMXNh4Hc6blKlJIRjhhbqlLpM61jW5DFOQkcs3j70HpPIvtKux0HCfaunxiy1&#10;x4blQ40dPdVU/mwO3sLn6/77a27eqme/6IYwGs3+Xlt7fTU+PoBKNKY/GM71pToU0mkXDuyiai3M&#10;Zqu5oGIYuQKInoLaWVjcGdBFrv8vKE4AAAD//wMAUEsBAi0AFAAGAAgAAAAhALaDOJL+AAAA4QEA&#10;ABMAAAAAAAAAAAAAAAAAAAAAAFtDb250ZW50X1R5cGVzXS54bWxQSwECLQAUAAYACAAAACEAOP0h&#10;/9YAAACUAQAACwAAAAAAAAAAAAAAAAAvAQAAX3JlbHMvLnJlbHNQSwECLQAUAAYACAAAACEAeCBa&#10;hRMCAAD+AwAADgAAAAAAAAAAAAAAAAAuAgAAZHJzL2Uyb0RvYy54bWxQSwECLQAUAAYACAAAACEA&#10;45Urr9wAAAAJAQAADwAAAAAAAAAAAAAAAABtBAAAZHJzL2Rvd25yZXYueG1sUEsFBgAAAAAEAAQA&#10;8wAAAHYFAAAAAA==&#10;" filled="f" stroked="f">
                <v:textbox>
                  <w:txbxContent>
                    <w:p w14:paraId="1F476FCB" w14:textId="77777777" w:rsidR="00D50275" w:rsidRPr="004D7FA2" w:rsidRDefault="00D50275" w:rsidP="00756E86">
                      <w:pPr>
                        <w:ind w:firstLine="0"/>
                      </w:pPr>
                      <w:r w:rsidRPr="00756E86">
                        <w:t>*</w:t>
                      </w:r>
                    </w:p>
                  </w:txbxContent>
                </v:textbox>
              </v:shape>
            </w:pict>
          </mc:Fallback>
        </mc:AlternateContent>
      </w:r>
      <w:r w:rsidR="004D7FA2" w:rsidRPr="00C17631">
        <w:rPr>
          <w:rFonts w:cs="Times New Roman"/>
          <w:b/>
          <w:noProof/>
          <w:color w:val="000000" w:themeColor="text1"/>
          <w:szCs w:val="24"/>
          <w:lang w:eastAsia="tr-TR"/>
        </w:rPr>
        <mc:AlternateContent>
          <mc:Choice Requires="wps">
            <w:drawing>
              <wp:anchor distT="0" distB="0" distL="114300" distR="114300" simplePos="0" relativeHeight="251664384" behindDoc="0" locked="0" layoutInCell="1" allowOverlap="1" wp14:anchorId="3E81322F" wp14:editId="74F41FC0">
                <wp:simplePos x="0" y="0"/>
                <wp:positionH relativeFrom="column">
                  <wp:posOffset>3117850</wp:posOffset>
                </wp:positionH>
                <wp:positionV relativeFrom="paragraph">
                  <wp:posOffset>67522</wp:posOffset>
                </wp:positionV>
                <wp:extent cx="290830" cy="295910"/>
                <wp:effectExtent l="0" t="0" r="0" b="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95910"/>
                        </a:xfrm>
                        <a:prstGeom prst="rect">
                          <a:avLst/>
                        </a:prstGeom>
                        <a:noFill/>
                        <a:ln w="9525">
                          <a:noFill/>
                          <a:miter lim="800000"/>
                          <a:headEnd/>
                          <a:tailEnd/>
                        </a:ln>
                      </wps:spPr>
                      <wps:txbx>
                        <w:txbxContent>
                          <w:p w14:paraId="6CBC3D33" w14:textId="77777777" w:rsidR="00D50275" w:rsidRPr="004D7FA2" w:rsidRDefault="00D50275" w:rsidP="00756E86">
                            <w:pPr>
                              <w:ind w:firstLine="0"/>
                            </w:pPr>
                            <w:r w:rsidRPr="00756E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45.5pt;margin-top:5.3pt;width:22.9pt;height:2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oJEQIAAP4DAAAOAAAAZHJzL2Uyb0RvYy54bWysU9Fu0zAUfUfiHyy/06RZO9qo7jQ2hhAb&#10;IA0+wHWcxsL2NbbTZHw9107XVfCGyIPlm+t7fM+5x5ur0WhykD4osIzOZyUl0gpolN0z+v3b3ZsV&#10;JSFy23ANVjL6JAO92r5+tRlcLSvoQDfSEwSxoR4co12Mri6KIDppeJiBkxaTLXjDI4Z+XzSeD4hu&#10;dFGV5WUxgG+cByFDwL+3U5JuM37bShG/tG2QkWhGsbeYV5/XXVqL7YbXe89dp8SxDf4PXRiuLF56&#10;grrlkZPeq7+gjBIeArRxJsAU0LZKyMwB2czLP9g8dtzJzAXFCe4kU/h/sOLz4asnqmH04pISyw3O&#10;6EFGZcmnPvahJ1WSaHChxpOPDs/G8R2MOOpMN7h7ED8CsXDTcbuX197D0EneYIvzVFmclU44IYHs&#10;hgdo8CreR8hAY+tN0g8VIYiOo3o6jUeOkQj8Wa3L1QVmBKaq9XI9z+MreP1c7HyIHyQYkjaMepx+&#10;BueH+xBTM7x+PpLusnCntM4O0JYMjK6X1TIXnGWMimhQrQyjqzJ9k2USx/e2ycWRKz3t8QJtj6QT&#10;z4lxHHfjJHEuTorsoHlCGTxMhsQHhJsO/C9KBjQjo+Fnz72kRH+0KOV6vlgk9+ZgsXxbYeDPM7vz&#10;DLcCoRiNlEzbm5gdP3G+RslbleV46eTYM5osq3R8EMnF53E+9fJst78BAAD//wMAUEsDBBQABgAI&#10;AAAAIQCQi5vR3QAAAAkBAAAPAAAAZHJzL2Rvd25yZXYueG1sTI/NTsMwEITvSLyDtUjcqN3SBhri&#10;VAjEFdTyI3HbxtskIl5HsduEt2c5wW1HM5qdr9hMvlMnGmIb2MJ8ZkARV8G1XFt4e326ugUVE7LD&#10;LjBZ+KYIm/L8rMDchZG3dNqlWkkJxxwtNCn1udaxashjnIWeWLxDGDwmkUOt3YCjlPtOL4zJtMeW&#10;5UODPT00VH3tjt7C+/Ph82NpXupHv+rHMBnNfq2tvbyY7u9AJZrSXxh+58t0KGXTPhzZRdVZWK7n&#10;wpLEMBkoCayuM2HZy3GzAF0W+j9B+QMAAP//AwBQSwECLQAUAAYACAAAACEAtoM4kv4AAADhAQAA&#10;EwAAAAAAAAAAAAAAAAAAAAAAW0NvbnRlbnRfVHlwZXNdLnhtbFBLAQItABQABgAIAAAAIQA4/SH/&#10;1gAAAJQBAAALAAAAAAAAAAAAAAAAAC8BAABfcmVscy8ucmVsc1BLAQItABQABgAIAAAAIQAZo2oJ&#10;EQIAAP4DAAAOAAAAAAAAAAAAAAAAAC4CAABkcnMvZTJvRG9jLnhtbFBLAQItABQABgAIAAAAIQCQ&#10;i5vR3QAAAAkBAAAPAAAAAAAAAAAAAAAAAGsEAABkcnMvZG93bnJldi54bWxQSwUGAAAAAAQABADz&#10;AAAAdQUAAAAA&#10;" filled="f" stroked="f">
                <v:textbox>
                  <w:txbxContent>
                    <w:p w14:paraId="6CBC3D33" w14:textId="77777777" w:rsidR="00D50275" w:rsidRPr="004D7FA2" w:rsidRDefault="00D50275" w:rsidP="00756E86">
                      <w:pPr>
                        <w:ind w:firstLine="0"/>
                      </w:pPr>
                      <w:r w:rsidRPr="00756E86">
                        <w:t>*</w:t>
                      </w:r>
                    </w:p>
                  </w:txbxContent>
                </v:textbox>
              </v:shape>
            </w:pict>
          </mc:Fallback>
        </mc:AlternateContent>
      </w:r>
      <w:r w:rsidR="00682020" w:rsidRPr="00C17631">
        <w:rPr>
          <w:rFonts w:cs="Times New Roman"/>
          <w:b/>
          <w:color w:val="000000" w:themeColor="text1"/>
          <w:szCs w:val="24"/>
        </w:rPr>
        <w:t xml:space="preserve">           </w:t>
      </w:r>
      <w:r w:rsidR="00B134AB" w:rsidRPr="00C17631">
        <w:rPr>
          <w:noProof/>
          <w:color w:val="000000" w:themeColor="text1"/>
          <w:lang w:eastAsia="tr-TR"/>
        </w:rPr>
        <w:drawing>
          <wp:inline distT="0" distB="0" distL="0" distR="0" wp14:anchorId="34F6E1BB" wp14:editId="0EF9806C">
            <wp:extent cx="4400550" cy="27432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9DF5D0" w14:textId="77777777" w:rsidR="00193841" w:rsidRDefault="00193841" w:rsidP="00124F0C">
      <w:pPr>
        <w:ind w:firstLine="0"/>
        <w:jc w:val="center"/>
        <w:rPr>
          <w:rFonts w:cs="Times New Roman"/>
          <w:b/>
          <w:color w:val="000000" w:themeColor="text1"/>
          <w:szCs w:val="24"/>
        </w:rPr>
      </w:pPr>
    </w:p>
    <w:p w14:paraId="0F93BDA7" w14:textId="4413AA11" w:rsidR="00CE6CEB" w:rsidRPr="00C17631" w:rsidRDefault="00FC5700" w:rsidP="00124F0C">
      <w:pPr>
        <w:ind w:firstLine="0"/>
        <w:jc w:val="center"/>
        <w:rPr>
          <w:rFonts w:cs="Times New Roman"/>
          <w:color w:val="000000" w:themeColor="text1"/>
          <w:szCs w:val="24"/>
        </w:rPr>
      </w:pPr>
      <w:r w:rsidRPr="00C17631">
        <w:rPr>
          <w:rFonts w:cs="Times New Roman"/>
          <w:b/>
          <w:color w:val="000000" w:themeColor="text1"/>
          <w:szCs w:val="24"/>
        </w:rPr>
        <w:t>Şekil 7</w:t>
      </w:r>
      <w:r w:rsidR="003B6FEE" w:rsidRPr="00C17631">
        <w:rPr>
          <w:rFonts w:cs="Times New Roman"/>
          <w:b/>
          <w:color w:val="000000" w:themeColor="text1"/>
          <w:szCs w:val="24"/>
        </w:rPr>
        <w:t>.</w:t>
      </w:r>
      <w:r w:rsidR="001B33A8" w:rsidRPr="00C17631">
        <w:rPr>
          <w:rFonts w:cs="Times New Roman"/>
          <w:color w:val="000000" w:themeColor="text1"/>
          <w:szCs w:val="24"/>
        </w:rPr>
        <w:t xml:space="preserve"> Farelerin </w:t>
      </w:r>
      <w:r w:rsidR="00B134AB" w:rsidRPr="00C17631">
        <w:rPr>
          <w:rFonts w:cs="Times New Roman"/>
          <w:color w:val="000000" w:themeColor="text1"/>
          <w:szCs w:val="24"/>
        </w:rPr>
        <w:t xml:space="preserve">serum </w:t>
      </w:r>
      <w:r w:rsidR="001B33A8" w:rsidRPr="00C17631">
        <w:rPr>
          <w:rFonts w:cs="Times New Roman"/>
          <w:color w:val="000000" w:themeColor="text1"/>
          <w:szCs w:val="24"/>
        </w:rPr>
        <w:t xml:space="preserve">glukagon </w:t>
      </w:r>
      <w:r w:rsidR="00235697" w:rsidRPr="00C17631">
        <w:rPr>
          <w:rFonts w:cs="Times New Roman"/>
          <w:color w:val="000000" w:themeColor="text1"/>
          <w:szCs w:val="24"/>
        </w:rPr>
        <w:t>seviyeleri</w:t>
      </w:r>
      <w:r w:rsidR="003B6FEE" w:rsidRPr="00C17631">
        <w:rPr>
          <w:rFonts w:cs="Times New Roman"/>
          <w:color w:val="000000" w:themeColor="text1"/>
          <w:szCs w:val="24"/>
        </w:rPr>
        <w:t>.</w:t>
      </w:r>
    </w:p>
    <w:p w14:paraId="11624E23" w14:textId="33A9AAE6" w:rsidR="001B33A8" w:rsidRDefault="00BD30C1" w:rsidP="003C0000">
      <w:pPr>
        <w:ind w:firstLine="0"/>
        <w:rPr>
          <w:rFonts w:cs="Times New Roman"/>
          <w:color w:val="000000" w:themeColor="text1"/>
          <w:szCs w:val="24"/>
        </w:rPr>
      </w:pPr>
      <w:proofErr w:type="gramStart"/>
      <w:r w:rsidRPr="00C17631">
        <w:rPr>
          <w:rFonts w:cs="Times New Roman"/>
          <w:color w:val="000000" w:themeColor="text1"/>
          <w:szCs w:val="24"/>
        </w:rPr>
        <w:t>SF: Serum fizyolojik.</w:t>
      </w:r>
      <w:r w:rsidR="00DC008B" w:rsidRPr="00C17631">
        <w:rPr>
          <w:rFonts w:cs="Times New Roman"/>
          <w:color w:val="000000" w:themeColor="text1"/>
          <w:szCs w:val="24"/>
        </w:rPr>
        <w:t xml:space="preserve"> </w:t>
      </w:r>
      <w:proofErr w:type="gramEnd"/>
      <w:r w:rsidR="00CE6CEB" w:rsidRPr="00C17631">
        <w:rPr>
          <w:rFonts w:cs="Times New Roman"/>
          <w:color w:val="000000" w:themeColor="text1"/>
          <w:szCs w:val="24"/>
        </w:rPr>
        <w:t>STZ: Streptozotosin. IF: İfenprodil.</w:t>
      </w:r>
      <w:r w:rsidR="00433CA0">
        <w:rPr>
          <w:rFonts w:cs="Times New Roman"/>
          <w:color w:val="000000" w:themeColor="text1"/>
          <w:szCs w:val="24"/>
        </w:rPr>
        <w:t xml:space="preserve"> *: P&lt;0.05</w:t>
      </w:r>
      <w:proofErr w:type="gramStart"/>
      <w:r w:rsidR="00433CA0">
        <w:rPr>
          <w:rFonts w:cs="Times New Roman"/>
          <w:color w:val="000000" w:themeColor="text1"/>
          <w:szCs w:val="24"/>
        </w:rPr>
        <w:t>)</w:t>
      </w:r>
      <w:proofErr w:type="gramEnd"/>
      <w:r w:rsidR="00433CA0">
        <w:rPr>
          <w:rFonts w:cs="Times New Roman"/>
          <w:color w:val="000000" w:themeColor="text1"/>
          <w:szCs w:val="24"/>
        </w:rPr>
        <w:t>. **: P&lt;</w:t>
      </w:r>
      <w:r w:rsidR="004D7FA2" w:rsidRPr="00C17631">
        <w:rPr>
          <w:rFonts w:cs="Times New Roman"/>
          <w:color w:val="000000" w:themeColor="text1"/>
          <w:szCs w:val="24"/>
        </w:rPr>
        <w:t>0.01</w:t>
      </w:r>
    </w:p>
    <w:p w14:paraId="37EBEEF3" w14:textId="77777777" w:rsidR="00193841" w:rsidRDefault="00193841" w:rsidP="003C0000">
      <w:pPr>
        <w:ind w:firstLine="0"/>
        <w:rPr>
          <w:rFonts w:cs="Times New Roman"/>
          <w:color w:val="000000" w:themeColor="text1"/>
          <w:szCs w:val="24"/>
        </w:rPr>
      </w:pPr>
    </w:p>
    <w:p w14:paraId="713AB791" w14:textId="77777777" w:rsidR="00193841" w:rsidRDefault="00193841" w:rsidP="003C0000">
      <w:pPr>
        <w:ind w:firstLine="0"/>
        <w:rPr>
          <w:rFonts w:cs="Times New Roman"/>
          <w:color w:val="000000" w:themeColor="text1"/>
          <w:szCs w:val="24"/>
        </w:rPr>
      </w:pPr>
    </w:p>
    <w:p w14:paraId="5EE7CDE7" w14:textId="5FA76CB9" w:rsidR="00FC5700" w:rsidRPr="00C17631" w:rsidRDefault="00DC008B">
      <w:pPr>
        <w:spacing w:after="200"/>
        <w:ind w:left="567" w:firstLine="0"/>
        <w:rPr>
          <w:rFonts w:cs="Times New Roman"/>
          <w:b/>
          <w:noProof/>
          <w:color w:val="000000" w:themeColor="text1"/>
          <w:szCs w:val="24"/>
          <w:lang w:eastAsia="tr-TR"/>
        </w:rPr>
      </w:pPr>
      <w:r w:rsidRPr="00C17631">
        <w:rPr>
          <w:rFonts w:cs="Times New Roman"/>
          <w:b/>
          <w:noProof/>
          <w:color w:val="000000" w:themeColor="text1"/>
          <w:szCs w:val="24"/>
          <w:lang w:eastAsia="tr-TR"/>
        </w:rPr>
        <mc:AlternateContent>
          <mc:Choice Requires="wps">
            <w:drawing>
              <wp:anchor distT="0" distB="0" distL="114300" distR="114300" simplePos="0" relativeHeight="251670528" behindDoc="0" locked="0" layoutInCell="1" allowOverlap="1" wp14:anchorId="0CE8E288" wp14:editId="6731D946">
                <wp:simplePos x="0" y="0"/>
                <wp:positionH relativeFrom="column">
                  <wp:posOffset>2937298</wp:posOffset>
                </wp:positionH>
                <wp:positionV relativeFrom="paragraph">
                  <wp:posOffset>197485</wp:posOffset>
                </wp:positionV>
                <wp:extent cx="508000" cy="295910"/>
                <wp:effectExtent l="0" t="0" r="0" b="0"/>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95910"/>
                        </a:xfrm>
                        <a:prstGeom prst="rect">
                          <a:avLst/>
                        </a:prstGeom>
                        <a:noFill/>
                        <a:ln w="9525">
                          <a:noFill/>
                          <a:miter lim="800000"/>
                          <a:headEnd/>
                          <a:tailEnd/>
                        </a:ln>
                      </wps:spPr>
                      <wps:txbx>
                        <w:txbxContent>
                          <w:p w14:paraId="41A9E082" w14:textId="212F42A8" w:rsidR="00D50275" w:rsidRPr="004D7FA2" w:rsidRDefault="00D50275" w:rsidP="00756E86">
                            <w:pPr>
                              <w:ind w:firstLine="0"/>
                            </w:pPr>
                            <w:r>
                              <w:t>ÖD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1.3pt;margin-top:15.55pt;width:40pt;height:2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smDwIAAP4DAAAOAAAAZHJzL2Uyb0RvYy54bWysU1Fv0zAQfkfiP1h+p0lDC2tUdxobQ4gN&#10;Jg1+gOs4jYXtM7bTpPx6zk7XVeMN8WKdfXff3ffdeX05Gk320gcFltH5rKREWgGNsjtGf3y/fXNB&#10;SYjcNlyDlYweZKCXm9ev1oOrZQUd6EZ6giA21INjtIvR1UURRCcNDzNw0qKzBW94xKvfFY3nA6Ib&#10;XVRl+a4YwDfOg5Ah4OvN5KSbjN+2UsRvbRtkJJpR7C3m0+dzm85is+b1znPXKXFsg/9DF4Yri0VP&#10;UDc8ctJ79ReUUcJDgDbOBJgC2lYJmTkgm3n5gs1jx53MXFCc4E4yhf8HK77uHzxRDaNvcVKWG5zR&#10;vYzKki997ENPqiTR4EKNkY8OY+P4AUYcdaYb3B2In4FYuO643ckr72HoJG+wxXnKLM5SJ5yQQLbD&#10;PTRYivcRMtDYepP0Q0UIouOoDqfxyDESgY/L8qIs0SPQVa2Wq3keX8Hrp2TnQ/wkwZBkMOpx+hmc&#10;7+9CTM3w+ikk1bJwq7TOG6AtGRhdLatlTjjzGBVxQbUyjKbqWD8nJI4fbZPtyJWebCyg7ZF04jkx&#10;juN2nCTOkiRFttAcUAYP00LiB0KjA/+bkgGXkdHwq+deUqI/W5RyNV8s0vbmy2L5vsKLP/dszz3c&#10;CoRiNFIymdcxb/zE+Qolb1WW47mTY8+4ZFml44dIW3x+z1HP33bzBwAA//8DAFBLAwQUAAYACAAA&#10;ACEAW0MHst0AAAAJAQAADwAAAGRycy9kb3ducmV2LnhtbEyPwU7DMAyG70i8Q2Qkbizp6FoodScE&#10;4gpisEncssZrKxqnarK1vD3ZCY62P/3+/nI9216caPSdY4RkoUAQ18503CB8frzc3IHwQbPRvWNC&#10;+CEP6+ryotSFcRO/02kTGhFD2BcaoQ1hKKT0dUtW+4UbiOPt4EarQxzHRppRTzHc9nKpVCat7jh+&#10;aPVATy3V35ujRdi+Hr52qXprnu1qmNysJNt7iXh9NT8+gAg0hz8YzvpRHarotHdHNl70CGm2zCKK&#10;cJskICKwSs+LPUKe5yCrUv5vUP0CAAD//wMAUEsBAi0AFAAGAAgAAAAhALaDOJL+AAAA4QEAABMA&#10;AAAAAAAAAAAAAAAAAAAAAFtDb250ZW50X1R5cGVzXS54bWxQSwECLQAUAAYACAAAACEAOP0h/9YA&#10;AACUAQAACwAAAAAAAAAAAAAAAAAvAQAAX3JlbHMvLnJlbHNQSwECLQAUAAYACAAAACEAau8bJg8C&#10;AAD+AwAADgAAAAAAAAAAAAAAAAAuAgAAZHJzL2Uyb0RvYy54bWxQSwECLQAUAAYACAAAACEAW0MH&#10;st0AAAAJAQAADwAAAAAAAAAAAAAAAABpBAAAZHJzL2Rvd25yZXYueG1sUEsFBgAAAAAEAAQA8wAA&#10;AHMFAAAAAA==&#10;" filled="f" stroked="f">
                <v:textbox>
                  <w:txbxContent>
                    <w:p w14:paraId="41A9E082" w14:textId="212F42A8" w:rsidR="00D50275" w:rsidRPr="004D7FA2" w:rsidRDefault="00D50275" w:rsidP="00756E86">
                      <w:pPr>
                        <w:ind w:firstLine="0"/>
                      </w:pPr>
                      <w:r>
                        <w:t>ÖD</w:t>
                      </w:r>
                    </w:p>
                  </w:txbxContent>
                </v:textbox>
              </v:shape>
            </w:pict>
          </mc:Fallback>
        </mc:AlternateContent>
      </w:r>
      <w:r w:rsidR="00682020" w:rsidRPr="00C17631">
        <w:rPr>
          <w:rFonts w:cs="Times New Roman"/>
          <w:b/>
          <w:noProof/>
          <w:color w:val="000000" w:themeColor="text1"/>
          <w:szCs w:val="24"/>
          <w:lang w:eastAsia="tr-TR"/>
        </w:rPr>
        <w:t xml:space="preserve">            </w:t>
      </w:r>
      <w:r w:rsidR="00457BA4" w:rsidRPr="00C17631">
        <w:rPr>
          <w:noProof/>
          <w:color w:val="000000" w:themeColor="text1"/>
          <w:lang w:eastAsia="tr-TR"/>
        </w:rPr>
        <w:drawing>
          <wp:inline distT="0" distB="0" distL="0" distR="0" wp14:anchorId="4E827E15" wp14:editId="5CE76B2F">
            <wp:extent cx="4572000" cy="27432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7EF82F" w14:textId="77777777" w:rsidR="003C0000" w:rsidRPr="00C17631" w:rsidRDefault="003C0000" w:rsidP="003C0000">
      <w:pPr>
        <w:jc w:val="center"/>
        <w:rPr>
          <w:rFonts w:cs="Times New Roman"/>
          <w:b/>
          <w:noProof/>
          <w:color w:val="000000" w:themeColor="text1"/>
          <w:szCs w:val="24"/>
          <w:lang w:eastAsia="tr-TR"/>
        </w:rPr>
      </w:pPr>
    </w:p>
    <w:p w14:paraId="73039390" w14:textId="7A380E06" w:rsidR="00BD30C1" w:rsidRPr="00C17631" w:rsidRDefault="00FC5700" w:rsidP="003C0000">
      <w:pPr>
        <w:jc w:val="center"/>
        <w:rPr>
          <w:rFonts w:cs="Times New Roman"/>
          <w:color w:val="000000" w:themeColor="text1"/>
          <w:szCs w:val="24"/>
        </w:rPr>
      </w:pPr>
      <w:r w:rsidRPr="00C17631">
        <w:rPr>
          <w:rFonts w:cs="Times New Roman"/>
          <w:b/>
          <w:noProof/>
          <w:color w:val="000000" w:themeColor="text1"/>
          <w:szCs w:val="24"/>
          <w:lang w:eastAsia="tr-TR"/>
        </w:rPr>
        <w:t>Şekil 8</w:t>
      </w:r>
      <w:r w:rsidR="003B6FEE" w:rsidRPr="00C17631">
        <w:rPr>
          <w:rFonts w:cs="Times New Roman"/>
          <w:b/>
          <w:noProof/>
          <w:color w:val="000000" w:themeColor="text1"/>
          <w:szCs w:val="24"/>
          <w:lang w:eastAsia="tr-TR"/>
        </w:rPr>
        <w:t>.</w:t>
      </w:r>
      <w:r w:rsidR="001B33A8" w:rsidRPr="00C17631">
        <w:rPr>
          <w:rFonts w:cs="Times New Roman"/>
          <w:noProof/>
          <w:color w:val="000000" w:themeColor="text1"/>
          <w:szCs w:val="24"/>
          <w:lang w:eastAsia="tr-TR"/>
        </w:rPr>
        <w:t xml:space="preserve"> </w:t>
      </w:r>
      <w:r w:rsidR="001B33A8" w:rsidRPr="00C17631">
        <w:rPr>
          <w:rFonts w:cs="Times New Roman"/>
          <w:color w:val="000000" w:themeColor="text1"/>
          <w:szCs w:val="24"/>
        </w:rPr>
        <w:t xml:space="preserve">Farelerin </w:t>
      </w:r>
      <w:r w:rsidR="00457BA4" w:rsidRPr="00C17631">
        <w:rPr>
          <w:rFonts w:cs="Times New Roman"/>
          <w:color w:val="000000" w:themeColor="text1"/>
          <w:szCs w:val="24"/>
        </w:rPr>
        <w:t xml:space="preserve">serum </w:t>
      </w:r>
      <w:r w:rsidR="001B33A8" w:rsidRPr="00C17631">
        <w:rPr>
          <w:rFonts w:cs="Times New Roman"/>
          <w:color w:val="000000" w:themeColor="text1"/>
          <w:szCs w:val="24"/>
        </w:rPr>
        <w:t xml:space="preserve">leptin </w:t>
      </w:r>
      <w:r w:rsidR="00457BA4" w:rsidRPr="00C17631">
        <w:rPr>
          <w:rFonts w:cs="Times New Roman"/>
          <w:color w:val="000000" w:themeColor="text1"/>
          <w:szCs w:val="24"/>
        </w:rPr>
        <w:t>seviyeleri</w:t>
      </w:r>
      <w:r w:rsidR="003B6FEE" w:rsidRPr="00C17631">
        <w:rPr>
          <w:rFonts w:cs="Times New Roman"/>
          <w:color w:val="000000" w:themeColor="text1"/>
          <w:szCs w:val="24"/>
        </w:rPr>
        <w:t>.</w:t>
      </w:r>
    </w:p>
    <w:p w14:paraId="2F5C15C4" w14:textId="4C487BAB" w:rsidR="001B33A8" w:rsidRPr="00C17631" w:rsidRDefault="00BD30C1" w:rsidP="003C0000">
      <w:pPr>
        <w:ind w:firstLine="0"/>
        <w:rPr>
          <w:rFonts w:cs="Times New Roman"/>
          <w:noProof/>
          <w:color w:val="000000" w:themeColor="text1"/>
          <w:szCs w:val="24"/>
          <w:lang w:eastAsia="tr-TR"/>
        </w:rPr>
      </w:pPr>
      <w:proofErr w:type="gramStart"/>
      <w:r w:rsidRPr="00C17631">
        <w:rPr>
          <w:rFonts w:cs="Times New Roman"/>
          <w:color w:val="000000" w:themeColor="text1"/>
          <w:szCs w:val="24"/>
        </w:rPr>
        <w:t xml:space="preserve">SF: Serum fizyolojik. </w:t>
      </w:r>
      <w:proofErr w:type="gramEnd"/>
      <w:r w:rsidR="00CE6CEB" w:rsidRPr="00C17631">
        <w:rPr>
          <w:rFonts w:cs="Times New Roman"/>
          <w:color w:val="000000" w:themeColor="text1"/>
          <w:szCs w:val="24"/>
        </w:rPr>
        <w:t>STZ: Streptozotosin. IF: İfenprodil.</w:t>
      </w:r>
      <w:r w:rsidR="00DC008B" w:rsidRPr="00C17631">
        <w:rPr>
          <w:rFonts w:cs="Times New Roman"/>
          <w:color w:val="000000" w:themeColor="text1"/>
          <w:szCs w:val="24"/>
        </w:rPr>
        <w:t xml:space="preserve"> ÖD: Gruplar arası farklar istatistiksel olarak önemli değil (</w:t>
      </w:r>
      <w:r w:rsidR="00433CA0">
        <w:rPr>
          <w:rFonts w:cs="Times New Roman"/>
          <w:color w:val="000000" w:themeColor="text1"/>
          <w:szCs w:val="24"/>
          <w:lang w:val="en-US"/>
        </w:rPr>
        <w:t>P&gt;</w:t>
      </w:r>
      <w:r w:rsidR="00DC008B" w:rsidRPr="00C17631">
        <w:rPr>
          <w:rFonts w:cs="Times New Roman"/>
          <w:color w:val="000000" w:themeColor="text1"/>
          <w:szCs w:val="24"/>
          <w:lang w:val="en-US"/>
        </w:rPr>
        <w:t>0.05</w:t>
      </w:r>
      <w:r w:rsidR="00DC008B" w:rsidRPr="00C17631">
        <w:rPr>
          <w:rFonts w:cs="Times New Roman"/>
          <w:color w:val="000000" w:themeColor="text1"/>
          <w:szCs w:val="24"/>
        </w:rPr>
        <w:t>).</w:t>
      </w:r>
    </w:p>
    <w:p w14:paraId="35E86034" w14:textId="77777777" w:rsidR="00193841" w:rsidRDefault="00193841" w:rsidP="00124F0C">
      <w:pPr>
        <w:pStyle w:val="AralkYok"/>
        <w:rPr>
          <w:b/>
          <w:color w:val="000000" w:themeColor="text1"/>
          <w:sz w:val="28"/>
          <w:shd w:val="clear" w:color="auto" w:fill="FFFFFF"/>
        </w:rPr>
      </w:pPr>
    </w:p>
    <w:p w14:paraId="2EBF73B9" w14:textId="77777777" w:rsidR="00193841" w:rsidRDefault="00193841" w:rsidP="00124F0C">
      <w:pPr>
        <w:pStyle w:val="AralkYok"/>
        <w:rPr>
          <w:b/>
          <w:color w:val="000000" w:themeColor="text1"/>
          <w:sz w:val="28"/>
          <w:shd w:val="clear" w:color="auto" w:fill="FFFFFF"/>
        </w:rPr>
      </w:pPr>
    </w:p>
    <w:p w14:paraId="18DC4C02" w14:textId="77777777" w:rsidR="001416CF" w:rsidRPr="00C17631" w:rsidRDefault="001416CF" w:rsidP="00193841">
      <w:pPr>
        <w:pStyle w:val="AralkYok"/>
        <w:jc w:val="center"/>
        <w:rPr>
          <w:b/>
          <w:color w:val="000000" w:themeColor="text1"/>
          <w:sz w:val="28"/>
          <w:shd w:val="clear" w:color="auto" w:fill="FFFFFF"/>
        </w:rPr>
      </w:pPr>
      <w:r w:rsidRPr="00C17631">
        <w:rPr>
          <w:b/>
          <w:color w:val="000000" w:themeColor="text1"/>
          <w:sz w:val="28"/>
          <w:shd w:val="clear" w:color="auto" w:fill="FFFFFF"/>
        </w:rPr>
        <w:lastRenderedPageBreak/>
        <w:t>5. TARTIŞMA</w:t>
      </w:r>
    </w:p>
    <w:p w14:paraId="565CB873" w14:textId="77777777" w:rsidR="001416CF" w:rsidRPr="00C17631" w:rsidRDefault="001416CF">
      <w:pPr>
        <w:ind w:firstLine="0"/>
        <w:jc w:val="center"/>
        <w:rPr>
          <w:rFonts w:cs="Times New Roman"/>
          <w:b/>
          <w:color w:val="000000" w:themeColor="text1"/>
          <w:szCs w:val="28"/>
          <w:shd w:val="clear" w:color="auto" w:fill="FFFFFF"/>
        </w:rPr>
      </w:pPr>
    </w:p>
    <w:p w14:paraId="3E1CF7CF" w14:textId="77777777" w:rsidR="001416CF" w:rsidRPr="00C17631" w:rsidRDefault="001416CF">
      <w:pPr>
        <w:ind w:firstLine="0"/>
        <w:jc w:val="center"/>
        <w:rPr>
          <w:rFonts w:cs="Times New Roman"/>
          <w:b/>
          <w:color w:val="000000" w:themeColor="text1"/>
          <w:szCs w:val="28"/>
          <w:shd w:val="clear" w:color="auto" w:fill="FFFFFF"/>
        </w:rPr>
      </w:pPr>
    </w:p>
    <w:p w14:paraId="785B867B" w14:textId="2CF12229" w:rsidR="00CB42B0" w:rsidRPr="00C17631" w:rsidRDefault="00CB42B0" w:rsidP="00FF4119">
      <w:pPr>
        <w:autoSpaceDE w:val="0"/>
        <w:autoSpaceDN w:val="0"/>
        <w:adjustRightInd w:val="0"/>
        <w:rPr>
          <w:rFonts w:cs="Times New Roman"/>
          <w:color w:val="000000" w:themeColor="text1"/>
          <w:szCs w:val="24"/>
        </w:rPr>
      </w:pPr>
      <w:r w:rsidRPr="00C17631">
        <w:rPr>
          <w:rFonts w:cs="Times New Roman"/>
          <w:color w:val="000000" w:themeColor="text1"/>
          <w:szCs w:val="24"/>
        </w:rPr>
        <w:t xml:space="preserve">Merkezi sinir sistemindeki glutamat aracılı sinaptik geçişin fizyolojik mekanizmaları ve bu mekanizmalar ile ilgili görevleri yaklaşık </w:t>
      </w:r>
      <w:r w:rsidR="008E56DE">
        <w:rPr>
          <w:rFonts w:cs="Times New Roman"/>
          <w:color w:val="000000" w:themeColor="text1"/>
          <w:szCs w:val="24"/>
        </w:rPr>
        <w:t>uzun yıllardan beri</w:t>
      </w:r>
      <w:r w:rsidRPr="00C17631">
        <w:rPr>
          <w:rFonts w:cs="Times New Roman"/>
          <w:color w:val="000000" w:themeColor="text1"/>
          <w:szCs w:val="24"/>
        </w:rPr>
        <w:t xml:space="preserve"> çalışılsa da </w:t>
      </w:r>
      <w:r w:rsidR="0032706A" w:rsidRPr="00C17631">
        <w:rPr>
          <w:rFonts w:cs="Times New Roman"/>
          <w:color w:val="000000" w:themeColor="text1"/>
          <w:szCs w:val="24"/>
        </w:rPr>
        <w:t xml:space="preserve">glutamatın ve glutamat reseptörlerinin karmaşık doğasından dolayı </w:t>
      </w:r>
      <w:r w:rsidRPr="00C17631">
        <w:rPr>
          <w:rFonts w:cs="Times New Roman"/>
          <w:color w:val="000000" w:themeColor="text1"/>
          <w:szCs w:val="24"/>
        </w:rPr>
        <w:t xml:space="preserve">konuyla ilgili </w:t>
      </w:r>
      <w:r w:rsidR="00404E3B" w:rsidRPr="00C17631">
        <w:rPr>
          <w:rFonts w:cs="Times New Roman"/>
          <w:color w:val="000000" w:themeColor="text1"/>
          <w:szCs w:val="24"/>
        </w:rPr>
        <w:t xml:space="preserve">bilimsel </w:t>
      </w:r>
      <w:r w:rsidRPr="00C17631">
        <w:rPr>
          <w:rFonts w:cs="Times New Roman"/>
          <w:color w:val="000000" w:themeColor="text1"/>
          <w:szCs w:val="24"/>
        </w:rPr>
        <w:t xml:space="preserve">gelişim oldukça yavaş olmuştur. </w:t>
      </w:r>
      <w:r w:rsidR="008E56DE">
        <w:rPr>
          <w:rFonts w:cs="Times New Roman"/>
          <w:color w:val="000000" w:themeColor="text1"/>
          <w:szCs w:val="24"/>
        </w:rPr>
        <w:t xml:space="preserve">Başlangıçta </w:t>
      </w:r>
      <w:r w:rsidRPr="00C17631">
        <w:rPr>
          <w:rFonts w:cs="Times New Roman"/>
          <w:color w:val="000000" w:themeColor="text1"/>
          <w:szCs w:val="24"/>
        </w:rPr>
        <w:t xml:space="preserve">glutamat ve glutamat reseptörlerinin belirlenmesiyle </w:t>
      </w:r>
      <w:r w:rsidR="007A724B" w:rsidRPr="00C17631">
        <w:rPr>
          <w:rFonts w:cs="Times New Roman"/>
          <w:color w:val="000000" w:themeColor="text1"/>
          <w:szCs w:val="24"/>
        </w:rPr>
        <w:t xml:space="preserve">bu reseptör-ligand varlığının merkezi sinir sistemindeki özellikle uyarıcı sinapslarda görevli olduğu hatta daha sonra NMDA reseptörlerinin sadece uyarıcı sinaplarda bulunduğu keşfedildi. Bundan daha da önemli olarak, NMDA reseptörlerinin uzun dönemde sinaptik plastisite yani sinapsın gelişiminde önemli görevlerinin olduğu belirlendi. Her ne kadar glutamat ve NMDA reseptörleri ilk belirlendiğinde bunların sadece metabolik etkileri olabileceği görüşü oluşsa da </w:t>
      </w:r>
      <w:r w:rsidR="005D5F71" w:rsidRPr="00C17631">
        <w:rPr>
          <w:rFonts w:cs="Times New Roman"/>
          <w:color w:val="000000" w:themeColor="text1"/>
          <w:szCs w:val="24"/>
        </w:rPr>
        <w:t xml:space="preserve">(glutamatın Krebs döngüsünde görevli olabilecek bir aminoasit ihtimalinden dolayı) </w:t>
      </w:r>
      <w:r w:rsidR="00404E3B" w:rsidRPr="00C17631">
        <w:rPr>
          <w:rFonts w:cs="Times New Roman"/>
          <w:color w:val="000000" w:themeColor="text1"/>
          <w:szCs w:val="24"/>
        </w:rPr>
        <w:t xml:space="preserve">sonradan </w:t>
      </w:r>
      <w:r w:rsidR="005D5F71" w:rsidRPr="00C17631">
        <w:rPr>
          <w:rFonts w:cs="Times New Roman"/>
          <w:color w:val="000000" w:themeColor="text1"/>
          <w:szCs w:val="24"/>
        </w:rPr>
        <w:t>çalışmaların neredeyse tamamı sinirsel transmisyon ve n</w:t>
      </w:r>
      <w:r w:rsidR="00F65DA5">
        <w:rPr>
          <w:rFonts w:cs="Times New Roman"/>
          <w:color w:val="000000" w:themeColor="text1"/>
          <w:szCs w:val="24"/>
        </w:rPr>
        <w:t>ö</w:t>
      </w:r>
      <w:r w:rsidR="005D5F71" w:rsidRPr="00C17631">
        <w:rPr>
          <w:rFonts w:cs="Times New Roman"/>
          <w:color w:val="000000" w:themeColor="text1"/>
          <w:szCs w:val="24"/>
        </w:rPr>
        <w:t xml:space="preserve">rofizyoloji üzerine </w:t>
      </w:r>
      <w:r w:rsidR="00404E3B" w:rsidRPr="00C17631">
        <w:rPr>
          <w:rFonts w:cs="Times New Roman"/>
          <w:color w:val="000000" w:themeColor="text1"/>
          <w:szCs w:val="24"/>
        </w:rPr>
        <w:t xml:space="preserve">odaklandı </w:t>
      </w:r>
      <w:r w:rsidR="005D5F71" w:rsidRPr="00C17631">
        <w:rPr>
          <w:rFonts w:cs="Times New Roman"/>
          <w:color w:val="000000" w:themeColor="text1"/>
          <w:szCs w:val="24"/>
        </w:rPr>
        <w:t>(Watkins ve Jane, 2006).</w:t>
      </w:r>
      <w:r w:rsidR="005F5412" w:rsidRPr="00C17631">
        <w:rPr>
          <w:rFonts w:cs="Times New Roman"/>
          <w:color w:val="000000" w:themeColor="text1"/>
          <w:szCs w:val="24"/>
        </w:rPr>
        <w:t xml:space="preserve"> Glutamatın beyinde yüksek </w:t>
      </w:r>
      <w:proofErr w:type="gramStart"/>
      <w:r w:rsidR="005F5412" w:rsidRPr="00C17631">
        <w:rPr>
          <w:rFonts w:cs="Times New Roman"/>
          <w:color w:val="000000" w:themeColor="text1"/>
          <w:szCs w:val="24"/>
        </w:rPr>
        <w:t>konsantrasyonlarda</w:t>
      </w:r>
      <w:proofErr w:type="gramEnd"/>
      <w:r w:rsidR="005F5412" w:rsidRPr="00C17631">
        <w:rPr>
          <w:rFonts w:cs="Times New Roman"/>
          <w:color w:val="000000" w:themeColor="text1"/>
          <w:szCs w:val="24"/>
        </w:rPr>
        <w:t xml:space="preserve"> </w:t>
      </w:r>
      <w:r w:rsidR="0032706A" w:rsidRPr="00C17631">
        <w:rPr>
          <w:rFonts w:cs="Times New Roman"/>
          <w:color w:val="000000" w:themeColor="text1"/>
          <w:szCs w:val="24"/>
        </w:rPr>
        <w:t>varlığının belirlenmesinden (~ 1930’larda)</w:t>
      </w:r>
      <w:r w:rsidR="005F5412" w:rsidRPr="00C17631">
        <w:rPr>
          <w:rFonts w:cs="Times New Roman"/>
          <w:color w:val="000000" w:themeColor="text1"/>
          <w:szCs w:val="24"/>
        </w:rPr>
        <w:t xml:space="preserve"> </w:t>
      </w:r>
      <w:r w:rsidR="0032706A" w:rsidRPr="00C17631">
        <w:rPr>
          <w:rFonts w:cs="Times New Roman"/>
          <w:color w:val="000000" w:themeColor="text1"/>
          <w:szCs w:val="24"/>
        </w:rPr>
        <w:t>çok sonra glutamat ve glutamat reseptörlerinin merkezi sinir sistemi üzerinden metabolik etkil</w:t>
      </w:r>
      <w:r w:rsidR="00254DC4" w:rsidRPr="00C17631">
        <w:rPr>
          <w:rFonts w:cs="Times New Roman"/>
          <w:color w:val="000000" w:themeColor="text1"/>
          <w:szCs w:val="24"/>
        </w:rPr>
        <w:t>er</w:t>
      </w:r>
      <w:r w:rsidR="0032706A" w:rsidRPr="00C17631">
        <w:rPr>
          <w:rFonts w:cs="Times New Roman"/>
          <w:color w:val="000000" w:themeColor="text1"/>
          <w:szCs w:val="24"/>
        </w:rPr>
        <w:t>i</w:t>
      </w:r>
      <w:r w:rsidR="00254DC4" w:rsidRPr="00C17631">
        <w:rPr>
          <w:rFonts w:cs="Times New Roman"/>
          <w:color w:val="000000" w:themeColor="text1"/>
          <w:szCs w:val="24"/>
        </w:rPr>
        <w:t xml:space="preserve">nin olabileceğine işaret eden çalışmalar </w:t>
      </w:r>
      <w:r w:rsidR="00404E3B" w:rsidRPr="00C17631">
        <w:rPr>
          <w:rFonts w:cs="Times New Roman"/>
          <w:color w:val="000000" w:themeColor="text1"/>
          <w:szCs w:val="24"/>
        </w:rPr>
        <w:t xml:space="preserve">yapıldı </w:t>
      </w:r>
      <w:r w:rsidR="00254DC4" w:rsidRPr="00C17631">
        <w:rPr>
          <w:rFonts w:cs="Times New Roman"/>
          <w:color w:val="000000" w:themeColor="text1"/>
          <w:szCs w:val="24"/>
        </w:rPr>
        <w:t>(Stanley ve ark, 1993</w:t>
      </w:r>
      <w:r w:rsidR="000B73FD" w:rsidRPr="00C17631">
        <w:rPr>
          <w:rFonts w:cs="Times New Roman"/>
          <w:color w:val="000000" w:themeColor="text1"/>
          <w:szCs w:val="24"/>
        </w:rPr>
        <w:t>b</w:t>
      </w:r>
      <w:r w:rsidR="00254DC4" w:rsidRPr="00C17631">
        <w:rPr>
          <w:rFonts w:cs="Times New Roman"/>
          <w:color w:val="000000" w:themeColor="text1"/>
          <w:szCs w:val="24"/>
        </w:rPr>
        <w:t xml:space="preserve">; Stanley ve ark, 1996; Khan ve ark, 1999). Ayrıca metabolizmanın kontrolünde ana merkez olarak görev yapan hipotalamusa üst merkezlerden eksitatorik </w:t>
      </w:r>
      <w:r w:rsidR="006250BD" w:rsidRPr="00C17631">
        <w:rPr>
          <w:rFonts w:cs="Times New Roman"/>
          <w:color w:val="000000" w:themeColor="text1"/>
          <w:szCs w:val="24"/>
        </w:rPr>
        <w:t>uyarıların geldiği</w:t>
      </w:r>
      <w:r w:rsidR="008E56DE">
        <w:rPr>
          <w:rFonts w:cs="Times New Roman"/>
          <w:color w:val="000000" w:themeColor="text1"/>
          <w:szCs w:val="24"/>
        </w:rPr>
        <w:t>,</w:t>
      </w:r>
      <w:r w:rsidR="006250BD" w:rsidRPr="00C17631">
        <w:rPr>
          <w:rFonts w:cs="Times New Roman"/>
          <w:color w:val="000000" w:themeColor="text1"/>
          <w:szCs w:val="24"/>
        </w:rPr>
        <w:t xml:space="preserve"> </w:t>
      </w:r>
      <w:r w:rsidR="008E56DE">
        <w:rPr>
          <w:rFonts w:cs="Times New Roman"/>
          <w:color w:val="000000" w:themeColor="text1"/>
          <w:szCs w:val="24"/>
        </w:rPr>
        <w:t>d</w:t>
      </w:r>
      <w:r w:rsidR="006250BD" w:rsidRPr="00C17631">
        <w:rPr>
          <w:rFonts w:cs="Times New Roman"/>
          <w:color w:val="000000" w:themeColor="text1"/>
          <w:szCs w:val="24"/>
        </w:rPr>
        <w:t xml:space="preserve">olayısyla glutamat ve glutamat reseptörlerinin enerji homeostazisindeki görevleri son zamanlarda çalışılmaya </w:t>
      </w:r>
      <w:r w:rsidR="00404E3B" w:rsidRPr="00C17631">
        <w:rPr>
          <w:rFonts w:cs="Times New Roman"/>
          <w:color w:val="000000" w:themeColor="text1"/>
          <w:szCs w:val="24"/>
        </w:rPr>
        <w:t xml:space="preserve">başlandı </w:t>
      </w:r>
      <w:r w:rsidR="006250BD" w:rsidRPr="00C17631">
        <w:rPr>
          <w:rFonts w:cs="Times New Roman"/>
          <w:color w:val="000000" w:themeColor="text1"/>
          <w:szCs w:val="24"/>
        </w:rPr>
        <w:t xml:space="preserve">ve NMDA reseptör alt tiplerine </w:t>
      </w:r>
      <w:r w:rsidR="00404E3B" w:rsidRPr="00C17631">
        <w:rPr>
          <w:rFonts w:cs="Times New Roman"/>
          <w:color w:val="000000" w:themeColor="text1"/>
          <w:szCs w:val="24"/>
        </w:rPr>
        <w:t xml:space="preserve">odaklanıldı </w:t>
      </w:r>
      <w:r w:rsidR="006250BD" w:rsidRPr="00C17631">
        <w:rPr>
          <w:rFonts w:cs="Times New Roman"/>
          <w:color w:val="000000" w:themeColor="text1"/>
          <w:szCs w:val="24"/>
        </w:rPr>
        <w:t xml:space="preserve">(Liu ve ark, 2012, 2013; Krashes ve ark, 2014; Üner ve ark, 2015). </w:t>
      </w:r>
      <w:r w:rsidR="008E56DE">
        <w:rPr>
          <w:rFonts w:cs="Times New Roman"/>
          <w:color w:val="000000" w:themeColor="text1"/>
          <w:szCs w:val="24"/>
        </w:rPr>
        <w:t>Bu bağlamda ö</w:t>
      </w:r>
      <w:r w:rsidR="008E56DE" w:rsidRPr="00C17631">
        <w:rPr>
          <w:rFonts w:cs="Times New Roman"/>
          <w:color w:val="000000" w:themeColor="text1"/>
          <w:szCs w:val="24"/>
        </w:rPr>
        <w:t xml:space="preserve">zellikle </w:t>
      </w:r>
      <w:r w:rsidR="006250BD" w:rsidRPr="00C17631">
        <w:rPr>
          <w:rFonts w:cs="Times New Roman"/>
          <w:color w:val="000000" w:themeColor="text1"/>
          <w:szCs w:val="24"/>
        </w:rPr>
        <w:t xml:space="preserve">NMDA reseptörlerinin glikoz metabolizması üzerine etkilerini araştıran çalışmalar sınırlı sayıdadır. Bununla birlikte </w:t>
      </w:r>
      <w:r w:rsidR="005633F2" w:rsidRPr="00C17631">
        <w:rPr>
          <w:rFonts w:cs="Times New Roman"/>
          <w:color w:val="000000" w:themeColor="text1"/>
          <w:szCs w:val="24"/>
        </w:rPr>
        <w:t>transgenik modelleme ile yap</w:t>
      </w:r>
      <w:r w:rsidR="00FF4119" w:rsidRPr="00C17631">
        <w:rPr>
          <w:rFonts w:cs="Times New Roman"/>
          <w:color w:val="000000" w:themeColor="text1"/>
          <w:szCs w:val="24"/>
        </w:rPr>
        <w:t>ılan bir</w:t>
      </w:r>
      <w:r w:rsidR="005633F2" w:rsidRPr="00C17631">
        <w:rPr>
          <w:rFonts w:cs="Times New Roman"/>
          <w:color w:val="000000" w:themeColor="text1"/>
          <w:szCs w:val="24"/>
        </w:rPr>
        <w:t xml:space="preserve"> çalışmada NMDA-GluN2B</w:t>
      </w:r>
      <w:r w:rsidR="006250BD" w:rsidRPr="00C17631">
        <w:rPr>
          <w:rFonts w:cs="Times New Roman"/>
          <w:color w:val="000000" w:themeColor="text1"/>
          <w:szCs w:val="24"/>
        </w:rPr>
        <w:t xml:space="preserve"> </w:t>
      </w:r>
      <w:r w:rsidR="005633F2" w:rsidRPr="00C17631">
        <w:rPr>
          <w:rFonts w:cs="Times New Roman"/>
          <w:color w:val="000000" w:themeColor="text1"/>
          <w:szCs w:val="24"/>
        </w:rPr>
        <w:t xml:space="preserve">alt tipinin potansiyel anti-diyabetik etkilerinin olabileceği bildirilmiştir (Üner ve ark, 2015). </w:t>
      </w:r>
      <w:r w:rsidR="000A0F1B" w:rsidRPr="00C17631">
        <w:rPr>
          <w:rFonts w:cs="Times New Roman"/>
          <w:color w:val="000000" w:themeColor="text1"/>
          <w:szCs w:val="24"/>
        </w:rPr>
        <w:t xml:space="preserve">Önceki çalışmalardan elde edilen bu </w:t>
      </w:r>
      <w:r w:rsidR="00404E3B" w:rsidRPr="00C17631">
        <w:rPr>
          <w:rFonts w:cs="Times New Roman"/>
          <w:color w:val="000000" w:themeColor="text1"/>
          <w:szCs w:val="24"/>
        </w:rPr>
        <w:t>bilgiler ışığında</w:t>
      </w:r>
      <w:r w:rsidR="000A0F1B" w:rsidRPr="00C17631">
        <w:rPr>
          <w:rFonts w:cs="Times New Roman"/>
          <w:color w:val="000000" w:themeColor="text1"/>
          <w:szCs w:val="24"/>
        </w:rPr>
        <w:t>,</w:t>
      </w:r>
      <w:r w:rsidR="001B492D" w:rsidRPr="00C17631">
        <w:rPr>
          <w:rFonts w:cs="Times New Roman"/>
          <w:color w:val="000000" w:themeColor="text1"/>
          <w:szCs w:val="24"/>
        </w:rPr>
        <w:t xml:space="preserve"> bu çalışmada tip-1 diyabetik fare modellemesi yapılmış ve oldukça selektif bir GluN2B </w:t>
      </w:r>
      <w:proofErr w:type="gramStart"/>
      <w:r w:rsidR="001B492D" w:rsidRPr="00C17631">
        <w:rPr>
          <w:rFonts w:cs="Times New Roman"/>
          <w:color w:val="000000" w:themeColor="text1"/>
          <w:szCs w:val="24"/>
        </w:rPr>
        <w:t>antagonisti</w:t>
      </w:r>
      <w:proofErr w:type="gramEnd"/>
      <w:r w:rsidR="001B492D" w:rsidRPr="00C17631">
        <w:rPr>
          <w:rFonts w:cs="Times New Roman"/>
          <w:color w:val="000000" w:themeColor="text1"/>
          <w:szCs w:val="24"/>
        </w:rPr>
        <w:t xml:space="preserve"> olan ifenprodilin tip-1 diyabetli farelerde anti-diyabetik etkileri araştırılmıştır. </w:t>
      </w:r>
      <w:r w:rsidR="0003183A" w:rsidRPr="00C17631">
        <w:rPr>
          <w:rFonts w:cs="Times New Roman"/>
          <w:color w:val="000000" w:themeColor="text1"/>
          <w:szCs w:val="24"/>
        </w:rPr>
        <w:t>Çalışmadan e</w:t>
      </w:r>
      <w:r w:rsidR="001B492D" w:rsidRPr="00C17631">
        <w:rPr>
          <w:rFonts w:cs="Times New Roman"/>
          <w:color w:val="000000" w:themeColor="text1"/>
          <w:szCs w:val="24"/>
        </w:rPr>
        <w:t xml:space="preserve">lde edilen </w:t>
      </w:r>
      <w:r w:rsidR="00365430" w:rsidRPr="00C17631">
        <w:rPr>
          <w:rFonts w:cs="Times New Roman"/>
          <w:color w:val="000000" w:themeColor="text1"/>
          <w:szCs w:val="24"/>
        </w:rPr>
        <w:t xml:space="preserve">başlıca </w:t>
      </w:r>
      <w:r w:rsidR="001B492D" w:rsidRPr="00C17631">
        <w:rPr>
          <w:rFonts w:cs="Times New Roman"/>
          <w:color w:val="000000" w:themeColor="text1"/>
          <w:szCs w:val="24"/>
        </w:rPr>
        <w:t xml:space="preserve">sonuçlar ifenprodilin </w:t>
      </w:r>
      <w:r w:rsidR="00365430" w:rsidRPr="00C17631">
        <w:rPr>
          <w:rFonts w:cs="Times New Roman"/>
          <w:color w:val="000000" w:themeColor="text1"/>
          <w:szCs w:val="24"/>
        </w:rPr>
        <w:t xml:space="preserve">NMDA-GluN2B alt tipi üzerinden kan glikoz seviyelerini azaltıcı etkileri </w:t>
      </w:r>
      <w:r w:rsidR="000A0F1B" w:rsidRPr="00C17631">
        <w:rPr>
          <w:rFonts w:cs="Times New Roman"/>
          <w:color w:val="000000" w:themeColor="text1"/>
          <w:szCs w:val="24"/>
        </w:rPr>
        <w:t>olabileceğine</w:t>
      </w:r>
      <w:r w:rsidR="00365430" w:rsidRPr="00C17631">
        <w:rPr>
          <w:rFonts w:cs="Times New Roman"/>
          <w:color w:val="000000" w:themeColor="text1"/>
          <w:szCs w:val="24"/>
        </w:rPr>
        <w:t xml:space="preserve">, bu etkinin enerji girişinden (yem tüketimi) bağımsız olduğuna ve ifenprodil glikozu azaltıcı etkisini glukagon hormonu üzerinden gösterdiğine </w:t>
      </w:r>
      <w:r w:rsidR="001B492D" w:rsidRPr="00C17631">
        <w:rPr>
          <w:rFonts w:cs="Times New Roman"/>
          <w:color w:val="000000" w:themeColor="text1"/>
          <w:szCs w:val="24"/>
        </w:rPr>
        <w:t>işaret etmektedir.</w:t>
      </w:r>
    </w:p>
    <w:p w14:paraId="6A43050E" w14:textId="39B84F38" w:rsidR="00D93704" w:rsidRPr="00C17631" w:rsidRDefault="00D93704" w:rsidP="003C0000">
      <w:pPr>
        <w:autoSpaceDE w:val="0"/>
        <w:autoSpaceDN w:val="0"/>
        <w:adjustRightInd w:val="0"/>
        <w:rPr>
          <w:rFonts w:cs="Times New Roman"/>
          <w:color w:val="000000" w:themeColor="text1"/>
          <w:szCs w:val="24"/>
        </w:rPr>
      </w:pPr>
      <w:r w:rsidRPr="00C17631">
        <w:rPr>
          <w:rFonts w:cs="Times New Roman"/>
          <w:color w:val="000000" w:themeColor="text1"/>
          <w:szCs w:val="24"/>
        </w:rPr>
        <w:t xml:space="preserve">NMDA reseptör alt tiplerinin besin alımı ve vücut ağırlığının kontrolünün düzenlenmesinde önemli görevleri bulunmaktadır. NMDA reseptör </w:t>
      </w:r>
      <w:proofErr w:type="gramStart"/>
      <w:r w:rsidRPr="00C17631">
        <w:rPr>
          <w:rFonts w:cs="Times New Roman"/>
          <w:color w:val="000000" w:themeColor="text1"/>
          <w:szCs w:val="24"/>
        </w:rPr>
        <w:t>spesifik</w:t>
      </w:r>
      <w:proofErr w:type="gramEnd"/>
      <w:r w:rsidRPr="00C17631">
        <w:rPr>
          <w:rFonts w:cs="Times New Roman"/>
          <w:color w:val="000000" w:themeColor="text1"/>
          <w:szCs w:val="24"/>
        </w:rPr>
        <w:t xml:space="preserve"> glutamat </w:t>
      </w:r>
      <w:r w:rsidRPr="00C17631">
        <w:rPr>
          <w:rFonts w:cs="Times New Roman"/>
          <w:color w:val="000000" w:themeColor="text1"/>
          <w:szCs w:val="24"/>
        </w:rPr>
        <w:lastRenderedPageBreak/>
        <w:t>analoglarının ya da NMDA reseptör antagonistlerinin hipotalamusa verilmesinin sırasıyla besin alımını belirgin olarak artırıp (analog etki) azalttığı (antagonistik etki) dolayısıyla enerji girişi ve vücut ağırlığını et</w:t>
      </w:r>
      <w:r w:rsidR="000B73FD" w:rsidRPr="00C17631">
        <w:rPr>
          <w:rFonts w:cs="Times New Roman"/>
          <w:color w:val="000000" w:themeColor="text1"/>
          <w:szCs w:val="24"/>
        </w:rPr>
        <w:t>kiled</w:t>
      </w:r>
      <w:r w:rsidRPr="00C17631">
        <w:rPr>
          <w:rFonts w:cs="Times New Roman"/>
          <w:color w:val="000000" w:themeColor="text1"/>
          <w:szCs w:val="24"/>
        </w:rPr>
        <w:t>iği bildirilmiştir</w:t>
      </w:r>
      <w:r w:rsidR="0042454D" w:rsidRPr="00C17631">
        <w:rPr>
          <w:rFonts w:cs="Times New Roman"/>
          <w:color w:val="000000" w:themeColor="text1"/>
          <w:szCs w:val="24"/>
        </w:rPr>
        <w:t xml:space="preserve"> (Stanley ve ark, 1993</w:t>
      </w:r>
      <w:r w:rsidR="002A1722" w:rsidRPr="00C17631">
        <w:rPr>
          <w:rFonts w:cs="Times New Roman"/>
          <w:color w:val="000000" w:themeColor="text1"/>
          <w:szCs w:val="24"/>
        </w:rPr>
        <w:t>b</w:t>
      </w:r>
      <w:r w:rsidR="0042454D" w:rsidRPr="00C17631">
        <w:rPr>
          <w:rFonts w:cs="Times New Roman"/>
          <w:color w:val="000000" w:themeColor="text1"/>
          <w:szCs w:val="24"/>
        </w:rPr>
        <w:t>; Stanley ve ark, 1996)</w:t>
      </w:r>
      <w:r w:rsidRPr="00C17631">
        <w:rPr>
          <w:rFonts w:cs="Times New Roman"/>
          <w:color w:val="000000" w:themeColor="text1"/>
          <w:szCs w:val="24"/>
        </w:rPr>
        <w:t xml:space="preserve">. </w:t>
      </w:r>
      <w:r w:rsidR="00B97FCB" w:rsidRPr="00C17631">
        <w:rPr>
          <w:rFonts w:cs="Times New Roman"/>
          <w:color w:val="000000" w:themeColor="text1"/>
          <w:szCs w:val="24"/>
        </w:rPr>
        <w:t xml:space="preserve">Daha </w:t>
      </w:r>
      <w:proofErr w:type="gramStart"/>
      <w:r w:rsidR="00B97FCB" w:rsidRPr="00C17631">
        <w:rPr>
          <w:rFonts w:cs="Times New Roman"/>
          <w:color w:val="000000" w:themeColor="text1"/>
          <w:szCs w:val="24"/>
        </w:rPr>
        <w:t>s</w:t>
      </w:r>
      <w:r w:rsidR="0042454D" w:rsidRPr="00C17631">
        <w:rPr>
          <w:rFonts w:cs="Times New Roman"/>
          <w:color w:val="000000" w:themeColor="text1"/>
          <w:szCs w:val="24"/>
        </w:rPr>
        <w:t>pesifik</w:t>
      </w:r>
      <w:proofErr w:type="gramEnd"/>
      <w:r w:rsidR="0042454D" w:rsidRPr="00C17631">
        <w:rPr>
          <w:rFonts w:cs="Times New Roman"/>
          <w:color w:val="000000" w:themeColor="text1"/>
          <w:szCs w:val="24"/>
        </w:rPr>
        <w:t xml:space="preserve"> olarak, ifenprodilin lateral hipotalamusa enjekte edilerek GluN2B’nin bu bölge üzerinden besin alımını azaltıcı etkilerinin olduğu bildirilmiştir (Khan ve ark, 1999)</w:t>
      </w:r>
      <w:r w:rsidR="00AF4BCA" w:rsidRPr="00C17631">
        <w:rPr>
          <w:rFonts w:cs="Times New Roman"/>
          <w:color w:val="000000" w:themeColor="text1"/>
          <w:szCs w:val="24"/>
        </w:rPr>
        <w:t xml:space="preserve">. </w:t>
      </w:r>
      <w:r w:rsidR="0071403B" w:rsidRPr="00C17631">
        <w:rPr>
          <w:rFonts w:cs="Times New Roman"/>
          <w:color w:val="000000" w:themeColor="text1"/>
          <w:szCs w:val="24"/>
        </w:rPr>
        <w:t>Beyin kökünün parabraki</w:t>
      </w:r>
      <w:r w:rsidR="0077484C">
        <w:rPr>
          <w:rFonts w:cs="Times New Roman"/>
          <w:color w:val="000000" w:themeColor="text1"/>
          <w:szCs w:val="24"/>
        </w:rPr>
        <w:t>y</w:t>
      </w:r>
      <w:r w:rsidR="0071403B" w:rsidRPr="00C17631">
        <w:rPr>
          <w:rFonts w:cs="Times New Roman"/>
          <w:color w:val="000000" w:themeColor="text1"/>
          <w:szCs w:val="24"/>
        </w:rPr>
        <w:t>al çekirdeğindeki</w:t>
      </w:r>
      <w:r w:rsidR="000A0F1B" w:rsidRPr="00C17631">
        <w:rPr>
          <w:rFonts w:cs="Times New Roman"/>
          <w:color w:val="000000" w:themeColor="text1"/>
          <w:szCs w:val="24"/>
        </w:rPr>
        <w:t xml:space="preserve"> (PBN)</w:t>
      </w:r>
      <w:r w:rsidR="0071403B" w:rsidRPr="00C17631">
        <w:rPr>
          <w:rFonts w:cs="Times New Roman"/>
          <w:color w:val="000000" w:themeColor="text1"/>
          <w:szCs w:val="24"/>
        </w:rPr>
        <w:t xml:space="preserve"> GluN2B ekpresyonun da besin alımı üzerinden metabolizmayı etkilediği rapor edilmiştir (Wu</w:t>
      </w:r>
      <w:r w:rsidR="005D4E16" w:rsidRPr="00C17631">
        <w:rPr>
          <w:rFonts w:cs="Times New Roman"/>
          <w:color w:val="000000" w:themeColor="text1"/>
          <w:szCs w:val="24"/>
        </w:rPr>
        <w:t xml:space="preserve"> Q</w:t>
      </w:r>
      <w:r w:rsidR="0071403B" w:rsidRPr="00C17631">
        <w:rPr>
          <w:rFonts w:cs="Times New Roman"/>
          <w:color w:val="000000" w:themeColor="text1"/>
          <w:szCs w:val="24"/>
        </w:rPr>
        <w:t xml:space="preserve"> ve ark, 2013). </w:t>
      </w:r>
      <w:r w:rsidR="00AF4BCA" w:rsidRPr="00C17631">
        <w:rPr>
          <w:rFonts w:cs="Times New Roman"/>
          <w:color w:val="000000" w:themeColor="text1"/>
          <w:szCs w:val="24"/>
        </w:rPr>
        <w:t xml:space="preserve">Enerji girişi ile ilgili bu etkilerin o dönemde </w:t>
      </w:r>
      <w:r w:rsidR="0071403B" w:rsidRPr="00C17631">
        <w:rPr>
          <w:rFonts w:cs="Times New Roman"/>
          <w:color w:val="000000" w:themeColor="text1"/>
          <w:szCs w:val="24"/>
        </w:rPr>
        <w:t>beynin</w:t>
      </w:r>
      <w:r w:rsidR="00AF4BCA" w:rsidRPr="00C17631">
        <w:rPr>
          <w:rFonts w:cs="Times New Roman"/>
          <w:color w:val="000000" w:themeColor="text1"/>
          <w:szCs w:val="24"/>
        </w:rPr>
        <w:t xml:space="preserve"> hangi nöronlar</w:t>
      </w:r>
      <w:r w:rsidR="0071403B" w:rsidRPr="00C17631">
        <w:rPr>
          <w:rFonts w:cs="Times New Roman"/>
          <w:color w:val="000000" w:themeColor="text1"/>
          <w:szCs w:val="24"/>
        </w:rPr>
        <w:t>ı</w:t>
      </w:r>
      <w:r w:rsidR="00AF4BCA" w:rsidRPr="00C17631">
        <w:rPr>
          <w:rFonts w:cs="Times New Roman"/>
          <w:color w:val="000000" w:themeColor="text1"/>
          <w:szCs w:val="24"/>
        </w:rPr>
        <w:t xml:space="preserve"> üzerinden olduğu </w:t>
      </w:r>
      <w:r w:rsidR="000A0F1B" w:rsidRPr="00C17631">
        <w:rPr>
          <w:rFonts w:cs="Times New Roman"/>
          <w:color w:val="000000" w:themeColor="text1"/>
          <w:szCs w:val="24"/>
        </w:rPr>
        <w:t>tespit edilememiştir</w:t>
      </w:r>
      <w:r w:rsidR="00AF4BCA" w:rsidRPr="00C17631">
        <w:rPr>
          <w:rFonts w:cs="Times New Roman"/>
          <w:color w:val="000000" w:themeColor="text1"/>
          <w:szCs w:val="24"/>
        </w:rPr>
        <w:t>. Daha sonra özellikle transgenik teknikler kullanılarak GluN1 ve GluN2B alt tiplerinin hipotalamusun AgRP nöronları üzerinden enerji metabolizması</w:t>
      </w:r>
      <w:r w:rsidR="000A0F1B" w:rsidRPr="00C17631">
        <w:rPr>
          <w:rFonts w:cs="Times New Roman"/>
          <w:color w:val="000000" w:themeColor="text1"/>
          <w:szCs w:val="24"/>
        </w:rPr>
        <w:t>nı</w:t>
      </w:r>
      <w:r w:rsidR="00AF4BCA" w:rsidRPr="00C17631">
        <w:rPr>
          <w:rFonts w:cs="Times New Roman"/>
          <w:color w:val="000000" w:themeColor="text1"/>
          <w:szCs w:val="24"/>
        </w:rPr>
        <w:t xml:space="preserve"> </w:t>
      </w:r>
      <w:r w:rsidR="000A0F1B" w:rsidRPr="00C17631">
        <w:rPr>
          <w:rFonts w:cs="Times New Roman"/>
          <w:color w:val="000000" w:themeColor="text1"/>
          <w:szCs w:val="24"/>
        </w:rPr>
        <w:t xml:space="preserve">etkilediği </w:t>
      </w:r>
      <w:r w:rsidR="00AF4BCA" w:rsidRPr="00C17631">
        <w:rPr>
          <w:rFonts w:cs="Times New Roman"/>
          <w:color w:val="000000" w:themeColor="text1"/>
          <w:szCs w:val="24"/>
        </w:rPr>
        <w:t xml:space="preserve">bulunmuştur. NMDA reseptör alt tipleri olan GluN1 ve GluN2B’nin AgRP nöronlarından silinmesinin yem tüketimi ve vücut ağırlığını azalttığı ancak bu </w:t>
      </w:r>
      <w:r w:rsidR="000A0F1B" w:rsidRPr="00C17631">
        <w:rPr>
          <w:rFonts w:cs="Times New Roman"/>
          <w:color w:val="000000" w:themeColor="text1"/>
          <w:szCs w:val="24"/>
        </w:rPr>
        <w:t xml:space="preserve">alt </w:t>
      </w:r>
      <w:r w:rsidR="00AF4BCA" w:rsidRPr="00C17631">
        <w:rPr>
          <w:rFonts w:cs="Times New Roman"/>
          <w:color w:val="000000" w:themeColor="text1"/>
          <w:szCs w:val="24"/>
        </w:rPr>
        <w:t xml:space="preserve">tiplerin hipotalamik POMC nöronları üzerinden enerji metabolizması üzerine etkilerinin olmadığı bildirilmiştir (Liu ve ark, 2012; Üner ve ark, 2015). İlginç bir şekilde GluN2B’nin AgRP nöronlarından silinmesi diyabetli farelerin yem tüketimi ve vücut ağırlıklarını etkilememektedir (Üner ve ark, 2015). </w:t>
      </w:r>
      <w:r w:rsidR="0071403B" w:rsidRPr="00C17631">
        <w:rPr>
          <w:rFonts w:cs="Times New Roman"/>
          <w:color w:val="000000" w:themeColor="text1"/>
          <w:szCs w:val="24"/>
        </w:rPr>
        <w:t>Bu çalışmada daha önceki çalışmalara dayanarak güçlü bir NMDA-GluN2B reseptör alt tipi</w:t>
      </w:r>
      <w:r w:rsidR="00C43CAA">
        <w:rPr>
          <w:rFonts w:cs="Times New Roman"/>
          <w:color w:val="000000" w:themeColor="text1"/>
          <w:szCs w:val="24"/>
        </w:rPr>
        <w:t xml:space="preserve"> </w:t>
      </w:r>
      <w:proofErr w:type="gramStart"/>
      <w:r w:rsidR="00C43CAA">
        <w:rPr>
          <w:rFonts w:cs="Times New Roman"/>
          <w:color w:val="000000" w:themeColor="text1"/>
          <w:szCs w:val="24"/>
        </w:rPr>
        <w:t>antagonisti</w:t>
      </w:r>
      <w:proofErr w:type="gramEnd"/>
      <w:r w:rsidR="0071403B" w:rsidRPr="00C17631">
        <w:rPr>
          <w:rFonts w:cs="Times New Roman"/>
          <w:color w:val="000000" w:themeColor="text1"/>
          <w:szCs w:val="24"/>
        </w:rPr>
        <w:t xml:space="preserve"> olan ifenprodilin tip-1 diyabetli farelere subkutan olarak 14 günlük uygulanmasının yem tüketimi</w:t>
      </w:r>
      <w:r w:rsidR="00E77593" w:rsidRPr="00C17631">
        <w:rPr>
          <w:rFonts w:cs="Times New Roman"/>
          <w:color w:val="000000" w:themeColor="text1"/>
          <w:szCs w:val="24"/>
        </w:rPr>
        <w:t xml:space="preserve"> ve vücut ağırl</w:t>
      </w:r>
      <w:r w:rsidR="00493052" w:rsidRPr="00C17631">
        <w:rPr>
          <w:rFonts w:cs="Times New Roman"/>
          <w:color w:val="000000" w:themeColor="text1"/>
          <w:szCs w:val="24"/>
        </w:rPr>
        <w:t>ığı</w:t>
      </w:r>
      <w:r w:rsidR="0071403B" w:rsidRPr="00C17631">
        <w:rPr>
          <w:rFonts w:cs="Times New Roman"/>
          <w:color w:val="000000" w:themeColor="text1"/>
          <w:szCs w:val="24"/>
        </w:rPr>
        <w:t>n</w:t>
      </w:r>
      <w:r w:rsidR="00493052" w:rsidRPr="00C17631">
        <w:rPr>
          <w:rFonts w:cs="Times New Roman"/>
          <w:color w:val="000000" w:themeColor="text1"/>
          <w:szCs w:val="24"/>
        </w:rPr>
        <w:t>ı</w:t>
      </w:r>
      <w:r w:rsidR="0071403B" w:rsidRPr="00C17631">
        <w:rPr>
          <w:rFonts w:cs="Times New Roman"/>
          <w:color w:val="000000" w:themeColor="text1"/>
          <w:szCs w:val="24"/>
        </w:rPr>
        <w:t xml:space="preserve"> azaltacağı beklentisi olmasına rağmen bu etki görülmemiştir. GluN2B </w:t>
      </w:r>
      <w:proofErr w:type="gramStart"/>
      <w:r w:rsidR="0071403B" w:rsidRPr="00C17631">
        <w:rPr>
          <w:rFonts w:cs="Times New Roman"/>
          <w:color w:val="000000" w:themeColor="text1"/>
          <w:szCs w:val="24"/>
        </w:rPr>
        <w:t>antagonistlerinin</w:t>
      </w:r>
      <w:proofErr w:type="gramEnd"/>
      <w:r w:rsidR="0071403B" w:rsidRPr="00C17631">
        <w:rPr>
          <w:rFonts w:cs="Times New Roman"/>
          <w:color w:val="000000" w:themeColor="text1"/>
          <w:szCs w:val="24"/>
        </w:rPr>
        <w:t xml:space="preserve"> ya da GluN2B’nin genetik olarak silinmesinin yem tüketimi</w:t>
      </w:r>
      <w:r w:rsidR="00611AA4" w:rsidRPr="00C17631">
        <w:rPr>
          <w:rFonts w:cs="Times New Roman"/>
          <w:color w:val="000000" w:themeColor="text1"/>
          <w:szCs w:val="24"/>
        </w:rPr>
        <w:t xml:space="preserve"> ve vücut ağı</w:t>
      </w:r>
      <w:r w:rsidR="00E77593" w:rsidRPr="00C17631">
        <w:rPr>
          <w:rFonts w:cs="Times New Roman"/>
          <w:color w:val="000000" w:themeColor="text1"/>
          <w:szCs w:val="24"/>
        </w:rPr>
        <w:t>r</w:t>
      </w:r>
      <w:r w:rsidR="00611AA4" w:rsidRPr="00C17631">
        <w:rPr>
          <w:rFonts w:cs="Times New Roman"/>
          <w:color w:val="000000" w:themeColor="text1"/>
          <w:szCs w:val="24"/>
        </w:rPr>
        <w:t>lığını</w:t>
      </w:r>
      <w:r w:rsidR="0071403B" w:rsidRPr="00C17631">
        <w:rPr>
          <w:rFonts w:cs="Times New Roman"/>
          <w:color w:val="000000" w:themeColor="text1"/>
          <w:szCs w:val="24"/>
        </w:rPr>
        <w:t xml:space="preserve"> azalttığı daha önce de bahsedildiği üzere açık olarak bilinmektedir. </w:t>
      </w:r>
      <w:r w:rsidR="000F0374" w:rsidRPr="00C17631">
        <w:rPr>
          <w:rFonts w:cs="Times New Roman"/>
          <w:color w:val="000000" w:themeColor="text1"/>
          <w:szCs w:val="24"/>
        </w:rPr>
        <w:t xml:space="preserve">Bununla birlikte GluN2B üzerinden olan bu etkinin normal (diyabetli olmayan) farelerde gerçekleştiği görülmektedir (Khan ve ark, 1999; Üner ve ark, 2015). </w:t>
      </w:r>
      <w:r w:rsidR="00670A8C" w:rsidRPr="00C17631">
        <w:rPr>
          <w:rFonts w:cs="Times New Roman"/>
          <w:color w:val="000000" w:themeColor="text1"/>
          <w:szCs w:val="24"/>
        </w:rPr>
        <w:t>Bu çalışmadaki farelerin tip-1 diyabetli olması ifenprodilin söz konusu yem tüketimini azaltıcı etkisini baskılamış olabileceği</w:t>
      </w:r>
      <w:r w:rsidR="00705065">
        <w:rPr>
          <w:rFonts w:cs="Times New Roman"/>
          <w:color w:val="000000" w:themeColor="text1"/>
          <w:szCs w:val="24"/>
        </w:rPr>
        <w:t>ni</w:t>
      </w:r>
      <w:r w:rsidR="00670A8C" w:rsidRPr="00C17631">
        <w:rPr>
          <w:rFonts w:cs="Times New Roman"/>
          <w:color w:val="000000" w:themeColor="text1"/>
          <w:szCs w:val="24"/>
        </w:rPr>
        <w:t xml:space="preserve"> düşün</w:t>
      </w:r>
      <w:r w:rsidR="00705065">
        <w:rPr>
          <w:rFonts w:cs="Times New Roman"/>
          <w:color w:val="000000" w:themeColor="text1"/>
          <w:szCs w:val="24"/>
        </w:rPr>
        <w:t>dür</w:t>
      </w:r>
      <w:r w:rsidR="00670A8C" w:rsidRPr="00C17631">
        <w:rPr>
          <w:rFonts w:cs="Times New Roman"/>
          <w:color w:val="000000" w:themeColor="text1"/>
          <w:szCs w:val="24"/>
        </w:rPr>
        <w:t xml:space="preserve">mektedir. </w:t>
      </w:r>
      <w:r w:rsidR="00493052" w:rsidRPr="00C17631">
        <w:rPr>
          <w:rFonts w:cs="Times New Roman"/>
          <w:color w:val="000000" w:themeColor="text1"/>
          <w:szCs w:val="24"/>
        </w:rPr>
        <w:t xml:space="preserve">Bu görüşe uyumlu olarak Üner ve ark (2015) çalışmalarında GluN2B silinmesinin normal farelerde </w:t>
      </w:r>
      <w:r w:rsidR="00B23F1E" w:rsidRPr="00C17631">
        <w:rPr>
          <w:rFonts w:cs="Times New Roman"/>
          <w:color w:val="000000" w:themeColor="text1"/>
          <w:szCs w:val="24"/>
        </w:rPr>
        <w:t xml:space="preserve">muhtemelen AgRP nöronlarının aktivitelerini düşürerek </w:t>
      </w:r>
      <w:r w:rsidR="00493052" w:rsidRPr="00C17631">
        <w:rPr>
          <w:rFonts w:cs="Times New Roman"/>
          <w:color w:val="000000" w:themeColor="text1"/>
          <w:szCs w:val="24"/>
        </w:rPr>
        <w:t>yem tüketimi ve vücut ağırlığı</w:t>
      </w:r>
      <w:r w:rsidR="00611AA4" w:rsidRPr="00C17631">
        <w:rPr>
          <w:rFonts w:cs="Times New Roman"/>
          <w:color w:val="000000" w:themeColor="text1"/>
          <w:szCs w:val="24"/>
        </w:rPr>
        <w:t>nda</w:t>
      </w:r>
      <w:r w:rsidR="00493052" w:rsidRPr="00C17631">
        <w:rPr>
          <w:rFonts w:cs="Times New Roman"/>
          <w:color w:val="000000" w:themeColor="text1"/>
          <w:szCs w:val="24"/>
        </w:rPr>
        <w:t xml:space="preserve"> azalmalara neden </w:t>
      </w:r>
      <w:r w:rsidR="00611AA4" w:rsidRPr="00C17631">
        <w:rPr>
          <w:rFonts w:cs="Times New Roman"/>
          <w:color w:val="000000" w:themeColor="text1"/>
          <w:szCs w:val="24"/>
        </w:rPr>
        <w:t xml:space="preserve">olduğunu fakat bu etkinin diyabetli farelerde görülmediğini bildirmektedir. </w:t>
      </w:r>
      <w:r w:rsidR="00E3357E" w:rsidRPr="00C17631">
        <w:rPr>
          <w:rFonts w:cs="Times New Roman"/>
          <w:color w:val="000000" w:themeColor="text1"/>
          <w:szCs w:val="24"/>
        </w:rPr>
        <w:t>Yem tüketiminin etkilenmemiş olmasının başka bir nedeni tip-1 diyabet durumunda besin alımı</w:t>
      </w:r>
      <w:r w:rsidR="00FF4119" w:rsidRPr="00C17631">
        <w:rPr>
          <w:rFonts w:cs="Times New Roman"/>
          <w:color w:val="000000" w:themeColor="text1"/>
          <w:szCs w:val="24"/>
        </w:rPr>
        <w:t>nın</w:t>
      </w:r>
      <w:r w:rsidR="00E3357E" w:rsidRPr="00C17631">
        <w:rPr>
          <w:rFonts w:cs="Times New Roman"/>
          <w:color w:val="000000" w:themeColor="text1"/>
          <w:szCs w:val="24"/>
        </w:rPr>
        <w:t xml:space="preserve"> başka sistemler/mekanizmalar tarafından güçlü bir şekilde korunuyor </w:t>
      </w:r>
      <w:r w:rsidR="00FF4119" w:rsidRPr="00C17631">
        <w:rPr>
          <w:rFonts w:cs="Times New Roman"/>
          <w:color w:val="000000" w:themeColor="text1"/>
          <w:szCs w:val="24"/>
        </w:rPr>
        <w:t xml:space="preserve">olması </w:t>
      </w:r>
      <w:r w:rsidR="00E3357E" w:rsidRPr="00C17631">
        <w:rPr>
          <w:rFonts w:cs="Times New Roman"/>
          <w:color w:val="000000" w:themeColor="text1"/>
          <w:szCs w:val="24"/>
        </w:rPr>
        <w:t>olabilir. Dolayısıyla tip-1 diyabette ifenprodil ile NMDA-GluN2B alt tipini inhibe ediyor olsa da besin alımını etkilemiyor olabilir. Bu mekanizmalardan bir tanesi insülin-AgRP nöron etkileşimidir.</w:t>
      </w:r>
      <w:r w:rsidR="00B23F1E" w:rsidRPr="00C17631">
        <w:rPr>
          <w:rFonts w:cs="Times New Roman"/>
          <w:color w:val="000000" w:themeColor="text1"/>
          <w:szCs w:val="24"/>
        </w:rPr>
        <w:t xml:space="preserve"> Fizyolojik koşullarda insülinin AgRP nöronlarının aktivitelerini azaltıcı etkisi vardır (Könner ve ark, 2007). Tip-1 diyabette insülin olmamasından dolayı AgRP nöronlarının aktiviteleri çok yüksektir. Bundan dolayı GluN2B inhibisyonu ile sağlanacak muhtemel AgRP nöron aktivitesindeki azalma</w:t>
      </w:r>
      <w:r w:rsidR="000A0F1B" w:rsidRPr="00C17631">
        <w:rPr>
          <w:rFonts w:cs="Times New Roman"/>
          <w:color w:val="000000" w:themeColor="text1"/>
          <w:szCs w:val="24"/>
        </w:rPr>
        <w:t>,</w:t>
      </w:r>
      <w:r w:rsidR="00B23F1E" w:rsidRPr="00C17631">
        <w:rPr>
          <w:rFonts w:cs="Times New Roman"/>
          <w:color w:val="000000" w:themeColor="text1"/>
          <w:szCs w:val="24"/>
        </w:rPr>
        <w:t xml:space="preserve"> süper aktif </w:t>
      </w:r>
      <w:r w:rsidR="00B23F1E" w:rsidRPr="00C17631">
        <w:rPr>
          <w:rFonts w:cs="Times New Roman"/>
          <w:color w:val="000000" w:themeColor="text1"/>
          <w:szCs w:val="24"/>
        </w:rPr>
        <w:lastRenderedPageBreak/>
        <w:t>olan AgRP nöronlarının aktiviteler</w:t>
      </w:r>
      <w:r w:rsidR="006C56EF" w:rsidRPr="00C17631">
        <w:rPr>
          <w:rFonts w:cs="Times New Roman"/>
          <w:color w:val="000000" w:themeColor="text1"/>
          <w:szCs w:val="24"/>
        </w:rPr>
        <w:t>inde önemli bir değişikliğe ned</w:t>
      </w:r>
      <w:r w:rsidR="00B23F1E" w:rsidRPr="00C17631">
        <w:rPr>
          <w:rFonts w:cs="Times New Roman"/>
          <w:color w:val="000000" w:themeColor="text1"/>
          <w:szCs w:val="24"/>
        </w:rPr>
        <w:t>e</w:t>
      </w:r>
      <w:r w:rsidR="006C56EF" w:rsidRPr="00C17631">
        <w:rPr>
          <w:rFonts w:cs="Times New Roman"/>
          <w:color w:val="000000" w:themeColor="text1"/>
          <w:szCs w:val="24"/>
        </w:rPr>
        <w:t>n</w:t>
      </w:r>
      <w:r w:rsidR="00B23F1E" w:rsidRPr="00C17631">
        <w:rPr>
          <w:rFonts w:cs="Times New Roman"/>
          <w:color w:val="000000" w:themeColor="text1"/>
          <w:szCs w:val="24"/>
        </w:rPr>
        <w:t xml:space="preserve"> olmayacaktır. Diğer bir mekanizma ise AgRP nöronlarındaki GluN2B-leptin </w:t>
      </w:r>
      <w:proofErr w:type="gramStart"/>
      <w:r w:rsidR="00B23F1E" w:rsidRPr="00C17631">
        <w:rPr>
          <w:rFonts w:cs="Times New Roman"/>
          <w:color w:val="000000" w:themeColor="text1"/>
          <w:szCs w:val="24"/>
        </w:rPr>
        <w:t>entegrasyonudur</w:t>
      </w:r>
      <w:proofErr w:type="gramEnd"/>
      <w:r w:rsidR="00B23F1E" w:rsidRPr="00C17631">
        <w:rPr>
          <w:rFonts w:cs="Times New Roman"/>
          <w:color w:val="000000" w:themeColor="text1"/>
          <w:szCs w:val="24"/>
        </w:rPr>
        <w:t xml:space="preserve">. </w:t>
      </w:r>
      <w:r w:rsidR="00C17287">
        <w:rPr>
          <w:rFonts w:cs="Times New Roman"/>
          <w:color w:val="000000" w:themeColor="text1"/>
          <w:szCs w:val="24"/>
        </w:rPr>
        <w:t xml:space="preserve">Normal koşullarda </w:t>
      </w:r>
      <w:r w:rsidR="00B23F1E" w:rsidRPr="00C17631">
        <w:rPr>
          <w:rFonts w:cs="Times New Roman"/>
          <w:color w:val="000000" w:themeColor="text1"/>
          <w:szCs w:val="24"/>
        </w:rPr>
        <w:t xml:space="preserve">GluN2B leptine </w:t>
      </w:r>
      <w:proofErr w:type="gramStart"/>
      <w:r w:rsidR="00B23F1E" w:rsidRPr="00C17631">
        <w:rPr>
          <w:rFonts w:cs="Times New Roman"/>
          <w:color w:val="000000" w:themeColor="text1"/>
          <w:szCs w:val="24"/>
        </w:rPr>
        <w:t>antagonist</w:t>
      </w:r>
      <w:proofErr w:type="gramEnd"/>
      <w:r w:rsidR="00B23F1E" w:rsidRPr="00C17631">
        <w:rPr>
          <w:rFonts w:cs="Times New Roman"/>
          <w:color w:val="000000" w:themeColor="text1"/>
          <w:szCs w:val="24"/>
        </w:rPr>
        <w:t xml:space="preserve"> </w:t>
      </w:r>
      <w:r w:rsidR="000A0F1B" w:rsidRPr="00C17631">
        <w:rPr>
          <w:rFonts w:cs="Times New Roman"/>
          <w:color w:val="000000" w:themeColor="text1"/>
          <w:szCs w:val="24"/>
        </w:rPr>
        <w:t xml:space="preserve">fonksiyon gösterip </w:t>
      </w:r>
      <w:r w:rsidR="00B23F1E" w:rsidRPr="00C17631">
        <w:rPr>
          <w:rFonts w:cs="Times New Roman"/>
          <w:color w:val="000000" w:themeColor="text1"/>
          <w:szCs w:val="24"/>
        </w:rPr>
        <w:t>leptinin etkisini baskılamaya çalışır. Dolayısıyla AgRP nöronlarından GluN2B silindiğinde</w:t>
      </w:r>
      <w:r w:rsidR="00322039" w:rsidRPr="00C17631">
        <w:rPr>
          <w:rFonts w:cs="Times New Roman"/>
          <w:color w:val="000000" w:themeColor="text1"/>
          <w:szCs w:val="24"/>
        </w:rPr>
        <w:t xml:space="preserve"> leptin besin alımı üzerine etkisini daha fazla gösterir</w:t>
      </w:r>
      <w:r w:rsidR="00B23F1E" w:rsidRPr="00C17631">
        <w:rPr>
          <w:rFonts w:cs="Times New Roman"/>
          <w:color w:val="000000" w:themeColor="text1"/>
          <w:szCs w:val="24"/>
        </w:rPr>
        <w:t xml:space="preserve"> (Üner ve ark, 2015)</w:t>
      </w:r>
      <w:r w:rsidR="00322039" w:rsidRPr="00C17631">
        <w:rPr>
          <w:rFonts w:cs="Times New Roman"/>
          <w:color w:val="000000" w:themeColor="text1"/>
          <w:szCs w:val="24"/>
        </w:rPr>
        <w:t xml:space="preserve"> ki bu </w:t>
      </w:r>
      <w:proofErr w:type="gramStart"/>
      <w:r w:rsidR="00322039" w:rsidRPr="00C17631">
        <w:rPr>
          <w:rFonts w:cs="Times New Roman"/>
          <w:color w:val="000000" w:themeColor="text1"/>
          <w:szCs w:val="24"/>
        </w:rPr>
        <w:t>fenomen</w:t>
      </w:r>
      <w:proofErr w:type="gramEnd"/>
      <w:r w:rsidR="00322039" w:rsidRPr="00C17631">
        <w:rPr>
          <w:rFonts w:cs="Times New Roman"/>
          <w:color w:val="000000" w:themeColor="text1"/>
          <w:szCs w:val="24"/>
        </w:rPr>
        <w:t xml:space="preserve"> tip-1 diyabet durumlarında şekillenmiyor olabilir. Diğer bir neden ise uygulanan ifenprodilin dozu, veriliş yolu ve süresi</w:t>
      </w:r>
      <w:r w:rsidR="000A0F1B" w:rsidRPr="00C17631">
        <w:rPr>
          <w:rFonts w:cs="Times New Roman"/>
          <w:color w:val="000000" w:themeColor="text1"/>
          <w:szCs w:val="24"/>
        </w:rPr>
        <w:t>dir</w:t>
      </w:r>
      <w:r w:rsidR="00322039" w:rsidRPr="00C17631">
        <w:rPr>
          <w:rFonts w:cs="Times New Roman"/>
          <w:color w:val="000000" w:themeColor="text1"/>
          <w:szCs w:val="24"/>
        </w:rPr>
        <w:t xml:space="preserve">. Farklı dozlarda, değişik yollarla (oral uygulama </w:t>
      </w:r>
      <w:r w:rsidR="006D29C9" w:rsidRPr="00C17631">
        <w:rPr>
          <w:rFonts w:cs="Times New Roman"/>
          <w:color w:val="000000" w:themeColor="text1"/>
          <w:szCs w:val="24"/>
        </w:rPr>
        <w:t>şeklinde</w:t>
      </w:r>
      <w:r w:rsidR="00322039" w:rsidRPr="00C17631">
        <w:rPr>
          <w:rFonts w:cs="Times New Roman"/>
          <w:color w:val="000000" w:themeColor="text1"/>
          <w:szCs w:val="24"/>
        </w:rPr>
        <w:t xml:space="preserve">) ve daha uzun süreli ifenprodil uygulamasının </w:t>
      </w:r>
      <w:r w:rsidR="00C17287">
        <w:rPr>
          <w:rFonts w:cs="Times New Roman"/>
          <w:color w:val="000000" w:themeColor="text1"/>
          <w:szCs w:val="24"/>
        </w:rPr>
        <w:t xml:space="preserve">yem tüketimi üzerine </w:t>
      </w:r>
      <w:r w:rsidR="00322039" w:rsidRPr="00C17631">
        <w:rPr>
          <w:rFonts w:cs="Times New Roman"/>
          <w:color w:val="000000" w:themeColor="text1"/>
          <w:szCs w:val="24"/>
        </w:rPr>
        <w:t>etkilerini inceleyen yeni çalışmalara ihtiyaç vardır.</w:t>
      </w:r>
    </w:p>
    <w:p w14:paraId="2825EB57" w14:textId="37434C23" w:rsidR="006D29C9" w:rsidRPr="00C17631" w:rsidRDefault="00C015FD" w:rsidP="003C0000">
      <w:pPr>
        <w:autoSpaceDE w:val="0"/>
        <w:autoSpaceDN w:val="0"/>
        <w:adjustRightInd w:val="0"/>
        <w:rPr>
          <w:rFonts w:cs="Times New Roman"/>
          <w:color w:val="000000" w:themeColor="text1"/>
          <w:szCs w:val="24"/>
        </w:rPr>
      </w:pPr>
      <w:r w:rsidRPr="00C17631">
        <w:rPr>
          <w:rFonts w:cs="Times New Roman"/>
          <w:color w:val="000000" w:themeColor="text1"/>
          <w:szCs w:val="24"/>
        </w:rPr>
        <w:t>Tip-1 diyabet özellikle çocuklarda ve adolesanlarda en yaygın görülen hastalıklardan bir tanesi</w:t>
      </w:r>
      <w:r w:rsidR="00CD49DC" w:rsidRPr="00C17631">
        <w:rPr>
          <w:rFonts w:cs="Times New Roman"/>
          <w:color w:val="000000" w:themeColor="text1"/>
          <w:szCs w:val="24"/>
        </w:rPr>
        <w:t>dir (Welters ve ark, 2017</w:t>
      </w:r>
      <w:r w:rsidR="00A603FC" w:rsidRPr="00C17631">
        <w:rPr>
          <w:rFonts w:cs="Times New Roman"/>
          <w:color w:val="000000" w:themeColor="text1"/>
          <w:szCs w:val="24"/>
        </w:rPr>
        <w:t>a</w:t>
      </w:r>
      <w:r w:rsidR="00CD49DC" w:rsidRPr="00C17631">
        <w:rPr>
          <w:rFonts w:cs="Times New Roman"/>
          <w:color w:val="000000" w:themeColor="text1"/>
          <w:szCs w:val="24"/>
        </w:rPr>
        <w:t>)</w:t>
      </w:r>
      <w:r w:rsidRPr="00C17631">
        <w:rPr>
          <w:rFonts w:cs="Times New Roman"/>
          <w:color w:val="000000" w:themeColor="text1"/>
          <w:szCs w:val="24"/>
        </w:rPr>
        <w:t>.</w:t>
      </w:r>
      <w:r w:rsidR="00CD49DC" w:rsidRPr="00C17631">
        <w:rPr>
          <w:rFonts w:cs="Times New Roman"/>
          <w:color w:val="000000" w:themeColor="text1"/>
          <w:szCs w:val="24"/>
        </w:rPr>
        <w:t xml:space="preserve"> Sadece Amerika Birleşik Devletleri’nde yaklaşık 3 milyon kişiyi etkileyen bu otoimmun hastalığın insid</w:t>
      </w:r>
      <w:r w:rsidR="002B51C3">
        <w:rPr>
          <w:rFonts w:cs="Times New Roman"/>
          <w:color w:val="000000" w:themeColor="text1"/>
          <w:szCs w:val="24"/>
        </w:rPr>
        <w:t>a</w:t>
      </w:r>
      <w:r w:rsidR="00CD49DC" w:rsidRPr="00C17631">
        <w:rPr>
          <w:rFonts w:cs="Times New Roman"/>
          <w:color w:val="000000" w:themeColor="text1"/>
          <w:szCs w:val="24"/>
        </w:rPr>
        <w:t>ns</w:t>
      </w:r>
      <w:r w:rsidR="002B51C3">
        <w:rPr>
          <w:rFonts w:cs="Times New Roman"/>
          <w:color w:val="000000" w:themeColor="text1"/>
          <w:szCs w:val="24"/>
        </w:rPr>
        <w:t>ı</w:t>
      </w:r>
      <w:r w:rsidR="00CD49DC" w:rsidRPr="00C17631">
        <w:rPr>
          <w:rFonts w:cs="Times New Roman"/>
          <w:color w:val="000000" w:themeColor="text1"/>
          <w:szCs w:val="24"/>
        </w:rPr>
        <w:t xml:space="preserve"> ve prevalansı tüm dünyada giderek artmaktadır (~ %3) (Fujikawa ve ark, 2010; Oral, 2012; Kiess ve ark, 2015).</w:t>
      </w:r>
      <w:r w:rsidR="0097394D" w:rsidRPr="00C17631">
        <w:rPr>
          <w:rFonts w:cs="Times New Roman"/>
          <w:color w:val="000000" w:themeColor="text1"/>
          <w:szCs w:val="24"/>
        </w:rPr>
        <w:t xml:space="preserve"> Tip-2 diyabette olduğu gibi tip-1 diyabette de akut ya da uzun dönemde şekillenebilecek diyabetik komplikasyonlardan korunmak için kan glikoz seviyelerinin </w:t>
      </w:r>
      <w:proofErr w:type="gramStart"/>
      <w:r w:rsidR="0097394D" w:rsidRPr="00C17631">
        <w:rPr>
          <w:rFonts w:cs="Times New Roman"/>
          <w:color w:val="000000" w:themeColor="text1"/>
          <w:szCs w:val="24"/>
        </w:rPr>
        <w:t>optimal</w:t>
      </w:r>
      <w:proofErr w:type="gramEnd"/>
      <w:r w:rsidR="0097394D" w:rsidRPr="00C17631">
        <w:rPr>
          <w:rFonts w:cs="Times New Roman"/>
          <w:color w:val="000000" w:themeColor="text1"/>
          <w:szCs w:val="24"/>
        </w:rPr>
        <w:t xml:space="preserve"> şekilde kontrol edilmesi gerekmektedir</w:t>
      </w:r>
      <w:r w:rsidR="00F05058" w:rsidRPr="00C17631">
        <w:rPr>
          <w:rFonts w:cs="Times New Roman"/>
          <w:color w:val="000000" w:themeColor="text1"/>
          <w:szCs w:val="24"/>
        </w:rPr>
        <w:t xml:space="preserve">. Günümüze kadar hem tip-1 hem de tip-2 diyabette görülen </w:t>
      </w:r>
      <w:proofErr w:type="gramStart"/>
      <w:r w:rsidR="00F05058" w:rsidRPr="00C17631">
        <w:rPr>
          <w:rFonts w:cs="Times New Roman"/>
          <w:color w:val="000000" w:themeColor="text1"/>
          <w:szCs w:val="24"/>
        </w:rPr>
        <w:t>komplikasyonları</w:t>
      </w:r>
      <w:proofErr w:type="gramEnd"/>
      <w:r w:rsidR="00F05058" w:rsidRPr="00C17631">
        <w:rPr>
          <w:rFonts w:cs="Times New Roman"/>
          <w:color w:val="000000" w:themeColor="text1"/>
          <w:szCs w:val="24"/>
        </w:rPr>
        <w:t xml:space="preserve"> tamamen düzeltecek her hangi bir ilaç geliştirilememiştir</w:t>
      </w:r>
      <w:r w:rsidR="0097394D" w:rsidRPr="00C17631">
        <w:rPr>
          <w:rFonts w:cs="Times New Roman"/>
          <w:color w:val="000000" w:themeColor="text1"/>
          <w:szCs w:val="24"/>
        </w:rPr>
        <w:t xml:space="preserve"> (Welters ve ark, 2017</w:t>
      </w:r>
      <w:r w:rsidR="00A603FC" w:rsidRPr="00C17631">
        <w:rPr>
          <w:rFonts w:cs="Times New Roman"/>
          <w:color w:val="000000" w:themeColor="text1"/>
          <w:szCs w:val="24"/>
        </w:rPr>
        <w:t>a</w:t>
      </w:r>
      <w:r w:rsidR="0097394D" w:rsidRPr="00C17631">
        <w:rPr>
          <w:rFonts w:cs="Times New Roman"/>
          <w:color w:val="000000" w:themeColor="text1"/>
          <w:szCs w:val="24"/>
        </w:rPr>
        <w:t xml:space="preserve">). </w:t>
      </w:r>
      <w:proofErr w:type="gramStart"/>
      <w:r w:rsidR="0097394D" w:rsidRPr="00C17631">
        <w:rPr>
          <w:rFonts w:cs="Times New Roman"/>
          <w:color w:val="000000" w:themeColor="text1"/>
          <w:szCs w:val="24"/>
        </w:rPr>
        <w:t>İnsülin ve insülin analoglarının tip-1 diyabetteki yüksek glikoz seviyelerini kontrol etmek için şimdilik en iyi seçenek olarak görülse de insülin kullanımının özellikle uzun dönemdeki olumsuz metabolik etkileri</w:t>
      </w:r>
      <w:r w:rsidR="00F05058" w:rsidRPr="00C17631">
        <w:rPr>
          <w:rFonts w:cs="Times New Roman"/>
          <w:color w:val="000000" w:themeColor="text1"/>
          <w:szCs w:val="24"/>
        </w:rPr>
        <w:t xml:space="preserve"> (ektopik yağ birikimi gibi) insüline alternatif tedavi arayışlarına neden olmuştur (Fujikawa ve ark, 2010; </w:t>
      </w:r>
      <w:r w:rsidR="00A71C40" w:rsidRPr="00C17631">
        <w:rPr>
          <w:rFonts w:cs="Times New Roman"/>
          <w:color w:val="000000" w:themeColor="text1"/>
          <w:szCs w:val="24"/>
        </w:rPr>
        <w:t xml:space="preserve">Wang ve ark, 2010; </w:t>
      </w:r>
      <w:r w:rsidR="00F05058" w:rsidRPr="00C17631">
        <w:rPr>
          <w:rFonts w:cs="Times New Roman"/>
          <w:color w:val="000000" w:themeColor="text1"/>
          <w:szCs w:val="24"/>
        </w:rPr>
        <w:t>Oral, 2012;</w:t>
      </w:r>
      <w:r w:rsidR="00A71C40" w:rsidRPr="00C17631">
        <w:rPr>
          <w:rFonts w:cs="Times New Roman"/>
          <w:color w:val="000000" w:themeColor="text1"/>
          <w:szCs w:val="24"/>
        </w:rPr>
        <w:t xml:space="preserve"> </w:t>
      </w:r>
      <w:r w:rsidR="00F05058" w:rsidRPr="00C17631">
        <w:rPr>
          <w:rFonts w:cs="Times New Roman"/>
          <w:color w:val="000000" w:themeColor="text1"/>
          <w:szCs w:val="24"/>
        </w:rPr>
        <w:t xml:space="preserve">Garg ve ark, 2013). </w:t>
      </w:r>
      <w:proofErr w:type="gramEnd"/>
      <w:r w:rsidR="00F05058" w:rsidRPr="00C17631">
        <w:rPr>
          <w:rFonts w:cs="Times New Roman"/>
          <w:color w:val="000000" w:themeColor="text1"/>
          <w:szCs w:val="24"/>
        </w:rPr>
        <w:t>B</w:t>
      </w:r>
      <w:r w:rsidR="002D2BCF" w:rsidRPr="00C17631">
        <w:rPr>
          <w:rFonts w:cs="Times New Roman"/>
          <w:color w:val="000000" w:themeColor="text1"/>
          <w:szCs w:val="24"/>
        </w:rPr>
        <w:t>u</w:t>
      </w:r>
      <w:r w:rsidR="00F05058" w:rsidRPr="00C17631">
        <w:rPr>
          <w:rFonts w:cs="Times New Roman"/>
          <w:color w:val="000000" w:themeColor="text1"/>
          <w:szCs w:val="24"/>
        </w:rPr>
        <w:t xml:space="preserve"> bağlamda </w:t>
      </w:r>
      <w:r w:rsidR="002D2BCF" w:rsidRPr="00C17631">
        <w:rPr>
          <w:rFonts w:cs="Times New Roman"/>
          <w:color w:val="000000" w:themeColor="text1"/>
          <w:szCs w:val="24"/>
        </w:rPr>
        <w:t>NMDA reseptörlerinin kan glikoz seviyeleri, insülin sekresyonu ve pankreatik beta hücre korunması üzerine son zamanlarda az sayıda da olsa dikkat çeken çalışmalar yapılmıştır (</w:t>
      </w:r>
      <w:r w:rsidR="0071599A" w:rsidRPr="00C17631">
        <w:rPr>
          <w:rFonts w:cs="Times New Roman"/>
          <w:color w:val="000000" w:themeColor="text1"/>
          <w:szCs w:val="24"/>
        </w:rPr>
        <w:t xml:space="preserve">Marquard ve ark, 2015; </w:t>
      </w:r>
      <w:r w:rsidR="002D2BCF" w:rsidRPr="00C17631">
        <w:rPr>
          <w:rFonts w:cs="Times New Roman"/>
          <w:color w:val="000000" w:themeColor="text1"/>
          <w:szCs w:val="24"/>
        </w:rPr>
        <w:t xml:space="preserve">Üner ve ark, 2015; </w:t>
      </w:r>
      <w:r w:rsidR="000B65DD" w:rsidRPr="00C17631">
        <w:rPr>
          <w:rFonts w:cs="Times New Roman"/>
          <w:color w:val="000000" w:themeColor="text1"/>
          <w:szCs w:val="24"/>
        </w:rPr>
        <w:t xml:space="preserve">Marquard ve ark, </w:t>
      </w:r>
      <w:r w:rsidR="002D2BCF" w:rsidRPr="00C17631">
        <w:rPr>
          <w:rFonts w:cs="Times New Roman"/>
          <w:color w:val="000000" w:themeColor="text1"/>
          <w:szCs w:val="24"/>
        </w:rPr>
        <w:t xml:space="preserve"> 2016).</w:t>
      </w:r>
      <w:r w:rsidR="008D489A" w:rsidRPr="00C17631">
        <w:rPr>
          <w:rFonts w:cs="Times New Roman"/>
          <w:color w:val="000000" w:themeColor="text1"/>
          <w:szCs w:val="24"/>
        </w:rPr>
        <w:t xml:space="preserve"> Genetik olarak NMDA-GluN1 </w:t>
      </w:r>
      <w:r w:rsidR="008A23B5" w:rsidRPr="00C17631">
        <w:rPr>
          <w:rFonts w:cs="Times New Roman"/>
          <w:color w:val="000000" w:themeColor="text1"/>
          <w:szCs w:val="24"/>
        </w:rPr>
        <w:t xml:space="preserve">silinmesi </w:t>
      </w:r>
      <w:r w:rsidR="008A23B5" w:rsidRPr="00C17631">
        <w:rPr>
          <w:rFonts w:cs="Times New Roman"/>
          <w:i/>
          <w:color w:val="000000" w:themeColor="text1"/>
          <w:szCs w:val="24"/>
        </w:rPr>
        <w:t>in vitro</w:t>
      </w:r>
      <w:r w:rsidR="008A23B5" w:rsidRPr="00C17631">
        <w:rPr>
          <w:rFonts w:cs="Times New Roman"/>
          <w:color w:val="000000" w:themeColor="text1"/>
          <w:szCs w:val="24"/>
        </w:rPr>
        <w:t xml:space="preserve"> fare ve insan pankreas adacıklarında glikoz ile uyarılmış insülin </w:t>
      </w:r>
      <w:proofErr w:type="gramStart"/>
      <w:r w:rsidR="008A23B5" w:rsidRPr="00C17631">
        <w:rPr>
          <w:rFonts w:cs="Times New Roman"/>
          <w:color w:val="000000" w:themeColor="text1"/>
          <w:szCs w:val="24"/>
        </w:rPr>
        <w:t>salınımını  artırmaktadır</w:t>
      </w:r>
      <w:proofErr w:type="gramEnd"/>
      <w:r w:rsidR="008A23B5" w:rsidRPr="00C17631">
        <w:rPr>
          <w:rFonts w:cs="Times New Roman"/>
          <w:color w:val="000000" w:themeColor="text1"/>
          <w:szCs w:val="24"/>
        </w:rPr>
        <w:t xml:space="preserve">. Benzer etkiler </w:t>
      </w:r>
      <w:r w:rsidR="0071399A" w:rsidRPr="00C17631">
        <w:rPr>
          <w:rFonts w:cs="Times New Roman"/>
          <w:color w:val="000000" w:themeColor="text1"/>
          <w:szCs w:val="24"/>
        </w:rPr>
        <w:t xml:space="preserve">non-selektif bir NMDA reseptör </w:t>
      </w:r>
      <w:proofErr w:type="gramStart"/>
      <w:r w:rsidR="0071399A" w:rsidRPr="00C17631">
        <w:rPr>
          <w:rFonts w:cs="Times New Roman"/>
          <w:color w:val="000000" w:themeColor="text1"/>
          <w:szCs w:val="24"/>
        </w:rPr>
        <w:t>antagonisti</w:t>
      </w:r>
      <w:proofErr w:type="gramEnd"/>
      <w:r w:rsidR="0071399A" w:rsidRPr="00C17631">
        <w:rPr>
          <w:rFonts w:cs="Times New Roman"/>
          <w:color w:val="000000" w:themeColor="text1"/>
          <w:szCs w:val="24"/>
        </w:rPr>
        <w:t xml:space="preserve"> olan </w:t>
      </w:r>
      <w:r w:rsidR="008A23B5" w:rsidRPr="00C17631">
        <w:rPr>
          <w:rFonts w:cs="Times New Roman"/>
          <w:color w:val="000000" w:themeColor="text1"/>
          <w:szCs w:val="24"/>
        </w:rPr>
        <w:t xml:space="preserve">dekstrofan </w:t>
      </w:r>
      <w:r w:rsidR="0071399A" w:rsidRPr="00C17631">
        <w:rPr>
          <w:rFonts w:cs="Times New Roman"/>
          <w:color w:val="000000" w:themeColor="text1"/>
          <w:szCs w:val="24"/>
        </w:rPr>
        <w:t xml:space="preserve">uygulanarak normal ve </w:t>
      </w:r>
      <w:r w:rsidR="0071399A" w:rsidRPr="00C17631">
        <w:rPr>
          <w:rFonts w:cs="Times New Roman"/>
          <w:i/>
          <w:color w:val="000000" w:themeColor="text1"/>
          <w:szCs w:val="24"/>
        </w:rPr>
        <w:t>db/db</w:t>
      </w:r>
      <w:r w:rsidR="0071399A" w:rsidRPr="00C17631">
        <w:rPr>
          <w:rFonts w:cs="Times New Roman"/>
          <w:color w:val="000000" w:themeColor="text1"/>
          <w:szCs w:val="24"/>
        </w:rPr>
        <w:t xml:space="preserve"> fareler</w:t>
      </w:r>
      <w:r w:rsidR="00DC4CCC">
        <w:rPr>
          <w:rFonts w:cs="Times New Roman"/>
          <w:color w:val="000000" w:themeColor="text1"/>
          <w:szCs w:val="24"/>
        </w:rPr>
        <w:t>in</w:t>
      </w:r>
      <w:r w:rsidR="0071399A" w:rsidRPr="00C17631">
        <w:rPr>
          <w:rFonts w:cs="Times New Roman"/>
          <w:color w:val="000000" w:themeColor="text1"/>
          <w:szCs w:val="24"/>
        </w:rPr>
        <w:t xml:space="preserve"> </w:t>
      </w:r>
      <w:r w:rsidR="008A23B5" w:rsidRPr="00C17631">
        <w:rPr>
          <w:rFonts w:cs="Times New Roman"/>
          <w:color w:val="000000" w:themeColor="text1"/>
          <w:szCs w:val="24"/>
        </w:rPr>
        <w:t>glikoz tolerans</w:t>
      </w:r>
      <w:r w:rsidR="00DC4CCC">
        <w:rPr>
          <w:rFonts w:cs="Times New Roman"/>
          <w:color w:val="000000" w:themeColor="text1"/>
          <w:szCs w:val="24"/>
        </w:rPr>
        <w:t xml:space="preserve"> testlerinde</w:t>
      </w:r>
      <w:r w:rsidR="00CD6AA7">
        <w:rPr>
          <w:rFonts w:cs="Times New Roman"/>
          <w:color w:val="000000" w:themeColor="text1"/>
          <w:szCs w:val="24"/>
        </w:rPr>
        <w:t>ki</w:t>
      </w:r>
      <w:r w:rsidR="00DC4CCC">
        <w:rPr>
          <w:rFonts w:cs="Times New Roman"/>
          <w:color w:val="000000" w:themeColor="text1"/>
          <w:szCs w:val="24"/>
        </w:rPr>
        <w:t xml:space="preserve"> </w:t>
      </w:r>
      <w:r w:rsidR="00CD6AA7">
        <w:rPr>
          <w:rFonts w:cs="Times New Roman"/>
          <w:color w:val="000000" w:themeColor="text1"/>
          <w:szCs w:val="24"/>
        </w:rPr>
        <w:t>glikoz piklerinde azalmalar</w:t>
      </w:r>
      <w:r w:rsidR="00C17287">
        <w:rPr>
          <w:rFonts w:cs="Times New Roman"/>
          <w:color w:val="000000" w:themeColor="text1"/>
          <w:szCs w:val="24"/>
        </w:rPr>
        <w:t xml:space="preserve"> </w:t>
      </w:r>
      <w:r w:rsidR="0071399A" w:rsidRPr="00C17631">
        <w:rPr>
          <w:rFonts w:cs="Times New Roman"/>
          <w:color w:val="000000" w:themeColor="text1"/>
          <w:szCs w:val="24"/>
        </w:rPr>
        <w:t>şeklinde gösterilmiştir</w:t>
      </w:r>
      <w:r w:rsidR="008A23B5" w:rsidRPr="00C17631">
        <w:rPr>
          <w:rFonts w:cs="Times New Roman"/>
          <w:color w:val="000000" w:themeColor="text1"/>
          <w:szCs w:val="24"/>
        </w:rPr>
        <w:t xml:space="preserve"> (Marquard ve ark, 2015)</w:t>
      </w:r>
      <w:r w:rsidR="0071399A" w:rsidRPr="00C17631">
        <w:rPr>
          <w:rFonts w:cs="Times New Roman"/>
          <w:color w:val="000000" w:themeColor="text1"/>
          <w:szCs w:val="24"/>
        </w:rPr>
        <w:t>. Ayrıca, dekstrofan tip-2 diyabetli insanlarda da denenmiş ve glikoz toleransı ile insülin sekresyonunda önemli iyileşmelere ned</w:t>
      </w:r>
      <w:r w:rsidR="00902CF8" w:rsidRPr="00C17631">
        <w:rPr>
          <w:rFonts w:cs="Times New Roman"/>
          <w:color w:val="000000" w:themeColor="text1"/>
          <w:szCs w:val="24"/>
        </w:rPr>
        <w:t>en</w:t>
      </w:r>
      <w:r w:rsidR="0071399A" w:rsidRPr="00C17631">
        <w:rPr>
          <w:rFonts w:cs="Times New Roman"/>
          <w:color w:val="000000" w:themeColor="text1"/>
          <w:szCs w:val="24"/>
        </w:rPr>
        <w:t xml:space="preserve"> olduğu bildirilmiştir (Marquard ve ark, 2016). Bununla birlikte NMDA reseptörlerinin non-selektif olarak inhibe edilmesi ciddi davranışsal problemlere neden olabileceğinden (Welters ve ark, 2017</w:t>
      </w:r>
      <w:r w:rsidR="0069516C" w:rsidRPr="00C17631">
        <w:rPr>
          <w:rFonts w:cs="Times New Roman"/>
          <w:color w:val="000000" w:themeColor="text1"/>
          <w:szCs w:val="24"/>
        </w:rPr>
        <w:t>b</w:t>
      </w:r>
      <w:r w:rsidR="0071399A" w:rsidRPr="00C17631">
        <w:rPr>
          <w:rFonts w:cs="Times New Roman"/>
          <w:color w:val="000000" w:themeColor="text1"/>
          <w:szCs w:val="24"/>
        </w:rPr>
        <w:t>) NMDA re</w:t>
      </w:r>
      <w:r w:rsidR="003C378E" w:rsidRPr="00C17631">
        <w:rPr>
          <w:rFonts w:cs="Times New Roman"/>
          <w:color w:val="000000" w:themeColor="text1"/>
          <w:szCs w:val="24"/>
        </w:rPr>
        <w:t xml:space="preserve">septör inhibisyonunun alt tip </w:t>
      </w:r>
      <w:proofErr w:type="gramStart"/>
      <w:r w:rsidR="003C378E" w:rsidRPr="00C17631">
        <w:rPr>
          <w:rFonts w:cs="Times New Roman"/>
          <w:color w:val="000000" w:themeColor="text1"/>
          <w:szCs w:val="24"/>
        </w:rPr>
        <w:t>s</w:t>
      </w:r>
      <w:r w:rsidR="0071399A" w:rsidRPr="00C17631">
        <w:rPr>
          <w:rFonts w:cs="Times New Roman"/>
          <w:color w:val="000000" w:themeColor="text1"/>
          <w:szCs w:val="24"/>
        </w:rPr>
        <w:t>pesifik</w:t>
      </w:r>
      <w:proofErr w:type="gramEnd"/>
      <w:r w:rsidR="0071399A" w:rsidRPr="00C17631">
        <w:rPr>
          <w:rFonts w:cs="Times New Roman"/>
          <w:color w:val="000000" w:themeColor="text1"/>
          <w:szCs w:val="24"/>
        </w:rPr>
        <w:t xml:space="preserve"> olarak yapılması</w:t>
      </w:r>
      <w:r w:rsidR="00902CF8" w:rsidRPr="00C17631">
        <w:rPr>
          <w:rFonts w:cs="Times New Roman"/>
          <w:color w:val="000000" w:themeColor="text1"/>
          <w:szCs w:val="24"/>
        </w:rPr>
        <w:t>nın</w:t>
      </w:r>
      <w:r w:rsidR="0071399A" w:rsidRPr="00C17631">
        <w:rPr>
          <w:rFonts w:cs="Times New Roman"/>
          <w:color w:val="000000" w:themeColor="text1"/>
          <w:szCs w:val="24"/>
        </w:rPr>
        <w:t xml:space="preserve"> söz konusu yan etkiler</w:t>
      </w:r>
      <w:r w:rsidR="00022731" w:rsidRPr="00C17631">
        <w:rPr>
          <w:rFonts w:cs="Times New Roman"/>
          <w:color w:val="000000" w:themeColor="text1"/>
          <w:szCs w:val="24"/>
        </w:rPr>
        <w:t>in giderilmesi ya da azaltılması</w:t>
      </w:r>
      <w:r w:rsidR="0071399A" w:rsidRPr="00C17631">
        <w:rPr>
          <w:rFonts w:cs="Times New Roman"/>
          <w:color w:val="000000" w:themeColor="text1"/>
          <w:szCs w:val="24"/>
        </w:rPr>
        <w:t xml:space="preserve"> açısından önemli olabileceği düşünülmektedir.</w:t>
      </w:r>
      <w:r w:rsidR="00902CF8" w:rsidRPr="00C17631">
        <w:rPr>
          <w:rFonts w:cs="Times New Roman"/>
          <w:color w:val="000000" w:themeColor="text1"/>
          <w:szCs w:val="24"/>
        </w:rPr>
        <w:t xml:space="preserve"> Diğer önemli bir NMDA reseptör alt tipi olan GluN2B’nin de şiddetli diyabetik farelerin AgRP nöronlarından genetik olarak silinmesi</w:t>
      </w:r>
      <w:r w:rsidR="00022731" w:rsidRPr="00C17631">
        <w:rPr>
          <w:rFonts w:cs="Times New Roman"/>
          <w:color w:val="000000" w:themeColor="text1"/>
          <w:szCs w:val="24"/>
        </w:rPr>
        <w:t>nin</w:t>
      </w:r>
      <w:r w:rsidR="00902CF8" w:rsidRPr="00C17631">
        <w:rPr>
          <w:rFonts w:cs="Times New Roman"/>
          <w:color w:val="000000" w:themeColor="text1"/>
          <w:szCs w:val="24"/>
        </w:rPr>
        <w:t xml:space="preserve"> bu farelerdeki </w:t>
      </w:r>
      <w:r w:rsidR="00902CF8" w:rsidRPr="00C17631">
        <w:rPr>
          <w:rFonts w:cs="Times New Roman"/>
          <w:color w:val="000000" w:themeColor="text1"/>
          <w:szCs w:val="24"/>
        </w:rPr>
        <w:lastRenderedPageBreak/>
        <w:t xml:space="preserve">yüksek glikoz seviyelerini tamamen düzelttiği bildirilmiştir (Üner ve ark, 2015). Bu </w:t>
      </w:r>
      <w:r w:rsidR="00022731" w:rsidRPr="00C17631">
        <w:rPr>
          <w:rFonts w:cs="Times New Roman"/>
          <w:color w:val="000000" w:themeColor="text1"/>
          <w:szCs w:val="24"/>
        </w:rPr>
        <w:t xml:space="preserve">bilgiler ışığında bu </w:t>
      </w:r>
      <w:r w:rsidR="00902CF8" w:rsidRPr="00C17631">
        <w:rPr>
          <w:rFonts w:cs="Times New Roman"/>
          <w:color w:val="000000" w:themeColor="text1"/>
          <w:szCs w:val="24"/>
        </w:rPr>
        <w:t xml:space="preserve">çalışmada da GluN2B </w:t>
      </w:r>
      <w:r w:rsidR="00022731" w:rsidRPr="00C17631">
        <w:rPr>
          <w:rFonts w:cs="Times New Roman"/>
          <w:color w:val="000000" w:themeColor="text1"/>
          <w:szCs w:val="24"/>
        </w:rPr>
        <w:t xml:space="preserve">alt tipi </w:t>
      </w:r>
      <w:r w:rsidR="00902CF8" w:rsidRPr="00C17631">
        <w:rPr>
          <w:rFonts w:cs="Times New Roman"/>
          <w:color w:val="000000" w:themeColor="text1"/>
          <w:szCs w:val="24"/>
        </w:rPr>
        <w:t>hedef alınmış ve diğer alt tiplere göre GluN2B’ye yaklaşık 400 kat</w:t>
      </w:r>
      <w:r w:rsidR="00320359" w:rsidRPr="00C17631">
        <w:rPr>
          <w:rFonts w:cs="Times New Roman"/>
          <w:color w:val="000000" w:themeColor="text1"/>
          <w:szCs w:val="24"/>
        </w:rPr>
        <w:t xml:space="preserve"> </w:t>
      </w:r>
      <w:r w:rsidR="00320359" w:rsidRPr="00C17631">
        <w:rPr>
          <w:color w:val="000000" w:themeColor="text1"/>
          <w:szCs w:val="24"/>
        </w:rPr>
        <w:t>(Williams, 1993)</w:t>
      </w:r>
      <w:r w:rsidR="00902CF8" w:rsidRPr="00C17631">
        <w:rPr>
          <w:rFonts w:cs="Times New Roman"/>
          <w:color w:val="000000" w:themeColor="text1"/>
          <w:szCs w:val="24"/>
        </w:rPr>
        <w:t xml:space="preserve"> daha fazla affinite gösteren bir GluN2B </w:t>
      </w:r>
      <w:proofErr w:type="gramStart"/>
      <w:r w:rsidR="00902CF8" w:rsidRPr="00C17631">
        <w:rPr>
          <w:rFonts w:cs="Times New Roman"/>
          <w:color w:val="000000" w:themeColor="text1"/>
          <w:szCs w:val="24"/>
        </w:rPr>
        <w:t>antagonisti</w:t>
      </w:r>
      <w:proofErr w:type="gramEnd"/>
      <w:r w:rsidR="00902CF8" w:rsidRPr="00C17631">
        <w:rPr>
          <w:rFonts w:cs="Times New Roman"/>
          <w:color w:val="000000" w:themeColor="text1"/>
          <w:szCs w:val="24"/>
        </w:rPr>
        <w:t xml:space="preserve"> olan ifenprodilin tip-1 diyabetli farelerin kan glikoz seviyelerini nasıl etkilediği değerlendirilmiştir. İ</w:t>
      </w:r>
      <w:r w:rsidR="001D4E69" w:rsidRPr="00C17631">
        <w:rPr>
          <w:rFonts w:cs="Times New Roman"/>
          <w:color w:val="000000" w:themeColor="text1"/>
          <w:szCs w:val="24"/>
        </w:rPr>
        <w:t>fenpr</w:t>
      </w:r>
      <w:r w:rsidR="00902CF8" w:rsidRPr="00C17631">
        <w:rPr>
          <w:rFonts w:cs="Times New Roman"/>
          <w:color w:val="000000" w:themeColor="text1"/>
          <w:szCs w:val="24"/>
        </w:rPr>
        <w:t xml:space="preserve">odil ile 14 gün boyunca GluN2B inhibisyonunun </w:t>
      </w:r>
      <w:r w:rsidR="001D4E69" w:rsidRPr="00C17631">
        <w:rPr>
          <w:rFonts w:cs="Times New Roman"/>
          <w:color w:val="000000" w:themeColor="text1"/>
          <w:szCs w:val="24"/>
        </w:rPr>
        <w:t>tip-1 diyabetli farelerin yüksek kan glikoz seviyelerinde tam bir no</w:t>
      </w:r>
      <w:r w:rsidR="00000B38" w:rsidRPr="00C17631">
        <w:rPr>
          <w:rFonts w:cs="Times New Roman"/>
          <w:color w:val="000000" w:themeColor="text1"/>
          <w:szCs w:val="24"/>
        </w:rPr>
        <w:t>r</w:t>
      </w:r>
      <w:r w:rsidR="001D4E69" w:rsidRPr="00C17631">
        <w:rPr>
          <w:rFonts w:cs="Times New Roman"/>
          <w:color w:val="000000" w:themeColor="text1"/>
          <w:szCs w:val="24"/>
        </w:rPr>
        <w:t>malleşmeye neden olmamakla birlikte özellikle onuncu günden sonra anlamlı azalmalara neden olduğu bulundu. İfenprodil</w:t>
      </w:r>
      <w:r w:rsidR="00022731" w:rsidRPr="00C17631">
        <w:rPr>
          <w:rFonts w:cs="Times New Roman"/>
          <w:color w:val="000000" w:themeColor="text1"/>
          <w:szCs w:val="24"/>
        </w:rPr>
        <w:t>,</w:t>
      </w:r>
      <w:r w:rsidR="001D4E69" w:rsidRPr="00C17631">
        <w:rPr>
          <w:rFonts w:cs="Times New Roman"/>
          <w:color w:val="000000" w:themeColor="text1"/>
          <w:szCs w:val="24"/>
        </w:rPr>
        <w:t xml:space="preserve"> glikozu azaltıcı etkisini gösterirken pek çok farklı mekanizmadan bir ya da birkaçını kullanmış olabilir. Bunlardan en önemli</w:t>
      </w:r>
      <w:r w:rsidR="00447F7F" w:rsidRPr="00C17631">
        <w:rPr>
          <w:rFonts w:cs="Times New Roman"/>
          <w:color w:val="000000" w:themeColor="text1"/>
          <w:szCs w:val="24"/>
        </w:rPr>
        <w:t xml:space="preserve">lerinden bir tanesi glikoz miktarları üzerine etkileri olan periferal hormon seviyeleridir ki bu çalışmada ifenprodilin glukagon seviyelerini </w:t>
      </w:r>
      <w:r w:rsidR="00F3795D">
        <w:rPr>
          <w:rFonts w:cs="Times New Roman"/>
          <w:color w:val="000000" w:themeColor="text1"/>
          <w:szCs w:val="24"/>
        </w:rPr>
        <w:t>etkileyerek</w:t>
      </w:r>
      <w:r w:rsidR="00F3795D" w:rsidRPr="00C17631">
        <w:rPr>
          <w:rFonts w:cs="Times New Roman"/>
          <w:color w:val="000000" w:themeColor="text1"/>
          <w:szCs w:val="24"/>
        </w:rPr>
        <w:t xml:space="preserve"> </w:t>
      </w:r>
      <w:r w:rsidR="00447F7F" w:rsidRPr="00C17631">
        <w:rPr>
          <w:rFonts w:cs="Times New Roman"/>
          <w:color w:val="000000" w:themeColor="text1"/>
          <w:szCs w:val="24"/>
        </w:rPr>
        <w:t>glikoz</w:t>
      </w:r>
      <w:r w:rsidR="00F3795D">
        <w:rPr>
          <w:rFonts w:cs="Times New Roman"/>
          <w:color w:val="000000" w:themeColor="text1"/>
          <w:szCs w:val="24"/>
        </w:rPr>
        <w:t xml:space="preserve"> seviyelerini değiştirdiği</w:t>
      </w:r>
      <w:r w:rsidR="00447F7F" w:rsidRPr="00C17631">
        <w:rPr>
          <w:rFonts w:cs="Times New Roman"/>
          <w:color w:val="000000" w:themeColor="text1"/>
          <w:szCs w:val="24"/>
        </w:rPr>
        <w:t xml:space="preserve"> </w:t>
      </w:r>
      <w:r w:rsidR="00C17287">
        <w:rPr>
          <w:rFonts w:cs="Times New Roman"/>
          <w:color w:val="000000" w:themeColor="text1"/>
          <w:szCs w:val="24"/>
        </w:rPr>
        <w:t>belirlendi</w:t>
      </w:r>
      <w:r w:rsidR="00447F7F" w:rsidRPr="00C17631">
        <w:rPr>
          <w:rFonts w:cs="Times New Roman"/>
          <w:color w:val="000000" w:themeColor="text1"/>
          <w:szCs w:val="24"/>
        </w:rPr>
        <w:t xml:space="preserve">. </w:t>
      </w:r>
      <w:r w:rsidR="009806D0" w:rsidRPr="00C17631">
        <w:rPr>
          <w:rFonts w:cs="Times New Roman"/>
          <w:color w:val="000000" w:themeColor="text1"/>
          <w:szCs w:val="24"/>
        </w:rPr>
        <w:t>Bu bulgu mekanizmanın bir bölümünün aydınlatılması açısından oldukça önemlidir</w:t>
      </w:r>
      <w:r w:rsidR="00705065">
        <w:rPr>
          <w:rFonts w:cs="Times New Roman"/>
          <w:color w:val="000000" w:themeColor="text1"/>
          <w:szCs w:val="24"/>
        </w:rPr>
        <w:t>.</w:t>
      </w:r>
      <w:r w:rsidR="00012068" w:rsidRPr="00C17631">
        <w:rPr>
          <w:rFonts w:cs="Times New Roman"/>
          <w:color w:val="000000" w:themeColor="text1"/>
          <w:szCs w:val="24"/>
        </w:rPr>
        <w:t xml:space="preserve"> </w:t>
      </w:r>
      <w:r w:rsidR="00BF779E" w:rsidRPr="00124F0C">
        <w:rPr>
          <w:rFonts w:cs="Times New Roman"/>
          <w:color w:val="000000" w:themeColor="text1"/>
          <w:szCs w:val="24"/>
        </w:rPr>
        <w:t>Tip-1 diyabetteki artan glikoz seviyelerinin insülin yokluğundan kaynaklandığı bilinse de son zamanlarda yapılan çalışmalar</w:t>
      </w:r>
      <w:r w:rsidR="00C17287">
        <w:rPr>
          <w:rFonts w:cs="Times New Roman"/>
          <w:color w:val="000000" w:themeColor="text1"/>
          <w:szCs w:val="24"/>
        </w:rPr>
        <w:t>da</w:t>
      </w:r>
      <w:r w:rsidR="00BF779E" w:rsidRPr="00124F0C">
        <w:rPr>
          <w:rFonts w:cs="Times New Roman"/>
          <w:color w:val="000000" w:themeColor="text1"/>
          <w:szCs w:val="24"/>
        </w:rPr>
        <w:t xml:space="preserve"> glukagon seviyelerindeki artışların da önemli olduğu bildirilmektedir</w:t>
      </w:r>
      <w:r w:rsidR="004F1BC7" w:rsidRPr="00124F0C">
        <w:rPr>
          <w:rFonts w:cs="Times New Roman"/>
          <w:color w:val="000000" w:themeColor="text1"/>
          <w:szCs w:val="24"/>
        </w:rPr>
        <w:t xml:space="preserve"> (</w:t>
      </w:r>
      <w:r w:rsidR="00AC3E80" w:rsidRPr="00124F0C">
        <w:rPr>
          <w:rFonts w:cs="Times New Roman"/>
          <w:color w:val="000000" w:themeColor="text1"/>
          <w:szCs w:val="24"/>
        </w:rPr>
        <w:t>Fisher ve ark, 1996; Ramnanan ve ark</w:t>
      </w:r>
      <w:r w:rsidR="00124F0C" w:rsidRPr="00124F0C">
        <w:rPr>
          <w:rFonts w:cs="Times New Roman"/>
          <w:color w:val="000000" w:themeColor="text1"/>
          <w:szCs w:val="24"/>
        </w:rPr>
        <w:t>,</w:t>
      </w:r>
      <w:r w:rsidR="00AC3E80" w:rsidRPr="00124F0C">
        <w:rPr>
          <w:rFonts w:cs="Times New Roman"/>
          <w:color w:val="000000" w:themeColor="text1"/>
          <w:szCs w:val="24"/>
        </w:rPr>
        <w:t xml:space="preserve"> 2011</w:t>
      </w:r>
      <w:r w:rsidR="004F1BC7" w:rsidRPr="00124F0C">
        <w:rPr>
          <w:rFonts w:cs="Times New Roman"/>
          <w:color w:val="000000" w:themeColor="text1"/>
          <w:szCs w:val="24"/>
        </w:rPr>
        <w:t>)</w:t>
      </w:r>
      <w:r w:rsidR="00BF779E" w:rsidRPr="00124F0C">
        <w:rPr>
          <w:rFonts w:cs="Times New Roman"/>
          <w:color w:val="000000" w:themeColor="text1"/>
          <w:szCs w:val="24"/>
        </w:rPr>
        <w:t xml:space="preserve">. </w:t>
      </w:r>
      <w:r w:rsidR="00C17287" w:rsidRPr="00124F0C">
        <w:rPr>
          <w:rFonts w:cs="Times New Roman"/>
          <w:color w:val="000000" w:themeColor="text1"/>
          <w:szCs w:val="24"/>
        </w:rPr>
        <w:t>T</w:t>
      </w:r>
      <w:r w:rsidR="00C17287">
        <w:rPr>
          <w:rFonts w:cs="Times New Roman"/>
          <w:color w:val="000000" w:themeColor="text1"/>
          <w:szCs w:val="24"/>
        </w:rPr>
        <w:t>i</w:t>
      </w:r>
      <w:r w:rsidR="00C17287" w:rsidRPr="00124F0C">
        <w:rPr>
          <w:rFonts w:cs="Times New Roman"/>
          <w:color w:val="000000" w:themeColor="text1"/>
          <w:szCs w:val="24"/>
        </w:rPr>
        <w:t>p</w:t>
      </w:r>
      <w:r w:rsidR="004F1BC7" w:rsidRPr="00124F0C">
        <w:rPr>
          <w:rFonts w:cs="Times New Roman"/>
          <w:color w:val="000000" w:themeColor="text1"/>
          <w:szCs w:val="24"/>
        </w:rPr>
        <w:t>-1 diyabette şekillenen glukagon seviyelerindeki yükselmelerin glikozun ve/veya insülinin glukagonu baskılama kabiliyetinin ortadan ka</w:t>
      </w:r>
      <w:r w:rsidR="00C17287">
        <w:rPr>
          <w:rFonts w:cs="Times New Roman"/>
          <w:color w:val="000000" w:themeColor="text1"/>
          <w:szCs w:val="24"/>
        </w:rPr>
        <w:t>y</w:t>
      </w:r>
      <w:r w:rsidR="004F1BC7" w:rsidRPr="00124F0C">
        <w:rPr>
          <w:rFonts w:cs="Times New Roman"/>
          <w:color w:val="000000" w:themeColor="text1"/>
          <w:szCs w:val="24"/>
        </w:rPr>
        <w:t xml:space="preserve">bolmasından kaynaklandığı düşünülmektedir (Unger </w:t>
      </w:r>
      <w:r w:rsidR="00AC3E80" w:rsidRPr="00124F0C">
        <w:rPr>
          <w:rFonts w:cs="Times New Roman"/>
          <w:color w:val="000000" w:themeColor="text1"/>
          <w:szCs w:val="24"/>
        </w:rPr>
        <w:t>ve</w:t>
      </w:r>
      <w:r w:rsidR="004F1BC7" w:rsidRPr="00124F0C">
        <w:rPr>
          <w:rFonts w:cs="Times New Roman"/>
          <w:color w:val="000000" w:themeColor="text1"/>
          <w:szCs w:val="24"/>
        </w:rPr>
        <w:t xml:space="preserve"> Orci</w:t>
      </w:r>
      <w:r w:rsidR="00AC3E80" w:rsidRPr="00124F0C">
        <w:rPr>
          <w:rFonts w:cs="Times New Roman"/>
          <w:color w:val="000000" w:themeColor="text1"/>
          <w:szCs w:val="24"/>
        </w:rPr>
        <w:t>, 2010</w:t>
      </w:r>
      <w:r w:rsidR="004F1BC7" w:rsidRPr="00124F0C">
        <w:rPr>
          <w:rFonts w:cs="Times New Roman"/>
          <w:color w:val="000000" w:themeColor="text1"/>
          <w:szCs w:val="24"/>
        </w:rPr>
        <w:t xml:space="preserve">). </w:t>
      </w:r>
      <w:r w:rsidR="00BF779E" w:rsidRPr="00124F0C">
        <w:rPr>
          <w:rFonts w:cs="Times New Roman"/>
          <w:color w:val="000000" w:themeColor="text1"/>
          <w:szCs w:val="24"/>
        </w:rPr>
        <w:t xml:space="preserve">Bu çalışmadaki </w:t>
      </w:r>
      <w:r w:rsidR="00012068" w:rsidRPr="00124F0C">
        <w:rPr>
          <w:rFonts w:cs="Times New Roman"/>
          <w:color w:val="000000" w:themeColor="text1"/>
          <w:szCs w:val="24"/>
        </w:rPr>
        <w:t>s</w:t>
      </w:r>
      <w:r w:rsidR="00447F7F" w:rsidRPr="00124F0C">
        <w:rPr>
          <w:rFonts w:cs="Times New Roman"/>
          <w:color w:val="000000" w:themeColor="text1"/>
          <w:szCs w:val="24"/>
        </w:rPr>
        <w:t>onuçlar değerlendirildiğinde ifenprodil uygula</w:t>
      </w:r>
      <w:r w:rsidR="004F1BC7" w:rsidRPr="00124F0C">
        <w:rPr>
          <w:rFonts w:cs="Times New Roman"/>
          <w:color w:val="000000" w:themeColor="text1"/>
          <w:szCs w:val="24"/>
        </w:rPr>
        <w:t>ması</w:t>
      </w:r>
      <w:r w:rsidR="00447F7F" w:rsidRPr="00124F0C">
        <w:rPr>
          <w:rFonts w:cs="Times New Roman"/>
          <w:color w:val="000000" w:themeColor="text1"/>
          <w:szCs w:val="24"/>
        </w:rPr>
        <w:t xml:space="preserve"> her iki grupta da</w:t>
      </w:r>
      <w:r w:rsidR="00447F7F" w:rsidRPr="00C17631">
        <w:rPr>
          <w:rFonts w:cs="Times New Roman"/>
          <w:color w:val="000000" w:themeColor="text1"/>
          <w:szCs w:val="24"/>
        </w:rPr>
        <w:t xml:space="preserve"> glukagon seviyelerini tamamen normalleştirmesine rağmen kan glikoz seviyelerinde kısmi bir azalma olduğu görülmektedir. Bu</w:t>
      </w:r>
      <w:r w:rsidR="00022731" w:rsidRPr="00C17631">
        <w:rPr>
          <w:rFonts w:cs="Times New Roman"/>
          <w:color w:val="000000" w:themeColor="text1"/>
          <w:szCs w:val="24"/>
        </w:rPr>
        <w:t xml:space="preserve"> durum</w:t>
      </w:r>
      <w:r w:rsidR="00447F7F" w:rsidRPr="00C17631">
        <w:rPr>
          <w:rFonts w:cs="Times New Roman"/>
          <w:color w:val="000000" w:themeColor="text1"/>
          <w:szCs w:val="24"/>
        </w:rPr>
        <w:t xml:space="preserve"> insülin eksikliğinde glukagonun tam olarak fonksiyon gösterememesinden kaynaklanmaktadır (</w:t>
      </w:r>
      <w:r w:rsidR="0071599A" w:rsidRPr="00C17631">
        <w:rPr>
          <w:rFonts w:cs="Times New Roman"/>
          <w:color w:val="000000" w:themeColor="text1"/>
          <w:szCs w:val="24"/>
        </w:rPr>
        <w:t xml:space="preserve">Brown ve ark, 2008; Siafarikas ve ark, 2012; Sherr ve ark, 2013; </w:t>
      </w:r>
      <w:r w:rsidR="002F0174" w:rsidRPr="00C17631">
        <w:rPr>
          <w:rFonts w:cs="Times New Roman"/>
          <w:color w:val="000000" w:themeColor="text1"/>
          <w:szCs w:val="24"/>
        </w:rPr>
        <w:t>Holst ve ark, 2017</w:t>
      </w:r>
      <w:r w:rsidR="00311C34" w:rsidRPr="00C17631">
        <w:rPr>
          <w:rFonts w:cs="Times New Roman"/>
          <w:color w:val="000000" w:themeColor="text1"/>
          <w:szCs w:val="24"/>
        </w:rPr>
        <w:t>; Liu ve ark, 2019</w:t>
      </w:r>
      <w:r w:rsidR="00447F7F" w:rsidRPr="00C17631">
        <w:rPr>
          <w:rFonts w:cs="Times New Roman"/>
          <w:color w:val="000000" w:themeColor="text1"/>
          <w:szCs w:val="24"/>
        </w:rPr>
        <w:t>).</w:t>
      </w:r>
      <w:r w:rsidR="009806D0" w:rsidRPr="00C17631">
        <w:rPr>
          <w:rFonts w:cs="Times New Roman"/>
          <w:color w:val="000000" w:themeColor="text1"/>
          <w:szCs w:val="24"/>
        </w:rPr>
        <w:t xml:space="preserve"> Dolayısıyla ifenprodil uygulamasının bir sonucu olan glukagon seviyelerindeki azalmaların </w:t>
      </w:r>
      <w:r w:rsidR="00012068" w:rsidRPr="00C17631">
        <w:rPr>
          <w:rFonts w:cs="Times New Roman"/>
          <w:color w:val="000000" w:themeColor="text1"/>
          <w:szCs w:val="24"/>
        </w:rPr>
        <w:t xml:space="preserve">tip-1 diyabet nedeniyle </w:t>
      </w:r>
      <w:r w:rsidR="009806D0" w:rsidRPr="00C17631">
        <w:rPr>
          <w:rFonts w:cs="Times New Roman"/>
          <w:color w:val="000000" w:themeColor="text1"/>
          <w:szCs w:val="24"/>
        </w:rPr>
        <w:t>insü</w:t>
      </w:r>
      <w:r w:rsidR="005C53CC" w:rsidRPr="00C17631">
        <w:rPr>
          <w:rFonts w:cs="Times New Roman"/>
          <w:color w:val="000000" w:themeColor="text1"/>
          <w:szCs w:val="24"/>
        </w:rPr>
        <w:t>lin yokluğuna bağlı olarak</w:t>
      </w:r>
      <w:r w:rsidR="009806D0" w:rsidRPr="00C17631">
        <w:rPr>
          <w:rFonts w:cs="Times New Roman"/>
          <w:color w:val="000000" w:themeColor="text1"/>
          <w:szCs w:val="24"/>
        </w:rPr>
        <w:t xml:space="preserve"> glukagonun kan glikoz seviyeleri üzerine olan hassasiyetinin azalması</w:t>
      </w:r>
      <w:r w:rsidR="005C53CC" w:rsidRPr="00C17631">
        <w:rPr>
          <w:rFonts w:cs="Times New Roman"/>
          <w:color w:val="000000" w:themeColor="text1"/>
          <w:szCs w:val="24"/>
        </w:rPr>
        <w:t xml:space="preserve"> ya da kaybolmasından</w:t>
      </w:r>
      <w:r w:rsidR="009806D0" w:rsidRPr="00C17631">
        <w:rPr>
          <w:rFonts w:cs="Times New Roman"/>
          <w:color w:val="000000" w:themeColor="text1"/>
          <w:szCs w:val="24"/>
        </w:rPr>
        <w:t xml:space="preserve"> dolayı </w:t>
      </w:r>
      <w:r w:rsidR="002D7E69">
        <w:rPr>
          <w:rFonts w:cs="Times New Roman"/>
          <w:color w:val="000000" w:themeColor="text1"/>
          <w:szCs w:val="24"/>
        </w:rPr>
        <w:t xml:space="preserve">normalleşen glukagon seviyeleri </w:t>
      </w:r>
      <w:r w:rsidR="009806D0" w:rsidRPr="00C17631">
        <w:rPr>
          <w:rFonts w:cs="Times New Roman"/>
          <w:color w:val="000000" w:themeColor="text1"/>
          <w:szCs w:val="24"/>
        </w:rPr>
        <w:t xml:space="preserve">yüksek kan glikoz seviyelerini </w:t>
      </w:r>
      <w:r w:rsidR="002D7E69">
        <w:rPr>
          <w:rFonts w:cs="Times New Roman"/>
          <w:color w:val="000000" w:themeColor="text1"/>
          <w:szCs w:val="24"/>
        </w:rPr>
        <w:t xml:space="preserve">normalleştirmede </w:t>
      </w:r>
      <w:r w:rsidR="009806D0" w:rsidRPr="00C17631">
        <w:rPr>
          <w:rFonts w:cs="Times New Roman"/>
          <w:color w:val="000000" w:themeColor="text1"/>
          <w:szCs w:val="24"/>
        </w:rPr>
        <w:t>yeteri kadar başarılı olamamıştır.</w:t>
      </w:r>
      <w:r w:rsidR="00012068" w:rsidRPr="00C17631">
        <w:rPr>
          <w:rFonts w:cs="Times New Roman"/>
          <w:color w:val="000000" w:themeColor="text1"/>
          <w:szCs w:val="24"/>
        </w:rPr>
        <w:t xml:space="preserve"> Diğer yandan ifenprodil pankreastaki alfa hücrelerini etkileyip buradan glukagon sekresyonunu azalt</w:t>
      </w:r>
      <w:r w:rsidR="004F1BC7">
        <w:rPr>
          <w:rFonts w:cs="Times New Roman"/>
          <w:color w:val="000000" w:themeColor="text1"/>
          <w:szCs w:val="24"/>
        </w:rPr>
        <w:t>mış</w:t>
      </w:r>
      <w:r w:rsidR="00012068" w:rsidRPr="00C17631">
        <w:rPr>
          <w:rFonts w:cs="Times New Roman"/>
          <w:color w:val="000000" w:themeColor="text1"/>
          <w:szCs w:val="24"/>
        </w:rPr>
        <w:t xml:space="preserve"> </w:t>
      </w:r>
      <w:r w:rsidR="004F1BC7">
        <w:rPr>
          <w:rFonts w:cs="Times New Roman"/>
          <w:color w:val="000000" w:themeColor="text1"/>
          <w:szCs w:val="24"/>
        </w:rPr>
        <w:t xml:space="preserve">olabileceği diğer bir neden gibi düşünülse de </w:t>
      </w:r>
      <w:r w:rsidR="00022731" w:rsidRPr="00C17631">
        <w:rPr>
          <w:rFonts w:cs="Times New Roman"/>
          <w:color w:val="000000" w:themeColor="text1"/>
          <w:szCs w:val="24"/>
        </w:rPr>
        <w:t xml:space="preserve">bu </w:t>
      </w:r>
      <w:r w:rsidR="00012068" w:rsidRPr="00C17631">
        <w:rPr>
          <w:rFonts w:cs="Times New Roman"/>
          <w:color w:val="000000" w:themeColor="text1"/>
          <w:szCs w:val="24"/>
        </w:rPr>
        <w:t xml:space="preserve">mekanizmayı açıklayacak veri </w:t>
      </w:r>
      <w:r w:rsidR="00022731" w:rsidRPr="00C17631">
        <w:rPr>
          <w:rFonts w:cs="Times New Roman"/>
          <w:color w:val="000000" w:themeColor="text1"/>
          <w:szCs w:val="24"/>
        </w:rPr>
        <w:t>ve daha önce yapılan bir çalışma bulunmamaktadır</w:t>
      </w:r>
      <w:r w:rsidR="00012068" w:rsidRPr="00C17631">
        <w:rPr>
          <w:rFonts w:cs="Times New Roman"/>
          <w:color w:val="000000" w:themeColor="text1"/>
          <w:szCs w:val="24"/>
        </w:rPr>
        <w:t xml:space="preserve">. Glikoz seviyeleri üzerine etkili olan bir başka hormon leptin hormonudur. </w:t>
      </w:r>
      <w:r w:rsidR="004F1BC7">
        <w:rPr>
          <w:rFonts w:cs="Times New Roman"/>
          <w:color w:val="000000" w:themeColor="text1"/>
          <w:szCs w:val="24"/>
        </w:rPr>
        <w:t>B</w:t>
      </w:r>
      <w:r w:rsidR="00012068" w:rsidRPr="00C17631">
        <w:rPr>
          <w:rFonts w:cs="Times New Roman"/>
          <w:color w:val="000000" w:themeColor="text1"/>
          <w:szCs w:val="24"/>
        </w:rPr>
        <w:t>u çalışmadaki veriler ifenprodilin leptin hormonu üzerinden etkisini göstermediğine işaret etmektedir.</w:t>
      </w:r>
      <w:r w:rsidR="00C43CAA">
        <w:rPr>
          <w:rFonts w:cs="Times New Roman"/>
          <w:color w:val="000000" w:themeColor="text1"/>
          <w:szCs w:val="24"/>
        </w:rPr>
        <w:t xml:space="preserve"> </w:t>
      </w:r>
      <w:r w:rsidR="00022731" w:rsidRPr="00C17631">
        <w:rPr>
          <w:rFonts w:cs="Times New Roman"/>
          <w:color w:val="000000" w:themeColor="text1"/>
          <w:szCs w:val="24"/>
        </w:rPr>
        <w:t xml:space="preserve">Bir GluN2B </w:t>
      </w:r>
      <w:proofErr w:type="gramStart"/>
      <w:r w:rsidR="00022731" w:rsidRPr="00C17631">
        <w:rPr>
          <w:rFonts w:cs="Times New Roman"/>
          <w:color w:val="000000" w:themeColor="text1"/>
          <w:szCs w:val="24"/>
        </w:rPr>
        <w:t>antagonisti</w:t>
      </w:r>
      <w:proofErr w:type="gramEnd"/>
      <w:r w:rsidR="00022731" w:rsidRPr="00C17631">
        <w:rPr>
          <w:rFonts w:cs="Times New Roman"/>
          <w:color w:val="000000" w:themeColor="text1"/>
          <w:szCs w:val="24"/>
        </w:rPr>
        <w:t xml:space="preserve"> olarak</w:t>
      </w:r>
      <w:r w:rsidR="00012068" w:rsidRPr="00C17631">
        <w:rPr>
          <w:rFonts w:cs="Times New Roman"/>
          <w:color w:val="000000" w:themeColor="text1"/>
          <w:szCs w:val="24"/>
        </w:rPr>
        <w:t xml:space="preserve"> </w:t>
      </w:r>
      <w:r w:rsidR="00022731" w:rsidRPr="00C17631">
        <w:rPr>
          <w:rFonts w:cs="Times New Roman"/>
          <w:color w:val="000000" w:themeColor="text1"/>
          <w:szCs w:val="24"/>
        </w:rPr>
        <w:t xml:space="preserve">ifenprodil </w:t>
      </w:r>
      <w:r w:rsidR="00B2751F" w:rsidRPr="00C17631">
        <w:rPr>
          <w:rFonts w:cs="Times New Roman"/>
          <w:color w:val="000000" w:themeColor="text1"/>
          <w:szCs w:val="24"/>
        </w:rPr>
        <w:t>glikozu azaltıcı etkisini AgRP nöronlarındaki GluN2B üzerinden göstermiş olabilir. Bu etkinin şu şekilde olması beklenmektedir; GluN2B’nin inhibi</w:t>
      </w:r>
      <w:r w:rsidR="00C17287">
        <w:rPr>
          <w:rFonts w:cs="Times New Roman"/>
          <w:color w:val="000000" w:themeColor="text1"/>
          <w:szCs w:val="24"/>
        </w:rPr>
        <w:t>s</w:t>
      </w:r>
      <w:r w:rsidR="00B2751F" w:rsidRPr="00C17631">
        <w:rPr>
          <w:rFonts w:cs="Times New Roman"/>
          <w:color w:val="000000" w:themeColor="text1"/>
          <w:szCs w:val="24"/>
        </w:rPr>
        <w:t>yonu AgRP nöronlarının aktivitelerinde azalmaya neden olacaktır. Azalmış AgRP nöron aktivitesi nöropeptit</w:t>
      </w:r>
      <w:r w:rsidR="00000B38" w:rsidRPr="00C17631">
        <w:rPr>
          <w:rFonts w:cs="Times New Roman"/>
          <w:color w:val="000000" w:themeColor="text1"/>
          <w:szCs w:val="24"/>
        </w:rPr>
        <w:t xml:space="preserve"> ya da nörotransmiter salınımını</w:t>
      </w:r>
      <w:r w:rsidR="00B2751F" w:rsidRPr="00C17631">
        <w:rPr>
          <w:rFonts w:cs="Times New Roman"/>
          <w:color w:val="000000" w:themeColor="text1"/>
          <w:szCs w:val="24"/>
        </w:rPr>
        <w:t xml:space="preserve"> azaltarak merkezi sinir sistemindeki melanokortin reseptörleri üzerinden </w:t>
      </w:r>
      <w:r w:rsidR="00282080" w:rsidRPr="00C17631">
        <w:rPr>
          <w:rFonts w:cs="Times New Roman"/>
          <w:color w:val="000000" w:themeColor="text1"/>
          <w:szCs w:val="24"/>
        </w:rPr>
        <w:t xml:space="preserve">periferal </w:t>
      </w:r>
      <w:r w:rsidR="00282080" w:rsidRPr="00C17631">
        <w:rPr>
          <w:rFonts w:cs="Times New Roman"/>
          <w:color w:val="000000" w:themeColor="text1"/>
          <w:szCs w:val="24"/>
        </w:rPr>
        <w:lastRenderedPageBreak/>
        <w:t xml:space="preserve">mekanizmaları da kullanarak </w:t>
      </w:r>
      <w:r w:rsidR="00B2751F" w:rsidRPr="00C17631">
        <w:rPr>
          <w:rFonts w:cs="Times New Roman"/>
          <w:color w:val="000000" w:themeColor="text1"/>
          <w:szCs w:val="24"/>
        </w:rPr>
        <w:t xml:space="preserve">glikoz seviyelerinde azalmaya </w:t>
      </w:r>
      <w:r w:rsidR="00282080" w:rsidRPr="00C17631">
        <w:rPr>
          <w:rFonts w:cs="Times New Roman"/>
          <w:color w:val="000000" w:themeColor="text1"/>
          <w:szCs w:val="24"/>
        </w:rPr>
        <w:t xml:space="preserve">neden </w:t>
      </w:r>
      <w:r w:rsidR="00022731" w:rsidRPr="00C17631">
        <w:rPr>
          <w:rFonts w:cs="Times New Roman"/>
          <w:color w:val="000000" w:themeColor="text1"/>
          <w:szCs w:val="24"/>
        </w:rPr>
        <w:t>olması muhtemeldir</w:t>
      </w:r>
      <w:r w:rsidR="00282080" w:rsidRPr="00C17631">
        <w:rPr>
          <w:rFonts w:cs="Times New Roman"/>
          <w:color w:val="000000" w:themeColor="text1"/>
          <w:szCs w:val="24"/>
        </w:rPr>
        <w:t xml:space="preserve"> (Üner ve ark, 2015).</w:t>
      </w:r>
      <w:r w:rsidR="00B2751F" w:rsidRPr="00C17631">
        <w:rPr>
          <w:rFonts w:cs="Times New Roman"/>
          <w:color w:val="000000" w:themeColor="text1"/>
          <w:szCs w:val="24"/>
        </w:rPr>
        <w:t xml:space="preserve"> </w:t>
      </w:r>
      <w:r w:rsidR="00282080" w:rsidRPr="00C17631">
        <w:rPr>
          <w:rFonts w:cs="Times New Roman"/>
          <w:color w:val="000000" w:themeColor="text1"/>
          <w:szCs w:val="24"/>
        </w:rPr>
        <w:t xml:space="preserve">Ancak bu mekanizmada işe karışan merkezi sinir sistemi ile periferal yolların tam olarak hangileri olduğu aydınlatılamamıştır (Goncalves ve ark, 2014). </w:t>
      </w:r>
      <w:r w:rsidR="00012068" w:rsidRPr="00C17631">
        <w:rPr>
          <w:rFonts w:cs="Times New Roman"/>
          <w:color w:val="000000" w:themeColor="text1"/>
          <w:szCs w:val="24"/>
        </w:rPr>
        <w:t>Hepatik glikoz üretimi, kas ve yağ hücresine glikoz alımı, beta hücre yenilenmesine bağlı insülin sekresyonu</w:t>
      </w:r>
      <w:r w:rsidR="00876CC6" w:rsidRPr="00C17631">
        <w:rPr>
          <w:rFonts w:cs="Times New Roman"/>
          <w:color w:val="000000" w:themeColor="text1"/>
          <w:szCs w:val="24"/>
        </w:rPr>
        <w:t xml:space="preserve"> gibi k</w:t>
      </w:r>
      <w:r w:rsidR="00012068" w:rsidRPr="00C17631">
        <w:rPr>
          <w:rFonts w:cs="Times New Roman"/>
          <w:color w:val="000000" w:themeColor="text1"/>
          <w:szCs w:val="24"/>
        </w:rPr>
        <w:t xml:space="preserve">an glikoz seviyelerini </w:t>
      </w:r>
      <w:r w:rsidR="00876CC6" w:rsidRPr="00C17631">
        <w:rPr>
          <w:rFonts w:cs="Times New Roman"/>
          <w:color w:val="000000" w:themeColor="text1"/>
          <w:szCs w:val="24"/>
        </w:rPr>
        <w:t xml:space="preserve">etkileyebilecek diğer mekanizmalar olsa da bu çalışmadaki veriler bu mekanizmaları açıklamak için yeterli değildir. Anti-diyabetik etkinin tam olarak görülmemesinin bir başka nedeninin ise </w:t>
      </w:r>
      <w:r w:rsidR="001D4E69" w:rsidRPr="00C17631">
        <w:rPr>
          <w:rFonts w:cs="Times New Roman"/>
          <w:color w:val="000000" w:themeColor="text1"/>
          <w:szCs w:val="24"/>
        </w:rPr>
        <w:t>ifenprodilin dozu, veriliş yolu ve süresi ile ilgili olabileceği düşünülmektedir. Aynı (500 nM) ya da daha yüksek dozların daha uzun süreli oral ya da deri altı uygulamalar şeklinde verilmesi</w:t>
      </w:r>
      <w:r w:rsidR="00876CC6" w:rsidRPr="00C17631">
        <w:rPr>
          <w:rFonts w:cs="Times New Roman"/>
          <w:color w:val="000000" w:themeColor="text1"/>
          <w:szCs w:val="24"/>
        </w:rPr>
        <w:t xml:space="preserve"> ile</w:t>
      </w:r>
      <w:r w:rsidR="001D4E69" w:rsidRPr="00C17631">
        <w:rPr>
          <w:rFonts w:cs="Times New Roman"/>
          <w:color w:val="000000" w:themeColor="text1"/>
          <w:szCs w:val="24"/>
        </w:rPr>
        <w:t xml:space="preserve"> ifenprodilin </w:t>
      </w:r>
      <w:r w:rsidR="00876CC6" w:rsidRPr="00C17631">
        <w:rPr>
          <w:rFonts w:cs="Times New Roman"/>
          <w:color w:val="000000" w:themeColor="text1"/>
          <w:szCs w:val="24"/>
        </w:rPr>
        <w:t xml:space="preserve">glikozu azaltıcı </w:t>
      </w:r>
      <w:r w:rsidR="001D4E69" w:rsidRPr="00C17631">
        <w:rPr>
          <w:rFonts w:cs="Times New Roman"/>
          <w:color w:val="000000" w:themeColor="text1"/>
          <w:szCs w:val="24"/>
        </w:rPr>
        <w:t xml:space="preserve">etkisini daha belirgin olarak göstereceği </w:t>
      </w:r>
      <w:r w:rsidR="00DC6739" w:rsidRPr="00C17631">
        <w:rPr>
          <w:rFonts w:cs="Times New Roman"/>
          <w:color w:val="000000" w:themeColor="text1"/>
          <w:szCs w:val="24"/>
        </w:rPr>
        <w:t>düşünülmektedir</w:t>
      </w:r>
      <w:r w:rsidR="001D4E69" w:rsidRPr="00C17631">
        <w:rPr>
          <w:rFonts w:cs="Times New Roman"/>
          <w:color w:val="000000" w:themeColor="text1"/>
          <w:szCs w:val="24"/>
        </w:rPr>
        <w:t xml:space="preserve">. </w:t>
      </w:r>
    </w:p>
    <w:p w14:paraId="5E67DC47" w14:textId="5E58D7A3" w:rsidR="001B33A8" w:rsidRPr="00C17631" w:rsidRDefault="001B33A8" w:rsidP="00B33E4C">
      <w:pPr>
        <w:pStyle w:val="Default"/>
        <w:spacing w:after="240" w:line="360" w:lineRule="auto"/>
        <w:jc w:val="both"/>
        <w:rPr>
          <w:rFonts w:eastAsia="Times New Roman"/>
          <w:color w:val="000000" w:themeColor="text1"/>
          <w:lang w:eastAsia="tr-TR"/>
        </w:rPr>
      </w:pPr>
      <w:r w:rsidRPr="00C17631">
        <w:rPr>
          <w:color w:val="000000" w:themeColor="text1"/>
          <w:shd w:val="clear" w:color="auto" w:fill="FFFFFF"/>
        </w:rPr>
        <w:t xml:space="preserve"> </w:t>
      </w:r>
    </w:p>
    <w:p w14:paraId="517A6B81" w14:textId="77777777" w:rsidR="001B33A8" w:rsidRPr="00C17631" w:rsidRDefault="001B33A8" w:rsidP="00194793">
      <w:pPr>
        <w:autoSpaceDE w:val="0"/>
        <w:autoSpaceDN w:val="0"/>
        <w:adjustRightInd w:val="0"/>
        <w:ind w:firstLine="0"/>
        <w:jc w:val="center"/>
        <w:rPr>
          <w:rFonts w:cs="Times New Roman"/>
          <w:b/>
          <w:color w:val="000000" w:themeColor="text1"/>
          <w:sz w:val="28"/>
          <w:szCs w:val="28"/>
        </w:rPr>
      </w:pPr>
    </w:p>
    <w:p w14:paraId="607B1A4A" w14:textId="77777777" w:rsidR="0008628B" w:rsidRPr="00C17631" w:rsidRDefault="0008628B" w:rsidP="00644E01">
      <w:pPr>
        <w:autoSpaceDE w:val="0"/>
        <w:autoSpaceDN w:val="0"/>
        <w:adjustRightInd w:val="0"/>
        <w:ind w:firstLine="0"/>
        <w:jc w:val="center"/>
        <w:rPr>
          <w:rFonts w:cs="Times New Roman"/>
          <w:b/>
          <w:color w:val="000000" w:themeColor="text1"/>
          <w:sz w:val="28"/>
          <w:szCs w:val="28"/>
        </w:rPr>
      </w:pPr>
    </w:p>
    <w:p w14:paraId="6DAC6E55" w14:textId="77777777" w:rsidR="0008628B" w:rsidRPr="00C17631" w:rsidRDefault="0008628B">
      <w:pPr>
        <w:autoSpaceDE w:val="0"/>
        <w:autoSpaceDN w:val="0"/>
        <w:adjustRightInd w:val="0"/>
        <w:ind w:firstLine="0"/>
        <w:jc w:val="center"/>
        <w:rPr>
          <w:rFonts w:cs="Times New Roman"/>
          <w:b/>
          <w:color w:val="000000" w:themeColor="text1"/>
          <w:sz w:val="28"/>
          <w:szCs w:val="28"/>
        </w:rPr>
      </w:pPr>
    </w:p>
    <w:p w14:paraId="0B11B0D6" w14:textId="77777777" w:rsidR="0008628B" w:rsidRPr="00C17631" w:rsidRDefault="0008628B">
      <w:pPr>
        <w:autoSpaceDE w:val="0"/>
        <w:autoSpaceDN w:val="0"/>
        <w:adjustRightInd w:val="0"/>
        <w:ind w:firstLine="0"/>
        <w:jc w:val="center"/>
        <w:rPr>
          <w:rFonts w:cs="Times New Roman"/>
          <w:b/>
          <w:color w:val="000000" w:themeColor="text1"/>
          <w:sz w:val="28"/>
          <w:szCs w:val="28"/>
        </w:rPr>
      </w:pPr>
    </w:p>
    <w:p w14:paraId="40B9C241" w14:textId="77777777" w:rsidR="0008628B" w:rsidRPr="00C17631" w:rsidRDefault="0008628B">
      <w:pPr>
        <w:autoSpaceDE w:val="0"/>
        <w:autoSpaceDN w:val="0"/>
        <w:adjustRightInd w:val="0"/>
        <w:ind w:firstLine="0"/>
        <w:jc w:val="center"/>
        <w:rPr>
          <w:rFonts w:cs="Times New Roman"/>
          <w:b/>
          <w:color w:val="000000" w:themeColor="text1"/>
          <w:sz w:val="28"/>
          <w:szCs w:val="28"/>
        </w:rPr>
      </w:pPr>
    </w:p>
    <w:p w14:paraId="315E2084" w14:textId="77777777" w:rsidR="0008628B" w:rsidRPr="00C17631" w:rsidRDefault="0008628B">
      <w:pPr>
        <w:autoSpaceDE w:val="0"/>
        <w:autoSpaceDN w:val="0"/>
        <w:adjustRightInd w:val="0"/>
        <w:ind w:firstLine="0"/>
        <w:jc w:val="center"/>
        <w:rPr>
          <w:rFonts w:cs="Times New Roman"/>
          <w:b/>
          <w:color w:val="000000" w:themeColor="text1"/>
          <w:sz w:val="28"/>
          <w:szCs w:val="28"/>
        </w:rPr>
      </w:pPr>
    </w:p>
    <w:p w14:paraId="031226D2" w14:textId="77777777" w:rsidR="0008628B" w:rsidRPr="00C17631" w:rsidRDefault="0008628B">
      <w:pPr>
        <w:autoSpaceDE w:val="0"/>
        <w:autoSpaceDN w:val="0"/>
        <w:adjustRightInd w:val="0"/>
        <w:ind w:firstLine="0"/>
        <w:jc w:val="center"/>
        <w:rPr>
          <w:rFonts w:cs="Times New Roman"/>
          <w:b/>
          <w:color w:val="000000" w:themeColor="text1"/>
          <w:sz w:val="28"/>
          <w:szCs w:val="28"/>
        </w:rPr>
      </w:pPr>
    </w:p>
    <w:p w14:paraId="6A6808F9" w14:textId="77777777" w:rsidR="0008628B" w:rsidRPr="00C17631" w:rsidRDefault="0008628B">
      <w:pPr>
        <w:autoSpaceDE w:val="0"/>
        <w:autoSpaceDN w:val="0"/>
        <w:adjustRightInd w:val="0"/>
        <w:ind w:firstLine="0"/>
        <w:jc w:val="center"/>
        <w:rPr>
          <w:rFonts w:cs="Times New Roman"/>
          <w:b/>
          <w:color w:val="000000" w:themeColor="text1"/>
          <w:sz w:val="28"/>
          <w:szCs w:val="28"/>
        </w:rPr>
      </w:pPr>
    </w:p>
    <w:p w14:paraId="342D2BA0" w14:textId="77777777" w:rsidR="0008628B" w:rsidRPr="00C17631" w:rsidRDefault="0008628B">
      <w:pPr>
        <w:autoSpaceDE w:val="0"/>
        <w:autoSpaceDN w:val="0"/>
        <w:adjustRightInd w:val="0"/>
        <w:ind w:firstLine="0"/>
        <w:jc w:val="center"/>
        <w:rPr>
          <w:rFonts w:cs="Times New Roman"/>
          <w:b/>
          <w:color w:val="000000" w:themeColor="text1"/>
          <w:sz w:val="28"/>
          <w:szCs w:val="28"/>
        </w:rPr>
      </w:pPr>
    </w:p>
    <w:p w14:paraId="4A4EA8E3" w14:textId="77777777" w:rsidR="000F16FE" w:rsidRDefault="000F16FE" w:rsidP="00124F0C">
      <w:pPr>
        <w:autoSpaceDE w:val="0"/>
        <w:autoSpaceDN w:val="0"/>
        <w:adjustRightInd w:val="0"/>
        <w:ind w:firstLine="0"/>
        <w:rPr>
          <w:rFonts w:cs="Times New Roman"/>
          <w:b/>
          <w:color w:val="000000" w:themeColor="text1"/>
          <w:sz w:val="28"/>
          <w:szCs w:val="28"/>
        </w:rPr>
      </w:pPr>
    </w:p>
    <w:p w14:paraId="46B1E554" w14:textId="77777777" w:rsidR="000F16FE" w:rsidRDefault="000F16FE" w:rsidP="00124F0C">
      <w:pPr>
        <w:autoSpaceDE w:val="0"/>
        <w:autoSpaceDN w:val="0"/>
        <w:adjustRightInd w:val="0"/>
        <w:ind w:firstLine="0"/>
        <w:rPr>
          <w:rFonts w:cs="Times New Roman"/>
          <w:b/>
          <w:color w:val="000000" w:themeColor="text1"/>
          <w:sz w:val="28"/>
          <w:szCs w:val="28"/>
        </w:rPr>
      </w:pPr>
    </w:p>
    <w:p w14:paraId="31B7B1B1" w14:textId="77777777" w:rsidR="000F16FE" w:rsidRDefault="000F16FE" w:rsidP="00124F0C">
      <w:pPr>
        <w:autoSpaceDE w:val="0"/>
        <w:autoSpaceDN w:val="0"/>
        <w:adjustRightInd w:val="0"/>
        <w:ind w:firstLine="0"/>
        <w:rPr>
          <w:rFonts w:cs="Times New Roman"/>
          <w:b/>
          <w:color w:val="000000" w:themeColor="text1"/>
          <w:sz w:val="28"/>
          <w:szCs w:val="28"/>
        </w:rPr>
      </w:pPr>
    </w:p>
    <w:p w14:paraId="6F289589" w14:textId="77777777" w:rsidR="000F16FE" w:rsidRDefault="000F16FE" w:rsidP="00124F0C">
      <w:pPr>
        <w:autoSpaceDE w:val="0"/>
        <w:autoSpaceDN w:val="0"/>
        <w:adjustRightInd w:val="0"/>
        <w:ind w:firstLine="0"/>
        <w:rPr>
          <w:rFonts w:cs="Times New Roman"/>
          <w:b/>
          <w:color w:val="000000" w:themeColor="text1"/>
          <w:sz w:val="28"/>
          <w:szCs w:val="28"/>
        </w:rPr>
      </w:pPr>
    </w:p>
    <w:p w14:paraId="02FD987E" w14:textId="77777777" w:rsidR="000F16FE" w:rsidRDefault="000F16FE" w:rsidP="00124F0C">
      <w:pPr>
        <w:autoSpaceDE w:val="0"/>
        <w:autoSpaceDN w:val="0"/>
        <w:adjustRightInd w:val="0"/>
        <w:ind w:firstLine="0"/>
        <w:rPr>
          <w:rFonts w:cs="Times New Roman"/>
          <w:b/>
          <w:color w:val="000000" w:themeColor="text1"/>
          <w:sz w:val="28"/>
          <w:szCs w:val="28"/>
        </w:rPr>
      </w:pPr>
    </w:p>
    <w:p w14:paraId="55CFC6A8" w14:textId="77777777" w:rsidR="000F16FE" w:rsidRDefault="000F16FE" w:rsidP="00124F0C">
      <w:pPr>
        <w:autoSpaceDE w:val="0"/>
        <w:autoSpaceDN w:val="0"/>
        <w:adjustRightInd w:val="0"/>
        <w:ind w:firstLine="0"/>
        <w:rPr>
          <w:rFonts w:cs="Times New Roman"/>
          <w:b/>
          <w:color w:val="000000" w:themeColor="text1"/>
          <w:sz w:val="28"/>
          <w:szCs w:val="28"/>
        </w:rPr>
      </w:pPr>
    </w:p>
    <w:p w14:paraId="1F04ED4F" w14:textId="77777777" w:rsidR="000F16FE" w:rsidRDefault="000F16FE" w:rsidP="00124F0C">
      <w:pPr>
        <w:autoSpaceDE w:val="0"/>
        <w:autoSpaceDN w:val="0"/>
        <w:adjustRightInd w:val="0"/>
        <w:ind w:firstLine="0"/>
        <w:rPr>
          <w:rFonts w:cs="Times New Roman"/>
          <w:b/>
          <w:color w:val="000000" w:themeColor="text1"/>
          <w:sz w:val="28"/>
          <w:szCs w:val="28"/>
        </w:rPr>
      </w:pPr>
    </w:p>
    <w:p w14:paraId="1B10A4C0" w14:textId="77777777" w:rsidR="000F16FE" w:rsidRDefault="000F16FE" w:rsidP="00124F0C">
      <w:pPr>
        <w:autoSpaceDE w:val="0"/>
        <w:autoSpaceDN w:val="0"/>
        <w:adjustRightInd w:val="0"/>
        <w:ind w:firstLine="0"/>
        <w:rPr>
          <w:rFonts w:cs="Times New Roman"/>
          <w:b/>
          <w:color w:val="000000" w:themeColor="text1"/>
          <w:sz w:val="28"/>
          <w:szCs w:val="28"/>
        </w:rPr>
      </w:pPr>
    </w:p>
    <w:p w14:paraId="26DAFF53" w14:textId="77777777" w:rsidR="000D6E96" w:rsidRDefault="000D6E96" w:rsidP="00124F0C">
      <w:pPr>
        <w:autoSpaceDE w:val="0"/>
        <w:autoSpaceDN w:val="0"/>
        <w:adjustRightInd w:val="0"/>
        <w:ind w:firstLine="0"/>
        <w:rPr>
          <w:rFonts w:cs="Times New Roman"/>
          <w:b/>
          <w:color w:val="000000" w:themeColor="text1"/>
          <w:sz w:val="28"/>
          <w:szCs w:val="28"/>
        </w:rPr>
      </w:pPr>
    </w:p>
    <w:p w14:paraId="6FCEB1FB" w14:textId="77777777" w:rsidR="000D6E96" w:rsidRDefault="000D6E96" w:rsidP="00124F0C">
      <w:pPr>
        <w:autoSpaceDE w:val="0"/>
        <w:autoSpaceDN w:val="0"/>
        <w:adjustRightInd w:val="0"/>
        <w:ind w:firstLine="0"/>
        <w:rPr>
          <w:rFonts w:cs="Times New Roman"/>
          <w:b/>
          <w:color w:val="000000" w:themeColor="text1"/>
          <w:sz w:val="28"/>
          <w:szCs w:val="28"/>
        </w:rPr>
      </w:pPr>
    </w:p>
    <w:p w14:paraId="52D84DE3" w14:textId="77777777" w:rsidR="004C1D44" w:rsidRPr="00C17631" w:rsidRDefault="004C1D44" w:rsidP="000F16FE">
      <w:pPr>
        <w:autoSpaceDE w:val="0"/>
        <w:autoSpaceDN w:val="0"/>
        <w:adjustRightInd w:val="0"/>
        <w:ind w:firstLine="0"/>
        <w:jc w:val="center"/>
        <w:rPr>
          <w:rFonts w:eastAsia="Times New Roman" w:cs="Times New Roman"/>
          <w:color w:val="000000" w:themeColor="text1"/>
          <w:szCs w:val="24"/>
          <w:lang w:eastAsia="tr-TR"/>
        </w:rPr>
      </w:pPr>
      <w:r w:rsidRPr="00C17631">
        <w:rPr>
          <w:rFonts w:cs="Times New Roman"/>
          <w:b/>
          <w:color w:val="000000" w:themeColor="text1"/>
          <w:sz w:val="28"/>
          <w:szCs w:val="28"/>
        </w:rPr>
        <w:lastRenderedPageBreak/>
        <w:t>6. SONUÇ VE ÖNERİLER</w:t>
      </w:r>
    </w:p>
    <w:p w14:paraId="4F30D80D" w14:textId="77777777" w:rsidR="00F846F4" w:rsidRPr="00C17631" w:rsidRDefault="00F846F4">
      <w:pPr>
        <w:autoSpaceDE w:val="0"/>
        <w:autoSpaceDN w:val="0"/>
        <w:adjustRightInd w:val="0"/>
        <w:ind w:firstLine="0"/>
        <w:rPr>
          <w:rFonts w:cs="Times New Roman"/>
          <w:b/>
          <w:color w:val="000000" w:themeColor="text1"/>
          <w:szCs w:val="28"/>
        </w:rPr>
      </w:pPr>
    </w:p>
    <w:p w14:paraId="1FDD5BB8" w14:textId="77777777" w:rsidR="004C1D44" w:rsidRPr="00C17631" w:rsidRDefault="004C1D44">
      <w:pPr>
        <w:autoSpaceDE w:val="0"/>
        <w:autoSpaceDN w:val="0"/>
        <w:adjustRightInd w:val="0"/>
        <w:ind w:firstLine="0"/>
        <w:rPr>
          <w:rFonts w:cs="Times New Roman"/>
          <w:b/>
          <w:color w:val="000000" w:themeColor="text1"/>
          <w:szCs w:val="28"/>
        </w:rPr>
      </w:pPr>
    </w:p>
    <w:p w14:paraId="1782DCFC" w14:textId="7B73EB57" w:rsidR="00AB71D8" w:rsidRDefault="00B52CC9" w:rsidP="003C0000">
      <w:pPr>
        <w:autoSpaceDE w:val="0"/>
        <w:autoSpaceDN w:val="0"/>
        <w:adjustRightInd w:val="0"/>
        <w:rPr>
          <w:color w:val="000000" w:themeColor="text1"/>
        </w:rPr>
      </w:pPr>
      <w:proofErr w:type="gramStart"/>
      <w:r w:rsidRPr="00C17631">
        <w:rPr>
          <w:color w:val="000000" w:themeColor="text1"/>
        </w:rPr>
        <w:t>Çalışmadan elde edilen verilere gö</w:t>
      </w:r>
      <w:r w:rsidR="008B270A" w:rsidRPr="00C17631">
        <w:rPr>
          <w:color w:val="000000" w:themeColor="text1"/>
        </w:rPr>
        <w:t xml:space="preserve">re, ifenprodilin </w:t>
      </w:r>
      <w:r w:rsidR="00320359" w:rsidRPr="00C17631">
        <w:rPr>
          <w:color w:val="000000" w:themeColor="text1"/>
        </w:rPr>
        <w:t xml:space="preserve">potansiyel </w:t>
      </w:r>
      <w:r w:rsidR="008B270A" w:rsidRPr="00C17631">
        <w:rPr>
          <w:color w:val="000000" w:themeColor="text1"/>
        </w:rPr>
        <w:t>anti-</w:t>
      </w:r>
      <w:r w:rsidRPr="00C17631">
        <w:rPr>
          <w:color w:val="000000" w:themeColor="text1"/>
        </w:rPr>
        <w:t>diyabetik etkilerinin olabileceğ</w:t>
      </w:r>
      <w:r w:rsidR="008B270A" w:rsidRPr="00C17631">
        <w:rPr>
          <w:color w:val="000000" w:themeColor="text1"/>
        </w:rPr>
        <w:t xml:space="preserve">i </w:t>
      </w:r>
      <w:r w:rsidR="00320359" w:rsidRPr="00C17631">
        <w:rPr>
          <w:color w:val="000000" w:themeColor="text1"/>
        </w:rPr>
        <w:t xml:space="preserve">ve bu etkileri glukagon hormonu üzerinden gösterdiği </w:t>
      </w:r>
      <w:r w:rsidR="008B270A" w:rsidRPr="00C17631">
        <w:rPr>
          <w:color w:val="000000" w:themeColor="text1"/>
        </w:rPr>
        <w:t xml:space="preserve">ancak </w:t>
      </w:r>
      <w:r w:rsidR="00256207" w:rsidRPr="00C17631">
        <w:rPr>
          <w:color w:val="000000" w:themeColor="text1"/>
        </w:rPr>
        <w:t>çalışmadaki doz, veriliş yolu ve süresi değerlendirildiğinde tam bir anti-diyabetik etkinin şekillenmediği</w:t>
      </w:r>
      <w:r w:rsidR="00DC6739" w:rsidRPr="00C17631">
        <w:rPr>
          <w:color w:val="000000" w:themeColor="text1"/>
        </w:rPr>
        <w:t>,</w:t>
      </w:r>
      <w:r w:rsidR="00256207" w:rsidRPr="00C17631">
        <w:rPr>
          <w:color w:val="000000" w:themeColor="text1"/>
        </w:rPr>
        <w:t xml:space="preserve"> bununla birlikte </w:t>
      </w:r>
      <w:r w:rsidR="008B270A" w:rsidRPr="00C17631">
        <w:rPr>
          <w:color w:val="000000" w:themeColor="text1"/>
        </w:rPr>
        <w:t>ifenprodi</w:t>
      </w:r>
      <w:r w:rsidRPr="00C17631">
        <w:rPr>
          <w:color w:val="000000" w:themeColor="text1"/>
        </w:rPr>
        <w:t xml:space="preserve">lin </w:t>
      </w:r>
      <w:r w:rsidR="00256207" w:rsidRPr="00C17631">
        <w:rPr>
          <w:color w:val="000000" w:themeColor="text1"/>
        </w:rPr>
        <w:t xml:space="preserve">farklı </w:t>
      </w:r>
      <w:r w:rsidRPr="00C17631">
        <w:rPr>
          <w:color w:val="000000" w:themeColor="text1"/>
        </w:rPr>
        <w:t>dozlarda daha uzun sü</w:t>
      </w:r>
      <w:r w:rsidR="008B270A" w:rsidRPr="00C17631">
        <w:rPr>
          <w:color w:val="000000" w:themeColor="text1"/>
        </w:rPr>
        <w:t>reli uygulanmas</w:t>
      </w:r>
      <w:r w:rsidRPr="00C17631">
        <w:rPr>
          <w:color w:val="000000" w:themeColor="text1"/>
        </w:rPr>
        <w:t>ının tip-1 diyabette şekillenen hiperglisemiyi dü</w:t>
      </w:r>
      <w:r w:rsidR="008B270A" w:rsidRPr="00C17631">
        <w:rPr>
          <w:color w:val="000000" w:themeColor="text1"/>
        </w:rPr>
        <w:t>zeltici etkisi</w:t>
      </w:r>
      <w:r w:rsidR="00DC6739" w:rsidRPr="00C17631">
        <w:rPr>
          <w:color w:val="000000" w:themeColor="text1"/>
        </w:rPr>
        <w:t>ni</w:t>
      </w:r>
      <w:r w:rsidR="008B270A" w:rsidRPr="00C17631">
        <w:rPr>
          <w:color w:val="000000" w:themeColor="text1"/>
        </w:rPr>
        <w:t xml:space="preserve"> </w:t>
      </w:r>
      <w:r w:rsidR="00256207" w:rsidRPr="00C17631">
        <w:rPr>
          <w:color w:val="000000" w:themeColor="text1"/>
        </w:rPr>
        <w:t xml:space="preserve">değerlendirecek </w:t>
      </w:r>
      <w:r w:rsidRPr="00C17631">
        <w:rPr>
          <w:color w:val="000000" w:themeColor="text1"/>
        </w:rPr>
        <w:t xml:space="preserve">yeni </w:t>
      </w:r>
      <w:r w:rsidR="006C2490" w:rsidRPr="00C17631">
        <w:rPr>
          <w:color w:val="000000" w:themeColor="text1"/>
        </w:rPr>
        <w:t>çalış</w:t>
      </w:r>
      <w:r w:rsidR="00256207" w:rsidRPr="00C17631">
        <w:rPr>
          <w:color w:val="000000" w:themeColor="text1"/>
        </w:rPr>
        <w:t xml:space="preserve">malara </w:t>
      </w:r>
      <w:r w:rsidR="006C2490" w:rsidRPr="00C17631">
        <w:rPr>
          <w:color w:val="000000" w:themeColor="text1"/>
        </w:rPr>
        <w:t>ihtiyaç olduğ</w:t>
      </w:r>
      <w:r w:rsidRPr="00C17631">
        <w:rPr>
          <w:color w:val="000000" w:themeColor="text1"/>
        </w:rPr>
        <w:t>u öngö</w:t>
      </w:r>
      <w:r w:rsidR="008B270A" w:rsidRPr="00C17631">
        <w:rPr>
          <w:color w:val="000000" w:themeColor="text1"/>
        </w:rPr>
        <w:t>r</w:t>
      </w:r>
      <w:r w:rsidRPr="00C17631">
        <w:rPr>
          <w:color w:val="000000" w:themeColor="text1"/>
        </w:rPr>
        <w:t>ü</w:t>
      </w:r>
      <w:r w:rsidR="008B270A" w:rsidRPr="00C17631">
        <w:rPr>
          <w:color w:val="000000" w:themeColor="text1"/>
        </w:rPr>
        <w:t xml:space="preserve">lmektedir. </w:t>
      </w:r>
      <w:proofErr w:type="gramEnd"/>
      <w:r w:rsidR="00256207" w:rsidRPr="00C17631">
        <w:rPr>
          <w:color w:val="000000" w:themeColor="text1"/>
        </w:rPr>
        <w:t xml:space="preserve">Glikoz seviyeleri üzerine olan diğer önemli </w:t>
      </w:r>
      <w:r w:rsidR="00A4525F" w:rsidRPr="00C17631">
        <w:rPr>
          <w:color w:val="000000" w:themeColor="text1"/>
        </w:rPr>
        <w:t xml:space="preserve">periferal </w:t>
      </w:r>
      <w:r w:rsidR="00256207" w:rsidRPr="00C17631">
        <w:rPr>
          <w:color w:val="000000" w:themeColor="text1"/>
        </w:rPr>
        <w:t xml:space="preserve">mekanizmaların da (hepatik glikoz üretimi, glikoz alımı ve insülin sekresyonu gibi) yeni çalışmalarda ele alınması ifenprodil aracılı anti-diyabetik etkinin mekanizmasının bütünüyle aydınlatılması </w:t>
      </w:r>
      <w:r w:rsidRPr="00C17631">
        <w:rPr>
          <w:color w:val="000000" w:themeColor="text1"/>
        </w:rPr>
        <w:t>açısından ö</w:t>
      </w:r>
      <w:r w:rsidR="00C73A72" w:rsidRPr="00C17631">
        <w:rPr>
          <w:color w:val="000000" w:themeColor="text1"/>
        </w:rPr>
        <w:t xml:space="preserve">nem arz etmektedir. </w:t>
      </w:r>
    </w:p>
    <w:p w14:paraId="12646EF0" w14:textId="77777777" w:rsidR="00AB71D8" w:rsidRDefault="00AB71D8" w:rsidP="003C0000">
      <w:pPr>
        <w:autoSpaceDE w:val="0"/>
        <w:autoSpaceDN w:val="0"/>
        <w:adjustRightInd w:val="0"/>
        <w:rPr>
          <w:color w:val="000000" w:themeColor="text1"/>
        </w:rPr>
      </w:pPr>
    </w:p>
    <w:p w14:paraId="3200BA4A" w14:textId="77777777" w:rsidR="00AB71D8" w:rsidRDefault="00AB71D8" w:rsidP="003C0000">
      <w:pPr>
        <w:autoSpaceDE w:val="0"/>
        <w:autoSpaceDN w:val="0"/>
        <w:adjustRightInd w:val="0"/>
        <w:rPr>
          <w:color w:val="000000" w:themeColor="text1"/>
        </w:rPr>
      </w:pPr>
    </w:p>
    <w:p w14:paraId="60F77F33" w14:textId="77777777" w:rsidR="00AB71D8" w:rsidRDefault="00AB71D8" w:rsidP="003C0000">
      <w:pPr>
        <w:autoSpaceDE w:val="0"/>
        <w:autoSpaceDN w:val="0"/>
        <w:adjustRightInd w:val="0"/>
        <w:rPr>
          <w:color w:val="000000" w:themeColor="text1"/>
        </w:rPr>
      </w:pPr>
    </w:p>
    <w:p w14:paraId="11D7AAF6" w14:textId="77777777" w:rsidR="00AB71D8" w:rsidRPr="00C17631" w:rsidRDefault="00AB71D8" w:rsidP="003C0000">
      <w:pPr>
        <w:autoSpaceDE w:val="0"/>
        <w:autoSpaceDN w:val="0"/>
        <w:adjustRightInd w:val="0"/>
        <w:rPr>
          <w:color w:val="000000" w:themeColor="text1"/>
        </w:rPr>
      </w:pPr>
    </w:p>
    <w:p w14:paraId="688D244D" w14:textId="77777777" w:rsidR="000F16FE" w:rsidRDefault="000F16FE" w:rsidP="00D82D3F">
      <w:pPr>
        <w:ind w:firstLine="0"/>
        <w:rPr>
          <w:rFonts w:eastAsia="Calibri" w:cs="Times New Roman"/>
          <w:b/>
          <w:color w:val="000000" w:themeColor="text1"/>
          <w:sz w:val="28"/>
          <w:szCs w:val="24"/>
          <w:lang w:eastAsia="tr-TR" w:bidi="tr-TR"/>
        </w:rPr>
      </w:pPr>
    </w:p>
    <w:p w14:paraId="09B693EA" w14:textId="77777777" w:rsidR="000F16FE" w:rsidRDefault="000F16FE" w:rsidP="00D82D3F">
      <w:pPr>
        <w:ind w:firstLine="0"/>
        <w:rPr>
          <w:rFonts w:eastAsia="Calibri" w:cs="Times New Roman"/>
          <w:b/>
          <w:color w:val="000000" w:themeColor="text1"/>
          <w:sz w:val="28"/>
          <w:szCs w:val="24"/>
          <w:lang w:eastAsia="tr-TR" w:bidi="tr-TR"/>
        </w:rPr>
      </w:pPr>
    </w:p>
    <w:p w14:paraId="3C5527BD" w14:textId="77777777" w:rsidR="000F16FE" w:rsidRDefault="000F16FE" w:rsidP="00D82D3F">
      <w:pPr>
        <w:ind w:firstLine="0"/>
        <w:rPr>
          <w:rFonts w:eastAsia="Calibri" w:cs="Times New Roman"/>
          <w:b/>
          <w:color w:val="000000" w:themeColor="text1"/>
          <w:sz w:val="28"/>
          <w:szCs w:val="24"/>
          <w:lang w:eastAsia="tr-TR" w:bidi="tr-TR"/>
        </w:rPr>
      </w:pPr>
    </w:p>
    <w:p w14:paraId="29E24C30" w14:textId="77777777" w:rsidR="000F16FE" w:rsidRDefault="000F16FE" w:rsidP="00D82D3F">
      <w:pPr>
        <w:ind w:firstLine="0"/>
        <w:rPr>
          <w:rFonts w:eastAsia="Calibri" w:cs="Times New Roman"/>
          <w:b/>
          <w:color w:val="000000" w:themeColor="text1"/>
          <w:sz w:val="28"/>
          <w:szCs w:val="24"/>
          <w:lang w:eastAsia="tr-TR" w:bidi="tr-TR"/>
        </w:rPr>
      </w:pPr>
    </w:p>
    <w:p w14:paraId="69918EB3" w14:textId="77777777" w:rsidR="000F16FE" w:rsidRDefault="000F16FE" w:rsidP="00D82D3F">
      <w:pPr>
        <w:ind w:firstLine="0"/>
        <w:rPr>
          <w:rFonts w:eastAsia="Calibri" w:cs="Times New Roman"/>
          <w:b/>
          <w:color w:val="000000" w:themeColor="text1"/>
          <w:sz w:val="28"/>
          <w:szCs w:val="24"/>
          <w:lang w:eastAsia="tr-TR" w:bidi="tr-TR"/>
        </w:rPr>
      </w:pPr>
    </w:p>
    <w:p w14:paraId="101C4AE3" w14:textId="77777777" w:rsidR="000F16FE" w:rsidRDefault="000F16FE" w:rsidP="00D82D3F">
      <w:pPr>
        <w:ind w:firstLine="0"/>
        <w:rPr>
          <w:rFonts w:eastAsia="Calibri" w:cs="Times New Roman"/>
          <w:b/>
          <w:color w:val="000000" w:themeColor="text1"/>
          <w:sz w:val="28"/>
          <w:szCs w:val="24"/>
          <w:lang w:eastAsia="tr-TR" w:bidi="tr-TR"/>
        </w:rPr>
      </w:pPr>
    </w:p>
    <w:p w14:paraId="2871A27C" w14:textId="77777777" w:rsidR="000F16FE" w:rsidRDefault="000F16FE" w:rsidP="00D82D3F">
      <w:pPr>
        <w:ind w:firstLine="0"/>
        <w:rPr>
          <w:rFonts w:eastAsia="Calibri" w:cs="Times New Roman"/>
          <w:b/>
          <w:color w:val="000000" w:themeColor="text1"/>
          <w:sz w:val="28"/>
          <w:szCs w:val="24"/>
          <w:lang w:eastAsia="tr-TR" w:bidi="tr-TR"/>
        </w:rPr>
      </w:pPr>
    </w:p>
    <w:p w14:paraId="2A73357B" w14:textId="77777777" w:rsidR="000F16FE" w:rsidRDefault="000F16FE" w:rsidP="00D82D3F">
      <w:pPr>
        <w:ind w:firstLine="0"/>
        <w:rPr>
          <w:rFonts w:eastAsia="Calibri" w:cs="Times New Roman"/>
          <w:b/>
          <w:color w:val="000000" w:themeColor="text1"/>
          <w:sz w:val="28"/>
          <w:szCs w:val="24"/>
          <w:lang w:eastAsia="tr-TR" w:bidi="tr-TR"/>
        </w:rPr>
      </w:pPr>
    </w:p>
    <w:p w14:paraId="20D77FA2" w14:textId="77777777" w:rsidR="000F16FE" w:rsidRDefault="000F16FE" w:rsidP="00D82D3F">
      <w:pPr>
        <w:ind w:firstLine="0"/>
        <w:rPr>
          <w:rFonts w:eastAsia="Calibri" w:cs="Times New Roman"/>
          <w:b/>
          <w:color w:val="000000" w:themeColor="text1"/>
          <w:sz w:val="28"/>
          <w:szCs w:val="24"/>
          <w:lang w:eastAsia="tr-TR" w:bidi="tr-TR"/>
        </w:rPr>
      </w:pPr>
    </w:p>
    <w:p w14:paraId="06483C6D" w14:textId="77777777" w:rsidR="000F16FE" w:rsidRDefault="000F16FE" w:rsidP="00D82D3F">
      <w:pPr>
        <w:ind w:firstLine="0"/>
        <w:rPr>
          <w:rFonts w:eastAsia="Calibri" w:cs="Times New Roman"/>
          <w:b/>
          <w:color w:val="000000" w:themeColor="text1"/>
          <w:sz w:val="28"/>
          <w:szCs w:val="24"/>
          <w:lang w:eastAsia="tr-TR" w:bidi="tr-TR"/>
        </w:rPr>
      </w:pPr>
    </w:p>
    <w:p w14:paraId="1C42DB85" w14:textId="77777777" w:rsidR="000F16FE" w:rsidRDefault="000F16FE" w:rsidP="00D82D3F">
      <w:pPr>
        <w:ind w:firstLine="0"/>
        <w:rPr>
          <w:rFonts w:eastAsia="Calibri" w:cs="Times New Roman"/>
          <w:b/>
          <w:color w:val="000000" w:themeColor="text1"/>
          <w:sz w:val="28"/>
          <w:szCs w:val="24"/>
          <w:lang w:eastAsia="tr-TR" w:bidi="tr-TR"/>
        </w:rPr>
      </w:pPr>
    </w:p>
    <w:p w14:paraId="4BEC4074" w14:textId="77777777" w:rsidR="000F16FE" w:rsidRDefault="000F16FE" w:rsidP="00D82D3F">
      <w:pPr>
        <w:ind w:firstLine="0"/>
        <w:rPr>
          <w:rFonts w:eastAsia="Calibri" w:cs="Times New Roman"/>
          <w:b/>
          <w:color w:val="000000" w:themeColor="text1"/>
          <w:sz w:val="28"/>
          <w:szCs w:val="24"/>
          <w:lang w:eastAsia="tr-TR" w:bidi="tr-TR"/>
        </w:rPr>
      </w:pPr>
    </w:p>
    <w:p w14:paraId="41717264" w14:textId="77777777" w:rsidR="000F16FE" w:rsidRDefault="000F16FE" w:rsidP="00D82D3F">
      <w:pPr>
        <w:ind w:firstLine="0"/>
        <w:rPr>
          <w:rFonts w:eastAsia="Calibri" w:cs="Times New Roman"/>
          <w:b/>
          <w:color w:val="000000" w:themeColor="text1"/>
          <w:sz w:val="28"/>
          <w:szCs w:val="24"/>
          <w:lang w:eastAsia="tr-TR" w:bidi="tr-TR"/>
        </w:rPr>
      </w:pPr>
    </w:p>
    <w:p w14:paraId="383E2E69" w14:textId="77777777" w:rsidR="000F16FE" w:rsidRDefault="000F16FE" w:rsidP="00D82D3F">
      <w:pPr>
        <w:ind w:firstLine="0"/>
        <w:rPr>
          <w:rFonts w:eastAsia="Calibri" w:cs="Times New Roman"/>
          <w:b/>
          <w:color w:val="000000" w:themeColor="text1"/>
          <w:sz w:val="28"/>
          <w:szCs w:val="24"/>
          <w:lang w:eastAsia="tr-TR" w:bidi="tr-TR"/>
        </w:rPr>
      </w:pPr>
    </w:p>
    <w:p w14:paraId="448741F1" w14:textId="77777777" w:rsidR="000F16FE" w:rsidRDefault="000F16FE" w:rsidP="00D82D3F">
      <w:pPr>
        <w:ind w:firstLine="0"/>
        <w:rPr>
          <w:rFonts w:eastAsia="Calibri" w:cs="Times New Roman"/>
          <w:b/>
          <w:color w:val="000000" w:themeColor="text1"/>
          <w:sz w:val="28"/>
          <w:szCs w:val="24"/>
          <w:lang w:eastAsia="tr-TR" w:bidi="tr-TR"/>
        </w:rPr>
      </w:pPr>
    </w:p>
    <w:p w14:paraId="5B39F2B0" w14:textId="5062286E" w:rsidR="004C1D44" w:rsidRPr="00C17631" w:rsidRDefault="004C1D44" w:rsidP="000F16FE">
      <w:pPr>
        <w:ind w:firstLine="0"/>
        <w:jc w:val="center"/>
        <w:rPr>
          <w:rFonts w:eastAsia="Calibri" w:cs="Times New Roman"/>
          <w:b/>
          <w:color w:val="000000" w:themeColor="text1"/>
          <w:sz w:val="28"/>
          <w:szCs w:val="24"/>
          <w:lang w:eastAsia="tr-TR" w:bidi="tr-TR"/>
        </w:rPr>
      </w:pPr>
      <w:r w:rsidRPr="00C17631">
        <w:rPr>
          <w:rFonts w:eastAsia="Calibri" w:cs="Times New Roman"/>
          <w:b/>
          <w:color w:val="000000" w:themeColor="text1"/>
          <w:sz w:val="28"/>
          <w:szCs w:val="24"/>
          <w:lang w:eastAsia="tr-TR" w:bidi="tr-TR"/>
        </w:rPr>
        <w:lastRenderedPageBreak/>
        <w:t>KAYNAKLAR</w:t>
      </w:r>
    </w:p>
    <w:p w14:paraId="21724BDC" w14:textId="77777777" w:rsidR="00D82D3F" w:rsidRDefault="00D82D3F" w:rsidP="000F16FE">
      <w:pPr>
        <w:ind w:firstLine="0"/>
        <w:rPr>
          <w:rFonts w:cs="Times New Roman"/>
          <w:b/>
          <w:bCs/>
          <w:color w:val="000000" w:themeColor="text1"/>
        </w:rPr>
      </w:pPr>
    </w:p>
    <w:p w14:paraId="13F9A58D" w14:textId="77777777" w:rsidR="000F16FE" w:rsidRDefault="000F16FE" w:rsidP="000F16FE">
      <w:pPr>
        <w:ind w:firstLine="0"/>
        <w:rPr>
          <w:rFonts w:cs="Times New Roman"/>
          <w:b/>
          <w:bCs/>
          <w:color w:val="000000" w:themeColor="text1"/>
        </w:rPr>
      </w:pPr>
    </w:p>
    <w:p w14:paraId="7DA7C558" w14:textId="094D5D31" w:rsidR="00405893" w:rsidRPr="00C17631" w:rsidRDefault="00405893" w:rsidP="006E2822">
      <w:pPr>
        <w:spacing w:before="120" w:after="240"/>
        <w:ind w:firstLine="0"/>
        <w:rPr>
          <w:rFonts w:cs="Times New Roman"/>
          <w:color w:val="000000" w:themeColor="text1"/>
        </w:rPr>
      </w:pPr>
      <w:r w:rsidRPr="00D63D3D">
        <w:rPr>
          <w:rFonts w:cs="Times New Roman"/>
          <w:b/>
          <w:bCs/>
          <w:color w:val="000000" w:themeColor="text1"/>
        </w:rPr>
        <w:t>Al-Hallaq RA,</w:t>
      </w:r>
      <w:r w:rsidRPr="00124F0C">
        <w:rPr>
          <w:rFonts w:cs="Times New Roman"/>
          <w:b/>
          <w:color w:val="000000" w:themeColor="text1"/>
        </w:rPr>
        <w:t xml:space="preserve"> Conrads TP, Veenstra TD, Wenthold RJ.</w:t>
      </w:r>
      <w:r w:rsidRPr="00C17631">
        <w:rPr>
          <w:rFonts w:cs="Times New Roman"/>
          <w:color w:val="000000" w:themeColor="text1"/>
        </w:rPr>
        <w:t xml:space="preserve"> NMDA </w:t>
      </w:r>
      <w:r w:rsidR="002D43E7">
        <w:rPr>
          <w:rFonts w:cs="Times New Roman"/>
          <w:color w:val="000000" w:themeColor="text1"/>
        </w:rPr>
        <w:t>d</w:t>
      </w:r>
      <w:r w:rsidRPr="00C17631">
        <w:rPr>
          <w:rFonts w:cs="Times New Roman"/>
          <w:color w:val="000000" w:themeColor="text1"/>
        </w:rPr>
        <w:t>i-</w:t>
      </w:r>
      <w:r w:rsidR="002D43E7">
        <w:rPr>
          <w:rFonts w:cs="Times New Roman"/>
          <w:color w:val="000000" w:themeColor="text1"/>
        </w:rPr>
        <w:t>h</w:t>
      </w:r>
      <w:r w:rsidRPr="00C17631">
        <w:rPr>
          <w:rFonts w:cs="Times New Roman"/>
          <w:color w:val="000000" w:themeColor="text1"/>
        </w:rPr>
        <w:t xml:space="preserve">eteromeric </w:t>
      </w:r>
      <w:r w:rsidR="002D43E7">
        <w:rPr>
          <w:rFonts w:cs="Times New Roman"/>
          <w:color w:val="000000" w:themeColor="text1"/>
        </w:rPr>
        <w:t>r</w:t>
      </w:r>
      <w:r w:rsidRPr="00C17631">
        <w:rPr>
          <w:rFonts w:cs="Times New Roman"/>
          <w:color w:val="000000" w:themeColor="text1"/>
        </w:rPr>
        <w:t xml:space="preserve">eceptor </w:t>
      </w:r>
      <w:r w:rsidR="002D43E7">
        <w:rPr>
          <w:rFonts w:cs="Times New Roman"/>
          <w:color w:val="000000" w:themeColor="text1"/>
        </w:rPr>
        <w:t>p</w:t>
      </w:r>
      <w:r w:rsidRPr="00C17631">
        <w:rPr>
          <w:rFonts w:cs="Times New Roman"/>
          <w:color w:val="000000" w:themeColor="text1"/>
        </w:rPr>
        <w:t xml:space="preserve">opulations and </w:t>
      </w:r>
      <w:r w:rsidR="002D43E7">
        <w:rPr>
          <w:rFonts w:cs="Times New Roman"/>
          <w:color w:val="000000" w:themeColor="text1"/>
        </w:rPr>
        <w:t>a</w:t>
      </w:r>
      <w:r w:rsidRPr="00C17631">
        <w:rPr>
          <w:rFonts w:cs="Times New Roman"/>
          <w:color w:val="000000" w:themeColor="text1"/>
        </w:rPr>
        <w:t xml:space="preserve">ssociated </w:t>
      </w:r>
      <w:r w:rsidR="002D43E7">
        <w:rPr>
          <w:rFonts w:cs="Times New Roman"/>
          <w:color w:val="000000" w:themeColor="text1"/>
        </w:rPr>
        <w:t>p</w:t>
      </w:r>
      <w:r w:rsidRPr="00C17631">
        <w:rPr>
          <w:rFonts w:cs="Times New Roman"/>
          <w:color w:val="000000" w:themeColor="text1"/>
        </w:rPr>
        <w:t xml:space="preserve">roteins in </w:t>
      </w:r>
      <w:r w:rsidR="002D43E7">
        <w:rPr>
          <w:rFonts w:cs="Times New Roman"/>
          <w:color w:val="000000" w:themeColor="text1"/>
        </w:rPr>
        <w:t>r</w:t>
      </w:r>
      <w:r w:rsidRPr="00C17631">
        <w:rPr>
          <w:rFonts w:cs="Times New Roman"/>
          <w:color w:val="000000" w:themeColor="text1"/>
        </w:rPr>
        <w:t xml:space="preserve">at </w:t>
      </w:r>
      <w:r w:rsidR="002D43E7">
        <w:rPr>
          <w:rFonts w:cs="Times New Roman"/>
          <w:color w:val="000000" w:themeColor="text1"/>
        </w:rPr>
        <w:t>h</w:t>
      </w:r>
      <w:r w:rsidRPr="00C17631">
        <w:rPr>
          <w:rFonts w:cs="Times New Roman"/>
          <w:color w:val="000000" w:themeColor="text1"/>
        </w:rPr>
        <w:t xml:space="preserve">ippocampus. </w:t>
      </w:r>
      <w:r w:rsidRPr="00124F0C">
        <w:rPr>
          <w:rFonts w:cs="Times New Roman"/>
          <w:i/>
          <w:color w:val="000000" w:themeColor="text1"/>
        </w:rPr>
        <w:t>The Journal of Neuroscience</w:t>
      </w:r>
      <w:r w:rsidR="00407B6E">
        <w:rPr>
          <w:rFonts w:cs="Times New Roman"/>
          <w:color w:val="000000" w:themeColor="text1"/>
        </w:rPr>
        <w:t xml:space="preserve"> 2007, 27(31), 8334-</w:t>
      </w:r>
      <w:r w:rsidRPr="00C17631">
        <w:rPr>
          <w:rFonts w:cs="Times New Roman"/>
          <w:color w:val="000000" w:themeColor="text1"/>
        </w:rPr>
        <w:t>8343.</w:t>
      </w:r>
    </w:p>
    <w:p w14:paraId="284AC0B9" w14:textId="37BC43BB" w:rsidR="00405893" w:rsidRPr="00C17631" w:rsidRDefault="00405893" w:rsidP="006E2822">
      <w:pPr>
        <w:spacing w:before="120" w:after="240"/>
        <w:ind w:firstLine="0"/>
        <w:rPr>
          <w:rFonts w:cs="Times New Roman"/>
          <w:color w:val="000000" w:themeColor="text1"/>
        </w:rPr>
      </w:pPr>
      <w:r w:rsidRPr="00C17631">
        <w:rPr>
          <w:rFonts w:cs="Times New Roman"/>
          <w:b/>
          <w:bCs/>
          <w:color w:val="000000" w:themeColor="text1"/>
        </w:rPr>
        <w:t>American Diabetes Association.</w:t>
      </w:r>
      <w:r w:rsidRPr="00C17631">
        <w:rPr>
          <w:rFonts w:cs="Times New Roman"/>
          <w:color w:val="000000" w:themeColor="text1"/>
        </w:rPr>
        <w:t xml:space="preserve"> </w:t>
      </w:r>
      <w:r w:rsidR="002D43E7">
        <w:rPr>
          <w:rFonts w:cs="Times New Roman"/>
          <w:color w:val="000000" w:themeColor="text1"/>
        </w:rPr>
        <w:t>C</w:t>
      </w:r>
      <w:r w:rsidR="002D43E7" w:rsidRPr="00C17631">
        <w:rPr>
          <w:rFonts w:cs="Times New Roman"/>
          <w:color w:val="000000" w:themeColor="text1"/>
        </w:rPr>
        <w:t>lassification and diagnosis of diabetes: standards of medical care in diabetes</w:t>
      </w:r>
      <w:r w:rsidRPr="00C17631">
        <w:rPr>
          <w:rFonts w:cs="Times New Roman"/>
          <w:color w:val="000000" w:themeColor="text1"/>
        </w:rPr>
        <w:t xml:space="preserve">. </w:t>
      </w:r>
      <w:r w:rsidRPr="00124F0C">
        <w:rPr>
          <w:rFonts w:cs="Times New Roman"/>
          <w:i/>
          <w:color w:val="000000" w:themeColor="text1"/>
        </w:rPr>
        <w:t>Diabetes Care</w:t>
      </w:r>
      <w:r w:rsidR="00407B6E">
        <w:rPr>
          <w:rFonts w:cs="Times New Roman"/>
          <w:color w:val="000000" w:themeColor="text1"/>
        </w:rPr>
        <w:t xml:space="preserve"> 2019, 4, S13-</w:t>
      </w:r>
      <w:r w:rsidRPr="00C17631">
        <w:rPr>
          <w:rFonts w:cs="Times New Roman"/>
          <w:color w:val="000000" w:themeColor="text1"/>
        </w:rPr>
        <w:t>S28.</w:t>
      </w:r>
    </w:p>
    <w:p w14:paraId="56D04782" w14:textId="43BC05C3" w:rsidR="00405893" w:rsidRPr="00C17631" w:rsidRDefault="00405893" w:rsidP="006E2822">
      <w:pPr>
        <w:spacing w:before="120" w:after="240"/>
        <w:ind w:firstLine="0"/>
        <w:rPr>
          <w:rFonts w:cs="Times New Roman"/>
          <w:color w:val="000000" w:themeColor="text1"/>
        </w:rPr>
      </w:pPr>
      <w:r w:rsidRPr="00D63D3D">
        <w:rPr>
          <w:rFonts w:cs="Times New Roman"/>
          <w:b/>
          <w:bCs/>
          <w:color w:val="000000" w:themeColor="text1"/>
        </w:rPr>
        <w:t>Bluestone JA,</w:t>
      </w:r>
      <w:r w:rsidRPr="00124F0C">
        <w:rPr>
          <w:rFonts w:cs="Times New Roman"/>
          <w:b/>
          <w:color w:val="000000" w:themeColor="text1"/>
        </w:rPr>
        <w:t xml:space="preserve"> Herold K, Eisenbarth G.</w:t>
      </w:r>
      <w:r w:rsidRPr="00C17631">
        <w:rPr>
          <w:rFonts w:cs="Times New Roman"/>
          <w:color w:val="000000" w:themeColor="text1"/>
        </w:rPr>
        <w:t xml:space="preserve"> Genetics, </w:t>
      </w:r>
      <w:r w:rsidR="002D43E7" w:rsidRPr="00C17631">
        <w:rPr>
          <w:rFonts w:cs="Times New Roman"/>
          <w:color w:val="000000" w:themeColor="text1"/>
        </w:rPr>
        <w:t>pathogenesis and clinical interventions in type 1 diabetes</w:t>
      </w:r>
      <w:r w:rsidR="002D43E7">
        <w:rPr>
          <w:rFonts w:cs="Times New Roman"/>
          <w:color w:val="000000" w:themeColor="text1"/>
        </w:rPr>
        <w:t>.</w:t>
      </w:r>
      <w:r w:rsidRPr="00C17631">
        <w:rPr>
          <w:rFonts w:cs="Times New Roman"/>
          <w:color w:val="000000" w:themeColor="text1"/>
        </w:rPr>
        <w:t xml:space="preserve"> </w:t>
      </w:r>
      <w:r w:rsidRPr="00124F0C">
        <w:rPr>
          <w:rFonts w:cs="Times New Roman"/>
          <w:i/>
          <w:color w:val="000000" w:themeColor="text1"/>
        </w:rPr>
        <w:t>Nature</w:t>
      </w:r>
      <w:r w:rsidRPr="00C17631">
        <w:rPr>
          <w:rFonts w:cs="Times New Roman"/>
          <w:color w:val="000000" w:themeColor="text1"/>
        </w:rPr>
        <w:t xml:space="preserve"> 2010, 464(7293)</w:t>
      </w:r>
      <w:r w:rsidR="002D43E7">
        <w:rPr>
          <w:rFonts w:cs="Times New Roman"/>
          <w:color w:val="000000" w:themeColor="text1"/>
        </w:rPr>
        <w:t>,</w:t>
      </w:r>
      <w:r w:rsidR="00407B6E">
        <w:rPr>
          <w:rFonts w:cs="Times New Roman"/>
          <w:color w:val="000000" w:themeColor="text1"/>
        </w:rPr>
        <w:t xml:space="preserve"> 1293-</w:t>
      </w:r>
      <w:r w:rsidRPr="00C17631">
        <w:rPr>
          <w:rFonts w:cs="Times New Roman"/>
          <w:color w:val="000000" w:themeColor="text1"/>
        </w:rPr>
        <w:t>1300.</w:t>
      </w:r>
    </w:p>
    <w:p w14:paraId="0F5418F3" w14:textId="470A033D" w:rsidR="00405893" w:rsidRPr="00C17631" w:rsidRDefault="00405893" w:rsidP="006E2822">
      <w:pPr>
        <w:spacing w:before="120" w:after="240"/>
        <w:ind w:firstLine="0"/>
        <w:rPr>
          <w:rFonts w:cs="Times New Roman"/>
          <w:color w:val="000000" w:themeColor="text1"/>
        </w:rPr>
      </w:pPr>
      <w:proofErr w:type="gramStart"/>
      <w:r w:rsidRPr="001D4CD9">
        <w:rPr>
          <w:rFonts w:cs="Times New Roman"/>
          <w:b/>
          <w:color w:val="000000" w:themeColor="text1"/>
        </w:rPr>
        <w:t>Brigman JL,</w:t>
      </w:r>
      <w:r w:rsidRPr="00124F0C">
        <w:rPr>
          <w:rFonts w:cs="Times New Roman"/>
          <w:b/>
          <w:color w:val="000000" w:themeColor="text1"/>
        </w:rPr>
        <w:t xml:space="preserve"> Wright T, Talani G, Prasad-Mulcare S, Jinde S, Seabold GK, Mathur P, Davis MI, Bock R, Gustin RM, Colbran RJ, Alvarez VA, Nakazawa K, Delpire E, Lovinger DM, Holmes A.</w:t>
      </w:r>
      <w:r w:rsidRPr="00C17631">
        <w:rPr>
          <w:rFonts w:cs="Times New Roman"/>
          <w:color w:val="000000" w:themeColor="text1"/>
        </w:rPr>
        <w:t xml:space="preserve"> Loss of GluN2B-containing NMDA receptors in CA1 hippocampus and cortex impairs long-term depression, reduces dendritic spine density, and disrupts learning. </w:t>
      </w:r>
      <w:proofErr w:type="gramEnd"/>
      <w:r w:rsidRPr="00124F0C">
        <w:rPr>
          <w:rFonts w:cs="Times New Roman"/>
          <w:i/>
          <w:color w:val="000000" w:themeColor="text1"/>
        </w:rPr>
        <w:t>The Journal of Neuroscience</w:t>
      </w:r>
      <w:r w:rsidRPr="00C17631">
        <w:rPr>
          <w:rFonts w:cs="Times New Roman"/>
          <w:color w:val="000000" w:themeColor="text1"/>
        </w:rPr>
        <w:t xml:space="preserve"> 2010, 30(13)</w:t>
      </w:r>
      <w:r w:rsidR="001D4CD9">
        <w:rPr>
          <w:rFonts w:cs="Times New Roman"/>
          <w:color w:val="000000" w:themeColor="text1"/>
        </w:rPr>
        <w:t>,</w:t>
      </w:r>
      <w:r w:rsidRPr="00C17631">
        <w:rPr>
          <w:rFonts w:cs="Times New Roman"/>
          <w:color w:val="000000" w:themeColor="text1"/>
        </w:rPr>
        <w:t xml:space="preserve"> 4590-4600.</w:t>
      </w:r>
    </w:p>
    <w:p w14:paraId="284DEA23" w14:textId="1CFCBC3F" w:rsidR="00405893" w:rsidRPr="00C17631" w:rsidRDefault="00405893" w:rsidP="006E2822">
      <w:pPr>
        <w:spacing w:before="120" w:after="240"/>
        <w:ind w:firstLine="0"/>
        <w:rPr>
          <w:rFonts w:cs="Times New Roman"/>
          <w:color w:val="000000" w:themeColor="text1"/>
        </w:rPr>
      </w:pPr>
      <w:r w:rsidRPr="001D4CD9">
        <w:rPr>
          <w:rFonts w:cs="Times New Roman"/>
          <w:b/>
          <w:bCs/>
          <w:color w:val="000000" w:themeColor="text1"/>
        </w:rPr>
        <w:t>Brim BL,</w:t>
      </w:r>
      <w:r w:rsidRPr="00124F0C">
        <w:rPr>
          <w:rFonts w:cs="Times New Roman"/>
          <w:b/>
          <w:color w:val="000000" w:themeColor="text1"/>
        </w:rPr>
        <w:t xml:space="preserve"> Haskelld R, Awedikiane R, Ellinwoode NM, Jina L, Kumarf A, Fosterf TC, Magnussona K.</w:t>
      </w:r>
      <w:r w:rsidRPr="00C17631">
        <w:rPr>
          <w:rFonts w:cs="Times New Roman"/>
          <w:color w:val="000000" w:themeColor="text1"/>
        </w:rPr>
        <w:t xml:space="preserve"> Memory in aged mice is rescued by enhanced expression of the GluN2B subunit of the NMDA receptor. </w:t>
      </w:r>
      <w:r w:rsidRPr="00124F0C">
        <w:rPr>
          <w:rFonts w:cs="Times New Roman"/>
          <w:i/>
          <w:color w:val="000000" w:themeColor="text1"/>
        </w:rPr>
        <w:t>Behavioural Brain Research</w:t>
      </w:r>
      <w:r w:rsidRPr="00C17631">
        <w:rPr>
          <w:rFonts w:cs="Times New Roman"/>
          <w:color w:val="000000" w:themeColor="text1"/>
        </w:rPr>
        <w:t xml:space="preserve"> 2013, 238</w:t>
      </w:r>
      <w:r w:rsidR="001D4CD9">
        <w:rPr>
          <w:rFonts w:cs="Times New Roman"/>
          <w:color w:val="000000" w:themeColor="text1"/>
        </w:rPr>
        <w:t>,</w:t>
      </w:r>
      <w:r w:rsidRPr="00C17631">
        <w:rPr>
          <w:rFonts w:cs="Times New Roman"/>
          <w:color w:val="000000" w:themeColor="text1"/>
        </w:rPr>
        <w:t xml:space="preserve"> 211.</w:t>
      </w:r>
    </w:p>
    <w:p w14:paraId="501BFB9C" w14:textId="7177DB5D" w:rsidR="00405893" w:rsidRPr="00C17631" w:rsidRDefault="00405893" w:rsidP="006E2822">
      <w:pPr>
        <w:spacing w:before="120" w:after="240"/>
        <w:ind w:firstLine="0"/>
        <w:rPr>
          <w:rFonts w:cs="Times New Roman"/>
          <w:color w:val="000000" w:themeColor="text1"/>
        </w:rPr>
      </w:pPr>
      <w:r w:rsidRPr="001D4CD9">
        <w:rPr>
          <w:rFonts w:cs="Times New Roman"/>
          <w:b/>
          <w:bCs/>
          <w:color w:val="000000" w:themeColor="text1"/>
        </w:rPr>
        <w:t>Brown RJ,</w:t>
      </w:r>
      <w:r w:rsidRPr="00124F0C">
        <w:rPr>
          <w:rFonts w:cs="Times New Roman"/>
          <w:b/>
          <w:color w:val="000000" w:themeColor="text1"/>
        </w:rPr>
        <w:t xml:space="preserve"> Sınaii N, Rother KI.</w:t>
      </w:r>
      <w:r w:rsidRPr="00C17631">
        <w:rPr>
          <w:rFonts w:cs="Times New Roman"/>
          <w:color w:val="000000" w:themeColor="text1"/>
        </w:rPr>
        <w:t xml:space="preserve"> Too much glucagon, too little insülin. </w:t>
      </w:r>
      <w:r w:rsidRPr="00124F0C">
        <w:rPr>
          <w:rFonts w:cs="Times New Roman"/>
          <w:i/>
          <w:color w:val="000000" w:themeColor="text1"/>
        </w:rPr>
        <w:t>Diabetes Care</w:t>
      </w:r>
      <w:r w:rsidR="00407B6E">
        <w:rPr>
          <w:rFonts w:cs="Times New Roman"/>
          <w:color w:val="000000" w:themeColor="text1"/>
        </w:rPr>
        <w:t xml:space="preserve"> 2008, 31, 1403-</w:t>
      </w:r>
      <w:r w:rsidRPr="00C17631">
        <w:rPr>
          <w:rFonts w:cs="Times New Roman"/>
          <w:color w:val="000000" w:themeColor="text1"/>
        </w:rPr>
        <w:t>1404.</w:t>
      </w:r>
    </w:p>
    <w:p w14:paraId="5C9060AB" w14:textId="69B5DEE2" w:rsidR="00405893" w:rsidRPr="00C17631" w:rsidRDefault="00405893" w:rsidP="006E2822">
      <w:pPr>
        <w:spacing w:before="120" w:after="240"/>
        <w:ind w:firstLine="0"/>
        <w:rPr>
          <w:rFonts w:cs="Times New Roman"/>
          <w:color w:val="000000" w:themeColor="text1"/>
        </w:rPr>
      </w:pPr>
      <w:r w:rsidRPr="001D4CD9">
        <w:rPr>
          <w:rFonts w:cs="Times New Roman"/>
          <w:b/>
          <w:bCs/>
          <w:color w:val="000000" w:themeColor="text1"/>
        </w:rPr>
        <w:t>Butt AM,</w:t>
      </w:r>
      <w:r w:rsidRPr="00124F0C">
        <w:rPr>
          <w:rFonts w:cs="Times New Roman"/>
          <w:b/>
          <w:color w:val="000000" w:themeColor="text1"/>
        </w:rPr>
        <w:t xml:space="preserve"> Fern RF, Matute C.</w:t>
      </w:r>
      <w:r w:rsidRPr="00C17631">
        <w:rPr>
          <w:rFonts w:cs="Times New Roman"/>
          <w:color w:val="000000" w:themeColor="text1"/>
        </w:rPr>
        <w:t xml:space="preserve"> Neurotransmitter </w:t>
      </w:r>
      <w:r w:rsidR="001D4CD9" w:rsidRPr="00C17631">
        <w:rPr>
          <w:rFonts w:cs="Times New Roman"/>
          <w:color w:val="000000" w:themeColor="text1"/>
        </w:rPr>
        <w:t>signaling in white matter</w:t>
      </w:r>
      <w:r w:rsidRPr="00C17631">
        <w:rPr>
          <w:rFonts w:cs="Times New Roman"/>
          <w:color w:val="000000" w:themeColor="text1"/>
        </w:rPr>
        <w:t xml:space="preserve">. </w:t>
      </w:r>
      <w:r w:rsidRPr="00124F0C">
        <w:rPr>
          <w:rFonts w:cs="Times New Roman"/>
          <w:i/>
          <w:color w:val="000000" w:themeColor="text1"/>
        </w:rPr>
        <w:t>Glia</w:t>
      </w:r>
      <w:r w:rsidR="00407B6E">
        <w:rPr>
          <w:rFonts w:cs="Times New Roman"/>
          <w:color w:val="000000" w:themeColor="text1"/>
        </w:rPr>
        <w:t xml:space="preserve"> 2014, 62, 1762-</w:t>
      </w:r>
      <w:r w:rsidRPr="00C17631">
        <w:rPr>
          <w:rFonts w:cs="Times New Roman"/>
          <w:color w:val="000000" w:themeColor="text1"/>
        </w:rPr>
        <w:t>1779.</w:t>
      </w:r>
    </w:p>
    <w:p w14:paraId="29D96786" w14:textId="5396FA9B" w:rsidR="00405893" w:rsidRPr="00C17631" w:rsidRDefault="00405893" w:rsidP="006E2822">
      <w:pPr>
        <w:spacing w:before="120" w:after="240"/>
        <w:ind w:firstLine="0"/>
        <w:rPr>
          <w:rFonts w:cs="Times New Roman"/>
          <w:color w:val="000000" w:themeColor="text1"/>
        </w:rPr>
      </w:pPr>
      <w:r w:rsidRPr="001D4CD9">
        <w:rPr>
          <w:rFonts w:cs="Times New Roman"/>
          <w:b/>
          <w:bCs/>
          <w:color w:val="000000" w:themeColor="text1"/>
        </w:rPr>
        <w:t>Cabrera SM,</w:t>
      </w:r>
      <w:r w:rsidRPr="00124F0C">
        <w:rPr>
          <w:rFonts w:cs="Times New Roman"/>
          <w:b/>
          <w:color w:val="000000" w:themeColor="text1"/>
        </w:rPr>
        <w:t xml:space="preserve"> Chen YG, Hagopian WA, Hessner MJ.</w:t>
      </w:r>
      <w:r w:rsidRPr="00C17631">
        <w:rPr>
          <w:rFonts w:cs="Times New Roman"/>
          <w:color w:val="000000" w:themeColor="text1"/>
        </w:rPr>
        <w:t xml:space="preserve"> Blood-based signatures in type 1 diabetes. </w:t>
      </w:r>
      <w:r w:rsidRPr="00124F0C">
        <w:rPr>
          <w:rFonts w:cs="Times New Roman"/>
          <w:i/>
          <w:color w:val="000000" w:themeColor="text1"/>
        </w:rPr>
        <w:t>Diabetologia</w:t>
      </w:r>
      <w:r w:rsidR="00407B6E">
        <w:rPr>
          <w:rFonts w:cs="Times New Roman"/>
          <w:color w:val="000000" w:themeColor="text1"/>
        </w:rPr>
        <w:t xml:space="preserve"> 2016, 59(3), 414-</w:t>
      </w:r>
      <w:r w:rsidRPr="00C17631">
        <w:rPr>
          <w:rFonts w:cs="Times New Roman"/>
          <w:color w:val="000000" w:themeColor="text1"/>
        </w:rPr>
        <w:t>425.</w:t>
      </w:r>
    </w:p>
    <w:p w14:paraId="14654CA2" w14:textId="727E2334" w:rsidR="00405893" w:rsidRPr="00C17631" w:rsidRDefault="00405893" w:rsidP="006E2822">
      <w:pPr>
        <w:spacing w:before="120" w:after="240"/>
        <w:ind w:firstLine="0"/>
        <w:rPr>
          <w:rFonts w:eastAsia="MS Mincho" w:cs="Times New Roman"/>
          <w:color w:val="000000" w:themeColor="text1"/>
          <w:sz w:val="22"/>
          <w:lang w:val="en-US"/>
        </w:rPr>
      </w:pPr>
      <w:r w:rsidRPr="001D4CD9">
        <w:rPr>
          <w:rFonts w:cs="Times New Roman"/>
          <w:b/>
          <w:bCs/>
          <w:color w:val="000000" w:themeColor="text1"/>
        </w:rPr>
        <w:t>Cheriyan J,</w:t>
      </w:r>
      <w:r w:rsidRPr="00124F0C">
        <w:rPr>
          <w:rFonts w:cs="Times New Roman"/>
          <w:b/>
          <w:color w:val="000000" w:themeColor="text1"/>
        </w:rPr>
        <w:t xml:space="preserve"> Mezes C, Zhou N, Balsara RD, Castellino FJ.</w:t>
      </w:r>
      <w:r w:rsidRPr="00C17631">
        <w:rPr>
          <w:rFonts w:cs="Times New Roman"/>
          <w:color w:val="000000" w:themeColor="text1"/>
        </w:rPr>
        <w:t xml:space="preserve"> Heteromerization </w:t>
      </w:r>
      <w:r w:rsidR="001D4CD9" w:rsidRPr="00C17631">
        <w:rPr>
          <w:rFonts w:cs="Times New Roman"/>
          <w:color w:val="000000" w:themeColor="text1"/>
        </w:rPr>
        <w:t>of ligand binding domains of n</w:t>
      </w:r>
      <w:r w:rsidR="001D4CD9" w:rsidRPr="00C17631">
        <w:rPr>
          <w:rFonts w:eastAsia="MS Mincho" w:cs="Times New Roman"/>
          <w:color w:val="000000" w:themeColor="text1"/>
        </w:rPr>
        <w:noBreakHyphen/>
        <w:t>methyl</w:t>
      </w:r>
      <w:r w:rsidR="001D4CD9" w:rsidRPr="00C17631">
        <w:rPr>
          <w:rFonts w:eastAsia="MS Mincho" w:cs="Times New Roman"/>
          <w:color w:val="000000" w:themeColor="text1"/>
        </w:rPr>
        <w:noBreakHyphen/>
        <w:t>d</w:t>
      </w:r>
      <w:r w:rsidR="001D4CD9" w:rsidRPr="00C17631">
        <w:rPr>
          <w:rFonts w:eastAsia="MS Mincho" w:cs="Times New Roman"/>
          <w:color w:val="000000" w:themeColor="text1"/>
        </w:rPr>
        <w:noBreakHyphen/>
        <w:t>aspartate receptor requires both coagonists, l</w:t>
      </w:r>
      <w:r w:rsidR="001D4CD9" w:rsidRPr="00C17631">
        <w:rPr>
          <w:rFonts w:eastAsia="MS Mincho" w:cs="Times New Roman"/>
          <w:color w:val="000000" w:themeColor="text1"/>
        </w:rPr>
        <w:noBreakHyphen/>
        <w:t>glutamate and glycine</w:t>
      </w:r>
      <w:r w:rsidRPr="00C17631">
        <w:rPr>
          <w:rFonts w:eastAsia="MS Mincho" w:cs="Times New Roman"/>
          <w:color w:val="000000" w:themeColor="text1"/>
        </w:rPr>
        <w:t xml:space="preserve">. </w:t>
      </w:r>
      <w:r w:rsidRPr="00124F0C">
        <w:rPr>
          <w:rFonts w:eastAsia="MS Mincho" w:cs="Times New Roman"/>
          <w:i/>
          <w:color w:val="000000" w:themeColor="text1"/>
        </w:rPr>
        <w:t>Biochemistry</w:t>
      </w:r>
      <w:r w:rsidR="00407B6E">
        <w:rPr>
          <w:rFonts w:eastAsia="MS Mincho" w:cs="Times New Roman"/>
          <w:color w:val="000000" w:themeColor="text1"/>
        </w:rPr>
        <w:t xml:space="preserve"> 2015, 54, 787-</w:t>
      </w:r>
      <w:r w:rsidRPr="00C17631">
        <w:rPr>
          <w:rFonts w:eastAsia="MS Mincho" w:cs="Times New Roman"/>
          <w:color w:val="000000" w:themeColor="text1"/>
        </w:rPr>
        <w:t>794.</w:t>
      </w:r>
    </w:p>
    <w:p w14:paraId="7DB59DE1" w14:textId="79A59929"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1D4CD9">
        <w:rPr>
          <w:rFonts w:cs="Times New Roman"/>
          <w:b/>
          <w:bCs/>
          <w:color w:val="000000" w:themeColor="text1"/>
          <w:szCs w:val="24"/>
        </w:rPr>
        <w:lastRenderedPageBreak/>
        <w:t>Collingridge GL,</w:t>
      </w:r>
      <w:r w:rsidRPr="00124F0C">
        <w:rPr>
          <w:rFonts w:cs="Times New Roman"/>
          <w:b/>
          <w:color w:val="000000" w:themeColor="text1"/>
          <w:szCs w:val="24"/>
        </w:rPr>
        <w:t xml:space="preserve"> Olsen RW, Peters J, Spedding M.</w:t>
      </w:r>
      <w:r w:rsidRPr="00C17631">
        <w:rPr>
          <w:rFonts w:cs="Times New Roman"/>
          <w:color w:val="000000" w:themeColor="text1"/>
          <w:szCs w:val="24"/>
        </w:rPr>
        <w:t xml:space="preserve"> A nomenclature for ligand-gated ion channels. </w:t>
      </w:r>
      <w:r w:rsidRPr="00124F0C">
        <w:rPr>
          <w:rFonts w:cs="Times New Roman"/>
          <w:i/>
          <w:color w:val="000000" w:themeColor="text1"/>
          <w:szCs w:val="24"/>
        </w:rPr>
        <w:t>Neuropharmacology</w:t>
      </w:r>
      <w:r w:rsidRPr="00C17631">
        <w:rPr>
          <w:rFonts w:cs="Times New Roman"/>
          <w:color w:val="000000" w:themeColor="text1"/>
          <w:szCs w:val="24"/>
        </w:rPr>
        <w:t xml:space="preserve"> 2009, 56, 2</w:t>
      </w:r>
      <w:r w:rsidR="00C729B4">
        <w:rPr>
          <w:rFonts w:cs="Times New Roman"/>
          <w:color w:val="000000" w:themeColor="text1"/>
          <w:szCs w:val="24"/>
        </w:rPr>
        <w:t>-</w:t>
      </w:r>
      <w:r w:rsidRPr="00C17631">
        <w:rPr>
          <w:rFonts w:cs="Times New Roman"/>
          <w:color w:val="000000" w:themeColor="text1"/>
          <w:szCs w:val="24"/>
        </w:rPr>
        <w:t>5.</w:t>
      </w:r>
    </w:p>
    <w:p w14:paraId="3B76B374" w14:textId="26CE6DF7"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Coppari R</w:t>
      </w:r>
      <w:r w:rsidR="001D4CD9">
        <w:rPr>
          <w:rFonts w:cs="Times New Roman"/>
          <w:b/>
          <w:bCs/>
          <w:color w:val="000000" w:themeColor="text1"/>
          <w:szCs w:val="24"/>
        </w:rPr>
        <w:t>,</w:t>
      </w:r>
      <w:r w:rsidRPr="00C17631">
        <w:rPr>
          <w:rFonts w:cs="Times New Roman"/>
          <w:b/>
          <w:bCs/>
          <w:color w:val="000000" w:themeColor="text1"/>
          <w:szCs w:val="24"/>
        </w:rPr>
        <w:t xml:space="preserve"> Bjørbæk C. </w:t>
      </w:r>
      <w:r w:rsidRPr="00C17631">
        <w:rPr>
          <w:rFonts w:cs="Times New Roman"/>
          <w:color w:val="000000" w:themeColor="text1"/>
          <w:szCs w:val="24"/>
        </w:rPr>
        <w:t xml:space="preserve">Leptin revisited: its mechanism of action and potential for treating diabetes. </w:t>
      </w:r>
      <w:r w:rsidRPr="00124F0C">
        <w:rPr>
          <w:rFonts w:cs="Times New Roman"/>
          <w:i/>
          <w:color w:val="000000" w:themeColor="text1"/>
          <w:szCs w:val="24"/>
        </w:rPr>
        <w:t>Nature Reviews Drug Discovery</w:t>
      </w:r>
      <w:r w:rsidRPr="00C17631">
        <w:rPr>
          <w:rFonts w:cs="Times New Roman"/>
          <w:color w:val="000000" w:themeColor="text1"/>
          <w:szCs w:val="24"/>
        </w:rPr>
        <w:t xml:space="preserve"> 2012, 11(9), 692-708.</w:t>
      </w:r>
    </w:p>
    <w:p w14:paraId="53CF4693" w14:textId="3A7CB3EF"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1D4CD9">
        <w:rPr>
          <w:rFonts w:cs="Times New Roman"/>
          <w:b/>
          <w:bCs/>
          <w:color w:val="000000" w:themeColor="text1"/>
          <w:szCs w:val="24"/>
        </w:rPr>
        <w:t>Cull-Candy S,</w:t>
      </w:r>
      <w:r w:rsidRPr="00124F0C">
        <w:rPr>
          <w:rFonts w:cs="Times New Roman"/>
          <w:b/>
          <w:color w:val="000000" w:themeColor="text1"/>
          <w:szCs w:val="24"/>
        </w:rPr>
        <w:t xml:space="preserve"> Brickley S, Farrant M.</w:t>
      </w:r>
      <w:r w:rsidRPr="00C17631">
        <w:rPr>
          <w:rFonts w:cs="Times New Roman"/>
          <w:color w:val="000000" w:themeColor="text1"/>
          <w:szCs w:val="24"/>
        </w:rPr>
        <w:t xml:space="preserve"> NMDA receptor subunits: diversity, development and disease. </w:t>
      </w:r>
      <w:r w:rsidRPr="00124F0C">
        <w:rPr>
          <w:rFonts w:cs="Times New Roman"/>
          <w:i/>
          <w:color w:val="000000" w:themeColor="text1"/>
          <w:szCs w:val="24"/>
        </w:rPr>
        <w:t>Current Opinion in Neurobiology</w:t>
      </w:r>
      <w:r w:rsidR="00B96D1E">
        <w:rPr>
          <w:rFonts w:cs="Times New Roman"/>
          <w:color w:val="000000" w:themeColor="text1"/>
          <w:szCs w:val="24"/>
        </w:rPr>
        <w:t xml:space="preserve"> 2001, 11, 327-</w:t>
      </w:r>
      <w:r w:rsidRPr="00C17631">
        <w:rPr>
          <w:rFonts w:cs="Times New Roman"/>
          <w:color w:val="000000" w:themeColor="text1"/>
          <w:szCs w:val="24"/>
        </w:rPr>
        <w:t>335.</w:t>
      </w:r>
    </w:p>
    <w:p w14:paraId="51D362A6" w14:textId="252479E0"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Cull-Candy SG and Leszkiewicz DN.</w:t>
      </w:r>
      <w:r w:rsidRPr="00C17631">
        <w:rPr>
          <w:rFonts w:cs="Times New Roman"/>
          <w:color w:val="000000" w:themeColor="text1"/>
          <w:szCs w:val="24"/>
        </w:rPr>
        <w:t xml:space="preserve"> Role </w:t>
      </w:r>
      <w:r w:rsidR="001D4CD9" w:rsidRPr="00C17631">
        <w:rPr>
          <w:rFonts w:cs="Times New Roman"/>
          <w:color w:val="000000" w:themeColor="text1"/>
          <w:szCs w:val="24"/>
        </w:rPr>
        <w:t xml:space="preserve">of distinct </w:t>
      </w:r>
      <w:r w:rsidRPr="00C17631">
        <w:rPr>
          <w:rFonts w:cs="Times New Roman"/>
          <w:color w:val="000000" w:themeColor="text1"/>
          <w:szCs w:val="24"/>
        </w:rPr>
        <w:t xml:space="preserve">NMDA </w:t>
      </w:r>
      <w:r w:rsidR="001D4CD9" w:rsidRPr="00C17631">
        <w:rPr>
          <w:rFonts w:cs="Times New Roman"/>
          <w:color w:val="000000" w:themeColor="text1"/>
          <w:szCs w:val="24"/>
        </w:rPr>
        <w:t>receptor subtypes at central synap</w:t>
      </w:r>
      <w:r w:rsidRPr="00C17631">
        <w:rPr>
          <w:rFonts w:cs="Times New Roman"/>
          <w:color w:val="000000" w:themeColor="text1"/>
          <w:szCs w:val="24"/>
        </w:rPr>
        <w:t xml:space="preserve">ses. </w:t>
      </w:r>
      <w:r w:rsidRPr="00124F0C">
        <w:rPr>
          <w:rFonts w:cs="Times New Roman"/>
          <w:i/>
          <w:color w:val="000000" w:themeColor="text1"/>
          <w:szCs w:val="24"/>
        </w:rPr>
        <w:t>Science’s STKE</w:t>
      </w:r>
      <w:r w:rsidRPr="00C17631">
        <w:rPr>
          <w:rFonts w:cs="Times New Roman"/>
          <w:color w:val="000000" w:themeColor="text1"/>
          <w:szCs w:val="24"/>
        </w:rPr>
        <w:t xml:space="preserve"> 2004, 255, re16.</w:t>
      </w:r>
    </w:p>
    <w:p w14:paraId="357C4DB3" w14:textId="3C0B5851"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1D4CD9">
        <w:rPr>
          <w:rFonts w:cs="Times New Roman"/>
          <w:b/>
          <w:bCs/>
          <w:color w:val="000000" w:themeColor="text1"/>
          <w:szCs w:val="24"/>
        </w:rPr>
        <w:t>Dayan CM,</w:t>
      </w:r>
      <w:r w:rsidRPr="00124F0C">
        <w:rPr>
          <w:rFonts w:cs="Times New Roman"/>
          <w:b/>
          <w:color w:val="000000" w:themeColor="text1"/>
          <w:szCs w:val="24"/>
        </w:rPr>
        <w:t xml:space="preserve"> Korah M, Tatovic D, Bundy BN, Herold KC.</w:t>
      </w:r>
      <w:r w:rsidRPr="00C17631">
        <w:rPr>
          <w:rFonts w:cs="Times New Roman"/>
          <w:color w:val="000000" w:themeColor="text1"/>
          <w:szCs w:val="24"/>
        </w:rPr>
        <w:t xml:space="preserve"> Changing the landscape for type 1 diabetes: </w:t>
      </w:r>
      <w:r w:rsidR="001D4CD9" w:rsidRPr="00C17631">
        <w:rPr>
          <w:rFonts w:cs="Times New Roman"/>
          <w:color w:val="000000" w:themeColor="text1"/>
          <w:szCs w:val="24"/>
        </w:rPr>
        <w:t xml:space="preserve">the first </w:t>
      </w:r>
      <w:r w:rsidRPr="00C17631">
        <w:rPr>
          <w:rFonts w:cs="Times New Roman"/>
          <w:color w:val="000000" w:themeColor="text1"/>
          <w:szCs w:val="24"/>
        </w:rPr>
        <w:t>step to prevention. </w:t>
      </w:r>
      <w:r w:rsidRPr="00124F0C">
        <w:rPr>
          <w:rFonts w:cs="Times New Roman"/>
          <w:i/>
          <w:color w:val="000000" w:themeColor="text1"/>
          <w:szCs w:val="24"/>
        </w:rPr>
        <w:t>Lancet</w:t>
      </w:r>
      <w:r w:rsidRPr="00C17631">
        <w:rPr>
          <w:rFonts w:cs="Times New Roman"/>
          <w:color w:val="000000" w:themeColor="text1"/>
          <w:szCs w:val="24"/>
        </w:rPr>
        <w:t xml:space="preserve"> 2019, doi: </w:t>
      </w:r>
      <w:proofErr w:type="gramStart"/>
      <w:r w:rsidRPr="00C17631">
        <w:rPr>
          <w:rFonts w:cs="Times New Roman"/>
          <w:color w:val="000000" w:themeColor="text1"/>
          <w:szCs w:val="24"/>
        </w:rPr>
        <w:t>10.1016</w:t>
      </w:r>
      <w:proofErr w:type="gramEnd"/>
      <w:r w:rsidRPr="00C17631">
        <w:rPr>
          <w:rFonts w:cs="Times New Roman"/>
          <w:color w:val="000000" w:themeColor="text1"/>
          <w:szCs w:val="24"/>
        </w:rPr>
        <w:t>/S0140-6736(19)32127-0.</w:t>
      </w:r>
    </w:p>
    <w:p w14:paraId="7CBDAC3B" w14:textId="55530C08"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1D6289">
        <w:rPr>
          <w:rFonts w:cs="Times New Roman"/>
          <w:b/>
          <w:bCs/>
          <w:color w:val="000000" w:themeColor="text1"/>
          <w:szCs w:val="24"/>
        </w:rPr>
        <w:t xml:space="preserve">Deeds MC, </w:t>
      </w:r>
      <w:r w:rsidRPr="00124F0C">
        <w:rPr>
          <w:rFonts w:cs="Times New Roman"/>
          <w:b/>
          <w:color w:val="000000" w:themeColor="text1"/>
          <w:szCs w:val="24"/>
        </w:rPr>
        <w:t>Anderson JM, Armstrong AS, Gastineau DA, Hiddinga HJ, Jahangir A, Eberhardt NL,  Kudva YC.</w:t>
      </w:r>
      <w:r w:rsidRPr="00C17631">
        <w:rPr>
          <w:rFonts w:cs="Times New Roman"/>
          <w:color w:val="000000" w:themeColor="text1"/>
          <w:szCs w:val="24"/>
        </w:rPr>
        <w:t xml:space="preserve"> Single </w:t>
      </w:r>
      <w:r w:rsidR="00B96D1E">
        <w:rPr>
          <w:rFonts w:cs="Times New Roman"/>
          <w:color w:val="000000" w:themeColor="text1"/>
          <w:szCs w:val="24"/>
        </w:rPr>
        <w:t>dose streptozotocin i</w:t>
      </w:r>
      <w:r w:rsidR="001D6289" w:rsidRPr="00C17631">
        <w:rPr>
          <w:rFonts w:cs="Times New Roman"/>
          <w:color w:val="000000" w:themeColor="text1"/>
          <w:szCs w:val="24"/>
        </w:rPr>
        <w:t xml:space="preserve">nduced diabetes: considerations for study design in </w:t>
      </w:r>
      <w:r w:rsidR="001D6289">
        <w:rPr>
          <w:rFonts w:cs="Times New Roman"/>
          <w:color w:val="000000" w:themeColor="text1"/>
          <w:szCs w:val="24"/>
        </w:rPr>
        <w:t>i</w:t>
      </w:r>
      <w:r w:rsidR="001D6289" w:rsidRPr="00C17631">
        <w:rPr>
          <w:rFonts w:cs="Times New Roman"/>
          <w:color w:val="000000" w:themeColor="text1"/>
          <w:szCs w:val="24"/>
        </w:rPr>
        <w:t>slet transplantation models</w:t>
      </w:r>
      <w:r w:rsidRPr="00C17631">
        <w:rPr>
          <w:rFonts w:cs="Times New Roman"/>
          <w:color w:val="000000" w:themeColor="text1"/>
          <w:szCs w:val="24"/>
        </w:rPr>
        <w:t xml:space="preserve">. </w:t>
      </w:r>
      <w:r w:rsidRPr="00124F0C">
        <w:rPr>
          <w:rFonts w:cs="Times New Roman"/>
          <w:i/>
          <w:color w:val="000000" w:themeColor="text1"/>
          <w:szCs w:val="24"/>
        </w:rPr>
        <w:t xml:space="preserve">Laboratory Animals </w:t>
      </w:r>
      <w:r w:rsidR="00B96D1E">
        <w:rPr>
          <w:rFonts w:cs="Times New Roman"/>
          <w:color w:val="000000" w:themeColor="text1"/>
          <w:szCs w:val="24"/>
        </w:rPr>
        <w:t>2011, 45(3), 131-</w:t>
      </w:r>
      <w:r w:rsidRPr="00C17631">
        <w:rPr>
          <w:rFonts w:cs="Times New Roman"/>
          <w:color w:val="000000" w:themeColor="text1"/>
          <w:szCs w:val="24"/>
        </w:rPr>
        <w:t>140.</w:t>
      </w:r>
    </w:p>
    <w:p w14:paraId="13855C55" w14:textId="46E2BBA5"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1D6289">
        <w:rPr>
          <w:rFonts w:cs="Times New Roman"/>
          <w:b/>
          <w:bCs/>
          <w:color w:val="000000" w:themeColor="text1"/>
          <w:szCs w:val="24"/>
        </w:rPr>
        <w:t>Di Cairano ES,</w:t>
      </w:r>
      <w:r w:rsidRPr="00124F0C">
        <w:rPr>
          <w:rFonts w:cs="Times New Roman"/>
          <w:b/>
          <w:color w:val="000000" w:themeColor="text1"/>
          <w:szCs w:val="24"/>
        </w:rPr>
        <w:t xml:space="preserve"> Davalli AM, Perego L, Sala S, Franca Sacchi V, La Rosa S, Finzi G, Placidi C, Capella C, Conti P, Centonze </w:t>
      </w:r>
      <w:proofErr w:type="gramStart"/>
      <w:r w:rsidRPr="00124F0C">
        <w:rPr>
          <w:rFonts w:cs="Times New Roman"/>
          <w:b/>
          <w:color w:val="000000" w:themeColor="text1"/>
          <w:szCs w:val="24"/>
        </w:rPr>
        <w:t>VE,</w:t>
      </w:r>
      <w:proofErr w:type="gramEnd"/>
      <w:r w:rsidRPr="00124F0C">
        <w:rPr>
          <w:rFonts w:cs="Times New Roman"/>
          <w:b/>
          <w:color w:val="000000" w:themeColor="text1"/>
          <w:szCs w:val="24"/>
        </w:rPr>
        <w:t xml:space="preserve"> Casiraghi F, Bertuzzi F, Folli F, Perego C.</w:t>
      </w:r>
      <w:r w:rsidRPr="00C17631">
        <w:rPr>
          <w:rFonts w:cs="Times New Roman"/>
          <w:color w:val="000000" w:themeColor="text1"/>
          <w:szCs w:val="24"/>
        </w:rPr>
        <w:t xml:space="preserve"> The </w:t>
      </w:r>
      <w:r w:rsidR="001D6289" w:rsidRPr="00C17631">
        <w:rPr>
          <w:rFonts w:cs="Times New Roman"/>
          <w:color w:val="000000" w:themeColor="text1"/>
          <w:szCs w:val="24"/>
        </w:rPr>
        <w:t>glial glutamate transporter</w:t>
      </w:r>
      <w:r w:rsidRPr="00C17631">
        <w:rPr>
          <w:rFonts w:cs="Times New Roman"/>
          <w:color w:val="000000" w:themeColor="text1"/>
          <w:szCs w:val="24"/>
        </w:rPr>
        <w:t xml:space="preserve"> 1 (GLT1) </w:t>
      </w:r>
      <w:r w:rsidR="001D6289">
        <w:rPr>
          <w:rFonts w:cs="Times New Roman"/>
          <w:color w:val="000000" w:themeColor="text1"/>
          <w:szCs w:val="24"/>
        </w:rPr>
        <w:t>i</w:t>
      </w:r>
      <w:r w:rsidR="001D6289" w:rsidRPr="00C17631">
        <w:rPr>
          <w:rFonts w:cs="Times New Roman"/>
          <w:color w:val="000000" w:themeColor="text1"/>
          <w:szCs w:val="24"/>
        </w:rPr>
        <w:t>s expressed by pancreatic β-cells and prevents glutamate-induced β-cell death</w:t>
      </w:r>
      <w:r w:rsidRPr="00C17631">
        <w:rPr>
          <w:rFonts w:cs="Times New Roman"/>
          <w:color w:val="000000" w:themeColor="text1"/>
          <w:szCs w:val="24"/>
        </w:rPr>
        <w:t xml:space="preserve">. </w:t>
      </w:r>
      <w:r w:rsidRPr="00124F0C">
        <w:rPr>
          <w:rFonts w:cs="Times New Roman"/>
          <w:i/>
          <w:color w:val="000000" w:themeColor="text1"/>
          <w:szCs w:val="24"/>
        </w:rPr>
        <w:t>The Journal of Biological Chemistry</w:t>
      </w:r>
      <w:r w:rsidR="00B96D1E">
        <w:rPr>
          <w:rFonts w:cs="Times New Roman"/>
          <w:color w:val="000000" w:themeColor="text1"/>
          <w:szCs w:val="24"/>
        </w:rPr>
        <w:t xml:space="preserve"> 2011, 286(16), 14007-</w:t>
      </w:r>
      <w:r w:rsidRPr="00C17631">
        <w:rPr>
          <w:rFonts w:cs="Times New Roman"/>
          <w:color w:val="000000" w:themeColor="text1"/>
          <w:szCs w:val="24"/>
        </w:rPr>
        <w:t>14018.</w:t>
      </w:r>
    </w:p>
    <w:p w14:paraId="7E33D6F5" w14:textId="1D85FB05"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1D6289">
        <w:rPr>
          <w:rFonts w:cs="Times New Roman"/>
          <w:b/>
          <w:bCs/>
          <w:color w:val="000000" w:themeColor="text1"/>
          <w:szCs w:val="24"/>
        </w:rPr>
        <w:t>Dore K,</w:t>
      </w:r>
      <w:r w:rsidRPr="00124F0C">
        <w:rPr>
          <w:rFonts w:cs="Times New Roman"/>
          <w:b/>
          <w:color w:val="000000" w:themeColor="text1"/>
          <w:szCs w:val="24"/>
        </w:rPr>
        <w:t xml:space="preserve"> Stein IS, Brock JA, Castillo PE, Zito K, XP. Sjöström PJ.</w:t>
      </w:r>
      <w:r w:rsidRPr="00C17631">
        <w:rPr>
          <w:rFonts w:cs="Times New Roman"/>
          <w:color w:val="000000" w:themeColor="text1"/>
          <w:szCs w:val="24"/>
        </w:rPr>
        <w:t xml:space="preserve"> Unconventional NMDA </w:t>
      </w:r>
      <w:r w:rsidR="001D6289" w:rsidRPr="00C17631">
        <w:rPr>
          <w:rFonts w:cs="Times New Roman"/>
          <w:color w:val="000000" w:themeColor="text1"/>
          <w:szCs w:val="24"/>
        </w:rPr>
        <w:t>receptor signaling</w:t>
      </w:r>
      <w:r w:rsidRPr="00C17631">
        <w:rPr>
          <w:rFonts w:cs="Times New Roman"/>
          <w:color w:val="000000" w:themeColor="text1"/>
          <w:szCs w:val="24"/>
        </w:rPr>
        <w:t xml:space="preserve">. </w:t>
      </w:r>
      <w:r w:rsidRPr="00124F0C">
        <w:rPr>
          <w:rFonts w:cs="Times New Roman"/>
          <w:i/>
          <w:color w:val="000000" w:themeColor="text1"/>
          <w:szCs w:val="24"/>
        </w:rPr>
        <w:t>The Journal of Neuroscience</w:t>
      </w:r>
      <w:r w:rsidR="00B96D1E">
        <w:rPr>
          <w:rFonts w:cs="Times New Roman"/>
          <w:color w:val="000000" w:themeColor="text1"/>
          <w:szCs w:val="24"/>
        </w:rPr>
        <w:t xml:space="preserve"> 2017, 37(45), 10800-</w:t>
      </w:r>
      <w:r w:rsidRPr="00C17631">
        <w:rPr>
          <w:rFonts w:cs="Times New Roman"/>
          <w:color w:val="000000" w:themeColor="text1"/>
          <w:szCs w:val="24"/>
        </w:rPr>
        <w:t>10807.</w:t>
      </w:r>
    </w:p>
    <w:p w14:paraId="25CA6A0B" w14:textId="48622664" w:rsidR="00B645DD" w:rsidRPr="00C17631" w:rsidRDefault="00B645DD" w:rsidP="006E2822">
      <w:pPr>
        <w:autoSpaceDE w:val="0"/>
        <w:autoSpaceDN w:val="0"/>
        <w:adjustRightInd w:val="0"/>
        <w:spacing w:before="120" w:after="240"/>
        <w:ind w:firstLine="0"/>
        <w:rPr>
          <w:rFonts w:cs="Times New Roman"/>
          <w:color w:val="000000" w:themeColor="text1"/>
          <w:szCs w:val="24"/>
        </w:rPr>
      </w:pPr>
      <w:r w:rsidRPr="001D6289">
        <w:rPr>
          <w:rFonts w:cs="Times New Roman"/>
          <w:b/>
          <w:bCs/>
          <w:color w:val="000000" w:themeColor="text1"/>
          <w:szCs w:val="24"/>
        </w:rPr>
        <w:t>Durazzo M,</w:t>
      </w:r>
      <w:r w:rsidRPr="00124F0C">
        <w:rPr>
          <w:rFonts w:cs="Times New Roman"/>
          <w:b/>
          <w:color w:val="000000" w:themeColor="text1"/>
          <w:szCs w:val="24"/>
        </w:rPr>
        <w:t xml:space="preserve"> Ferro A, Gruden G.</w:t>
      </w:r>
      <w:r w:rsidRPr="00C17631">
        <w:rPr>
          <w:rFonts w:cs="Times New Roman"/>
          <w:color w:val="000000" w:themeColor="text1"/>
          <w:szCs w:val="24"/>
        </w:rPr>
        <w:t xml:space="preserve"> Gastrointestinal </w:t>
      </w:r>
      <w:r w:rsidR="001D6289" w:rsidRPr="00C17631">
        <w:rPr>
          <w:rFonts w:cs="Times New Roman"/>
          <w:color w:val="000000" w:themeColor="text1"/>
          <w:szCs w:val="24"/>
        </w:rPr>
        <w:t>microbiota and type 1 diabetes mellitus: the state of art</w:t>
      </w:r>
      <w:r w:rsidRPr="00C17631">
        <w:rPr>
          <w:rFonts w:cs="Times New Roman"/>
          <w:color w:val="000000" w:themeColor="text1"/>
          <w:szCs w:val="24"/>
        </w:rPr>
        <w:t xml:space="preserve">. </w:t>
      </w:r>
      <w:r w:rsidRPr="00124F0C">
        <w:rPr>
          <w:rFonts w:cs="Times New Roman"/>
          <w:i/>
          <w:color w:val="000000" w:themeColor="text1"/>
          <w:szCs w:val="24"/>
        </w:rPr>
        <w:t>Journal of Clinical Medicine</w:t>
      </w:r>
      <w:r w:rsidRPr="00C17631">
        <w:rPr>
          <w:rFonts w:cs="Times New Roman"/>
          <w:color w:val="000000" w:themeColor="text1"/>
          <w:szCs w:val="24"/>
        </w:rPr>
        <w:t xml:space="preserve"> 2019, 8(11), pii: E1843.</w:t>
      </w:r>
    </w:p>
    <w:p w14:paraId="6152F758" w14:textId="3D92DA74" w:rsidR="00B645DD" w:rsidRDefault="00B645DD" w:rsidP="006E2822">
      <w:pPr>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Eberhard D.</w:t>
      </w:r>
      <w:r w:rsidRPr="00C17631">
        <w:rPr>
          <w:rFonts w:cs="Times New Roman"/>
          <w:color w:val="000000" w:themeColor="text1"/>
          <w:szCs w:val="24"/>
        </w:rPr>
        <w:t xml:space="preserve"> Neuron and beta-cell evolution: </w:t>
      </w:r>
      <w:r w:rsidR="001D6289" w:rsidRPr="00C17631">
        <w:rPr>
          <w:rFonts w:cs="Times New Roman"/>
          <w:color w:val="000000" w:themeColor="text1"/>
          <w:szCs w:val="24"/>
        </w:rPr>
        <w:t>learning about neurons is learning about beta-cells</w:t>
      </w:r>
      <w:r w:rsidRPr="00C17631">
        <w:rPr>
          <w:rFonts w:cs="Times New Roman"/>
          <w:color w:val="000000" w:themeColor="text1"/>
          <w:szCs w:val="24"/>
        </w:rPr>
        <w:t xml:space="preserve">. </w:t>
      </w:r>
      <w:r w:rsidRPr="00124F0C">
        <w:rPr>
          <w:rFonts w:cs="Times New Roman"/>
          <w:i/>
          <w:color w:val="000000" w:themeColor="text1"/>
          <w:szCs w:val="24"/>
        </w:rPr>
        <w:t>Bioessays</w:t>
      </w:r>
      <w:r w:rsidRPr="00C17631">
        <w:rPr>
          <w:rFonts w:cs="Times New Roman"/>
          <w:color w:val="000000" w:themeColor="text1"/>
          <w:szCs w:val="24"/>
        </w:rPr>
        <w:t xml:space="preserve"> 2013, 35, 584.</w:t>
      </w:r>
    </w:p>
    <w:p w14:paraId="44043677" w14:textId="4D03AF1C" w:rsidR="009233C3" w:rsidRPr="00C17631" w:rsidRDefault="009233C3" w:rsidP="006E2822">
      <w:pPr>
        <w:autoSpaceDE w:val="0"/>
        <w:autoSpaceDN w:val="0"/>
        <w:adjustRightInd w:val="0"/>
        <w:spacing w:before="120" w:after="240"/>
        <w:ind w:firstLine="0"/>
        <w:rPr>
          <w:rFonts w:cs="Times New Roman"/>
          <w:color w:val="000000" w:themeColor="text1"/>
          <w:szCs w:val="24"/>
        </w:rPr>
      </w:pPr>
      <w:r w:rsidRPr="00124F0C">
        <w:rPr>
          <w:rFonts w:cs="Times New Roman"/>
          <w:b/>
          <w:color w:val="000000" w:themeColor="text1"/>
          <w:szCs w:val="24"/>
        </w:rPr>
        <w:t>Fisher SJ, Lekas MC, McCall RH, Shi ZQ, Giacca A, Vranic M.</w:t>
      </w:r>
      <w:r w:rsidRPr="009233C3">
        <w:rPr>
          <w:rFonts w:cs="Times New Roman"/>
          <w:color w:val="000000" w:themeColor="text1"/>
          <w:szCs w:val="24"/>
        </w:rPr>
        <w:t xml:space="preserve"> Determinants of glucose turnover in the pathophysiology of diabetes: an in vivo analysis in diabetic dogs. </w:t>
      </w:r>
      <w:r w:rsidRPr="00124F0C">
        <w:rPr>
          <w:rFonts w:cs="Times New Roman"/>
          <w:i/>
          <w:color w:val="000000" w:themeColor="text1"/>
          <w:szCs w:val="24"/>
        </w:rPr>
        <w:t xml:space="preserve">Diabetes &amp; Metabolism </w:t>
      </w:r>
      <w:r w:rsidR="00B96D1E">
        <w:rPr>
          <w:rFonts w:cs="Times New Roman"/>
          <w:color w:val="000000" w:themeColor="text1"/>
          <w:szCs w:val="24"/>
        </w:rPr>
        <w:t>1996, 22, 111-</w:t>
      </w:r>
      <w:r w:rsidRPr="009233C3">
        <w:rPr>
          <w:rFonts w:cs="Times New Roman"/>
          <w:color w:val="000000" w:themeColor="text1"/>
          <w:szCs w:val="24"/>
        </w:rPr>
        <w:t>121.</w:t>
      </w:r>
    </w:p>
    <w:p w14:paraId="46E7D285" w14:textId="4B036C55" w:rsidR="00B645DD" w:rsidRPr="00C17631" w:rsidRDefault="00B645DD" w:rsidP="006E2822">
      <w:pPr>
        <w:autoSpaceDE w:val="0"/>
        <w:autoSpaceDN w:val="0"/>
        <w:adjustRightInd w:val="0"/>
        <w:spacing w:before="120" w:after="240"/>
        <w:ind w:firstLine="0"/>
        <w:rPr>
          <w:rFonts w:cs="Times New Roman"/>
          <w:color w:val="000000" w:themeColor="text1"/>
          <w:sz w:val="22"/>
          <w:lang w:val="en-US"/>
        </w:rPr>
      </w:pPr>
      <w:r w:rsidRPr="001D6289">
        <w:rPr>
          <w:rFonts w:cs="Times New Roman"/>
          <w:b/>
          <w:bCs/>
          <w:color w:val="000000" w:themeColor="text1"/>
          <w:szCs w:val="24"/>
        </w:rPr>
        <w:lastRenderedPageBreak/>
        <w:t>Forrest D,</w:t>
      </w:r>
      <w:r w:rsidRPr="00124F0C">
        <w:rPr>
          <w:rFonts w:cs="Times New Roman"/>
          <w:b/>
          <w:color w:val="000000" w:themeColor="text1"/>
          <w:szCs w:val="24"/>
        </w:rPr>
        <w:t xml:space="preserve"> Yuzaki M, Soares HD, Ng L, Luk DC, Sheng M, Stewart CL, Morgan JI, Connor JA, Curran T.</w:t>
      </w:r>
      <w:r w:rsidRPr="00C17631">
        <w:rPr>
          <w:rFonts w:cs="Times New Roman"/>
          <w:color w:val="000000" w:themeColor="text1"/>
          <w:szCs w:val="24"/>
        </w:rPr>
        <w:t xml:space="preserve"> Targeted </w:t>
      </w:r>
      <w:r w:rsidR="001D6289">
        <w:rPr>
          <w:rFonts w:cs="Times New Roman"/>
          <w:color w:val="000000" w:themeColor="text1"/>
          <w:szCs w:val="24"/>
        </w:rPr>
        <w:t>d</w:t>
      </w:r>
      <w:r w:rsidRPr="00C17631">
        <w:rPr>
          <w:rFonts w:cs="Times New Roman"/>
          <w:color w:val="000000" w:themeColor="text1"/>
          <w:szCs w:val="24"/>
        </w:rPr>
        <w:t xml:space="preserve">isruption of NMDA </w:t>
      </w:r>
      <w:r w:rsidR="001D6289">
        <w:rPr>
          <w:rFonts w:cs="Times New Roman"/>
          <w:color w:val="000000" w:themeColor="text1"/>
          <w:szCs w:val="24"/>
        </w:rPr>
        <w:t>r</w:t>
      </w:r>
      <w:r w:rsidRPr="00C17631">
        <w:rPr>
          <w:rFonts w:cs="Times New Roman"/>
          <w:color w:val="000000" w:themeColor="text1"/>
          <w:szCs w:val="24"/>
        </w:rPr>
        <w:t xml:space="preserve">eceptor 1 </w:t>
      </w:r>
      <w:r w:rsidR="001D6289">
        <w:rPr>
          <w:rFonts w:cs="Times New Roman"/>
          <w:color w:val="000000" w:themeColor="text1"/>
          <w:szCs w:val="24"/>
        </w:rPr>
        <w:t>g</w:t>
      </w:r>
      <w:r w:rsidRPr="00C17631">
        <w:rPr>
          <w:rFonts w:cs="Times New Roman"/>
          <w:color w:val="000000" w:themeColor="text1"/>
          <w:szCs w:val="24"/>
        </w:rPr>
        <w:t xml:space="preserve">ene </w:t>
      </w:r>
      <w:r w:rsidR="001D6289">
        <w:rPr>
          <w:rFonts w:cs="Times New Roman"/>
          <w:color w:val="000000" w:themeColor="text1"/>
          <w:szCs w:val="24"/>
        </w:rPr>
        <w:t>a</w:t>
      </w:r>
      <w:r w:rsidRPr="00C17631">
        <w:rPr>
          <w:rFonts w:cs="Times New Roman"/>
          <w:color w:val="000000" w:themeColor="text1"/>
          <w:szCs w:val="24"/>
        </w:rPr>
        <w:t xml:space="preserve">bolishes NMDA </w:t>
      </w:r>
      <w:r w:rsidR="001D6289" w:rsidRPr="00C17631">
        <w:rPr>
          <w:rFonts w:cs="Times New Roman"/>
          <w:color w:val="000000" w:themeColor="text1"/>
          <w:szCs w:val="24"/>
        </w:rPr>
        <w:t>response and results in neonatal death</w:t>
      </w:r>
      <w:r w:rsidRPr="00C17631">
        <w:rPr>
          <w:rFonts w:cs="Times New Roman"/>
          <w:color w:val="000000" w:themeColor="text1"/>
          <w:szCs w:val="24"/>
        </w:rPr>
        <w:t xml:space="preserve">. </w:t>
      </w:r>
      <w:r w:rsidRPr="00124F0C">
        <w:rPr>
          <w:rFonts w:cs="Times New Roman"/>
          <w:i/>
          <w:color w:val="000000" w:themeColor="text1"/>
          <w:szCs w:val="24"/>
        </w:rPr>
        <w:t xml:space="preserve">Neuron </w:t>
      </w:r>
      <w:r w:rsidRPr="00C17631">
        <w:rPr>
          <w:rFonts w:cs="Times New Roman"/>
          <w:color w:val="000000" w:themeColor="text1"/>
          <w:szCs w:val="24"/>
        </w:rPr>
        <w:t>1994, 13, 325-338.</w:t>
      </w:r>
    </w:p>
    <w:p w14:paraId="5E8BCA01" w14:textId="2FAFCF9E"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1D6289">
        <w:rPr>
          <w:rFonts w:ascii="Times New Roman TUR" w:hAnsi="Times New Roman TUR" w:cs="Times New Roman TUR"/>
          <w:b/>
          <w:bCs/>
          <w:color w:val="000000" w:themeColor="text1"/>
          <w:szCs w:val="24"/>
        </w:rPr>
        <w:t>Fujikawa T,</w:t>
      </w:r>
      <w:r w:rsidRPr="00124F0C">
        <w:rPr>
          <w:rFonts w:ascii="Times New Roman TUR" w:hAnsi="Times New Roman TUR" w:cs="Times New Roman TUR"/>
          <w:b/>
          <w:color w:val="000000" w:themeColor="text1"/>
          <w:szCs w:val="24"/>
        </w:rPr>
        <w:t xml:space="preserve"> Chuang JC, Sakata I, Ramadori G, Coppari R.</w:t>
      </w:r>
      <w:r w:rsidRPr="00C17631">
        <w:rPr>
          <w:rFonts w:ascii="Times New Roman TUR" w:hAnsi="Times New Roman TUR" w:cs="Times New Roman TUR"/>
          <w:color w:val="000000" w:themeColor="text1"/>
          <w:szCs w:val="24"/>
        </w:rPr>
        <w:t xml:space="preserve"> Leptin therapy improves insulin-deficient type 1 diabetes by CNS-dependent mechanisms in mice. </w:t>
      </w:r>
      <w:r w:rsidRPr="00124F0C">
        <w:rPr>
          <w:rFonts w:ascii="Times New Roman TUR" w:hAnsi="Times New Roman TUR" w:cs="Times New Roman TUR"/>
          <w:i/>
          <w:color w:val="000000" w:themeColor="text1"/>
          <w:szCs w:val="24"/>
        </w:rPr>
        <w:t>Proceedings of the National Academy of Sciences</w:t>
      </w:r>
      <w:r w:rsidR="006F0783">
        <w:rPr>
          <w:rFonts w:ascii="Times New Roman TUR" w:hAnsi="Times New Roman TUR" w:cs="Times New Roman TUR"/>
          <w:color w:val="000000" w:themeColor="text1"/>
          <w:szCs w:val="24"/>
        </w:rPr>
        <w:t xml:space="preserve"> 2010, 107(40), 17391-</w:t>
      </w:r>
      <w:r w:rsidRPr="00C17631">
        <w:rPr>
          <w:rFonts w:ascii="Times New Roman TUR" w:hAnsi="Times New Roman TUR" w:cs="Times New Roman TUR"/>
          <w:color w:val="000000" w:themeColor="text1"/>
          <w:szCs w:val="24"/>
        </w:rPr>
        <w:t>17396.</w:t>
      </w:r>
    </w:p>
    <w:p w14:paraId="33D166ED" w14:textId="7E68624E"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Gale EAM.</w:t>
      </w:r>
      <w:r w:rsidRPr="00C17631">
        <w:rPr>
          <w:rFonts w:ascii="Times New Roman TUR" w:hAnsi="Times New Roman TUR" w:cs="Times New Roman TUR"/>
          <w:color w:val="000000" w:themeColor="text1"/>
          <w:szCs w:val="24"/>
        </w:rPr>
        <w:t xml:space="preserve"> The </w:t>
      </w:r>
      <w:r w:rsidR="001D6289" w:rsidRPr="00C17631">
        <w:rPr>
          <w:rFonts w:ascii="Times New Roman TUR" w:hAnsi="Times New Roman TUR" w:cs="Times New Roman TUR"/>
          <w:color w:val="000000" w:themeColor="text1"/>
          <w:szCs w:val="24"/>
        </w:rPr>
        <w:t>rise of childhood type 1 diabetes in the 20</w:t>
      </w:r>
      <w:r w:rsidR="001D6289" w:rsidRPr="006F0783">
        <w:rPr>
          <w:rFonts w:ascii="Times New Roman TUR" w:hAnsi="Times New Roman TUR" w:cs="Times New Roman TUR"/>
          <w:color w:val="000000" w:themeColor="text1"/>
          <w:szCs w:val="24"/>
          <w:vertAlign w:val="superscript"/>
        </w:rPr>
        <w:t>th</w:t>
      </w:r>
      <w:r w:rsidR="001D6289" w:rsidRPr="00C17631">
        <w:rPr>
          <w:rFonts w:ascii="Times New Roman TUR" w:hAnsi="Times New Roman TUR" w:cs="Times New Roman TUR"/>
          <w:color w:val="000000" w:themeColor="text1"/>
          <w:szCs w:val="24"/>
        </w:rPr>
        <w:t xml:space="preserve"> century</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Perspectives in Diabetes 2002</w:t>
      </w:r>
      <w:r w:rsidRPr="00C17631">
        <w:rPr>
          <w:rFonts w:ascii="Times New Roman TUR" w:hAnsi="Times New Roman TUR" w:cs="Times New Roman TUR"/>
          <w:color w:val="000000" w:themeColor="text1"/>
          <w:szCs w:val="24"/>
        </w:rPr>
        <w:t>, 51, 3353-3361.</w:t>
      </w:r>
    </w:p>
    <w:p w14:paraId="036659E2" w14:textId="5D5FC441"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1D6289">
        <w:rPr>
          <w:rFonts w:ascii="Times New Roman TUR" w:hAnsi="Times New Roman TUR" w:cs="Times New Roman TUR"/>
          <w:b/>
          <w:bCs/>
          <w:color w:val="000000" w:themeColor="text1"/>
          <w:szCs w:val="24"/>
        </w:rPr>
        <w:t>Garg SK,</w:t>
      </w:r>
      <w:r w:rsidRPr="00124F0C">
        <w:rPr>
          <w:rFonts w:ascii="Times New Roman TUR" w:hAnsi="Times New Roman TUR" w:cs="Times New Roman TUR"/>
          <w:b/>
          <w:color w:val="000000" w:themeColor="text1"/>
          <w:szCs w:val="24"/>
        </w:rPr>
        <w:t xml:space="preserve"> Michels AW, Shah VN.</w:t>
      </w:r>
      <w:r w:rsidRPr="00C17631">
        <w:rPr>
          <w:rFonts w:ascii="Times New Roman TUR" w:hAnsi="Times New Roman TUR" w:cs="Times New Roman TUR"/>
          <w:color w:val="000000" w:themeColor="text1"/>
          <w:szCs w:val="24"/>
        </w:rPr>
        <w:t xml:space="preserve"> Use </w:t>
      </w:r>
      <w:r w:rsidR="001D6289" w:rsidRPr="00C17631">
        <w:rPr>
          <w:rFonts w:ascii="Times New Roman TUR" w:hAnsi="Times New Roman TUR" w:cs="Times New Roman TUR"/>
          <w:color w:val="000000" w:themeColor="text1"/>
          <w:szCs w:val="24"/>
        </w:rPr>
        <w:t>of non-</w:t>
      </w:r>
      <w:r w:rsidR="001D6289">
        <w:rPr>
          <w:rFonts w:ascii="Times New Roman TUR" w:hAnsi="Times New Roman TUR" w:cs="Times New Roman TUR"/>
          <w:color w:val="000000" w:themeColor="text1"/>
          <w:szCs w:val="24"/>
        </w:rPr>
        <w:t>i</w:t>
      </w:r>
      <w:r w:rsidR="001D6289" w:rsidRPr="00C17631">
        <w:rPr>
          <w:rFonts w:ascii="Times New Roman TUR" w:hAnsi="Times New Roman TUR" w:cs="Times New Roman TUR"/>
          <w:color w:val="000000" w:themeColor="text1"/>
          <w:szCs w:val="24"/>
        </w:rPr>
        <w:t>nsulin therapies for type 1 diabetes</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Diabetes Technology &amp; Therapeutics</w:t>
      </w:r>
      <w:r w:rsidRPr="00C17631">
        <w:rPr>
          <w:rFonts w:ascii="Times New Roman TUR" w:hAnsi="Times New Roman TUR" w:cs="Times New Roman TUR"/>
          <w:color w:val="000000" w:themeColor="text1"/>
          <w:szCs w:val="24"/>
        </w:rPr>
        <w:t xml:space="preserve"> 2013, 15(11), 901-908.</w:t>
      </w:r>
    </w:p>
    <w:p w14:paraId="0892E708" w14:textId="60FAFA9D"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1D6289">
        <w:rPr>
          <w:rFonts w:ascii="Times New Roman TUR" w:hAnsi="Times New Roman TUR" w:cs="Times New Roman TUR"/>
          <w:b/>
          <w:bCs/>
          <w:color w:val="000000" w:themeColor="text1"/>
          <w:szCs w:val="24"/>
        </w:rPr>
        <w:t>Goncalves GH,</w:t>
      </w:r>
      <w:r w:rsidRPr="00124F0C">
        <w:rPr>
          <w:rFonts w:ascii="Times New Roman TUR" w:hAnsi="Times New Roman TUR" w:cs="Times New Roman TUR"/>
          <w:b/>
          <w:color w:val="000000" w:themeColor="text1"/>
          <w:szCs w:val="24"/>
        </w:rPr>
        <w:t xml:space="preserve"> Li W, Garcia AV, Figueiredo MS, Bjørbæk C.</w:t>
      </w:r>
      <w:r w:rsidR="001D6289">
        <w:rPr>
          <w:rFonts w:ascii="Times New Roman TUR" w:hAnsi="Times New Roman TUR" w:cs="Times New Roman TUR"/>
          <w:color w:val="000000" w:themeColor="text1"/>
          <w:szCs w:val="24"/>
        </w:rPr>
        <w:t xml:space="preserve"> </w:t>
      </w:r>
      <w:r w:rsidRPr="00C17631">
        <w:rPr>
          <w:rFonts w:ascii="Times New Roman TUR" w:hAnsi="Times New Roman TUR" w:cs="Times New Roman TUR"/>
          <w:color w:val="000000" w:themeColor="text1"/>
          <w:szCs w:val="24"/>
        </w:rPr>
        <w:t xml:space="preserve">Hypothalamic agouti-related peptide neurons and the central melanocortin system are crucial mediators of leptin's antidiabetic actions. </w:t>
      </w:r>
      <w:r w:rsidRPr="00124F0C">
        <w:rPr>
          <w:rFonts w:ascii="Times New Roman TUR" w:hAnsi="Times New Roman TUR" w:cs="Times New Roman TUR"/>
          <w:i/>
          <w:color w:val="000000" w:themeColor="text1"/>
          <w:szCs w:val="24"/>
        </w:rPr>
        <w:t>Cell Reports</w:t>
      </w:r>
      <w:r w:rsidR="006F0783">
        <w:rPr>
          <w:rFonts w:ascii="Times New Roman TUR" w:hAnsi="Times New Roman TUR" w:cs="Times New Roman TUR"/>
          <w:color w:val="000000" w:themeColor="text1"/>
          <w:szCs w:val="24"/>
        </w:rPr>
        <w:t xml:space="preserve"> 2014, 7(4),</w:t>
      </w:r>
      <w:r w:rsidRPr="00C17631">
        <w:rPr>
          <w:rFonts w:ascii="Times New Roman TUR" w:hAnsi="Times New Roman TUR" w:cs="Times New Roman TUR"/>
          <w:color w:val="000000" w:themeColor="text1"/>
          <w:szCs w:val="24"/>
        </w:rPr>
        <w:t xml:space="preserve"> 1093-103.</w:t>
      </w:r>
    </w:p>
    <w:p w14:paraId="06B5CCAA" w14:textId="12F5541E"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1D6289">
        <w:rPr>
          <w:rFonts w:ascii="Times New Roman TUR" w:hAnsi="Times New Roman TUR" w:cs="Times New Roman TUR"/>
          <w:b/>
          <w:bCs/>
          <w:color w:val="000000" w:themeColor="text1"/>
          <w:szCs w:val="24"/>
        </w:rPr>
        <w:t>Gray JA,</w:t>
      </w:r>
      <w:r w:rsidRPr="00124F0C">
        <w:rPr>
          <w:rFonts w:ascii="Times New Roman TUR" w:hAnsi="Times New Roman TUR" w:cs="Times New Roman TUR"/>
          <w:b/>
          <w:color w:val="000000" w:themeColor="text1"/>
          <w:szCs w:val="24"/>
        </w:rPr>
        <w:t xml:space="preserve"> Shi Y, Usui H, During MJ, Sakimura K, Nicoll RA.</w:t>
      </w:r>
      <w:r w:rsidRPr="00C17631">
        <w:rPr>
          <w:rFonts w:ascii="Times New Roman TUR" w:hAnsi="Times New Roman TUR" w:cs="Times New Roman TUR"/>
          <w:color w:val="000000" w:themeColor="text1"/>
          <w:szCs w:val="24"/>
        </w:rPr>
        <w:t xml:space="preserve"> Distinct </w:t>
      </w:r>
      <w:r w:rsidR="001D6289" w:rsidRPr="00C17631">
        <w:rPr>
          <w:rFonts w:ascii="Times New Roman TUR" w:hAnsi="Times New Roman TUR" w:cs="Times New Roman TUR"/>
          <w:color w:val="000000" w:themeColor="text1"/>
          <w:szCs w:val="24"/>
        </w:rPr>
        <w:t>mode</w:t>
      </w:r>
      <w:r w:rsidRPr="00C17631">
        <w:rPr>
          <w:rFonts w:ascii="Times New Roman TUR" w:hAnsi="Times New Roman TUR" w:cs="Times New Roman TUR"/>
          <w:color w:val="000000" w:themeColor="text1"/>
          <w:szCs w:val="24"/>
        </w:rPr>
        <w:t xml:space="preserve">s of AMPA </w:t>
      </w:r>
      <w:r w:rsidR="001D6289" w:rsidRPr="00C17631">
        <w:rPr>
          <w:rFonts w:ascii="Times New Roman TUR" w:hAnsi="Times New Roman TUR" w:cs="Times New Roman TUR"/>
          <w:color w:val="000000" w:themeColor="text1"/>
          <w:szCs w:val="24"/>
        </w:rPr>
        <w:t xml:space="preserve">receptor suppression at developing synapses </w:t>
      </w:r>
      <w:r w:rsidRPr="00C17631">
        <w:rPr>
          <w:rFonts w:ascii="Times New Roman TUR" w:hAnsi="Times New Roman TUR" w:cs="Times New Roman TUR"/>
          <w:color w:val="000000" w:themeColor="text1"/>
          <w:szCs w:val="24"/>
        </w:rPr>
        <w:t xml:space="preserve">by GluN2A and GluN2B: </w:t>
      </w:r>
      <w:r w:rsidR="001D6289" w:rsidRPr="00C17631">
        <w:rPr>
          <w:rFonts w:ascii="Times New Roman TUR" w:hAnsi="Times New Roman TUR" w:cs="Times New Roman TUR"/>
          <w:color w:val="000000" w:themeColor="text1"/>
          <w:szCs w:val="24"/>
        </w:rPr>
        <w:t>single-cell</w:t>
      </w:r>
      <w:r w:rsidRPr="00C17631">
        <w:rPr>
          <w:rFonts w:ascii="Times New Roman TUR" w:hAnsi="Times New Roman TUR" w:cs="Times New Roman TUR"/>
          <w:color w:val="000000" w:themeColor="text1"/>
          <w:szCs w:val="24"/>
        </w:rPr>
        <w:t xml:space="preserve"> NMDA </w:t>
      </w:r>
      <w:r w:rsidR="001D6289" w:rsidRPr="00C17631">
        <w:rPr>
          <w:rFonts w:ascii="Times New Roman TUR" w:hAnsi="Times New Roman TUR" w:cs="Times New Roman TUR"/>
          <w:color w:val="000000" w:themeColor="text1"/>
          <w:szCs w:val="24"/>
        </w:rPr>
        <w:t xml:space="preserve">receptor subunit deletion </w:t>
      </w:r>
      <w:r w:rsidR="001D6289">
        <w:rPr>
          <w:rFonts w:ascii="Times New Roman TUR" w:hAnsi="Times New Roman TUR" w:cs="Times New Roman TUR"/>
          <w:color w:val="000000" w:themeColor="text1"/>
          <w:szCs w:val="24"/>
        </w:rPr>
        <w:t>i</w:t>
      </w:r>
      <w:r w:rsidR="001D6289" w:rsidRPr="00C17631">
        <w:rPr>
          <w:rFonts w:ascii="Times New Roman TUR" w:hAnsi="Times New Roman TUR" w:cs="Times New Roman TUR"/>
          <w:color w:val="000000" w:themeColor="text1"/>
          <w:szCs w:val="24"/>
        </w:rPr>
        <w:t>n vivo</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Neuron</w:t>
      </w:r>
      <w:r w:rsidR="00B86886">
        <w:rPr>
          <w:rFonts w:ascii="Times New Roman TUR" w:hAnsi="Times New Roman TUR" w:cs="Times New Roman TUR"/>
          <w:color w:val="000000" w:themeColor="text1"/>
          <w:szCs w:val="24"/>
        </w:rPr>
        <w:t xml:space="preserve"> 2011, 71, 1085-</w:t>
      </w:r>
      <w:r w:rsidRPr="00C17631">
        <w:rPr>
          <w:rFonts w:ascii="Times New Roman TUR" w:hAnsi="Times New Roman TUR" w:cs="Times New Roman TUR"/>
          <w:color w:val="000000" w:themeColor="text1"/>
          <w:szCs w:val="24"/>
        </w:rPr>
        <w:t>1101.</w:t>
      </w:r>
    </w:p>
    <w:p w14:paraId="0779566D" w14:textId="2A835CE5"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1D6289">
        <w:rPr>
          <w:rFonts w:ascii="Times New Roman TUR" w:hAnsi="Times New Roman TUR" w:cs="Times New Roman TUR"/>
          <w:b/>
          <w:bCs/>
          <w:color w:val="000000" w:themeColor="text1"/>
          <w:szCs w:val="24"/>
        </w:rPr>
        <w:t>Haberny KA,</w:t>
      </w:r>
      <w:r w:rsidRPr="00124F0C">
        <w:rPr>
          <w:rFonts w:ascii="Times New Roman TUR" w:hAnsi="Times New Roman TUR" w:cs="Times New Roman TUR"/>
          <w:b/>
          <w:color w:val="000000" w:themeColor="text1"/>
          <w:szCs w:val="24"/>
        </w:rPr>
        <w:t xml:space="preserve"> Paule MG, Scallet AC, Sistare FD, Lester DS, Hanig JP, Slikker W Jr.</w:t>
      </w:r>
      <w:r w:rsidRPr="00C17631">
        <w:rPr>
          <w:rFonts w:ascii="Times New Roman TUR" w:hAnsi="Times New Roman TUR" w:cs="Times New Roman TUR"/>
          <w:color w:val="000000" w:themeColor="text1"/>
          <w:szCs w:val="24"/>
        </w:rPr>
        <w:t xml:space="preserve"> Ontogeny of the </w:t>
      </w:r>
      <w:r w:rsidR="001D6289" w:rsidRPr="00C17631">
        <w:rPr>
          <w:rFonts w:ascii="Times New Roman TUR" w:hAnsi="Times New Roman TUR" w:cs="Times New Roman TUR"/>
          <w:color w:val="000000" w:themeColor="text1"/>
          <w:szCs w:val="24"/>
        </w:rPr>
        <w:t xml:space="preserve">n-methyl-d-aspartate </w:t>
      </w:r>
      <w:r w:rsidRPr="00C17631">
        <w:rPr>
          <w:rFonts w:ascii="Times New Roman TUR" w:hAnsi="Times New Roman TUR" w:cs="Times New Roman TUR"/>
          <w:color w:val="000000" w:themeColor="text1"/>
          <w:szCs w:val="24"/>
        </w:rPr>
        <w:t xml:space="preserve">(NMDA) </w:t>
      </w:r>
      <w:r w:rsidR="001D6289" w:rsidRPr="00C17631">
        <w:rPr>
          <w:rFonts w:ascii="Times New Roman TUR" w:hAnsi="Times New Roman TUR" w:cs="Times New Roman TUR"/>
          <w:color w:val="000000" w:themeColor="text1"/>
          <w:szCs w:val="24"/>
        </w:rPr>
        <w:t>receptor system and susceptibility to neurotoxicity</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Toxicologıcal Sciences</w:t>
      </w:r>
      <w:r w:rsidR="00B86886">
        <w:rPr>
          <w:rFonts w:ascii="Times New Roman TUR" w:hAnsi="Times New Roman TUR" w:cs="Times New Roman TUR"/>
          <w:color w:val="000000" w:themeColor="text1"/>
          <w:szCs w:val="24"/>
        </w:rPr>
        <w:t xml:space="preserve"> 2002, 68, 9-</w:t>
      </w:r>
      <w:r w:rsidRPr="00C17631">
        <w:rPr>
          <w:rFonts w:ascii="Times New Roman TUR" w:hAnsi="Times New Roman TUR" w:cs="Times New Roman TUR"/>
          <w:color w:val="000000" w:themeColor="text1"/>
          <w:szCs w:val="24"/>
        </w:rPr>
        <w:t>17.</w:t>
      </w:r>
    </w:p>
    <w:p w14:paraId="54F53DB5" w14:textId="793ABB40"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Hardingham GE</w:t>
      </w:r>
      <w:r w:rsidR="003A5053">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Bading H.</w:t>
      </w:r>
      <w:r w:rsidRPr="00C17631">
        <w:rPr>
          <w:rFonts w:ascii="Times New Roman TUR" w:hAnsi="Times New Roman TUR" w:cs="Times New Roman TUR"/>
          <w:color w:val="000000" w:themeColor="text1"/>
          <w:szCs w:val="24"/>
        </w:rPr>
        <w:t xml:space="preserve"> Synaptic versus extrasynaptic NMDA receptor signalling: implications for neurodegenerative disorders. </w:t>
      </w:r>
      <w:r w:rsidRPr="00124F0C">
        <w:rPr>
          <w:rFonts w:ascii="Times New Roman TUR" w:hAnsi="Times New Roman TUR" w:cs="Times New Roman TUR"/>
          <w:i/>
          <w:color w:val="000000" w:themeColor="text1"/>
          <w:szCs w:val="24"/>
        </w:rPr>
        <w:t>Nature Reviews Neuroscience</w:t>
      </w:r>
      <w:r w:rsidR="00B86886">
        <w:rPr>
          <w:rFonts w:ascii="Times New Roman TUR" w:hAnsi="Times New Roman TUR" w:cs="Times New Roman TUR"/>
          <w:color w:val="000000" w:themeColor="text1"/>
          <w:szCs w:val="24"/>
        </w:rPr>
        <w:t xml:space="preserve"> 2010, 11(10), 682-</w:t>
      </w:r>
      <w:r w:rsidRPr="00C17631">
        <w:rPr>
          <w:rFonts w:ascii="Times New Roman TUR" w:hAnsi="Times New Roman TUR" w:cs="Times New Roman TUR"/>
          <w:color w:val="000000" w:themeColor="text1"/>
          <w:szCs w:val="24"/>
        </w:rPr>
        <w:t>696.</w:t>
      </w:r>
    </w:p>
    <w:p w14:paraId="5F4D25BD" w14:textId="786D8FB7"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Hayashi T.</w:t>
      </w:r>
      <w:r w:rsidRPr="00C17631">
        <w:rPr>
          <w:rFonts w:ascii="Times New Roman TUR" w:hAnsi="Times New Roman TUR" w:cs="Times New Roman TUR"/>
          <w:color w:val="000000" w:themeColor="text1"/>
          <w:szCs w:val="24"/>
        </w:rPr>
        <w:t xml:space="preserve"> Effects </w:t>
      </w:r>
      <w:r w:rsidR="003A5053" w:rsidRPr="00C17631">
        <w:rPr>
          <w:rFonts w:ascii="Times New Roman TUR" w:hAnsi="Times New Roman TUR" w:cs="Times New Roman TUR"/>
          <w:color w:val="000000" w:themeColor="text1"/>
          <w:szCs w:val="24"/>
        </w:rPr>
        <w:t>of sodium glutamate on the nervous system</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Keio Journal of Medicine</w:t>
      </w:r>
      <w:r w:rsidRPr="00C17631">
        <w:rPr>
          <w:rFonts w:ascii="Times New Roman TUR" w:hAnsi="Times New Roman TUR" w:cs="Times New Roman TUR"/>
          <w:color w:val="000000" w:themeColor="text1"/>
          <w:szCs w:val="24"/>
        </w:rPr>
        <w:t xml:space="preserve"> 1954, 3(4), 183-192.</w:t>
      </w:r>
    </w:p>
    <w:p w14:paraId="2DADAD76" w14:textId="77777777"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3A5053">
        <w:rPr>
          <w:rFonts w:ascii="Times New Roman TUR" w:hAnsi="Times New Roman TUR" w:cs="Times New Roman TUR"/>
          <w:b/>
          <w:bCs/>
          <w:color w:val="000000" w:themeColor="text1"/>
          <w:szCs w:val="24"/>
        </w:rPr>
        <w:t>Hollamann M,</w:t>
      </w:r>
      <w:r w:rsidRPr="00124F0C">
        <w:rPr>
          <w:rFonts w:ascii="Times New Roman TUR" w:hAnsi="Times New Roman TUR" w:cs="Times New Roman TUR"/>
          <w:b/>
          <w:color w:val="000000" w:themeColor="text1"/>
          <w:szCs w:val="24"/>
        </w:rPr>
        <w:t xml:space="preserve"> O'Shea-Greenfield A, Rogers SW, Heinemann S.</w:t>
      </w:r>
      <w:r w:rsidRPr="00C17631">
        <w:rPr>
          <w:rFonts w:ascii="Times New Roman TUR" w:hAnsi="Times New Roman TUR" w:cs="Times New Roman TUR"/>
          <w:color w:val="000000" w:themeColor="text1"/>
          <w:szCs w:val="24"/>
        </w:rPr>
        <w:t xml:space="preserve"> Cloning by functional expression of a member of the glutamate receptor family. </w:t>
      </w:r>
      <w:r w:rsidRPr="00124F0C">
        <w:rPr>
          <w:rFonts w:ascii="Times New Roman TUR" w:hAnsi="Times New Roman TUR" w:cs="Times New Roman TUR"/>
          <w:i/>
          <w:color w:val="000000" w:themeColor="text1"/>
          <w:szCs w:val="24"/>
        </w:rPr>
        <w:t>Nature</w:t>
      </w:r>
      <w:r w:rsidRPr="00C17631">
        <w:rPr>
          <w:rFonts w:ascii="Times New Roman TUR" w:hAnsi="Times New Roman TUR" w:cs="Times New Roman TUR"/>
          <w:color w:val="000000" w:themeColor="text1"/>
          <w:szCs w:val="24"/>
        </w:rPr>
        <w:t xml:space="preserve"> 1989, 342(6250), 643-648.</w:t>
      </w:r>
    </w:p>
    <w:p w14:paraId="7AE44D9F" w14:textId="055341FD"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3A5053">
        <w:rPr>
          <w:rFonts w:ascii="Times New Roman TUR" w:hAnsi="Times New Roman TUR" w:cs="Times New Roman TUR"/>
          <w:b/>
          <w:bCs/>
          <w:color w:val="000000" w:themeColor="text1"/>
          <w:szCs w:val="24"/>
        </w:rPr>
        <w:lastRenderedPageBreak/>
        <w:t>Holst JJ,</w:t>
      </w:r>
      <w:r w:rsidRPr="00124F0C">
        <w:rPr>
          <w:rFonts w:ascii="Times New Roman TUR" w:hAnsi="Times New Roman TUR" w:cs="Times New Roman TUR"/>
          <w:b/>
          <w:color w:val="000000" w:themeColor="text1"/>
          <w:szCs w:val="24"/>
        </w:rPr>
        <w:t xml:space="preserve"> Holland W, Gromada J, Lee Y, Unger RH, Yan H, Sloop KW, Kieffer TJ, Damond N, Herrera PL.</w:t>
      </w:r>
      <w:r w:rsidRPr="00C17631">
        <w:rPr>
          <w:rFonts w:ascii="Times New Roman TUR" w:hAnsi="Times New Roman TUR" w:cs="Times New Roman TUR"/>
          <w:color w:val="000000" w:themeColor="text1"/>
          <w:szCs w:val="24"/>
        </w:rPr>
        <w:t xml:space="preserve"> Insulin and glucagon: partners for life. </w:t>
      </w:r>
      <w:r w:rsidRPr="00124F0C">
        <w:rPr>
          <w:rFonts w:ascii="Times New Roman TUR" w:hAnsi="Times New Roman TUR" w:cs="Times New Roman TUR"/>
          <w:i/>
          <w:color w:val="000000" w:themeColor="text1"/>
          <w:szCs w:val="24"/>
        </w:rPr>
        <w:t>Endocrinology</w:t>
      </w:r>
      <w:r w:rsidR="001C4E93">
        <w:rPr>
          <w:rFonts w:ascii="Times New Roman TUR" w:hAnsi="Times New Roman TUR" w:cs="Times New Roman TUR"/>
          <w:color w:val="000000" w:themeColor="text1"/>
          <w:szCs w:val="24"/>
        </w:rPr>
        <w:t xml:space="preserve"> 2017, 158, 696-</w:t>
      </w:r>
      <w:r w:rsidRPr="00C17631">
        <w:rPr>
          <w:rFonts w:ascii="Times New Roman TUR" w:hAnsi="Times New Roman TUR" w:cs="Times New Roman TUR"/>
          <w:color w:val="000000" w:themeColor="text1"/>
          <w:szCs w:val="24"/>
        </w:rPr>
        <w:t xml:space="preserve">701. </w:t>
      </w:r>
    </w:p>
    <w:p w14:paraId="2382D116" w14:textId="25C2C725" w:rsidR="00B645DD" w:rsidRPr="00C17631" w:rsidRDefault="00B645DD" w:rsidP="006E2822">
      <w:pPr>
        <w:tabs>
          <w:tab w:val="left" w:pos="567"/>
        </w:tabs>
        <w:autoSpaceDE w:val="0"/>
        <w:autoSpaceDN w:val="0"/>
        <w:adjustRightInd w:val="0"/>
        <w:spacing w:before="120" w:after="240"/>
        <w:ind w:firstLine="0"/>
        <w:rPr>
          <w:rFonts w:ascii="Calibri" w:hAnsi="Calibri" w:cs="Calibri"/>
          <w:color w:val="000000" w:themeColor="text1"/>
          <w:sz w:val="22"/>
          <w:lang w:val="en-US"/>
        </w:rPr>
      </w:pPr>
      <w:r w:rsidRPr="00C17631">
        <w:rPr>
          <w:rFonts w:ascii="Times New Roman TUR" w:hAnsi="Times New Roman TUR" w:cs="Times New Roman TUR"/>
          <w:b/>
          <w:bCs/>
          <w:color w:val="000000" w:themeColor="text1"/>
          <w:szCs w:val="24"/>
        </w:rPr>
        <w:t>lacobucci GJ</w:t>
      </w:r>
      <w:r w:rsidR="003A5053">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Popescu GK. </w:t>
      </w:r>
      <w:r w:rsidRPr="00C17631">
        <w:rPr>
          <w:rFonts w:ascii="Times New Roman TUR" w:hAnsi="Times New Roman TUR" w:cs="Times New Roman TUR"/>
          <w:color w:val="000000" w:themeColor="text1"/>
          <w:szCs w:val="24"/>
        </w:rPr>
        <w:t xml:space="preserve">NMDA </w:t>
      </w:r>
      <w:r w:rsidR="003A5053" w:rsidRPr="00C17631">
        <w:rPr>
          <w:rFonts w:ascii="Times New Roman TUR" w:hAnsi="Times New Roman TUR" w:cs="Times New Roman TUR"/>
          <w:color w:val="000000" w:themeColor="text1"/>
          <w:szCs w:val="24"/>
        </w:rPr>
        <w:t>receptors: linking physiological output to biophysical operation</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Nature Reviews Neuroscience</w:t>
      </w:r>
      <w:r w:rsidR="001C4E93">
        <w:rPr>
          <w:rFonts w:ascii="Times New Roman TUR" w:hAnsi="Times New Roman TUR" w:cs="Times New Roman TUR"/>
          <w:color w:val="000000" w:themeColor="text1"/>
          <w:szCs w:val="24"/>
        </w:rPr>
        <w:t xml:space="preserve"> 2017, 18(4), 236-</w:t>
      </w:r>
      <w:r w:rsidRPr="00C17631">
        <w:rPr>
          <w:rFonts w:ascii="Times New Roman TUR" w:hAnsi="Times New Roman TUR" w:cs="Times New Roman TUR"/>
          <w:color w:val="000000" w:themeColor="text1"/>
          <w:szCs w:val="24"/>
        </w:rPr>
        <w:t>249.</w:t>
      </w:r>
    </w:p>
    <w:p w14:paraId="299D066E" w14:textId="15788488"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3A5053">
        <w:rPr>
          <w:rFonts w:ascii="Times New Roman TUR" w:hAnsi="Times New Roman TUR" w:cs="Times New Roman TUR"/>
          <w:b/>
          <w:bCs/>
          <w:color w:val="000000" w:themeColor="text1"/>
          <w:szCs w:val="24"/>
        </w:rPr>
        <w:t>Jacobs S,</w:t>
      </w:r>
      <w:r w:rsidRPr="00124F0C">
        <w:rPr>
          <w:rFonts w:ascii="Times New Roman TUR" w:hAnsi="Times New Roman TUR" w:cs="Times New Roman TUR"/>
          <w:b/>
          <w:color w:val="000000" w:themeColor="text1"/>
          <w:szCs w:val="24"/>
        </w:rPr>
        <w:t xml:space="preserve"> Wei W, Wang D, Tsien JZ.</w:t>
      </w:r>
      <w:r w:rsidRPr="00C17631">
        <w:rPr>
          <w:rFonts w:ascii="Times New Roman TUR" w:hAnsi="Times New Roman TUR" w:cs="Times New Roman TUR"/>
          <w:color w:val="000000" w:themeColor="text1"/>
          <w:szCs w:val="24"/>
        </w:rPr>
        <w:t xml:space="preserve"> Importance of the GluN2B carboxy-terminal domain for enhancement of social memories. </w:t>
      </w:r>
      <w:r w:rsidRPr="00124F0C">
        <w:rPr>
          <w:rFonts w:ascii="Times New Roman TUR" w:hAnsi="Times New Roman TUR" w:cs="Times New Roman TUR"/>
          <w:i/>
          <w:color w:val="000000" w:themeColor="text1"/>
          <w:szCs w:val="24"/>
        </w:rPr>
        <w:t>Learning &amp; Memory</w:t>
      </w:r>
      <w:r w:rsidR="001C4E93">
        <w:rPr>
          <w:rFonts w:ascii="Times New Roman TUR" w:hAnsi="Times New Roman TUR" w:cs="Times New Roman TUR"/>
          <w:color w:val="000000" w:themeColor="text1"/>
          <w:szCs w:val="24"/>
        </w:rPr>
        <w:t xml:space="preserve"> 2015, 22, 401-</w:t>
      </w:r>
      <w:r w:rsidRPr="00C17631">
        <w:rPr>
          <w:rFonts w:ascii="Times New Roman TUR" w:hAnsi="Times New Roman TUR" w:cs="Times New Roman TUR"/>
          <w:color w:val="000000" w:themeColor="text1"/>
          <w:szCs w:val="24"/>
        </w:rPr>
        <w:t>410.</w:t>
      </w:r>
    </w:p>
    <w:p w14:paraId="080C7E69" w14:textId="3327164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Jacobs SA</w:t>
      </w:r>
      <w:r w:rsidR="003A5053">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Tsien JZ.</w:t>
      </w:r>
      <w:r w:rsidRPr="00C17631">
        <w:rPr>
          <w:rFonts w:ascii="Times New Roman TUR" w:hAnsi="Times New Roman TUR" w:cs="Times New Roman TUR"/>
          <w:color w:val="000000" w:themeColor="text1"/>
          <w:szCs w:val="24"/>
        </w:rPr>
        <w:t xml:space="preserve"> Overexpression of the NR2A subunit in the forebrain impairs long-term social recognition and non-social olfactory memory. </w:t>
      </w:r>
      <w:r w:rsidRPr="00124F0C">
        <w:rPr>
          <w:rFonts w:ascii="Times New Roman TUR" w:hAnsi="Times New Roman TUR" w:cs="Times New Roman TUR"/>
          <w:i/>
          <w:color w:val="000000" w:themeColor="text1"/>
          <w:szCs w:val="24"/>
        </w:rPr>
        <w:t>Genes, Brain and Behavior</w:t>
      </w:r>
      <w:r w:rsidR="001C4E93">
        <w:rPr>
          <w:rFonts w:ascii="Times New Roman TUR" w:hAnsi="Times New Roman TUR" w:cs="Times New Roman TUR"/>
          <w:color w:val="000000" w:themeColor="text1"/>
          <w:szCs w:val="24"/>
        </w:rPr>
        <w:t xml:space="preserve"> 2014, 13, 376-</w:t>
      </w:r>
      <w:r w:rsidRPr="00C17631">
        <w:rPr>
          <w:rFonts w:ascii="Times New Roman TUR" w:hAnsi="Times New Roman TUR" w:cs="Times New Roman TUR"/>
          <w:color w:val="000000" w:themeColor="text1"/>
          <w:szCs w:val="24"/>
        </w:rPr>
        <w:t>384.</w:t>
      </w:r>
    </w:p>
    <w:p w14:paraId="625A2A74" w14:textId="5F1E1C8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b/>
          <w:bCs/>
          <w:color w:val="000000" w:themeColor="text1"/>
          <w:szCs w:val="24"/>
        </w:rPr>
      </w:pPr>
      <w:r w:rsidRPr="00C17631">
        <w:rPr>
          <w:rFonts w:ascii="Times New Roman TUR" w:hAnsi="Times New Roman TUR" w:cs="Times New Roman TUR"/>
          <w:b/>
          <w:bCs/>
          <w:color w:val="000000" w:themeColor="text1"/>
          <w:szCs w:val="24"/>
        </w:rPr>
        <w:t>Karakas E</w:t>
      </w:r>
      <w:r w:rsidR="003A5053">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Furukawa H.</w:t>
      </w:r>
      <w:r w:rsidRPr="00C17631">
        <w:rPr>
          <w:rFonts w:ascii="Times New Roman TUR" w:hAnsi="Times New Roman TUR" w:cs="Times New Roman TUR"/>
          <w:color w:val="000000" w:themeColor="text1"/>
          <w:szCs w:val="24"/>
        </w:rPr>
        <w:t xml:space="preserve"> Crystal structure of a heterotetrameric NMDA receptor ion channel. </w:t>
      </w:r>
      <w:r w:rsidRPr="00124F0C">
        <w:rPr>
          <w:rFonts w:ascii="Times New Roman TUR" w:hAnsi="Times New Roman TUR" w:cs="Times New Roman TUR"/>
          <w:i/>
          <w:color w:val="000000" w:themeColor="text1"/>
          <w:szCs w:val="24"/>
        </w:rPr>
        <w:t>Science</w:t>
      </w:r>
      <w:r w:rsidR="001C4E93">
        <w:rPr>
          <w:rFonts w:ascii="Times New Roman TUR" w:hAnsi="Times New Roman TUR" w:cs="Times New Roman TUR"/>
          <w:color w:val="000000" w:themeColor="text1"/>
          <w:szCs w:val="24"/>
        </w:rPr>
        <w:t xml:space="preserve"> 2014, 344(6187), 992-</w:t>
      </w:r>
      <w:r w:rsidRPr="00C17631">
        <w:rPr>
          <w:rFonts w:ascii="Times New Roman TUR" w:hAnsi="Times New Roman TUR" w:cs="Times New Roman TUR"/>
          <w:color w:val="000000" w:themeColor="text1"/>
          <w:szCs w:val="24"/>
        </w:rPr>
        <w:t>997.</w:t>
      </w:r>
    </w:p>
    <w:p w14:paraId="381B99B4"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3A5053">
        <w:rPr>
          <w:rFonts w:ascii="Times New Roman TUR" w:hAnsi="Times New Roman TUR" w:cs="Times New Roman TUR"/>
          <w:b/>
          <w:bCs/>
          <w:color w:val="000000" w:themeColor="text1"/>
          <w:szCs w:val="24"/>
        </w:rPr>
        <w:t>Khan AM,</w:t>
      </w:r>
      <w:r w:rsidRPr="00124F0C">
        <w:rPr>
          <w:rFonts w:ascii="Times New Roman TUR" w:hAnsi="Times New Roman TUR" w:cs="Times New Roman TUR"/>
          <w:b/>
          <w:color w:val="000000" w:themeColor="text1"/>
          <w:szCs w:val="24"/>
        </w:rPr>
        <w:t xml:space="preserve"> Curras MC, Dao J, Jamal FA, Turkowskı CA, Goel RK, Gillard ER, Wolfsohn SD, Stanley BG.</w:t>
      </w:r>
      <w:r w:rsidRPr="00C17631">
        <w:rPr>
          <w:rFonts w:ascii="Times New Roman TUR" w:hAnsi="Times New Roman TUR" w:cs="Times New Roman TUR"/>
          <w:color w:val="000000" w:themeColor="text1"/>
          <w:szCs w:val="24"/>
        </w:rPr>
        <w:t xml:space="preserve"> Lateral hypothalamic NMDA receptor subunits NR2A and/or NR2B mediate eating: immunochemical/behavioral evidence. </w:t>
      </w:r>
      <w:r w:rsidRPr="00124F0C">
        <w:rPr>
          <w:rFonts w:ascii="Times New Roman TUR" w:hAnsi="Times New Roman TUR" w:cs="Times New Roman TUR"/>
          <w:i/>
          <w:color w:val="000000" w:themeColor="text1"/>
          <w:szCs w:val="24"/>
        </w:rPr>
        <w:t>American Journal of Physiology</w:t>
      </w:r>
      <w:r w:rsidRPr="00C17631">
        <w:rPr>
          <w:rFonts w:ascii="Times New Roman TUR" w:hAnsi="Times New Roman TUR" w:cs="Times New Roman TUR"/>
          <w:color w:val="000000" w:themeColor="text1"/>
          <w:szCs w:val="24"/>
        </w:rPr>
        <w:t xml:space="preserve"> 1999, 276(3), R880-891.</w:t>
      </w:r>
    </w:p>
    <w:p w14:paraId="15E46802" w14:textId="316BB6DF"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3A5053">
        <w:rPr>
          <w:rFonts w:ascii="Times New Roman TUR" w:hAnsi="Times New Roman TUR" w:cs="Times New Roman TUR"/>
          <w:b/>
          <w:bCs/>
          <w:color w:val="000000" w:themeColor="text1"/>
          <w:szCs w:val="24"/>
        </w:rPr>
        <w:t>Kiess W,</w:t>
      </w:r>
      <w:r w:rsidRPr="00124F0C">
        <w:rPr>
          <w:rFonts w:ascii="Times New Roman TUR" w:hAnsi="Times New Roman TUR" w:cs="Times New Roman TUR"/>
          <w:b/>
          <w:color w:val="000000" w:themeColor="text1"/>
          <w:szCs w:val="24"/>
        </w:rPr>
        <w:t xml:space="preserve"> Gorski T, Penke M, Klamt S, Kapellen TM.</w:t>
      </w:r>
      <w:r w:rsidRPr="00C17631">
        <w:rPr>
          <w:rFonts w:ascii="Times New Roman TUR" w:hAnsi="Times New Roman TUR" w:cs="Times New Roman TUR"/>
          <w:color w:val="000000" w:themeColor="text1"/>
          <w:szCs w:val="24"/>
        </w:rPr>
        <w:t xml:space="preserve"> Diabetes mellitus in children and adolescents –a </w:t>
      </w:r>
      <w:proofErr w:type="gramStart"/>
      <w:r w:rsidRPr="00C17631">
        <w:rPr>
          <w:rFonts w:ascii="Times New Roman TUR" w:hAnsi="Times New Roman TUR" w:cs="Times New Roman TUR"/>
          <w:color w:val="000000" w:themeColor="text1"/>
          <w:szCs w:val="24"/>
        </w:rPr>
        <w:t>global</w:t>
      </w:r>
      <w:proofErr w:type="gramEnd"/>
      <w:r w:rsidRPr="00C17631">
        <w:rPr>
          <w:rFonts w:ascii="Times New Roman TUR" w:hAnsi="Times New Roman TUR" w:cs="Times New Roman TUR"/>
          <w:color w:val="000000" w:themeColor="text1"/>
          <w:szCs w:val="24"/>
        </w:rPr>
        <w:t xml:space="preserve"> epidemic which has become neglected. </w:t>
      </w:r>
      <w:r w:rsidRPr="00124F0C">
        <w:rPr>
          <w:rFonts w:ascii="Times New Roman TUR" w:hAnsi="Times New Roman TUR" w:cs="Times New Roman TUR"/>
          <w:i/>
          <w:color w:val="000000" w:themeColor="text1"/>
          <w:szCs w:val="24"/>
        </w:rPr>
        <w:t>Journal of Pediatric Endocrinology and Metabolism</w:t>
      </w:r>
      <w:r w:rsidR="001C4E93">
        <w:rPr>
          <w:rFonts w:ascii="Times New Roman TUR" w:hAnsi="Times New Roman TUR" w:cs="Times New Roman TUR"/>
          <w:color w:val="000000" w:themeColor="text1"/>
          <w:szCs w:val="24"/>
        </w:rPr>
        <w:t xml:space="preserve"> 2015, 28(3-4), 247-</w:t>
      </w:r>
      <w:r w:rsidRPr="00C17631">
        <w:rPr>
          <w:rFonts w:ascii="Times New Roman TUR" w:hAnsi="Times New Roman TUR" w:cs="Times New Roman TUR"/>
          <w:color w:val="000000" w:themeColor="text1"/>
          <w:szCs w:val="24"/>
        </w:rPr>
        <w:t>250.</w:t>
      </w:r>
    </w:p>
    <w:p w14:paraId="7676D17E" w14:textId="746BE93B"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3A5053">
        <w:rPr>
          <w:rFonts w:ascii="Times New Roman TUR" w:hAnsi="Times New Roman TUR" w:cs="Times New Roman TUR"/>
          <w:b/>
          <w:bCs/>
          <w:color w:val="000000" w:themeColor="text1"/>
          <w:szCs w:val="24"/>
        </w:rPr>
        <w:t>Kishimoto Y,</w:t>
      </w:r>
      <w:r w:rsidRPr="00124F0C">
        <w:rPr>
          <w:rFonts w:ascii="Times New Roman TUR" w:hAnsi="Times New Roman TUR" w:cs="Times New Roman TUR"/>
          <w:b/>
          <w:color w:val="000000" w:themeColor="text1"/>
          <w:szCs w:val="24"/>
        </w:rPr>
        <w:t xml:space="preserve"> Kawahara S, Kirino Y, Kadotani H, Nakamura Y, Ikeda M, Yoshioka T.</w:t>
      </w:r>
      <w:r w:rsidRPr="00C17631">
        <w:rPr>
          <w:rFonts w:ascii="Times New Roman TUR" w:hAnsi="Times New Roman TUR" w:cs="Times New Roman TUR"/>
          <w:color w:val="000000" w:themeColor="text1"/>
          <w:szCs w:val="24"/>
        </w:rPr>
        <w:t xml:space="preserve"> Conditioned eyeblink response is impaired in mutant mice lacking NMDA receptor subunit NR2A. </w:t>
      </w:r>
      <w:r w:rsidRPr="00124F0C">
        <w:rPr>
          <w:rFonts w:ascii="Times New Roman TUR" w:hAnsi="Times New Roman TUR" w:cs="Times New Roman TUR"/>
          <w:i/>
          <w:color w:val="000000" w:themeColor="text1"/>
          <w:szCs w:val="24"/>
        </w:rPr>
        <w:t>NeuroReport</w:t>
      </w:r>
      <w:r w:rsidR="001C4E93">
        <w:rPr>
          <w:rFonts w:ascii="Times New Roman TUR" w:hAnsi="Times New Roman TUR" w:cs="Times New Roman TUR"/>
          <w:color w:val="000000" w:themeColor="text1"/>
          <w:szCs w:val="24"/>
        </w:rPr>
        <w:t xml:space="preserve"> 1997, 8, 3717-</w:t>
      </w:r>
      <w:r w:rsidRPr="00C17631">
        <w:rPr>
          <w:rFonts w:ascii="Times New Roman TUR" w:hAnsi="Times New Roman TUR" w:cs="Times New Roman TUR"/>
          <w:color w:val="000000" w:themeColor="text1"/>
          <w:szCs w:val="24"/>
        </w:rPr>
        <w:t>3721.</w:t>
      </w:r>
    </w:p>
    <w:p w14:paraId="474FB487" w14:textId="77777777"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3A5053">
        <w:rPr>
          <w:rFonts w:ascii="Times New Roman TUR" w:hAnsi="Times New Roman TUR" w:cs="Times New Roman TUR"/>
          <w:b/>
          <w:bCs/>
          <w:color w:val="000000" w:themeColor="text1"/>
          <w:szCs w:val="24"/>
        </w:rPr>
        <w:t>Könner AC,</w:t>
      </w:r>
      <w:r w:rsidRPr="00124F0C">
        <w:rPr>
          <w:rFonts w:ascii="Times New Roman TUR" w:hAnsi="Times New Roman TUR" w:cs="Times New Roman TUR"/>
          <w:b/>
          <w:color w:val="000000" w:themeColor="text1"/>
          <w:szCs w:val="24"/>
        </w:rPr>
        <w:t xml:space="preserve"> Janoschek R, Plum L, Jordan SD, Rother E, Ma X, Xu C, Enriori P, Hampel B, Barsh GS, Kahn CR, Cowley MA, Ashcroft FM, Brüning JC.</w:t>
      </w:r>
      <w:r w:rsidRPr="00C17631">
        <w:rPr>
          <w:rFonts w:ascii="Times New Roman TUR" w:hAnsi="Times New Roman TUR" w:cs="Times New Roman TUR"/>
          <w:color w:val="000000" w:themeColor="text1"/>
          <w:szCs w:val="24"/>
        </w:rPr>
        <w:t xml:space="preserve"> Insulin action in AGRP-expressing neurons ıs required for suppression of hepatic glucose production. </w:t>
      </w:r>
      <w:r w:rsidRPr="00124F0C">
        <w:rPr>
          <w:rFonts w:ascii="Times New Roman TUR" w:hAnsi="Times New Roman TUR" w:cs="Times New Roman TUR"/>
          <w:i/>
          <w:color w:val="000000" w:themeColor="text1"/>
          <w:szCs w:val="24"/>
        </w:rPr>
        <w:t>Cell Metabolism</w:t>
      </w:r>
      <w:r w:rsidRPr="00C17631">
        <w:rPr>
          <w:rFonts w:ascii="Times New Roman TUR" w:hAnsi="Times New Roman TUR" w:cs="Times New Roman TUR"/>
          <w:color w:val="000000" w:themeColor="text1"/>
          <w:szCs w:val="24"/>
        </w:rPr>
        <w:t xml:space="preserve"> 2007, 5, 438-449.</w:t>
      </w:r>
    </w:p>
    <w:p w14:paraId="57CD6C4B"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341332">
        <w:rPr>
          <w:rFonts w:ascii="Times New Roman TUR" w:hAnsi="Times New Roman TUR" w:cs="Times New Roman TUR"/>
          <w:b/>
          <w:bCs/>
          <w:color w:val="000000" w:themeColor="text1"/>
          <w:szCs w:val="24"/>
        </w:rPr>
        <w:lastRenderedPageBreak/>
        <w:t>Krashes MJ,</w:t>
      </w:r>
      <w:r w:rsidRPr="00124F0C">
        <w:rPr>
          <w:rFonts w:ascii="Times New Roman TUR" w:hAnsi="Times New Roman TUR" w:cs="Times New Roman TUR"/>
          <w:b/>
          <w:color w:val="000000" w:themeColor="text1"/>
          <w:szCs w:val="24"/>
        </w:rPr>
        <w:t xml:space="preserve"> Shah BP, </w:t>
      </w:r>
      <w:proofErr w:type="gramStart"/>
      <w:r w:rsidRPr="00124F0C">
        <w:rPr>
          <w:rFonts w:ascii="Times New Roman TUR" w:hAnsi="Times New Roman TUR" w:cs="Times New Roman TUR"/>
          <w:b/>
          <w:color w:val="000000" w:themeColor="text1"/>
          <w:szCs w:val="24"/>
        </w:rPr>
        <w:t>Madara</w:t>
      </w:r>
      <w:proofErr w:type="gramEnd"/>
      <w:r w:rsidRPr="00124F0C">
        <w:rPr>
          <w:rFonts w:ascii="Times New Roman TUR" w:hAnsi="Times New Roman TUR" w:cs="Times New Roman TUR"/>
          <w:b/>
          <w:color w:val="000000" w:themeColor="text1"/>
          <w:szCs w:val="24"/>
        </w:rPr>
        <w:t xml:space="preserve"> JC, Olson DP, Strochlic DE, Garfield AS, Vong L, Pei H, Watabe-Uchida M, Uchida N, Liberles SD, Lowell BB.</w:t>
      </w:r>
      <w:r w:rsidRPr="00C17631">
        <w:rPr>
          <w:rFonts w:ascii="Times New Roman TUR" w:hAnsi="Times New Roman TUR" w:cs="Times New Roman TUR"/>
          <w:color w:val="000000" w:themeColor="text1"/>
          <w:szCs w:val="24"/>
        </w:rPr>
        <w:t xml:space="preserve"> An excitatory paraventricular nucleus to AgRP neuron circuit that drives hunger. </w:t>
      </w:r>
      <w:r w:rsidRPr="00124F0C">
        <w:rPr>
          <w:rFonts w:ascii="Times New Roman TUR" w:hAnsi="Times New Roman TUR" w:cs="Times New Roman TUR"/>
          <w:i/>
          <w:color w:val="000000" w:themeColor="text1"/>
          <w:szCs w:val="24"/>
        </w:rPr>
        <w:t>Nature</w:t>
      </w:r>
      <w:r w:rsidRPr="00C17631">
        <w:rPr>
          <w:rFonts w:ascii="Times New Roman TUR" w:hAnsi="Times New Roman TUR" w:cs="Times New Roman TUR"/>
          <w:color w:val="000000" w:themeColor="text1"/>
          <w:szCs w:val="24"/>
        </w:rPr>
        <w:t xml:space="preserve"> 2014, 507(7491), 238-242.</w:t>
      </w:r>
    </w:p>
    <w:p w14:paraId="7EC05D7F" w14:textId="617E87FE"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341332">
        <w:rPr>
          <w:rFonts w:ascii="Times New Roman TUR" w:hAnsi="Times New Roman TUR" w:cs="Times New Roman TUR"/>
          <w:b/>
          <w:bCs/>
          <w:color w:val="000000" w:themeColor="text1"/>
          <w:szCs w:val="24"/>
        </w:rPr>
        <w:t>Kumar J,</w:t>
      </w:r>
      <w:r w:rsidRPr="00124F0C">
        <w:rPr>
          <w:rFonts w:ascii="Times New Roman TUR" w:hAnsi="Times New Roman TUR" w:cs="Times New Roman TUR"/>
          <w:b/>
          <w:color w:val="000000" w:themeColor="text1"/>
          <w:szCs w:val="24"/>
        </w:rPr>
        <w:t xml:space="preserve"> Schuck P, Mayer ML.</w:t>
      </w:r>
      <w:r w:rsidRPr="00C17631">
        <w:rPr>
          <w:rFonts w:ascii="Times New Roman TUR" w:hAnsi="Times New Roman TUR" w:cs="Times New Roman TUR"/>
          <w:color w:val="000000" w:themeColor="text1"/>
          <w:szCs w:val="24"/>
        </w:rPr>
        <w:t xml:space="preserve"> Structure and assembly mechanism for heteromeric kainate receptors. </w:t>
      </w:r>
      <w:r w:rsidRPr="00124F0C">
        <w:rPr>
          <w:rFonts w:ascii="Times New Roman TUR" w:hAnsi="Times New Roman TUR" w:cs="Times New Roman TUR"/>
          <w:i/>
          <w:color w:val="000000" w:themeColor="text1"/>
          <w:szCs w:val="24"/>
        </w:rPr>
        <w:t>Neuron</w:t>
      </w:r>
      <w:r w:rsidR="001F00F0">
        <w:rPr>
          <w:rFonts w:ascii="Times New Roman TUR" w:hAnsi="Times New Roman TUR" w:cs="Times New Roman TUR"/>
          <w:color w:val="000000" w:themeColor="text1"/>
          <w:szCs w:val="24"/>
        </w:rPr>
        <w:t xml:space="preserve"> 2011, 71(2), 319-</w:t>
      </w:r>
      <w:r w:rsidRPr="00C17631">
        <w:rPr>
          <w:rFonts w:ascii="Times New Roman TUR" w:hAnsi="Times New Roman TUR" w:cs="Times New Roman TUR"/>
          <w:color w:val="000000" w:themeColor="text1"/>
          <w:szCs w:val="24"/>
        </w:rPr>
        <w:t>331.</w:t>
      </w:r>
    </w:p>
    <w:p w14:paraId="34CFD2B0" w14:textId="77777777" w:rsidR="00B645DD" w:rsidRPr="00C17631" w:rsidRDefault="00B645DD" w:rsidP="006E2822">
      <w:pPr>
        <w:tabs>
          <w:tab w:val="left" w:pos="567"/>
        </w:tabs>
        <w:autoSpaceDE w:val="0"/>
        <w:autoSpaceDN w:val="0"/>
        <w:adjustRightInd w:val="0"/>
        <w:spacing w:before="120" w:after="240"/>
        <w:ind w:firstLine="0"/>
        <w:rPr>
          <w:rFonts w:ascii="Calibri" w:hAnsi="Calibri" w:cs="Calibri"/>
          <w:color w:val="000000" w:themeColor="text1"/>
          <w:sz w:val="22"/>
          <w:lang w:val="en-US"/>
        </w:rPr>
      </w:pPr>
      <w:proofErr w:type="gramStart"/>
      <w:r w:rsidRPr="00341332">
        <w:rPr>
          <w:rFonts w:ascii="Times New Roman TUR" w:hAnsi="Times New Roman TUR" w:cs="Times New Roman TUR"/>
          <w:b/>
          <w:bCs/>
          <w:color w:val="000000" w:themeColor="text1"/>
          <w:szCs w:val="24"/>
        </w:rPr>
        <w:t>Kutsuwada T,</w:t>
      </w:r>
      <w:r w:rsidRPr="00124F0C">
        <w:rPr>
          <w:rFonts w:ascii="Times New Roman TUR" w:hAnsi="Times New Roman TUR" w:cs="Times New Roman TUR"/>
          <w:b/>
          <w:color w:val="000000" w:themeColor="text1"/>
          <w:szCs w:val="24"/>
        </w:rPr>
        <w:t xml:space="preserve"> Sakimura K, Manabe T, Takayama C, Katakura N, Kushiya E, Natsume R, Watanabe M, Inoue Y, Yagi T, Aizawa S, Arakawa M, Takahashi T, Nakamura Y, Mori H, Mishina M.</w:t>
      </w:r>
      <w:r w:rsidRPr="00C17631">
        <w:rPr>
          <w:rFonts w:ascii="Times New Roman TUR" w:hAnsi="Times New Roman TUR" w:cs="Times New Roman TUR"/>
          <w:color w:val="000000" w:themeColor="text1"/>
          <w:szCs w:val="24"/>
        </w:rPr>
        <w:t xml:space="preserve"> Impairment of suckling response, trigeminal neuronal pattern formation, and hippocampal LTD in NMDA receptor epsilon 2 subunit mutant mice. </w:t>
      </w:r>
      <w:proofErr w:type="gramEnd"/>
      <w:r w:rsidRPr="00124F0C">
        <w:rPr>
          <w:rFonts w:ascii="Times New Roman TUR" w:hAnsi="Times New Roman TUR" w:cs="Times New Roman TUR"/>
          <w:i/>
          <w:color w:val="000000" w:themeColor="text1"/>
          <w:szCs w:val="24"/>
        </w:rPr>
        <w:t>Neuron</w:t>
      </w:r>
      <w:r w:rsidRPr="00C17631">
        <w:rPr>
          <w:rFonts w:ascii="Times New Roman TUR" w:hAnsi="Times New Roman TUR" w:cs="Times New Roman TUR"/>
          <w:color w:val="000000" w:themeColor="text1"/>
          <w:szCs w:val="24"/>
        </w:rPr>
        <w:t xml:space="preserve"> 1996, 16(2), 333-344.</w:t>
      </w:r>
    </w:p>
    <w:p w14:paraId="41306374" w14:textId="3EE2868B"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341332">
        <w:rPr>
          <w:rFonts w:cs="Times New Roman"/>
          <w:b/>
          <w:bCs/>
          <w:color w:val="000000" w:themeColor="text1"/>
          <w:szCs w:val="24"/>
        </w:rPr>
        <w:t>Lee CH,</w:t>
      </w:r>
      <w:r w:rsidRPr="00124F0C">
        <w:rPr>
          <w:rFonts w:cs="Times New Roman"/>
          <w:b/>
          <w:color w:val="000000" w:themeColor="text1"/>
          <w:szCs w:val="24"/>
        </w:rPr>
        <w:t xml:space="preserve"> Lü W, Jennifer Carlisle Michel JC, Goehring A, Du J, Song X, Gouaux E.</w:t>
      </w:r>
      <w:r w:rsidRPr="00C17631">
        <w:rPr>
          <w:rFonts w:cs="Times New Roman"/>
          <w:color w:val="000000" w:themeColor="text1"/>
          <w:szCs w:val="24"/>
        </w:rPr>
        <w:t xml:space="preserve"> NMDA receptor structures reveal subunit arrangement and pore architecture. </w:t>
      </w:r>
      <w:r w:rsidRPr="00124F0C">
        <w:rPr>
          <w:rFonts w:cs="Times New Roman"/>
          <w:i/>
          <w:color w:val="000000" w:themeColor="text1"/>
          <w:szCs w:val="24"/>
        </w:rPr>
        <w:t>Nature</w:t>
      </w:r>
      <w:r w:rsidR="001F00F0">
        <w:rPr>
          <w:rFonts w:cs="Times New Roman"/>
          <w:color w:val="000000" w:themeColor="text1"/>
          <w:szCs w:val="24"/>
        </w:rPr>
        <w:t xml:space="preserve"> 2014, 511(7508), 191-</w:t>
      </w:r>
      <w:r w:rsidRPr="00C17631">
        <w:rPr>
          <w:rFonts w:cs="Times New Roman"/>
          <w:color w:val="000000" w:themeColor="text1"/>
          <w:szCs w:val="24"/>
        </w:rPr>
        <w:t>197.</w:t>
      </w:r>
    </w:p>
    <w:p w14:paraId="78642C29" w14:textId="74573E6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Levin BE</w:t>
      </w:r>
      <w:r w:rsidR="00341332">
        <w:rPr>
          <w:rFonts w:cs="Times New Roman"/>
          <w:b/>
          <w:bCs/>
          <w:color w:val="000000" w:themeColor="text1"/>
          <w:szCs w:val="24"/>
        </w:rPr>
        <w:t>,</w:t>
      </w:r>
      <w:r w:rsidRPr="00C17631">
        <w:rPr>
          <w:rFonts w:cs="Times New Roman"/>
          <w:b/>
          <w:bCs/>
          <w:color w:val="000000" w:themeColor="text1"/>
          <w:szCs w:val="24"/>
        </w:rPr>
        <w:t xml:space="preserve"> Sherwin RS. </w:t>
      </w:r>
      <w:r w:rsidRPr="00C17631">
        <w:rPr>
          <w:rFonts w:cs="Times New Roman"/>
          <w:color w:val="000000" w:themeColor="text1"/>
          <w:szCs w:val="24"/>
        </w:rPr>
        <w:t xml:space="preserve">Peripheral glucose homeostasis: does brain insulin matter? </w:t>
      </w:r>
      <w:r w:rsidRPr="00124F0C">
        <w:rPr>
          <w:rFonts w:cs="Times New Roman"/>
          <w:i/>
          <w:color w:val="000000" w:themeColor="text1"/>
          <w:szCs w:val="24"/>
        </w:rPr>
        <w:t>The Journal of Clinical Investigation</w:t>
      </w:r>
      <w:r w:rsidRPr="00C17631">
        <w:rPr>
          <w:rFonts w:cs="Times New Roman"/>
          <w:color w:val="000000" w:themeColor="text1"/>
          <w:szCs w:val="24"/>
        </w:rPr>
        <w:t xml:space="preserve"> 2011, 121(9), 3392-3395.</w:t>
      </w:r>
    </w:p>
    <w:p w14:paraId="35FF1017" w14:textId="0C4C0500"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341332">
        <w:rPr>
          <w:rFonts w:cs="Times New Roman"/>
          <w:b/>
          <w:bCs/>
          <w:color w:val="000000" w:themeColor="text1"/>
          <w:szCs w:val="24"/>
        </w:rPr>
        <w:t>Liu J,</w:t>
      </w:r>
      <w:r w:rsidRPr="00124F0C">
        <w:rPr>
          <w:rFonts w:cs="Times New Roman"/>
          <w:b/>
          <w:color w:val="000000" w:themeColor="text1"/>
          <w:szCs w:val="24"/>
        </w:rPr>
        <w:t xml:space="preserve"> Chang L, Song Y, Li H, Wu Y.</w:t>
      </w:r>
      <w:r w:rsidRPr="00C17631">
        <w:rPr>
          <w:rFonts w:cs="Times New Roman"/>
          <w:color w:val="000000" w:themeColor="text1"/>
          <w:szCs w:val="24"/>
        </w:rPr>
        <w:t xml:space="preserve"> The </w:t>
      </w:r>
      <w:r w:rsidR="00341332" w:rsidRPr="00C17631">
        <w:rPr>
          <w:rFonts w:cs="Times New Roman"/>
          <w:color w:val="000000" w:themeColor="text1"/>
          <w:szCs w:val="24"/>
        </w:rPr>
        <w:t xml:space="preserve">role of </w:t>
      </w:r>
      <w:r w:rsidRPr="00C17631">
        <w:rPr>
          <w:rFonts w:cs="Times New Roman"/>
          <w:color w:val="000000" w:themeColor="text1"/>
          <w:szCs w:val="24"/>
        </w:rPr>
        <w:t xml:space="preserve">NMDA </w:t>
      </w:r>
      <w:r w:rsidR="00341332" w:rsidRPr="00C17631">
        <w:rPr>
          <w:rFonts w:cs="Times New Roman"/>
          <w:color w:val="000000" w:themeColor="text1"/>
          <w:szCs w:val="24"/>
        </w:rPr>
        <w:t>receptors in alzheimer’s disease</w:t>
      </w:r>
      <w:r w:rsidRPr="00C17631">
        <w:rPr>
          <w:rFonts w:cs="Times New Roman"/>
          <w:color w:val="000000" w:themeColor="text1"/>
          <w:szCs w:val="24"/>
        </w:rPr>
        <w:t xml:space="preserve">. </w:t>
      </w:r>
      <w:r w:rsidRPr="00124F0C">
        <w:rPr>
          <w:rFonts w:cs="Times New Roman"/>
          <w:i/>
          <w:color w:val="000000" w:themeColor="text1"/>
          <w:szCs w:val="24"/>
        </w:rPr>
        <w:t>Frontiers in Neuroscience</w:t>
      </w:r>
      <w:r w:rsidRPr="00C17631">
        <w:rPr>
          <w:rFonts w:cs="Times New Roman"/>
          <w:color w:val="000000" w:themeColor="text1"/>
          <w:szCs w:val="24"/>
        </w:rPr>
        <w:t xml:space="preserve"> 2019, 13, 43.</w:t>
      </w:r>
    </w:p>
    <w:p w14:paraId="15190B1D" w14:textId="7777777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341332">
        <w:rPr>
          <w:rFonts w:cs="Times New Roman"/>
          <w:b/>
          <w:bCs/>
          <w:color w:val="000000" w:themeColor="text1"/>
          <w:szCs w:val="24"/>
        </w:rPr>
        <w:t>Liu T,</w:t>
      </w:r>
      <w:r w:rsidRPr="00124F0C">
        <w:rPr>
          <w:rFonts w:cs="Times New Roman"/>
          <w:b/>
          <w:color w:val="000000" w:themeColor="text1"/>
          <w:szCs w:val="24"/>
        </w:rPr>
        <w:t xml:space="preserve"> Kong D, Shah BP, Ye C, Koda S, Saunders A, Ding JB, Yang Z, Sabatini BL, Lowell BB.</w:t>
      </w:r>
      <w:r w:rsidRPr="00C17631">
        <w:rPr>
          <w:rFonts w:cs="Times New Roman"/>
          <w:color w:val="000000" w:themeColor="text1"/>
          <w:szCs w:val="24"/>
        </w:rPr>
        <w:t xml:space="preserve"> Fasting activation of AgRP neurons requires NMDA receptors and involves spinogenesis and increased excitatory tone. </w:t>
      </w:r>
      <w:r w:rsidRPr="00124F0C">
        <w:rPr>
          <w:rFonts w:cs="Times New Roman"/>
          <w:i/>
          <w:color w:val="000000" w:themeColor="text1"/>
          <w:szCs w:val="24"/>
        </w:rPr>
        <w:t>Neuron</w:t>
      </w:r>
      <w:r w:rsidRPr="00C17631">
        <w:rPr>
          <w:rFonts w:cs="Times New Roman"/>
          <w:color w:val="000000" w:themeColor="text1"/>
          <w:szCs w:val="24"/>
        </w:rPr>
        <w:t xml:space="preserve"> 2012, 73(3), 511-522.</w:t>
      </w:r>
    </w:p>
    <w:p w14:paraId="7CCC1952" w14:textId="7949CBEE"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341332">
        <w:rPr>
          <w:rFonts w:cs="Times New Roman"/>
          <w:b/>
          <w:bCs/>
          <w:color w:val="000000" w:themeColor="text1"/>
          <w:szCs w:val="24"/>
        </w:rPr>
        <w:t>Liu T,</w:t>
      </w:r>
      <w:r w:rsidRPr="00124F0C">
        <w:rPr>
          <w:rFonts w:cs="Times New Roman"/>
          <w:b/>
          <w:color w:val="000000" w:themeColor="text1"/>
          <w:szCs w:val="24"/>
        </w:rPr>
        <w:t xml:space="preserve"> Wang Q, Berglund ED, Tong Q.</w:t>
      </w:r>
      <w:r w:rsidRPr="00C17631">
        <w:rPr>
          <w:rFonts w:cs="Times New Roman"/>
          <w:color w:val="000000" w:themeColor="text1"/>
          <w:szCs w:val="24"/>
        </w:rPr>
        <w:t xml:space="preserve"> Action </w:t>
      </w:r>
      <w:r w:rsidR="00341332" w:rsidRPr="00C17631">
        <w:rPr>
          <w:rFonts w:cs="Times New Roman"/>
          <w:color w:val="000000" w:themeColor="text1"/>
          <w:szCs w:val="24"/>
        </w:rPr>
        <w:t>of neurotransmitter</w:t>
      </w:r>
      <w:r w:rsidRPr="00C17631">
        <w:rPr>
          <w:rFonts w:cs="Times New Roman"/>
          <w:color w:val="000000" w:themeColor="text1"/>
          <w:szCs w:val="24"/>
        </w:rPr>
        <w:t xml:space="preserve">: </w:t>
      </w:r>
      <w:r w:rsidR="00341332" w:rsidRPr="00C17631">
        <w:rPr>
          <w:rFonts w:cs="Times New Roman"/>
          <w:color w:val="000000" w:themeColor="text1"/>
          <w:szCs w:val="24"/>
        </w:rPr>
        <w:t>a key to unlo</w:t>
      </w:r>
      <w:r w:rsidRPr="00C17631">
        <w:rPr>
          <w:rFonts w:cs="Times New Roman"/>
          <w:color w:val="000000" w:themeColor="text1"/>
          <w:szCs w:val="24"/>
        </w:rPr>
        <w:t xml:space="preserve">ck the AgRP </w:t>
      </w:r>
      <w:r w:rsidR="00341332" w:rsidRPr="00C17631">
        <w:rPr>
          <w:rFonts w:cs="Times New Roman"/>
          <w:color w:val="000000" w:themeColor="text1"/>
          <w:szCs w:val="24"/>
        </w:rPr>
        <w:t>neuron feeding circuit</w:t>
      </w:r>
      <w:r w:rsidRPr="00C17631">
        <w:rPr>
          <w:rFonts w:cs="Times New Roman"/>
          <w:color w:val="000000" w:themeColor="text1"/>
          <w:szCs w:val="24"/>
        </w:rPr>
        <w:t xml:space="preserve">. </w:t>
      </w:r>
      <w:r w:rsidRPr="00124F0C">
        <w:rPr>
          <w:rFonts w:cs="Times New Roman"/>
          <w:i/>
          <w:color w:val="000000" w:themeColor="text1"/>
          <w:szCs w:val="24"/>
        </w:rPr>
        <w:t>Frontiers in Neuroscience</w:t>
      </w:r>
      <w:r w:rsidRPr="00C17631">
        <w:rPr>
          <w:rFonts w:cs="Times New Roman"/>
          <w:color w:val="000000" w:themeColor="text1"/>
          <w:szCs w:val="24"/>
        </w:rPr>
        <w:t xml:space="preserve"> 2013, 6, 200.</w:t>
      </w:r>
    </w:p>
    <w:p w14:paraId="3CF44B10" w14:textId="7777777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341332">
        <w:rPr>
          <w:rFonts w:cs="Times New Roman"/>
          <w:b/>
          <w:bCs/>
          <w:color w:val="000000" w:themeColor="text1"/>
          <w:szCs w:val="24"/>
        </w:rPr>
        <w:t>Liu W,</w:t>
      </w:r>
      <w:r w:rsidRPr="00124F0C">
        <w:rPr>
          <w:rFonts w:cs="Times New Roman"/>
          <w:b/>
          <w:color w:val="000000" w:themeColor="text1"/>
          <w:szCs w:val="24"/>
        </w:rPr>
        <w:t xml:space="preserve"> Kin T, Ho S, Dorrell C, Campbell SR, Luo P, Chen X.</w:t>
      </w:r>
      <w:r w:rsidRPr="00C17631">
        <w:rPr>
          <w:rFonts w:cs="Times New Roman"/>
          <w:color w:val="000000" w:themeColor="text1"/>
          <w:szCs w:val="24"/>
        </w:rPr>
        <w:t xml:space="preserve"> Abnormal regulation of glucagon secretion by human islet alpha cells in the absence of beta cells. </w:t>
      </w:r>
      <w:r w:rsidRPr="00124F0C">
        <w:rPr>
          <w:rFonts w:cs="Times New Roman"/>
          <w:i/>
          <w:color w:val="000000" w:themeColor="text1"/>
          <w:szCs w:val="24"/>
        </w:rPr>
        <w:t>EBioMedicine</w:t>
      </w:r>
      <w:r w:rsidRPr="00C17631">
        <w:rPr>
          <w:rFonts w:cs="Times New Roman"/>
          <w:color w:val="000000" w:themeColor="text1"/>
          <w:szCs w:val="24"/>
        </w:rPr>
        <w:t xml:space="preserve"> 2019, 50, 306-316.</w:t>
      </w:r>
    </w:p>
    <w:p w14:paraId="02F06A6D" w14:textId="5201E05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Lüscher C</w:t>
      </w:r>
      <w:r w:rsidR="00341332">
        <w:rPr>
          <w:rFonts w:cs="Times New Roman"/>
          <w:b/>
          <w:bCs/>
          <w:color w:val="000000" w:themeColor="text1"/>
          <w:szCs w:val="24"/>
        </w:rPr>
        <w:t>,</w:t>
      </w:r>
      <w:r w:rsidRPr="00C17631">
        <w:rPr>
          <w:rFonts w:cs="Times New Roman"/>
          <w:b/>
          <w:bCs/>
          <w:color w:val="000000" w:themeColor="text1"/>
          <w:szCs w:val="24"/>
        </w:rPr>
        <w:t xml:space="preserve"> Malenka RC.</w:t>
      </w:r>
      <w:r w:rsidRPr="00C17631">
        <w:rPr>
          <w:rFonts w:cs="Times New Roman"/>
          <w:color w:val="000000" w:themeColor="text1"/>
          <w:szCs w:val="24"/>
        </w:rPr>
        <w:t xml:space="preserve"> NMDA </w:t>
      </w:r>
      <w:r w:rsidR="00341332" w:rsidRPr="00C17631">
        <w:rPr>
          <w:rFonts w:cs="Times New Roman"/>
          <w:color w:val="000000" w:themeColor="text1"/>
          <w:szCs w:val="24"/>
        </w:rPr>
        <w:t>receptor-dependent long-term potentiation and long-term depression</w:t>
      </w:r>
      <w:r w:rsidRPr="00C17631">
        <w:rPr>
          <w:rFonts w:cs="Times New Roman"/>
          <w:color w:val="000000" w:themeColor="text1"/>
          <w:szCs w:val="24"/>
        </w:rPr>
        <w:t xml:space="preserve"> (LTP/LTD). </w:t>
      </w:r>
      <w:r w:rsidRPr="00124F0C">
        <w:rPr>
          <w:rFonts w:cs="Times New Roman"/>
          <w:i/>
          <w:color w:val="000000" w:themeColor="text1"/>
          <w:szCs w:val="24"/>
        </w:rPr>
        <w:t>Cold Spring Harbor Perspectives in Biology</w:t>
      </w:r>
      <w:r w:rsidRPr="00C17631">
        <w:rPr>
          <w:rFonts w:cs="Times New Roman"/>
          <w:color w:val="000000" w:themeColor="text1"/>
          <w:szCs w:val="24"/>
        </w:rPr>
        <w:t xml:space="preserve"> 2012, 4.</w:t>
      </w:r>
    </w:p>
    <w:p w14:paraId="5C2F8142" w14:textId="2BE81F8F"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341332">
        <w:rPr>
          <w:rFonts w:cs="Times New Roman"/>
          <w:b/>
          <w:bCs/>
          <w:color w:val="000000" w:themeColor="text1"/>
          <w:szCs w:val="24"/>
        </w:rPr>
        <w:lastRenderedPageBreak/>
        <w:t xml:space="preserve">Maahs DM, </w:t>
      </w:r>
      <w:r w:rsidRPr="00124F0C">
        <w:rPr>
          <w:rFonts w:cs="Times New Roman"/>
          <w:b/>
          <w:color w:val="000000" w:themeColor="text1"/>
          <w:szCs w:val="24"/>
        </w:rPr>
        <w:t>West NA, Lawrence JM, Mayer-Davis EJ.</w:t>
      </w:r>
      <w:r w:rsidRPr="00C17631">
        <w:rPr>
          <w:rFonts w:cs="Times New Roman"/>
          <w:color w:val="000000" w:themeColor="text1"/>
          <w:szCs w:val="24"/>
        </w:rPr>
        <w:t xml:space="preserve"> Epidemiology of </w:t>
      </w:r>
      <w:r w:rsidR="00341332" w:rsidRPr="00C17631">
        <w:rPr>
          <w:rFonts w:cs="Times New Roman"/>
          <w:color w:val="000000" w:themeColor="text1"/>
          <w:szCs w:val="24"/>
        </w:rPr>
        <w:t>type 1 diabetes</w:t>
      </w:r>
      <w:r w:rsidRPr="00C17631">
        <w:rPr>
          <w:rFonts w:cs="Times New Roman"/>
          <w:color w:val="000000" w:themeColor="text1"/>
          <w:szCs w:val="24"/>
        </w:rPr>
        <w:t xml:space="preserve">. </w:t>
      </w:r>
      <w:r w:rsidRPr="00124F0C">
        <w:rPr>
          <w:rFonts w:cs="Times New Roman"/>
          <w:i/>
          <w:color w:val="000000" w:themeColor="text1"/>
          <w:szCs w:val="24"/>
        </w:rPr>
        <w:t>Endocrinology &amp; Metabolism Clinics of North America</w:t>
      </w:r>
      <w:r w:rsidRPr="00C17631">
        <w:rPr>
          <w:rFonts w:cs="Times New Roman"/>
          <w:color w:val="000000" w:themeColor="text1"/>
          <w:szCs w:val="24"/>
        </w:rPr>
        <w:t xml:space="preserve"> 2010, 39, 481-497. </w:t>
      </w:r>
    </w:p>
    <w:p w14:paraId="257E9A85" w14:textId="2D084B3D"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Maechler P</w:t>
      </w:r>
      <w:r w:rsidR="00341332">
        <w:rPr>
          <w:rFonts w:cs="Times New Roman"/>
          <w:b/>
          <w:bCs/>
          <w:color w:val="000000" w:themeColor="text1"/>
          <w:szCs w:val="24"/>
        </w:rPr>
        <w:t>,</w:t>
      </w:r>
      <w:r w:rsidRPr="00C17631">
        <w:rPr>
          <w:rFonts w:cs="Times New Roman"/>
          <w:b/>
          <w:bCs/>
          <w:color w:val="000000" w:themeColor="text1"/>
          <w:szCs w:val="24"/>
        </w:rPr>
        <w:t xml:space="preserve"> Wollheim CB.</w:t>
      </w:r>
      <w:r w:rsidRPr="00C17631">
        <w:rPr>
          <w:rFonts w:cs="Times New Roman"/>
          <w:color w:val="000000" w:themeColor="text1"/>
          <w:szCs w:val="24"/>
        </w:rPr>
        <w:t xml:space="preserve"> Mitochondrial glutamate acts as a messenger in glucose-induced insulin exocytosis. </w:t>
      </w:r>
      <w:r w:rsidRPr="00124F0C">
        <w:rPr>
          <w:rFonts w:cs="Times New Roman"/>
          <w:i/>
          <w:color w:val="000000" w:themeColor="text1"/>
          <w:szCs w:val="24"/>
        </w:rPr>
        <w:t>Nature</w:t>
      </w:r>
      <w:r w:rsidRPr="00C17631">
        <w:rPr>
          <w:rFonts w:cs="Times New Roman"/>
          <w:color w:val="000000" w:themeColor="text1"/>
          <w:szCs w:val="24"/>
        </w:rPr>
        <w:t xml:space="preserve"> 1999, 402(9), 685-689.</w:t>
      </w:r>
    </w:p>
    <w:p w14:paraId="04FAAD1F" w14:textId="7777777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 w:val="22"/>
          <w:lang w:val="en-US"/>
        </w:rPr>
      </w:pPr>
      <w:proofErr w:type="gramStart"/>
      <w:r w:rsidRPr="00341332">
        <w:rPr>
          <w:rFonts w:cs="Times New Roman"/>
          <w:b/>
          <w:bCs/>
          <w:color w:val="000000" w:themeColor="text1"/>
          <w:szCs w:val="24"/>
        </w:rPr>
        <w:t>Marquard J,</w:t>
      </w:r>
      <w:r w:rsidRPr="00124F0C">
        <w:rPr>
          <w:rFonts w:cs="Times New Roman"/>
          <w:b/>
          <w:color w:val="000000" w:themeColor="text1"/>
          <w:szCs w:val="24"/>
        </w:rPr>
        <w:t xml:space="preserve"> Otter S, Welters A, Stirban A, Fischer A, Eglinge</w:t>
      </w:r>
      <w:r w:rsidRPr="00124F0C">
        <w:rPr>
          <w:rFonts w:cs="Times New Roman"/>
          <w:b/>
          <w:color w:val="000000" w:themeColor="text1"/>
          <w:szCs w:val="24"/>
          <w:lang w:val="en-US"/>
        </w:rPr>
        <w:t>r J, Herebian D, Kletke O, Klemen MS, Stožer A, Wnendt S, Piemonti L, Köhler M, Ferrer J, Thorens B, Schliess F, Rupnik MS, Heise T, Berggren PO, Klöcker N, Meissner T, Mayatepek E, Eberhard D, Kragl M, Lammert E.</w:t>
      </w:r>
      <w:r w:rsidRPr="00C17631">
        <w:rPr>
          <w:rFonts w:cs="Times New Roman"/>
          <w:color w:val="000000" w:themeColor="text1"/>
          <w:szCs w:val="24"/>
          <w:lang w:val="en-US"/>
        </w:rPr>
        <w:t xml:space="preserve"> Characterization of pancreatic NMDA recept</w:t>
      </w:r>
      <w:r w:rsidRPr="00C17631">
        <w:rPr>
          <w:rFonts w:cs="Times New Roman"/>
          <w:color w:val="000000" w:themeColor="text1"/>
          <w:szCs w:val="24"/>
        </w:rPr>
        <w:t xml:space="preserve">ors as possible drug targets for diabetes treatment. </w:t>
      </w:r>
      <w:proofErr w:type="gramEnd"/>
      <w:r w:rsidRPr="00124F0C">
        <w:rPr>
          <w:rFonts w:cs="Times New Roman"/>
          <w:i/>
          <w:color w:val="000000" w:themeColor="text1"/>
          <w:szCs w:val="24"/>
        </w:rPr>
        <w:t>Nature Medicine</w:t>
      </w:r>
      <w:r w:rsidRPr="00C17631">
        <w:rPr>
          <w:rFonts w:cs="Times New Roman"/>
          <w:color w:val="000000" w:themeColor="text1"/>
          <w:szCs w:val="24"/>
        </w:rPr>
        <w:t xml:space="preserve"> 2015, 21(4), 363-372. </w:t>
      </w:r>
    </w:p>
    <w:p w14:paraId="5C9973AA" w14:textId="7777777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proofErr w:type="gramStart"/>
      <w:r w:rsidRPr="00341332">
        <w:rPr>
          <w:rFonts w:cs="Times New Roman"/>
          <w:b/>
          <w:bCs/>
          <w:color w:val="000000" w:themeColor="text1"/>
          <w:szCs w:val="24"/>
        </w:rPr>
        <w:t>Marquard J,</w:t>
      </w:r>
      <w:r w:rsidRPr="00124F0C">
        <w:rPr>
          <w:rFonts w:cs="Times New Roman"/>
          <w:b/>
          <w:color w:val="000000" w:themeColor="text1"/>
          <w:szCs w:val="24"/>
        </w:rPr>
        <w:t xml:space="preserve"> Stirban A, Schliess F, Sievers F, Welters A, Otter S, Fischer A, Wnendt S, Meissner T, Heise T, Lammert E.</w:t>
      </w:r>
      <w:r w:rsidRPr="00C17631">
        <w:rPr>
          <w:rFonts w:cs="Times New Roman"/>
          <w:color w:val="000000" w:themeColor="text1"/>
          <w:szCs w:val="24"/>
        </w:rPr>
        <w:t xml:space="preserve"> Effects of dextromethorphan as add-on to sitagliptin on blood glucose and serum insulin concentrations in individuals with type 2 diabetes mellitus: a randomized, placebo-controlled, double-blinded, multiple crossover, single-dose clinical trial.  </w:t>
      </w:r>
      <w:proofErr w:type="gramEnd"/>
      <w:r w:rsidRPr="00124F0C">
        <w:rPr>
          <w:rFonts w:cs="Times New Roman"/>
          <w:i/>
          <w:color w:val="000000" w:themeColor="text1"/>
          <w:szCs w:val="24"/>
        </w:rPr>
        <w:t>Diabetes, Obesity and Metabolism</w:t>
      </w:r>
      <w:r w:rsidRPr="00C17631">
        <w:rPr>
          <w:rFonts w:cs="Times New Roman"/>
          <w:color w:val="000000" w:themeColor="text1"/>
          <w:szCs w:val="24"/>
        </w:rPr>
        <w:t xml:space="preserve"> 2016, 18(1), 100-103.</w:t>
      </w:r>
    </w:p>
    <w:p w14:paraId="05F72EFB" w14:textId="7777777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341332">
        <w:rPr>
          <w:rFonts w:cs="Times New Roman"/>
          <w:b/>
          <w:bCs/>
          <w:color w:val="000000" w:themeColor="text1"/>
          <w:szCs w:val="24"/>
        </w:rPr>
        <w:t>Mayer ML,</w:t>
      </w:r>
      <w:r w:rsidRPr="00124F0C">
        <w:rPr>
          <w:rFonts w:cs="Times New Roman"/>
          <w:b/>
          <w:color w:val="000000" w:themeColor="text1"/>
          <w:szCs w:val="24"/>
        </w:rPr>
        <w:t xml:space="preserve"> Westbrook GL, Guthrie PB.</w:t>
      </w:r>
      <w:r w:rsidRPr="00C17631">
        <w:rPr>
          <w:rFonts w:cs="Times New Roman"/>
          <w:color w:val="000000" w:themeColor="text1"/>
          <w:szCs w:val="24"/>
        </w:rPr>
        <w:t xml:space="preserve"> Voltage-dependent block by Mg2+ of NMDA responses in spinal cord neurones. </w:t>
      </w:r>
      <w:r w:rsidRPr="00124F0C">
        <w:rPr>
          <w:rFonts w:cs="Times New Roman"/>
          <w:i/>
          <w:color w:val="000000" w:themeColor="text1"/>
          <w:szCs w:val="24"/>
        </w:rPr>
        <w:t>Nature</w:t>
      </w:r>
      <w:r w:rsidRPr="00C17631">
        <w:rPr>
          <w:rFonts w:cs="Times New Roman"/>
          <w:color w:val="000000" w:themeColor="text1"/>
          <w:szCs w:val="24"/>
        </w:rPr>
        <w:t xml:space="preserve"> 1984, 309(5965), 261-263.</w:t>
      </w:r>
    </w:p>
    <w:p w14:paraId="76D20E13" w14:textId="18D58C3A"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McAllister AK.</w:t>
      </w:r>
      <w:r w:rsidRPr="00C17631">
        <w:rPr>
          <w:rFonts w:cs="Times New Roman"/>
          <w:color w:val="000000" w:themeColor="text1"/>
          <w:szCs w:val="24"/>
        </w:rPr>
        <w:t xml:space="preserve"> Dynamic </w:t>
      </w:r>
      <w:r w:rsidR="00341332" w:rsidRPr="00C17631">
        <w:rPr>
          <w:rFonts w:cs="Times New Roman"/>
          <w:color w:val="000000" w:themeColor="text1"/>
          <w:szCs w:val="24"/>
        </w:rPr>
        <w:t>aspects of synapse formation</w:t>
      </w:r>
      <w:r w:rsidRPr="00C17631">
        <w:rPr>
          <w:rFonts w:cs="Times New Roman"/>
          <w:color w:val="000000" w:themeColor="text1"/>
          <w:szCs w:val="24"/>
        </w:rPr>
        <w:t xml:space="preserve">. </w:t>
      </w:r>
      <w:r w:rsidRPr="00124F0C">
        <w:rPr>
          <w:rFonts w:cs="Times New Roman"/>
          <w:i/>
          <w:color w:val="000000" w:themeColor="text1"/>
          <w:szCs w:val="24"/>
        </w:rPr>
        <w:t>Annual Review of Neuroscience</w:t>
      </w:r>
      <w:r w:rsidRPr="00C17631">
        <w:rPr>
          <w:rFonts w:cs="Times New Roman"/>
          <w:color w:val="000000" w:themeColor="text1"/>
          <w:szCs w:val="24"/>
        </w:rPr>
        <w:t xml:space="preserve"> 2007, 30, 425</w:t>
      </w:r>
      <w:r w:rsidR="00433CA0">
        <w:rPr>
          <w:rFonts w:cs="Times New Roman"/>
          <w:color w:val="000000" w:themeColor="text1"/>
          <w:szCs w:val="24"/>
        </w:rPr>
        <w:t>-</w:t>
      </w:r>
      <w:r w:rsidRPr="00C17631">
        <w:rPr>
          <w:rFonts w:cs="Times New Roman"/>
          <w:color w:val="000000" w:themeColor="text1"/>
          <w:szCs w:val="24"/>
        </w:rPr>
        <w:t>450.</w:t>
      </w:r>
    </w:p>
    <w:p w14:paraId="7372E643" w14:textId="3B55C611"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Olsen RW</w:t>
      </w:r>
      <w:r w:rsidR="00341332">
        <w:rPr>
          <w:rFonts w:cs="Times New Roman"/>
          <w:b/>
          <w:bCs/>
          <w:color w:val="000000" w:themeColor="text1"/>
          <w:szCs w:val="24"/>
        </w:rPr>
        <w:t>,</w:t>
      </w:r>
      <w:r w:rsidRPr="00C17631">
        <w:rPr>
          <w:rFonts w:cs="Times New Roman"/>
          <w:b/>
          <w:bCs/>
          <w:color w:val="000000" w:themeColor="text1"/>
          <w:szCs w:val="24"/>
        </w:rPr>
        <w:t xml:space="preserve"> Sieghart W.</w:t>
      </w:r>
      <w:r w:rsidRPr="00C17631">
        <w:rPr>
          <w:rFonts w:cs="Times New Roman"/>
          <w:color w:val="000000" w:themeColor="text1"/>
          <w:szCs w:val="24"/>
        </w:rPr>
        <w:t xml:space="preserve"> International </w:t>
      </w:r>
      <w:r w:rsidR="00341332" w:rsidRPr="00C17631">
        <w:rPr>
          <w:rFonts w:cs="Times New Roman"/>
          <w:color w:val="000000" w:themeColor="text1"/>
          <w:szCs w:val="24"/>
        </w:rPr>
        <w:t>union of pharmacology</w:t>
      </w:r>
      <w:r w:rsidRPr="00C17631">
        <w:rPr>
          <w:rFonts w:cs="Times New Roman"/>
          <w:color w:val="000000" w:themeColor="text1"/>
          <w:szCs w:val="24"/>
        </w:rPr>
        <w:t xml:space="preserve">. LXX. </w:t>
      </w:r>
      <w:r w:rsidR="0082573F" w:rsidRPr="00C17631">
        <w:rPr>
          <w:rFonts w:cs="Times New Roman"/>
          <w:color w:val="000000" w:themeColor="text1"/>
          <w:szCs w:val="24"/>
        </w:rPr>
        <w:t>subtypes of γ aminobutyric acid</w:t>
      </w:r>
      <w:r w:rsidR="0082573F" w:rsidRPr="00C17631">
        <w:rPr>
          <w:rFonts w:cs="Times New Roman"/>
          <w:color w:val="000000" w:themeColor="text1"/>
          <w:szCs w:val="24"/>
          <w:vertAlign w:val="subscript"/>
        </w:rPr>
        <w:t>a</w:t>
      </w:r>
      <w:r w:rsidR="0082573F" w:rsidRPr="00C17631">
        <w:rPr>
          <w:rFonts w:cs="Times New Roman"/>
          <w:color w:val="000000" w:themeColor="text1"/>
          <w:szCs w:val="24"/>
        </w:rPr>
        <w:t xml:space="preserve"> receptors: classification on the basis of subunit composition, pharmacology, and function. update</w:t>
      </w:r>
      <w:r w:rsidRPr="00C17631">
        <w:rPr>
          <w:rFonts w:cs="Times New Roman"/>
          <w:color w:val="000000" w:themeColor="text1"/>
          <w:szCs w:val="24"/>
        </w:rPr>
        <w:t xml:space="preserve">. </w:t>
      </w:r>
      <w:r w:rsidRPr="00124F0C">
        <w:rPr>
          <w:rFonts w:cs="Times New Roman"/>
          <w:i/>
          <w:color w:val="000000" w:themeColor="text1"/>
          <w:szCs w:val="24"/>
        </w:rPr>
        <w:t>Pharmacological Reviews</w:t>
      </w:r>
      <w:r w:rsidRPr="00C17631">
        <w:rPr>
          <w:rFonts w:cs="Times New Roman"/>
          <w:color w:val="000000" w:themeColor="text1"/>
          <w:szCs w:val="24"/>
        </w:rPr>
        <w:t xml:space="preserve"> 2008, 60(3), 243</w:t>
      </w:r>
      <w:r w:rsidR="00433CA0">
        <w:rPr>
          <w:rFonts w:cs="Times New Roman"/>
          <w:color w:val="000000" w:themeColor="text1"/>
          <w:szCs w:val="24"/>
        </w:rPr>
        <w:t>-</w:t>
      </w:r>
      <w:r w:rsidRPr="00C17631">
        <w:rPr>
          <w:rFonts w:cs="Times New Roman"/>
          <w:color w:val="000000" w:themeColor="text1"/>
          <w:szCs w:val="24"/>
        </w:rPr>
        <w:t>260.</w:t>
      </w:r>
    </w:p>
    <w:p w14:paraId="19F87FD2" w14:textId="50BFC04C"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82573F">
        <w:rPr>
          <w:rFonts w:cs="Times New Roman"/>
          <w:b/>
          <w:bCs/>
          <w:color w:val="000000" w:themeColor="text1"/>
          <w:szCs w:val="24"/>
        </w:rPr>
        <w:t>Onkamo P,</w:t>
      </w:r>
      <w:r w:rsidRPr="00124F0C">
        <w:rPr>
          <w:rFonts w:cs="Times New Roman"/>
          <w:b/>
          <w:color w:val="000000" w:themeColor="text1"/>
          <w:szCs w:val="24"/>
        </w:rPr>
        <w:t xml:space="preserve"> Väänänen S, Karvonen M, Tuomilehto J.</w:t>
      </w:r>
      <w:r w:rsidRPr="00C17631">
        <w:rPr>
          <w:rFonts w:cs="Times New Roman"/>
          <w:color w:val="000000" w:themeColor="text1"/>
          <w:szCs w:val="24"/>
        </w:rPr>
        <w:t xml:space="preserve"> Worldwide increase in incidence of </w:t>
      </w:r>
      <w:r w:rsidR="0082573F" w:rsidRPr="00C17631">
        <w:rPr>
          <w:rFonts w:cs="Times New Roman"/>
          <w:color w:val="000000" w:themeColor="text1"/>
          <w:szCs w:val="24"/>
        </w:rPr>
        <w:t>t</w:t>
      </w:r>
      <w:r w:rsidRPr="00C17631">
        <w:rPr>
          <w:rFonts w:cs="Times New Roman"/>
          <w:color w:val="000000" w:themeColor="text1"/>
          <w:szCs w:val="24"/>
        </w:rPr>
        <w:t xml:space="preserve">ype I diabetes-the analysis of the </w:t>
      </w:r>
      <w:proofErr w:type="gramStart"/>
      <w:r w:rsidRPr="00C17631">
        <w:rPr>
          <w:rFonts w:cs="Times New Roman"/>
          <w:color w:val="000000" w:themeColor="text1"/>
          <w:szCs w:val="24"/>
        </w:rPr>
        <w:t>data</w:t>
      </w:r>
      <w:proofErr w:type="gramEnd"/>
      <w:r w:rsidRPr="00C17631">
        <w:rPr>
          <w:rFonts w:cs="Times New Roman"/>
          <w:color w:val="000000" w:themeColor="text1"/>
          <w:szCs w:val="24"/>
        </w:rPr>
        <w:t xml:space="preserve"> on published incidence trends. </w:t>
      </w:r>
      <w:r w:rsidRPr="00124F0C">
        <w:rPr>
          <w:rFonts w:cs="Times New Roman"/>
          <w:i/>
          <w:color w:val="000000" w:themeColor="text1"/>
          <w:szCs w:val="24"/>
        </w:rPr>
        <w:t>Diabetologia</w:t>
      </w:r>
      <w:r w:rsidRPr="00C17631">
        <w:rPr>
          <w:rFonts w:cs="Times New Roman"/>
          <w:color w:val="000000" w:themeColor="text1"/>
          <w:szCs w:val="24"/>
        </w:rPr>
        <w:t xml:space="preserve"> 1999, 42, 1395-1403.</w:t>
      </w:r>
    </w:p>
    <w:p w14:paraId="6D4C48EB" w14:textId="5A1C8879"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Oral EA.</w:t>
      </w:r>
      <w:r w:rsidRPr="00C17631">
        <w:rPr>
          <w:rFonts w:cs="Times New Roman"/>
          <w:color w:val="000000" w:themeColor="text1"/>
          <w:szCs w:val="24"/>
        </w:rPr>
        <w:t xml:space="preserve"> Leptin for type 1 diabetes: coming onto stage to be (or not?). </w:t>
      </w:r>
      <w:r w:rsidRPr="00124F0C">
        <w:rPr>
          <w:rFonts w:cs="Times New Roman"/>
          <w:i/>
          <w:color w:val="000000" w:themeColor="text1"/>
          <w:szCs w:val="24"/>
        </w:rPr>
        <w:t>Pediatric Diabetes</w:t>
      </w:r>
      <w:r w:rsidRPr="00C17631">
        <w:rPr>
          <w:rFonts w:cs="Times New Roman"/>
          <w:color w:val="000000" w:themeColor="text1"/>
          <w:szCs w:val="24"/>
        </w:rPr>
        <w:t xml:space="preserve"> 2012, 13, 68</w:t>
      </w:r>
      <w:r w:rsidR="00433CA0">
        <w:rPr>
          <w:rFonts w:cs="Times New Roman"/>
          <w:color w:val="000000" w:themeColor="text1"/>
          <w:szCs w:val="24"/>
        </w:rPr>
        <w:t>-</w:t>
      </w:r>
      <w:r w:rsidRPr="00C17631">
        <w:rPr>
          <w:rFonts w:cs="Times New Roman"/>
          <w:color w:val="000000" w:themeColor="text1"/>
          <w:szCs w:val="24"/>
        </w:rPr>
        <w:t>73.</w:t>
      </w:r>
    </w:p>
    <w:p w14:paraId="229650F7" w14:textId="71FE31E9"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Otter S</w:t>
      </w:r>
      <w:r w:rsidR="0082573F">
        <w:rPr>
          <w:rFonts w:cs="Times New Roman"/>
          <w:b/>
          <w:bCs/>
          <w:color w:val="000000" w:themeColor="text1"/>
          <w:szCs w:val="24"/>
        </w:rPr>
        <w:t>,</w:t>
      </w:r>
      <w:r w:rsidRPr="00C17631">
        <w:rPr>
          <w:rFonts w:cs="Times New Roman"/>
          <w:b/>
          <w:bCs/>
          <w:color w:val="000000" w:themeColor="text1"/>
          <w:szCs w:val="24"/>
        </w:rPr>
        <w:t xml:space="preserve"> Lammert E.</w:t>
      </w:r>
      <w:r w:rsidRPr="00C17631">
        <w:rPr>
          <w:rFonts w:cs="Times New Roman"/>
          <w:color w:val="000000" w:themeColor="text1"/>
          <w:szCs w:val="24"/>
        </w:rPr>
        <w:t xml:space="preserve"> Exciting </w:t>
      </w:r>
      <w:r w:rsidR="0082573F" w:rsidRPr="00C17631">
        <w:rPr>
          <w:rFonts w:cs="Times New Roman"/>
          <w:color w:val="000000" w:themeColor="text1"/>
          <w:szCs w:val="24"/>
        </w:rPr>
        <w:t xml:space="preserve">times for pancreatic </w:t>
      </w:r>
      <w:r w:rsidR="0082573F">
        <w:rPr>
          <w:rFonts w:cs="Times New Roman"/>
          <w:color w:val="000000" w:themeColor="text1"/>
          <w:szCs w:val="24"/>
        </w:rPr>
        <w:t>i</w:t>
      </w:r>
      <w:r w:rsidR="0082573F" w:rsidRPr="00C17631">
        <w:rPr>
          <w:rFonts w:cs="Times New Roman"/>
          <w:color w:val="000000" w:themeColor="text1"/>
          <w:szCs w:val="24"/>
        </w:rPr>
        <w:t>slets: glutamate signaling in endocrine cells</w:t>
      </w:r>
      <w:r w:rsidRPr="00C17631">
        <w:rPr>
          <w:rFonts w:cs="Times New Roman"/>
          <w:color w:val="000000" w:themeColor="text1"/>
          <w:szCs w:val="24"/>
        </w:rPr>
        <w:t xml:space="preserve">. </w:t>
      </w:r>
      <w:r w:rsidRPr="00124F0C">
        <w:rPr>
          <w:rFonts w:cs="Times New Roman"/>
          <w:i/>
          <w:color w:val="000000" w:themeColor="text1"/>
          <w:szCs w:val="24"/>
        </w:rPr>
        <w:t>Trends in Endocrinology &amp; Metabolism</w:t>
      </w:r>
      <w:r w:rsidRPr="00C17631">
        <w:rPr>
          <w:rFonts w:cs="Times New Roman"/>
          <w:color w:val="000000" w:themeColor="text1"/>
          <w:szCs w:val="24"/>
        </w:rPr>
        <w:t xml:space="preserve"> 2016, 27(3), 177-188.</w:t>
      </w:r>
    </w:p>
    <w:p w14:paraId="7BACD54A" w14:textId="0DEB917E"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82573F">
        <w:rPr>
          <w:rFonts w:cs="Times New Roman"/>
          <w:b/>
          <w:bCs/>
          <w:color w:val="000000" w:themeColor="text1"/>
          <w:szCs w:val="24"/>
        </w:rPr>
        <w:lastRenderedPageBreak/>
        <w:t>Ozawa S,</w:t>
      </w:r>
      <w:r w:rsidRPr="00124F0C">
        <w:rPr>
          <w:rFonts w:cs="Times New Roman"/>
          <w:b/>
          <w:color w:val="000000" w:themeColor="text1"/>
          <w:szCs w:val="24"/>
        </w:rPr>
        <w:t xml:space="preserve"> Kamiya H, Tsuzuki K.</w:t>
      </w:r>
      <w:r w:rsidRPr="00C17631">
        <w:rPr>
          <w:rFonts w:cs="Times New Roman"/>
          <w:color w:val="000000" w:themeColor="text1"/>
          <w:szCs w:val="24"/>
        </w:rPr>
        <w:t xml:space="preserve"> Glutamate </w:t>
      </w:r>
      <w:r w:rsidR="0082573F" w:rsidRPr="00C17631">
        <w:rPr>
          <w:rFonts w:cs="Times New Roman"/>
          <w:color w:val="000000" w:themeColor="text1"/>
          <w:szCs w:val="24"/>
        </w:rPr>
        <w:t>receptors in the mammalian central nervous system</w:t>
      </w:r>
      <w:r w:rsidRPr="00C17631">
        <w:rPr>
          <w:rFonts w:cs="Times New Roman"/>
          <w:color w:val="000000" w:themeColor="text1"/>
          <w:szCs w:val="24"/>
        </w:rPr>
        <w:t xml:space="preserve">. </w:t>
      </w:r>
      <w:r w:rsidRPr="00124F0C">
        <w:rPr>
          <w:rFonts w:cs="Times New Roman"/>
          <w:i/>
          <w:color w:val="000000" w:themeColor="text1"/>
          <w:szCs w:val="24"/>
        </w:rPr>
        <w:t>Progress in Neurobiology</w:t>
      </w:r>
      <w:r w:rsidRPr="00C17631">
        <w:rPr>
          <w:rFonts w:cs="Times New Roman"/>
          <w:color w:val="000000" w:themeColor="text1"/>
          <w:szCs w:val="24"/>
        </w:rPr>
        <w:t xml:space="preserve"> 1998, 54, </w:t>
      </w:r>
      <w:r w:rsidR="00E63390" w:rsidRPr="00E63390">
        <w:rPr>
          <w:rFonts w:cs="Times New Roman"/>
          <w:color w:val="000000" w:themeColor="text1"/>
          <w:szCs w:val="24"/>
        </w:rPr>
        <w:t>581-618</w:t>
      </w:r>
      <w:r w:rsidRPr="00C17631">
        <w:rPr>
          <w:rFonts w:cs="Times New Roman"/>
          <w:color w:val="000000" w:themeColor="text1"/>
          <w:szCs w:val="24"/>
        </w:rPr>
        <w:t>.</w:t>
      </w:r>
    </w:p>
    <w:p w14:paraId="307F759D" w14:textId="7777777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82573F">
        <w:rPr>
          <w:rFonts w:cs="Times New Roman"/>
          <w:b/>
          <w:bCs/>
          <w:color w:val="000000" w:themeColor="text1"/>
          <w:szCs w:val="24"/>
        </w:rPr>
        <w:t>Paoletti P,</w:t>
      </w:r>
      <w:r w:rsidRPr="00124F0C">
        <w:rPr>
          <w:rFonts w:cs="Times New Roman"/>
          <w:b/>
          <w:color w:val="000000" w:themeColor="text1"/>
          <w:szCs w:val="24"/>
        </w:rPr>
        <w:t xml:space="preserve"> Bellone C, Zhou Q.</w:t>
      </w:r>
      <w:r w:rsidRPr="00C17631">
        <w:rPr>
          <w:rFonts w:cs="Times New Roman"/>
          <w:color w:val="000000" w:themeColor="text1"/>
          <w:szCs w:val="24"/>
        </w:rPr>
        <w:t xml:space="preserve"> NMDA receptor subunit diversity: impact on receptor properties, synaptic plasticity and disease. </w:t>
      </w:r>
      <w:r w:rsidRPr="00124F0C">
        <w:rPr>
          <w:rFonts w:cs="Times New Roman"/>
          <w:i/>
          <w:color w:val="000000" w:themeColor="text1"/>
          <w:szCs w:val="24"/>
        </w:rPr>
        <w:t>Nature Reviews Neuroscience</w:t>
      </w:r>
      <w:r w:rsidRPr="00C17631">
        <w:rPr>
          <w:rFonts w:cs="Times New Roman"/>
          <w:color w:val="000000" w:themeColor="text1"/>
          <w:szCs w:val="24"/>
        </w:rPr>
        <w:t xml:space="preserve"> 2013, 14, 383-400.</w:t>
      </w:r>
    </w:p>
    <w:p w14:paraId="24CFDA15" w14:textId="0259EF58" w:rsidR="00B645DD" w:rsidRPr="00C17631" w:rsidRDefault="00B645DD" w:rsidP="006E2822">
      <w:pPr>
        <w:autoSpaceDE w:val="0"/>
        <w:autoSpaceDN w:val="0"/>
        <w:adjustRightInd w:val="0"/>
        <w:spacing w:before="120" w:after="240"/>
        <w:ind w:firstLine="0"/>
        <w:rPr>
          <w:rFonts w:cs="Times New Roman"/>
          <w:color w:val="000000" w:themeColor="text1"/>
          <w:sz w:val="22"/>
          <w:lang w:val="en-US"/>
        </w:rPr>
      </w:pPr>
      <w:r w:rsidRPr="0082573F">
        <w:rPr>
          <w:rFonts w:cs="Times New Roman"/>
          <w:b/>
          <w:bCs/>
          <w:color w:val="000000" w:themeColor="text1"/>
          <w:szCs w:val="24"/>
        </w:rPr>
        <w:t>Patterson CC,</w:t>
      </w:r>
      <w:r w:rsidRPr="00124F0C">
        <w:rPr>
          <w:rFonts w:cs="Times New Roman"/>
          <w:b/>
          <w:color w:val="000000" w:themeColor="text1"/>
          <w:szCs w:val="24"/>
        </w:rPr>
        <w:t xml:space="preserve"> Gyürüs E, Rosenbauer J, Cinek O, Neu A, Schober E, Parslow RC, Joner G, Svensson J, Castell C.</w:t>
      </w:r>
      <w:r w:rsidRPr="00C17631">
        <w:rPr>
          <w:rFonts w:cs="Times New Roman"/>
          <w:color w:val="000000" w:themeColor="text1"/>
          <w:szCs w:val="24"/>
        </w:rPr>
        <w:t xml:space="preserve"> Trends in childhood type 1 diabetes incidence in </w:t>
      </w:r>
      <w:r w:rsidR="0082573F" w:rsidRPr="00C17631">
        <w:rPr>
          <w:rFonts w:cs="Times New Roman"/>
          <w:color w:val="000000" w:themeColor="text1"/>
          <w:szCs w:val="24"/>
        </w:rPr>
        <w:t>eur</w:t>
      </w:r>
      <w:r w:rsidRPr="00C17631">
        <w:rPr>
          <w:rFonts w:cs="Times New Roman"/>
          <w:color w:val="000000" w:themeColor="text1"/>
          <w:szCs w:val="24"/>
        </w:rPr>
        <w:t xml:space="preserve">ope during 1989–2008: </w:t>
      </w:r>
      <w:r w:rsidR="0082573F" w:rsidRPr="00C17631">
        <w:rPr>
          <w:rFonts w:cs="Times New Roman"/>
          <w:color w:val="000000" w:themeColor="text1"/>
          <w:szCs w:val="24"/>
        </w:rPr>
        <w:t>evidenc</w:t>
      </w:r>
      <w:r w:rsidRPr="00C17631">
        <w:rPr>
          <w:rFonts w:cs="Times New Roman"/>
          <w:color w:val="000000" w:themeColor="text1"/>
          <w:szCs w:val="24"/>
        </w:rPr>
        <w:t>e of non-uniformity over time in rates of increase. </w:t>
      </w:r>
      <w:r w:rsidRPr="00124F0C">
        <w:rPr>
          <w:rFonts w:cs="Times New Roman"/>
          <w:i/>
          <w:color w:val="000000" w:themeColor="text1"/>
          <w:szCs w:val="24"/>
        </w:rPr>
        <w:t>Diabetologia</w:t>
      </w:r>
      <w:r w:rsidRPr="00C17631">
        <w:rPr>
          <w:rFonts w:cs="Times New Roman"/>
          <w:color w:val="000000" w:themeColor="text1"/>
          <w:szCs w:val="24"/>
        </w:rPr>
        <w:t> 2012, 55, 2142</w:t>
      </w:r>
      <w:r w:rsidR="00690F05">
        <w:rPr>
          <w:rFonts w:cs="Times New Roman"/>
          <w:color w:val="000000" w:themeColor="text1"/>
          <w:szCs w:val="24"/>
        </w:rPr>
        <w:t>-</w:t>
      </w:r>
      <w:r w:rsidRPr="00C17631">
        <w:rPr>
          <w:rFonts w:cs="Times New Roman"/>
          <w:color w:val="000000" w:themeColor="text1"/>
          <w:szCs w:val="24"/>
        </w:rPr>
        <w:t>2147.</w:t>
      </w:r>
    </w:p>
    <w:p w14:paraId="0624B500"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82573F">
        <w:rPr>
          <w:rFonts w:ascii="Times New Roman TUR" w:hAnsi="Times New Roman TUR" w:cs="Times New Roman TUR"/>
          <w:b/>
          <w:bCs/>
          <w:color w:val="000000" w:themeColor="text1"/>
          <w:szCs w:val="24"/>
        </w:rPr>
        <w:t>Pinto S,</w:t>
      </w:r>
      <w:r w:rsidRPr="00124F0C">
        <w:rPr>
          <w:rFonts w:ascii="Times New Roman TUR" w:hAnsi="Times New Roman TUR" w:cs="Times New Roman TUR"/>
          <w:b/>
          <w:color w:val="000000" w:themeColor="text1"/>
          <w:szCs w:val="24"/>
        </w:rPr>
        <w:t xml:space="preserve"> Roseberry AG, Liu H, Diano S, Shanabrough M, Cai X, Friedman JM, Horvath TL.</w:t>
      </w:r>
      <w:r w:rsidRPr="00C17631">
        <w:rPr>
          <w:rFonts w:ascii="Times New Roman TUR" w:hAnsi="Times New Roman TUR" w:cs="Times New Roman TUR"/>
          <w:color w:val="000000" w:themeColor="text1"/>
          <w:szCs w:val="24"/>
        </w:rPr>
        <w:t xml:space="preserve"> Rapid rewiring of arcuate nucleus feeding circuits by leptin. </w:t>
      </w:r>
      <w:r w:rsidRPr="00124F0C">
        <w:rPr>
          <w:rFonts w:ascii="Times New Roman TUR" w:hAnsi="Times New Roman TUR" w:cs="Times New Roman TUR"/>
          <w:i/>
          <w:color w:val="000000" w:themeColor="text1"/>
          <w:szCs w:val="24"/>
        </w:rPr>
        <w:t>Science</w:t>
      </w:r>
      <w:r w:rsidRPr="00C17631">
        <w:rPr>
          <w:rFonts w:ascii="Times New Roman TUR" w:hAnsi="Times New Roman TUR" w:cs="Times New Roman TUR"/>
          <w:color w:val="000000" w:themeColor="text1"/>
          <w:szCs w:val="24"/>
        </w:rPr>
        <w:t xml:space="preserve"> 2004, 304(5667), 110-115.</w:t>
      </w:r>
    </w:p>
    <w:p w14:paraId="49407F7D" w14:textId="32FBD653" w:rsidR="00B645DD"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82573F">
        <w:rPr>
          <w:rFonts w:ascii="Times New Roman TUR" w:hAnsi="Times New Roman TUR" w:cs="Times New Roman TUR"/>
          <w:b/>
          <w:bCs/>
          <w:color w:val="000000" w:themeColor="text1"/>
          <w:szCs w:val="24"/>
        </w:rPr>
        <w:t>Plum L,</w:t>
      </w:r>
      <w:r w:rsidRPr="00124F0C">
        <w:rPr>
          <w:rFonts w:ascii="Times New Roman TUR" w:hAnsi="Times New Roman TUR" w:cs="Times New Roman TUR"/>
          <w:b/>
          <w:color w:val="000000" w:themeColor="text1"/>
          <w:szCs w:val="24"/>
        </w:rPr>
        <w:t xml:space="preserve"> Belgardt BF, Brüning JC.</w:t>
      </w:r>
      <w:r w:rsidRPr="00C17631">
        <w:rPr>
          <w:rFonts w:ascii="Times New Roman TUR" w:hAnsi="Times New Roman TUR" w:cs="Times New Roman TUR"/>
          <w:color w:val="000000" w:themeColor="text1"/>
          <w:szCs w:val="24"/>
        </w:rPr>
        <w:t xml:space="preserve"> Central insulin action in energy and glucose homeostasis. </w:t>
      </w:r>
      <w:r w:rsidRPr="00124F0C">
        <w:rPr>
          <w:rFonts w:ascii="Times New Roman TUR" w:hAnsi="Times New Roman TUR" w:cs="Times New Roman TUR"/>
          <w:i/>
          <w:color w:val="000000" w:themeColor="text1"/>
          <w:szCs w:val="24"/>
        </w:rPr>
        <w:t>The Journal of Clinical Investigation</w:t>
      </w:r>
      <w:r w:rsidR="00E63390">
        <w:rPr>
          <w:rFonts w:ascii="Times New Roman TUR" w:hAnsi="Times New Roman TUR" w:cs="Times New Roman TUR"/>
          <w:color w:val="000000" w:themeColor="text1"/>
          <w:szCs w:val="24"/>
        </w:rPr>
        <w:t xml:space="preserve"> 2006, 116, 1761</w:t>
      </w:r>
      <w:r w:rsidR="00690F05">
        <w:rPr>
          <w:rFonts w:ascii="Times New Roman TUR" w:hAnsi="Times New Roman TUR" w:cs="Times New Roman TUR"/>
          <w:color w:val="000000" w:themeColor="text1"/>
          <w:szCs w:val="24"/>
        </w:rPr>
        <w:t>-</w:t>
      </w:r>
      <w:r w:rsidRPr="00C17631">
        <w:rPr>
          <w:rFonts w:ascii="Times New Roman TUR" w:hAnsi="Times New Roman TUR" w:cs="Times New Roman TUR"/>
          <w:color w:val="000000" w:themeColor="text1"/>
          <w:szCs w:val="24"/>
        </w:rPr>
        <w:t>1766.</w:t>
      </w:r>
    </w:p>
    <w:p w14:paraId="265A4851" w14:textId="27788FD1" w:rsidR="009B7365" w:rsidRPr="00C17631" w:rsidRDefault="009B7365"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124F0C">
        <w:rPr>
          <w:rFonts w:ascii="Times New Roman TUR" w:hAnsi="Times New Roman TUR" w:cs="Times New Roman TUR"/>
          <w:b/>
          <w:color w:val="000000" w:themeColor="text1"/>
          <w:szCs w:val="24"/>
        </w:rPr>
        <w:t>Ramnanan CJ, Edgerton DS, Kraft G, Cherrington AD.</w:t>
      </w:r>
      <w:r w:rsidRPr="009B7365">
        <w:rPr>
          <w:rFonts w:ascii="Times New Roman TUR" w:hAnsi="Times New Roman TUR" w:cs="Times New Roman TUR"/>
          <w:color w:val="000000" w:themeColor="text1"/>
          <w:szCs w:val="24"/>
        </w:rPr>
        <w:t xml:space="preserve"> Physiologic action of glucagon on liver glucose metabolism. </w:t>
      </w:r>
      <w:r w:rsidRPr="00124F0C">
        <w:rPr>
          <w:rFonts w:ascii="Times New Roman TUR" w:hAnsi="Times New Roman TUR" w:cs="Times New Roman TUR"/>
          <w:i/>
          <w:color w:val="000000" w:themeColor="text1"/>
          <w:szCs w:val="24"/>
        </w:rPr>
        <w:t>Diabetes, Obesity and Metabolism</w:t>
      </w:r>
      <w:r w:rsidR="001B0145">
        <w:rPr>
          <w:rFonts w:ascii="Times New Roman TUR" w:hAnsi="Times New Roman TUR" w:cs="Times New Roman TUR"/>
          <w:color w:val="000000" w:themeColor="text1"/>
          <w:szCs w:val="24"/>
        </w:rPr>
        <w:t xml:space="preserve"> 2011, 13, 118-</w:t>
      </w:r>
      <w:r w:rsidRPr="009B7365">
        <w:rPr>
          <w:rFonts w:ascii="Times New Roman TUR" w:hAnsi="Times New Roman TUR" w:cs="Times New Roman TUR"/>
          <w:color w:val="000000" w:themeColor="text1"/>
          <w:szCs w:val="24"/>
        </w:rPr>
        <w:t>125.</w:t>
      </w:r>
    </w:p>
    <w:p w14:paraId="4A67CAFB" w14:textId="3FCDBB25"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Rauner C</w:t>
      </w:r>
      <w:r w:rsidR="0082573F">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Kohr G.</w:t>
      </w:r>
      <w:r w:rsidRPr="00C17631">
        <w:rPr>
          <w:rFonts w:ascii="Times New Roman TUR" w:hAnsi="Times New Roman TUR" w:cs="Times New Roman TUR"/>
          <w:color w:val="000000" w:themeColor="text1"/>
          <w:szCs w:val="24"/>
        </w:rPr>
        <w:t xml:space="preserve"> Triheteromeric NR1/NR2A/NR2B receptors constitute the major Nmethyl- Daspartate receptor population in adult hippocampal synapses. </w:t>
      </w:r>
      <w:r w:rsidRPr="00124F0C">
        <w:rPr>
          <w:rFonts w:ascii="Times New Roman TUR" w:hAnsi="Times New Roman TUR" w:cs="Times New Roman TUR"/>
          <w:i/>
          <w:color w:val="000000" w:themeColor="text1"/>
          <w:szCs w:val="24"/>
        </w:rPr>
        <w:t xml:space="preserve">The Journal of Biological Chemistry </w:t>
      </w:r>
      <w:r w:rsidRPr="00C17631">
        <w:rPr>
          <w:rFonts w:ascii="Times New Roman TUR" w:hAnsi="Times New Roman TUR" w:cs="Times New Roman TUR"/>
          <w:color w:val="000000" w:themeColor="text1"/>
          <w:szCs w:val="24"/>
        </w:rPr>
        <w:t>2011, 286(9), 7558-7566.</w:t>
      </w:r>
    </w:p>
    <w:p w14:paraId="0AE2E098" w14:textId="3363D578"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82573F">
        <w:rPr>
          <w:rFonts w:ascii="Times New Roman TUR" w:hAnsi="Times New Roman TUR" w:cs="Times New Roman TUR"/>
          <w:b/>
          <w:bCs/>
          <w:color w:val="000000" w:themeColor="text1"/>
          <w:szCs w:val="24"/>
        </w:rPr>
        <w:t>Regnell SE,</w:t>
      </w:r>
      <w:r w:rsidRPr="00124F0C">
        <w:rPr>
          <w:rFonts w:ascii="Times New Roman TUR" w:hAnsi="Times New Roman TUR" w:cs="Times New Roman TUR"/>
          <w:b/>
          <w:color w:val="000000" w:themeColor="text1"/>
          <w:szCs w:val="24"/>
        </w:rPr>
        <w:t xml:space="preserve"> Lernmark Å.</w:t>
      </w:r>
      <w:r w:rsidRPr="00C17631">
        <w:rPr>
          <w:rFonts w:ascii="Times New Roman TUR" w:hAnsi="Times New Roman TUR" w:cs="Times New Roman TUR"/>
          <w:color w:val="000000" w:themeColor="text1"/>
          <w:szCs w:val="24"/>
        </w:rPr>
        <w:t xml:space="preserve"> Early prediction of autoimmune (type 1) diabetes. </w:t>
      </w:r>
      <w:r w:rsidRPr="00124F0C">
        <w:rPr>
          <w:rFonts w:ascii="Times New Roman TUR" w:hAnsi="Times New Roman TUR" w:cs="Times New Roman TUR"/>
          <w:i/>
          <w:color w:val="000000" w:themeColor="text1"/>
          <w:szCs w:val="24"/>
        </w:rPr>
        <w:t>Diabetologia</w:t>
      </w:r>
      <w:r w:rsidR="001B0145">
        <w:rPr>
          <w:rFonts w:ascii="Times New Roman TUR" w:hAnsi="Times New Roman TUR" w:cs="Times New Roman TUR"/>
          <w:color w:val="000000" w:themeColor="text1"/>
          <w:szCs w:val="24"/>
        </w:rPr>
        <w:t> 2017, 60, 1370-</w:t>
      </w:r>
      <w:r w:rsidRPr="00C17631">
        <w:rPr>
          <w:rFonts w:ascii="Times New Roman TUR" w:hAnsi="Times New Roman TUR" w:cs="Times New Roman TUR"/>
          <w:color w:val="000000" w:themeColor="text1"/>
          <w:szCs w:val="24"/>
        </w:rPr>
        <w:t xml:space="preserve">1381. </w:t>
      </w:r>
    </w:p>
    <w:p w14:paraId="3CCEDFCA" w14:textId="77777777"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82573F">
        <w:rPr>
          <w:rFonts w:ascii="Times New Roman TUR" w:hAnsi="Times New Roman TUR" w:cs="Times New Roman TUR"/>
          <w:b/>
          <w:bCs/>
          <w:color w:val="000000" w:themeColor="text1"/>
          <w:szCs w:val="24"/>
        </w:rPr>
        <w:t>Reiner A,</w:t>
      </w:r>
      <w:r w:rsidRPr="00124F0C">
        <w:rPr>
          <w:rFonts w:ascii="Times New Roman TUR" w:hAnsi="Times New Roman TUR" w:cs="Times New Roman TUR"/>
          <w:b/>
          <w:color w:val="000000" w:themeColor="text1"/>
          <w:szCs w:val="24"/>
        </w:rPr>
        <w:t xml:space="preserve"> Levitz J.</w:t>
      </w:r>
      <w:r w:rsidRPr="00C17631">
        <w:rPr>
          <w:rFonts w:ascii="Times New Roman TUR" w:hAnsi="Times New Roman TUR" w:cs="Times New Roman TUR"/>
          <w:color w:val="000000" w:themeColor="text1"/>
          <w:szCs w:val="24"/>
        </w:rPr>
        <w:t xml:space="preserve"> Glutamatergic signaling in the central nervous system: ionotropic and metabotropic receptors in concert. </w:t>
      </w:r>
      <w:r w:rsidRPr="00124F0C">
        <w:rPr>
          <w:rFonts w:ascii="Times New Roman TUR" w:hAnsi="Times New Roman TUR" w:cs="Times New Roman TUR"/>
          <w:i/>
          <w:color w:val="000000" w:themeColor="text1"/>
          <w:szCs w:val="24"/>
        </w:rPr>
        <w:t>Neuron</w:t>
      </w:r>
      <w:r w:rsidRPr="00C17631">
        <w:rPr>
          <w:rFonts w:ascii="Times New Roman TUR" w:hAnsi="Times New Roman TUR" w:cs="Times New Roman TUR"/>
          <w:color w:val="000000" w:themeColor="text1"/>
          <w:szCs w:val="24"/>
        </w:rPr>
        <w:t xml:space="preserve"> 2018, 98(6), 1080-1098.</w:t>
      </w:r>
    </w:p>
    <w:p w14:paraId="676C278A"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82573F">
        <w:rPr>
          <w:rFonts w:ascii="Times New Roman TUR" w:hAnsi="Times New Roman TUR" w:cs="Times New Roman TUR"/>
          <w:b/>
          <w:bCs/>
          <w:color w:val="000000" w:themeColor="text1"/>
          <w:szCs w:val="24"/>
        </w:rPr>
        <w:t>Sakimura K,</w:t>
      </w:r>
      <w:r w:rsidRPr="00124F0C">
        <w:rPr>
          <w:rFonts w:ascii="Times New Roman TUR" w:hAnsi="Times New Roman TUR" w:cs="Times New Roman TUR"/>
          <w:b/>
          <w:color w:val="000000" w:themeColor="text1"/>
          <w:szCs w:val="24"/>
        </w:rPr>
        <w:t xml:space="preserve"> Kutsuwada T, Ito I, Manabe T, Takayama C, Kushiya E, Yagi T, Aizawa S, Inoue Y, Sugiyama H, Mishina M.</w:t>
      </w:r>
      <w:r w:rsidRPr="00C17631">
        <w:rPr>
          <w:rFonts w:ascii="Times New Roman TUR" w:hAnsi="Times New Roman TUR" w:cs="Times New Roman TUR"/>
          <w:color w:val="000000" w:themeColor="text1"/>
          <w:szCs w:val="24"/>
        </w:rPr>
        <w:t xml:space="preserve"> Reduced hippocampal LTP and spatial learning in mice lacking NMDA receptor epsilon 1 subunit. </w:t>
      </w:r>
      <w:r w:rsidRPr="00124F0C">
        <w:rPr>
          <w:rFonts w:ascii="Times New Roman TUR" w:hAnsi="Times New Roman TUR" w:cs="Times New Roman TUR"/>
          <w:i/>
          <w:color w:val="000000" w:themeColor="text1"/>
          <w:szCs w:val="24"/>
        </w:rPr>
        <w:t>Nature</w:t>
      </w:r>
      <w:r w:rsidRPr="00C17631">
        <w:rPr>
          <w:rFonts w:ascii="Times New Roman TUR" w:hAnsi="Times New Roman TUR" w:cs="Times New Roman TUR"/>
          <w:color w:val="000000" w:themeColor="text1"/>
          <w:szCs w:val="24"/>
        </w:rPr>
        <w:t xml:space="preserve"> 1995, 373(6510), 151-155.</w:t>
      </w:r>
    </w:p>
    <w:p w14:paraId="3B35CD33"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82573F">
        <w:rPr>
          <w:rFonts w:ascii="Times New Roman TUR" w:hAnsi="Times New Roman TUR" w:cs="Times New Roman TUR"/>
          <w:b/>
          <w:bCs/>
          <w:color w:val="000000" w:themeColor="text1"/>
          <w:szCs w:val="24"/>
        </w:rPr>
        <w:t>Sanz-Clemente A,</w:t>
      </w:r>
      <w:r w:rsidRPr="00124F0C">
        <w:rPr>
          <w:rFonts w:ascii="Times New Roman TUR" w:hAnsi="Times New Roman TUR" w:cs="Times New Roman TUR"/>
          <w:b/>
          <w:color w:val="000000" w:themeColor="text1"/>
          <w:szCs w:val="24"/>
        </w:rPr>
        <w:t xml:space="preserve"> Nicoll RA, Roche KW.</w:t>
      </w:r>
      <w:r w:rsidRPr="00C17631">
        <w:rPr>
          <w:rFonts w:ascii="Times New Roman TUR" w:hAnsi="Times New Roman TUR" w:cs="Times New Roman TUR"/>
          <w:color w:val="000000" w:themeColor="text1"/>
          <w:szCs w:val="24"/>
        </w:rPr>
        <w:t xml:space="preserve"> Diversity in NMDA receptor composition: many regulators, many consequences. </w:t>
      </w:r>
      <w:r w:rsidRPr="00124F0C">
        <w:rPr>
          <w:rFonts w:ascii="Times New Roman TUR" w:hAnsi="Times New Roman TUR" w:cs="Times New Roman TUR"/>
          <w:i/>
          <w:color w:val="000000" w:themeColor="text1"/>
          <w:szCs w:val="24"/>
        </w:rPr>
        <w:t>Neuroscientist</w:t>
      </w:r>
      <w:r w:rsidRPr="00C17631">
        <w:rPr>
          <w:rFonts w:ascii="Times New Roman TUR" w:hAnsi="Times New Roman TUR" w:cs="Times New Roman TUR"/>
          <w:color w:val="000000" w:themeColor="text1"/>
          <w:szCs w:val="24"/>
        </w:rPr>
        <w:t xml:space="preserve"> 2013, 19(1), 62-75.</w:t>
      </w:r>
    </w:p>
    <w:p w14:paraId="1A0DDEDE" w14:textId="15D0F085"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82573F">
        <w:rPr>
          <w:rFonts w:ascii="Times New Roman TUR" w:hAnsi="Times New Roman TUR" w:cs="Times New Roman TUR"/>
          <w:b/>
          <w:bCs/>
          <w:color w:val="000000" w:themeColor="text1"/>
          <w:szCs w:val="24"/>
        </w:rPr>
        <w:lastRenderedPageBreak/>
        <w:t>Sasaki T,</w:t>
      </w:r>
      <w:r w:rsidRPr="00124F0C">
        <w:rPr>
          <w:rFonts w:ascii="Times New Roman TUR" w:hAnsi="Times New Roman TUR" w:cs="Times New Roman TUR"/>
          <w:b/>
          <w:color w:val="000000" w:themeColor="text1"/>
          <w:szCs w:val="24"/>
        </w:rPr>
        <w:t xml:space="preserve"> Kinoshita Y, Matsui S, Kakuta S, Yokota-Hashimoto H, Kinoshita K, Iwasaki Y, Kinoshita T, </w:t>
      </w:r>
      <w:proofErr w:type="gramStart"/>
      <w:r w:rsidRPr="00124F0C">
        <w:rPr>
          <w:rFonts w:ascii="Times New Roman TUR" w:hAnsi="Times New Roman TUR" w:cs="Times New Roman TUR"/>
          <w:b/>
          <w:color w:val="000000" w:themeColor="text1"/>
          <w:szCs w:val="24"/>
        </w:rPr>
        <w:t>Yada</w:t>
      </w:r>
      <w:proofErr w:type="gramEnd"/>
      <w:r w:rsidRPr="00124F0C">
        <w:rPr>
          <w:rFonts w:ascii="Times New Roman TUR" w:hAnsi="Times New Roman TUR" w:cs="Times New Roman TUR"/>
          <w:b/>
          <w:color w:val="000000" w:themeColor="text1"/>
          <w:szCs w:val="24"/>
        </w:rPr>
        <w:t xml:space="preserve"> T, Amano N, Kitamura T.</w:t>
      </w:r>
      <w:r w:rsidRPr="00C17631">
        <w:rPr>
          <w:rFonts w:ascii="Times New Roman TUR" w:hAnsi="Times New Roman TUR" w:cs="Times New Roman TUR"/>
          <w:color w:val="000000" w:themeColor="text1"/>
          <w:szCs w:val="24"/>
        </w:rPr>
        <w:t xml:space="preserve"> N-methyl-</w:t>
      </w:r>
      <w:r w:rsidR="0082573F" w:rsidRPr="00C17631">
        <w:rPr>
          <w:rFonts w:ascii="Times New Roman TUR" w:hAnsi="Times New Roman TUR" w:cs="Times New Roman TUR"/>
          <w:color w:val="000000" w:themeColor="text1"/>
          <w:szCs w:val="24"/>
        </w:rPr>
        <w:t xml:space="preserve">d-aspartate </w:t>
      </w:r>
      <w:r w:rsidRPr="00C17631">
        <w:rPr>
          <w:rFonts w:ascii="Times New Roman TUR" w:hAnsi="Times New Roman TUR" w:cs="Times New Roman TUR"/>
          <w:color w:val="000000" w:themeColor="text1"/>
          <w:szCs w:val="24"/>
        </w:rPr>
        <w:t xml:space="preserve">receptor coagonist </w:t>
      </w:r>
      <w:r w:rsidR="0082573F" w:rsidRPr="00C17631">
        <w:rPr>
          <w:rFonts w:ascii="Times New Roman TUR" w:hAnsi="Times New Roman TUR" w:cs="Times New Roman TUR"/>
          <w:color w:val="000000" w:themeColor="text1"/>
          <w:szCs w:val="24"/>
        </w:rPr>
        <w:t xml:space="preserve">d-serine </w:t>
      </w:r>
      <w:r w:rsidRPr="00C17631">
        <w:rPr>
          <w:rFonts w:ascii="Times New Roman TUR" w:hAnsi="Times New Roman TUR" w:cs="Times New Roman TUR"/>
          <w:color w:val="000000" w:themeColor="text1"/>
          <w:szCs w:val="24"/>
        </w:rPr>
        <w:t xml:space="preserve">suppresses intake of highpreference food. </w:t>
      </w:r>
      <w:r w:rsidRPr="00124F0C">
        <w:rPr>
          <w:rFonts w:ascii="Times New Roman TUR" w:hAnsi="Times New Roman TUR" w:cs="Times New Roman TUR"/>
          <w:i/>
          <w:color w:val="000000" w:themeColor="text1"/>
          <w:szCs w:val="24"/>
        </w:rPr>
        <w:t>American Journal of Physiology. Regulatory, Integrative and Comparative Physiology</w:t>
      </w:r>
      <w:r w:rsidRPr="00C17631">
        <w:rPr>
          <w:rFonts w:ascii="Times New Roman TUR" w:hAnsi="Times New Roman TUR" w:cs="Times New Roman TUR"/>
          <w:color w:val="000000" w:themeColor="text1"/>
          <w:szCs w:val="24"/>
        </w:rPr>
        <w:t xml:space="preserve"> 2015, 309</w:t>
      </w:r>
      <w:r w:rsidR="005C103F">
        <w:rPr>
          <w:rFonts w:ascii="Times New Roman TUR" w:hAnsi="Times New Roman TUR" w:cs="Times New Roman TUR"/>
          <w:color w:val="000000" w:themeColor="text1"/>
          <w:szCs w:val="24"/>
        </w:rPr>
        <w:t>,</w:t>
      </w:r>
      <w:r w:rsidRPr="00C17631">
        <w:rPr>
          <w:rFonts w:ascii="Times New Roman TUR" w:hAnsi="Times New Roman TUR" w:cs="Times New Roman TUR"/>
          <w:color w:val="000000" w:themeColor="text1"/>
          <w:szCs w:val="24"/>
        </w:rPr>
        <w:t xml:space="preserve"> R561</w:t>
      </w:r>
      <w:r w:rsidR="00690F05">
        <w:rPr>
          <w:rFonts w:ascii="Times New Roman TUR" w:hAnsi="Times New Roman TUR" w:cs="Times New Roman TUR"/>
          <w:color w:val="000000" w:themeColor="text1"/>
          <w:szCs w:val="24"/>
        </w:rPr>
        <w:t>-</w:t>
      </w:r>
      <w:r w:rsidRPr="00C17631">
        <w:rPr>
          <w:rFonts w:ascii="Times New Roman TUR" w:hAnsi="Times New Roman TUR" w:cs="Times New Roman TUR"/>
          <w:color w:val="000000" w:themeColor="text1"/>
          <w:szCs w:val="24"/>
        </w:rPr>
        <w:t>R575.</w:t>
      </w:r>
    </w:p>
    <w:p w14:paraId="212BAD1D" w14:textId="2B192E50"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Sasaki T</w:t>
      </w:r>
      <w:r w:rsidR="005C103F">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Kitamura T.</w:t>
      </w:r>
      <w:r w:rsidRPr="00C17631">
        <w:rPr>
          <w:rFonts w:ascii="Times New Roman TUR" w:hAnsi="Times New Roman TUR" w:cs="Times New Roman TUR"/>
          <w:color w:val="000000" w:themeColor="text1"/>
          <w:szCs w:val="24"/>
        </w:rPr>
        <w:t xml:space="preserve"> Roles of FoxO1 and Sirt1 in the central regulation of food intake. </w:t>
      </w:r>
      <w:r w:rsidRPr="00124F0C">
        <w:rPr>
          <w:rFonts w:ascii="Times New Roman TUR" w:hAnsi="Times New Roman TUR" w:cs="Times New Roman TUR"/>
          <w:i/>
          <w:color w:val="000000" w:themeColor="text1"/>
          <w:szCs w:val="24"/>
        </w:rPr>
        <w:t>Endocrine Journal</w:t>
      </w:r>
      <w:r w:rsidRPr="00C17631">
        <w:rPr>
          <w:rFonts w:ascii="Times New Roman TUR" w:hAnsi="Times New Roman TUR" w:cs="Times New Roman TUR"/>
          <w:color w:val="000000" w:themeColor="text1"/>
          <w:szCs w:val="24"/>
        </w:rPr>
        <w:t xml:space="preserve"> 2010, 57(11), 939-946.</w:t>
      </w:r>
    </w:p>
    <w:p w14:paraId="239CE96F" w14:textId="44415B37" w:rsidR="00B645DD" w:rsidRPr="00C17631" w:rsidRDefault="00B645DD" w:rsidP="006E2822">
      <w:pPr>
        <w:tabs>
          <w:tab w:val="left" w:pos="567"/>
        </w:tabs>
        <w:autoSpaceDE w:val="0"/>
        <w:autoSpaceDN w:val="0"/>
        <w:adjustRightInd w:val="0"/>
        <w:spacing w:before="120" w:after="240"/>
        <w:ind w:firstLine="0"/>
        <w:rPr>
          <w:rFonts w:ascii="Calibri" w:hAnsi="Calibri" w:cs="Calibri"/>
          <w:color w:val="000000" w:themeColor="text1"/>
          <w:sz w:val="22"/>
          <w:lang w:val="en-US"/>
        </w:rPr>
      </w:pPr>
      <w:r w:rsidRPr="00C17631">
        <w:rPr>
          <w:rFonts w:ascii="Times New Roman TUR" w:hAnsi="Times New Roman TUR" w:cs="Times New Roman TUR"/>
          <w:b/>
          <w:bCs/>
          <w:color w:val="000000" w:themeColor="text1"/>
          <w:szCs w:val="24"/>
        </w:rPr>
        <w:t>Shepherd JD</w:t>
      </w:r>
      <w:r w:rsidR="005C103F">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Huganir RL.</w:t>
      </w:r>
      <w:r w:rsidRPr="00C17631">
        <w:rPr>
          <w:rFonts w:ascii="Times New Roman TUR" w:hAnsi="Times New Roman TUR" w:cs="Times New Roman TUR"/>
          <w:color w:val="000000" w:themeColor="text1"/>
          <w:szCs w:val="24"/>
        </w:rPr>
        <w:t xml:space="preserve"> The </w:t>
      </w:r>
      <w:r w:rsidR="005C103F" w:rsidRPr="00C17631">
        <w:rPr>
          <w:rFonts w:ascii="Times New Roman TUR" w:hAnsi="Times New Roman TUR" w:cs="Times New Roman TUR"/>
          <w:color w:val="000000" w:themeColor="text1"/>
          <w:szCs w:val="24"/>
        </w:rPr>
        <w:t>cell biology of synaptic plasticity</w:t>
      </w:r>
      <w:r w:rsidRPr="00C17631">
        <w:rPr>
          <w:rFonts w:ascii="Times New Roman TUR" w:hAnsi="Times New Roman TUR" w:cs="Times New Roman TUR"/>
          <w:color w:val="000000" w:themeColor="text1"/>
          <w:szCs w:val="24"/>
        </w:rPr>
        <w:t xml:space="preserve">: AMPA </w:t>
      </w:r>
      <w:r w:rsidR="005C103F" w:rsidRPr="00C17631">
        <w:rPr>
          <w:rFonts w:ascii="Times New Roman TUR" w:hAnsi="Times New Roman TUR" w:cs="Times New Roman TUR"/>
          <w:color w:val="000000" w:themeColor="text1"/>
          <w:szCs w:val="24"/>
        </w:rPr>
        <w:t>receptor trafficking</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The Annual Review of Cell and Developmental Biology</w:t>
      </w:r>
      <w:r w:rsidRPr="00C17631">
        <w:rPr>
          <w:rFonts w:ascii="Times New Roman TUR" w:hAnsi="Times New Roman TUR" w:cs="Times New Roman TUR"/>
          <w:color w:val="000000" w:themeColor="text1"/>
          <w:szCs w:val="24"/>
        </w:rPr>
        <w:t xml:space="preserve"> 2007, 23, 613</w:t>
      </w:r>
      <w:r w:rsidR="00690F05">
        <w:rPr>
          <w:rFonts w:ascii="Times New Roman TUR" w:hAnsi="Times New Roman TUR" w:cs="Times New Roman TUR"/>
          <w:color w:val="000000" w:themeColor="text1"/>
          <w:szCs w:val="24"/>
        </w:rPr>
        <w:t>-</w:t>
      </w:r>
      <w:r w:rsidRPr="00C17631">
        <w:rPr>
          <w:rFonts w:ascii="Times New Roman TUR" w:hAnsi="Times New Roman TUR" w:cs="Times New Roman TUR"/>
          <w:color w:val="000000" w:themeColor="text1"/>
          <w:szCs w:val="24"/>
        </w:rPr>
        <w:t>643.</w:t>
      </w:r>
    </w:p>
    <w:p w14:paraId="2C2E44C3" w14:textId="4E7A4693"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5C103F">
        <w:rPr>
          <w:rFonts w:ascii="Times New Roman TUR" w:hAnsi="Times New Roman TUR" w:cs="Times New Roman TUR"/>
          <w:b/>
          <w:bCs/>
          <w:color w:val="000000" w:themeColor="text1"/>
          <w:szCs w:val="24"/>
        </w:rPr>
        <w:t>Sherr J,</w:t>
      </w:r>
      <w:r w:rsidRPr="00124F0C">
        <w:rPr>
          <w:rFonts w:ascii="Times New Roman TUR" w:hAnsi="Times New Roman TUR" w:cs="Times New Roman TUR"/>
          <w:b/>
          <w:color w:val="000000" w:themeColor="text1"/>
          <w:szCs w:val="24"/>
        </w:rPr>
        <w:t xml:space="preserve"> Xing D, Ruedy KJ, Beck RW, Kollman C, Buckingham B, White NH, Fox L, Tsalikian E, Weinzimer S, Arbelaez AM, Tamborlane WV.</w:t>
      </w:r>
      <w:r w:rsidRPr="00C17631">
        <w:rPr>
          <w:rFonts w:ascii="Times New Roman TUR" w:hAnsi="Times New Roman TUR" w:cs="Times New Roman TUR"/>
          <w:color w:val="000000" w:themeColor="text1"/>
          <w:szCs w:val="24"/>
        </w:rPr>
        <w:t xml:space="preserve"> Lack of association between residual insulin production and glucagon response to hypoglycemia in youth with short duration of type 1 diabetes. </w:t>
      </w:r>
      <w:r w:rsidRPr="00124F0C">
        <w:rPr>
          <w:rFonts w:ascii="Times New Roman TUR" w:hAnsi="Times New Roman TUR" w:cs="Times New Roman TUR"/>
          <w:i/>
          <w:color w:val="000000" w:themeColor="text1"/>
          <w:szCs w:val="24"/>
        </w:rPr>
        <w:t>Diabetes Care</w:t>
      </w:r>
      <w:r w:rsidR="00690F05">
        <w:rPr>
          <w:rFonts w:ascii="Times New Roman TUR" w:hAnsi="Times New Roman TUR" w:cs="Times New Roman TUR"/>
          <w:color w:val="000000" w:themeColor="text1"/>
          <w:szCs w:val="24"/>
        </w:rPr>
        <w:t xml:space="preserve"> 2013, 36, 1470-</w:t>
      </w:r>
      <w:r w:rsidRPr="00C17631">
        <w:rPr>
          <w:rFonts w:ascii="Times New Roman TUR" w:hAnsi="Times New Roman TUR" w:cs="Times New Roman TUR"/>
          <w:color w:val="000000" w:themeColor="text1"/>
          <w:szCs w:val="24"/>
        </w:rPr>
        <w:t>1476.</w:t>
      </w:r>
    </w:p>
    <w:p w14:paraId="10C51075" w14:textId="4291A6CA" w:rsidR="00D77C26"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5C103F">
        <w:rPr>
          <w:rFonts w:ascii="Times New Roman TUR" w:hAnsi="Times New Roman TUR" w:cs="Times New Roman TUR"/>
          <w:b/>
          <w:bCs/>
          <w:color w:val="000000" w:themeColor="text1"/>
          <w:szCs w:val="24"/>
        </w:rPr>
        <w:t>Siafarikas A,</w:t>
      </w:r>
      <w:r w:rsidRPr="00124F0C">
        <w:rPr>
          <w:rFonts w:ascii="Times New Roman TUR" w:hAnsi="Times New Roman TUR" w:cs="Times New Roman TUR"/>
          <w:b/>
          <w:color w:val="000000" w:themeColor="text1"/>
          <w:szCs w:val="24"/>
        </w:rPr>
        <w:t xml:space="preserve"> Johnston RJ, Bulsara MK, O’leary P, Jones TW, Davıs EA.</w:t>
      </w:r>
      <w:r w:rsidRPr="00C17631">
        <w:rPr>
          <w:rFonts w:ascii="Times New Roman TUR" w:hAnsi="Times New Roman TUR" w:cs="Times New Roman TUR"/>
          <w:color w:val="000000" w:themeColor="text1"/>
          <w:szCs w:val="24"/>
        </w:rPr>
        <w:t xml:space="preserve"> Early loss of the glucagon response to hypoglycemia in adolescents with type 1 diabetes. </w:t>
      </w:r>
      <w:r w:rsidRPr="00124F0C">
        <w:rPr>
          <w:rFonts w:ascii="Times New Roman TUR" w:hAnsi="Times New Roman TUR" w:cs="Times New Roman TUR"/>
          <w:i/>
          <w:color w:val="000000" w:themeColor="text1"/>
          <w:szCs w:val="24"/>
        </w:rPr>
        <w:t>Diabetes Care</w:t>
      </w:r>
      <w:r w:rsidR="00690F05">
        <w:rPr>
          <w:rFonts w:ascii="Times New Roman TUR" w:hAnsi="Times New Roman TUR" w:cs="Times New Roman TUR"/>
          <w:color w:val="000000" w:themeColor="text1"/>
          <w:szCs w:val="24"/>
        </w:rPr>
        <w:t xml:space="preserve"> 2012, 35, 1757-</w:t>
      </w:r>
      <w:r w:rsidRPr="00C17631">
        <w:rPr>
          <w:rFonts w:ascii="Times New Roman TUR" w:hAnsi="Times New Roman TUR" w:cs="Times New Roman TUR"/>
          <w:color w:val="000000" w:themeColor="text1"/>
          <w:szCs w:val="24"/>
        </w:rPr>
        <w:t>1762.</w:t>
      </w:r>
    </w:p>
    <w:p w14:paraId="0610AB1C" w14:textId="14C4C276"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5C103F">
        <w:rPr>
          <w:rFonts w:ascii="Times New Roman TUR" w:hAnsi="Times New Roman TUR" w:cs="Times New Roman TUR"/>
          <w:b/>
          <w:bCs/>
          <w:color w:val="000000" w:themeColor="text1"/>
          <w:szCs w:val="24"/>
        </w:rPr>
        <w:t>Silver RA,</w:t>
      </w:r>
      <w:r w:rsidRPr="00124F0C">
        <w:rPr>
          <w:rFonts w:ascii="Times New Roman TUR" w:hAnsi="Times New Roman TUR" w:cs="Times New Roman TUR"/>
          <w:b/>
          <w:color w:val="000000" w:themeColor="text1"/>
          <w:szCs w:val="24"/>
        </w:rPr>
        <w:t xml:space="preserve"> Farrant M.</w:t>
      </w:r>
      <w:r w:rsidRPr="00C17631">
        <w:rPr>
          <w:rFonts w:ascii="Times New Roman TUR" w:hAnsi="Times New Roman TUR" w:cs="Times New Roman TUR"/>
          <w:color w:val="000000" w:themeColor="text1"/>
          <w:szCs w:val="24"/>
        </w:rPr>
        <w:t xml:space="preserve"> Neurotransmitter-gated </w:t>
      </w:r>
      <w:r w:rsidR="005C103F">
        <w:rPr>
          <w:rFonts w:ascii="Times New Roman TUR" w:hAnsi="Times New Roman TUR" w:cs="Times New Roman TUR"/>
          <w:color w:val="000000" w:themeColor="text1"/>
          <w:szCs w:val="24"/>
        </w:rPr>
        <w:t>C</w:t>
      </w:r>
      <w:r w:rsidRPr="00C17631">
        <w:rPr>
          <w:rFonts w:ascii="Times New Roman TUR" w:hAnsi="Times New Roman TUR" w:cs="Times New Roman TUR"/>
          <w:color w:val="000000" w:themeColor="text1"/>
          <w:szCs w:val="24"/>
        </w:rPr>
        <w:t xml:space="preserve">hannels </w:t>
      </w:r>
      <w:r w:rsidR="005C103F">
        <w:rPr>
          <w:rFonts w:ascii="Times New Roman TUR" w:hAnsi="Times New Roman TUR" w:cs="Times New Roman TUR"/>
          <w:color w:val="000000" w:themeColor="text1"/>
          <w:szCs w:val="24"/>
        </w:rPr>
        <w:t>I</w:t>
      </w:r>
      <w:r w:rsidRPr="00C17631">
        <w:rPr>
          <w:rFonts w:ascii="Times New Roman TUR" w:hAnsi="Times New Roman TUR" w:cs="Times New Roman TUR"/>
          <w:color w:val="000000" w:themeColor="text1"/>
          <w:szCs w:val="24"/>
        </w:rPr>
        <w:t xml:space="preserve">n </w:t>
      </w:r>
      <w:r w:rsidR="005C103F">
        <w:rPr>
          <w:rFonts w:ascii="Times New Roman TUR" w:hAnsi="Times New Roman TUR" w:cs="Times New Roman TUR"/>
          <w:color w:val="000000" w:themeColor="text1"/>
          <w:szCs w:val="24"/>
        </w:rPr>
        <w:t>D</w:t>
      </w:r>
      <w:r w:rsidRPr="00C17631">
        <w:rPr>
          <w:rFonts w:ascii="Times New Roman TUR" w:hAnsi="Times New Roman TUR" w:cs="Times New Roman TUR"/>
          <w:color w:val="000000" w:themeColor="text1"/>
          <w:szCs w:val="24"/>
        </w:rPr>
        <w:t xml:space="preserve">endrites. In: Dendrites, </w:t>
      </w:r>
      <w:r w:rsidR="00D50275" w:rsidRPr="00C17631">
        <w:rPr>
          <w:rFonts w:ascii="Times New Roman TUR" w:hAnsi="Times New Roman TUR" w:cs="Times New Roman TUR"/>
          <w:color w:val="000000" w:themeColor="text1"/>
          <w:szCs w:val="24"/>
        </w:rPr>
        <w:t>Stuart G</w:t>
      </w:r>
      <w:r w:rsidR="00D50275">
        <w:rPr>
          <w:rFonts w:ascii="Times New Roman TUR" w:hAnsi="Times New Roman TUR" w:cs="Times New Roman TUR"/>
          <w:color w:val="000000" w:themeColor="text1"/>
          <w:szCs w:val="24"/>
        </w:rPr>
        <w:t xml:space="preserve">, Spruston N, Hausser M (Eds.), </w:t>
      </w:r>
      <w:r w:rsidRPr="00C17631">
        <w:rPr>
          <w:rFonts w:ascii="Times New Roman TUR" w:hAnsi="Times New Roman TUR" w:cs="Times New Roman TUR"/>
          <w:color w:val="000000" w:themeColor="text1"/>
          <w:szCs w:val="24"/>
        </w:rPr>
        <w:t>New York: Oxford University Press 1999, p. 114e38.</w:t>
      </w:r>
    </w:p>
    <w:p w14:paraId="48810279" w14:textId="064B94FF"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733F23">
        <w:rPr>
          <w:rFonts w:ascii="Times New Roman TUR" w:hAnsi="Times New Roman TUR" w:cs="Times New Roman TUR"/>
          <w:b/>
          <w:bCs/>
          <w:color w:val="000000" w:themeColor="text1"/>
          <w:szCs w:val="24"/>
        </w:rPr>
        <w:t>Soltesz G,</w:t>
      </w:r>
      <w:r w:rsidRPr="00124F0C">
        <w:rPr>
          <w:rFonts w:ascii="Times New Roman TUR" w:hAnsi="Times New Roman TUR" w:cs="Times New Roman TUR"/>
          <w:b/>
          <w:color w:val="000000" w:themeColor="text1"/>
          <w:szCs w:val="24"/>
        </w:rPr>
        <w:t xml:space="preserve"> Patterson CC, Dahlquist G.</w:t>
      </w:r>
      <w:r w:rsidRPr="00C17631">
        <w:rPr>
          <w:rFonts w:ascii="Times New Roman TUR" w:hAnsi="Times New Roman TUR" w:cs="Times New Roman TUR"/>
          <w:color w:val="000000" w:themeColor="text1"/>
          <w:szCs w:val="24"/>
        </w:rPr>
        <w:t xml:space="preserve"> EURODIAB </w:t>
      </w:r>
      <w:r w:rsidR="00733F23" w:rsidRPr="00C17631">
        <w:rPr>
          <w:rFonts w:ascii="Times New Roman TUR" w:hAnsi="Times New Roman TUR" w:cs="Times New Roman TUR"/>
          <w:color w:val="000000" w:themeColor="text1"/>
          <w:szCs w:val="24"/>
        </w:rPr>
        <w:t>study group worldwide</w:t>
      </w:r>
      <w:r w:rsidRPr="00C17631">
        <w:rPr>
          <w:rFonts w:ascii="Times New Roman TUR" w:hAnsi="Times New Roman TUR" w:cs="Times New Roman TUR"/>
          <w:color w:val="000000" w:themeColor="text1"/>
          <w:szCs w:val="24"/>
        </w:rPr>
        <w:t xml:space="preserve"> childhood type 1 diabetes incidence–what can we learn from epidemiology? </w:t>
      </w:r>
      <w:r w:rsidRPr="00124F0C">
        <w:rPr>
          <w:rFonts w:ascii="Times New Roman TUR" w:hAnsi="Times New Roman TUR" w:cs="Times New Roman TUR"/>
          <w:i/>
          <w:color w:val="000000" w:themeColor="text1"/>
          <w:szCs w:val="24"/>
        </w:rPr>
        <w:t>Pediatric Diabetes</w:t>
      </w:r>
      <w:r w:rsidR="00690F05">
        <w:rPr>
          <w:rFonts w:ascii="Times New Roman TUR" w:hAnsi="Times New Roman TUR" w:cs="Times New Roman TUR"/>
          <w:color w:val="000000" w:themeColor="text1"/>
          <w:szCs w:val="24"/>
        </w:rPr>
        <w:t> 2007, 8, 6-</w:t>
      </w:r>
      <w:r w:rsidRPr="00C17631">
        <w:rPr>
          <w:rFonts w:ascii="Times New Roman TUR" w:hAnsi="Times New Roman TUR" w:cs="Times New Roman TUR"/>
          <w:color w:val="000000" w:themeColor="text1"/>
          <w:szCs w:val="24"/>
        </w:rPr>
        <w:t xml:space="preserve">14. </w:t>
      </w:r>
    </w:p>
    <w:p w14:paraId="1848C9BB" w14:textId="22DDDA71"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733F23">
        <w:rPr>
          <w:rFonts w:ascii="Times New Roman TUR" w:hAnsi="Times New Roman TUR" w:cs="Times New Roman TUR"/>
          <w:b/>
          <w:bCs/>
          <w:color w:val="000000" w:themeColor="text1"/>
          <w:szCs w:val="24"/>
        </w:rPr>
        <w:t>Sprengel R,</w:t>
      </w:r>
      <w:r w:rsidRPr="00124F0C">
        <w:rPr>
          <w:rFonts w:ascii="Times New Roman TUR" w:hAnsi="Times New Roman TUR" w:cs="Times New Roman TUR"/>
          <w:b/>
          <w:color w:val="000000" w:themeColor="text1"/>
          <w:szCs w:val="24"/>
        </w:rPr>
        <w:t xml:space="preserve"> Suchanek B, Amico C, Brusa R, Burnashev N, Rozov A, Hvalby O, Jensen V, Paulsen O, Andersen P, Kim JJ, Thompson RF, Sun W, Webster LC, Grant SG, Eilers J, Konnerth A, Li J, McNamara JO, Seeburg PH.</w:t>
      </w:r>
      <w:r w:rsidRPr="00C17631">
        <w:rPr>
          <w:rFonts w:ascii="Times New Roman TUR" w:hAnsi="Times New Roman TUR" w:cs="Times New Roman TUR"/>
          <w:color w:val="000000" w:themeColor="text1"/>
          <w:szCs w:val="24"/>
        </w:rPr>
        <w:t xml:space="preserve"> Importance of the intracellular domain of NR2 subunits for NMDA receptor function in vivo. </w:t>
      </w:r>
      <w:r w:rsidRPr="00124F0C">
        <w:rPr>
          <w:rFonts w:ascii="Times New Roman TUR" w:hAnsi="Times New Roman TUR" w:cs="Times New Roman TUR"/>
          <w:i/>
          <w:color w:val="000000" w:themeColor="text1"/>
          <w:szCs w:val="24"/>
        </w:rPr>
        <w:t>Cell</w:t>
      </w:r>
      <w:r w:rsidRPr="00C17631">
        <w:rPr>
          <w:rFonts w:ascii="Times New Roman TUR" w:hAnsi="Times New Roman TUR" w:cs="Times New Roman TUR"/>
          <w:color w:val="000000" w:themeColor="text1"/>
          <w:szCs w:val="24"/>
        </w:rPr>
        <w:t xml:space="preserve"> 1998, 92(2)</w:t>
      </w:r>
      <w:r w:rsidR="00733F23">
        <w:rPr>
          <w:rFonts w:ascii="Times New Roman TUR" w:hAnsi="Times New Roman TUR" w:cs="Times New Roman TUR"/>
          <w:color w:val="000000" w:themeColor="text1"/>
          <w:szCs w:val="24"/>
        </w:rPr>
        <w:t xml:space="preserve">, </w:t>
      </w:r>
      <w:r w:rsidRPr="00C17631">
        <w:rPr>
          <w:rFonts w:ascii="Times New Roman TUR" w:hAnsi="Times New Roman TUR" w:cs="Times New Roman TUR"/>
          <w:color w:val="000000" w:themeColor="text1"/>
          <w:szCs w:val="24"/>
        </w:rPr>
        <w:t>279-289.</w:t>
      </w:r>
    </w:p>
    <w:p w14:paraId="3B6FC262" w14:textId="1C9FA14D"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733F23">
        <w:rPr>
          <w:rFonts w:ascii="Times New Roman TUR" w:hAnsi="Times New Roman TUR" w:cs="Times New Roman TUR"/>
          <w:b/>
          <w:bCs/>
          <w:color w:val="000000" w:themeColor="text1"/>
          <w:szCs w:val="24"/>
        </w:rPr>
        <w:t>Stanley BG,</w:t>
      </w:r>
      <w:r w:rsidRPr="00124F0C">
        <w:rPr>
          <w:rFonts w:ascii="Times New Roman TUR" w:hAnsi="Times New Roman TUR" w:cs="Times New Roman TUR"/>
          <w:b/>
          <w:color w:val="000000" w:themeColor="text1"/>
          <w:szCs w:val="24"/>
        </w:rPr>
        <w:t xml:space="preserve"> Ha LH, Spears LC, Dee MG.</w:t>
      </w:r>
      <w:r w:rsidRPr="00C17631">
        <w:rPr>
          <w:rFonts w:ascii="Times New Roman TUR" w:hAnsi="Times New Roman TUR" w:cs="Times New Roman TUR"/>
          <w:color w:val="000000" w:themeColor="text1"/>
          <w:szCs w:val="24"/>
        </w:rPr>
        <w:t xml:space="preserve"> Lateral hypothalamic injections of glutamate, kainic </w:t>
      </w:r>
      <w:r w:rsidR="00733F23" w:rsidRPr="00C17631">
        <w:rPr>
          <w:rFonts w:ascii="Times New Roman TUR" w:hAnsi="Times New Roman TUR" w:cs="Times New Roman TUR"/>
          <w:color w:val="000000" w:themeColor="text1"/>
          <w:szCs w:val="24"/>
        </w:rPr>
        <w:t>acid, d,</w:t>
      </w:r>
      <w:r w:rsidR="00690F05">
        <w:rPr>
          <w:rFonts w:ascii="Times New Roman TUR" w:hAnsi="Times New Roman TUR" w:cs="Times New Roman TUR"/>
          <w:color w:val="000000" w:themeColor="text1"/>
          <w:szCs w:val="24"/>
        </w:rPr>
        <w:t xml:space="preserve"> </w:t>
      </w:r>
      <w:r w:rsidR="00733F23" w:rsidRPr="00C17631">
        <w:rPr>
          <w:rFonts w:ascii="Times New Roman TUR" w:hAnsi="Times New Roman TUR" w:cs="Times New Roman TUR"/>
          <w:color w:val="000000" w:themeColor="text1"/>
          <w:szCs w:val="24"/>
        </w:rPr>
        <w:t>l</w:t>
      </w:r>
      <w:r w:rsidRPr="00C17631">
        <w:rPr>
          <w:rFonts w:ascii="Times New Roman TUR" w:hAnsi="Times New Roman TUR" w:cs="Times New Roman TUR"/>
          <w:color w:val="000000" w:themeColor="text1"/>
          <w:szCs w:val="24"/>
        </w:rPr>
        <w:t xml:space="preserve">-alpha-amino-3-hydroxy-5-methyl-isoxazole propionic acid or </w:t>
      </w:r>
      <w:r w:rsidR="00733F23" w:rsidRPr="00C17631">
        <w:rPr>
          <w:rFonts w:ascii="Times New Roman TUR" w:hAnsi="Times New Roman TUR" w:cs="Times New Roman TUR"/>
          <w:color w:val="000000" w:themeColor="text1"/>
          <w:szCs w:val="24"/>
        </w:rPr>
        <w:t>n-methyl-d-asparti</w:t>
      </w:r>
      <w:r w:rsidRPr="00C17631">
        <w:rPr>
          <w:rFonts w:ascii="Times New Roman TUR" w:hAnsi="Times New Roman TUR" w:cs="Times New Roman TUR"/>
          <w:color w:val="000000" w:themeColor="text1"/>
          <w:szCs w:val="24"/>
        </w:rPr>
        <w:t xml:space="preserve">c acid rapidly elicit intense transient eating in rats. </w:t>
      </w:r>
      <w:r w:rsidRPr="00124F0C">
        <w:rPr>
          <w:rFonts w:ascii="Times New Roman TUR" w:hAnsi="Times New Roman TUR" w:cs="Times New Roman TUR"/>
          <w:i/>
          <w:color w:val="000000" w:themeColor="text1"/>
          <w:szCs w:val="24"/>
        </w:rPr>
        <w:t>Brain Research</w:t>
      </w:r>
      <w:r w:rsidRPr="00C17631">
        <w:rPr>
          <w:rFonts w:ascii="Times New Roman TUR" w:hAnsi="Times New Roman TUR" w:cs="Times New Roman TUR"/>
          <w:color w:val="000000" w:themeColor="text1"/>
          <w:szCs w:val="24"/>
        </w:rPr>
        <w:t xml:space="preserve"> 1993a, 613(1), 88-95. </w:t>
      </w:r>
    </w:p>
    <w:p w14:paraId="4980ECF6"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733F23">
        <w:rPr>
          <w:rFonts w:ascii="Times New Roman TUR" w:hAnsi="Times New Roman TUR" w:cs="Times New Roman TUR"/>
          <w:b/>
          <w:bCs/>
          <w:color w:val="000000" w:themeColor="text1"/>
          <w:szCs w:val="24"/>
        </w:rPr>
        <w:lastRenderedPageBreak/>
        <w:t>Stanley BG,</w:t>
      </w:r>
      <w:r w:rsidRPr="00124F0C">
        <w:rPr>
          <w:rFonts w:ascii="Times New Roman TUR" w:hAnsi="Times New Roman TUR" w:cs="Times New Roman TUR"/>
          <w:b/>
          <w:color w:val="000000" w:themeColor="text1"/>
          <w:szCs w:val="24"/>
        </w:rPr>
        <w:t xml:space="preserve"> Willett III VL, Donias HW, Ha LH, Spears LC.</w:t>
      </w:r>
      <w:r w:rsidRPr="00C17631">
        <w:rPr>
          <w:rFonts w:ascii="Times New Roman TUR" w:hAnsi="Times New Roman TUR" w:cs="Times New Roman TUR"/>
          <w:color w:val="000000" w:themeColor="text1"/>
          <w:szCs w:val="24"/>
        </w:rPr>
        <w:t xml:space="preserve"> The lateral hypothalamus: a primary site mediating excitatory amino acid-elicited eating. </w:t>
      </w:r>
      <w:r w:rsidRPr="00124F0C">
        <w:rPr>
          <w:rFonts w:ascii="Times New Roman TUR" w:hAnsi="Times New Roman TUR" w:cs="Times New Roman TUR"/>
          <w:i/>
          <w:color w:val="000000" w:themeColor="text1"/>
          <w:szCs w:val="24"/>
        </w:rPr>
        <w:t>Brain Research</w:t>
      </w:r>
      <w:r w:rsidRPr="00C17631">
        <w:rPr>
          <w:rFonts w:ascii="Times New Roman TUR" w:hAnsi="Times New Roman TUR" w:cs="Times New Roman TUR"/>
          <w:color w:val="000000" w:themeColor="text1"/>
          <w:szCs w:val="24"/>
        </w:rPr>
        <w:t xml:space="preserve"> 1993b, 630, 41-49.</w:t>
      </w:r>
    </w:p>
    <w:p w14:paraId="720F7E85"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733F23">
        <w:rPr>
          <w:rFonts w:ascii="Times New Roman TUR" w:hAnsi="Times New Roman TUR" w:cs="Times New Roman TUR"/>
          <w:b/>
          <w:bCs/>
          <w:color w:val="000000" w:themeColor="text1"/>
          <w:szCs w:val="24"/>
        </w:rPr>
        <w:t>Stanley BG,</w:t>
      </w:r>
      <w:r w:rsidRPr="00124F0C">
        <w:rPr>
          <w:rFonts w:ascii="Times New Roman TUR" w:hAnsi="Times New Roman TUR" w:cs="Times New Roman TUR"/>
          <w:b/>
          <w:color w:val="000000" w:themeColor="text1"/>
          <w:szCs w:val="24"/>
        </w:rPr>
        <w:t xml:space="preserve"> Willett III VL, Donias HW, Dee II MG, Duva MA.</w:t>
      </w:r>
      <w:r w:rsidRPr="00C17631">
        <w:rPr>
          <w:rFonts w:ascii="Times New Roman TUR" w:hAnsi="Times New Roman TUR" w:cs="Times New Roman TUR"/>
          <w:color w:val="000000" w:themeColor="text1"/>
          <w:szCs w:val="24"/>
        </w:rPr>
        <w:t xml:space="preserve"> Lateral hypothalamic NMDA receptors and glutamate as physiological mediators of eating and weight control. </w:t>
      </w:r>
      <w:r w:rsidRPr="00124F0C">
        <w:rPr>
          <w:rFonts w:ascii="Times New Roman TUR" w:hAnsi="Times New Roman TUR" w:cs="Times New Roman TUR"/>
          <w:i/>
          <w:color w:val="000000" w:themeColor="text1"/>
          <w:szCs w:val="24"/>
        </w:rPr>
        <w:t>American Journal of Physiology</w:t>
      </w:r>
      <w:r w:rsidRPr="00C17631">
        <w:rPr>
          <w:rFonts w:ascii="Times New Roman TUR" w:hAnsi="Times New Roman TUR" w:cs="Times New Roman TUR"/>
          <w:color w:val="000000" w:themeColor="text1"/>
          <w:szCs w:val="24"/>
        </w:rPr>
        <w:t xml:space="preserve"> 1996, 270(2 Pt 2), R443-449.</w:t>
      </w:r>
    </w:p>
    <w:p w14:paraId="57759665" w14:textId="77777777" w:rsidR="00B645DD" w:rsidRPr="00C17631" w:rsidRDefault="00B645DD" w:rsidP="006E2822">
      <w:pPr>
        <w:tabs>
          <w:tab w:val="left" w:pos="567"/>
        </w:tabs>
        <w:autoSpaceDE w:val="0"/>
        <w:autoSpaceDN w:val="0"/>
        <w:adjustRightInd w:val="0"/>
        <w:spacing w:before="120" w:after="240"/>
        <w:ind w:firstLine="0"/>
        <w:rPr>
          <w:rFonts w:ascii="Calibri" w:hAnsi="Calibri" w:cs="Calibri"/>
          <w:color w:val="000000" w:themeColor="text1"/>
          <w:sz w:val="22"/>
          <w:lang w:val="en-US"/>
        </w:rPr>
      </w:pPr>
      <w:r w:rsidRPr="00733F23">
        <w:rPr>
          <w:rFonts w:ascii="Times New Roman TUR" w:hAnsi="Times New Roman TUR" w:cs="Times New Roman TUR"/>
          <w:b/>
          <w:bCs/>
          <w:color w:val="000000" w:themeColor="text1"/>
          <w:szCs w:val="24"/>
        </w:rPr>
        <w:t>Stanley BG,</w:t>
      </w:r>
      <w:r w:rsidRPr="00124F0C">
        <w:rPr>
          <w:rFonts w:ascii="Times New Roman TUR" w:hAnsi="Times New Roman TUR" w:cs="Times New Roman TUR"/>
          <w:b/>
          <w:color w:val="000000" w:themeColor="text1"/>
          <w:szCs w:val="24"/>
        </w:rPr>
        <w:t xml:space="preserve"> Butterfield BS, Grewal RS.</w:t>
      </w:r>
      <w:r w:rsidRPr="00C17631">
        <w:rPr>
          <w:rFonts w:ascii="Times New Roman TUR" w:hAnsi="Times New Roman TUR" w:cs="Times New Roman TUR"/>
          <w:color w:val="000000" w:themeColor="text1"/>
          <w:szCs w:val="24"/>
        </w:rPr>
        <w:t xml:space="preserve"> NMDA receptor coagonist glycine site: evidence for a role in lateral hypothalamic stimulation of feeding. </w:t>
      </w:r>
      <w:r w:rsidRPr="00124F0C">
        <w:rPr>
          <w:rFonts w:ascii="Times New Roman TUR" w:hAnsi="Times New Roman TUR" w:cs="Times New Roman TUR"/>
          <w:i/>
          <w:color w:val="000000" w:themeColor="text1"/>
          <w:szCs w:val="24"/>
        </w:rPr>
        <w:t>American Journal of Physiology</w:t>
      </w:r>
      <w:r w:rsidRPr="00C17631">
        <w:rPr>
          <w:rFonts w:ascii="Times New Roman TUR" w:hAnsi="Times New Roman TUR" w:cs="Times New Roman TUR"/>
          <w:color w:val="000000" w:themeColor="text1"/>
          <w:szCs w:val="24"/>
        </w:rPr>
        <w:t xml:space="preserve"> 1997, 273(2 Pt 2), R790-796.</w:t>
      </w:r>
    </w:p>
    <w:p w14:paraId="11174ABD" w14:textId="2F34E120"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733F23">
        <w:rPr>
          <w:rFonts w:cs="Times New Roman"/>
          <w:b/>
          <w:bCs/>
          <w:color w:val="000000" w:themeColor="text1"/>
          <w:szCs w:val="24"/>
        </w:rPr>
        <w:t>Sternson SM,</w:t>
      </w:r>
      <w:r w:rsidRPr="00124F0C">
        <w:rPr>
          <w:rFonts w:cs="Times New Roman"/>
          <w:b/>
          <w:color w:val="000000" w:themeColor="text1"/>
          <w:szCs w:val="24"/>
        </w:rPr>
        <w:t xml:space="preserve"> Shepherd GM, Friedman JM.</w:t>
      </w:r>
      <w:r w:rsidRPr="00C17631">
        <w:rPr>
          <w:rFonts w:cs="Times New Roman"/>
          <w:color w:val="000000" w:themeColor="text1"/>
          <w:szCs w:val="24"/>
        </w:rPr>
        <w:t xml:space="preserve"> Topographic mapping of VMH </w:t>
      </w:r>
      <w:r w:rsidR="00733F23">
        <w:rPr>
          <w:rFonts w:cs="Times New Roman"/>
          <w:color w:val="000000" w:themeColor="text1"/>
          <w:szCs w:val="24"/>
        </w:rPr>
        <w:t>→</w:t>
      </w:r>
      <w:r w:rsidRPr="00C17631">
        <w:rPr>
          <w:rFonts w:cs="Times New Roman"/>
          <w:color w:val="000000" w:themeColor="text1"/>
          <w:szCs w:val="24"/>
        </w:rPr>
        <w:t xml:space="preserve"> arcuate nucleus microcircuits and their reorganization by fasting. </w:t>
      </w:r>
      <w:r w:rsidRPr="00124F0C">
        <w:rPr>
          <w:rFonts w:cs="Times New Roman"/>
          <w:i/>
          <w:color w:val="000000" w:themeColor="text1"/>
          <w:szCs w:val="24"/>
        </w:rPr>
        <w:t>Nature Neuroscience</w:t>
      </w:r>
      <w:r w:rsidRPr="00C17631">
        <w:rPr>
          <w:rFonts w:cs="Times New Roman"/>
          <w:color w:val="000000" w:themeColor="text1"/>
          <w:szCs w:val="24"/>
        </w:rPr>
        <w:t xml:space="preserve"> 2005, 8(10), 1356-1363.</w:t>
      </w:r>
    </w:p>
    <w:p w14:paraId="459AED75" w14:textId="27C72A61"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Südhof TC.</w:t>
      </w:r>
      <w:r w:rsidRPr="00C17631">
        <w:rPr>
          <w:rFonts w:cs="Times New Roman"/>
          <w:color w:val="000000" w:themeColor="text1"/>
          <w:szCs w:val="24"/>
        </w:rPr>
        <w:t xml:space="preserve"> Neurotransmitter </w:t>
      </w:r>
      <w:r w:rsidR="00E6383F">
        <w:rPr>
          <w:rFonts w:cs="Times New Roman"/>
          <w:color w:val="000000" w:themeColor="text1"/>
          <w:szCs w:val="24"/>
        </w:rPr>
        <w:t>R</w:t>
      </w:r>
      <w:r w:rsidR="00E16211" w:rsidRPr="00C17631">
        <w:rPr>
          <w:rFonts w:cs="Times New Roman"/>
          <w:color w:val="000000" w:themeColor="text1"/>
          <w:szCs w:val="24"/>
        </w:rPr>
        <w:t>elea</w:t>
      </w:r>
      <w:r w:rsidRPr="00C17631">
        <w:rPr>
          <w:rFonts w:cs="Times New Roman"/>
          <w:color w:val="000000" w:themeColor="text1"/>
          <w:szCs w:val="24"/>
        </w:rPr>
        <w:t xml:space="preserve">se. </w:t>
      </w:r>
      <w:r w:rsidR="00D50275">
        <w:rPr>
          <w:rFonts w:cs="Times New Roman"/>
          <w:color w:val="000000" w:themeColor="text1"/>
          <w:szCs w:val="24"/>
        </w:rPr>
        <w:t xml:space="preserve">In: </w:t>
      </w:r>
      <w:r w:rsidR="00D50275">
        <w:t xml:space="preserve">Pharmacology of Neurotransmitter Release.  </w:t>
      </w:r>
      <w:r w:rsidR="00E6383F">
        <w:t>Südhof</w:t>
      </w:r>
      <w:r w:rsidR="00E6383F">
        <w:t xml:space="preserve"> TC,  </w:t>
      </w:r>
      <w:r w:rsidR="00E6383F">
        <w:t>Starke</w:t>
      </w:r>
      <w:r w:rsidR="00E6383F">
        <w:t xml:space="preserve"> K (Eds.), </w:t>
      </w:r>
      <w:r w:rsidR="00E6383F">
        <w:t>Springer-Verlag Berlin Heidelberg</w:t>
      </w:r>
      <w:r w:rsidRPr="00C17631">
        <w:rPr>
          <w:rFonts w:cs="Times New Roman"/>
          <w:color w:val="000000" w:themeColor="text1"/>
          <w:szCs w:val="24"/>
        </w:rPr>
        <w:t xml:space="preserve"> 2008, </w:t>
      </w:r>
      <w:r w:rsidR="00E6383F">
        <w:rPr>
          <w:rFonts w:cs="Times New Roman"/>
          <w:color w:val="000000" w:themeColor="text1"/>
          <w:szCs w:val="24"/>
        </w:rPr>
        <w:t>p</w:t>
      </w:r>
      <w:bookmarkStart w:id="25" w:name="_GoBack"/>
      <w:bookmarkEnd w:id="25"/>
      <w:r w:rsidRPr="00C17631">
        <w:rPr>
          <w:rFonts w:cs="Times New Roman"/>
          <w:color w:val="000000" w:themeColor="text1"/>
          <w:szCs w:val="24"/>
        </w:rPr>
        <w:t>, 1-21.</w:t>
      </w:r>
    </w:p>
    <w:p w14:paraId="63946F34" w14:textId="30E1CF90"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E16211">
        <w:rPr>
          <w:rFonts w:cs="Times New Roman"/>
          <w:b/>
          <w:bCs/>
          <w:color w:val="000000" w:themeColor="text1"/>
          <w:szCs w:val="24"/>
        </w:rPr>
        <w:t>Tajima N,</w:t>
      </w:r>
      <w:r w:rsidRPr="00124F0C">
        <w:rPr>
          <w:rFonts w:cs="Times New Roman"/>
          <w:b/>
          <w:color w:val="000000" w:themeColor="text1"/>
          <w:szCs w:val="24"/>
        </w:rPr>
        <w:t xml:space="preserve"> Karakas E, Grant T, Simorowski N, Diaz-Avalos R, Grigorieff N, Furukawa H.</w:t>
      </w:r>
      <w:r w:rsidRPr="00C17631">
        <w:rPr>
          <w:rFonts w:cs="Times New Roman"/>
          <w:color w:val="000000" w:themeColor="text1"/>
          <w:szCs w:val="24"/>
        </w:rPr>
        <w:t xml:space="preserve"> Activation of NMDA receptors and the mechanism of inhibition by ifenprodil. </w:t>
      </w:r>
      <w:r w:rsidRPr="00124F0C">
        <w:rPr>
          <w:rFonts w:cs="Times New Roman"/>
          <w:i/>
          <w:color w:val="000000" w:themeColor="text1"/>
          <w:szCs w:val="24"/>
        </w:rPr>
        <w:t>Nature</w:t>
      </w:r>
      <w:r w:rsidRPr="00C17631">
        <w:rPr>
          <w:rFonts w:cs="Times New Roman"/>
          <w:color w:val="000000" w:themeColor="text1"/>
          <w:szCs w:val="24"/>
        </w:rPr>
        <w:t xml:space="preserve"> 2016, 534(7605), 63-</w:t>
      </w:r>
      <w:r w:rsidR="009221D6">
        <w:rPr>
          <w:rFonts w:cs="Times New Roman"/>
          <w:color w:val="000000" w:themeColor="text1"/>
          <w:szCs w:val="24"/>
        </w:rPr>
        <w:t>6</w:t>
      </w:r>
      <w:r w:rsidRPr="00C17631">
        <w:rPr>
          <w:rFonts w:cs="Times New Roman"/>
          <w:color w:val="000000" w:themeColor="text1"/>
          <w:szCs w:val="24"/>
        </w:rPr>
        <w:t>8.</w:t>
      </w:r>
    </w:p>
    <w:p w14:paraId="507B0597" w14:textId="1AAD4DA3"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Tovar KR</w:t>
      </w:r>
      <w:r w:rsidR="00E16211">
        <w:rPr>
          <w:rFonts w:cs="Times New Roman"/>
          <w:b/>
          <w:bCs/>
          <w:color w:val="000000" w:themeColor="text1"/>
          <w:szCs w:val="24"/>
        </w:rPr>
        <w:t>,</w:t>
      </w:r>
      <w:r w:rsidRPr="00C17631">
        <w:rPr>
          <w:rFonts w:cs="Times New Roman"/>
          <w:b/>
          <w:bCs/>
          <w:color w:val="000000" w:themeColor="text1"/>
          <w:szCs w:val="24"/>
        </w:rPr>
        <w:t xml:space="preserve"> Westbrook GL. </w:t>
      </w:r>
      <w:r w:rsidRPr="00C17631">
        <w:rPr>
          <w:rFonts w:cs="Times New Roman"/>
          <w:color w:val="000000" w:themeColor="text1"/>
          <w:szCs w:val="24"/>
        </w:rPr>
        <w:t xml:space="preserve">The incorporation of NMDA receptors with a distinct subunit composition at nascent hippocampal synapses in vitro. </w:t>
      </w:r>
      <w:r w:rsidRPr="00124F0C">
        <w:rPr>
          <w:rFonts w:cs="Times New Roman"/>
          <w:i/>
          <w:color w:val="000000" w:themeColor="text1"/>
          <w:szCs w:val="24"/>
        </w:rPr>
        <w:t>The Journal of Neuroscience</w:t>
      </w:r>
      <w:r w:rsidRPr="00C17631">
        <w:rPr>
          <w:rFonts w:cs="Times New Roman"/>
          <w:color w:val="000000" w:themeColor="text1"/>
          <w:szCs w:val="24"/>
        </w:rPr>
        <w:t xml:space="preserve"> 1999, 19(10), 4180-4188.</w:t>
      </w:r>
    </w:p>
    <w:p w14:paraId="1A925AAF" w14:textId="3125E3C1"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E16211">
        <w:rPr>
          <w:rFonts w:cs="Times New Roman"/>
          <w:b/>
          <w:bCs/>
          <w:color w:val="000000" w:themeColor="text1"/>
          <w:szCs w:val="24"/>
        </w:rPr>
        <w:t>Traynelis SF,</w:t>
      </w:r>
      <w:r w:rsidRPr="00124F0C">
        <w:rPr>
          <w:rFonts w:cs="Times New Roman"/>
          <w:b/>
          <w:color w:val="000000" w:themeColor="text1"/>
          <w:szCs w:val="24"/>
        </w:rPr>
        <w:t xml:space="preserve"> Wollmuth LP, McBain CJ, Menniti FS, Vance KM, Ogden KK, Hansen KB, Yuan H, Myers SJ, Dingledine R.</w:t>
      </w:r>
      <w:r w:rsidRPr="00C17631">
        <w:rPr>
          <w:rFonts w:cs="Times New Roman"/>
          <w:color w:val="000000" w:themeColor="text1"/>
          <w:szCs w:val="24"/>
        </w:rPr>
        <w:t xml:space="preserve"> Glutamate </w:t>
      </w:r>
      <w:r w:rsidR="00E16211" w:rsidRPr="00C17631">
        <w:rPr>
          <w:rFonts w:cs="Times New Roman"/>
          <w:color w:val="000000" w:themeColor="text1"/>
          <w:szCs w:val="24"/>
        </w:rPr>
        <w:t xml:space="preserve">receptor </w:t>
      </w:r>
      <w:r w:rsidR="00E16211">
        <w:rPr>
          <w:rFonts w:cs="Times New Roman"/>
          <w:color w:val="000000" w:themeColor="text1"/>
          <w:szCs w:val="24"/>
        </w:rPr>
        <w:t>i</w:t>
      </w:r>
      <w:r w:rsidR="00E16211" w:rsidRPr="00C17631">
        <w:rPr>
          <w:rFonts w:cs="Times New Roman"/>
          <w:color w:val="000000" w:themeColor="text1"/>
          <w:szCs w:val="24"/>
        </w:rPr>
        <w:t>on channels: structure, regulation, and function</w:t>
      </w:r>
      <w:r w:rsidRPr="00C17631">
        <w:rPr>
          <w:rFonts w:cs="Times New Roman"/>
          <w:color w:val="000000" w:themeColor="text1"/>
          <w:szCs w:val="24"/>
        </w:rPr>
        <w:t xml:space="preserve">. </w:t>
      </w:r>
      <w:r w:rsidRPr="00124F0C">
        <w:rPr>
          <w:rFonts w:cs="Times New Roman"/>
          <w:i/>
          <w:color w:val="000000" w:themeColor="text1"/>
          <w:szCs w:val="24"/>
        </w:rPr>
        <w:t>Pharmacological Reviews</w:t>
      </w:r>
      <w:r w:rsidR="000D1154">
        <w:rPr>
          <w:rFonts w:cs="Times New Roman"/>
          <w:color w:val="000000" w:themeColor="text1"/>
          <w:szCs w:val="24"/>
        </w:rPr>
        <w:t xml:space="preserve"> 2010, 62(3), 405-</w:t>
      </w:r>
      <w:r w:rsidRPr="00C17631">
        <w:rPr>
          <w:rFonts w:cs="Times New Roman"/>
          <w:color w:val="000000" w:themeColor="text1"/>
          <w:szCs w:val="24"/>
        </w:rPr>
        <w:t>496.</w:t>
      </w:r>
    </w:p>
    <w:p w14:paraId="7BADA378" w14:textId="18E6AED5" w:rsidR="00B645DD"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C17631">
        <w:rPr>
          <w:rFonts w:cs="Times New Roman"/>
          <w:b/>
          <w:bCs/>
          <w:color w:val="000000" w:themeColor="text1"/>
          <w:szCs w:val="24"/>
        </w:rPr>
        <w:t>Twomey EC</w:t>
      </w:r>
      <w:r w:rsidR="00E16211">
        <w:rPr>
          <w:rFonts w:cs="Times New Roman"/>
          <w:b/>
          <w:bCs/>
          <w:color w:val="000000" w:themeColor="text1"/>
          <w:szCs w:val="24"/>
        </w:rPr>
        <w:t xml:space="preserve">, </w:t>
      </w:r>
      <w:r w:rsidRPr="00C17631">
        <w:rPr>
          <w:rFonts w:cs="Times New Roman"/>
          <w:b/>
          <w:bCs/>
          <w:color w:val="000000" w:themeColor="text1"/>
          <w:szCs w:val="24"/>
        </w:rPr>
        <w:t>Sobolevsky AI.</w:t>
      </w:r>
      <w:r w:rsidRPr="00C17631">
        <w:rPr>
          <w:rFonts w:cs="Times New Roman"/>
          <w:color w:val="000000" w:themeColor="text1"/>
          <w:szCs w:val="24"/>
        </w:rPr>
        <w:t xml:space="preserve"> Structural </w:t>
      </w:r>
      <w:r w:rsidR="00E16211" w:rsidRPr="00C17631">
        <w:rPr>
          <w:rFonts w:cs="Times New Roman"/>
          <w:color w:val="000000" w:themeColor="text1"/>
          <w:szCs w:val="24"/>
        </w:rPr>
        <w:t xml:space="preserve">mechanisms of gating in </w:t>
      </w:r>
      <w:r w:rsidR="00E16211">
        <w:rPr>
          <w:rFonts w:cs="Times New Roman"/>
          <w:color w:val="000000" w:themeColor="text1"/>
          <w:szCs w:val="24"/>
        </w:rPr>
        <w:t>i</w:t>
      </w:r>
      <w:r w:rsidR="00E16211" w:rsidRPr="00C17631">
        <w:rPr>
          <w:rFonts w:cs="Times New Roman"/>
          <w:color w:val="000000" w:themeColor="text1"/>
          <w:szCs w:val="24"/>
        </w:rPr>
        <w:t>onotropic glutamate receptors</w:t>
      </w:r>
      <w:r w:rsidRPr="00C17631">
        <w:rPr>
          <w:rFonts w:cs="Times New Roman"/>
          <w:color w:val="000000" w:themeColor="text1"/>
          <w:szCs w:val="24"/>
        </w:rPr>
        <w:t xml:space="preserve">. </w:t>
      </w:r>
      <w:r w:rsidRPr="00124F0C">
        <w:rPr>
          <w:rFonts w:cs="Times New Roman"/>
          <w:i/>
          <w:color w:val="000000" w:themeColor="text1"/>
          <w:szCs w:val="24"/>
        </w:rPr>
        <w:t>Biochemistry</w:t>
      </w:r>
      <w:r w:rsidR="000D1154">
        <w:rPr>
          <w:rFonts w:cs="Times New Roman"/>
          <w:color w:val="000000" w:themeColor="text1"/>
          <w:szCs w:val="24"/>
        </w:rPr>
        <w:t xml:space="preserve"> 2018, 57, 267-</w:t>
      </w:r>
      <w:r w:rsidRPr="00C17631">
        <w:rPr>
          <w:rFonts w:cs="Times New Roman"/>
          <w:color w:val="000000" w:themeColor="text1"/>
          <w:szCs w:val="24"/>
        </w:rPr>
        <w:t>276.</w:t>
      </w:r>
    </w:p>
    <w:p w14:paraId="787BDF48" w14:textId="49D2CB8E" w:rsidR="009233C3" w:rsidRPr="00C17631" w:rsidRDefault="009233C3" w:rsidP="006E2822">
      <w:pPr>
        <w:tabs>
          <w:tab w:val="left" w:pos="567"/>
        </w:tabs>
        <w:autoSpaceDE w:val="0"/>
        <w:autoSpaceDN w:val="0"/>
        <w:adjustRightInd w:val="0"/>
        <w:spacing w:before="120" w:after="240"/>
        <w:ind w:firstLine="0"/>
        <w:rPr>
          <w:rFonts w:cs="Times New Roman"/>
          <w:color w:val="000000" w:themeColor="text1"/>
          <w:szCs w:val="24"/>
        </w:rPr>
      </w:pPr>
      <w:r w:rsidRPr="00124F0C">
        <w:rPr>
          <w:rFonts w:cs="Times New Roman"/>
          <w:b/>
          <w:color w:val="000000" w:themeColor="text1"/>
          <w:szCs w:val="24"/>
        </w:rPr>
        <w:t>Unger RH, Orci L.</w:t>
      </w:r>
      <w:r w:rsidRPr="009233C3">
        <w:rPr>
          <w:rFonts w:cs="Times New Roman"/>
          <w:color w:val="000000" w:themeColor="text1"/>
          <w:szCs w:val="24"/>
        </w:rPr>
        <w:t xml:space="preserve"> Paracrinology of islets and the paracrinopathy of diabetes. </w:t>
      </w:r>
      <w:r w:rsidRPr="00124F0C">
        <w:rPr>
          <w:rFonts w:cs="Times New Roman"/>
          <w:i/>
          <w:color w:val="000000" w:themeColor="text1"/>
          <w:szCs w:val="24"/>
        </w:rPr>
        <w:t>Proceedings of the National Academy of Sciences</w:t>
      </w:r>
      <w:r w:rsidRPr="009233C3">
        <w:rPr>
          <w:rFonts w:cs="Times New Roman"/>
          <w:color w:val="000000" w:themeColor="text1"/>
          <w:szCs w:val="24"/>
        </w:rPr>
        <w:t xml:space="preserve"> 2010, 107, </w:t>
      </w:r>
      <w:r w:rsidR="000D1154">
        <w:rPr>
          <w:rFonts w:cs="Times New Roman"/>
          <w:color w:val="000000" w:themeColor="text1"/>
          <w:szCs w:val="24"/>
        </w:rPr>
        <w:t>16009-</w:t>
      </w:r>
      <w:r w:rsidRPr="009233C3">
        <w:rPr>
          <w:rFonts w:cs="Times New Roman"/>
          <w:color w:val="000000" w:themeColor="text1"/>
          <w:szCs w:val="24"/>
        </w:rPr>
        <w:t>16012.</w:t>
      </w:r>
    </w:p>
    <w:p w14:paraId="4F651FC3" w14:textId="7777777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E16211">
        <w:rPr>
          <w:rFonts w:cs="Times New Roman"/>
          <w:b/>
          <w:bCs/>
          <w:color w:val="000000" w:themeColor="text1"/>
          <w:szCs w:val="24"/>
        </w:rPr>
        <w:lastRenderedPageBreak/>
        <w:t>Üner A,</w:t>
      </w:r>
      <w:r w:rsidRPr="00124F0C">
        <w:rPr>
          <w:rFonts w:cs="Times New Roman"/>
          <w:b/>
          <w:color w:val="000000" w:themeColor="text1"/>
          <w:szCs w:val="24"/>
        </w:rPr>
        <w:t xml:space="preserve"> Gonçalves GH, Li W, Porceban M, Caron N, Schönke M, Delpire E, Sakimura K, Bjørbæk C.</w:t>
      </w:r>
      <w:r w:rsidRPr="00C17631">
        <w:rPr>
          <w:rFonts w:cs="Times New Roman"/>
          <w:color w:val="000000" w:themeColor="text1"/>
          <w:szCs w:val="24"/>
        </w:rPr>
        <w:t xml:space="preserve"> The role of GluN2A and GluN2B NMDA receptor subunits in AgRP and POMC neurons on body weight and glucose homeostasis. </w:t>
      </w:r>
      <w:r w:rsidRPr="00124F0C">
        <w:rPr>
          <w:rFonts w:cs="Times New Roman"/>
          <w:i/>
          <w:color w:val="000000" w:themeColor="text1"/>
          <w:szCs w:val="24"/>
        </w:rPr>
        <w:t>Molecular Metabolism</w:t>
      </w:r>
      <w:r w:rsidRPr="00C17631">
        <w:rPr>
          <w:rFonts w:cs="Times New Roman"/>
          <w:color w:val="000000" w:themeColor="text1"/>
          <w:szCs w:val="24"/>
        </w:rPr>
        <w:t xml:space="preserve"> 2015, 4(10), 678-691.</w:t>
      </w:r>
    </w:p>
    <w:p w14:paraId="75806EB4" w14:textId="77777777"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E16211">
        <w:rPr>
          <w:rFonts w:cs="Times New Roman"/>
          <w:b/>
          <w:bCs/>
          <w:color w:val="000000" w:themeColor="text1"/>
          <w:szCs w:val="24"/>
        </w:rPr>
        <w:t>Üner A,</w:t>
      </w:r>
      <w:r w:rsidRPr="00124F0C">
        <w:rPr>
          <w:rFonts w:cs="Times New Roman"/>
          <w:b/>
          <w:color w:val="000000" w:themeColor="text1"/>
          <w:szCs w:val="24"/>
        </w:rPr>
        <w:t xml:space="preserve">  Kim YB.</w:t>
      </w:r>
      <w:r w:rsidRPr="00C17631">
        <w:rPr>
          <w:rFonts w:cs="Times New Roman"/>
          <w:color w:val="000000" w:themeColor="text1"/>
          <w:szCs w:val="24"/>
        </w:rPr>
        <w:t xml:space="preserve"> Selektif NMDA-GluN2B reseptör </w:t>
      </w:r>
      <w:proofErr w:type="gramStart"/>
      <w:r w:rsidRPr="00C17631">
        <w:rPr>
          <w:rFonts w:cs="Times New Roman"/>
          <w:color w:val="000000" w:themeColor="text1"/>
          <w:szCs w:val="24"/>
        </w:rPr>
        <w:t>antagonisti</w:t>
      </w:r>
      <w:proofErr w:type="gramEnd"/>
      <w:r w:rsidRPr="00C17631">
        <w:rPr>
          <w:rFonts w:cs="Times New Roman"/>
          <w:color w:val="000000" w:themeColor="text1"/>
          <w:szCs w:val="24"/>
        </w:rPr>
        <w:t xml:space="preserve"> olan ifenprodilin obezite ve diyabete karşı etkileri. Türk Fizyolojik Bilimler Derneği 42. Ulusal Fizyoloji Kongresi, 5-8 Eylül 2016, Düzce.</w:t>
      </w:r>
    </w:p>
    <w:p w14:paraId="5B23DAB0" w14:textId="2A35B245" w:rsidR="00B645DD" w:rsidRPr="00C17631" w:rsidRDefault="00B645DD" w:rsidP="006E2822">
      <w:pPr>
        <w:tabs>
          <w:tab w:val="left" w:pos="567"/>
        </w:tabs>
        <w:autoSpaceDE w:val="0"/>
        <w:autoSpaceDN w:val="0"/>
        <w:adjustRightInd w:val="0"/>
        <w:spacing w:before="120" w:after="240"/>
        <w:ind w:firstLine="0"/>
        <w:rPr>
          <w:rFonts w:cs="Times New Roman"/>
          <w:color w:val="000000" w:themeColor="text1"/>
          <w:szCs w:val="24"/>
        </w:rPr>
      </w:pPr>
      <w:r w:rsidRPr="00E16211">
        <w:rPr>
          <w:rFonts w:cs="Times New Roman"/>
          <w:b/>
          <w:bCs/>
          <w:color w:val="000000" w:themeColor="text1"/>
          <w:szCs w:val="24"/>
        </w:rPr>
        <w:t>Vong L,</w:t>
      </w:r>
      <w:r w:rsidRPr="00124F0C">
        <w:rPr>
          <w:rFonts w:cs="Times New Roman"/>
          <w:b/>
          <w:color w:val="000000" w:themeColor="text1"/>
          <w:szCs w:val="24"/>
        </w:rPr>
        <w:t xml:space="preserve"> Ye C, Yang Z, Choi B, Chua S J</w:t>
      </w:r>
      <w:r w:rsidR="00E16211">
        <w:rPr>
          <w:rFonts w:cs="Times New Roman"/>
          <w:b/>
          <w:color w:val="000000" w:themeColor="text1"/>
          <w:szCs w:val="24"/>
        </w:rPr>
        <w:t>R</w:t>
      </w:r>
      <w:r w:rsidRPr="00124F0C">
        <w:rPr>
          <w:rFonts w:cs="Times New Roman"/>
          <w:b/>
          <w:color w:val="000000" w:themeColor="text1"/>
          <w:szCs w:val="24"/>
        </w:rPr>
        <w:t>, Lowell BB.</w:t>
      </w:r>
      <w:r w:rsidRPr="00C17631">
        <w:rPr>
          <w:rFonts w:cs="Times New Roman"/>
          <w:color w:val="000000" w:themeColor="text1"/>
          <w:szCs w:val="24"/>
        </w:rPr>
        <w:t xml:space="preserve"> Leptin action on GABAergic neurons prevents obesity and reduces inhibitory tone to POMC neurons. </w:t>
      </w:r>
      <w:r w:rsidRPr="00124F0C">
        <w:rPr>
          <w:rFonts w:cs="Times New Roman"/>
          <w:i/>
          <w:color w:val="000000" w:themeColor="text1"/>
          <w:szCs w:val="24"/>
        </w:rPr>
        <w:t>Neuron</w:t>
      </w:r>
      <w:r w:rsidRPr="00C17631">
        <w:rPr>
          <w:rFonts w:cs="Times New Roman"/>
          <w:color w:val="000000" w:themeColor="text1"/>
          <w:szCs w:val="24"/>
        </w:rPr>
        <w:t xml:space="preserve"> 2011, 71(1), 142-154.</w:t>
      </w:r>
    </w:p>
    <w:p w14:paraId="09896FFA" w14:textId="65D1F0DC" w:rsidR="00B645DD" w:rsidRPr="00C17631" w:rsidRDefault="00B645DD" w:rsidP="006E2822">
      <w:pPr>
        <w:autoSpaceDE w:val="0"/>
        <w:autoSpaceDN w:val="0"/>
        <w:adjustRightInd w:val="0"/>
        <w:spacing w:before="120" w:after="240"/>
        <w:ind w:firstLine="0"/>
        <w:rPr>
          <w:rFonts w:cs="Times New Roman"/>
          <w:color w:val="000000" w:themeColor="text1"/>
          <w:sz w:val="22"/>
          <w:lang w:val="en-US"/>
        </w:rPr>
      </w:pPr>
      <w:r w:rsidRPr="00E16211">
        <w:rPr>
          <w:rFonts w:cs="Times New Roman"/>
          <w:b/>
          <w:bCs/>
          <w:color w:val="000000" w:themeColor="text1"/>
          <w:szCs w:val="24"/>
        </w:rPr>
        <w:t>Wang M,</w:t>
      </w:r>
      <w:r w:rsidRPr="00124F0C">
        <w:rPr>
          <w:rFonts w:cs="Times New Roman"/>
          <w:b/>
          <w:color w:val="000000" w:themeColor="text1"/>
          <w:szCs w:val="24"/>
        </w:rPr>
        <w:t xml:space="preserve"> Chen L, Clark GO, Lee Y, Stevens RD, Ilkayeva OR, Wenner BR, Bain JR, Charron MJ, Newgard CB, Unger RH.</w:t>
      </w:r>
      <w:r w:rsidRPr="00C17631">
        <w:rPr>
          <w:rFonts w:cs="Times New Roman"/>
          <w:color w:val="000000" w:themeColor="text1"/>
          <w:szCs w:val="24"/>
        </w:rPr>
        <w:t xml:space="preserve"> Leptin therapy in insulin-deficient type I diabetes. </w:t>
      </w:r>
      <w:r w:rsidRPr="00124F0C">
        <w:rPr>
          <w:rFonts w:cs="Times New Roman"/>
          <w:i/>
          <w:color w:val="000000" w:themeColor="text1"/>
          <w:szCs w:val="24"/>
        </w:rPr>
        <w:t>Proceedings of the National Academy of Sciences</w:t>
      </w:r>
      <w:r w:rsidR="00E179CE">
        <w:rPr>
          <w:rFonts w:cs="Times New Roman"/>
          <w:color w:val="000000" w:themeColor="text1"/>
          <w:szCs w:val="24"/>
        </w:rPr>
        <w:t xml:space="preserve"> 2010, 107(11), 4813-</w:t>
      </w:r>
      <w:r w:rsidRPr="00C17631">
        <w:rPr>
          <w:rFonts w:cs="Times New Roman"/>
          <w:color w:val="000000" w:themeColor="text1"/>
          <w:szCs w:val="24"/>
        </w:rPr>
        <w:t>4819.</w:t>
      </w:r>
    </w:p>
    <w:p w14:paraId="60B45DB4" w14:textId="6904D941"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Watkins JC</w:t>
      </w:r>
      <w:r w:rsidR="00E16211">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Jane DE.</w:t>
      </w:r>
      <w:r w:rsidRPr="00C17631">
        <w:rPr>
          <w:rFonts w:ascii="Times New Roman TUR" w:hAnsi="Times New Roman TUR" w:cs="Times New Roman TUR"/>
          <w:color w:val="000000" w:themeColor="text1"/>
          <w:szCs w:val="24"/>
        </w:rPr>
        <w:t xml:space="preserve"> The glutamate story. </w:t>
      </w:r>
      <w:r w:rsidRPr="00124F0C">
        <w:rPr>
          <w:rFonts w:ascii="Times New Roman TUR" w:hAnsi="Times New Roman TUR" w:cs="Times New Roman TUR"/>
          <w:i/>
          <w:color w:val="000000" w:themeColor="text1"/>
          <w:szCs w:val="24"/>
        </w:rPr>
        <w:t>British Journal of Pharmacology</w:t>
      </w:r>
      <w:r w:rsidRPr="00C17631">
        <w:rPr>
          <w:rFonts w:ascii="Times New Roman TUR" w:hAnsi="Times New Roman TUR" w:cs="Times New Roman TUR"/>
          <w:color w:val="000000" w:themeColor="text1"/>
          <w:szCs w:val="24"/>
        </w:rPr>
        <w:t xml:space="preserve"> 2006, 147 (Suppl 1), 100-108.</w:t>
      </w:r>
    </w:p>
    <w:p w14:paraId="027BA2D4" w14:textId="17DD6BEF"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E16211">
        <w:rPr>
          <w:rFonts w:ascii="Times New Roman TUR" w:hAnsi="Times New Roman TUR" w:cs="Times New Roman TUR"/>
          <w:b/>
          <w:bCs/>
          <w:color w:val="000000" w:themeColor="text1"/>
          <w:szCs w:val="24"/>
        </w:rPr>
        <w:t>Welters A,</w:t>
      </w:r>
      <w:r w:rsidRPr="00124F0C">
        <w:rPr>
          <w:rFonts w:ascii="Times New Roman TUR" w:hAnsi="Times New Roman TUR" w:cs="Times New Roman TUR"/>
          <w:b/>
          <w:color w:val="000000" w:themeColor="text1"/>
          <w:szCs w:val="24"/>
        </w:rPr>
        <w:t xml:space="preserve"> Klüppel C, Mrugala J, Wörmeyer L, Meissner T, Mayatepek E, Heiss C, Eberhard D, Lammert E.</w:t>
      </w:r>
      <w:r w:rsidRPr="00C17631">
        <w:rPr>
          <w:rFonts w:ascii="Times New Roman TUR" w:hAnsi="Times New Roman TUR" w:cs="Times New Roman TUR"/>
          <w:color w:val="000000" w:themeColor="text1"/>
          <w:szCs w:val="24"/>
        </w:rPr>
        <w:t xml:space="preserve"> NMDAR antagonists for the treatment of diabetes mellitus-</w:t>
      </w:r>
      <w:r w:rsidR="00E16211" w:rsidRPr="00C17631">
        <w:rPr>
          <w:rFonts w:ascii="Times New Roman TUR" w:hAnsi="Times New Roman TUR" w:cs="Times New Roman TUR"/>
          <w:color w:val="000000" w:themeColor="text1"/>
          <w:szCs w:val="24"/>
        </w:rPr>
        <w:t>curr</w:t>
      </w:r>
      <w:r w:rsidRPr="00C17631">
        <w:rPr>
          <w:rFonts w:ascii="Times New Roman TUR" w:hAnsi="Times New Roman TUR" w:cs="Times New Roman TUR"/>
          <w:color w:val="000000" w:themeColor="text1"/>
          <w:szCs w:val="24"/>
        </w:rPr>
        <w:t xml:space="preserve">ent status and future directions. </w:t>
      </w:r>
      <w:r w:rsidRPr="00124F0C">
        <w:rPr>
          <w:rFonts w:ascii="Times New Roman TUR" w:hAnsi="Times New Roman TUR" w:cs="Times New Roman TUR"/>
          <w:i/>
          <w:color w:val="000000" w:themeColor="text1"/>
          <w:szCs w:val="24"/>
        </w:rPr>
        <w:t>Diabetes, Obesity and Metabolism</w:t>
      </w:r>
      <w:r w:rsidRPr="00C17631">
        <w:rPr>
          <w:rFonts w:ascii="Times New Roman TUR" w:hAnsi="Times New Roman TUR" w:cs="Times New Roman TUR"/>
          <w:color w:val="000000" w:themeColor="text1"/>
          <w:szCs w:val="24"/>
        </w:rPr>
        <w:t xml:space="preserve"> 2017a, 19(Suppl 1), 95-106.</w:t>
      </w:r>
    </w:p>
    <w:p w14:paraId="5C2249B9" w14:textId="61BA32FA"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E16211">
        <w:rPr>
          <w:rFonts w:ascii="Times New Roman TUR" w:hAnsi="Times New Roman TUR" w:cs="Times New Roman TUR"/>
          <w:b/>
          <w:bCs/>
          <w:color w:val="000000" w:themeColor="text1"/>
          <w:szCs w:val="24"/>
        </w:rPr>
        <w:t>Welters A,</w:t>
      </w:r>
      <w:r w:rsidRPr="00124F0C">
        <w:rPr>
          <w:rFonts w:ascii="Times New Roman TUR" w:hAnsi="Times New Roman TUR" w:cs="Times New Roman TUR"/>
          <w:b/>
          <w:color w:val="000000" w:themeColor="text1"/>
          <w:szCs w:val="24"/>
        </w:rPr>
        <w:t xml:space="preserve"> Lammert E, Mayatepek E, Meissner T.</w:t>
      </w:r>
      <w:r w:rsidRPr="00C17631">
        <w:rPr>
          <w:rFonts w:ascii="Times New Roman TUR" w:hAnsi="Times New Roman TUR" w:cs="Times New Roman TUR"/>
          <w:color w:val="000000" w:themeColor="text1"/>
          <w:szCs w:val="24"/>
        </w:rPr>
        <w:t xml:space="preserve"> Need for </w:t>
      </w:r>
      <w:r w:rsidR="00E16211" w:rsidRPr="00C17631">
        <w:rPr>
          <w:rFonts w:ascii="Times New Roman TUR" w:hAnsi="Times New Roman TUR" w:cs="Times New Roman TUR"/>
          <w:color w:val="000000" w:themeColor="text1"/>
          <w:szCs w:val="24"/>
        </w:rPr>
        <w:t>better diabetes treatment: the therapeutic potential</w:t>
      </w:r>
      <w:r w:rsidRPr="00C17631">
        <w:rPr>
          <w:rFonts w:ascii="Times New Roman TUR" w:hAnsi="Times New Roman TUR" w:cs="Times New Roman TUR"/>
          <w:color w:val="000000" w:themeColor="text1"/>
          <w:szCs w:val="24"/>
        </w:rPr>
        <w:t xml:space="preserve"> of NMDA </w:t>
      </w:r>
      <w:r w:rsidR="00E16211" w:rsidRPr="00C17631">
        <w:rPr>
          <w:rFonts w:ascii="Times New Roman TUR" w:hAnsi="Times New Roman TUR" w:cs="Times New Roman TUR"/>
          <w:color w:val="000000" w:themeColor="text1"/>
          <w:szCs w:val="24"/>
        </w:rPr>
        <w:t>receptor antagonists</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Klinische Pädiatrie</w:t>
      </w:r>
      <w:r w:rsidRPr="00C17631">
        <w:rPr>
          <w:rFonts w:ascii="Times New Roman TUR" w:hAnsi="Times New Roman TUR" w:cs="Times New Roman TUR"/>
          <w:color w:val="000000" w:themeColor="text1"/>
          <w:szCs w:val="24"/>
        </w:rPr>
        <w:t xml:space="preserve"> 2017b, 229(1), 14-20.</w:t>
      </w:r>
    </w:p>
    <w:p w14:paraId="2A732C95" w14:textId="79BAF9C3"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Williams K.</w:t>
      </w:r>
      <w:r w:rsidRPr="00C17631">
        <w:rPr>
          <w:rFonts w:ascii="Times New Roman TUR" w:hAnsi="Times New Roman TUR" w:cs="Times New Roman TUR"/>
          <w:color w:val="000000" w:themeColor="text1"/>
          <w:szCs w:val="24"/>
        </w:rPr>
        <w:t xml:space="preserve"> Ifenprodil </w:t>
      </w:r>
      <w:r w:rsidR="00E16211" w:rsidRPr="00C17631">
        <w:rPr>
          <w:rFonts w:ascii="Times New Roman TUR" w:hAnsi="Times New Roman TUR" w:cs="Times New Roman TUR"/>
          <w:color w:val="000000" w:themeColor="text1"/>
          <w:szCs w:val="24"/>
        </w:rPr>
        <w:t>discriminates subtypes of the n-methyl-d-aspartate receptor: selectivity and mechanisms at recombinant heteromeric receptors</w:t>
      </w:r>
      <w:r w:rsidRPr="00C17631">
        <w:rPr>
          <w:rFonts w:ascii="Times New Roman TUR" w:hAnsi="Times New Roman TUR" w:cs="Times New Roman TUR"/>
          <w:color w:val="000000" w:themeColor="text1"/>
          <w:szCs w:val="24"/>
        </w:rPr>
        <w:t xml:space="preserve">. </w:t>
      </w:r>
      <w:r w:rsidRPr="00124F0C">
        <w:rPr>
          <w:rFonts w:ascii="Times New Roman TUR" w:hAnsi="Times New Roman TUR" w:cs="Times New Roman TUR"/>
          <w:i/>
          <w:color w:val="000000" w:themeColor="text1"/>
          <w:szCs w:val="24"/>
        </w:rPr>
        <w:t>Molecular Pharmacology</w:t>
      </w:r>
      <w:r w:rsidRPr="00C17631">
        <w:rPr>
          <w:rFonts w:ascii="Times New Roman TUR" w:hAnsi="Times New Roman TUR" w:cs="Times New Roman TUR"/>
          <w:color w:val="000000" w:themeColor="text1"/>
          <w:szCs w:val="24"/>
        </w:rPr>
        <w:t xml:space="preserve"> 1993, 44, 851-859.</w:t>
      </w:r>
    </w:p>
    <w:p w14:paraId="1F82099A" w14:textId="4A1C2D84" w:rsidR="00B645DD" w:rsidRPr="00C17631" w:rsidRDefault="00B645DD" w:rsidP="006E2822">
      <w:pPr>
        <w:autoSpaceDE w:val="0"/>
        <w:autoSpaceDN w:val="0"/>
        <w:adjustRightInd w:val="0"/>
        <w:spacing w:before="120" w:after="240"/>
        <w:ind w:firstLine="0"/>
        <w:rPr>
          <w:rFonts w:ascii="Times New Roman TUR" w:hAnsi="Times New Roman TUR" w:cs="Times New Roman TUR"/>
          <w:color w:val="000000" w:themeColor="text1"/>
          <w:szCs w:val="24"/>
        </w:rPr>
      </w:pPr>
      <w:r w:rsidRPr="00E16211">
        <w:rPr>
          <w:rFonts w:ascii="Times New Roman TUR" w:hAnsi="Times New Roman TUR" w:cs="Times New Roman TUR"/>
          <w:b/>
          <w:bCs/>
          <w:color w:val="000000" w:themeColor="text1"/>
          <w:szCs w:val="24"/>
        </w:rPr>
        <w:t>Wolfsdorf J,</w:t>
      </w:r>
      <w:r w:rsidRPr="00124F0C">
        <w:rPr>
          <w:rFonts w:ascii="Times New Roman TUR" w:hAnsi="Times New Roman TUR" w:cs="Times New Roman TUR"/>
          <w:b/>
          <w:color w:val="000000" w:themeColor="text1"/>
          <w:szCs w:val="24"/>
        </w:rPr>
        <w:t xml:space="preserve"> Glaser N, Sperling MA.</w:t>
      </w:r>
      <w:r w:rsidRPr="00C17631">
        <w:rPr>
          <w:rFonts w:ascii="Times New Roman TUR" w:hAnsi="Times New Roman TUR" w:cs="Times New Roman TUR"/>
          <w:color w:val="000000" w:themeColor="text1"/>
          <w:szCs w:val="24"/>
        </w:rPr>
        <w:t xml:space="preserve"> Diabetic ketoacidosis in infants, children, and adolescents: </w:t>
      </w:r>
      <w:r w:rsidR="00E16211" w:rsidRPr="00C17631">
        <w:rPr>
          <w:rFonts w:ascii="Times New Roman TUR" w:hAnsi="Times New Roman TUR" w:cs="Times New Roman TUR"/>
          <w:color w:val="000000" w:themeColor="text1"/>
          <w:szCs w:val="24"/>
        </w:rPr>
        <w:t>a</w:t>
      </w:r>
      <w:r w:rsidRPr="00C17631">
        <w:rPr>
          <w:rFonts w:ascii="Times New Roman TUR" w:hAnsi="Times New Roman TUR" w:cs="Times New Roman TUR"/>
          <w:color w:val="000000" w:themeColor="text1"/>
          <w:szCs w:val="24"/>
        </w:rPr>
        <w:t xml:space="preserve"> consensus statement from </w:t>
      </w:r>
      <w:r w:rsidR="00E16211" w:rsidRPr="00C17631">
        <w:rPr>
          <w:rFonts w:ascii="Times New Roman TUR" w:hAnsi="Times New Roman TUR" w:cs="Times New Roman TUR"/>
          <w:color w:val="000000" w:themeColor="text1"/>
          <w:szCs w:val="24"/>
        </w:rPr>
        <w:t>the american diabetes association</w:t>
      </w:r>
      <w:r w:rsidRPr="00C17631">
        <w:rPr>
          <w:rFonts w:ascii="Times New Roman TUR" w:hAnsi="Times New Roman TUR" w:cs="Times New Roman TUR"/>
          <w:color w:val="000000" w:themeColor="text1"/>
          <w:szCs w:val="24"/>
        </w:rPr>
        <w:t>. </w:t>
      </w:r>
      <w:r w:rsidRPr="00124F0C">
        <w:rPr>
          <w:rFonts w:ascii="Times New Roman TUR" w:hAnsi="Times New Roman TUR" w:cs="Times New Roman TUR"/>
          <w:i/>
          <w:color w:val="000000" w:themeColor="text1"/>
          <w:szCs w:val="24"/>
        </w:rPr>
        <w:t>Diabetes Care</w:t>
      </w:r>
      <w:r w:rsidRPr="00C17631">
        <w:rPr>
          <w:rFonts w:ascii="Times New Roman TUR" w:hAnsi="Times New Roman TUR" w:cs="Times New Roman TUR"/>
          <w:color w:val="000000" w:themeColor="text1"/>
          <w:szCs w:val="24"/>
        </w:rPr>
        <w:t> </w:t>
      </w:r>
      <w:r w:rsidR="00E179CE">
        <w:rPr>
          <w:rFonts w:ascii="Times New Roman TUR" w:hAnsi="Times New Roman TUR" w:cs="Times New Roman TUR"/>
          <w:color w:val="000000" w:themeColor="text1"/>
          <w:szCs w:val="24"/>
        </w:rPr>
        <w:t>2006, 29, 1150-</w:t>
      </w:r>
      <w:r w:rsidRPr="00C17631">
        <w:rPr>
          <w:rFonts w:ascii="Times New Roman TUR" w:hAnsi="Times New Roman TUR" w:cs="Times New Roman TUR"/>
          <w:color w:val="000000" w:themeColor="text1"/>
          <w:szCs w:val="24"/>
        </w:rPr>
        <w:t>1159.</w:t>
      </w:r>
    </w:p>
    <w:p w14:paraId="5AB718A2" w14:textId="7A0F8ACC"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lastRenderedPageBreak/>
        <w:t>Wong RO</w:t>
      </w:r>
      <w:r w:rsidR="00E16211">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Ghosh A.</w:t>
      </w:r>
      <w:r w:rsidRPr="00C17631">
        <w:rPr>
          <w:rFonts w:ascii="Times New Roman TUR" w:hAnsi="Times New Roman TUR" w:cs="Times New Roman TUR"/>
          <w:color w:val="000000" w:themeColor="text1"/>
          <w:szCs w:val="24"/>
        </w:rPr>
        <w:t xml:space="preserve"> Activity-dependent regulation of dendritic growth and patterning. </w:t>
      </w:r>
      <w:r w:rsidRPr="00124F0C">
        <w:rPr>
          <w:rFonts w:ascii="Times New Roman TUR" w:hAnsi="Times New Roman TUR" w:cs="Times New Roman TUR"/>
          <w:i/>
          <w:color w:val="000000" w:themeColor="text1"/>
          <w:szCs w:val="24"/>
        </w:rPr>
        <w:t>Nature Reviews Neuroscience</w:t>
      </w:r>
      <w:r w:rsidRPr="00C17631">
        <w:rPr>
          <w:rFonts w:ascii="Times New Roman TUR" w:hAnsi="Times New Roman TUR" w:cs="Times New Roman TUR"/>
          <w:color w:val="000000" w:themeColor="text1"/>
          <w:szCs w:val="24"/>
        </w:rPr>
        <w:t xml:space="preserve"> 2002, 3(10), 803-812.</w:t>
      </w:r>
    </w:p>
    <w:p w14:paraId="3D38E7D4"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E16211">
        <w:rPr>
          <w:rFonts w:ascii="Times New Roman TUR" w:hAnsi="Times New Roman TUR" w:cs="Times New Roman TUR"/>
          <w:b/>
          <w:bCs/>
          <w:color w:val="000000" w:themeColor="text1"/>
          <w:szCs w:val="24"/>
        </w:rPr>
        <w:t>Wu Q,</w:t>
      </w:r>
      <w:r w:rsidRPr="00124F0C">
        <w:rPr>
          <w:rFonts w:ascii="Times New Roman TUR" w:hAnsi="Times New Roman TUR" w:cs="Times New Roman TUR"/>
          <w:b/>
          <w:color w:val="000000" w:themeColor="text1"/>
          <w:szCs w:val="24"/>
        </w:rPr>
        <w:t xml:space="preserve"> Zheng R, Srisai D, McKnight GS, Palmiter RD.</w:t>
      </w:r>
      <w:r w:rsidRPr="00C17631">
        <w:rPr>
          <w:rFonts w:ascii="Times New Roman TUR" w:hAnsi="Times New Roman TUR" w:cs="Times New Roman TUR"/>
          <w:color w:val="000000" w:themeColor="text1"/>
          <w:szCs w:val="24"/>
        </w:rPr>
        <w:t xml:space="preserve"> NR2B subunit of the NMDA glutamate receptor regulates appetite in the parabrachial nucleus. </w:t>
      </w:r>
      <w:r w:rsidRPr="00124F0C">
        <w:rPr>
          <w:rFonts w:ascii="Times New Roman TUR" w:hAnsi="Times New Roman TUR" w:cs="Times New Roman TUR"/>
          <w:i/>
          <w:color w:val="000000" w:themeColor="text1"/>
          <w:szCs w:val="24"/>
        </w:rPr>
        <w:t>Proceedings of the National Academy of Sciences</w:t>
      </w:r>
      <w:r w:rsidRPr="00C17631">
        <w:rPr>
          <w:rFonts w:ascii="Times New Roman TUR" w:hAnsi="Times New Roman TUR" w:cs="Times New Roman TUR"/>
          <w:color w:val="000000" w:themeColor="text1"/>
          <w:szCs w:val="24"/>
        </w:rPr>
        <w:t xml:space="preserve"> 2013, 110(36), 14765-14770.</w:t>
      </w:r>
    </w:p>
    <w:p w14:paraId="4B2275D9" w14:textId="5E5AA1B3"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C17631">
        <w:rPr>
          <w:rFonts w:ascii="Times New Roman TUR" w:hAnsi="Times New Roman TUR" w:cs="Times New Roman TUR"/>
          <w:b/>
          <w:bCs/>
          <w:color w:val="000000" w:themeColor="text1"/>
          <w:szCs w:val="24"/>
        </w:rPr>
        <w:t>Wu Q</w:t>
      </w:r>
      <w:r w:rsidR="00E16211">
        <w:rPr>
          <w:rFonts w:ascii="Times New Roman TUR" w:hAnsi="Times New Roman TUR" w:cs="Times New Roman TUR"/>
          <w:b/>
          <w:bCs/>
          <w:color w:val="000000" w:themeColor="text1"/>
          <w:szCs w:val="24"/>
        </w:rPr>
        <w:t>,</w:t>
      </w:r>
      <w:r w:rsidRPr="00C17631">
        <w:rPr>
          <w:rFonts w:ascii="Times New Roman TUR" w:hAnsi="Times New Roman TUR" w:cs="Times New Roman TUR"/>
          <w:b/>
          <w:bCs/>
          <w:color w:val="000000" w:themeColor="text1"/>
          <w:szCs w:val="24"/>
        </w:rPr>
        <w:t xml:space="preserve"> Palmiter RD.</w:t>
      </w:r>
      <w:r w:rsidRPr="00C17631">
        <w:rPr>
          <w:rFonts w:ascii="Times New Roman TUR" w:hAnsi="Times New Roman TUR" w:cs="Times New Roman TUR"/>
          <w:color w:val="000000" w:themeColor="text1"/>
          <w:szCs w:val="24"/>
        </w:rPr>
        <w:t xml:space="preserve"> GABAergic signaling by AgRP neurons prevents anorexia via a melanocortin-independent mechanism. </w:t>
      </w:r>
      <w:r w:rsidRPr="00124F0C">
        <w:rPr>
          <w:rFonts w:ascii="Times New Roman TUR" w:hAnsi="Times New Roman TUR" w:cs="Times New Roman TUR"/>
          <w:i/>
          <w:color w:val="000000" w:themeColor="text1"/>
          <w:szCs w:val="24"/>
        </w:rPr>
        <w:t>European Journal of Pharmacology</w:t>
      </w:r>
      <w:r w:rsidRPr="00C17631">
        <w:rPr>
          <w:rFonts w:ascii="Times New Roman TUR" w:hAnsi="Times New Roman TUR" w:cs="Times New Roman TUR"/>
          <w:color w:val="000000" w:themeColor="text1"/>
          <w:szCs w:val="24"/>
        </w:rPr>
        <w:t xml:space="preserve"> 2011, 660(1), 21</w:t>
      </w:r>
      <w:r w:rsidR="00DD679A">
        <w:rPr>
          <w:rFonts w:ascii="Times New Roman TUR" w:hAnsi="Times New Roman TUR" w:cs="Times New Roman TUR"/>
          <w:color w:val="000000" w:themeColor="text1"/>
          <w:szCs w:val="24"/>
        </w:rPr>
        <w:t>-</w:t>
      </w:r>
      <w:r w:rsidRPr="00C17631">
        <w:rPr>
          <w:rFonts w:ascii="Times New Roman TUR" w:hAnsi="Times New Roman TUR" w:cs="Times New Roman TUR"/>
          <w:color w:val="000000" w:themeColor="text1"/>
          <w:szCs w:val="24"/>
        </w:rPr>
        <w:t>27.</w:t>
      </w:r>
    </w:p>
    <w:p w14:paraId="040FEAC4" w14:textId="77777777" w:rsidR="00B645DD" w:rsidRPr="00C17631" w:rsidRDefault="00B645DD" w:rsidP="006E2822">
      <w:pPr>
        <w:tabs>
          <w:tab w:val="left" w:pos="567"/>
        </w:tabs>
        <w:autoSpaceDE w:val="0"/>
        <w:autoSpaceDN w:val="0"/>
        <w:adjustRightInd w:val="0"/>
        <w:spacing w:before="120" w:after="240"/>
        <w:ind w:firstLine="0"/>
        <w:rPr>
          <w:rFonts w:ascii="Times New Roman TUR" w:hAnsi="Times New Roman TUR" w:cs="Times New Roman TUR"/>
          <w:color w:val="000000" w:themeColor="text1"/>
          <w:szCs w:val="24"/>
        </w:rPr>
      </w:pPr>
      <w:r w:rsidRPr="005637AD">
        <w:rPr>
          <w:rFonts w:ascii="Times New Roman TUR" w:hAnsi="Times New Roman TUR" w:cs="Times New Roman TUR"/>
          <w:b/>
          <w:bCs/>
          <w:color w:val="000000" w:themeColor="text1"/>
          <w:szCs w:val="24"/>
        </w:rPr>
        <w:t>Wyllie DJA,</w:t>
      </w:r>
      <w:r w:rsidRPr="00124F0C">
        <w:rPr>
          <w:rFonts w:ascii="Times New Roman TUR" w:hAnsi="Times New Roman TUR" w:cs="Times New Roman TUR"/>
          <w:b/>
          <w:color w:val="000000" w:themeColor="text1"/>
          <w:szCs w:val="24"/>
        </w:rPr>
        <w:t xml:space="preserve"> Livesey MR, Hardingham GE.</w:t>
      </w:r>
      <w:r w:rsidRPr="00C17631">
        <w:rPr>
          <w:rFonts w:ascii="Times New Roman TUR" w:hAnsi="Times New Roman TUR" w:cs="Times New Roman TUR"/>
          <w:color w:val="000000" w:themeColor="text1"/>
          <w:szCs w:val="24"/>
        </w:rPr>
        <w:t xml:space="preserve"> Influence of GluN2 subunit identity on NMDA receptor function. </w:t>
      </w:r>
      <w:r w:rsidRPr="00124F0C">
        <w:rPr>
          <w:rFonts w:ascii="Times New Roman TUR" w:hAnsi="Times New Roman TUR" w:cs="Times New Roman TUR"/>
          <w:i/>
          <w:color w:val="000000" w:themeColor="text1"/>
          <w:szCs w:val="24"/>
        </w:rPr>
        <w:t>Neuropharmacology</w:t>
      </w:r>
      <w:r w:rsidRPr="00C17631">
        <w:rPr>
          <w:rFonts w:ascii="Times New Roman TUR" w:hAnsi="Times New Roman TUR" w:cs="Times New Roman TUR"/>
          <w:color w:val="000000" w:themeColor="text1"/>
          <w:szCs w:val="24"/>
        </w:rPr>
        <w:t xml:space="preserve"> 2013, 74, 4-17.</w:t>
      </w:r>
    </w:p>
    <w:p w14:paraId="71AE0803" w14:textId="77777777" w:rsidR="00B645DD" w:rsidRPr="00C17631" w:rsidRDefault="00B645DD" w:rsidP="006E2822">
      <w:pPr>
        <w:tabs>
          <w:tab w:val="left" w:pos="567"/>
        </w:tabs>
        <w:autoSpaceDE w:val="0"/>
        <w:autoSpaceDN w:val="0"/>
        <w:adjustRightInd w:val="0"/>
        <w:spacing w:before="120" w:after="240"/>
        <w:ind w:firstLine="0"/>
        <w:rPr>
          <w:rFonts w:ascii="Calibri" w:hAnsi="Calibri" w:cs="Calibri"/>
          <w:color w:val="000000" w:themeColor="text1"/>
          <w:sz w:val="22"/>
          <w:lang w:val="en-US"/>
        </w:rPr>
      </w:pPr>
      <w:r w:rsidRPr="005637AD">
        <w:rPr>
          <w:rFonts w:ascii="Times New Roman TUR" w:hAnsi="Times New Roman TUR" w:cs="Times New Roman TUR"/>
          <w:b/>
          <w:bCs/>
          <w:color w:val="000000" w:themeColor="text1"/>
          <w:szCs w:val="24"/>
        </w:rPr>
        <w:t>Xu Y,</w:t>
      </w:r>
      <w:r w:rsidRPr="00124F0C">
        <w:rPr>
          <w:rFonts w:ascii="Times New Roman TUR" w:hAnsi="Times New Roman TUR" w:cs="Times New Roman TUR"/>
          <w:b/>
          <w:color w:val="000000" w:themeColor="text1"/>
          <w:szCs w:val="24"/>
        </w:rPr>
        <w:t xml:space="preserve"> Jones JE, Kohno D, Williams KW, Lee CE, Choi MJ, Anderson JG, Heisler LK, Zigman JM, Lowell BB, Elmquist JK.</w:t>
      </w:r>
      <w:r w:rsidRPr="00C17631">
        <w:rPr>
          <w:rFonts w:ascii="Times New Roman TUR" w:hAnsi="Times New Roman TUR" w:cs="Times New Roman TUR"/>
          <w:color w:val="000000" w:themeColor="text1"/>
          <w:szCs w:val="24"/>
        </w:rPr>
        <w:t xml:space="preserve"> 5-HT2CRs expressed by pro-opiomelanocortin neurons regulate energy homeostasis. </w:t>
      </w:r>
      <w:r w:rsidRPr="00124F0C">
        <w:rPr>
          <w:rFonts w:ascii="Times New Roman TUR" w:hAnsi="Times New Roman TUR" w:cs="Times New Roman TUR"/>
          <w:i/>
          <w:color w:val="000000" w:themeColor="text1"/>
          <w:szCs w:val="24"/>
        </w:rPr>
        <w:t>Neuron</w:t>
      </w:r>
      <w:r w:rsidRPr="00C17631">
        <w:rPr>
          <w:rFonts w:ascii="Times New Roman TUR" w:hAnsi="Times New Roman TUR" w:cs="Times New Roman TUR"/>
          <w:color w:val="000000" w:themeColor="text1"/>
          <w:szCs w:val="24"/>
        </w:rPr>
        <w:t xml:space="preserve"> 2008, 60(4), 582-589.</w:t>
      </w:r>
    </w:p>
    <w:p w14:paraId="69BF1630" w14:textId="32F3DDBF" w:rsidR="00490CB5" w:rsidRPr="00C17631" w:rsidRDefault="00490CB5" w:rsidP="006E2822">
      <w:pPr>
        <w:autoSpaceDE w:val="0"/>
        <w:autoSpaceDN w:val="0"/>
        <w:adjustRightInd w:val="0"/>
        <w:spacing w:before="120" w:after="240"/>
        <w:ind w:firstLine="0"/>
        <w:rPr>
          <w:rFonts w:ascii="Calibri" w:hAnsi="Calibri" w:cs="Calibri"/>
          <w:color w:val="000000" w:themeColor="text1"/>
          <w:sz w:val="22"/>
          <w:lang w:val="en-US"/>
        </w:rPr>
      </w:pPr>
      <w:r w:rsidRPr="005637AD">
        <w:rPr>
          <w:rFonts w:ascii="Times New Roman TUR" w:hAnsi="Times New Roman TUR" w:cs="Times New Roman TUR"/>
          <w:b/>
          <w:bCs/>
          <w:color w:val="000000" w:themeColor="text1"/>
          <w:szCs w:val="24"/>
        </w:rPr>
        <w:t>Yoon JW,</w:t>
      </w:r>
      <w:r w:rsidRPr="00124F0C">
        <w:rPr>
          <w:rFonts w:ascii="Times New Roman TUR" w:hAnsi="Times New Roman TUR" w:cs="Times New Roman TUR"/>
          <w:b/>
          <w:color w:val="000000" w:themeColor="text1"/>
          <w:szCs w:val="24"/>
        </w:rPr>
        <w:t xml:space="preserve"> Jun HS.</w:t>
      </w:r>
      <w:r w:rsidRPr="00C17631">
        <w:rPr>
          <w:rFonts w:ascii="Times New Roman TUR" w:hAnsi="Times New Roman TUR" w:cs="Times New Roman TUR"/>
          <w:color w:val="000000" w:themeColor="text1"/>
          <w:szCs w:val="24"/>
        </w:rPr>
        <w:t xml:space="preserve"> Autoimmune destruction of pancreatic beta cells. </w:t>
      </w:r>
      <w:r w:rsidRPr="00124F0C">
        <w:rPr>
          <w:rFonts w:ascii="Times New Roman TUR" w:hAnsi="Times New Roman TUR" w:cs="Times New Roman TUR"/>
          <w:i/>
          <w:color w:val="000000" w:themeColor="text1"/>
          <w:szCs w:val="24"/>
        </w:rPr>
        <w:t>American Journal of Therapeutics</w:t>
      </w:r>
      <w:r w:rsidRPr="00C17631">
        <w:rPr>
          <w:rFonts w:ascii="Times New Roman TUR" w:hAnsi="Times New Roman TUR" w:cs="Times New Roman TUR"/>
          <w:color w:val="000000" w:themeColor="text1"/>
          <w:szCs w:val="24"/>
        </w:rPr>
        <w:t xml:space="preserve"> 2005, 12(6), 580-591.</w:t>
      </w:r>
    </w:p>
    <w:p w14:paraId="35B90C0C" w14:textId="77777777" w:rsidR="00876145" w:rsidRPr="00C17631" w:rsidRDefault="00876145">
      <w:pPr>
        <w:tabs>
          <w:tab w:val="left" w:pos="567"/>
        </w:tabs>
        <w:spacing w:before="120" w:after="240"/>
        <w:ind w:firstLine="0"/>
        <w:rPr>
          <w:rFonts w:cs="Times New Roman"/>
          <w:color w:val="000000" w:themeColor="text1"/>
          <w:szCs w:val="24"/>
        </w:rPr>
      </w:pPr>
    </w:p>
    <w:p w14:paraId="0B2E9E88" w14:textId="77777777" w:rsidR="00584A78" w:rsidRDefault="00584A78">
      <w:pPr>
        <w:spacing w:after="200" w:line="276" w:lineRule="auto"/>
        <w:ind w:firstLine="0"/>
        <w:jc w:val="left"/>
        <w:rPr>
          <w:b/>
          <w:color w:val="000000" w:themeColor="text1"/>
          <w:sz w:val="28"/>
        </w:rPr>
      </w:pPr>
      <w:bookmarkStart w:id="26" w:name="_Toc488176679"/>
      <w:bookmarkStart w:id="27" w:name="_Toc488004533"/>
      <w:bookmarkStart w:id="28" w:name="_Toc473149739"/>
      <w:bookmarkStart w:id="29" w:name="_Toc459142291"/>
      <w:r>
        <w:rPr>
          <w:b/>
          <w:color w:val="000000" w:themeColor="text1"/>
          <w:sz w:val="28"/>
        </w:rPr>
        <w:br w:type="page"/>
      </w:r>
    </w:p>
    <w:p w14:paraId="111E01C1" w14:textId="0FECD185" w:rsidR="00987003" w:rsidRPr="00C17631" w:rsidRDefault="00987003" w:rsidP="003C0000">
      <w:pPr>
        <w:ind w:firstLine="0"/>
        <w:jc w:val="center"/>
        <w:rPr>
          <w:b/>
          <w:color w:val="000000" w:themeColor="text1"/>
          <w:sz w:val="22"/>
        </w:rPr>
      </w:pPr>
      <w:r w:rsidRPr="00C17631">
        <w:rPr>
          <w:b/>
          <w:color w:val="000000" w:themeColor="text1"/>
          <w:sz w:val="28"/>
        </w:rPr>
        <w:lastRenderedPageBreak/>
        <w:t>EKLER</w:t>
      </w:r>
    </w:p>
    <w:p w14:paraId="473609C7" w14:textId="77777777" w:rsidR="00987003" w:rsidRPr="00C17631" w:rsidRDefault="00987003">
      <w:pPr>
        <w:ind w:firstLine="0"/>
        <w:jc w:val="left"/>
        <w:rPr>
          <w:b/>
          <w:color w:val="000000" w:themeColor="text1"/>
        </w:rPr>
      </w:pPr>
    </w:p>
    <w:p w14:paraId="7F21E7C3" w14:textId="77777777" w:rsidR="00987003" w:rsidRPr="00C17631" w:rsidRDefault="00987003">
      <w:pPr>
        <w:ind w:firstLine="0"/>
        <w:jc w:val="left"/>
        <w:rPr>
          <w:b/>
          <w:color w:val="000000" w:themeColor="text1"/>
        </w:rPr>
      </w:pPr>
    </w:p>
    <w:p w14:paraId="52C52730" w14:textId="77777777" w:rsidR="00A22ABC" w:rsidRPr="00C17631" w:rsidRDefault="00666E4D" w:rsidP="003C0000">
      <w:pPr>
        <w:ind w:firstLine="0"/>
        <w:jc w:val="left"/>
        <w:rPr>
          <w:b/>
          <w:color w:val="000000" w:themeColor="text1"/>
        </w:rPr>
      </w:pPr>
      <w:r w:rsidRPr="00C17631">
        <w:rPr>
          <w:b/>
          <w:color w:val="000000" w:themeColor="text1"/>
        </w:rPr>
        <w:t>Ek 1</w:t>
      </w:r>
    </w:p>
    <w:p w14:paraId="707D464F" w14:textId="77777777" w:rsidR="00BF782A" w:rsidRPr="00C17631" w:rsidRDefault="00BF782A">
      <w:pPr>
        <w:ind w:firstLine="0"/>
        <w:jc w:val="left"/>
        <w:rPr>
          <w:b/>
          <w:color w:val="000000" w:themeColor="text1"/>
        </w:rPr>
      </w:pPr>
      <w:r w:rsidRPr="00C17631">
        <w:rPr>
          <w:b/>
          <w:noProof/>
          <w:color w:val="000000" w:themeColor="text1"/>
          <w:sz w:val="22"/>
          <w:lang w:eastAsia="tr-TR"/>
        </w:rPr>
        <w:drawing>
          <wp:inline distT="0" distB="0" distL="0" distR="0" wp14:anchorId="328BCA98" wp14:editId="37E80010">
            <wp:extent cx="5760085" cy="7676695"/>
            <wp:effectExtent l="0" t="0" r="0" b="0"/>
            <wp:docPr id="8" name="Resim 8" descr="Etik kurul ka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ik kurul karari"/>
                    <pic:cNvPicPr>
                      <a:picLocks noChangeAspect="1" noChangeArrowheads="1"/>
                    </pic:cNvPicPr>
                  </pic:nvPicPr>
                  <pic:blipFill>
                    <a:blip r:embed="rId28" cstate="print">
                      <a:lum bright="20000"/>
                      <a:extLst>
                        <a:ext uri="{28A0092B-C50C-407E-A947-70E740481C1C}">
                          <a14:useLocalDpi xmlns:a14="http://schemas.microsoft.com/office/drawing/2010/main" val="0"/>
                        </a:ext>
                      </a:extLst>
                    </a:blip>
                    <a:srcRect/>
                    <a:stretch>
                      <a:fillRect/>
                    </a:stretch>
                  </pic:blipFill>
                  <pic:spPr bwMode="auto">
                    <a:xfrm>
                      <a:off x="0" y="0"/>
                      <a:ext cx="5760085" cy="7676695"/>
                    </a:xfrm>
                    <a:prstGeom prst="rect">
                      <a:avLst/>
                    </a:prstGeom>
                    <a:noFill/>
                    <a:ln>
                      <a:noFill/>
                    </a:ln>
                  </pic:spPr>
                </pic:pic>
              </a:graphicData>
            </a:graphic>
          </wp:inline>
        </w:drawing>
      </w:r>
    </w:p>
    <w:p w14:paraId="10FF37CB" w14:textId="77777777" w:rsidR="00EF1051" w:rsidRPr="00C17631" w:rsidRDefault="00BF782A">
      <w:pPr>
        <w:pStyle w:val="AralkYok"/>
        <w:rPr>
          <w:b/>
          <w:noProof/>
          <w:color w:val="000000" w:themeColor="text1"/>
          <w:lang w:eastAsia="tr-TR"/>
        </w:rPr>
      </w:pPr>
      <w:r w:rsidRPr="00C17631">
        <w:rPr>
          <w:b/>
          <w:noProof/>
          <w:color w:val="000000" w:themeColor="text1"/>
          <w:lang w:eastAsia="tr-TR"/>
        </w:rPr>
        <w:lastRenderedPageBreak/>
        <w:t>Ek 2</w:t>
      </w:r>
    </w:p>
    <w:p w14:paraId="2A0C1A39" w14:textId="77777777" w:rsidR="00BF782A" w:rsidRPr="00C17631" w:rsidRDefault="00BF782A">
      <w:pPr>
        <w:pStyle w:val="AralkYok"/>
        <w:rPr>
          <w:b/>
          <w:noProof/>
          <w:color w:val="000000" w:themeColor="text1"/>
          <w:lang w:eastAsia="tr-TR"/>
        </w:rPr>
      </w:pPr>
      <w:r w:rsidRPr="00C17631">
        <w:rPr>
          <w:b/>
          <w:noProof/>
          <w:color w:val="000000" w:themeColor="text1"/>
          <w:sz w:val="22"/>
          <w:lang w:eastAsia="tr-TR"/>
        </w:rPr>
        <w:drawing>
          <wp:inline distT="0" distB="0" distL="0" distR="0" wp14:anchorId="5A572D4B" wp14:editId="5D717B06">
            <wp:extent cx="5760085" cy="801717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017172"/>
                    </a:xfrm>
                    <a:prstGeom prst="rect">
                      <a:avLst/>
                    </a:prstGeom>
                    <a:noFill/>
                    <a:ln>
                      <a:noFill/>
                    </a:ln>
                  </pic:spPr>
                </pic:pic>
              </a:graphicData>
            </a:graphic>
          </wp:inline>
        </w:drawing>
      </w:r>
    </w:p>
    <w:p w14:paraId="2D56CE61" w14:textId="77777777" w:rsidR="00987003" w:rsidRPr="00C17631" w:rsidRDefault="00987003">
      <w:pPr>
        <w:pStyle w:val="AralkYok"/>
        <w:rPr>
          <w:noProof/>
          <w:color w:val="000000" w:themeColor="text1"/>
          <w:lang w:eastAsia="tr-TR"/>
        </w:rPr>
      </w:pPr>
    </w:p>
    <w:p w14:paraId="763838A0" w14:textId="77777777" w:rsidR="009E54D6" w:rsidRPr="00C17631" w:rsidRDefault="009E54D6">
      <w:pPr>
        <w:ind w:firstLine="0"/>
        <w:rPr>
          <w:color w:val="000000" w:themeColor="text1"/>
        </w:rPr>
      </w:pPr>
      <w:r w:rsidRPr="00C17631">
        <w:rPr>
          <w:color w:val="000000" w:themeColor="text1"/>
        </w:rPr>
        <w:br w:type="page"/>
      </w:r>
    </w:p>
    <w:p w14:paraId="65E146B6" w14:textId="77777777" w:rsidR="0035197B" w:rsidRPr="00C17631" w:rsidRDefault="0035197B">
      <w:pPr>
        <w:jc w:val="center"/>
        <w:rPr>
          <w:b/>
          <w:color w:val="000000" w:themeColor="text1"/>
          <w:sz w:val="28"/>
        </w:rPr>
      </w:pPr>
      <w:r w:rsidRPr="00C17631">
        <w:rPr>
          <w:b/>
          <w:color w:val="000000" w:themeColor="text1"/>
          <w:sz w:val="28"/>
        </w:rPr>
        <w:lastRenderedPageBreak/>
        <w:t>ÖZGEÇMİŞ</w:t>
      </w:r>
    </w:p>
    <w:p w14:paraId="0E62A63C" w14:textId="77777777" w:rsidR="008A0776" w:rsidRPr="00C17631" w:rsidRDefault="008A0776">
      <w:pPr>
        <w:rPr>
          <w:color w:val="000000" w:themeColor="text1"/>
        </w:rPr>
      </w:pPr>
    </w:p>
    <w:p w14:paraId="799017C5" w14:textId="77777777" w:rsidR="0035197B" w:rsidRPr="00C17631" w:rsidRDefault="0035197B">
      <w:pPr>
        <w:rPr>
          <w:color w:val="000000" w:themeColor="text1"/>
        </w:rPr>
      </w:pPr>
    </w:p>
    <w:tbl>
      <w:tblPr>
        <w:tblW w:w="0" w:type="auto"/>
        <w:tblLook w:val="04A0" w:firstRow="1" w:lastRow="0" w:firstColumn="1" w:lastColumn="0" w:noHBand="0" w:noVBand="1"/>
      </w:tblPr>
      <w:tblGrid>
        <w:gridCol w:w="3227"/>
        <w:gridCol w:w="4252"/>
      </w:tblGrid>
      <w:tr w:rsidR="008A0776" w:rsidRPr="00C17631" w14:paraId="1A9B3A25" w14:textId="77777777" w:rsidTr="00FD3E92">
        <w:trPr>
          <w:trHeight w:val="206"/>
        </w:trPr>
        <w:tc>
          <w:tcPr>
            <w:tcW w:w="3227" w:type="dxa"/>
            <w:hideMark/>
          </w:tcPr>
          <w:p w14:paraId="27ECE7D0" w14:textId="77777777" w:rsidR="008A0776" w:rsidRPr="00C17631" w:rsidRDefault="008A0776">
            <w:pPr>
              <w:rPr>
                <w:color w:val="000000" w:themeColor="text1"/>
                <w:szCs w:val="24"/>
              </w:rPr>
            </w:pPr>
            <w:r w:rsidRPr="00C17631">
              <w:rPr>
                <w:b/>
                <w:color w:val="000000" w:themeColor="text1"/>
                <w:szCs w:val="24"/>
                <w:lang w:val="en-US"/>
              </w:rPr>
              <w:t>Soyadı, Adı</w:t>
            </w:r>
          </w:p>
        </w:tc>
        <w:tc>
          <w:tcPr>
            <w:tcW w:w="4252" w:type="dxa"/>
            <w:hideMark/>
          </w:tcPr>
          <w:p w14:paraId="4685EB28" w14:textId="77777777" w:rsidR="008A0776" w:rsidRPr="00C17631" w:rsidRDefault="008A0776">
            <w:pPr>
              <w:rPr>
                <w:color w:val="000000" w:themeColor="text1"/>
                <w:szCs w:val="24"/>
              </w:rPr>
            </w:pPr>
            <w:r w:rsidRPr="00C17631">
              <w:rPr>
                <w:color w:val="000000" w:themeColor="text1"/>
                <w:szCs w:val="24"/>
                <w:lang w:val="en-US"/>
              </w:rPr>
              <w:t xml:space="preserve">: </w:t>
            </w:r>
            <w:r w:rsidR="00737261" w:rsidRPr="00C17631">
              <w:rPr>
                <w:color w:val="000000" w:themeColor="text1"/>
                <w:szCs w:val="24"/>
                <w:lang w:val="en-US"/>
              </w:rPr>
              <w:t>ÇİFTÇİ</w:t>
            </w:r>
            <w:r w:rsidR="00987003" w:rsidRPr="00C17631">
              <w:rPr>
                <w:color w:val="000000" w:themeColor="text1"/>
                <w:szCs w:val="24"/>
                <w:lang w:val="en-US"/>
              </w:rPr>
              <w:t xml:space="preserve"> </w:t>
            </w:r>
            <w:r w:rsidR="00737261" w:rsidRPr="00C17631">
              <w:rPr>
                <w:color w:val="000000" w:themeColor="text1"/>
                <w:szCs w:val="24"/>
                <w:lang w:val="en-US"/>
              </w:rPr>
              <w:t>Hasan</w:t>
            </w:r>
          </w:p>
        </w:tc>
      </w:tr>
      <w:tr w:rsidR="008A0776" w:rsidRPr="00C17631" w14:paraId="2FCC1FF6" w14:textId="77777777" w:rsidTr="00FD3E92">
        <w:tc>
          <w:tcPr>
            <w:tcW w:w="3227" w:type="dxa"/>
            <w:hideMark/>
          </w:tcPr>
          <w:p w14:paraId="50126466" w14:textId="77777777" w:rsidR="008A0776" w:rsidRPr="00C17631" w:rsidRDefault="008A0776" w:rsidP="00194793">
            <w:pPr>
              <w:tabs>
                <w:tab w:val="left" w:pos="3261"/>
              </w:tabs>
              <w:rPr>
                <w:color w:val="000000" w:themeColor="text1"/>
                <w:szCs w:val="24"/>
                <w:lang w:val="en-US"/>
              </w:rPr>
            </w:pPr>
            <w:r w:rsidRPr="00C17631">
              <w:rPr>
                <w:b/>
                <w:color w:val="000000" w:themeColor="text1"/>
                <w:szCs w:val="24"/>
                <w:lang w:val="en-US"/>
              </w:rPr>
              <w:t>Uyruk</w:t>
            </w:r>
            <w:r w:rsidRPr="00C17631">
              <w:rPr>
                <w:color w:val="000000" w:themeColor="text1"/>
                <w:szCs w:val="24"/>
                <w:lang w:val="en-US"/>
              </w:rPr>
              <w:tab/>
              <w:t xml:space="preserve">  .</w:t>
            </w:r>
          </w:p>
        </w:tc>
        <w:tc>
          <w:tcPr>
            <w:tcW w:w="4252" w:type="dxa"/>
            <w:hideMark/>
          </w:tcPr>
          <w:p w14:paraId="6CA2776A" w14:textId="77777777" w:rsidR="008A0776" w:rsidRPr="00C17631" w:rsidRDefault="008A0776" w:rsidP="00644E01">
            <w:pPr>
              <w:rPr>
                <w:color w:val="000000" w:themeColor="text1"/>
                <w:szCs w:val="24"/>
              </w:rPr>
            </w:pPr>
            <w:r w:rsidRPr="00C17631">
              <w:rPr>
                <w:color w:val="000000" w:themeColor="text1"/>
                <w:szCs w:val="24"/>
                <w:lang w:val="en-US"/>
              </w:rPr>
              <w:t>: T.C.</w:t>
            </w:r>
          </w:p>
        </w:tc>
      </w:tr>
      <w:tr w:rsidR="008A0776" w:rsidRPr="00C17631" w14:paraId="1299D022" w14:textId="77777777" w:rsidTr="00FD3E92">
        <w:tc>
          <w:tcPr>
            <w:tcW w:w="3227" w:type="dxa"/>
            <w:hideMark/>
          </w:tcPr>
          <w:p w14:paraId="44F2DCFC" w14:textId="77777777" w:rsidR="008A0776" w:rsidRPr="00C17631" w:rsidRDefault="008A0776" w:rsidP="00194793">
            <w:pPr>
              <w:tabs>
                <w:tab w:val="left" w:pos="3402"/>
              </w:tabs>
              <w:rPr>
                <w:color w:val="000000" w:themeColor="text1"/>
                <w:szCs w:val="24"/>
                <w:lang w:val="en-US"/>
              </w:rPr>
            </w:pPr>
            <w:r w:rsidRPr="00C17631">
              <w:rPr>
                <w:b/>
                <w:color w:val="000000" w:themeColor="text1"/>
                <w:szCs w:val="24"/>
                <w:lang w:val="en-US"/>
              </w:rPr>
              <w:t>Doğum yeri ve tarihi</w:t>
            </w:r>
          </w:p>
        </w:tc>
        <w:tc>
          <w:tcPr>
            <w:tcW w:w="4252" w:type="dxa"/>
            <w:hideMark/>
          </w:tcPr>
          <w:p w14:paraId="3414875D" w14:textId="77777777" w:rsidR="008A0776" w:rsidRPr="00C17631" w:rsidRDefault="00737261" w:rsidP="00644E01">
            <w:pPr>
              <w:rPr>
                <w:color w:val="000000" w:themeColor="text1"/>
                <w:szCs w:val="24"/>
              </w:rPr>
            </w:pPr>
            <w:r w:rsidRPr="00C17631">
              <w:rPr>
                <w:color w:val="000000" w:themeColor="text1"/>
                <w:szCs w:val="24"/>
                <w:lang w:val="en-US"/>
              </w:rPr>
              <w:t>: Ömerli / 20.02.1987</w:t>
            </w:r>
          </w:p>
        </w:tc>
      </w:tr>
      <w:tr w:rsidR="008A0776" w:rsidRPr="00C17631" w14:paraId="5B48968F" w14:textId="77777777" w:rsidTr="00FD3E92">
        <w:tc>
          <w:tcPr>
            <w:tcW w:w="3227" w:type="dxa"/>
            <w:hideMark/>
          </w:tcPr>
          <w:p w14:paraId="31D2578F" w14:textId="77777777" w:rsidR="008A0776" w:rsidRPr="00C17631" w:rsidRDefault="008A0776" w:rsidP="00194793">
            <w:pPr>
              <w:tabs>
                <w:tab w:val="left" w:pos="3261"/>
                <w:tab w:val="left" w:pos="3402"/>
              </w:tabs>
              <w:rPr>
                <w:color w:val="000000" w:themeColor="text1"/>
                <w:szCs w:val="24"/>
                <w:lang w:val="en-US"/>
              </w:rPr>
            </w:pPr>
            <w:r w:rsidRPr="00C17631">
              <w:rPr>
                <w:b/>
                <w:color w:val="000000" w:themeColor="text1"/>
                <w:szCs w:val="24"/>
                <w:lang w:val="en-US"/>
              </w:rPr>
              <w:t>E-mail</w:t>
            </w:r>
          </w:p>
        </w:tc>
        <w:tc>
          <w:tcPr>
            <w:tcW w:w="4252" w:type="dxa"/>
            <w:hideMark/>
          </w:tcPr>
          <w:p w14:paraId="6D75CD0E" w14:textId="77777777" w:rsidR="008A0776" w:rsidRPr="00C17631" w:rsidRDefault="008A0776" w:rsidP="00644E01">
            <w:pPr>
              <w:rPr>
                <w:color w:val="000000" w:themeColor="text1"/>
                <w:szCs w:val="24"/>
              </w:rPr>
            </w:pPr>
            <w:r w:rsidRPr="00C17631">
              <w:rPr>
                <w:color w:val="000000" w:themeColor="text1"/>
                <w:szCs w:val="24"/>
                <w:lang w:val="en-US"/>
              </w:rPr>
              <w:t xml:space="preserve">: </w:t>
            </w:r>
            <w:hyperlink r:id="rId30" w:history="1">
              <w:r w:rsidR="00737261" w:rsidRPr="00C17631">
                <w:rPr>
                  <w:rStyle w:val="Kpr"/>
                  <w:color w:val="000000" w:themeColor="text1"/>
                  <w:u w:val="none"/>
                </w:rPr>
                <w:t>hasan.ciftci</w:t>
              </w:r>
              <w:r w:rsidR="00737261" w:rsidRPr="00C17631">
                <w:rPr>
                  <w:rStyle w:val="Kpr"/>
                  <w:rFonts w:cs="Times New Roman"/>
                  <w:color w:val="000000" w:themeColor="text1"/>
                  <w:szCs w:val="24"/>
                  <w:u w:val="none"/>
                  <w:lang w:val="en-US"/>
                </w:rPr>
                <w:t>@</w:t>
              </w:r>
            </w:hyperlink>
            <w:r w:rsidR="00737261" w:rsidRPr="00C17631">
              <w:rPr>
                <w:rFonts w:cs="Times New Roman"/>
                <w:color w:val="000000" w:themeColor="text1"/>
                <w:szCs w:val="24"/>
                <w:lang w:val="en-US"/>
              </w:rPr>
              <w:t>hotmail.co.uk</w:t>
            </w:r>
            <w:r w:rsidR="002152F1" w:rsidRPr="00C17631">
              <w:rPr>
                <w:rStyle w:val="Kpr"/>
                <w:rFonts w:cs="Times New Roman"/>
                <w:color w:val="000000" w:themeColor="text1"/>
                <w:szCs w:val="24"/>
                <w:u w:val="none"/>
                <w:lang w:val="en-US"/>
              </w:rPr>
              <w:t xml:space="preserve"> </w:t>
            </w:r>
          </w:p>
        </w:tc>
      </w:tr>
      <w:tr w:rsidR="008A0776" w:rsidRPr="00C17631" w14:paraId="17DDC29B" w14:textId="77777777" w:rsidTr="00FD3E92">
        <w:tc>
          <w:tcPr>
            <w:tcW w:w="3227" w:type="dxa"/>
            <w:hideMark/>
          </w:tcPr>
          <w:p w14:paraId="0AC4CB30" w14:textId="77777777" w:rsidR="008A0776" w:rsidRPr="00C17631" w:rsidRDefault="008A0776" w:rsidP="00194793">
            <w:pPr>
              <w:rPr>
                <w:color w:val="000000" w:themeColor="text1"/>
                <w:szCs w:val="24"/>
              </w:rPr>
            </w:pPr>
            <w:r w:rsidRPr="00C17631">
              <w:rPr>
                <w:b/>
                <w:color w:val="000000" w:themeColor="text1"/>
                <w:szCs w:val="24"/>
                <w:lang w:val="en-US"/>
              </w:rPr>
              <w:t xml:space="preserve">Yabancı Dil                                       </w:t>
            </w:r>
          </w:p>
        </w:tc>
        <w:tc>
          <w:tcPr>
            <w:tcW w:w="4252" w:type="dxa"/>
            <w:hideMark/>
          </w:tcPr>
          <w:p w14:paraId="3AB39EBE" w14:textId="77777777" w:rsidR="008A0776" w:rsidRPr="00C17631" w:rsidRDefault="00987003" w:rsidP="00644E01">
            <w:pPr>
              <w:rPr>
                <w:color w:val="000000" w:themeColor="text1"/>
                <w:szCs w:val="24"/>
              </w:rPr>
            </w:pPr>
            <w:r w:rsidRPr="00C17631">
              <w:rPr>
                <w:color w:val="000000" w:themeColor="text1"/>
                <w:szCs w:val="24"/>
                <w:lang w:val="en-US"/>
              </w:rPr>
              <w:t xml:space="preserve">: İngilizce </w:t>
            </w:r>
          </w:p>
        </w:tc>
      </w:tr>
    </w:tbl>
    <w:p w14:paraId="317F7725" w14:textId="77777777" w:rsidR="008A0776" w:rsidRPr="00C17631" w:rsidRDefault="008A0776" w:rsidP="00194793">
      <w:pPr>
        <w:tabs>
          <w:tab w:val="left" w:pos="3261"/>
        </w:tabs>
        <w:rPr>
          <w:color w:val="000000" w:themeColor="text1"/>
          <w:sz w:val="22"/>
          <w:lang w:val="en-US"/>
        </w:rPr>
      </w:pPr>
    </w:p>
    <w:p w14:paraId="020AA12F" w14:textId="77777777" w:rsidR="00B4769A" w:rsidRPr="00C17631" w:rsidRDefault="00B4769A" w:rsidP="00644E01">
      <w:pPr>
        <w:tabs>
          <w:tab w:val="left" w:pos="3360"/>
        </w:tabs>
        <w:rPr>
          <w:rFonts w:eastAsia="Times New Roman" w:cs="Times New Roman"/>
          <w:color w:val="000000" w:themeColor="text1"/>
          <w:szCs w:val="24"/>
        </w:rPr>
      </w:pPr>
      <w:r w:rsidRPr="00C17631">
        <w:rPr>
          <w:rFonts w:eastAsia="Times New Roman" w:cs="Times New Roman"/>
          <w:b/>
          <w:color w:val="000000" w:themeColor="text1"/>
          <w:szCs w:val="24"/>
        </w:rPr>
        <w:t>EĞİTİM</w:t>
      </w:r>
    </w:p>
    <w:p w14:paraId="6CD63A46" w14:textId="77777777" w:rsidR="00B4769A" w:rsidRPr="00C17631" w:rsidRDefault="00B4769A">
      <w:pPr>
        <w:tabs>
          <w:tab w:val="left" w:pos="3360"/>
        </w:tabs>
        <w:rPr>
          <w:rFonts w:eastAsia="Times New Roman" w:cs="Times New Roman"/>
          <w:color w:val="000000" w:themeColor="text1"/>
          <w:szCs w:val="24"/>
        </w:rPr>
      </w:pPr>
    </w:p>
    <w:tbl>
      <w:tblPr>
        <w:tblW w:w="8767" w:type="dxa"/>
        <w:jc w:val="center"/>
        <w:tblLook w:val="04A0" w:firstRow="1" w:lastRow="0" w:firstColumn="1" w:lastColumn="0" w:noHBand="0" w:noVBand="1"/>
      </w:tblPr>
      <w:tblGrid>
        <w:gridCol w:w="1430"/>
        <w:gridCol w:w="4511"/>
        <w:gridCol w:w="2826"/>
      </w:tblGrid>
      <w:tr w:rsidR="002863ED" w:rsidRPr="00C17631" w14:paraId="6B1636D7" w14:textId="77777777" w:rsidTr="002863ED">
        <w:trPr>
          <w:trHeight w:val="512"/>
          <w:jc w:val="center"/>
        </w:trPr>
        <w:tc>
          <w:tcPr>
            <w:tcW w:w="1430" w:type="dxa"/>
            <w:tcBorders>
              <w:top w:val="single" w:sz="4" w:space="0" w:color="auto"/>
              <w:bottom w:val="single" w:sz="4" w:space="0" w:color="auto"/>
            </w:tcBorders>
          </w:tcPr>
          <w:p w14:paraId="71868418" w14:textId="77777777" w:rsidR="002863ED" w:rsidRPr="00C17631" w:rsidRDefault="002863ED">
            <w:pPr>
              <w:tabs>
                <w:tab w:val="left" w:pos="3360"/>
              </w:tabs>
              <w:ind w:firstLine="0"/>
              <w:rPr>
                <w:rFonts w:eastAsia="Times New Roman" w:cs="Times New Roman"/>
                <w:b/>
                <w:color w:val="000000" w:themeColor="text1"/>
                <w:szCs w:val="24"/>
              </w:rPr>
            </w:pPr>
            <w:r w:rsidRPr="00C17631">
              <w:rPr>
                <w:rFonts w:eastAsia="Times New Roman" w:cs="Times New Roman"/>
                <w:b/>
                <w:color w:val="000000" w:themeColor="text1"/>
                <w:szCs w:val="24"/>
              </w:rPr>
              <w:t>Derece</w:t>
            </w:r>
          </w:p>
        </w:tc>
        <w:tc>
          <w:tcPr>
            <w:tcW w:w="4511" w:type="dxa"/>
            <w:tcBorders>
              <w:top w:val="single" w:sz="4" w:space="0" w:color="auto"/>
              <w:bottom w:val="single" w:sz="4" w:space="0" w:color="auto"/>
            </w:tcBorders>
          </w:tcPr>
          <w:p w14:paraId="50867671" w14:textId="77777777" w:rsidR="002863ED" w:rsidRPr="00C17631" w:rsidRDefault="002863ED">
            <w:pPr>
              <w:tabs>
                <w:tab w:val="left" w:pos="3360"/>
              </w:tabs>
              <w:jc w:val="center"/>
              <w:rPr>
                <w:rFonts w:eastAsia="Times New Roman" w:cs="Times New Roman"/>
                <w:b/>
                <w:color w:val="000000" w:themeColor="text1"/>
                <w:szCs w:val="24"/>
              </w:rPr>
            </w:pPr>
            <w:r w:rsidRPr="00C17631">
              <w:rPr>
                <w:rFonts w:eastAsia="Times New Roman" w:cs="Times New Roman"/>
                <w:b/>
                <w:color w:val="000000" w:themeColor="text1"/>
                <w:szCs w:val="24"/>
              </w:rPr>
              <w:t>Kurum</w:t>
            </w:r>
          </w:p>
        </w:tc>
        <w:tc>
          <w:tcPr>
            <w:tcW w:w="2826" w:type="dxa"/>
            <w:tcBorders>
              <w:top w:val="single" w:sz="4" w:space="0" w:color="auto"/>
              <w:bottom w:val="single" w:sz="4" w:space="0" w:color="auto"/>
            </w:tcBorders>
          </w:tcPr>
          <w:p w14:paraId="517AB247" w14:textId="77777777" w:rsidR="002863ED" w:rsidRPr="00C17631" w:rsidRDefault="002863ED">
            <w:pPr>
              <w:tabs>
                <w:tab w:val="left" w:pos="3360"/>
              </w:tabs>
              <w:ind w:firstLine="0"/>
              <w:jc w:val="center"/>
              <w:rPr>
                <w:rFonts w:eastAsia="Times New Roman" w:cs="Times New Roman"/>
                <w:b/>
                <w:color w:val="000000" w:themeColor="text1"/>
                <w:szCs w:val="24"/>
              </w:rPr>
            </w:pPr>
            <w:r w:rsidRPr="00C17631">
              <w:rPr>
                <w:rFonts w:eastAsia="Times New Roman" w:cs="Times New Roman"/>
                <w:b/>
                <w:color w:val="000000" w:themeColor="text1"/>
                <w:szCs w:val="24"/>
              </w:rPr>
              <w:t>Mezuniyet tarihi</w:t>
            </w:r>
          </w:p>
        </w:tc>
      </w:tr>
      <w:tr w:rsidR="002863ED" w:rsidRPr="00C17631" w14:paraId="1C6E09C1" w14:textId="77777777" w:rsidTr="002863ED">
        <w:trPr>
          <w:trHeight w:val="512"/>
          <w:jc w:val="center"/>
        </w:trPr>
        <w:tc>
          <w:tcPr>
            <w:tcW w:w="1430" w:type="dxa"/>
            <w:vAlign w:val="center"/>
          </w:tcPr>
          <w:p w14:paraId="4E42C945" w14:textId="77777777" w:rsidR="002863ED" w:rsidRPr="00C17631" w:rsidRDefault="002863ED" w:rsidP="00194793">
            <w:pPr>
              <w:tabs>
                <w:tab w:val="left" w:pos="3360"/>
              </w:tabs>
              <w:ind w:firstLine="0"/>
              <w:rPr>
                <w:rFonts w:eastAsia="Times New Roman" w:cs="Times New Roman"/>
                <w:color w:val="000000" w:themeColor="text1"/>
                <w:szCs w:val="24"/>
              </w:rPr>
            </w:pPr>
            <w:r w:rsidRPr="00C17631">
              <w:rPr>
                <w:rFonts w:eastAsia="Times New Roman" w:cs="Times New Roman"/>
                <w:color w:val="000000" w:themeColor="text1"/>
                <w:szCs w:val="24"/>
              </w:rPr>
              <w:t>Y. Lisans</w:t>
            </w:r>
          </w:p>
        </w:tc>
        <w:tc>
          <w:tcPr>
            <w:tcW w:w="4511" w:type="dxa"/>
            <w:vAlign w:val="center"/>
          </w:tcPr>
          <w:p w14:paraId="73303CF2" w14:textId="77777777" w:rsidR="002863ED" w:rsidRPr="00C17631" w:rsidRDefault="00591440" w:rsidP="00644E01">
            <w:pPr>
              <w:tabs>
                <w:tab w:val="left" w:pos="3360"/>
              </w:tabs>
              <w:jc w:val="center"/>
              <w:rPr>
                <w:rFonts w:eastAsia="Times New Roman" w:cs="Times New Roman"/>
                <w:color w:val="000000" w:themeColor="text1"/>
                <w:szCs w:val="24"/>
              </w:rPr>
            </w:pPr>
            <w:r w:rsidRPr="00C17631">
              <w:rPr>
                <w:rFonts w:eastAsia="Times New Roman" w:cs="Times New Roman"/>
                <w:color w:val="000000" w:themeColor="text1"/>
                <w:szCs w:val="24"/>
              </w:rPr>
              <w:t>Adnan Menderes Üniversitesi</w:t>
            </w:r>
          </w:p>
        </w:tc>
        <w:tc>
          <w:tcPr>
            <w:tcW w:w="2826" w:type="dxa"/>
            <w:vAlign w:val="center"/>
          </w:tcPr>
          <w:p w14:paraId="1C9F0ACD" w14:textId="77777777" w:rsidR="002863ED" w:rsidRPr="00C17631" w:rsidRDefault="00591440">
            <w:pPr>
              <w:tabs>
                <w:tab w:val="left" w:pos="3360"/>
              </w:tabs>
              <w:jc w:val="center"/>
              <w:rPr>
                <w:rFonts w:eastAsia="Times New Roman" w:cs="Times New Roman"/>
                <w:color w:val="000000" w:themeColor="text1"/>
                <w:szCs w:val="24"/>
              </w:rPr>
            </w:pPr>
            <w:r w:rsidRPr="00C17631">
              <w:rPr>
                <w:rFonts w:eastAsia="Times New Roman" w:cs="Times New Roman"/>
                <w:color w:val="000000" w:themeColor="text1"/>
                <w:szCs w:val="24"/>
              </w:rPr>
              <w:t>Devam ediyor</w:t>
            </w:r>
          </w:p>
        </w:tc>
      </w:tr>
      <w:tr w:rsidR="002863ED" w:rsidRPr="00C17631" w14:paraId="2A7B5A6C" w14:textId="77777777" w:rsidTr="002863ED">
        <w:trPr>
          <w:trHeight w:val="526"/>
          <w:jc w:val="center"/>
        </w:trPr>
        <w:tc>
          <w:tcPr>
            <w:tcW w:w="1430" w:type="dxa"/>
            <w:tcBorders>
              <w:bottom w:val="single" w:sz="4" w:space="0" w:color="auto"/>
            </w:tcBorders>
            <w:vAlign w:val="center"/>
          </w:tcPr>
          <w:p w14:paraId="4478FC31" w14:textId="77777777" w:rsidR="002863ED" w:rsidRPr="00C17631" w:rsidRDefault="002863ED" w:rsidP="00194793">
            <w:pPr>
              <w:tabs>
                <w:tab w:val="left" w:pos="3360"/>
              </w:tabs>
              <w:ind w:firstLine="0"/>
              <w:rPr>
                <w:rFonts w:eastAsia="Times New Roman" w:cs="Times New Roman"/>
                <w:color w:val="000000" w:themeColor="text1"/>
                <w:szCs w:val="24"/>
              </w:rPr>
            </w:pPr>
            <w:r w:rsidRPr="00C17631">
              <w:rPr>
                <w:rFonts w:eastAsia="Times New Roman" w:cs="Times New Roman"/>
                <w:color w:val="000000" w:themeColor="text1"/>
                <w:szCs w:val="24"/>
              </w:rPr>
              <w:t>Lisans</w:t>
            </w:r>
          </w:p>
        </w:tc>
        <w:tc>
          <w:tcPr>
            <w:tcW w:w="4511" w:type="dxa"/>
            <w:tcBorders>
              <w:bottom w:val="single" w:sz="4" w:space="0" w:color="auto"/>
            </w:tcBorders>
            <w:vAlign w:val="center"/>
          </w:tcPr>
          <w:p w14:paraId="706FBDC9" w14:textId="77777777" w:rsidR="002863ED" w:rsidRPr="00C17631" w:rsidRDefault="00591440" w:rsidP="00644E01">
            <w:pPr>
              <w:tabs>
                <w:tab w:val="left" w:pos="3360"/>
              </w:tabs>
              <w:jc w:val="center"/>
              <w:rPr>
                <w:rFonts w:eastAsia="Times New Roman" w:cs="Times New Roman"/>
                <w:color w:val="000000" w:themeColor="text1"/>
                <w:szCs w:val="24"/>
              </w:rPr>
            </w:pPr>
            <w:r w:rsidRPr="00C17631">
              <w:rPr>
                <w:rFonts w:eastAsia="Times New Roman" w:cs="Times New Roman"/>
                <w:color w:val="000000" w:themeColor="text1"/>
                <w:szCs w:val="24"/>
              </w:rPr>
              <w:t>Şifa Üniversitesi</w:t>
            </w:r>
          </w:p>
        </w:tc>
        <w:tc>
          <w:tcPr>
            <w:tcW w:w="2826" w:type="dxa"/>
            <w:tcBorders>
              <w:bottom w:val="single" w:sz="4" w:space="0" w:color="auto"/>
            </w:tcBorders>
            <w:vAlign w:val="center"/>
          </w:tcPr>
          <w:p w14:paraId="09D0CDFF" w14:textId="77777777" w:rsidR="002863ED" w:rsidRPr="00C17631" w:rsidRDefault="00591440">
            <w:pPr>
              <w:tabs>
                <w:tab w:val="left" w:pos="3360"/>
              </w:tabs>
              <w:jc w:val="center"/>
              <w:rPr>
                <w:rFonts w:eastAsia="Times New Roman" w:cs="Times New Roman"/>
                <w:color w:val="000000" w:themeColor="text1"/>
                <w:szCs w:val="24"/>
              </w:rPr>
            </w:pPr>
            <w:r w:rsidRPr="00C17631">
              <w:rPr>
                <w:rFonts w:eastAsia="Times New Roman" w:cs="Times New Roman"/>
                <w:color w:val="000000" w:themeColor="text1"/>
                <w:szCs w:val="24"/>
              </w:rPr>
              <w:t>2015</w:t>
            </w:r>
          </w:p>
        </w:tc>
      </w:tr>
    </w:tbl>
    <w:p w14:paraId="5948B035" w14:textId="77777777" w:rsidR="00B4769A" w:rsidRPr="00C17631" w:rsidRDefault="00B4769A" w:rsidP="00194793">
      <w:pPr>
        <w:tabs>
          <w:tab w:val="left" w:pos="3360"/>
        </w:tabs>
        <w:rPr>
          <w:rFonts w:eastAsia="Times New Roman" w:cs="Times New Roman"/>
          <w:color w:val="000000" w:themeColor="text1"/>
          <w:szCs w:val="24"/>
        </w:rPr>
      </w:pPr>
    </w:p>
    <w:p w14:paraId="549CCC53" w14:textId="77777777" w:rsidR="002863ED" w:rsidRPr="00C17631" w:rsidRDefault="002863ED" w:rsidP="00644E01">
      <w:pPr>
        <w:tabs>
          <w:tab w:val="left" w:pos="3360"/>
        </w:tabs>
        <w:rPr>
          <w:rFonts w:eastAsia="Times New Roman" w:cs="Times New Roman"/>
          <w:b/>
          <w:color w:val="000000" w:themeColor="text1"/>
          <w:szCs w:val="24"/>
        </w:rPr>
      </w:pPr>
    </w:p>
    <w:p w14:paraId="1E577BA6" w14:textId="77777777" w:rsidR="00B4769A" w:rsidRPr="00C17631" w:rsidRDefault="00B4769A">
      <w:pPr>
        <w:tabs>
          <w:tab w:val="left" w:pos="3360"/>
        </w:tabs>
        <w:rPr>
          <w:rFonts w:eastAsia="Times New Roman" w:cs="Times New Roman"/>
          <w:b/>
          <w:color w:val="000000" w:themeColor="text1"/>
          <w:szCs w:val="24"/>
        </w:rPr>
      </w:pPr>
      <w:r w:rsidRPr="00C17631">
        <w:rPr>
          <w:rFonts w:eastAsia="Times New Roman" w:cs="Times New Roman"/>
          <w:b/>
          <w:color w:val="000000" w:themeColor="text1"/>
          <w:szCs w:val="24"/>
        </w:rPr>
        <w:t>İŞ DENEYİMİ</w:t>
      </w:r>
    </w:p>
    <w:p w14:paraId="1D2F4D93" w14:textId="77777777" w:rsidR="00B4769A" w:rsidRPr="00C17631" w:rsidRDefault="00B4769A">
      <w:pPr>
        <w:tabs>
          <w:tab w:val="left" w:pos="3360"/>
        </w:tabs>
        <w:rPr>
          <w:rFonts w:eastAsia="Times New Roman" w:cs="Times New Roman"/>
          <w:b/>
          <w:color w:val="000000" w:themeColor="text1"/>
          <w:szCs w:val="24"/>
        </w:rPr>
      </w:pPr>
    </w:p>
    <w:tbl>
      <w:tblPr>
        <w:tblW w:w="8679" w:type="dxa"/>
        <w:jc w:val="center"/>
        <w:tblLook w:val="04A0" w:firstRow="1" w:lastRow="0" w:firstColumn="1" w:lastColumn="0" w:noHBand="0" w:noVBand="1"/>
      </w:tblPr>
      <w:tblGrid>
        <w:gridCol w:w="2499"/>
        <w:gridCol w:w="3930"/>
        <w:gridCol w:w="2250"/>
      </w:tblGrid>
      <w:tr w:rsidR="00B4769A" w:rsidRPr="00C17631" w14:paraId="2F41711E" w14:textId="77777777" w:rsidTr="002863ED">
        <w:trPr>
          <w:trHeight w:val="431"/>
          <w:jc w:val="center"/>
        </w:trPr>
        <w:tc>
          <w:tcPr>
            <w:tcW w:w="2499" w:type="dxa"/>
            <w:tcBorders>
              <w:top w:val="single" w:sz="4" w:space="0" w:color="auto"/>
              <w:bottom w:val="single" w:sz="4" w:space="0" w:color="auto"/>
            </w:tcBorders>
          </w:tcPr>
          <w:p w14:paraId="3ABFB1B5" w14:textId="77777777" w:rsidR="00B4769A" w:rsidRPr="00C17631" w:rsidRDefault="00B4769A">
            <w:pPr>
              <w:tabs>
                <w:tab w:val="left" w:pos="3360"/>
              </w:tabs>
              <w:jc w:val="center"/>
              <w:rPr>
                <w:rFonts w:eastAsia="Times New Roman" w:cs="Times New Roman"/>
                <w:b/>
                <w:color w:val="000000" w:themeColor="text1"/>
                <w:szCs w:val="24"/>
              </w:rPr>
            </w:pPr>
            <w:r w:rsidRPr="00C17631">
              <w:rPr>
                <w:rFonts w:eastAsia="Times New Roman" w:cs="Times New Roman"/>
                <w:b/>
                <w:color w:val="000000" w:themeColor="text1"/>
                <w:szCs w:val="24"/>
              </w:rPr>
              <w:t>Yıl</w:t>
            </w:r>
          </w:p>
        </w:tc>
        <w:tc>
          <w:tcPr>
            <w:tcW w:w="3930" w:type="dxa"/>
            <w:tcBorders>
              <w:top w:val="single" w:sz="4" w:space="0" w:color="auto"/>
              <w:bottom w:val="single" w:sz="4" w:space="0" w:color="auto"/>
            </w:tcBorders>
          </w:tcPr>
          <w:p w14:paraId="67113429" w14:textId="77777777" w:rsidR="00B4769A" w:rsidRPr="00C17631" w:rsidRDefault="00B4769A">
            <w:pPr>
              <w:tabs>
                <w:tab w:val="left" w:pos="3360"/>
              </w:tabs>
              <w:jc w:val="center"/>
              <w:rPr>
                <w:rFonts w:eastAsia="Times New Roman" w:cs="Times New Roman"/>
                <w:b/>
                <w:color w:val="000000" w:themeColor="text1"/>
                <w:szCs w:val="24"/>
              </w:rPr>
            </w:pPr>
            <w:r w:rsidRPr="00C17631">
              <w:rPr>
                <w:rFonts w:eastAsia="Times New Roman" w:cs="Times New Roman"/>
                <w:b/>
                <w:color w:val="000000" w:themeColor="text1"/>
                <w:szCs w:val="24"/>
              </w:rPr>
              <w:t>Yer/Kurum</w:t>
            </w:r>
          </w:p>
        </w:tc>
        <w:tc>
          <w:tcPr>
            <w:tcW w:w="2250" w:type="dxa"/>
            <w:tcBorders>
              <w:top w:val="single" w:sz="4" w:space="0" w:color="auto"/>
              <w:bottom w:val="single" w:sz="4" w:space="0" w:color="auto"/>
            </w:tcBorders>
          </w:tcPr>
          <w:p w14:paraId="1A0AE6B5" w14:textId="77777777" w:rsidR="00B4769A" w:rsidRPr="00C17631" w:rsidRDefault="00B4769A" w:rsidP="002D64E0">
            <w:pPr>
              <w:tabs>
                <w:tab w:val="left" w:pos="3360"/>
              </w:tabs>
              <w:rPr>
                <w:rFonts w:eastAsia="Times New Roman" w:cs="Times New Roman"/>
                <w:b/>
                <w:color w:val="000000" w:themeColor="text1"/>
                <w:szCs w:val="24"/>
              </w:rPr>
            </w:pPr>
            <w:r w:rsidRPr="00C17631">
              <w:rPr>
                <w:rFonts w:eastAsia="Times New Roman" w:cs="Times New Roman"/>
                <w:b/>
                <w:color w:val="000000" w:themeColor="text1"/>
                <w:szCs w:val="24"/>
              </w:rPr>
              <w:t>Ünvan</w:t>
            </w:r>
          </w:p>
        </w:tc>
      </w:tr>
      <w:tr w:rsidR="00B4769A" w:rsidRPr="00C17631" w14:paraId="145A1EAF" w14:textId="77777777" w:rsidTr="002863ED">
        <w:trPr>
          <w:trHeight w:val="405"/>
          <w:jc w:val="center"/>
        </w:trPr>
        <w:tc>
          <w:tcPr>
            <w:tcW w:w="2499" w:type="dxa"/>
            <w:tcBorders>
              <w:top w:val="single" w:sz="4" w:space="0" w:color="auto"/>
            </w:tcBorders>
          </w:tcPr>
          <w:p w14:paraId="7C9D4AAF" w14:textId="77777777" w:rsidR="00B4769A" w:rsidRPr="00C17631" w:rsidRDefault="00591440" w:rsidP="00194793">
            <w:pPr>
              <w:tabs>
                <w:tab w:val="left" w:pos="3360"/>
              </w:tabs>
              <w:jc w:val="center"/>
              <w:rPr>
                <w:rFonts w:eastAsia="Times New Roman" w:cs="Times New Roman"/>
                <w:color w:val="000000" w:themeColor="text1"/>
                <w:szCs w:val="24"/>
              </w:rPr>
            </w:pPr>
            <w:r w:rsidRPr="00C17631">
              <w:rPr>
                <w:rFonts w:eastAsia="Times New Roman" w:cs="Times New Roman"/>
                <w:color w:val="000000" w:themeColor="text1"/>
                <w:szCs w:val="24"/>
              </w:rPr>
              <w:t>2007-Halen</w:t>
            </w:r>
          </w:p>
        </w:tc>
        <w:tc>
          <w:tcPr>
            <w:tcW w:w="3930" w:type="dxa"/>
            <w:tcBorders>
              <w:top w:val="single" w:sz="4" w:space="0" w:color="auto"/>
            </w:tcBorders>
          </w:tcPr>
          <w:p w14:paraId="39472405" w14:textId="77777777" w:rsidR="00591440" w:rsidRPr="00C17631" w:rsidRDefault="00591440" w:rsidP="00644E01">
            <w:pPr>
              <w:tabs>
                <w:tab w:val="left" w:pos="3360"/>
              </w:tabs>
              <w:jc w:val="center"/>
              <w:rPr>
                <w:rFonts w:eastAsia="Times New Roman" w:cs="Times New Roman"/>
                <w:color w:val="000000" w:themeColor="text1"/>
                <w:szCs w:val="24"/>
              </w:rPr>
            </w:pPr>
            <w:r w:rsidRPr="00C17631">
              <w:rPr>
                <w:rFonts w:eastAsia="Times New Roman" w:cs="Times New Roman"/>
                <w:color w:val="000000" w:themeColor="text1"/>
                <w:szCs w:val="24"/>
              </w:rPr>
              <w:t>İzmir İl Sağlık Müd./</w:t>
            </w:r>
          </w:p>
          <w:p w14:paraId="793DA4D0" w14:textId="77777777" w:rsidR="00B4769A" w:rsidRPr="00C17631" w:rsidRDefault="00591440" w:rsidP="00644E01">
            <w:pPr>
              <w:tabs>
                <w:tab w:val="left" w:pos="3360"/>
              </w:tabs>
              <w:jc w:val="center"/>
              <w:rPr>
                <w:rFonts w:eastAsia="Times New Roman" w:cs="Times New Roman"/>
                <w:color w:val="000000" w:themeColor="text1"/>
                <w:szCs w:val="24"/>
              </w:rPr>
            </w:pPr>
            <w:r w:rsidRPr="00C17631">
              <w:rPr>
                <w:rFonts w:eastAsia="Times New Roman" w:cs="Times New Roman"/>
                <w:color w:val="000000" w:themeColor="text1"/>
                <w:szCs w:val="24"/>
              </w:rPr>
              <w:t>Sağlık Bakanlığı</w:t>
            </w:r>
          </w:p>
        </w:tc>
        <w:tc>
          <w:tcPr>
            <w:tcW w:w="2250" w:type="dxa"/>
            <w:tcBorders>
              <w:top w:val="single" w:sz="4" w:space="0" w:color="auto"/>
            </w:tcBorders>
          </w:tcPr>
          <w:p w14:paraId="4CE8A6F7" w14:textId="39A564F9" w:rsidR="00B4769A" w:rsidRPr="00C17631" w:rsidRDefault="001060B6" w:rsidP="002D64E0">
            <w:pPr>
              <w:tabs>
                <w:tab w:val="left" w:pos="3360"/>
              </w:tabs>
              <w:ind w:firstLine="0"/>
              <w:jc w:val="center"/>
              <w:rPr>
                <w:rFonts w:eastAsia="Times New Roman" w:cs="Times New Roman"/>
                <w:color w:val="000000" w:themeColor="text1"/>
                <w:szCs w:val="24"/>
              </w:rPr>
            </w:pPr>
            <w:r w:rsidRPr="00C17631">
              <w:rPr>
                <w:rFonts w:eastAsia="Times New Roman" w:cs="Times New Roman"/>
                <w:color w:val="000000" w:themeColor="text1"/>
                <w:szCs w:val="24"/>
              </w:rPr>
              <w:t xml:space="preserve">Acil </w:t>
            </w:r>
            <w:proofErr w:type="gramStart"/>
            <w:r w:rsidR="00591440" w:rsidRPr="00C17631">
              <w:rPr>
                <w:rFonts w:eastAsia="Times New Roman" w:cs="Times New Roman"/>
                <w:color w:val="000000" w:themeColor="text1"/>
                <w:szCs w:val="24"/>
              </w:rPr>
              <w:t xml:space="preserve">Tıp </w:t>
            </w:r>
            <w:r w:rsidR="00644E01" w:rsidRPr="00C17631">
              <w:rPr>
                <w:rFonts w:eastAsia="Times New Roman" w:cs="Times New Roman"/>
                <w:color w:val="000000" w:themeColor="text1"/>
                <w:szCs w:val="24"/>
              </w:rPr>
              <w:t xml:space="preserve">  </w:t>
            </w:r>
            <w:r w:rsidRPr="00C17631">
              <w:rPr>
                <w:rFonts w:eastAsia="Times New Roman" w:cs="Times New Roman"/>
                <w:color w:val="000000" w:themeColor="text1"/>
                <w:szCs w:val="24"/>
              </w:rPr>
              <w:t xml:space="preserve">    </w:t>
            </w:r>
            <w:r w:rsidR="00A25DDA" w:rsidRPr="00C17631">
              <w:rPr>
                <w:rFonts w:eastAsia="Times New Roman" w:cs="Times New Roman"/>
                <w:color w:val="000000" w:themeColor="text1"/>
                <w:szCs w:val="24"/>
              </w:rPr>
              <w:t xml:space="preserve">  </w:t>
            </w:r>
            <w:r w:rsidR="00591440" w:rsidRPr="00C17631">
              <w:rPr>
                <w:rFonts w:eastAsia="Times New Roman" w:cs="Times New Roman"/>
                <w:color w:val="000000" w:themeColor="text1"/>
                <w:szCs w:val="24"/>
              </w:rPr>
              <w:t>Teknisyeni</w:t>
            </w:r>
            <w:proofErr w:type="gramEnd"/>
          </w:p>
        </w:tc>
      </w:tr>
      <w:tr w:rsidR="00B4769A" w:rsidRPr="00C17631" w14:paraId="7CA8EB6C" w14:textId="77777777" w:rsidTr="002863ED">
        <w:trPr>
          <w:trHeight w:val="435"/>
          <w:jc w:val="center"/>
        </w:trPr>
        <w:tc>
          <w:tcPr>
            <w:tcW w:w="2499" w:type="dxa"/>
            <w:tcBorders>
              <w:bottom w:val="single" w:sz="4" w:space="0" w:color="auto"/>
            </w:tcBorders>
          </w:tcPr>
          <w:p w14:paraId="6057E7F4" w14:textId="77777777" w:rsidR="00B4769A" w:rsidRPr="00C17631" w:rsidRDefault="00B4769A" w:rsidP="00194793">
            <w:pPr>
              <w:tabs>
                <w:tab w:val="left" w:pos="3360"/>
              </w:tabs>
              <w:jc w:val="center"/>
              <w:rPr>
                <w:rFonts w:eastAsia="Times New Roman" w:cs="Times New Roman"/>
                <w:color w:val="000000" w:themeColor="text1"/>
                <w:szCs w:val="24"/>
              </w:rPr>
            </w:pPr>
          </w:p>
        </w:tc>
        <w:tc>
          <w:tcPr>
            <w:tcW w:w="3930" w:type="dxa"/>
            <w:tcBorders>
              <w:bottom w:val="single" w:sz="4" w:space="0" w:color="auto"/>
            </w:tcBorders>
          </w:tcPr>
          <w:p w14:paraId="276A6750" w14:textId="77777777" w:rsidR="00B4769A" w:rsidRPr="00C17631" w:rsidRDefault="00B4769A" w:rsidP="00644E01">
            <w:pPr>
              <w:tabs>
                <w:tab w:val="left" w:pos="3360"/>
              </w:tabs>
              <w:jc w:val="center"/>
              <w:rPr>
                <w:rFonts w:eastAsia="Times New Roman" w:cs="Times New Roman"/>
                <w:color w:val="000000" w:themeColor="text1"/>
                <w:szCs w:val="24"/>
              </w:rPr>
            </w:pPr>
          </w:p>
        </w:tc>
        <w:tc>
          <w:tcPr>
            <w:tcW w:w="2250" w:type="dxa"/>
            <w:tcBorders>
              <w:bottom w:val="single" w:sz="4" w:space="0" w:color="auto"/>
            </w:tcBorders>
          </w:tcPr>
          <w:p w14:paraId="380A4294" w14:textId="77777777" w:rsidR="00B4769A" w:rsidRPr="00C17631" w:rsidRDefault="00B4769A">
            <w:pPr>
              <w:tabs>
                <w:tab w:val="left" w:pos="3360"/>
              </w:tabs>
              <w:jc w:val="center"/>
              <w:rPr>
                <w:rFonts w:eastAsia="Times New Roman" w:cs="Times New Roman"/>
                <w:color w:val="000000" w:themeColor="text1"/>
                <w:szCs w:val="24"/>
              </w:rPr>
            </w:pPr>
          </w:p>
        </w:tc>
      </w:tr>
      <w:bookmarkEnd w:id="26"/>
      <w:bookmarkEnd w:id="27"/>
      <w:bookmarkEnd w:id="28"/>
      <w:bookmarkEnd w:id="29"/>
    </w:tbl>
    <w:p w14:paraId="775C8F42" w14:textId="77777777" w:rsidR="00565C90" w:rsidRPr="00C17631" w:rsidRDefault="00565C90" w:rsidP="00194793">
      <w:pPr>
        <w:pStyle w:val="Balk1"/>
        <w:ind w:firstLine="0"/>
        <w:rPr>
          <w:rFonts w:cs="Times New Roman"/>
          <w:b w:val="0"/>
          <w:bCs w:val="0"/>
          <w:color w:val="000000" w:themeColor="text1"/>
          <w:sz w:val="24"/>
          <w:szCs w:val="24"/>
        </w:rPr>
      </w:pPr>
    </w:p>
    <w:sectPr w:rsidR="00565C90" w:rsidRPr="00C17631" w:rsidSect="00E512FF">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7FBDC" w14:textId="77777777" w:rsidR="002D6ED8" w:rsidRDefault="002D6ED8" w:rsidP="00AC5D07">
      <w:pPr>
        <w:spacing w:line="240" w:lineRule="auto"/>
      </w:pPr>
      <w:r>
        <w:separator/>
      </w:r>
    </w:p>
  </w:endnote>
  <w:endnote w:type="continuationSeparator" w:id="0">
    <w:p w14:paraId="6607E527" w14:textId="77777777" w:rsidR="002D6ED8" w:rsidRDefault="002D6ED8"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TUR">
    <w:panose1 w:val="02020603050405020304"/>
    <w:charset w:val="A2"/>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D3094" w14:textId="77777777" w:rsidR="00D50275" w:rsidRDefault="00D50275">
    <w:pPr>
      <w:pStyle w:val="Altbilgi"/>
      <w:jc w:val="right"/>
    </w:pPr>
  </w:p>
  <w:p w14:paraId="0C9D640D" w14:textId="77777777" w:rsidR="00D50275" w:rsidRDefault="00D5027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861196"/>
      <w:docPartObj>
        <w:docPartGallery w:val="Page Numbers (Bottom of Page)"/>
        <w:docPartUnique/>
      </w:docPartObj>
    </w:sdtPr>
    <w:sdtContent>
      <w:p w14:paraId="549FEF1C" w14:textId="77777777" w:rsidR="00D50275" w:rsidRDefault="00D50275">
        <w:pPr>
          <w:pStyle w:val="Altbilgi"/>
          <w:jc w:val="right"/>
        </w:pPr>
        <w:r>
          <w:fldChar w:fldCharType="begin"/>
        </w:r>
        <w:r>
          <w:instrText>PAGE   \* MERGEFORMAT</w:instrText>
        </w:r>
        <w:r>
          <w:fldChar w:fldCharType="separate"/>
        </w:r>
        <w:r w:rsidR="00E6383F">
          <w:rPr>
            <w:noProof/>
          </w:rPr>
          <w:t>38</w:t>
        </w:r>
        <w:r>
          <w:fldChar w:fldCharType="end"/>
        </w:r>
      </w:p>
    </w:sdtContent>
  </w:sdt>
  <w:p w14:paraId="16A4E4B5" w14:textId="77777777" w:rsidR="00D50275" w:rsidRDefault="00D50275"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76018" w14:textId="77777777" w:rsidR="002D6ED8" w:rsidRDefault="002D6ED8" w:rsidP="00AC5D07">
      <w:pPr>
        <w:spacing w:line="240" w:lineRule="auto"/>
      </w:pPr>
      <w:r>
        <w:separator/>
      </w:r>
    </w:p>
  </w:footnote>
  <w:footnote w:type="continuationSeparator" w:id="0">
    <w:p w14:paraId="3852968E" w14:textId="77777777" w:rsidR="002D6ED8" w:rsidRDefault="002D6ED8"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EBD1F" w14:textId="77777777" w:rsidR="00D50275" w:rsidRDefault="00D50275"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31A"/>
    <w:multiLevelType w:val="hybridMultilevel"/>
    <w:tmpl w:val="EBBAC9A6"/>
    <w:lvl w:ilvl="0" w:tplc="2D16FA4C">
      <w:start w:val="1"/>
      <w:numFmt w:val="decimal"/>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1">
    <w:nsid w:val="0AB43C70"/>
    <w:multiLevelType w:val="multilevel"/>
    <w:tmpl w:val="FFF61066"/>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CB5579"/>
    <w:multiLevelType w:val="multilevel"/>
    <w:tmpl w:val="0F3A917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1">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
    <w:nsid w:val="6FC24077"/>
    <w:multiLevelType w:val="multilevel"/>
    <w:tmpl w:val="9C004698"/>
    <w:lvl w:ilvl="0">
      <w:start w:val="2"/>
      <w:numFmt w:val="decimal"/>
      <w:lvlText w:val="%1."/>
      <w:lvlJc w:val="left"/>
      <w:pPr>
        <w:ind w:left="360" w:hanging="360"/>
      </w:pPr>
      <w:rPr>
        <w:rFonts w:eastAsiaTheme="minorHAnsi" w:hint="default"/>
        <w:b w:val="0"/>
        <w:sz w:val="24"/>
      </w:rPr>
    </w:lvl>
    <w:lvl w:ilvl="1">
      <w:start w:val="1"/>
      <w:numFmt w:val="decimal"/>
      <w:lvlText w:val="%1.%2."/>
      <w:lvlJc w:val="left"/>
      <w:pPr>
        <w:ind w:left="720" w:hanging="720"/>
      </w:pPr>
      <w:rPr>
        <w:rFonts w:eastAsiaTheme="minorHAnsi" w:hint="default"/>
        <w:b w:val="0"/>
        <w:sz w:val="24"/>
      </w:rPr>
    </w:lvl>
    <w:lvl w:ilvl="2">
      <w:start w:val="1"/>
      <w:numFmt w:val="decimal"/>
      <w:lvlText w:val="%1.%2.%3."/>
      <w:lvlJc w:val="left"/>
      <w:pPr>
        <w:ind w:left="720" w:hanging="720"/>
      </w:pPr>
      <w:rPr>
        <w:rFonts w:eastAsiaTheme="minorHAnsi" w:hint="default"/>
        <w:b w:val="0"/>
        <w:sz w:val="24"/>
      </w:rPr>
    </w:lvl>
    <w:lvl w:ilvl="3">
      <w:start w:val="1"/>
      <w:numFmt w:val="decimal"/>
      <w:lvlText w:val="%1.%2.%3.%4."/>
      <w:lvlJc w:val="left"/>
      <w:pPr>
        <w:ind w:left="1080" w:hanging="1080"/>
      </w:pPr>
      <w:rPr>
        <w:rFonts w:eastAsiaTheme="minorHAnsi" w:hint="default"/>
        <w:b w:val="0"/>
        <w:sz w:val="24"/>
      </w:rPr>
    </w:lvl>
    <w:lvl w:ilvl="4">
      <w:start w:val="1"/>
      <w:numFmt w:val="decimal"/>
      <w:lvlText w:val="%1.%2.%3.%4.%5."/>
      <w:lvlJc w:val="left"/>
      <w:pPr>
        <w:ind w:left="1080" w:hanging="1080"/>
      </w:pPr>
      <w:rPr>
        <w:rFonts w:eastAsiaTheme="minorHAnsi" w:hint="default"/>
        <w:b w:val="0"/>
        <w:sz w:val="24"/>
      </w:rPr>
    </w:lvl>
    <w:lvl w:ilvl="5">
      <w:start w:val="1"/>
      <w:numFmt w:val="decimal"/>
      <w:lvlText w:val="%1.%2.%3.%4.%5.%6."/>
      <w:lvlJc w:val="left"/>
      <w:pPr>
        <w:ind w:left="1440" w:hanging="1440"/>
      </w:pPr>
      <w:rPr>
        <w:rFonts w:eastAsiaTheme="minorHAnsi" w:hint="default"/>
        <w:b w:val="0"/>
        <w:sz w:val="24"/>
      </w:rPr>
    </w:lvl>
    <w:lvl w:ilvl="6">
      <w:start w:val="1"/>
      <w:numFmt w:val="decimal"/>
      <w:lvlText w:val="%1.%2.%3.%4.%5.%6.%7."/>
      <w:lvlJc w:val="left"/>
      <w:pPr>
        <w:ind w:left="1800" w:hanging="1800"/>
      </w:pPr>
      <w:rPr>
        <w:rFonts w:eastAsiaTheme="minorHAnsi" w:hint="default"/>
        <w:b w:val="0"/>
        <w:sz w:val="24"/>
      </w:rPr>
    </w:lvl>
    <w:lvl w:ilvl="7">
      <w:start w:val="1"/>
      <w:numFmt w:val="decimal"/>
      <w:lvlText w:val="%1.%2.%3.%4.%5.%6.%7.%8."/>
      <w:lvlJc w:val="left"/>
      <w:pPr>
        <w:ind w:left="1800" w:hanging="1800"/>
      </w:pPr>
      <w:rPr>
        <w:rFonts w:eastAsiaTheme="minorHAnsi" w:hint="default"/>
        <w:b w:val="0"/>
        <w:sz w:val="24"/>
      </w:rPr>
    </w:lvl>
    <w:lvl w:ilvl="8">
      <w:start w:val="1"/>
      <w:numFmt w:val="decimal"/>
      <w:lvlText w:val="%1.%2.%3.%4.%5.%6.%7.%8.%9."/>
      <w:lvlJc w:val="left"/>
      <w:pPr>
        <w:ind w:left="2160" w:hanging="2160"/>
      </w:pPr>
      <w:rPr>
        <w:rFonts w:eastAsiaTheme="minorHAnsi" w:hint="default"/>
        <w:b w:val="0"/>
        <w:sz w:val="24"/>
      </w:rPr>
    </w:lvl>
  </w:abstractNum>
  <w:abstractNum w:abstractNumId="13">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9"/>
  </w:num>
  <w:num w:numId="4">
    <w:abstractNumId w:val="4"/>
  </w:num>
  <w:num w:numId="5">
    <w:abstractNumId w:val="7"/>
  </w:num>
  <w:num w:numId="6">
    <w:abstractNumId w:val="10"/>
  </w:num>
  <w:num w:numId="7">
    <w:abstractNumId w:val="15"/>
  </w:num>
  <w:num w:numId="8">
    <w:abstractNumId w:val="5"/>
  </w:num>
  <w:num w:numId="9">
    <w:abstractNumId w:val="3"/>
  </w:num>
  <w:num w:numId="10">
    <w:abstractNumId w:val="14"/>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2"/>
  </w:num>
  <w:num w:numId="13">
    <w:abstractNumId w:val="6"/>
  </w:num>
  <w:num w:numId="14">
    <w:abstractNumId w:val="8"/>
  </w:num>
  <w:num w:numId="15">
    <w:abstractNumId w:val="1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B38"/>
    <w:rsid w:val="00001259"/>
    <w:rsid w:val="000019C3"/>
    <w:rsid w:val="00001E35"/>
    <w:rsid w:val="00001E6E"/>
    <w:rsid w:val="00002DCD"/>
    <w:rsid w:val="000032A7"/>
    <w:rsid w:val="000036B9"/>
    <w:rsid w:val="00003A81"/>
    <w:rsid w:val="00005D7E"/>
    <w:rsid w:val="0000600C"/>
    <w:rsid w:val="000069F4"/>
    <w:rsid w:val="00007AD1"/>
    <w:rsid w:val="0001104A"/>
    <w:rsid w:val="00011090"/>
    <w:rsid w:val="000110F3"/>
    <w:rsid w:val="0001146A"/>
    <w:rsid w:val="00011CA1"/>
    <w:rsid w:val="00011E75"/>
    <w:rsid w:val="00011F97"/>
    <w:rsid w:val="00012068"/>
    <w:rsid w:val="0001529B"/>
    <w:rsid w:val="00015E5F"/>
    <w:rsid w:val="00015E9B"/>
    <w:rsid w:val="00016141"/>
    <w:rsid w:val="00016F5E"/>
    <w:rsid w:val="000174D9"/>
    <w:rsid w:val="0002021F"/>
    <w:rsid w:val="00020870"/>
    <w:rsid w:val="00020E38"/>
    <w:rsid w:val="00021793"/>
    <w:rsid w:val="00021DB6"/>
    <w:rsid w:val="00022016"/>
    <w:rsid w:val="00022731"/>
    <w:rsid w:val="00023D02"/>
    <w:rsid w:val="00024959"/>
    <w:rsid w:val="00025A78"/>
    <w:rsid w:val="00025B71"/>
    <w:rsid w:val="00026919"/>
    <w:rsid w:val="000275A9"/>
    <w:rsid w:val="000276CD"/>
    <w:rsid w:val="00027981"/>
    <w:rsid w:val="000305F3"/>
    <w:rsid w:val="000309FF"/>
    <w:rsid w:val="0003179A"/>
    <w:rsid w:val="0003183A"/>
    <w:rsid w:val="00031F0B"/>
    <w:rsid w:val="00032212"/>
    <w:rsid w:val="00032692"/>
    <w:rsid w:val="0003400C"/>
    <w:rsid w:val="0003411F"/>
    <w:rsid w:val="00034DA6"/>
    <w:rsid w:val="0003620D"/>
    <w:rsid w:val="00036F59"/>
    <w:rsid w:val="0004030F"/>
    <w:rsid w:val="00040BA4"/>
    <w:rsid w:val="00040C4B"/>
    <w:rsid w:val="000416F1"/>
    <w:rsid w:val="000435D5"/>
    <w:rsid w:val="00045BDC"/>
    <w:rsid w:val="00046755"/>
    <w:rsid w:val="000469D0"/>
    <w:rsid w:val="00047796"/>
    <w:rsid w:val="00052E10"/>
    <w:rsid w:val="000532AC"/>
    <w:rsid w:val="0005423E"/>
    <w:rsid w:val="00054DAF"/>
    <w:rsid w:val="00055A39"/>
    <w:rsid w:val="000563B5"/>
    <w:rsid w:val="0005647A"/>
    <w:rsid w:val="00056AFF"/>
    <w:rsid w:val="00057386"/>
    <w:rsid w:val="00057CE2"/>
    <w:rsid w:val="000600FA"/>
    <w:rsid w:val="000614F4"/>
    <w:rsid w:val="000624AF"/>
    <w:rsid w:val="000629AA"/>
    <w:rsid w:val="00063E96"/>
    <w:rsid w:val="000645FE"/>
    <w:rsid w:val="00064D52"/>
    <w:rsid w:val="0006528D"/>
    <w:rsid w:val="00065A3B"/>
    <w:rsid w:val="00071C6E"/>
    <w:rsid w:val="00071D2D"/>
    <w:rsid w:val="000721E1"/>
    <w:rsid w:val="00072336"/>
    <w:rsid w:val="00072367"/>
    <w:rsid w:val="00072B4C"/>
    <w:rsid w:val="00073F28"/>
    <w:rsid w:val="00075554"/>
    <w:rsid w:val="00076F62"/>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628B"/>
    <w:rsid w:val="00086495"/>
    <w:rsid w:val="00086E94"/>
    <w:rsid w:val="00086FF3"/>
    <w:rsid w:val="00087797"/>
    <w:rsid w:val="000917CC"/>
    <w:rsid w:val="00091A1E"/>
    <w:rsid w:val="000920DA"/>
    <w:rsid w:val="00092803"/>
    <w:rsid w:val="00092AD7"/>
    <w:rsid w:val="00093A79"/>
    <w:rsid w:val="000943E9"/>
    <w:rsid w:val="00094561"/>
    <w:rsid w:val="000957AC"/>
    <w:rsid w:val="000962EF"/>
    <w:rsid w:val="000A0F1B"/>
    <w:rsid w:val="000A133B"/>
    <w:rsid w:val="000A18F3"/>
    <w:rsid w:val="000A19B6"/>
    <w:rsid w:val="000A1B98"/>
    <w:rsid w:val="000A2C54"/>
    <w:rsid w:val="000A35F0"/>
    <w:rsid w:val="000A3A6B"/>
    <w:rsid w:val="000A3BA1"/>
    <w:rsid w:val="000B01A6"/>
    <w:rsid w:val="000B04B8"/>
    <w:rsid w:val="000B16BD"/>
    <w:rsid w:val="000B17E4"/>
    <w:rsid w:val="000B1DBA"/>
    <w:rsid w:val="000B228B"/>
    <w:rsid w:val="000B29EB"/>
    <w:rsid w:val="000B2BD9"/>
    <w:rsid w:val="000B3457"/>
    <w:rsid w:val="000B3593"/>
    <w:rsid w:val="000B3B7D"/>
    <w:rsid w:val="000B3D21"/>
    <w:rsid w:val="000B402F"/>
    <w:rsid w:val="000B4A8A"/>
    <w:rsid w:val="000B6400"/>
    <w:rsid w:val="000B65DD"/>
    <w:rsid w:val="000B6623"/>
    <w:rsid w:val="000B6CF5"/>
    <w:rsid w:val="000B73FD"/>
    <w:rsid w:val="000C08D4"/>
    <w:rsid w:val="000C12FE"/>
    <w:rsid w:val="000C1933"/>
    <w:rsid w:val="000C1AD2"/>
    <w:rsid w:val="000C256A"/>
    <w:rsid w:val="000C2698"/>
    <w:rsid w:val="000C3362"/>
    <w:rsid w:val="000C363F"/>
    <w:rsid w:val="000C4186"/>
    <w:rsid w:val="000C5224"/>
    <w:rsid w:val="000C5351"/>
    <w:rsid w:val="000C69BF"/>
    <w:rsid w:val="000C70F2"/>
    <w:rsid w:val="000C771D"/>
    <w:rsid w:val="000C7AC1"/>
    <w:rsid w:val="000D0128"/>
    <w:rsid w:val="000D0D31"/>
    <w:rsid w:val="000D1154"/>
    <w:rsid w:val="000D6589"/>
    <w:rsid w:val="000D6D64"/>
    <w:rsid w:val="000D6E96"/>
    <w:rsid w:val="000D7A2E"/>
    <w:rsid w:val="000E0038"/>
    <w:rsid w:val="000E013F"/>
    <w:rsid w:val="000E0820"/>
    <w:rsid w:val="000E0FDE"/>
    <w:rsid w:val="000E1143"/>
    <w:rsid w:val="000E1A38"/>
    <w:rsid w:val="000E31A0"/>
    <w:rsid w:val="000E322D"/>
    <w:rsid w:val="000E35EC"/>
    <w:rsid w:val="000E3DD9"/>
    <w:rsid w:val="000E523A"/>
    <w:rsid w:val="000E62A2"/>
    <w:rsid w:val="000E6C1E"/>
    <w:rsid w:val="000E6C20"/>
    <w:rsid w:val="000E7048"/>
    <w:rsid w:val="000F0374"/>
    <w:rsid w:val="000F08D9"/>
    <w:rsid w:val="000F16FE"/>
    <w:rsid w:val="000F178E"/>
    <w:rsid w:val="000F292D"/>
    <w:rsid w:val="000F2C4A"/>
    <w:rsid w:val="000F559B"/>
    <w:rsid w:val="000F5871"/>
    <w:rsid w:val="000F66C6"/>
    <w:rsid w:val="0010247F"/>
    <w:rsid w:val="00103311"/>
    <w:rsid w:val="00103764"/>
    <w:rsid w:val="00103C2C"/>
    <w:rsid w:val="00104181"/>
    <w:rsid w:val="001047D8"/>
    <w:rsid w:val="00105CCD"/>
    <w:rsid w:val="001060B6"/>
    <w:rsid w:val="001074DD"/>
    <w:rsid w:val="00110649"/>
    <w:rsid w:val="00111275"/>
    <w:rsid w:val="00111609"/>
    <w:rsid w:val="001125C2"/>
    <w:rsid w:val="00112797"/>
    <w:rsid w:val="0011342E"/>
    <w:rsid w:val="00113601"/>
    <w:rsid w:val="0011470D"/>
    <w:rsid w:val="00115086"/>
    <w:rsid w:val="001156EA"/>
    <w:rsid w:val="00116032"/>
    <w:rsid w:val="00117FD5"/>
    <w:rsid w:val="0012193C"/>
    <w:rsid w:val="00122AA1"/>
    <w:rsid w:val="001230D4"/>
    <w:rsid w:val="00123850"/>
    <w:rsid w:val="00123C6E"/>
    <w:rsid w:val="00123C77"/>
    <w:rsid w:val="001242E4"/>
    <w:rsid w:val="00124D5F"/>
    <w:rsid w:val="00124F0C"/>
    <w:rsid w:val="00125476"/>
    <w:rsid w:val="00125872"/>
    <w:rsid w:val="00125F91"/>
    <w:rsid w:val="00125FCF"/>
    <w:rsid w:val="001266C4"/>
    <w:rsid w:val="0012773E"/>
    <w:rsid w:val="00127C40"/>
    <w:rsid w:val="00132E44"/>
    <w:rsid w:val="001343D2"/>
    <w:rsid w:val="0013480D"/>
    <w:rsid w:val="0013515F"/>
    <w:rsid w:val="00135398"/>
    <w:rsid w:val="00135751"/>
    <w:rsid w:val="001367A3"/>
    <w:rsid w:val="00137F62"/>
    <w:rsid w:val="001404FC"/>
    <w:rsid w:val="00140739"/>
    <w:rsid w:val="00140AE9"/>
    <w:rsid w:val="00141237"/>
    <w:rsid w:val="0014151F"/>
    <w:rsid w:val="001416CF"/>
    <w:rsid w:val="00142648"/>
    <w:rsid w:val="001429F5"/>
    <w:rsid w:val="00142BB3"/>
    <w:rsid w:val="00142ECB"/>
    <w:rsid w:val="00144281"/>
    <w:rsid w:val="001445D6"/>
    <w:rsid w:val="001477AB"/>
    <w:rsid w:val="00147AF1"/>
    <w:rsid w:val="00150A10"/>
    <w:rsid w:val="00150C22"/>
    <w:rsid w:val="00150FF4"/>
    <w:rsid w:val="00151614"/>
    <w:rsid w:val="001518FD"/>
    <w:rsid w:val="00151FCA"/>
    <w:rsid w:val="00152EB8"/>
    <w:rsid w:val="00153CFB"/>
    <w:rsid w:val="00153F28"/>
    <w:rsid w:val="00154EBA"/>
    <w:rsid w:val="00157D33"/>
    <w:rsid w:val="00157E0C"/>
    <w:rsid w:val="00160658"/>
    <w:rsid w:val="001607D9"/>
    <w:rsid w:val="00160856"/>
    <w:rsid w:val="00160B3E"/>
    <w:rsid w:val="0016189A"/>
    <w:rsid w:val="001618D4"/>
    <w:rsid w:val="00162FE3"/>
    <w:rsid w:val="00163484"/>
    <w:rsid w:val="001636A3"/>
    <w:rsid w:val="00163AE0"/>
    <w:rsid w:val="00163F38"/>
    <w:rsid w:val="001659F0"/>
    <w:rsid w:val="00166E4E"/>
    <w:rsid w:val="00167823"/>
    <w:rsid w:val="00167880"/>
    <w:rsid w:val="00170791"/>
    <w:rsid w:val="00170B7E"/>
    <w:rsid w:val="00171557"/>
    <w:rsid w:val="001717EE"/>
    <w:rsid w:val="001727AE"/>
    <w:rsid w:val="00172D08"/>
    <w:rsid w:val="001733CA"/>
    <w:rsid w:val="0017673A"/>
    <w:rsid w:val="00176C83"/>
    <w:rsid w:val="00177945"/>
    <w:rsid w:val="001802C3"/>
    <w:rsid w:val="00180D54"/>
    <w:rsid w:val="00180FD2"/>
    <w:rsid w:val="001828D2"/>
    <w:rsid w:val="00182CD8"/>
    <w:rsid w:val="00182EE9"/>
    <w:rsid w:val="00184CFA"/>
    <w:rsid w:val="00185432"/>
    <w:rsid w:val="001855C6"/>
    <w:rsid w:val="001863EE"/>
    <w:rsid w:val="001867E0"/>
    <w:rsid w:val="0019006E"/>
    <w:rsid w:val="001905A6"/>
    <w:rsid w:val="00190A55"/>
    <w:rsid w:val="00191344"/>
    <w:rsid w:val="001914D8"/>
    <w:rsid w:val="0019276B"/>
    <w:rsid w:val="00192777"/>
    <w:rsid w:val="00193841"/>
    <w:rsid w:val="001938CE"/>
    <w:rsid w:val="00193C2A"/>
    <w:rsid w:val="00194793"/>
    <w:rsid w:val="00195217"/>
    <w:rsid w:val="00195926"/>
    <w:rsid w:val="00196FCE"/>
    <w:rsid w:val="001A0F6D"/>
    <w:rsid w:val="001A16D2"/>
    <w:rsid w:val="001A1E2C"/>
    <w:rsid w:val="001A28F3"/>
    <w:rsid w:val="001A2B2D"/>
    <w:rsid w:val="001A326B"/>
    <w:rsid w:val="001A4E07"/>
    <w:rsid w:val="001A542F"/>
    <w:rsid w:val="001A5A88"/>
    <w:rsid w:val="001A5B04"/>
    <w:rsid w:val="001A5DF6"/>
    <w:rsid w:val="001A61DA"/>
    <w:rsid w:val="001A6C42"/>
    <w:rsid w:val="001A6EE1"/>
    <w:rsid w:val="001B0145"/>
    <w:rsid w:val="001B0A3C"/>
    <w:rsid w:val="001B15D4"/>
    <w:rsid w:val="001B33A8"/>
    <w:rsid w:val="001B4005"/>
    <w:rsid w:val="001B492D"/>
    <w:rsid w:val="001B4F1E"/>
    <w:rsid w:val="001B5E7D"/>
    <w:rsid w:val="001B60C4"/>
    <w:rsid w:val="001B62D3"/>
    <w:rsid w:val="001B694B"/>
    <w:rsid w:val="001B6B95"/>
    <w:rsid w:val="001B72D9"/>
    <w:rsid w:val="001B74C0"/>
    <w:rsid w:val="001C0443"/>
    <w:rsid w:val="001C0F2D"/>
    <w:rsid w:val="001C11AC"/>
    <w:rsid w:val="001C1F19"/>
    <w:rsid w:val="001C2FB8"/>
    <w:rsid w:val="001C3CBC"/>
    <w:rsid w:val="001C464F"/>
    <w:rsid w:val="001C4E93"/>
    <w:rsid w:val="001C58DF"/>
    <w:rsid w:val="001C63D1"/>
    <w:rsid w:val="001C70F4"/>
    <w:rsid w:val="001C7D20"/>
    <w:rsid w:val="001C7F99"/>
    <w:rsid w:val="001D17D4"/>
    <w:rsid w:val="001D2E8B"/>
    <w:rsid w:val="001D320D"/>
    <w:rsid w:val="001D3EC8"/>
    <w:rsid w:val="001D4C26"/>
    <w:rsid w:val="001D4CD9"/>
    <w:rsid w:val="001D4E69"/>
    <w:rsid w:val="001D5254"/>
    <w:rsid w:val="001D60E1"/>
    <w:rsid w:val="001D6289"/>
    <w:rsid w:val="001D6335"/>
    <w:rsid w:val="001D67C4"/>
    <w:rsid w:val="001D745B"/>
    <w:rsid w:val="001D76BE"/>
    <w:rsid w:val="001E13FC"/>
    <w:rsid w:val="001E14FA"/>
    <w:rsid w:val="001E1B7B"/>
    <w:rsid w:val="001E1F0D"/>
    <w:rsid w:val="001E306D"/>
    <w:rsid w:val="001E30A6"/>
    <w:rsid w:val="001E35CA"/>
    <w:rsid w:val="001E4AA1"/>
    <w:rsid w:val="001E6300"/>
    <w:rsid w:val="001E6507"/>
    <w:rsid w:val="001E6E78"/>
    <w:rsid w:val="001F00F0"/>
    <w:rsid w:val="001F017A"/>
    <w:rsid w:val="001F03D8"/>
    <w:rsid w:val="001F132E"/>
    <w:rsid w:val="001F1C2C"/>
    <w:rsid w:val="001F2D7E"/>
    <w:rsid w:val="001F35CF"/>
    <w:rsid w:val="001F3D26"/>
    <w:rsid w:val="001F4A7B"/>
    <w:rsid w:val="001F5670"/>
    <w:rsid w:val="001F6EB2"/>
    <w:rsid w:val="001F73C9"/>
    <w:rsid w:val="002005DE"/>
    <w:rsid w:val="00200809"/>
    <w:rsid w:val="00200F76"/>
    <w:rsid w:val="0020156D"/>
    <w:rsid w:val="00201932"/>
    <w:rsid w:val="00201B58"/>
    <w:rsid w:val="00201BF4"/>
    <w:rsid w:val="00201CB8"/>
    <w:rsid w:val="00201FD1"/>
    <w:rsid w:val="00202821"/>
    <w:rsid w:val="002040AB"/>
    <w:rsid w:val="002046DA"/>
    <w:rsid w:val="00205920"/>
    <w:rsid w:val="00206381"/>
    <w:rsid w:val="00206C5C"/>
    <w:rsid w:val="00210DB1"/>
    <w:rsid w:val="00211315"/>
    <w:rsid w:val="00212818"/>
    <w:rsid w:val="00213503"/>
    <w:rsid w:val="00213758"/>
    <w:rsid w:val="00213E43"/>
    <w:rsid w:val="002146B6"/>
    <w:rsid w:val="002152F1"/>
    <w:rsid w:val="002163FF"/>
    <w:rsid w:val="002165B2"/>
    <w:rsid w:val="002167EA"/>
    <w:rsid w:val="00217539"/>
    <w:rsid w:val="00220133"/>
    <w:rsid w:val="00220563"/>
    <w:rsid w:val="0022072D"/>
    <w:rsid w:val="002217BD"/>
    <w:rsid w:val="00221974"/>
    <w:rsid w:val="00222676"/>
    <w:rsid w:val="00222FAA"/>
    <w:rsid w:val="00224370"/>
    <w:rsid w:val="002245A0"/>
    <w:rsid w:val="0022599C"/>
    <w:rsid w:val="0022684B"/>
    <w:rsid w:val="00227D40"/>
    <w:rsid w:val="00231B96"/>
    <w:rsid w:val="0023240D"/>
    <w:rsid w:val="002325B4"/>
    <w:rsid w:val="00232AFA"/>
    <w:rsid w:val="00233891"/>
    <w:rsid w:val="00235697"/>
    <w:rsid w:val="00235F74"/>
    <w:rsid w:val="002367AA"/>
    <w:rsid w:val="00236D38"/>
    <w:rsid w:val="00236DFB"/>
    <w:rsid w:val="00237610"/>
    <w:rsid w:val="00237FE9"/>
    <w:rsid w:val="002405B6"/>
    <w:rsid w:val="002406B5"/>
    <w:rsid w:val="00240C16"/>
    <w:rsid w:val="002411BC"/>
    <w:rsid w:val="00241AC3"/>
    <w:rsid w:val="00242C2C"/>
    <w:rsid w:val="00242CCC"/>
    <w:rsid w:val="002446A3"/>
    <w:rsid w:val="0024582F"/>
    <w:rsid w:val="0024659A"/>
    <w:rsid w:val="00250038"/>
    <w:rsid w:val="0025008D"/>
    <w:rsid w:val="00250127"/>
    <w:rsid w:val="00250363"/>
    <w:rsid w:val="00250CC1"/>
    <w:rsid w:val="00251616"/>
    <w:rsid w:val="002517D7"/>
    <w:rsid w:val="00251E92"/>
    <w:rsid w:val="0025291D"/>
    <w:rsid w:val="002541D3"/>
    <w:rsid w:val="00254DC4"/>
    <w:rsid w:val="00256207"/>
    <w:rsid w:val="0025704C"/>
    <w:rsid w:val="0026046C"/>
    <w:rsid w:val="0026167E"/>
    <w:rsid w:val="00261D41"/>
    <w:rsid w:val="002624DC"/>
    <w:rsid w:val="00263454"/>
    <w:rsid w:val="002650CF"/>
    <w:rsid w:val="00266B08"/>
    <w:rsid w:val="00266D92"/>
    <w:rsid w:val="00267238"/>
    <w:rsid w:val="002676D1"/>
    <w:rsid w:val="00270FF7"/>
    <w:rsid w:val="002711CD"/>
    <w:rsid w:val="00271C3A"/>
    <w:rsid w:val="00271D8A"/>
    <w:rsid w:val="00271F61"/>
    <w:rsid w:val="00272451"/>
    <w:rsid w:val="002727AB"/>
    <w:rsid w:val="00272CC1"/>
    <w:rsid w:val="00273FE6"/>
    <w:rsid w:val="0027438A"/>
    <w:rsid w:val="0027487D"/>
    <w:rsid w:val="00274A53"/>
    <w:rsid w:val="00274BB7"/>
    <w:rsid w:val="0027682F"/>
    <w:rsid w:val="00277A65"/>
    <w:rsid w:val="00280D3D"/>
    <w:rsid w:val="00281363"/>
    <w:rsid w:val="00282080"/>
    <w:rsid w:val="0028360C"/>
    <w:rsid w:val="002836B8"/>
    <w:rsid w:val="0028392F"/>
    <w:rsid w:val="002839B9"/>
    <w:rsid w:val="002863ED"/>
    <w:rsid w:val="00287BFE"/>
    <w:rsid w:val="0029022A"/>
    <w:rsid w:val="00290623"/>
    <w:rsid w:val="00290744"/>
    <w:rsid w:val="002909CD"/>
    <w:rsid w:val="00291BE2"/>
    <w:rsid w:val="00291C7E"/>
    <w:rsid w:val="002921B8"/>
    <w:rsid w:val="00292717"/>
    <w:rsid w:val="00293170"/>
    <w:rsid w:val="00293D50"/>
    <w:rsid w:val="002945E4"/>
    <w:rsid w:val="00295B4C"/>
    <w:rsid w:val="00296360"/>
    <w:rsid w:val="002969DF"/>
    <w:rsid w:val="00296AD6"/>
    <w:rsid w:val="002A1268"/>
    <w:rsid w:val="002A1722"/>
    <w:rsid w:val="002A1A34"/>
    <w:rsid w:val="002A22D9"/>
    <w:rsid w:val="002A2606"/>
    <w:rsid w:val="002A3716"/>
    <w:rsid w:val="002A3F14"/>
    <w:rsid w:val="002A42ED"/>
    <w:rsid w:val="002A78ED"/>
    <w:rsid w:val="002B0180"/>
    <w:rsid w:val="002B12CD"/>
    <w:rsid w:val="002B145C"/>
    <w:rsid w:val="002B169B"/>
    <w:rsid w:val="002B288B"/>
    <w:rsid w:val="002B291A"/>
    <w:rsid w:val="002B3114"/>
    <w:rsid w:val="002B3831"/>
    <w:rsid w:val="002B422C"/>
    <w:rsid w:val="002B4596"/>
    <w:rsid w:val="002B48A4"/>
    <w:rsid w:val="002B5031"/>
    <w:rsid w:val="002B51C3"/>
    <w:rsid w:val="002B5223"/>
    <w:rsid w:val="002B5D9B"/>
    <w:rsid w:val="002B67CC"/>
    <w:rsid w:val="002B6EBE"/>
    <w:rsid w:val="002B77FC"/>
    <w:rsid w:val="002C0E46"/>
    <w:rsid w:val="002C1CF6"/>
    <w:rsid w:val="002C201A"/>
    <w:rsid w:val="002C248C"/>
    <w:rsid w:val="002C3253"/>
    <w:rsid w:val="002C4267"/>
    <w:rsid w:val="002C4D74"/>
    <w:rsid w:val="002C73A7"/>
    <w:rsid w:val="002C752E"/>
    <w:rsid w:val="002D0230"/>
    <w:rsid w:val="002D0C09"/>
    <w:rsid w:val="002D0F86"/>
    <w:rsid w:val="002D1747"/>
    <w:rsid w:val="002D2258"/>
    <w:rsid w:val="002D2A77"/>
    <w:rsid w:val="002D2BCF"/>
    <w:rsid w:val="002D2C84"/>
    <w:rsid w:val="002D2D9D"/>
    <w:rsid w:val="002D30F6"/>
    <w:rsid w:val="002D32BF"/>
    <w:rsid w:val="002D3ADD"/>
    <w:rsid w:val="002D43E7"/>
    <w:rsid w:val="002D46B2"/>
    <w:rsid w:val="002D64E0"/>
    <w:rsid w:val="002D68CA"/>
    <w:rsid w:val="002D6ED8"/>
    <w:rsid w:val="002D7525"/>
    <w:rsid w:val="002D7C8A"/>
    <w:rsid w:val="002D7E69"/>
    <w:rsid w:val="002E100D"/>
    <w:rsid w:val="002E1252"/>
    <w:rsid w:val="002E1791"/>
    <w:rsid w:val="002E188F"/>
    <w:rsid w:val="002E19EF"/>
    <w:rsid w:val="002E25FF"/>
    <w:rsid w:val="002E3D7A"/>
    <w:rsid w:val="002E3E48"/>
    <w:rsid w:val="002E3FA5"/>
    <w:rsid w:val="002E55CF"/>
    <w:rsid w:val="002E5843"/>
    <w:rsid w:val="002E590D"/>
    <w:rsid w:val="002F0174"/>
    <w:rsid w:val="002F09B9"/>
    <w:rsid w:val="002F0B9E"/>
    <w:rsid w:val="002F167F"/>
    <w:rsid w:val="002F407C"/>
    <w:rsid w:val="002F41C8"/>
    <w:rsid w:val="002F60BA"/>
    <w:rsid w:val="002F69ED"/>
    <w:rsid w:val="002F6C02"/>
    <w:rsid w:val="002F7251"/>
    <w:rsid w:val="002F7DDA"/>
    <w:rsid w:val="0030012F"/>
    <w:rsid w:val="003003E2"/>
    <w:rsid w:val="003015A7"/>
    <w:rsid w:val="003016DB"/>
    <w:rsid w:val="0030176F"/>
    <w:rsid w:val="003028CE"/>
    <w:rsid w:val="00303DC3"/>
    <w:rsid w:val="003041AF"/>
    <w:rsid w:val="00305805"/>
    <w:rsid w:val="00306C69"/>
    <w:rsid w:val="00307280"/>
    <w:rsid w:val="0031022C"/>
    <w:rsid w:val="00310730"/>
    <w:rsid w:val="00310C65"/>
    <w:rsid w:val="00311C34"/>
    <w:rsid w:val="00311E34"/>
    <w:rsid w:val="0031263F"/>
    <w:rsid w:val="003129FC"/>
    <w:rsid w:val="003136D5"/>
    <w:rsid w:val="00313FB7"/>
    <w:rsid w:val="00314872"/>
    <w:rsid w:val="00315630"/>
    <w:rsid w:val="00315CC8"/>
    <w:rsid w:val="00316175"/>
    <w:rsid w:val="00316219"/>
    <w:rsid w:val="003164FB"/>
    <w:rsid w:val="003165ED"/>
    <w:rsid w:val="003169F6"/>
    <w:rsid w:val="0031788B"/>
    <w:rsid w:val="00317B03"/>
    <w:rsid w:val="00317E01"/>
    <w:rsid w:val="00320171"/>
    <w:rsid w:val="00320359"/>
    <w:rsid w:val="0032144F"/>
    <w:rsid w:val="00322039"/>
    <w:rsid w:val="00323013"/>
    <w:rsid w:val="003239FD"/>
    <w:rsid w:val="00324B3D"/>
    <w:rsid w:val="00325719"/>
    <w:rsid w:val="003263A0"/>
    <w:rsid w:val="00326DA3"/>
    <w:rsid w:val="0032706A"/>
    <w:rsid w:val="003270ED"/>
    <w:rsid w:val="0033102E"/>
    <w:rsid w:val="003314B1"/>
    <w:rsid w:val="003317CA"/>
    <w:rsid w:val="003320C6"/>
    <w:rsid w:val="00332A18"/>
    <w:rsid w:val="00332E78"/>
    <w:rsid w:val="003338CE"/>
    <w:rsid w:val="00333A67"/>
    <w:rsid w:val="00333A80"/>
    <w:rsid w:val="00333C2F"/>
    <w:rsid w:val="003340FA"/>
    <w:rsid w:val="00334A15"/>
    <w:rsid w:val="00334CBE"/>
    <w:rsid w:val="00334FD8"/>
    <w:rsid w:val="00335074"/>
    <w:rsid w:val="0033685A"/>
    <w:rsid w:val="00337A8C"/>
    <w:rsid w:val="00340B24"/>
    <w:rsid w:val="00341332"/>
    <w:rsid w:val="00341D15"/>
    <w:rsid w:val="00342505"/>
    <w:rsid w:val="0034381A"/>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383B"/>
    <w:rsid w:val="00353F80"/>
    <w:rsid w:val="00354D44"/>
    <w:rsid w:val="00355E0D"/>
    <w:rsid w:val="0035627A"/>
    <w:rsid w:val="003566B1"/>
    <w:rsid w:val="00356BBE"/>
    <w:rsid w:val="00356E3F"/>
    <w:rsid w:val="0036096D"/>
    <w:rsid w:val="00361AF4"/>
    <w:rsid w:val="00363E32"/>
    <w:rsid w:val="00363F6C"/>
    <w:rsid w:val="00365264"/>
    <w:rsid w:val="00365430"/>
    <w:rsid w:val="00366237"/>
    <w:rsid w:val="003665C0"/>
    <w:rsid w:val="00366F11"/>
    <w:rsid w:val="00367057"/>
    <w:rsid w:val="00367376"/>
    <w:rsid w:val="003712B1"/>
    <w:rsid w:val="00372B13"/>
    <w:rsid w:val="00372B1C"/>
    <w:rsid w:val="003765AC"/>
    <w:rsid w:val="00376C01"/>
    <w:rsid w:val="00380409"/>
    <w:rsid w:val="003807DF"/>
    <w:rsid w:val="00381162"/>
    <w:rsid w:val="00381614"/>
    <w:rsid w:val="00381FD3"/>
    <w:rsid w:val="0038270B"/>
    <w:rsid w:val="00383453"/>
    <w:rsid w:val="003838D0"/>
    <w:rsid w:val="00383ABB"/>
    <w:rsid w:val="00384E2B"/>
    <w:rsid w:val="00386690"/>
    <w:rsid w:val="00387A3A"/>
    <w:rsid w:val="003903B6"/>
    <w:rsid w:val="00390607"/>
    <w:rsid w:val="0039079F"/>
    <w:rsid w:val="003910AA"/>
    <w:rsid w:val="003910F9"/>
    <w:rsid w:val="00391158"/>
    <w:rsid w:val="00393255"/>
    <w:rsid w:val="00394546"/>
    <w:rsid w:val="00394A0A"/>
    <w:rsid w:val="003953D5"/>
    <w:rsid w:val="00395A02"/>
    <w:rsid w:val="003966B0"/>
    <w:rsid w:val="00396E3C"/>
    <w:rsid w:val="00397FD3"/>
    <w:rsid w:val="003A3ACA"/>
    <w:rsid w:val="003A4D9B"/>
    <w:rsid w:val="003A4E09"/>
    <w:rsid w:val="003A5053"/>
    <w:rsid w:val="003A59E8"/>
    <w:rsid w:val="003A687C"/>
    <w:rsid w:val="003A72DE"/>
    <w:rsid w:val="003A7E65"/>
    <w:rsid w:val="003A7E83"/>
    <w:rsid w:val="003B02CD"/>
    <w:rsid w:val="003B0440"/>
    <w:rsid w:val="003B0934"/>
    <w:rsid w:val="003B1328"/>
    <w:rsid w:val="003B191B"/>
    <w:rsid w:val="003B2C8D"/>
    <w:rsid w:val="003B2D9E"/>
    <w:rsid w:val="003B3C98"/>
    <w:rsid w:val="003B432B"/>
    <w:rsid w:val="003B5463"/>
    <w:rsid w:val="003B5A1A"/>
    <w:rsid w:val="003B5F1D"/>
    <w:rsid w:val="003B6FEE"/>
    <w:rsid w:val="003C0000"/>
    <w:rsid w:val="003C1156"/>
    <w:rsid w:val="003C2DC5"/>
    <w:rsid w:val="003C378E"/>
    <w:rsid w:val="003C3970"/>
    <w:rsid w:val="003C4DF3"/>
    <w:rsid w:val="003C54C4"/>
    <w:rsid w:val="003C6B47"/>
    <w:rsid w:val="003C7BC7"/>
    <w:rsid w:val="003D2295"/>
    <w:rsid w:val="003D2D90"/>
    <w:rsid w:val="003D37AB"/>
    <w:rsid w:val="003D39B7"/>
    <w:rsid w:val="003D5022"/>
    <w:rsid w:val="003D5191"/>
    <w:rsid w:val="003D659F"/>
    <w:rsid w:val="003D66D0"/>
    <w:rsid w:val="003D7606"/>
    <w:rsid w:val="003D7D94"/>
    <w:rsid w:val="003E0C11"/>
    <w:rsid w:val="003E2D2B"/>
    <w:rsid w:val="003E6BBD"/>
    <w:rsid w:val="003E6F03"/>
    <w:rsid w:val="003E7076"/>
    <w:rsid w:val="003E7C26"/>
    <w:rsid w:val="003F01D4"/>
    <w:rsid w:val="003F096A"/>
    <w:rsid w:val="003F1644"/>
    <w:rsid w:val="003F1E5A"/>
    <w:rsid w:val="003F4A68"/>
    <w:rsid w:val="003F4A78"/>
    <w:rsid w:val="003F714A"/>
    <w:rsid w:val="003F72C1"/>
    <w:rsid w:val="00400ED6"/>
    <w:rsid w:val="00401013"/>
    <w:rsid w:val="00403B06"/>
    <w:rsid w:val="004040E6"/>
    <w:rsid w:val="00404337"/>
    <w:rsid w:val="00404E3B"/>
    <w:rsid w:val="00404EC1"/>
    <w:rsid w:val="004053CF"/>
    <w:rsid w:val="004057EA"/>
    <w:rsid w:val="00405893"/>
    <w:rsid w:val="00405CF0"/>
    <w:rsid w:val="00406D39"/>
    <w:rsid w:val="00407B6E"/>
    <w:rsid w:val="00407E35"/>
    <w:rsid w:val="00407F58"/>
    <w:rsid w:val="00411223"/>
    <w:rsid w:val="00411945"/>
    <w:rsid w:val="004133C6"/>
    <w:rsid w:val="00414B57"/>
    <w:rsid w:val="004151EC"/>
    <w:rsid w:val="004153CA"/>
    <w:rsid w:val="004158C7"/>
    <w:rsid w:val="004164E3"/>
    <w:rsid w:val="00416696"/>
    <w:rsid w:val="004171C0"/>
    <w:rsid w:val="0041742B"/>
    <w:rsid w:val="0041788F"/>
    <w:rsid w:val="00417C04"/>
    <w:rsid w:val="00417D55"/>
    <w:rsid w:val="00420973"/>
    <w:rsid w:val="00421211"/>
    <w:rsid w:val="004226CA"/>
    <w:rsid w:val="00423118"/>
    <w:rsid w:val="00423E4D"/>
    <w:rsid w:val="004242A0"/>
    <w:rsid w:val="0042454D"/>
    <w:rsid w:val="00424C05"/>
    <w:rsid w:val="004250C8"/>
    <w:rsid w:val="00425CF4"/>
    <w:rsid w:val="00426658"/>
    <w:rsid w:val="00426979"/>
    <w:rsid w:val="00427937"/>
    <w:rsid w:val="00430C32"/>
    <w:rsid w:val="004319CD"/>
    <w:rsid w:val="00431AA3"/>
    <w:rsid w:val="00431EB7"/>
    <w:rsid w:val="0043262D"/>
    <w:rsid w:val="004335A6"/>
    <w:rsid w:val="00433CA0"/>
    <w:rsid w:val="004340FA"/>
    <w:rsid w:val="004372E5"/>
    <w:rsid w:val="0043798A"/>
    <w:rsid w:val="004407F1"/>
    <w:rsid w:val="00441B9A"/>
    <w:rsid w:val="00442507"/>
    <w:rsid w:val="004434E3"/>
    <w:rsid w:val="00444A78"/>
    <w:rsid w:val="00444B25"/>
    <w:rsid w:val="004450F5"/>
    <w:rsid w:val="004462D8"/>
    <w:rsid w:val="004469D8"/>
    <w:rsid w:val="0044745A"/>
    <w:rsid w:val="00447648"/>
    <w:rsid w:val="00447F7F"/>
    <w:rsid w:val="00450AA9"/>
    <w:rsid w:val="00450F2D"/>
    <w:rsid w:val="00451A09"/>
    <w:rsid w:val="0045222D"/>
    <w:rsid w:val="004523FE"/>
    <w:rsid w:val="00453358"/>
    <w:rsid w:val="0045476B"/>
    <w:rsid w:val="004556EE"/>
    <w:rsid w:val="004557D9"/>
    <w:rsid w:val="00455CDF"/>
    <w:rsid w:val="00455F91"/>
    <w:rsid w:val="004577C8"/>
    <w:rsid w:val="00457BA4"/>
    <w:rsid w:val="004612DE"/>
    <w:rsid w:val="00461D1D"/>
    <w:rsid w:val="004627E3"/>
    <w:rsid w:val="00462BD6"/>
    <w:rsid w:val="004640C5"/>
    <w:rsid w:val="004641D2"/>
    <w:rsid w:val="004642A4"/>
    <w:rsid w:val="00464E02"/>
    <w:rsid w:val="00465B90"/>
    <w:rsid w:val="00466DB1"/>
    <w:rsid w:val="0046711E"/>
    <w:rsid w:val="00470091"/>
    <w:rsid w:val="004704D9"/>
    <w:rsid w:val="0047062D"/>
    <w:rsid w:val="00470AF2"/>
    <w:rsid w:val="00470D9D"/>
    <w:rsid w:val="004711FB"/>
    <w:rsid w:val="004714EF"/>
    <w:rsid w:val="0047246C"/>
    <w:rsid w:val="0047281F"/>
    <w:rsid w:val="00473D5B"/>
    <w:rsid w:val="00475E98"/>
    <w:rsid w:val="0048013E"/>
    <w:rsid w:val="00480220"/>
    <w:rsid w:val="00480524"/>
    <w:rsid w:val="00481F3F"/>
    <w:rsid w:val="00482E1D"/>
    <w:rsid w:val="00484653"/>
    <w:rsid w:val="0048485D"/>
    <w:rsid w:val="004849F8"/>
    <w:rsid w:val="004855EA"/>
    <w:rsid w:val="00485FBB"/>
    <w:rsid w:val="004872FC"/>
    <w:rsid w:val="00487552"/>
    <w:rsid w:val="00487C18"/>
    <w:rsid w:val="00490286"/>
    <w:rsid w:val="00490CB5"/>
    <w:rsid w:val="004911EA"/>
    <w:rsid w:val="004912E1"/>
    <w:rsid w:val="0049261F"/>
    <w:rsid w:val="00493052"/>
    <w:rsid w:val="00493291"/>
    <w:rsid w:val="00496BE9"/>
    <w:rsid w:val="004A0183"/>
    <w:rsid w:val="004A1413"/>
    <w:rsid w:val="004A1B05"/>
    <w:rsid w:val="004A30B6"/>
    <w:rsid w:val="004A328B"/>
    <w:rsid w:val="004A4177"/>
    <w:rsid w:val="004A46D8"/>
    <w:rsid w:val="004A47FD"/>
    <w:rsid w:val="004A4D5B"/>
    <w:rsid w:val="004A54E7"/>
    <w:rsid w:val="004A5A92"/>
    <w:rsid w:val="004A6020"/>
    <w:rsid w:val="004A646D"/>
    <w:rsid w:val="004A6BCA"/>
    <w:rsid w:val="004A70B9"/>
    <w:rsid w:val="004B0205"/>
    <w:rsid w:val="004B0B07"/>
    <w:rsid w:val="004B0E35"/>
    <w:rsid w:val="004B1226"/>
    <w:rsid w:val="004B2FAC"/>
    <w:rsid w:val="004B3D75"/>
    <w:rsid w:val="004B4420"/>
    <w:rsid w:val="004B4F65"/>
    <w:rsid w:val="004B4FC9"/>
    <w:rsid w:val="004B6564"/>
    <w:rsid w:val="004C041C"/>
    <w:rsid w:val="004C059C"/>
    <w:rsid w:val="004C1241"/>
    <w:rsid w:val="004C1852"/>
    <w:rsid w:val="004C1D44"/>
    <w:rsid w:val="004C2777"/>
    <w:rsid w:val="004C2E17"/>
    <w:rsid w:val="004C367F"/>
    <w:rsid w:val="004C3C05"/>
    <w:rsid w:val="004C5892"/>
    <w:rsid w:val="004C5F37"/>
    <w:rsid w:val="004C7388"/>
    <w:rsid w:val="004C742E"/>
    <w:rsid w:val="004C7FC8"/>
    <w:rsid w:val="004D06D0"/>
    <w:rsid w:val="004D0AB8"/>
    <w:rsid w:val="004D0ADC"/>
    <w:rsid w:val="004D1392"/>
    <w:rsid w:val="004D22C2"/>
    <w:rsid w:val="004D3048"/>
    <w:rsid w:val="004D306D"/>
    <w:rsid w:val="004D37D4"/>
    <w:rsid w:val="004D3E88"/>
    <w:rsid w:val="004D47F1"/>
    <w:rsid w:val="004D5A01"/>
    <w:rsid w:val="004D7FA2"/>
    <w:rsid w:val="004E1387"/>
    <w:rsid w:val="004E1516"/>
    <w:rsid w:val="004E182D"/>
    <w:rsid w:val="004E21EF"/>
    <w:rsid w:val="004E2848"/>
    <w:rsid w:val="004E3868"/>
    <w:rsid w:val="004E4F12"/>
    <w:rsid w:val="004E6EAB"/>
    <w:rsid w:val="004E7CEB"/>
    <w:rsid w:val="004F063D"/>
    <w:rsid w:val="004F07F5"/>
    <w:rsid w:val="004F08FD"/>
    <w:rsid w:val="004F0E51"/>
    <w:rsid w:val="004F1BC7"/>
    <w:rsid w:val="004F3032"/>
    <w:rsid w:val="004F334A"/>
    <w:rsid w:val="004F4B79"/>
    <w:rsid w:val="004F5CD9"/>
    <w:rsid w:val="004F68F7"/>
    <w:rsid w:val="005005A3"/>
    <w:rsid w:val="005034F2"/>
    <w:rsid w:val="00503EA4"/>
    <w:rsid w:val="00504525"/>
    <w:rsid w:val="0050495E"/>
    <w:rsid w:val="00504B4B"/>
    <w:rsid w:val="00504FEB"/>
    <w:rsid w:val="005055CF"/>
    <w:rsid w:val="005067A8"/>
    <w:rsid w:val="00506892"/>
    <w:rsid w:val="005115CC"/>
    <w:rsid w:val="00512AD8"/>
    <w:rsid w:val="00514C27"/>
    <w:rsid w:val="00514E19"/>
    <w:rsid w:val="00515C15"/>
    <w:rsid w:val="00515D72"/>
    <w:rsid w:val="00516910"/>
    <w:rsid w:val="00517CE4"/>
    <w:rsid w:val="005239BA"/>
    <w:rsid w:val="00523FAB"/>
    <w:rsid w:val="005241AF"/>
    <w:rsid w:val="00524903"/>
    <w:rsid w:val="00524B41"/>
    <w:rsid w:val="00524B93"/>
    <w:rsid w:val="00526249"/>
    <w:rsid w:val="005270ED"/>
    <w:rsid w:val="00530302"/>
    <w:rsid w:val="00531B86"/>
    <w:rsid w:val="00532DCB"/>
    <w:rsid w:val="0053302E"/>
    <w:rsid w:val="005343FE"/>
    <w:rsid w:val="00534C25"/>
    <w:rsid w:val="005358C7"/>
    <w:rsid w:val="00536166"/>
    <w:rsid w:val="00536BD4"/>
    <w:rsid w:val="00537712"/>
    <w:rsid w:val="00540E08"/>
    <w:rsid w:val="00541EDC"/>
    <w:rsid w:val="00542256"/>
    <w:rsid w:val="00542955"/>
    <w:rsid w:val="00543C4D"/>
    <w:rsid w:val="00544F79"/>
    <w:rsid w:val="00544F83"/>
    <w:rsid w:val="00545671"/>
    <w:rsid w:val="00546068"/>
    <w:rsid w:val="00546091"/>
    <w:rsid w:val="0054628F"/>
    <w:rsid w:val="00547435"/>
    <w:rsid w:val="005513C6"/>
    <w:rsid w:val="00551706"/>
    <w:rsid w:val="00552DA7"/>
    <w:rsid w:val="005537C1"/>
    <w:rsid w:val="00554816"/>
    <w:rsid w:val="00555B59"/>
    <w:rsid w:val="00560F2F"/>
    <w:rsid w:val="005633F2"/>
    <w:rsid w:val="005637AD"/>
    <w:rsid w:val="00563BFA"/>
    <w:rsid w:val="0056427F"/>
    <w:rsid w:val="00565843"/>
    <w:rsid w:val="00565C90"/>
    <w:rsid w:val="0056638A"/>
    <w:rsid w:val="00566D59"/>
    <w:rsid w:val="0057156E"/>
    <w:rsid w:val="00571FC1"/>
    <w:rsid w:val="00572BF5"/>
    <w:rsid w:val="00572C3D"/>
    <w:rsid w:val="0057422A"/>
    <w:rsid w:val="005747C2"/>
    <w:rsid w:val="00574D71"/>
    <w:rsid w:val="00577525"/>
    <w:rsid w:val="00580651"/>
    <w:rsid w:val="00581437"/>
    <w:rsid w:val="005814AA"/>
    <w:rsid w:val="00581A75"/>
    <w:rsid w:val="005832B8"/>
    <w:rsid w:val="005837EC"/>
    <w:rsid w:val="00584A78"/>
    <w:rsid w:val="00586A68"/>
    <w:rsid w:val="00586A74"/>
    <w:rsid w:val="00586B08"/>
    <w:rsid w:val="00587EF9"/>
    <w:rsid w:val="005904F5"/>
    <w:rsid w:val="0059050F"/>
    <w:rsid w:val="00590954"/>
    <w:rsid w:val="00591440"/>
    <w:rsid w:val="005916EB"/>
    <w:rsid w:val="005925C5"/>
    <w:rsid w:val="00593BA2"/>
    <w:rsid w:val="005943EA"/>
    <w:rsid w:val="00594946"/>
    <w:rsid w:val="005953A4"/>
    <w:rsid w:val="00595B11"/>
    <w:rsid w:val="00596081"/>
    <w:rsid w:val="0059630B"/>
    <w:rsid w:val="00596A65"/>
    <w:rsid w:val="00596E0F"/>
    <w:rsid w:val="00597408"/>
    <w:rsid w:val="005A14DA"/>
    <w:rsid w:val="005A29D7"/>
    <w:rsid w:val="005A3C96"/>
    <w:rsid w:val="005A5BA1"/>
    <w:rsid w:val="005A7A7B"/>
    <w:rsid w:val="005B1543"/>
    <w:rsid w:val="005B1A1E"/>
    <w:rsid w:val="005B4C95"/>
    <w:rsid w:val="005B52D2"/>
    <w:rsid w:val="005B53FC"/>
    <w:rsid w:val="005B5A6C"/>
    <w:rsid w:val="005B63BA"/>
    <w:rsid w:val="005B6DFC"/>
    <w:rsid w:val="005B7501"/>
    <w:rsid w:val="005C07D2"/>
    <w:rsid w:val="005C0836"/>
    <w:rsid w:val="005C087C"/>
    <w:rsid w:val="005C103F"/>
    <w:rsid w:val="005C1746"/>
    <w:rsid w:val="005C1D9C"/>
    <w:rsid w:val="005C29B3"/>
    <w:rsid w:val="005C29BF"/>
    <w:rsid w:val="005C2F2F"/>
    <w:rsid w:val="005C2FEE"/>
    <w:rsid w:val="005C39D5"/>
    <w:rsid w:val="005C43CA"/>
    <w:rsid w:val="005C4A33"/>
    <w:rsid w:val="005C5189"/>
    <w:rsid w:val="005C53CC"/>
    <w:rsid w:val="005C55E6"/>
    <w:rsid w:val="005C5CA1"/>
    <w:rsid w:val="005C6448"/>
    <w:rsid w:val="005C6CD9"/>
    <w:rsid w:val="005C78E4"/>
    <w:rsid w:val="005D03C5"/>
    <w:rsid w:val="005D1AF2"/>
    <w:rsid w:val="005D2BC9"/>
    <w:rsid w:val="005D4779"/>
    <w:rsid w:val="005D4E16"/>
    <w:rsid w:val="005D5078"/>
    <w:rsid w:val="005D55E8"/>
    <w:rsid w:val="005D5F71"/>
    <w:rsid w:val="005D6D27"/>
    <w:rsid w:val="005D7676"/>
    <w:rsid w:val="005D7CE9"/>
    <w:rsid w:val="005E0C4C"/>
    <w:rsid w:val="005E2454"/>
    <w:rsid w:val="005E265E"/>
    <w:rsid w:val="005E2A0E"/>
    <w:rsid w:val="005E2A37"/>
    <w:rsid w:val="005E2B84"/>
    <w:rsid w:val="005E3CA6"/>
    <w:rsid w:val="005E3F46"/>
    <w:rsid w:val="005E4AF5"/>
    <w:rsid w:val="005E5B61"/>
    <w:rsid w:val="005E5D1A"/>
    <w:rsid w:val="005E65C1"/>
    <w:rsid w:val="005E6CB4"/>
    <w:rsid w:val="005E6CF3"/>
    <w:rsid w:val="005F06C3"/>
    <w:rsid w:val="005F0E61"/>
    <w:rsid w:val="005F16A1"/>
    <w:rsid w:val="005F1B8B"/>
    <w:rsid w:val="005F2920"/>
    <w:rsid w:val="005F2FC9"/>
    <w:rsid w:val="005F34A9"/>
    <w:rsid w:val="005F3842"/>
    <w:rsid w:val="005F3B3A"/>
    <w:rsid w:val="005F4468"/>
    <w:rsid w:val="005F53C1"/>
    <w:rsid w:val="005F5412"/>
    <w:rsid w:val="005F5432"/>
    <w:rsid w:val="005F554D"/>
    <w:rsid w:val="005F55EF"/>
    <w:rsid w:val="005F5BAD"/>
    <w:rsid w:val="005F6B56"/>
    <w:rsid w:val="005F7E1C"/>
    <w:rsid w:val="00600169"/>
    <w:rsid w:val="00600B58"/>
    <w:rsid w:val="00601B95"/>
    <w:rsid w:val="00601EB3"/>
    <w:rsid w:val="00602060"/>
    <w:rsid w:val="006024E7"/>
    <w:rsid w:val="00602E98"/>
    <w:rsid w:val="006033EF"/>
    <w:rsid w:val="006038A2"/>
    <w:rsid w:val="006038D6"/>
    <w:rsid w:val="00603EE0"/>
    <w:rsid w:val="00605396"/>
    <w:rsid w:val="00605A91"/>
    <w:rsid w:val="00605C0C"/>
    <w:rsid w:val="0060679F"/>
    <w:rsid w:val="0060685E"/>
    <w:rsid w:val="00610351"/>
    <w:rsid w:val="006109E7"/>
    <w:rsid w:val="00611AA4"/>
    <w:rsid w:val="00612B6B"/>
    <w:rsid w:val="00614529"/>
    <w:rsid w:val="00614ECA"/>
    <w:rsid w:val="00615FF7"/>
    <w:rsid w:val="006160AD"/>
    <w:rsid w:val="00616AF4"/>
    <w:rsid w:val="00616FEB"/>
    <w:rsid w:val="00620A96"/>
    <w:rsid w:val="0062166A"/>
    <w:rsid w:val="006222E6"/>
    <w:rsid w:val="00622B2F"/>
    <w:rsid w:val="00622F32"/>
    <w:rsid w:val="00624527"/>
    <w:rsid w:val="006250BD"/>
    <w:rsid w:val="006252C2"/>
    <w:rsid w:val="00625F5E"/>
    <w:rsid w:val="00626009"/>
    <w:rsid w:val="00626600"/>
    <w:rsid w:val="00626E2E"/>
    <w:rsid w:val="00626E7A"/>
    <w:rsid w:val="006270CE"/>
    <w:rsid w:val="00627167"/>
    <w:rsid w:val="00627480"/>
    <w:rsid w:val="006302B3"/>
    <w:rsid w:val="00630D23"/>
    <w:rsid w:val="00630E8B"/>
    <w:rsid w:val="00631413"/>
    <w:rsid w:val="00631B57"/>
    <w:rsid w:val="00632371"/>
    <w:rsid w:val="00633770"/>
    <w:rsid w:val="0063383F"/>
    <w:rsid w:val="006349D3"/>
    <w:rsid w:val="00635346"/>
    <w:rsid w:val="00635A28"/>
    <w:rsid w:val="0063643F"/>
    <w:rsid w:val="00637B3D"/>
    <w:rsid w:val="00637DEE"/>
    <w:rsid w:val="00637ED1"/>
    <w:rsid w:val="006418A8"/>
    <w:rsid w:val="00641C0D"/>
    <w:rsid w:val="006424C6"/>
    <w:rsid w:val="00642610"/>
    <w:rsid w:val="00643A04"/>
    <w:rsid w:val="006442EE"/>
    <w:rsid w:val="00644E01"/>
    <w:rsid w:val="00645AB6"/>
    <w:rsid w:val="00645DCD"/>
    <w:rsid w:val="00646E50"/>
    <w:rsid w:val="00646EA5"/>
    <w:rsid w:val="006470BA"/>
    <w:rsid w:val="006476FA"/>
    <w:rsid w:val="00647B63"/>
    <w:rsid w:val="0065030C"/>
    <w:rsid w:val="00650F8A"/>
    <w:rsid w:val="00652541"/>
    <w:rsid w:val="006564F2"/>
    <w:rsid w:val="006565E0"/>
    <w:rsid w:val="00657470"/>
    <w:rsid w:val="00657A98"/>
    <w:rsid w:val="00660A5C"/>
    <w:rsid w:val="00660AF9"/>
    <w:rsid w:val="00661AA5"/>
    <w:rsid w:val="00662392"/>
    <w:rsid w:val="006624A8"/>
    <w:rsid w:val="00662DF0"/>
    <w:rsid w:val="00663678"/>
    <w:rsid w:val="006636DD"/>
    <w:rsid w:val="00663D70"/>
    <w:rsid w:val="006658D1"/>
    <w:rsid w:val="00665B69"/>
    <w:rsid w:val="00666719"/>
    <w:rsid w:val="00666E4D"/>
    <w:rsid w:val="00667786"/>
    <w:rsid w:val="00670A8C"/>
    <w:rsid w:val="006710EC"/>
    <w:rsid w:val="00671EEC"/>
    <w:rsid w:val="0067270E"/>
    <w:rsid w:val="00672F97"/>
    <w:rsid w:val="0067437C"/>
    <w:rsid w:val="00675274"/>
    <w:rsid w:val="00675F46"/>
    <w:rsid w:val="00676F72"/>
    <w:rsid w:val="0067777D"/>
    <w:rsid w:val="006800B6"/>
    <w:rsid w:val="00680983"/>
    <w:rsid w:val="00682020"/>
    <w:rsid w:val="00682CBC"/>
    <w:rsid w:val="00682FA4"/>
    <w:rsid w:val="0068300C"/>
    <w:rsid w:val="00683064"/>
    <w:rsid w:val="00683C43"/>
    <w:rsid w:val="006845AB"/>
    <w:rsid w:val="00684963"/>
    <w:rsid w:val="00685DFC"/>
    <w:rsid w:val="00686254"/>
    <w:rsid w:val="00686DCD"/>
    <w:rsid w:val="0068796B"/>
    <w:rsid w:val="00690004"/>
    <w:rsid w:val="00690883"/>
    <w:rsid w:val="00690F05"/>
    <w:rsid w:val="00691190"/>
    <w:rsid w:val="0069170C"/>
    <w:rsid w:val="006919A8"/>
    <w:rsid w:val="006928EF"/>
    <w:rsid w:val="0069324A"/>
    <w:rsid w:val="006947A6"/>
    <w:rsid w:val="0069516C"/>
    <w:rsid w:val="006961D9"/>
    <w:rsid w:val="006A010E"/>
    <w:rsid w:val="006A0DC3"/>
    <w:rsid w:val="006A10E0"/>
    <w:rsid w:val="006A18C2"/>
    <w:rsid w:val="006A29A7"/>
    <w:rsid w:val="006A2B7E"/>
    <w:rsid w:val="006A2EFD"/>
    <w:rsid w:val="006A434D"/>
    <w:rsid w:val="006A44A6"/>
    <w:rsid w:val="006A5066"/>
    <w:rsid w:val="006A6772"/>
    <w:rsid w:val="006A722B"/>
    <w:rsid w:val="006B1DF5"/>
    <w:rsid w:val="006B24A7"/>
    <w:rsid w:val="006B38D2"/>
    <w:rsid w:val="006B5C80"/>
    <w:rsid w:val="006B5F70"/>
    <w:rsid w:val="006B6F43"/>
    <w:rsid w:val="006B75F0"/>
    <w:rsid w:val="006C0A01"/>
    <w:rsid w:val="006C188B"/>
    <w:rsid w:val="006C2126"/>
    <w:rsid w:val="006C23C6"/>
    <w:rsid w:val="006C2490"/>
    <w:rsid w:val="006C5622"/>
    <w:rsid w:val="006C56EF"/>
    <w:rsid w:val="006C6649"/>
    <w:rsid w:val="006C6CA7"/>
    <w:rsid w:val="006D1134"/>
    <w:rsid w:val="006D29C9"/>
    <w:rsid w:val="006D385F"/>
    <w:rsid w:val="006D4738"/>
    <w:rsid w:val="006D4836"/>
    <w:rsid w:val="006D5C96"/>
    <w:rsid w:val="006D61F6"/>
    <w:rsid w:val="006D6471"/>
    <w:rsid w:val="006D6D01"/>
    <w:rsid w:val="006D6ED8"/>
    <w:rsid w:val="006D7AF0"/>
    <w:rsid w:val="006E01DC"/>
    <w:rsid w:val="006E063B"/>
    <w:rsid w:val="006E0C9A"/>
    <w:rsid w:val="006E158A"/>
    <w:rsid w:val="006E1F47"/>
    <w:rsid w:val="006E2822"/>
    <w:rsid w:val="006E31A4"/>
    <w:rsid w:val="006E508C"/>
    <w:rsid w:val="006E5E6F"/>
    <w:rsid w:val="006E5EEC"/>
    <w:rsid w:val="006E60C9"/>
    <w:rsid w:val="006E7E51"/>
    <w:rsid w:val="006F0098"/>
    <w:rsid w:val="006F0783"/>
    <w:rsid w:val="006F1468"/>
    <w:rsid w:val="006F17F2"/>
    <w:rsid w:val="006F2145"/>
    <w:rsid w:val="006F361E"/>
    <w:rsid w:val="006F38DD"/>
    <w:rsid w:val="006F5240"/>
    <w:rsid w:val="006F5C0F"/>
    <w:rsid w:val="006F6D32"/>
    <w:rsid w:val="006F772B"/>
    <w:rsid w:val="00700D44"/>
    <w:rsid w:val="00700F05"/>
    <w:rsid w:val="007011A8"/>
    <w:rsid w:val="00701531"/>
    <w:rsid w:val="00701AAF"/>
    <w:rsid w:val="00702778"/>
    <w:rsid w:val="00703E3A"/>
    <w:rsid w:val="0070429D"/>
    <w:rsid w:val="0070492E"/>
    <w:rsid w:val="00705065"/>
    <w:rsid w:val="00705C74"/>
    <w:rsid w:val="00705ECA"/>
    <w:rsid w:val="00705EF4"/>
    <w:rsid w:val="007104BD"/>
    <w:rsid w:val="00710FD4"/>
    <w:rsid w:val="007113FA"/>
    <w:rsid w:val="00711FAD"/>
    <w:rsid w:val="00711FD6"/>
    <w:rsid w:val="0071334E"/>
    <w:rsid w:val="00713626"/>
    <w:rsid w:val="0071399A"/>
    <w:rsid w:val="0071403B"/>
    <w:rsid w:val="00714F44"/>
    <w:rsid w:val="00715684"/>
    <w:rsid w:val="007157CA"/>
    <w:rsid w:val="0071599A"/>
    <w:rsid w:val="00715C70"/>
    <w:rsid w:val="007162C3"/>
    <w:rsid w:val="00716CFF"/>
    <w:rsid w:val="00716E92"/>
    <w:rsid w:val="0071787F"/>
    <w:rsid w:val="00717CEE"/>
    <w:rsid w:val="00717E3D"/>
    <w:rsid w:val="007204A5"/>
    <w:rsid w:val="007227EE"/>
    <w:rsid w:val="00722F98"/>
    <w:rsid w:val="007239A0"/>
    <w:rsid w:val="007246AE"/>
    <w:rsid w:val="00724B42"/>
    <w:rsid w:val="00724DFC"/>
    <w:rsid w:val="00725471"/>
    <w:rsid w:val="00725488"/>
    <w:rsid w:val="007255A8"/>
    <w:rsid w:val="0072607A"/>
    <w:rsid w:val="00727C20"/>
    <w:rsid w:val="007301A6"/>
    <w:rsid w:val="007302B7"/>
    <w:rsid w:val="007306A9"/>
    <w:rsid w:val="00731958"/>
    <w:rsid w:val="00731D6D"/>
    <w:rsid w:val="00731DA7"/>
    <w:rsid w:val="007321BE"/>
    <w:rsid w:val="00732498"/>
    <w:rsid w:val="00733A66"/>
    <w:rsid w:val="00733D70"/>
    <w:rsid w:val="00733F23"/>
    <w:rsid w:val="00735F1F"/>
    <w:rsid w:val="007362FD"/>
    <w:rsid w:val="00737261"/>
    <w:rsid w:val="00737DFB"/>
    <w:rsid w:val="00740BC4"/>
    <w:rsid w:val="00742912"/>
    <w:rsid w:val="007441D4"/>
    <w:rsid w:val="00744EB8"/>
    <w:rsid w:val="007450DE"/>
    <w:rsid w:val="00745D6E"/>
    <w:rsid w:val="00745EF3"/>
    <w:rsid w:val="007461C4"/>
    <w:rsid w:val="00746231"/>
    <w:rsid w:val="0074635C"/>
    <w:rsid w:val="00746AC2"/>
    <w:rsid w:val="00747915"/>
    <w:rsid w:val="007508F2"/>
    <w:rsid w:val="0075209C"/>
    <w:rsid w:val="007530B7"/>
    <w:rsid w:val="00753270"/>
    <w:rsid w:val="00753328"/>
    <w:rsid w:val="00754C4A"/>
    <w:rsid w:val="007555EF"/>
    <w:rsid w:val="00756830"/>
    <w:rsid w:val="007569A3"/>
    <w:rsid w:val="00756E86"/>
    <w:rsid w:val="00756FFA"/>
    <w:rsid w:val="0075722B"/>
    <w:rsid w:val="00757FD1"/>
    <w:rsid w:val="007628E9"/>
    <w:rsid w:val="00764583"/>
    <w:rsid w:val="00764D8E"/>
    <w:rsid w:val="00764F3B"/>
    <w:rsid w:val="00765373"/>
    <w:rsid w:val="007653F2"/>
    <w:rsid w:val="00765DD3"/>
    <w:rsid w:val="00766686"/>
    <w:rsid w:val="00766B1B"/>
    <w:rsid w:val="00767356"/>
    <w:rsid w:val="00770767"/>
    <w:rsid w:val="007716E7"/>
    <w:rsid w:val="00771AE5"/>
    <w:rsid w:val="007724EA"/>
    <w:rsid w:val="00772C77"/>
    <w:rsid w:val="007731DC"/>
    <w:rsid w:val="0077344A"/>
    <w:rsid w:val="007740FD"/>
    <w:rsid w:val="007742A0"/>
    <w:rsid w:val="0077484C"/>
    <w:rsid w:val="00774DEE"/>
    <w:rsid w:val="007752F1"/>
    <w:rsid w:val="00776F69"/>
    <w:rsid w:val="00777033"/>
    <w:rsid w:val="00777AF0"/>
    <w:rsid w:val="00780127"/>
    <w:rsid w:val="0078131C"/>
    <w:rsid w:val="00783685"/>
    <w:rsid w:val="0078423C"/>
    <w:rsid w:val="0078532C"/>
    <w:rsid w:val="007855B4"/>
    <w:rsid w:val="007857EC"/>
    <w:rsid w:val="0078606B"/>
    <w:rsid w:val="0078677D"/>
    <w:rsid w:val="00787195"/>
    <w:rsid w:val="00790666"/>
    <w:rsid w:val="00791043"/>
    <w:rsid w:val="007914D8"/>
    <w:rsid w:val="0079160F"/>
    <w:rsid w:val="00791883"/>
    <w:rsid w:val="00793FF5"/>
    <w:rsid w:val="00794534"/>
    <w:rsid w:val="00796480"/>
    <w:rsid w:val="00796987"/>
    <w:rsid w:val="00797008"/>
    <w:rsid w:val="00797083"/>
    <w:rsid w:val="007A0D37"/>
    <w:rsid w:val="007A2C4C"/>
    <w:rsid w:val="007A49AF"/>
    <w:rsid w:val="007A4EA5"/>
    <w:rsid w:val="007A6EBF"/>
    <w:rsid w:val="007A724B"/>
    <w:rsid w:val="007A7380"/>
    <w:rsid w:val="007B0340"/>
    <w:rsid w:val="007B0AD0"/>
    <w:rsid w:val="007B1F02"/>
    <w:rsid w:val="007B200B"/>
    <w:rsid w:val="007B32CD"/>
    <w:rsid w:val="007B374B"/>
    <w:rsid w:val="007B508A"/>
    <w:rsid w:val="007B52D5"/>
    <w:rsid w:val="007B53C5"/>
    <w:rsid w:val="007B54AA"/>
    <w:rsid w:val="007B5FC0"/>
    <w:rsid w:val="007B6509"/>
    <w:rsid w:val="007B695B"/>
    <w:rsid w:val="007B6D2F"/>
    <w:rsid w:val="007B7121"/>
    <w:rsid w:val="007C001F"/>
    <w:rsid w:val="007C0AC4"/>
    <w:rsid w:val="007C0AEF"/>
    <w:rsid w:val="007C138A"/>
    <w:rsid w:val="007C4A4C"/>
    <w:rsid w:val="007C5526"/>
    <w:rsid w:val="007C632E"/>
    <w:rsid w:val="007C6968"/>
    <w:rsid w:val="007D0E32"/>
    <w:rsid w:val="007D141D"/>
    <w:rsid w:val="007D4E09"/>
    <w:rsid w:val="007D547D"/>
    <w:rsid w:val="007D5489"/>
    <w:rsid w:val="007D6DA8"/>
    <w:rsid w:val="007D7E56"/>
    <w:rsid w:val="007E0786"/>
    <w:rsid w:val="007E32A9"/>
    <w:rsid w:val="007E3A55"/>
    <w:rsid w:val="007E4AAF"/>
    <w:rsid w:val="007E53FE"/>
    <w:rsid w:val="007E5706"/>
    <w:rsid w:val="007E57A8"/>
    <w:rsid w:val="007E61BC"/>
    <w:rsid w:val="007E68AE"/>
    <w:rsid w:val="007E695D"/>
    <w:rsid w:val="007E7D75"/>
    <w:rsid w:val="007F01EA"/>
    <w:rsid w:val="007F0556"/>
    <w:rsid w:val="007F134D"/>
    <w:rsid w:val="007F168A"/>
    <w:rsid w:val="007F17BE"/>
    <w:rsid w:val="007F1FDC"/>
    <w:rsid w:val="007F3CA9"/>
    <w:rsid w:val="007F469E"/>
    <w:rsid w:val="007F5283"/>
    <w:rsid w:val="007F56E0"/>
    <w:rsid w:val="007F5AAE"/>
    <w:rsid w:val="007F6D80"/>
    <w:rsid w:val="00800A45"/>
    <w:rsid w:val="00801AD7"/>
    <w:rsid w:val="008022CE"/>
    <w:rsid w:val="00802F62"/>
    <w:rsid w:val="0080305E"/>
    <w:rsid w:val="008036C4"/>
    <w:rsid w:val="008069F2"/>
    <w:rsid w:val="00807328"/>
    <w:rsid w:val="0081099E"/>
    <w:rsid w:val="00811179"/>
    <w:rsid w:val="00811E71"/>
    <w:rsid w:val="00812371"/>
    <w:rsid w:val="00813EDF"/>
    <w:rsid w:val="008145FC"/>
    <w:rsid w:val="00814D71"/>
    <w:rsid w:val="00814F39"/>
    <w:rsid w:val="008154AA"/>
    <w:rsid w:val="00817911"/>
    <w:rsid w:val="00817DD9"/>
    <w:rsid w:val="0082010F"/>
    <w:rsid w:val="00820267"/>
    <w:rsid w:val="0082071E"/>
    <w:rsid w:val="00820975"/>
    <w:rsid w:val="00820978"/>
    <w:rsid w:val="00820E3F"/>
    <w:rsid w:val="00821193"/>
    <w:rsid w:val="00821B28"/>
    <w:rsid w:val="00821D4F"/>
    <w:rsid w:val="008222DF"/>
    <w:rsid w:val="00822FF9"/>
    <w:rsid w:val="008236A8"/>
    <w:rsid w:val="00824FD6"/>
    <w:rsid w:val="0082573F"/>
    <w:rsid w:val="00825863"/>
    <w:rsid w:val="00826EA4"/>
    <w:rsid w:val="008271EC"/>
    <w:rsid w:val="008276A8"/>
    <w:rsid w:val="00827FA8"/>
    <w:rsid w:val="00830C29"/>
    <w:rsid w:val="00833BBE"/>
    <w:rsid w:val="00834316"/>
    <w:rsid w:val="008347FC"/>
    <w:rsid w:val="00835BCF"/>
    <w:rsid w:val="00835DB9"/>
    <w:rsid w:val="008369A2"/>
    <w:rsid w:val="008372A1"/>
    <w:rsid w:val="0083777B"/>
    <w:rsid w:val="00840188"/>
    <w:rsid w:val="008409C6"/>
    <w:rsid w:val="0084105D"/>
    <w:rsid w:val="0084121D"/>
    <w:rsid w:val="00841C46"/>
    <w:rsid w:val="00842923"/>
    <w:rsid w:val="00842961"/>
    <w:rsid w:val="008436E6"/>
    <w:rsid w:val="00845863"/>
    <w:rsid w:val="008460ED"/>
    <w:rsid w:val="0084691D"/>
    <w:rsid w:val="0085144C"/>
    <w:rsid w:val="0085222E"/>
    <w:rsid w:val="008528B5"/>
    <w:rsid w:val="008539EE"/>
    <w:rsid w:val="00854F8D"/>
    <w:rsid w:val="00855D1D"/>
    <w:rsid w:val="00855DD0"/>
    <w:rsid w:val="00860FA8"/>
    <w:rsid w:val="00862156"/>
    <w:rsid w:val="008631C5"/>
    <w:rsid w:val="0086364E"/>
    <w:rsid w:val="00863AF4"/>
    <w:rsid w:val="0086420E"/>
    <w:rsid w:val="00864CA7"/>
    <w:rsid w:val="008656C3"/>
    <w:rsid w:val="00865777"/>
    <w:rsid w:val="00866A1A"/>
    <w:rsid w:val="00866F6D"/>
    <w:rsid w:val="00866FF2"/>
    <w:rsid w:val="008702EB"/>
    <w:rsid w:val="00870AAE"/>
    <w:rsid w:val="00871DA0"/>
    <w:rsid w:val="00872A81"/>
    <w:rsid w:val="00872D89"/>
    <w:rsid w:val="008730F2"/>
    <w:rsid w:val="00873F8F"/>
    <w:rsid w:val="00873FFA"/>
    <w:rsid w:val="0087407A"/>
    <w:rsid w:val="00874185"/>
    <w:rsid w:val="008753BD"/>
    <w:rsid w:val="00875C38"/>
    <w:rsid w:val="00875E7F"/>
    <w:rsid w:val="00876145"/>
    <w:rsid w:val="00876422"/>
    <w:rsid w:val="0087683D"/>
    <w:rsid w:val="008768A1"/>
    <w:rsid w:val="00876CC6"/>
    <w:rsid w:val="0087772A"/>
    <w:rsid w:val="00877D9A"/>
    <w:rsid w:val="00880B77"/>
    <w:rsid w:val="00881A4B"/>
    <w:rsid w:val="00881E75"/>
    <w:rsid w:val="00882365"/>
    <w:rsid w:val="0088254A"/>
    <w:rsid w:val="00883C6B"/>
    <w:rsid w:val="00884EA6"/>
    <w:rsid w:val="0088658C"/>
    <w:rsid w:val="00886DEC"/>
    <w:rsid w:val="00890457"/>
    <w:rsid w:val="00891987"/>
    <w:rsid w:val="008923D0"/>
    <w:rsid w:val="00892EE5"/>
    <w:rsid w:val="008949F3"/>
    <w:rsid w:val="00894AFC"/>
    <w:rsid w:val="00895908"/>
    <w:rsid w:val="00895AEE"/>
    <w:rsid w:val="008A0776"/>
    <w:rsid w:val="008A0DAF"/>
    <w:rsid w:val="008A0F84"/>
    <w:rsid w:val="008A1150"/>
    <w:rsid w:val="008A1E1B"/>
    <w:rsid w:val="008A2243"/>
    <w:rsid w:val="008A22F1"/>
    <w:rsid w:val="008A23B5"/>
    <w:rsid w:val="008A34F5"/>
    <w:rsid w:val="008A3B03"/>
    <w:rsid w:val="008A3DF6"/>
    <w:rsid w:val="008A3FC8"/>
    <w:rsid w:val="008A527A"/>
    <w:rsid w:val="008A574C"/>
    <w:rsid w:val="008A5E0E"/>
    <w:rsid w:val="008A5E3A"/>
    <w:rsid w:val="008A77D9"/>
    <w:rsid w:val="008B1595"/>
    <w:rsid w:val="008B1D2E"/>
    <w:rsid w:val="008B270A"/>
    <w:rsid w:val="008B6043"/>
    <w:rsid w:val="008B6365"/>
    <w:rsid w:val="008B6558"/>
    <w:rsid w:val="008C00ED"/>
    <w:rsid w:val="008C0D5C"/>
    <w:rsid w:val="008C0EA1"/>
    <w:rsid w:val="008C1064"/>
    <w:rsid w:val="008C1525"/>
    <w:rsid w:val="008C1598"/>
    <w:rsid w:val="008C1DB4"/>
    <w:rsid w:val="008C2B34"/>
    <w:rsid w:val="008C3A58"/>
    <w:rsid w:val="008C3FD5"/>
    <w:rsid w:val="008C43BD"/>
    <w:rsid w:val="008C54ED"/>
    <w:rsid w:val="008C650C"/>
    <w:rsid w:val="008C771D"/>
    <w:rsid w:val="008D01D5"/>
    <w:rsid w:val="008D07D1"/>
    <w:rsid w:val="008D0A22"/>
    <w:rsid w:val="008D151A"/>
    <w:rsid w:val="008D1C58"/>
    <w:rsid w:val="008D2375"/>
    <w:rsid w:val="008D2B90"/>
    <w:rsid w:val="008D2C0D"/>
    <w:rsid w:val="008D30E7"/>
    <w:rsid w:val="008D30F9"/>
    <w:rsid w:val="008D3577"/>
    <w:rsid w:val="008D3937"/>
    <w:rsid w:val="008D4516"/>
    <w:rsid w:val="008D489A"/>
    <w:rsid w:val="008D4ECE"/>
    <w:rsid w:val="008D5ACE"/>
    <w:rsid w:val="008D7DFF"/>
    <w:rsid w:val="008E0F15"/>
    <w:rsid w:val="008E1E6E"/>
    <w:rsid w:val="008E2231"/>
    <w:rsid w:val="008E250B"/>
    <w:rsid w:val="008E25A3"/>
    <w:rsid w:val="008E2A3E"/>
    <w:rsid w:val="008E3C57"/>
    <w:rsid w:val="008E3CC2"/>
    <w:rsid w:val="008E434C"/>
    <w:rsid w:val="008E56DE"/>
    <w:rsid w:val="008E5EDA"/>
    <w:rsid w:val="008E62D9"/>
    <w:rsid w:val="008E77B8"/>
    <w:rsid w:val="008E7FCA"/>
    <w:rsid w:val="008F0E87"/>
    <w:rsid w:val="008F136B"/>
    <w:rsid w:val="008F269C"/>
    <w:rsid w:val="008F32B5"/>
    <w:rsid w:val="008F38F3"/>
    <w:rsid w:val="008F3BFF"/>
    <w:rsid w:val="008F4EBD"/>
    <w:rsid w:val="008F6866"/>
    <w:rsid w:val="008F6AED"/>
    <w:rsid w:val="008F6BED"/>
    <w:rsid w:val="008F7F36"/>
    <w:rsid w:val="0090086E"/>
    <w:rsid w:val="00901349"/>
    <w:rsid w:val="009020B4"/>
    <w:rsid w:val="0090229E"/>
    <w:rsid w:val="00902CF8"/>
    <w:rsid w:val="00902DA5"/>
    <w:rsid w:val="00903285"/>
    <w:rsid w:val="00904707"/>
    <w:rsid w:val="00905484"/>
    <w:rsid w:val="00905A86"/>
    <w:rsid w:val="00905AE1"/>
    <w:rsid w:val="00906178"/>
    <w:rsid w:val="0091194F"/>
    <w:rsid w:val="00911AFD"/>
    <w:rsid w:val="00911D38"/>
    <w:rsid w:val="00913777"/>
    <w:rsid w:val="009141DF"/>
    <w:rsid w:val="00914548"/>
    <w:rsid w:val="00914FD1"/>
    <w:rsid w:val="009152D6"/>
    <w:rsid w:val="00917B08"/>
    <w:rsid w:val="00920065"/>
    <w:rsid w:val="009206CA"/>
    <w:rsid w:val="009207EE"/>
    <w:rsid w:val="0092128D"/>
    <w:rsid w:val="0092213E"/>
    <w:rsid w:val="009221D6"/>
    <w:rsid w:val="009233C3"/>
    <w:rsid w:val="00923CD7"/>
    <w:rsid w:val="00925A6E"/>
    <w:rsid w:val="00925F1E"/>
    <w:rsid w:val="00927C98"/>
    <w:rsid w:val="00932C9E"/>
    <w:rsid w:val="00932D18"/>
    <w:rsid w:val="009331CC"/>
    <w:rsid w:val="0093338A"/>
    <w:rsid w:val="00933B56"/>
    <w:rsid w:val="00935512"/>
    <w:rsid w:val="00935A12"/>
    <w:rsid w:val="00936344"/>
    <w:rsid w:val="00937B49"/>
    <w:rsid w:val="00940262"/>
    <w:rsid w:val="009402E0"/>
    <w:rsid w:val="0094084A"/>
    <w:rsid w:val="00941294"/>
    <w:rsid w:val="009412A3"/>
    <w:rsid w:val="009413DC"/>
    <w:rsid w:val="0094218A"/>
    <w:rsid w:val="0094291B"/>
    <w:rsid w:val="00943AA1"/>
    <w:rsid w:val="0094427F"/>
    <w:rsid w:val="00944798"/>
    <w:rsid w:val="00944CE0"/>
    <w:rsid w:val="009458CE"/>
    <w:rsid w:val="00947E3D"/>
    <w:rsid w:val="00950E68"/>
    <w:rsid w:val="009510AC"/>
    <w:rsid w:val="00951FDD"/>
    <w:rsid w:val="009526E7"/>
    <w:rsid w:val="00952D64"/>
    <w:rsid w:val="00952F70"/>
    <w:rsid w:val="009530D6"/>
    <w:rsid w:val="009547DC"/>
    <w:rsid w:val="0095498B"/>
    <w:rsid w:val="00954E43"/>
    <w:rsid w:val="00956569"/>
    <w:rsid w:val="00956B99"/>
    <w:rsid w:val="0095754F"/>
    <w:rsid w:val="00960B1E"/>
    <w:rsid w:val="0096249B"/>
    <w:rsid w:val="00964559"/>
    <w:rsid w:val="009652FD"/>
    <w:rsid w:val="00966572"/>
    <w:rsid w:val="00967BAF"/>
    <w:rsid w:val="00970A21"/>
    <w:rsid w:val="00970C5F"/>
    <w:rsid w:val="009715E6"/>
    <w:rsid w:val="00972410"/>
    <w:rsid w:val="0097394D"/>
    <w:rsid w:val="009739D6"/>
    <w:rsid w:val="00973A79"/>
    <w:rsid w:val="00973B2A"/>
    <w:rsid w:val="00974333"/>
    <w:rsid w:val="009745EF"/>
    <w:rsid w:val="009755F8"/>
    <w:rsid w:val="009770DE"/>
    <w:rsid w:val="009770F1"/>
    <w:rsid w:val="009803E7"/>
    <w:rsid w:val="009806D0"/>
    <w:rsid w:val="00981496"/>
    <w:rsid w:val="009821FB"/>
    <w:rsid w:val="00982A8C"/>
    <w:rsid w:val="009830F8"/>
    <w:rsid w:val="0098395D"/>
    <w:rsid w:val="00984EF3"/>
    <w:rsid w:val="00985D48"/>
    <w:rsid w:val="00985E6E"/>
    <w:rsid w:val="00985EA8"/>
    <w:rsid w:val="00985FD4"/>
    <w:rsid w:val="009864A5"/>
    <w:rsid w:val="009866D4"/>
    <w:rsid w:val="00986A74"/>
    <w:rsid w:val="00987003"/>
    <w:rsid w:val="009906F8"/>
    <w:rsid w:val="00990B2E"/>
    <w:rsid w:val="00993A2E"/>
    <w:rsid w:val="009959D8"/>
    <w:rsid w:val="00995BC8"/>
    <w:rsid w:val="00997080"/>
    <w:rsid w:val="00997590"/>
    <w:rsid w:val="009978B4"/>
    <w:rsid w:val="009A057F"/>
    <w:rsid w:val="009A0611"/>
    <w:rsid w:val="009A0968"/>
    <w:rsid w:val="009A0EB5"/>
    <w:rsid w:val="009A291C"/>
    <w:rsid w:val="009A2C7E"/>
    <w:rsid w:val="009A4461"/>
    <w:rsid w:val="009A47BD"/>
    <w:rsid w:val="009A4CAA"/>
    <w:rsid w:val="009A4E17"/>
    <w:rsid w:val="009A4FCE"/>
    <w:rsid w:val="009A51AB"/>
    <w:rsid w:val="009A632C"/>
    <w:rsid w:val="009A74A6"/>
    <w:rsid w:val="009B0096"/>
    <w:rsid w:val="009B0194"/>
    <w:rsid w:val="009B073A"/>
    <w:rsid w:val="009B1EBF"/>
    <w:rsid w:val="009B214E"/>
    <w:rsid w:val="009B241E"/>
    <w:rsid w:val="009B2EC1"/>
    <w:rsid w:val="009B3798"/>
    <w:rsid w:val="009B47BC"/>
    <w:rsid w:val="009B5C3A"/>
    <w:rsid w:val="009B6463"/>
    <w:rsid w:val="009B64A2"/>
    <w:rsid w:val="009B6A43"/>
    <w:rsid w:val="009B706B"/>
    <w:rsid w:val="009B7365"/>
    <w:rsid w:val="009C0069"/>
    <w:rsid w:val="009C0818"/>
    <w:rsid w:val="009C08DE"/>
    <w:rsid w:val="009C0EC0"/>
    <w:rsid w:val="009C172C"/>
    <w:rsid w:val="009C2AB0"/>
    <w:rsid w:val="009C2DA1"/>
    <w:rsid w:val="009C4A3D"/>
    <w:rsid w:val="009C4D95"/>
    <w:rsid w:val="009C61A9"/>
    <w:rsid w:val="009C695D"/>
    <w:rsid w:val="009C7F4C"/>
    <w:rsid w:val="009D085B"/>
    <w:rsid w:val="009D091B"/>
    <w:rsid w:val="009D0A6C"/>
    <w:rsid w:val="009D1F3F"/>
    <w:rsid w:val="009D41C7"/>
    <w:rsid w:val="009D5AAB"/>
    <w:rsid w:val="009D5E5C"/>
    <w:rsid w:val="009D7788"/>
    <w:rsid w:val="009E06D6"/>
    <w:rsid w:val="009E0F5C"/>
    <w:rsid w:val="009E127E"/>
    <w:rsid w:val="009E1A55"/>
    <w:rsid w:val="009E1F60"/>
    <w:rsid w:val="009E3620"/>
    <w:rsid w:val="009E5493"/>
    <w:rsid w:val="009E549B"/>
    <w:rsid w:val="009E54D6"/>
    <w:rsid w:val="009E564D"/>
    <w:rsid w:val="009E6F45"/>
    <w:rsid w:val="009E75AE"/>
    <w:rsid w:val="009E75F1"/>
    <w:rsid w:val="009E7CBC"/>
    <w:rsid w:val="009F05A3"/>
    <w:rsid w:val="009F0AE0"/>
    <w:rsid w:val="009F104C"/>
    <w:rsid w:val="009F22EF"/>
    <w:rsid w:val="009F30A7"/>
    <w:rsid w:val="009F3A98"/>
    <w:rsid w:val="009F43C3"/>
    <w:rsid w:val="009F46C3"/>
    <w:rsid w:val="009F515F"/>
    <w:rsid w:val="009F53E4"/>
    <w:rsid w:val="009F5844"/>
    <w:rsid w:val="009F5C54"/>
    <w:rsid w:val="009F6267"/>
    <w:rsid w:val="009F62CC"/>
    <w:rsid w:val="009F6B9E"/>
    <w:rsid w:val="00A0026E"/>
    <w:rsid w:val="00A004B9"/>
    <w:rsid w:val="00A00596"/>
    <w:rsid w:val="00A008E7"/>
    <w:rsid w:val="00A019C2"/>
    <w:rsid w:val="00A01B64"/>
    <w:rsid w:val="00A02294"/>
    <w:rsid w:val="00A0475A"/>
    <w:rsid w:val="00A05C90"/>
    <w:rsid w:val="00A0754E"/>
    <w:rsid w:val="00A07C41"/>
    <w:rsid w:val="00A07DA9"/>
    <w:rsid w:val="00A106F8"/>
    <w:rsid w:val="00A11041"/>
    <w:rsid w:val="00A1110A"/>
    <w:rsid w:val="00A11C16"/>
    <w:rsid w:val="00A11DD1"/>
    <w:rsid w:val="00A12DF3"/>
    <w:rsid w:val="00A13976"/>
    <w:rsid w:val="00A14AC0"/>
    <w:rsid w:val="00A15AC0"/>
    <w:rsid w:val="00A17242"/>
    <w:rsid w:val="00A1728A"/>
    <w:rsid w:val="00A215D3"/>
    <w:rsid w:val="00A21D65"/>
    <w:rsid w:val="00A221AB"/>
    <w:rsid w:val="00A22669"/>
    <w:rsid w:val="00A2278E"/>
    <w:rsid w:val="00A22ABC"/>
    <w:rsid w:val="00A23AB0"/>
    <w:rsid w:val="00A23ADA"/>
    <w:rsid w:val="00A23D8D"/>
    <w:rsid w:val="00A2512F"/>
    <w:rsid w:val="00A253E7"/>
    <w:rsid w:val="00A25DDA"/>
    <w:rsid w:val="00A27502"/>
    <w:rsid w:val="00A30038"/>
    <w:rsid w:val="00A317D7"/>
    <w:rsid w:val="00A31D63"/>
    <w:rsid w:val="00A32647"/>
    <w:rsid w:val="00A32E25"/>
    <w:rsid w:val="00A33814"/>
    <w:rsid w:val="00A33FBE"/>
    <w:rsid w:val="00A34968"/>
    <w:rsid w:val="00A353FF"/>
    <w:rsid w:val="00A35B68"/>
    <w:rsid w:val="00A35CC9"/>
    <w:rsid w:val="00A37916"/>
    <w:rsid w:val="00A402C2"/>
    <w:rsid w:val="00A4121A"/>
    <w:rsid w:val="00A414C9"/>
    <w:rsid w:val="00A4183D"/>
    <w:rsid w:val="00A42323"/>
    <w:rsid w:val="00A42C82"/>
    <w:rsid w:val="00A43765"/>
    <w:rsid w:val="00A4525F"/>
    <w:rsid w:val="00A50694"/>
    <w:rsid w:val="00A50723"/>
    <w:rsid w:val="00A515F5"/>
    <w:rsid w:val="00A52A66"/>
    <w:rsid w:val="00A52D87"/>
    <w:rsid w:val="00A52E0B"/>
    <w:rsid w:val="00A530F7"/>
    <w:rsid w:val="00A53AA7"/>
    <w:rsid w:val="00A558C4"/>
    <w:rsid w:val="00A57727"/>
    <w:rsid w:val="00A57C39"/>
    <w:rsid w:val="00A60257"/>
    <w:rsid w:val="00A603FC"/>
    <w:rsid w:val="00A636A9"/>
    <w:rsid w:val="00A63F79"/>
    <w:rsid w:val="00A641AB"/>
    <w:rsid w:val="00A6491E"/>
    <w:rsid w:val="00A651D5"/>
    <w:rsid w:val="00A65456"/>
    <w:rsid w:val="00A66557"/>
    <w:rsid w:val="00A66ED8"/>
    <w:rsid w:val="00A670E9"/>
    <w:rsid w:val="00A70520"/>
    <w:rsid w:val="00A717BC"/>
    <w:rsid w:val="00A71C40"/>
    <w:rsid w:val="00A71DCE"/>
    <w:rsid w:val="00A71F34"/>
    <w:rsid w:val="00A73821"/>
    <w:rsid w:val="00A7420E"/>
    <w:rsid w:val="00A75402"/>
    <w:rsid w:val="00A75BB1"/>
    <w:rsid w:val="00A76F92"/>
    <w:rsid w:val="00A770F0"/>
    <w:rsid w:val="00A774BE"/>
    <w:rsid w:val="00A8038B"/>
    <w:rsid w:val="00A80616"/>
    <w:rsid w:val="00A812A3"/>
    <w:rsid w:val="00A82106"/>
    <w:rsid w:val="00A82B3C"/>
    <w:rsid w:val="00A83F3B"/>
    <w:rsid w:val="00A8501B"/>
    <w:rsid w:val="00A8655F"/>
    <w:rsid w:val="00A867A6"/>
    <w:rsid w:val="00A869FC"/>
    <w:rsid w:val="00A91FC8"/>
    <w:rsid w:val="00A9248C"/>
    <w:rsid w:val="00A93808"/>
    <w:rsid w:val="00A95021"/>
    <w:rsid w:val="00A95420"/>
    <w:rsid w:val="00A95453"/>
    <w:rsid w:val="00A95F4E"/>
    <w:rsid w:val="00A96753"/>
    <w:rsid w:val="00A97370"/>
    <w:rsid w:val="00A976DA"/>
    <w:rsid w:val="00AA0994"/>
    <w:rsid w:val="00AA0C03"/>
    <w:rsid w:val="00AA4AF3"/>
    <w:rsid w:val="00AA5389"/>
    <w:rsid w:val="00AA5841"/>
    <w:rsid w:val="00AA65D4"/>
    <w:rsid w:val="00AA6E9F"/>
    <w:rsid w:val="00AA724E"/>
    <w:rsid w:val="00AB07DC"/>
    <w:rsid w:val="00AB1605"/>
    <w:rsid w:val="00AB17D7"/>
    <w:rsid w:val="00AB1F7C"/>
    <w:rsid w:val="00AB32FB"/>
    <w:rsid w:val="00AB43B7"/>
    <w:rsid w:val="00AB44BE"/>
    <w:rsid w:val="00AB4964"/>
    <w:rsid w:val="00AB54FC"/>
    <w:rsid w:val="00AB581E"/>
    <w:rsid w:val="00AB6AD0"/>
    <w:rsid w:val="00AB6D91"/>
    <w:rsid w:val="00AB6DCD"/>
    <w:rsid w:val="00AB71D8"/>
    <w:rsid w:val="00AB74AD"/>
    <w:rsid w:val="00AB781B"/>
    <w:rsid w:val="00AC09C1"/>
    <w:rsid w:val="00AC0A59"/>
    <w:rsid w:val="00AC0D38"/>
    <w:rsid w:val="00AC1802"/>
    <w:rsid w:val="00AC1B20"/>
    <w:rsid w:val="00AC2D92"/>
    <w:rsid w:val="00AC38E0"/>
    <w:rsid w:val="00AC3E80"/>
    <w:rsid w:val="00AC57A6"/>
    <w:rsid w:val="00AC5D07"/>
    <w:rsid w:val="00AC6713"/>
    <w:rsid w:val="00AC7E6F"/>
    <w:rsid w:val="00AD0E8B"/>
    <w:rsid w:val="00AD1389"/>
    <w:rsid w:val="00AD16F6"/>
    <w:rsid w:val="00AD1AE0"/>
    <w:rsid w:val="00AD1E18"/>
    <w:rsid w:val="00AD2C1C"/>
    <w:rsid w:val="00AD4285"/>
    <w:rsid w:val="00AD5007"/>
    <w:rsid w:val="00AD6246"/>
    <w:rsid w:val="00AD6764"/>
    <w:rsid w:val="00AE0412"/>
    <w:rsid w:val="00AE0ED7"/>
    <w:rsid w:val="00AE14EA"/>
    <w:rsid w:val="00AE1520"/>
    <w:rsid w:val="00AE2349"/>
    <w:rsid w:val="00AE2614"/>
    <w:rsid w:val="00AE3035"/>
    <w:rsid w:val="00AE3401"/>
    <w:rsid w:val="00AE3D90"/>
    <w:rsid w:val="00AE486A"/>
    <w:rsid w:val="00AE56CD"/>
    <w:rsid w:val="00AE657D"/>
    <w:rsid w:val="00AE6BE4"/>
    <w:rsid w:val="00AF004A"/>
    <w:rsid w:val="00AF0E7E"/>
    <w:rsid w:val="00AF1629"/>
    <w:rsid w:val="00AF1D3C"/>
    <w:rsid w:val="00AF2CE1"/>
    <w:rsid w:val="00AF3BE7"/>
    <w:rsid w:val="00AF437D"/>
    <w:rsid w:val="00AF4BCA"/>
    <w:rsid w:val="00AF4FB3"/>
    <w:rsid w:val="00AF5E4A"/>
    <w:rsid w:val="00AF69A9"/>
    <w:rsid w:val="00AF6F14"/>
    <w:rsid w:val="00AF7C65"/>
    <w:rsid w:val="00AF7FF3"/>
    <w:rsid w:val="00B0085C"/>
    <w:rsid w:val="00B01CC0"/>
    <w:rsid w:val="00B01E8A"/>
    <w:rsid w:val="00B0272C"/>
    <w:rsid w:val="00B02745"/>
    <w:rsid w:val="00B03F51"/>
    <w:rsid w:val="00B043DC"/>
    <w:rsid w:val="00B044BE"/>
    <w:rsid w:val="00B04926"/>
    <w:rsid w:val="00B0532C"/>
    <w:rsid w:val="00B063B9"/>
    <w:rsid w:val="00B0649F"/>
    <w:rsid w:val="00B0665A"/>
    <w:rsid w:val="00B069B7"/>
    <w:rsid w:val="00B07E9F"/>
    <w:rsid w:val="00B11ACC"/>
    <w:rsid w:val="00B11E8A"/>
    <w:rsid w:val="00B11F14"/>
    <w:rsid w:val="00B126C4"/>
    <w:rsid w:val="00B12D67"/>
    <w:rsid w:val="00B134AB"/>
    <w:rsid w:val="00B1408F"/>
    <w:rsid w:val="00B16D5B"/>
    <w:rsid w:val="00B1752F"/>
    <w:rsid w:val="00B1756C"/>
    <w:rsid w:val="00B17927"/>
    <w:rsid w:val="00B21EC6"/>
    <w:rsid w:val="00B2234B"/>
    <w:rsid w:val="00B22B6B"/>
    <w:rsid w:val="00B22F03"/>
    <w:rsid w:val="00B23673"/>
    <w:rsid w:val="00B23993"/>
    <w:rsid w:val="00B23F1E"/>
    <w:rsid w:val="00B24058"/>
    <w:rsid w:val="00B24081"/>
    <w:rsid w:val="00B24711"/>
    <w:rsid w:val="00B24BD0"/>
    <w:rsid w:val="00B24DA3"/>
    <w:rsid w:val="00B26895"/>
    <w:rsid w:val="00B26FC9"/>
    <w:rsid w:val="00B2751F"/>
    <w:rsid w:val="00B3024C"/>
    <w:rsid w:val="00B30981"/>
    <w:rsid w:val="00B30A89"/>
    <w:rsid w:val="00B31958"/>
    <w:rsid w:val="00B33C48"/>
    <w:rsid w:val="00B33E4C"/>
    <w:rsid w:val="00B341DB"/>
    <w:rsid w:val="00B341EF"/>
    <w:rsid w:val="00B3466D"/>
    <w:rsid w:val="00B35044"/>
    <w:rsid w:val="00B35C82"/>
    <w:rsid w:val="00B36D91"/>
    <w:rsid w:val="00B37DFC"/>
    <w:rsid w:val="00B4001F"/>
    <w:rsid w:val="00B405D5"/>
    <w:rsid w:val="00B41E34"/>
    <w:rsid w:val="00B432D5"/>
    <w:rsid w:val="00B4425D"/>
    <w:rsid w:val="00B44664"/>
    <w:rsid w:val="00B4517D"/>
    <w:rsid w:val="00B4526C"/>
    <w:rsid w:val="00B469ED"/>
    <w:rsid w:val="00B470A8"/>
    <w:rsid w:val="00B4769A"/>
    <w:rsid w:val="00B5002E"/>
    <w:rsid w:val="00B50543"/>
    <w:rsid w:val="00B50C8B"/>
    <w:rsid w:val="00B52CC9"/>
    <w:rsid w:val="00B54E1D"/>
    <w:rsid w:val="00B557B6"/>
    <w:rsid w:val="00B56A6C"/>
    <w:rsid w:val="00B57ADB"/>
    <w:rsid w:val="00B57EEE"/>
    <w:rsid w:val="00B605D3"/>
    <w:rsid w:val="00B61468"/>
    <w:rsid w:val="00B62C75"/>
    <w:rsid w:val="00B638D7"/>
    <w:rsid w:val="00B6403E"/>
    <w:rsid w:val="00B645DD"/>
    <w:rsid w:val="00B64C5A"/>
    <w:rsid w:val="00B64F17"/>
    <w:rsid w:val="00B653F0"/>
    <w:rsid w:val="00B660D7"/>
    <w:rsid w:val="00B668BE"/>
    <w:rsid w:val="00B66A0B"/>
    <w:rsid w:val="00B677F4"/>
    <w:rsid w:val="00B702DD"/>
    <w:rsid w:val="00B70413"/>
    <w:rsid w:val="00B708ED"/>
    <w:rsid w:val="00B70CBB"/>
    <w:rsid w:val="00B7139A"/>
    <w:rsid w:val="00B71515"/>
    <w:rsid w:val="00B72067"/>
    <w:rsid w:val="00B73445"/>
    <w:rsid w:val="00B73C85"/>
    <w:rsid w:val="00B765C4"/>
    <w:rsid w:val="00B77C0E"/>
    <w:rsid w:val="00B802C2"/>
    <w:rsid w:val="00B803D0"/>
    <w:rsid w:val="00B80697"/>
    <w:rsid w:val="00B8089B"/>
    <w:rsid w:val="00B80BEF"/>
    <w:rsid w:val="00B814E8"/>
    <w:rsid w:val="00B83F5D"/>
    <w:rsid w:val="00B84194"/>
    <w:rsid w:val="00B84977"/>
    <w:rsid w:val="00B86886"/>
    <w:rsid w:val="00B87160"/>
    <w:rsid w:val="00B90820"/>
    <w:rsid w:val="00B90914"/>
    <w:rsid w:val="00B936FD"/>
    <w:rsid w:val="00B962B0"/>
    <w:rsid w:val="00B96BF2"/>
    <w:rsid w:val="00B96C90"/>
    <w:rsid w:val="00B96D1E"/>
    <w:rsid w:val="00B97FCB"/>
    <w:rsid w:val="00BA171A"/>
    <w:rsid w:val="00BA20C6"/>
    <w:rsid w:val="00BA264B"/>
    <w:rsid w:val="00BA26EB"/>
    <w:rsid w:val="00BA3485"/>
    <w:rsid w:val="00BA39DB"/>
    <w:rsid w:val="00BA3D1E"/>
    <w:rsid w:val="00BA4442"/>
    <w:rsid w:val="00BA4C57"/>
    <w:rsid w:val="00BA720F"/>
    <w:rsid w:val="00BB0692"/>
    <w:rsid w:val="00BB207F"/>
    <w:rsid w:val="00BB3BE3"/>
    <w:rsid w:val="00BB4B41"/>
    <w:rsid w:val="00BB4D23"/>
    <w:rsid w:val="00BB5323"/>
    <w:rsid w:val="00BB5F3A"/>
    <w:rsid w:val="00BB7313"/>
    <w:rsid w:val="00BB76F4"/>
    <w:rsid w:val="00BC1939"/>
    <w:rsid w:val="00BC265F"/>
    <w:rsid w:val="00BC26CA"/>
    <w:rsid w:val="00BC35CD"/>
    <w:rsid w:val="00BC389E"/>
    <w:rsid w:val="00BC3F60"/>
    <w:rsid w:val="00BC4081"/>
    <w:rsid w:val="00BC492A"/>
    <w:rsid w:val="00BC534A"/>
    <w:rsid w:val="00BC6193"/>
    <w:rsid w:val="00BC7D33"/>
    <w:rsid w:val="00BD01EF"/>
    <w:rsid w:val="00BD07AE"/>
    <w:rsid w:val="00BD0EC3"/>
    <w:rsid w:val="00BD11C5"/>
    <w:rsid w:val="00BD18E8"/>
    <w:rsid w:val="00BD212F"/>
    <w:rsid w:val="00BD2508"/>
    <w:rsid w:val="00BD2616"/>
    <w:rsid w:val="00BD30C1"/>
    <w:rsid w:val="00BD45C9"/>
    <w:rsid w:val="00BD510D"/>
    <w:rsid w:val="00BD5DE0"/>
    <w:rsid w:val="00BD6D8D"/>
    <w:rsid w:val="00BD747C"/>
    <w:rsid w:val="00BE0E6D"/>
    <w:rsid w:val="00BE1056"/>
    <w:rsid w:val="00BE1420"/>
    <w:rsid w:val="00BE4722"/>
    <w:rsid w:val="00BE4E8A"/>
    <w:rsid w:val="00BE5499"/>
    <w:rsid w:val="00BE55C7"/>
    <w:rsid w:val="00BE79D3"/>
    <w:rsid w:val="00BE7F77"/>
    <w:rsid w:val="00BF129C"/>
    <w:rsid w:val="00BF511A"/>
    <w:rsid w:val="00BF5809"/>
    <w:rsid w:val="00BF5D35"/>
    <w:rsid w:val="00BF6218"/>
    <w:rsid w:val="00BF6E3D"/>
    <w:rsid w:val="00BF7771"/>
    <w:rsid w:val="00BF779E"/>
    <w:rsid w:val="00BF782A"/>
    <w:rsid w:val="00BF7FDB"/>
    <w:rsid w:val="00C01484"/>
    <w:rsid w:val="00C015FD"/>
    <w:rsid w:val="00C017EF"/>
    <w:rsid w:val="00C01BC2"/>
    <w:rsid w:val="00C01F75"/>
    <w:rsid w:val="00C030FB"/>
    <w:rsid w:val="00C037BC"/>
    <w:rsid w:val="00C03C73"/>
    <w:rsid w:val="00C03FF2"/>
    <w:rsid w:val="00C04A0B"/>
    <w:rsid w:val="00C04FEB"/>
    <w:rsid w:val="00C0506E"/>
    <w:rsid w:val="00C05595"/>
    <w:rsid w:val="00C0634F"/>
    <w:rsid w:val="00C07AAE"/>
    <w:rsid w:val="00C11158"/>
    <w:rsid w:val="00C11E53"/>
    <w:rsid w:val="00C12A62"/>
    <w:rsid w:val="00C12BE0"/>
    <w:rsid w:val="00C13697"/>
    <w:rsid w:val="00C13742"/>
    <w:rsid w:val="00C14383"/>
    <w:rsid w:val="00C15299"/>
    <w:rsid w:val="00C153FE"/>
    <w:rsid w:val="00C17287"/>
    <w:rsid w:val="00C17618"/>
    <w:rsid w:val="00C17631"/>
    <w:rsid w:val="00C17A61"/>
    <w:rsid w:val="00C20741"/>
    <w:rsid w:val="00C211EE"/>
    <w:rsid w:val="00C2156F"/>
    <w:rsid w:val="00C22D64"/>
    <w:rsid w:val="00C24268"/>
    <w:rsid w:val="00C24755"/>
    <w:rsid w:val="00C25BD5"/>
    <w:rsid w:val="00C26D68"/>
    <w:rsid w:val="00C27CA1"/>
    <w:rsid w:val="00C328D4"/>
    <w:rsid w:val="00C3392C"/>
    <w:rsid w:val="00C33985"/>
    <w:rsid w:val="00C34264"/>
    <w:rsid w:val="00C346AA"/>
    <w:rsid w:val="00C349D4"/>
    <w:rsid w:val="00C3550D"/>
    <w:rsid w:val="00C355EA"/>
    <w:rsid w:val="00C3660F"/>
    <w:rsid w:val="00C36858"/>
    <w:rsid w:val="00C37979"/>
    <w:rsid w:val="00C37CAE"/>
    <w:rsid w:val="00C40B77"/>
    <w:rsid w:val="00C410A2"/>
    <w:rsid w:val="00C42538"/>
    <w:rsid w:val="00C427A9"/>
    <w:rsid w:val="00C42E32"/>
    <w:rsid w:val="00C43CAA"/>
    <w:rsid w:val="00C44138"/>
    <w:rsid w:val="00C44C5D"/>
    <w:rsid w:val="00C44F02"/>
    <w:rsid w:val="00C4523D"/>
    <w:rsid w:val="00C45ABE"/>
    <w:rsid w:val="00C45D8A"/>
    <w:rsid w:val="00C46D43"/>
    <w:rsid w:val="00C50130"/>
    <w:rsid w:val="00C5051B"/>
    <w:rsid w:val="00C516C9"/>
    <w:rsid w:val="00C531F4"/>
    <w:rsid w:val="00C53A49"/>
    <w:rsid w:val="00C54022"/>
    <w:rsid w:val="00C54996"/>
    <w:rsid w:val="00C54A3D"/>
    <w:rsid w:val="00C55859"/>
    <w:rsid w:val="00C568C6"/>
    <w:rsid w:val="00C5761F"/>
    <w:rsid w:val="00C600FA"/>
    <w:rsid w:val="00C60EE5"/>
    <w:rsid w:val="00C6253D"/>
    <w:rsid w:val="00C632E1"/>
    <w:rsid w:val="00C637A9"/>
    <w:rsid w:val="00C64188"/>
    <w:rsid w:val="00C64228"/>
    <w:rsid w:val="00C64FA0"/>
    <w:rsid w:val="00C65574"/>
    <w:rsid w:val="00C67BE6"/>
    <w:rsid w:val="00C70BAD"/>
    <w:rsid w:val="00C70D4C"/>
    <w:rsid w:val="00C7155C"/>
    <w:rsid w:val="00C72874"/>
    <w:rsid w:val="00C729B4"/>
    <w:rsid w:val="00C731AD"/>
    <w:rsid w:val="00C73A72"/>
    <w:rsid w:val="00C73DDE"/>
    <w:rsid w:val="00C73F7D"/>
    <w:rsid w:val="00C7739E"/>
    <w:rsid w:val="00C777E8"/>
    <w:rsid w:val="00C77F33"/>
    <w:rsid w:val="00C8024F"/>
    <w:rsid w:val="00C81FB3"/>
    <w:rsid w:val="00C83C62"/>
    <w:rsid w:val="00C8410A"/>
    <w:rsid w:val="00C84941"/>
    <w:rsid w:val="00C85775"/>
    <w:rsid w:val="00C85EB8"/>
    <w:rsid w:val="00C86552"/>
    <w:rsid w:val="00C86577"/>
    <w:rsid w:val="00C8688B"/>
    <w:rsid w:val="00C86B2D"/>
    <w:rsid w:val="00C86BA2"/>
    <w:rsid w:val="00C92E06"/>
    <w:rsid w:val="00C932E6"/>
    <w:rsid w:val="00C9365E"/>
    <w:rsid w:val="00C93916"/>
    <w:rsid w:val="00C94853"/>
    <w:rsid w:val="00C94CA7"/>
    <w:rsid w:val="00C955DE"/>
    <w:rsid w:val="00C96B4C"/>
    <w:rsid w:val="00C97268"/>
    <w:rsid w:val="00C97F4F"/>
    <w:rsid w:val="00C97F7F"/>
    <w:rsid w:val="00CA10CF"/>
    <w:rsid w:val="00CA23B6"/>
    <w:rsid w:val="00CA28DF"/>
    <w:rsid w:val="00CA2CCA"/>
    <w:rsid w:val="00CA3415"/>
    <w:rsid w:val="00CA3FFA"/>
    <w:rsid w:val="00CA45BD"/>
    <w:rsid w:val="00CA5ED7"/>
    <w:rsid w:val="00CA6021"/>
    <w:rsid w:val="00CA660C"/>
    <w:rsid w:val="00CA6924"/>
    <w:rsid w:val="00CA69A2"/>
    <w:rsid w:val="00CA6CDB"/>
    <w:rsid w:val="00CA6E93"/>
    <w:rsid w:val="00CA707B"/>
    <w:rsid w:val="00CA70A3"/>
    <w:rsid w:val="00CA7613"/>
    <w:rsid w:val="00CA7804"/>
    <w:rsid w:val="00CA79CA"/>
    <w:rsid w:val="00CA79E4"/>
    <w:rsid w:val="00CB05D2"/>
    <w:rsid w:val="00CB05F3"/>
    <w:rsid w:val="00CB1069"/>
    <w:rsid w:val="00CB1789"/>
    <w:rsid w:val="00CB1B71"/>
    <w:rsid w:val="00CB2248"/>
    <w:rsid w:val="00CB23BA"/>
    <w:rsid w:val="00CB2A50"/>
    <w:rsid w:val="00CB2A95"/>
    <w:rsid w:val="00CB30EB"/>
    <w:rsid w:val="00CB3712"/>
    <w:rsid w:val="00CB3895"/>
    <w:rsid w:val="00CB4135"/>
    <w:rsid w:val="00CB42B0"/>
    <w:rsid w:val="00CB44C9"/>
    <w:rsid w:val="00CB45E1"/>
    <w:rsid w:val="00CB4ACE"/>
    <w:rsid w:val="00CB5DD6"/>
    <w:rsid w:val="00CB63F0"/>
    <w:rsid w:val="00CB683C"/>
    <w:rsid w:val="00CB7FD2"/>
    <w:rsid w:val="00CC0593"/>
    <w:rsid w:val="00CC2C1B"/>
    <w:rsid w:val="00CC3822"/>
    <w:rsid w:val="00CC49DA"/>
    <w:rsid w:val="00CC4CE8"/>
    <w:rsid w:val="00CC62A7"/>
    <w:rsid w:val="00CC65D1"/>
    <w:rsid w:val="00CC6838"/>
    <w:rsid w:val="00CC6D21"/>
    <w:rsid w:val="00CC70AF"/>
    <w:rsid w:val="00CD07CC"/>
    <w:rsid w:val="00CD1025"/>
    <w:rsid w:val="00CD1471"/>
    <w:rsid w:val="00CD247F"/>
    <w:rsid w:val="00CD42E7"/>
    <w:rsid w:val="00CD49DC"/>
    <w:rsid w:val="00CD6AA7"/>
    <w:rsid w:val="00CE0D74"/>
    <w:rsid w:val="00CE0E01"/>
    <w:rsid w:val="00CE101E"/>
    <w:rsid w:val="00CE1735"/>
    <w:rsid w:val="00CE1EC9"/>
    <w:rsid w:val="00CE2188"/>
    <w:rsid w:val="00CE2831"/>
    <w:rsid w:val="00CE4806"/>
    <w:rsid w:val="00CE4DF9"/>
    <w:rsid w:val="00CE5520"/>
    <w:rsid w:val="00CE6A30"/>
    <w:rsid w:val="00CE6CEB"/>
    <w:rsid w:val="00CE6D88"/>
    <w:rsid w:val="00CE74FB"/>
    <w:rsid w:val="00CF0261"/>
    <w:rsid w:val="00CF15E4"/>
    <w:rsid w:val="00CF1702"/>
    <w:rsid w:val="00CF243F"/>
    <w:rsid w:val="00CF2CD4"/>
    <w:rsid w:val="00CF2DE6"/>
    <w:rsid w:val="00CF33D0"/>
    <w:rsid w:val="00CF4974"/>
    <w:rsid w:val="00CF4B70"/>
    <w:rsid w:val="00CF559D"/>
    <w:rsid w:val="00CF568B"/>
    <w:rsid w:val="00CF5A18"/>
    <w:rsid w:val="00CF6824"/>
    <w:rsid w:val="00CF7087"/>
    <w:rsid w:val="00CF791C"/>
    <w:rsid w:val="00D00F51"/>
    <w:rsid w:val="00D0144E"/>
    <w:rsid w:val="00D01CAD"/>
    <w:rsid w:val="00D01E70"/>
    <w:rsid w:val="00D02352"/>
    <w:rsid w:val="00D02585"/>
    <w:rsid w:val="00D0306E"/>
    <w:rsid w:val="00D03400"/>
    <w:rsid w:val="00D04311"/>
    <w:rsid w:val="00D04789"/>
    <w:rsid w:val="00D11046"/>
    <w:rsid w:val="00D11180"/>
    <w:rsid w:val="00D11F81"/>
    <w:rsid w:val="00D11FD0"/>
    <w:rsid w:val="00D12F49"/>
    <w:rsid w:val="00D13A9C"/>
    <w:rsid w:val="00D13BEB"/>
    <w:rsid w:val="00D14C56"/>
    <w:rsid w:val="00D15215"/>
    <w:rsid w:val="00D1767D"/>
    <w:rsid w:val="00D20F51"/>
    <w:rsid w:val="00D214BC"/>
    <w:rsid w:val="00D2153C"/>
    <w:rsid w:val="00D220BD"/>
    <w:rsid w:val="00D22DC4"/>
    <w:rsid w:val="00D22E66"/>
    <w:rsid w:val="00D23789"/>
    <w:rsid w:val="00D23DA8"/>
    <w:rsid w:val="00D24E91"/>
    <w:rsid w:val="00D252C4"/>
    <w:rsid w:val="00D25B75"/>
    <w:rsid w:val="00D25C82"/>
    <w:rsid w:val="00D2650F"/>
    <w:rsid w:val="00D31791"/>
    <w:rsid w:val="00D32800"/>
    <w:rsid w:val="00D343B1"/>
    <w:rsid w:val="00D34CF0"/>
    <w:rsid w:val="00D350BF"/>
    <w:rsid w:val="00D36132"/>
    <w:rsid w:val="00D36B77"/>
    <w:rsid w:val="00D36C7A"/>
    <w:rsid w:val="00D3767F"/>
    <w:rsid w:val="00D410B9"/>
    <w:rsid w:val="00D416CA"/>
    <w:rsid w:val="00D42353"/>
    <w:rsid w:val="00D426F9"/>
    <w:rsid w:val="00D42E3C"/>
    <w:rsid w:val="00D4345E"/>
    <w:rsid w:val="00D4397C"/>
    <w:rsid w:val="00D43F0C"/>
    <w:rsid w:val="00D44463"/>
    <w:rsid w:val="00D46B70"/>
    <w:rsid w:val="00D47049"/>
    <w:rsid w:val="00D50275"/>
    <w:rsid w:val="00D5113F"/>
    <w:rsid w:val="00D53536"/>
    <w:rsid w:val="00D53965"/>
    <w:rsid w:val="00D54B96"/>
    <w:rsid w:val="00D551A1"/>
    <w:rsid w:val="00D55819"/>
    <w:rsid w:val="00D5589C"/>
    <w:rsid w:val="00D558F2"/>
    <w:rsid w:val="00D55ABB"/>
    <w:rsid w:val="00D5659B"/>
    <w:rsid w:val="00D567FA"/>
    <w:rsid w:val="00D57699"/>
    <w:rsid w:val="00D57FA3"/>
    <w:rsid w:val="00D6022B"/>
    <w:rsid w:val="00D60791"/>
    <w:rsid w:val="00D6147C"/>
    <w:rsid w:val="00D618BD"/>
    <w:rsid w:val="00D6272D"/>
    <w:rsid w:val="00D63D3D"/>
    <w:rsid w:val="00D63F16"/>
    <w:rsid w:val="00D6406A"/>
    <w:rsid w:val="00D652BA"/>
    <w:rsid w:val="00D6541F"/>
    <w:rsid w:val="00D6555E"/>
    <w:rsid w:val="00D6620F"/>
    <w:rsid w:val="00D669B6"/>
    <w:rsid w:val="00D70602"/>
    <w:rsid w:val="00D70E2C"/>
    <w:rsid w:val="00D70FD4"/>
    <w:rsid w:val="00D732C4"/>
    <w:rsid w:val="00D738BF"/>
    <w:rsid w:val="00D73DEE"/>
    <w:rsid w:val="00D73F11"/>
    <w:rsid w:val="00D75601"/>
    <w:rsid w:val="00D75951"/>
    <w:rsid w:val="00D76B72"/>
    <w:rsid w:val="00D76D3B"/>
    <w:rsid w:val="00D77A61"/>
    <w:rsid w:val="00D77C26"/>
    <w:rsid w:val="00D77E5C"/>
    <w:rsid w:val="00D81058"/>
    <w:rsid w:val="00D822FC"/>
    <w:rsid w:val="00D82D3F"/>
    <w:rsid w:val="00D83CCC"/>
    <w:rsid w:val="00D844AA"/>
    <w:rsid w:val="00D84D31"/>
    <w:rsid w:val="00D858F3"/>
    <w:rsid w:val="00D86759"/>
    <w:rsid w:val="00D87796"/>
    <w:rsid w:val="00D917BB"/>
    <w:rsid w:val="00D92391"/>
    <w:rsid w:val="00D92BB0"/>
    <w:rsid w:val="00D936FD"/>
    <w:rsid w:val="00D93704"/>
    <w:rsid w:val="00D938BE"/>
    <w:rsid w:val="00D95284"/>
    <w:rsid w:val="00D9632B"/>
    <w:rsid w:val="00D97A4A"/>
    <w:rsid w:val="00DA1C50"/>
    <w:rsid w:val="00DA202E"/>
    <w:rsid w:val="00DA2669"/>
    <w:rsid w:val="00DA2C95"/>
    <w:rsid w:val="00DA2F8F"/>
    <w:rsid w:val="00DA3346"/>
    <w:rsid w:val="00DA3A3C"/>
    <w:rsid w:val="00DA3C19"/>
    <w:rsid w:val="00DA43F7"/>
    <w:rsid w:val="00DA46CB"/>
    <w:rsid w:val="00DA4D2D"/>
    <w:rsid w:val="00DA4F8D"/>
    <w:rsid w:val="00DA6655"/>
    <w:rsid w:val="00DA6667"/>
    <w:rsid w:val="00DA7010"/>
    <w:rsid w:val="00DB0297"/>
    <w:rsid w:val="00DB0EDC"/>
    <w:rsid w:val="00DB0FF2"/>
    <w:rsid w:val="00DB1923"/>
    <w:rsid w:val="00DB23E0"/>
    <w:rsid w:val="00DB2BAB"/>
    <w:rsid w:val="00DB3C48"/>
    <w:rsid w:val="00DB3DF7"/>
    <w:rsid w:val="00DB4D9C"/>
    <w:rsid w:val="00DB5854"/>
    <w:rsid w:val="00DB6C24"/>
    <w:rsid w:val="00DB78B5"/>
    <w:rsid w:val="00DB7A80"/>
    <w:rsid w:val="00DB7F09"/>
    <w:rsid w:val="00DC008B"/>
    <w:rsid w:val="00DC02CA"/>
    <w:rsid w:val="00DC33DE"/>
    <w:rsid w:val="00DC4B11"/>
    <w:rsid w:val="00DC4B14"/>
    <w:rsid w:val="00DC4CCC"/>
    <w:rsid w:val="00DC4FEE"/>
    <w:rsid w:val="00DC5429"/>
    <w:rsid w:val="00DC5D2F"/>
    <w:rsid w:val="00DC6739"/>
    <w:rsid w:val="00DC698C"/>
    <w:rsid w:val="00DC7E7E"/>
    <w:rsid w:val="00DD04FD"/>
    <w:rsid w:val="00DD0EF5"/>
    <w:rsid w:val="00DD1B80"/>
    <w:rsid w:val="00DD1E7B"/>
    <w:rsid w:val="00DD2115"/>
    <w:rsid w:val="00DD2F62"/>
    <w:rsid w:val="00DD3363"/>
    <w:rsid w:val="00DD3B29"/>
    <w:rsid w:val="00DD4EEB"/>
    <w:rsid w:val="00DD5052"/>
    <w:rsid w:val="00DD5078"/>
    <w:rsid w:val="00DD536E"/>
    <w:rsid w:val="00DD602C"/>
    <w:rsid w:val="00DD679A"/>
    <w:rsid w:val="00DD6F8F"/>
    <w:rsid w:val="00DD749D"/>
    <w:rsid w:val="00DD7633"/>
    <w:rsid w:val="00DD7A8E"/>
    <w:rsid w:val="00DD7BED"/>
    <w:rsid w:val="00DD7C84"/>
    <w:rsid w:val="00DE0C33"/>
    <w:rsid w:val="00DE1F05"/>
    <w:rsid w:val="00DE2D91"/>
    <w:rsid w:val="00DE2FF7"/>
    <w:rsid w:val="00DE4C21"/>
    <w:rsid w:val="00DE570C"/>
    <w:rsid w:val="00DE7B3D"/>
    <w:rsid w:val="00DE7FBB"/>
    <w:rsid w:val="00DF04E8"/>
    <w:rsid w:val="00DF0760"/>
    <w:rsid w:val="00DF0C8A"/>
    <w:rsid w:val="00DF0E10"/>
    <w:rsid w:val="00DF15BF"/>
    <w:rsid w:val="00DF22F0"/>
    <w:rsid w:val="00DF33B1"/>
    <w:rsid w:val="00DF4597"/>
    <w:rsid w:val="00DF4A48"/>
    <w:rsid w:val="00DF5319"/>
    <w:rsid w:val="00DF7090"/>
    <w:rsid w:val="00DF781B"/>
    <w:rsid w:val="00E00435"/>
    <w:rsid w:val="00E005BA"/>
    <w:rsid w:val="00E00848"/>
    <w:rsid w:val="00E0161F"/>
    <w:rsid w:val="00E02C1A"/>
    <w:rsid w:val="00E044D4"/>
    <w:rsid w:val="00E05FC6"/>
    <w:rsid w:val="00E07009"/>
    <w:rsid w:val="00E07429"/>
    <w:rsid w:val="00E07827"/>
    <w:rsid w:val="00E1011D"/>
    <w:rsid w:val="00E10288"/>
    <w:rsid w:val="00E10454"/>
    <w:rsid w:val="00E10521"/>
    <w:rsid w:val="00E10CF9"/>
    <w:rsid w:val="00E11C0A"/>
    <w:rsid w:val="00E11CC8"/>
    <w:rsid w:val="00E12094"/>
    <w:rsid w:val="00E12E07"/>
    <w:rsid w:val="00E12FA6"/>
    <w:rsid w:val="00E137A1"/>
    <w:rsid w:val="00E13A02"/>
    <w:rsid w:val="00E14652"/>
    <w:rsid w:val="00E14881"/>
    <w:rsid w:val="00E151A5"/>
    <w:rsid w:val="00E15291"/>
    <w:rsid w:val="00E152EB"/>
    <w:rsid w:val="00E16211"/>
    <w:rsid w:val="00E17612"/>
    <w:rsid w:val="00E179CE"/>
    <w:rsid w:val="00E2182B"/>
    <w:rsid w:val="00E225C9"/>
    <w:rsid w:val="00E22CA9"/>
    <w:rsid w:val="00E22EBD"/>
    <w:rsid w:val="00E24CA5"/>
    <w:rsid w:val="00E30208"/>
    <w:rsid w:val="00E31648"/>
    <w:rsid w:val="00E316DC"/>
    <w:rsid w:val="00E31758"/>
    <w:rsid w:val="00E31ABD"/>
    <w:rsid w:val="00E3271A"/>
    <w:rsid w:val="00E3297D"/>
    <w:rsid w:val="00E32DE6"/>
    <w:rsid w:val="00E3349E"/>
    <w:rsid w:val="00E3357E"/>
    <w:rsid w:val="00E3367F"/>
    <w:rsid w:val="00E33FDA"/>
    <w:rsid w:val="00E3487D"/>
    <w:rsid w:val="00E36A3A"/>
    <w:rsid w:val="00E36ED2"/>
    <w:rsid w:val="00E36F68"/>
    <w:rsid w:val="00E372BC"/>
    <w:rsid w:val="00E414BD"/>
    <w:rsid w:val="00E41609"/>
    <w:rsid w:val="00E41A9E"/>
    <w:rsid w:val="00E42202"/>
    <w:rsid w:val="00E446C9"/>
    <w:rsid w:val="00E45B02"/>
    <w:rsid w:val="00E46EE7"/>
    <w:rsid w:val="00E46FF9"/>
    <w:rsid w:val="00E476DE"/>
    <w:rsid w:val="00E47CFB"/>
    <w:rsid w:val="00E512FF"/>
    <w:rsid w:val="00E51E01"/>
    <w:rsid w:val="00E51E79"/>
    <w:rsid w:val="00E52E69"/>
    <w:rsid w:val="00E53876"/>
    <w:rsid w:val="00E53DD3"/>
    <w:rsid w:val="00E53E2D"/>
    <w:rsid w:val="00E549F1"/>
    <w:rsid w:val="00E54C0B"/>
    <w:rsid w:val="00E55E6E"/>
    <w:rsid w:val="00E567E5"/>
    <w:rsid w:val="00E57854"/>
    <w:rsid w:val="00E57916"/>
    <w:rsid w:val="00E57CEA"/>
    <w:rsid w:val="00E605F9"/>
    <w:rsid w:val="00E60769"/>
    <w:rsid w:val="00E60D38"/>
    <w:rsid w:val="00E60DB3"/>
    <w:rsid w:val="00E617A5"/>
    <w:rsid w:val="00E62C70"/>
    <w:rsid w:val="00E63390"/>
    <w:rsid w:val="00E63682"/>
    <w:rsid w:val="00E6383F"/>
    <w:rsid w:val="00E666D8"/>
    <w:rsid w:val="00E66DAA"/>
    <w:rsid w:val="00E677B6"/>
    <w:rsid w:val="00E67B64"/>
    <w:rsid w:val="00E70672"/>
    <w:rsid w:val="00E71213"/>
    <w:rsid w:val="00E72750"/>
    <w:rsid w:val="00E73B6A"/>
    <w:rsid w:val="00E743FC"/>
    <w:rsid w:val="00E74849"/>
    <w:rsid w:val="00E74853"/>
    <w:rsid w:val="00E773FB"/>
    <w:rsid w:val="00E77593"/>
    <w:rsid w:val="00E80C15"/>
    <w:rsid w:val="00E80E2B"/>
    <w:rsid w:val="00E80F0D"/>
    <w:rsid w:val="00E81235"/>
    <w:rsid w:val="00E82706"/>
    <w:rsid w:val="00E82DB1"/>
    <w:rsid w:val="00E82E21"/>
    <w:rsid w:val="00E8322B"/>
    <w:rsid w:val="00E83833"/>
    <w:rsid w:val="00E84F96"/>
    <w:rsid w:val="00E85BE2"/>
    <w:rsid w:val="00E8600D"/>
    <w:rsid w:val="00E86119"/>
    <w:rsid w:val="00E86930"/>
    <w:rsid w:val="00E870BE"/>
    <w:rsid w:val="00E879CE"/>
    <w:rsid w:val="00E879D6"/>
    <w:rsid w:val="00E91B1F"/>
    <w:rsid w:val="00E9263E"/>
    <w:rsid w:val="00E926F8"/>
    <w:rsid w:val="00E92D86"/>
    <w:rsid w:val="00E93432"/>
    <w:rsid w:val="00E939DB"/>
    <w:rsid w:val="00E93E35"/>
    <w:rsid w:val="00E93E53"/>
    <w:rsid w:val="00E94F52"/>
    <w:rsid w:val="00E94F8C"/>
    <w:rsid w:val="00E9506E"/>
    <w:rsid w:val="00E95407"/>
    <w:rsid w:val="00E95D95"/>
    <w:rsid w:val="00E9615E"/>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B038B"/>
    <w:rsid w:val="00EB0566"/>
    <w:rsid w:val="00EB1914"/>
    <w:rsid w:val="00EB30A9"/>
    <w:rsid w:val="00EB39C0"/>
    <w:rsid w:val="00EB452A"/>
    <w:rsid w:val="00EB4833"/>
    <w:rsid w:val="00EB5F71"/>
    <w:rsid w:val="00EB6509"/>
    <w:rsid w:val="00EB6B26"/>
    <w:rsid w:val="00EB70B5"/>
    <w:rsid w:val="00EB7D60"/>
    <w:rsid w:val="00EC04F4"/>
    <w:rsid w:val="00EC1071"/>
    <w:rsid w:val="00EC199D"/>
    <w:rsid w:val="00EC2454"/>
    <w:rsid w:val="00EC2A7B"/>
    <w:rsid w:val="00EC2C5A"/>
    <w:rsid w:val="00EC2F26"/>
    <w:rsid w:val="00EC5288"/>
    <w:rsid w:val="00EC5527"/>
    <w:rsid w:val="00EC725D"/>
    <w:rsid w:val="00EC7961"/>
    <w:rsid w:val="00ED06BC"/>
    <w:rsid w:val="00ED0FEF"/>
    <w:rsid w:val="00ED24AE"/>
    <w:rsid w:val="00ED2832"/>
    <w:rsid w:val="00ED2F2E"/>
    <w:rsid w:val="00ED4A3F"/>
    <w:rsid w:val="00ED4D35"/>
    <w:rsid w:val="00ED4E5F"/>
    <w:rsid w:val="00ED53E7"/>
    <w:rsid w:val="00ED5D2A"/>
    <w:rsid w:val="00ED6470"/>
    <w:rsid w:val="00ED64DE"/>
    <w:rsid w:val="00ED64F7"/>
    <w:rsid w:val="00ED7412"/>
    <w:rsid w:val="00EE0251"/>
    <w:rsid w:val="00EE11C7"/>
    <w:rsid w:val="00EE14B0"/>
    <w:rsid w:val="00EE1EDE"/>
    <w:rsid w:val="00EE2831"/>
    <w:rsid w:val="00EE3B1A"/>
    <w:rsid w:val="00EE4C13"/>
    <w:rsid w:val="00EE5DA7"/>
    <w:rsid w:val="00EE6B07"/>
    <w:rsid w:val="00EE6CC5"/>
    <w:rsid w:val="00EF1051"/>
    <w:rsid w:val="00EF127B"/>
    <w:rsid w:val="00EF1952"/>
    <w:rsid w:val="00EF2E73"/>
    <w:rsid w:val="00EF2FBB"/>
    <w:rsid w:val="00EF3EE2"/>
    <w:rsid w:val="00EF421F"/>
    <w:rsid w:val="00EF5B4C"/>
    <w:rsid w:val="00EF6643"/>
    <w:rsid w:val="00EF6E29"/>
    <w:rsid w:val="00EF7325"/>
    <w:rsid w:val="00F0179C"/>
    <w:rsid w:val="00F01AC7"/>
    <w:rsid w:val="00F03745"/>
    <w:rsid w:val="00F0481C"/>
    <w:rsid w:val="00F05058"/>
    <w:rsid w:val="00F0545D"/>
    <w:rsid w:val="00F06D0D"/>
    <w:rsid w:val="00F07B60"/>
    <w:rsid w:val="00F07EDB"/>
    <w:rsid w:val="00F108C2"/>
    <w:rsid w:val="00F11849"/>
    <w:rsid w:val="00F11C2D"/>
    <w:rsid w:val="00F12FC8"/>
    <w:rsid w:val="00F133F6"/>
    <w:rsid w:val="00F13B6B"/>
    <w:rsid w:val="00F13D03"/>
    <w:rsid w:val="00F142F3"/>
    <w:rsid w:val="00F15201"/>
    <w:rsid w:val="00F15520"/>
    <w:rsid w:val="00F157C6"/>
    <w:rsid w:val="00F15B13"/>
    <w:rsid w:val="00F15CB3"/>
    <w:rsid w:val="00F15F47"/>
    <w:rsid w:val="00F16A72"/>
    <w:rsid w:val="00F16C42"/>
    <w:rsid w:val="00F16DDD"/>
    <w:rsid w:val="00F17305"/>
    <w:rsid w:val="00F20223"/>
    <w:rsid w:val="00F204DD"/>
    <w:rsid w:val="00F20756"/>
    <w:rsid w:val="00F20A65"/>
    <w:rsid w:val="00F225E5"/>
    <w:rsid w:val="00F22A36"/>
    <w:rsid w:val="00F236DF"/>
    <w:rsid w:val="00F24A7E"/>
    <w:rsid w:val="00F25000"/>
    <w:rsid w:val="00F2530D"/>
    <w:rsid w:val="00F25325"/>
    <w:rsid w:val="00F25810"/>
    <w:rsid w:val="00F26562"/>
    <w:rsid w:val="00F322F9"/>
    <w:rsid w:val="00F32836"/>
    <w:rsid w:val="00F33117"/>
    <w:rsid w:val="00F3795D"/>
    <w:rsid w:val="00F41D52"/>
    <w:rsid w:val="00F432AC"/>
    <w:rsid w:val="00F439BC"/>
    <w:rsid w:val="00F443CA"/>
    <w:rsid w:val="00F4583F"/>
    <w:rsid w:val="00F45DAE"/>
    <w:rsid w:val="00F46265"/>
    <w:rsid w:val="00F47673"/>
    <w:rsid w:val="00F47EB6"/>
    <w:rsid w:val="00F50CF7"/>
    <w:rsid w:val="00F517E9"/>
    <w:rsid w:val="00F518F6"/>
    <w:rsid w:val="00F52A92"/>
    <w:rsid w:val="00F53222"/>
    <w:rsid w:val="00F53862"/>
    <w:rsid w:val="00F545A4"/>
    <w:rsid w:val="00F54C76"/>
    <w:rsid w:val="00F54E31"/>
    <w:rsid w:val="00F55532"/>
    <w:rsid w:val="00F559BB"/>
    <w:rsid w:val="00F5712A"/>
    <w:rsid w:val="00F574DC"/>
    <w:rsid w:val="00F63192"/>
    <w:rsid w:val="00F64523"/>
    <w:rsid w:val="00F6540D"/>
    <w:rsid w:val="00F6587D"/>
    <w:rsid w:val="00F65DA5"/>
    <w:rsid w:val="00F66167"/>
    <w:rsid w:val="00F661CE"/>
    <w:rsid w:val="00F6672A"/>
    <w:rsid w:val="00F6767C"/>
    <w:rsid w:val="00F71FF3"/>
    <w:rsid w:val="00F723DA"/>
    <w:rsid w:val="00F728FC"/>
    <w:rsid w:val="00F72CC0"/>
    <w:rsid w:val="00F733BD"/>
    <w:rsid w:val="00F737D5"/>
    <w:rsid w:val="00F75860"/>
    <w:rsid w:val="00F7611F"/>
    <w:rsid w:val="00F77060"/>
    <w:rsid w:val="00F809BD"/>
    <w:rsid w:val="00F80D71"/>
    <w:rsid w:val="00F8171C"/>
    <w:rsid w:val="00F81A98"/>
    <w:rsid w:val="00F821A7"/>
    <w:rsid w:val="00F82523"/>
    <w:rsid w:val="00F82621"/>
    <w:rsid w:val="00F829F5"/>
    <w:rsid w:val="00F83AFB"/>
    <w:rsid w:val="00F83D1F"/>
    <w:rsid w:val="00F846F4"/>
    <w:rsid w:val="00F847F6"/>
    <w:rsid w:val="00F85D1D"/>
    <w:rsid w:val="00F85D58"/>
    <w:rsid w:val="00F86401"/>
    <w:rsid w:val="00F86C41"/>
    <w:rsid w:val="00F87CCD"/>
    <w:rsid w:val="00F90570"/>
    <w:rsid w:val="00F9073C"/>
    <w:rsid w:val="00F90B5D"/>
    <w:rsid w:val="00F91D2C"/>
    <w:rsid w:val="00F92201"/>
    <w:rsid w:val="00F928CF"/>
    <w:rsid w:val="00F93406"/>
    <w:rsid w:val="00F93FF7"/>
    <w:rsid w:val="00F94930"/>
    <w:rsid w:val="00F94EB4"/>
    <w:rsid w:val="00F958B6"/>
    <w:rsid w:val="00F96832"/>
    <w:rsid w:val="00F972C4"/>
    <w:rsid w:val="00FA1319"/>
    <w:rsid w:val="00FA140F"/>
    <w:rsid w:val="00FA1806"/>
    <w:rsid w:val="00FA22BD"/>
    <w:rsid w:val="00FA262E"/>
    <w:rsid w:val="00FA26A5"/>
    <w:rsid w:val="00FA38A7"/>
    <w:rsid w:val="00FA43C9"/>
    <w:rsid w:val="00FA4949"/>
    <w:rsid w:val="00FA4C76"/>
    <w:rsid w:val="00FA4FEE"/>
    <w:rsid w:val="00FA50D1"/>
    <w:rsid w:val="00FA5A4A"/>
    <w:rsid w:val="00FA7E25"/>
    <w:rsid w:val="00FA7F04"/>
    <w:rsid w:val="00FB193C"/>
    <w:rsid w:val="00FB1C8A"/>
    <w:rsid w:val="00FB3696"/>
    <w:rsid w:val="00FB3A61"/>
    <w:rsid w:val="00FB539C"/>
    <w:rsid w:val="00FB665A"/>
    <w:rsid w:val="00FB6EF7"/>
    <w:rsid w:val="00FC17FC"/>
    <w:rsid w:val="00FC1AD4"/>
    <w:rsid w:val="00FC2680"/>
    <w:rsid w:val="00FC32DC"/>
    <w:rsid w:val="00FC3BBF"/>
    <w:rsid w:val="00FC546E"/>
    <w:rsid w:val="00FC5700"/>
    <w:rsid w:val="00FC68D2"/>
    <w:rsid w:val="00FC7465"/>
    <w:rsid w:val="00FC7FA6"/>
    <w:rsid w:val="00FD011E"/>
    <w:rsid w:val="00FD0158"/>
    <w:rsid w:val="00FD091E"/>
    <w:rsid w:val="00FD0923"/>
    <w:rsid w:val="00FD1177"/>
    <w:rsid w:val="00FD12D2"/>
    <w:rsid w:val="00FD1373"/>
    <w:rsid w:val="00FD153B"/>
    <w:rsid w:val="00FD2564"/>
    <w:rsid w:val="00FD2A0F"/>
    <w:rsid w:val="00FD3218"/>
    <w:rsid w:val="00FD3801"/>
    <w:rsid w:val="00FD3E92"/>
    <w:rsid w:val="00FD4D66"/>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413F"/>
    <w:rsid w:val="00FE4381"/>
    <w:rsid w:val="00FE4F25"/>
    <w:rsid w:val="00FE6C88"/>
    <w:rsid w:val="00FE74BD"/>
    <w:rsid w:val="00FF1A3B"/>
    <w:rsid w:val="00FF32AC"/>
    <w:rsid w:val="00FF341B"/>
    <w:rsid w:val="00FF3FA4"/>
    <w:rsid w:val="00FF4119"/>
    <w:rsid w:val="00FF4161"/>
    <w:rsid w:val="00FF494C"/>
    <w:rsid w:val="00FF565E"/>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E9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klamaKonusu">
    <w:name w:val="annotation subject"/>
    <w:basedOn w:val="AklamaMetni"/>
    <w:next w:val="AklamaMetni"/>
    <w:link w:val="AklamaKonusuChar"/>
    <w:uiPriority w:val="99"/>
    <w:semiHidden/>
    <w:unhideWhenUsed/>
    <w:rsid w:val="001B33A8"/>
    <w:pPr>
      <w:spacing w:after="160"/>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1B33A8"/>
    <w:rPr>
      <w:rFonts w:ascii="Times New Roman" w:eastAsia="Times New Roman" w:hAnsi="Times New Roman" w:cs="Times New Roman"/>
      <w:b/>
      <w:bCs/>
      <w:sz w:val="20"/>
      <w:szCs w:val="20"/>
      <w:lang w:eastAsia="tr-TR"/>
    </w:rPr>
  </w:style>
  <w:style w:type="table" w:customStyle="1" w:styleId="TabloKlavuzu1">
    <w:name w:val="Tablo Kılavuzu1"/>
    <w:basedOn w:val="NormalTablo"/>
    <w:next w:val="TabloKlavuzu"/>
    <w:uiPriority w:val="39"/>
    <w:rsid w:val="00C41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2E3C"/>
    <w:pPr>
      <w:spacing w:before="100" w:beforeAutospacing="1" w:after="100" w:afterAutospacing="1" w:line="240" w:lineRule="auto"/>
      <w:ind w:firstLine="0"/>
      <w:jc w:val="left"/>
    </w:pPr>
    <w:rPr>
      <w:rFonts w:eastAsiaTheme="minorEastAsia" w:cs="Times New Roman"/>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klamaKonusu">
    <w:name w:val="annotation subject"/>
    <w:basedOn w:val="AklamaMetni"/>
    <w:next w:val="AklamaMetni"/>
    <w:link w:val="AklamaKonusuChar"/>
    <w:uiPriority w:val="99"/>
    <w:semiHidden/>
    <w:unhideWhenUsed/>
    <w:rsid w:val="001B33A8"/>
    <w:pPr>
      <w:spacing w:after="160"/>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1B33A8"/>
    <w:rPr>
      <w:rFonts w:ascii="Times New Roman" w:eastAsia="Times New Roman" w:hAnsi="Times New Roman" w:cs="Times New Roman"/>
      <w:b/>
      <w:bCs/>
      <w:sz w:val="20"/>
      <w:szCs w:val="20"/>
      <w:lang w:eastAsia="tr-TR"/>
    </w:rPr>
  </w:style>
  <w:style w:type="table" w:customStyle="1" w:styleId="TabloKlavuzu1">
    <w:name w:val="Tablo Kılavuzu1"/>
    <w:basedOn w:val="NormalTablo"/>
    <w:next w:val="TabloKlavuzu"/>
    <w:uiPriority w:val="39"/>
    <w:rsid w:val="00C41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2E3C"/>
    <w:pPr>
      <w:spacing w:before="100" w:beforeAutospacing="1" w:after="100" w:afterAutospacing="1" w:line="240" w:lineRule="auto"/>
      <w:ind w:firstLine="0"/>
      <w:jc w:val="left"/>
    </w:pPr>
    <w:rPr>
      <w:rFonts w:eastAsiaTheme="minorEastAsia"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74656506">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84968145">
      <w:bodyDiv w:val="1"/>
      <w:marLeft w:val="0"/>
      <w:marRight w:val="0"/>
      <w:marTop w:val="0"/>
      <w:marBottom w:val="0"/>
      <w:divBdr>
        <w:top w:val="none" w:sz="0" w:space="0" w:color="auto"/>
        <w:left w:val="none" w:sz="0" w:space="0" w:color="auto"/>
        <w:bottom w:val="none" w:sz="0" w:space="0" w:color="auto"/>
        <w:right w:val="none" w:sz="0" w:space="0" w:color="auto"/>
      </w:divBdr>
      <w:divsChild>
        <w:div w:id="531846962">
          <w:marLeft w:val="0"/>
          <w:marRight w:val="0"/>
          <w:marTop w:val="34"/>
          <w:marBottom w:val="34"/>
          <w:divBdr>
            <w:top w:val="none" w:sz="0" w:space="0" w:color="auto"/>
            <w:left w:val="none" w:sz="0" w:space="0" w:color="auto"/>
            <w:bottom w:val="none" w:sz="0" w:space="0" w:color="auto"/>
            <w:right w:val="none" w:sz="0" w:space="0" w:color="auto"/>
          </w:divBdr>
        </w:div>
      </w:divsChild>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35851672">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20917905">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57053676">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74267">
      <w:bodyDiv w:val="1"/>
      <w:marLeft w:val="0"/>
      <w:marRight w:val="0"/>
      <w:marTop w:val="0"/>
      <w:marBottom w:val="0"/>
      <w:divBdr>
        <w:top w:val="none" w:sz="0" w:space="0" w:color="auto"/>
        <w:left w:val="none" w:sz="0" w:space="0" w:color="auto"/>
        <w:bottom w:val="none" w:sz="0" w:space="0" w:color="auto"/>
        <w:right w:val="none" w:sz="0" w:space="0" w:color="auto"/>
      </w:divBdr>
      <w:divsChild>
        <w:div w:id="1288470373">
          <w:marLeft w:val="0"/>
          <w:marRight w:val="0"/>
          <w:marTop w:val="34"/>
          <w:marBottom w:val="34"/>
          <w:divBdr>
            <w:top w:val="none" w:sz="0" w:space="0" w:color="auto"/>
            <w:left w:val="none" w:sz="0" w:space="0" w:color="auto"/>
            <w:bottom w:val="none" w:sz="0" w:space="0" w:color="auto"/>
            <w:right w:val="none" w:sz="0" w:space="0" w:color="auto"/>
          </w:divBdr>
        </w:div>
      </w:divsChild>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ncbi.nlm.nih.gov/pubmed/?term=Kitamura%20T%5BAuthor%5D&amp;cauthor=true&amp;cauthor_uid=21048357"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seslisozluk.net/kolayla%C5%9Ft%C4%B1rmak-nedir-ne-demek/" TargetMode="Externa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www.seslisozluk.net/model-nedir-ne-demek/" TargetMode="External"/><Relationship Id="rId20" Type="http://schemas.openxmlformats.org/officeDocument/2006/relationships/image" Target="media/image5.w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s://www.ncbi.nlm.nih.gov/pmc/articles/PMC3549528/"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wmf"/><Relationship Id="rId27" Type="http://schemas.openxmlformats.org/officeDocument/2006/relationships/chart" Target="charts/chart4.xml"/><Relationship Id="rId30" Type="http://schemas.openxmlformats.org/officeDocument/2006/relationships/hyperlink" Target="mailto:hasan.ciftci@"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Z:\Belgelerim\&#214;&#287;renci\Lisans&#252;st&#252;\Hasan\Tez%20verileri\Veriler%20(BW,%20FI,%20BG)%20(gruplar%20cikarilmis%20olarak).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Belgelerim\&#214;&#287;renci\Lisans&#252;st&#252;\Hasan\Tez%20verileri\Veriler%20(BW,%20FI,%20BG)%20(gruplar%20cikarilmis%20olara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Z:\Belgelerim\&#214;&#287;renci\Lisans&#252;st&#252;\Hasan\Tez%20verileri\Veriler%20(BW,%20FI,%20BG)%20(gruplar%20cikarilmis%20olara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58"/>
          <c:y val="5.1400554097404488E-2"/>
          <c:w val="0.83521916010498687"/>
          <c:h val="0.80947142023913676"/>
        </c:manualLayout>
      </c:layout>
      <c:lineChart>
        <c:grouping val="standard"/>
        <c:varyColors val="0"/>
        <c:ser>
          <c:idx val="0"/>
          <c:order val="0"/>
          <c:tx>
            <c:strRef>
              <c:f>'Yem tuketimi'!$C$52</c:f>
              <c:strCache>
                <c:ptCount val="1"/>
                <c:pt idx="0">
                  <c:v>Kontrol</c:v>
                </c:pt>
              </c:strCache>
            </c:strRef>
          </c:tx>
          <c:spPr>
            <a:ln w="3175">
              <a:solidFill>
                <a:schemeClr val="tx1"/>
              </a:solidFill>
            </a:ln>
          </c:spPr>
          <c:marker>
            <c:symbol val="square"/>
            <c:size val="8"/>
            <c:spPr>
              <a:solidFill>
                <a:schemeClr val="tx1"/>
              </a:solidFill>
              <a:ln>
                <a:solidFill>
                  <a:schemeClr val="tx1"/>
                </a:solidFill>
              </a:ln>
            </c:spPr>
          </c:marker>
          <c:errBars>
            <c:errDir val="y"/>
            <c:errBarType val="plus"/>
            <c:errValType val="cust"/>
            <c:noEndCap val="0"/>
            <c:plus>
              <c:numRef>
                <c:f>'Yem tuketimi'!$S$52:$AG$52</c:f>
                <c:numCache>
                  <c:formatCode>General</c:formatCode>
                  <c:ptCount val="15"/>
                  <c:pt idx="0">
                    <c:v>0.75347159498181804</c:v>
                  </c:pt>
                  <c:pt idx="1">
                    <c:v>1.1288215954899363</c:v>
                  </c:pt>
                  <c:pt idx="2">
                    <c:v>1.7666334509456134</c:v>
                  </c:pt>
                  <c:pt idx="3">
                    <c:v>2.3824007499439182</c:v>
                  </c:pt>
                  <c:pt idx="4">
                    <c:v>2.984187610463596</c:v>
                  </c:pt>
                  <c:pt idx="5">
                    <c:v>3.8531937510762924</c:v>
                  </c:pt>
                  <c:pt idx="6">
                    <c:v>4.5942786732824299</c:v>
                  </c:pt>
                  <c:pt idx="7">
                    <c:v>5.3144678655952378</c:v>
                  </c:pt>
                  <c:pt idx="8">
                    <c:v>6.0141268346563299</c:v>
                  </c:pt>
                  <c:pt idx="9">
                    <c:v>6.6752047346879193</c:v>
                  </c:pt>
                  <c:pt idx="10">
                    <c:v>7.2065655385288148</c:v>
                  </c:pt>
                  <c:pt idx="11">
                    <c:v>7.6088763022757373</c:v>
                  </c:pt>
                  <c:pt idx="12">
                    <c:v>8.2195993735163828</c:v>
                  </c:pt>
                  <c:pt idx="13">
                    <c:v>8.8035034578254177</c:v>
                  </c:pt>
                  <c:pt idx="14">
                    <c:v>9.3610188158572338</c:v>
                  </c:pt>
                </c:numCache>
              </c:numRef>
            </c:plus>
            <c:minus>
              <c:numLit>
                <c:formatCode>General</c:formatCode>
                <c:ptCount val="1"/>
                <c:pt idx="0">
                  <c:v>1</c:v>
                </c:pt>
              </c:numLit>
            </c:minus>
          </c:errBars>
          <c:cat>
            <c:numRef>
              <c:f>'Yem tuketimi'!$D$51:$R$51</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'Yem tuketimi'!$D$52:$R$52</c:f>
              <c:numCache>
                <c:formatCode>0.00</c:formatCode>
                <c:ptCount val="15"/>
                <c:pt idx="0">
                  <c:v>3.9666666666666668</c:v>
                </c:pt>
                <c:pt idx="1">
                  <c:v>7.0933333333333337</c:v>
                </c:pt>
                <c:pt idx="2">
                  <c:v>11.06</c:v>
                </c:pt>
                <c:pt idx="3">
                  <c:v>15.14625</c:v>
                </c:pt>
                <c:pt idx="4">
                  <c:v>19.352083333333333</c:v>
                </c:pt>
                <c:pt idx="5">
                  <c:v>23.668749999999999</c:v>
                </c:pt>
                <c:pt idx="6">
                  <c:v>27.454583333333332</c:v>
                </c:pt>
                <c:pt idx="7">
                  <c:v>31.206583333333331</c:v>
                </c:pt>
                <c:pt idx="8">
                  <c:v>34.924749999999996</c:v>
                </c:pt>
                <c:pt idx="9">
                  <c:v>38.575249999999997</c:v>
                </c:pt>
                <c:pt idx="10">
                  <c:v>42.163916666666665</c:v>
                </c:pt>
                <c:pt idx="11">
                  <c:v>45.690750000000001</c:v>
                </c:pt>
                <c:pt idx="12">
                  <c:v>49.884916666666669</c:v>
                </c:pt>
                <c:pt idx="13">
                  <c:v>54.157833333333336</c:v>
                </c:pt>
                <c:pt idx="14">
                  <c:v>58.509500000000003</c:v>
                </c:pt>
              </c:numCache>
            </c:numRef>
          </c:val>
          <c:smooth val="0"/>
        </c:ser>
        <c:ser>
          <c:idx val="1"/>
          <c:order val="1"/>
          <c:tx>
            <c:strRef>
              <c:f>'Yem tuketimi'!$C$53</c:f>
              <c:strCache>
                <c:ptCount val="1"/>
                <c:pt idx="0">
                  <c:v>STZ+SF</c:v>
                </c:pt>
              </c:strCache>
            </c:strRef>
          </c:tx>
          <c:spPr>
            <a:ln w="3175">
              <a:solidFill>
                <a:schemeClr val="tx1"/>
              </a:solidFill>
            </a:ln>
          </c:spPr>
          <c:marker>
            <c:symbol val="square"/>
            <c:size val="8"/>
            <c:spPr>
              <a:noFill/>
              <a:ln>
                <a:solidFill>
                  <a:schemeClr val="tx1"/>
                </a:solidFill>
              </a:ln>
            </c:spPr>
          </c:marker>
          <c:errBars>
            <c:errDir val="y"/>
            <c:errBarType val="plus"/>
            <c:errValType val="cust"/>
            <c:noEndCap val="0"/>
            <c:plus>
              <c:numRef>
                <c:f>'Yem tuketimi'!$S$53:$AG$53</c:f>
                <c:numCache>
                  <c:formatCode>General</c:formatCode>
                  <c:ptCount val="15"/>
                  <c:pt idx="0">
                    <c:v>1.0644992660871087</c:v>
                  </c:pt>
                  <c:pt idx="1">
                    <c:v>2.0430470541876913</c:v>
                  </c:pt>
                  <c:pt idx="2">
                    <c:v>3.1938781309913797</c:v>
                  </c:pt>
                  <c:pt idx="3">
                    <c:v>4.2968277700434578</c:v>
                  </c:pt>
                  <c:pt idx="4">
                    <c:v>5.3210376660713381</c:v>
                  </c:pt>
                  <c:pt idx="5">
                    <c:v>6.5276541592609378</c:v>
                  </c:pt>
                  <c:pt idx="6">
                    <c:v>7.9186105466542065</c:v>
                  </c:pt>
                  <c:pt idx="7">
                    <c:v>9.2265885659912286</c:v>
                  </c:pt>
                  <c:pt idx="8">
                    <c:v>10.445020126034596</c:v>
                  </c:pt>
                  <c:pt idx="9">
                    <c:v>11.486925602180913</c:v>
                  </c:pt>
                  <c:pt idx="10">
                    <c:v>12.343230753569838</c:v>
                  </c:pt>
                  <c:pt idx="11">
                    <c:v>13.042976503317028</c:v>
                  </c:pt>
                  <c:pt idx="12">
                    <c:v>12.588095765896938</c:v>
                  </c:pt>
                  <c:pt idx="13">
                    <c:v>12.446642891527327</c:v>
                  </c:pt>
                  <c:pt idx="14">
                    <c:v>12.558408068482223</c:v>
                  </c:pt>
                </c:numCache>
              </c:numRef>
            </c:plus>
            <c:minus>
              <c:numLit>
                <c:formatCode>General</c:formatCode>
                <c:ptCount val="1"/>
                <c:pt idx="0">
                  <c:v>1</c:v>
                </c:pt>
              </c:numLit>
            </c:minus>
          </c:errBars>
          <c:cat>
            <c:numRef>
              <c:f>'Yem tuketimi'!$D$51:$R$51</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'Yem tuketimi'!$D$53:$R$53</c:f>
              <c:numCache>
                <c:formatCode>0.00</c:formatCode>
                <c:ptCount val="15"/>
                <c:pt idx="0">
                  <c:v>7.558250000000001</c:v>
                </c:pt>
                <c:pt idx="1">
                  <c:v>14.317625000000001</c:v>
                </c:pt>
                <c:pt idx="2">
                  <c:v>22.673875000000002</c:v>
                </c:pt>
                <c:pt idx="3">
                  <c:v>32.121250000000003</c:v>
                </c:pt>
                <c:pt idx="4">
                  <c:v>42.659750000000003</c:v>
                </c:pt>
                <c:pt idx="5">
                  <c:v>54.297249999999998</c:v>
                </c:pt>
                <c:pt idx="6">
                  <c:v>66.783500000000004</c:v>
                </c:pt>
                <c:pt idx="7">
                  <c:v>79.664156250000005</c:v>
                </c:pt>
                <c:pt idx="8">
                  <c:v>92.939218750000009</c:v>
                </c:pt>
                <c:pt idx="9">
                  <c:v>107.00309374999999</c:v>
                </c:pt>
                <c:pt idx="10">
                  <c:v>120.48640625</c:v>
                </c:pt>
                <c:pt idx="11">
                  <c:v>133.38915625000001</c:v>
                </c:pt>
                <c:pt idx="12">
                  <c:v>146.65853125000001</c:v>
                </c:pt>
                <c:pt idx="13">
                  <c:v>160.19040625</c:v>
                </c:pt>
                <c:pt idx="14">
                  <c:v>173.98478125</c:v>
                </c:pt>
              </c:numCache>
            </c:numRef>
          </c:val>
          <c:smooth val="0"/>
        </c:ser>
        <c:ser>
          <c:idx val="3"/>
          <c:order val="2"/>
          <c:tx>
            <c:strRef>
              <c:f>'Yem tuketimi'!$C$54</c:f>
              <c:strCache>
                <c:ptCount val="1"/>
                <c:pt idx="0">
                  <c:v>STZ+IF250</c:v>
                </c:pt>
              </c:strCache>
            </c:strRef>
          </c:tx>
          <c:spPr>
            <a:ln w="3175">
              <a:solidFill>
                <a:schemeClr val="tx1"/>
              </a:solidFill>
            </a:ln>
          </c:spPr>
          <c:marker>
            <c:symbol val="circle"/>
            <c:size val="8"/>
            <c:spPr>
              <a:noFill/>
              <a:ln>
                <a:solidFill>
                  <a:schemeClr val="tx1"/>
                </a:solidFill>
              </a:ln>
            </c:spPr>
          </c:marker>
          <c:errBars>
            <c:errDir val="y"/>
            <c:errBarType val="plus"/>
            <c:errValType val="cust"/>
            <c:noEndCap val="0"/>
            <c:plus>
              <c:numRef>
                <c:f>'Yem tuketimi'!$S$54:$AG$54</c:f>
                <c:numCache>
                  <c:formatCode>General</c:formatCode>
                  <c:ptCount val="15"/>
                  <c:pt idx="0">
                    <c:v>0.71364819764363396</c:v>
                  </c:pt>
                  <c:pt idx="1">
                    <c:v>1.0262522837977075</c:v>
                  </c:pt>
                  <c:pt idx="2">
                    <c:v>2.1409445929308695</c:v>
                  </c:pt>
                  <c:pt idx="3">
                    <c:v>3.660834690606027</c:v>
                  </c:pt>
                  <c:pt idx="4">
                    <c:v>5.5748196775769854</c:v>
                  </c:pt>
                  <c:pt idx="5">
                    <c:v>6.8234255911976565</c:v>
                  </c:pt>
                  <c:pt idx="6">
                    <c:v>7.8725734131752256</c:v>
                  </c:pt>
                  <c:pt idx="7">
                    <c:v>8.7236799792408757</c:v>
                  </c:pt>
                  <c:pt idx="8">
                    <c:v>9.3545819405778392</c:v>
                  </c:pt>
                  <c:pt idx="9">
                    <c:v>9.5086679344245386</c:v>
                  </c:pt>
                  <c:pt idx="10">
                    <c:v>9.6163026670532705</c:v>
                  </c:pt>
                  <c:pt idx="11">
                    <c:v>9.7279366898287822</c:v>
                  </c:pt>
                  <c:pt idx="12">
                    <c:v>9.5921467164659457</c:v>
                  </c:pt>
                  <c:pt idx="13">
                    <c:v>9.6694616272809242</c:v>
                  </c:pt>
                  <c:pt idx="14">
                    <c:v>9.8411025594223585</c:v>
                  </c:pt>
                </c:numCache>
              </c:numRef>
            </c:plus>
            <c:minus>
              <c:numLit>
                <c:formatCode>General</c:formatCode>
                <c:ptCount val="1"/>
                <c:pt idx="0">
                  <c:v>1</c:v>
                </c:pt>
              </c:numLit>
            </c:minus>
          </c:errBars>
          <c:cat>
            <c:numRef>
              <c:f>'Yem tuketimi'!$D$51:$R$51</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'Yem tuketimi'!$D$54:$R$54</c:f>
              <c:numCache>
                <c:formatCode>0.00</c:formatCode>
                <c:ptCount val="15"/>
                <c:pt idx="0">
                  <c:v>7.3079999999999998</c:v>
                </c:pt>
                <c:pt idx="1">
                  <c:v>13.660499999999999</c:v>
                </c:pt>
                <c:pt idx="2">
                  <c:v>21.920500000000004</c:v>
                </c:pt>
                <c:pt idx="3">
                  <c:v>32.05766666666667</c:v>
                </c:pt>
                <c:pt idx="4">
                  <c:v>44.072000000000003</c:v>
                </c:pt>
                <c:pt idx="5">
                  <c:v>54.776166666666676</c:v>
                </c:pt>
                <c:pt idx="6">
                  <c:v>64.862000000000009</c:v>
                </c:pt>
                <c:pt idx="7">
                  <c:v>75.961375000000018</c:v>
                </c:pt>
                <c:pt idx="8">
                  <c:v>88.074291666666682</c:v>
                </c:pt>
                <c:pt idx="9">
                  <c:v>102.21429166666667</c:v>
                </c:pt>
                <c:pt idx="10">
                  <c:v>114.01687500000001</c:v>
                </c:pt>
                <c:pt idx="11">
                  <c:v>123.48204166666669</c:v>
                </c:pt>
                <c:pt idx="12">
                  <c:v>134.740375</c:v>
                </c:pt>
                <c:pt idx="13">
                  <c:v>146.19412500000001</c:v>
                </c:pt>
                <c:pt idx="14">
                  <c:v>157.84329166666666</c:v>
                </c:pt>
              </c:numCache>
            </c:numRef>
          </c:val>
          <c:smooth val="0"/>
        </c:ser>
        <c:ser>
          <c:idx val="4"/>
          <c:order val="3"/>
          <c:tx>
            <c:strRef>
              <c:f>'Yem tuketimi'!$C$55</c:f>
              <c:strCache>
                <c:ptCount val="1"/>
                <c:pt idx="0">
                  <c:v>STZ+IF500</c:v>
                </c:pt>
              </c:strCache>
            </c:strRef>
          </c:tx>
          <c:spPr>
            <a:ln w="3175">
              <a:solidFill>
                <a:schemeClr val="tx1"/>
              </a:solidFill>
            </a:ln>
          </c:spPr>
          <c:marker>
            <c:symbol val="circle"/>
            <c:size val="8"/>
            <c:spPr>
              <a:solidFill>
                <a:schemeClr val="tx1"/>
              </a:solidFill>
              <a:ln>
                <a:solidFill>
                  <a:schemeClr val="tx1"/>
                </a:solidFill>
              </a:ln>
            </c:spPr>
          </c:marker>
          <c:errBars>
            <c:errDir val="y"/>
            <c:errBarType val="plus"/>
            <c:errValType val="cust"/>
            <c:noEndCap val="0"/>
            <c:plus>
              <c:numRef>
                <c:f>'Yem tuketimi'!$S$55:$AG$55</c:f>
                <c:numCache>
                  <c:formatCode>General</c:formatCode>
                  <c:ptCount val="15"/>
                  <c:pt idx="0">
                    <c:v>0.49817076501046403</c:v>
                  </c:pt>
                  <c:pt idx="1">
                    <c:v>0.84015149096920505</c:v>
                  </c:pt>
                  <c:pt idx="2">
                    <c:v>1.2513700602850373</c:v>
                  </c:pt>
                  <c:pt idx="3">
                    <c:v>3.0094879005590287</c:v>
                  </c:pt>
                  <c:pt idx="4">
                    <c:v>5.6440018979099547</c:v>
                  </c:pt>
                  <c:pt idx="5">
                    <c:v>8.9665561327604486</c:v>
                  </c:pt>
                  <c:pt idx="6">
                    <c:v>10.3502748718868</c:v>
                  </c:pt>
                  <c:pt idx="7">
                    <c:v>11.665196541228305</c:v>
                  </c:pt>
                  <c:pt idx="8">
                    <c:v>12.979839602873373</c:v>
                  </c:pt>
                  <c:pt idx="9">
                    <c:v>14.369072305783005</c:v>
                  </c:pt>
                  <c:pt idx="10">
                    <c:v>15.969538878915937</c:v>
                  </c:pt>
                  <c:pt idx="11">
                    <c:v>17.668003714685902</c:v>
                  </c:pt>
                  <c:pt idx="12">
                    <c:v>19.877576954313437</c:v>
                  </c:pt>
                  <c:pt idx="13">
                    <c:v>22.022921121503355</c:v>
                  </c:pt>
                  <c:pt idx="14">
                    <c:v>24.077684447119736</c:v>
                  </c:pt>
                </c:numCache>
              </c:numRef>
            </c:plus>
            <c:minus>
              <c:numLit>
                <c:formatCode>General</c:formatCode>
                <c:ptCount val="1"/>
                <c:pt idx="0">
                  <c:v>1</c:v>
                </c:pt>
              </c:numLit>
            </c:minus>
          </c:errBars>
          <c:cat>
            <c:numRef>
              <c:f>'Yem tuketimi'!$D$51:$R$51</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'Yem tuketimi'!$D$55:$R$55</c:f>
              <c:numCache>
                <c:formatCode>0.00</c:formatCode>
                <c:ptCount val="15"/>
                <c:pt idx="0">
                  <c:v>7.5133333333333328</c:v>
                </c:pt>
                <c:pt idx="1">
                  <c:v>15.506166666666667</c:v>
                </c:pt>
                <c:pt idx="2">
                  <c:v>25.59783333333333</c:v>
                </c:pt>
                <c:pt idx="3">
                  <c:v>37.935916666666664</c:v>
                </c:pt>
                <c:pt idx="4">
                  <c:v>52.520416666666669</c:v>
                </c:pt>
                <c:pt idx="5">
                  <c:v>64.204583333333332</c:v>
                </c:pt>
                <c:pt idx="6">
                  <c:v>72.09708333333333</c:v>
                </c:pt>
                <c:pt idx="7">
                  <c:v>80.308958333333337</c:v>
                </c:pt>
                <c:pt idx="8">
                  <c:v>88.840208333333337</c:v>
                </c:pt>
                <c:pt idx="9">
                  <c:v>98.010208333333324</c:v>
                </c:pt>
                <c:pt idx="10">
                  <c:v>107.40537500000001</c:v>
                </c:pt>
                <c:pt idx="11">
                  <c:v>117.02570833333333</c:v>
                </c:pt>
                <c:pt idx="12">
                  <c:v>128.30154166666668</c:v>
                </c:pt>
                <c:pt idx="13">
                  <c:v>139.70862500000001</c:v>
                </c:pt>
                <c:pt idx="14">
                  <c:v>151.24695833333331</c:v>
                </c:pt>
              </c:numCache>
            </c:numRef>
          </c:val>
          <c:smooth val="0"/>
        </c:ser>
        <c:dLbls>
          <c:showLegendKey val="0"/>
          <c:showVal val="0"/>
          <c:showCatName val="0"/>
          <c:showSerName val="0"/>
          <c:showPercent val="0"/>
          <c:showBubbleSize val="0"/>
        </c:dLbls>
        <c:marker val="1"/>
        <c:smooth val="0"/>
        <c:axId val="249700864"/>
        <c:axId val="137644864"/>
      </c:lineChart>
      <c:catAx>
        <c:axId val="24970086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Günler</a:t>
                </a:r>
              </a:p>
            </c:rich>
          </c:tx>
          <c:overlay val="0"/>
        </c:title>
        <c:numFmt formatCode="General" sourceLinked="1"/>
        <c:majorTickMark val="none"/>
        <c:minorTickMark val="out"/>
        <c:tickLblPos val="nextTo"/>
        <c:txPr>
          <a:bodyPr/>
          <a:lstStyle/>
          <a:p>
            <a:pPr>
              <a:defRPr>
                <a:latin typeface="Times New Roman" panose="02020603050405020304" pitchFamily="18" charset="0"/>
                <a:cs typeface="Times New Roman" panose="02020603050405020304" pitchFamily="18" charset="0"/>
              </a:defRPr>
            </a:pPr>
            <a:endParaRPr lang="tr-TR"/>
          </a:p>
        </c:txPr>
        <c:crossAx val="137644864"/>
        <c:crosses val="autoZero"/>
        <c:auto val="1"/>
        <c:lblAlgn val="ctr"/>
        <c:lblOffset val="100"/>
        <c:noMultiLvlLbl val="0"/>
      </c:catAx>
      <c:valAx>
        <c:axId val="137644864"/>
        <c:scaling>
          <c:orientation val="minMax"/>
          <c:max val="200"/>
          <c:min val="0"/>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K</a:t>
                </a:r>
                <a:r>
                  <a:rPr lang="tr-TR">
                    <a:latin typeface="Times New Roman" panose="02020603050405020304" pitchFamily="18" charset="0"/>
                    <a:cs typeface="Times New Roman" panose="02020603050405020304" pitchFamily="18" charset="0"/>
                  </a:rPr>
                  <a:t>ümülatif</a:t>
                </a:r>
                <a:r>
                  <a:rPr lang="tr-TR"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Yem </a:t>
                </a:r>
                <a:r>
                  <a:rPr lang="tr-TR">
                    <a:latin typeface="Times New Roman" panose="02020603050405020304" pitchFamily="18" charset="0"/>
                    <a:cs typeface="Times New Roman" panose="02020603050405020304" pitchFamily="18" charset="0"/>
                  </a:rPr>
                  <a:t>Tüketimi </a:t>
                </a:r>
                <a:r>
                  <a:rPr lang="en-US">
                    <a:latin typeface="Times New Roman" panose="02020603050405020304" pitchFamily="18" charset="0"/>
                    <a:cs typeface="Times New Roman" panose="02020603050405020304" pitchFamily="18" charset="0"/>
                  </a:rPr>
                  <a:t>(g</a:t>
                </a:r>
                <a:r>
                  <a:rPr lang="tr-TR">
                    <a:latin typeface="Times New Roman" panose="02020603050405020304" pitchFamily="18" charset="0"/>
                    <a:cs typeface="Times New Roman" panose="02020603050405020304" pitchFamily="18" charset="0"/>
                  </a:rPr>
                  <a:t>)</a:t>
                </a:r>
              </a:p>
            </c:rich>
          </c:tx>
          <c:layout>
            <c:manualLayout>
              <c:xMode val="edge"/>
              <c:yMode val="edge"/>
              <c:x val="1.3888888888888888E-2"/>
              <c:y val="0.17931904345290173"/>
            </c:manualLayout>
          </c:layout>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249700864"/>
        <c:crosses val="autoZero"/>
        <c:crossBetween val="between"/>
        <c:majorUnit val="50"/>
      </c:valAx>
    </c:plotArea>
    <c:legend>
      <c:legendPos val="r"/>
      <c:layout>
        <c:manualLayout>
          <c:xMode val="edge"/>
          <c:yMode val="edge"/>
          <c:x val="0.17186045494313207"/>
          <c:y val="5.4787839020122492E-2"/>
          <c:w val="0.22965867521593361"/>
          <c:h val="0.33486876640419949"/>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19072615923"/>
          <c:y val="5.1400554097404488E-2"/>
          <c:w val="0.70365356162940362"/>
          <c:h val="0.7900036453776611"/>
        </c:manualLayout>
      </c:layout>
      <c:lineChart>
        <c:grouping val="standard"/>
        <c:varyColors val="0"/>
        <c:ser>
          <c:idx val="0"/>
          <c:order val="0"/>
          <c:tx>
            <c:strRef>
              <c:f>'Glikoz, glucagon ve leptin'!$F$46</c:f>
              <c:strCache>
                <c:ptCount val="1"/>
                <c:pt idx="0">
                  <c:v>Kontrol</c:v>
                </c:pt>
              </c:strCache>
            </c:strRef>
          </c:tx>
          <c:spPr>
            <a:ln w="3175">
              <a:solidFill>
                <a:schemeClr val="tx1"/>
              </a:solidFill>
            </a:ln>
          </c:spPr>
          <c:marker>
            <c:symbol val="square"/>
            <c:size val="8"/>
            <c:spPr>
              <a:solidFill>
                <a:schemeClr val="tx1"/>
              </a:solidFill>
              <a:ln w="12700">
                <a:solidFill>
                  <a:schemeClr val="tx1"/>
                </a:solidFill>
              </a:ln>
            </c:spPr>
          </c:marker>
          <c:errBars>
            <c:errDir val="y"/>
            <c:errBarType val="plus"/>
            <c:errValType val="cust"/>
            <c:noEndCap val="0"/>
            <c:plus>
              <c:numRef>
                <c:f>'Glikoz, glucagon ve leptin'!$P$46:$X$46</c:f>
                <c:numCache>
                  <c:formatCode>General</c:formatCode>
                  <c:ptCount val="9"/>
                  <c:pt idx="0">
                    <c:v>7.1340342334785909</c:v>
                  </c:pt>
                  <c:pt idx="1">
                    <c:v>5.0623885447264696</c:v>
                  </c:pt>
                  <c:pt idx="2">
                    <c:v>11.114555021832109</c:v>
                  </c:pt>
                  <c:pt idx="3">
                    <c:v>13.47755335528095</c:v>
                  </c:pt>
                  <c:pt idx="4">
                    <c:v>9</c:v>
                  </c:pt>
                  <c:pt idx="5">
                    <c:v>8.6532749099209063</c:v>
                  </c:pt>
                  <c:pt idx="6">
                    <c:v>11.386395390991831</c:v>
                  </c:pt>
                  <c:pt idx="7">
                    <c:v>14.545713381535403</c:v>
                  </c:pt>
                  <c:pt idx="8">
                    <c:v>10.463959310148541</c:v>
                  </c:pt>
                </c:numCache>
              </c:numRef>
            </c:plus>
            <c:minus>
              <c:numLit>
                <c:formatCode>General</c:formatCode>
                <c:ptCount val="1"/>
                <c:pt idx="0">
                  <c:v>1</c:v>
                </c:pt>
              </c:numLit>
            </c:minus>
          </c:errBars>
          <c:cat>
            <c:numRef>
              <c:f>'Glikoz, glucagon ve leptin'!$G$45:$O$45</c:f>
              <c:numCache>
                <c:formatCode>General</c:formatCode>
                <c:ptCount val="9"/>
                <c:pt idx="0">
                  <c:v>-7</c:v>
                </c:pt>
                <c:pt idx="1">
                  <c:v>0</c:v>
                </c:pt>
                <c:pt idx="2">
                  <c:v>2</c:v>
                </c:pt>
                <c:pt idx="3">
                  <c:v>4</c:v>
                </c:pt>
                <c:pt idx="4">
                  <c:v>6</c:v>
                </c:pt>
                <c:pt idx="5">
                  <c:v>8</c:v>
                </c:pt>
                <c:pt idx="6">
                  <c:v>10</c:v>
                </c:pt>
                <c:pt idx="7">
                  <c:v>12</c:v>
                </c:pt>
                <c:pt idx="8">
                  <c:v>14</c:v>
                </c:pt>
              </c:numCache>
            </c:numRef>
          </c:cat>
          <c:val>
            <c:numRef>
              <c:f>'Glikoz, glucagon ve leptin'!$G$46:$O$46</c:f>
              <c:numCache>
                <c:formatCode>0</c:formatCode>
                <c:ptCount val="9"/>
                <c:pt idx="0">
                  <c:v>169.83333333333334</c:v>
                </c:pt>
                <c:pt idx="1">
                  <c:v>186.16666666666666</c:v>
                </c:pt>
                <c:pt idx="2">
                  <c:v>173</c:v>
                </c:pt>
                <c:pt idx="3">
                  <c:v>190.66666666666666</c:v>
                </c:pt>
                <c:pt idx="4">
                  <c:v>162</c:v>
                </c:pt>
                <c:pt idx="5">
                  <c:v>157.75</c:v>
                </c:pt>
                <c:pt idx="6">
                  <c:v>153.5</c:v>
                </c:pt>
                <c:pt idx="7">
                  <c:v>148.66666666666666</c:v>
                </c:pt>
                <c:pt idx="8">
                  <c:v>143.16666666666666</c:v>
                </c:pt>
              </c:numCache>
            </c:numRef>
          </c:val>
          <c:smooth val="0"/>
        </c:ser>
        <c:ser>
          <c:idx val="1"/>
          <c:order val="1"/>
          <c:tx>
            <c:strRef>
              <c:f>'Glikoz, glucagon ve leptin'!$F$47</c:f>
              <c:strCache>
                <c:ptCount val="1"/>
                <c:pt idx="0">
                  <c:v>STZ+SF</c:v>
                </c:pt>
              </c:strCache>
            </c:strRef>
          </c:tx>
          <c:spPr>
            <a:ln w="3175">
              <a:solidFill>
                <a:schemeClr val="tx1"/>
              </a:solidFill>
            </a:ln>
          </c:spPr>
          <c:marker>
            <c:symbol val="square"/>
            <c:size val="8"/>
            <c:spPr>
              <a:noFill/>
              <a:ln w="9525">
                <a:solidFill>
                  <a:schemeClr val="tx1"/>
                </a:solidFill>
              </a:ln>
            </c:spPr>
          </c:marker>
          <c:errBars>
            <c:errDir val="y"/>
            <c:errBarType val="plus"/>
            <c:errValType val="cust"/>
            <c:noEndCap val="0"/>
            <c:plus>
              <c:numRef>
                <c:f>'Glikoz, glucagon ve leptin'!$P$47:$X$47</c:f>
                <c:numCache>
                  <c:formatCode>General</c:formatCode>
                  <c:ptCount val="9"/>
                  <c:pt idx="0">
                    <c:v>10.304298686886529</c:v>
                  </c:pt>
                  <c:pt idx="1">
                    <c:v>14.662776811011067</c:v>
                  </c:pt>
                  <c:pt idx="2">
                    <c:v>7.7165175342989318</c:v>
                  </c:pt>
                  <c:pt idx="3">
                    <c:v>9.499216759692299</c:v>
                  </c:pt>
                  <c:pt idx="4">
                    <c:v>36.416244412938269</c:v>
                  </c:pt>
                  <c:pt idx="5">
                    <c:v>30.022796398260919</c:v>
                  </c:pt>
                  <c:pt idx="6">
                    <c:v>34.651625056375337</c:v>
                  </c:pt>
                  <c:pt idx="7">
                    <c:v>30.723808047707578</c:v>
                  </c:pt>
                  <c:pt idx="8">
                    <c:v>13.083864108129527</c:v>
                  </c:pt>
                </c:numCache>
              </c:numRef>
            </c:plus>
            <c:minus>
              <c:numLit>
                <c:formatCode>General</c:formatCode>
                <c:ptCount val="1"/>
                <c:pt idx="0">
                  <c:v>1</c:v>
                </c:pt>
              </c:numLit>
            </c:minus>
          </c:errBars>
          <c:cat>
            <c:numRef>
              <c:f>'Glikoz, glucagon ve leptin'!$G$45:$O$45</c:f>
              <c:numCache>
                <c:formatCode>General</c:formatCode>
                <c:ptCount val="9"/>
                <c:pt idx="0">
                  <c:v>-7</c:v>
                </c:pt>
                <c:pt idx="1">
                  <c:v>0</c:v>
                </c:pt>
                <c:pt idx="2">
                  <c:v>2</c:v>
                </c:pt>
                <c:pt idx="3">
                  <c:v>4</c:v>
                </c:pt>
                <c:pt idx="4">
                  <c:v>6</c:v>
                </c:pt>
                <c:pt idx="5">
                  <c:v>8</c:v>
                </c:pt>
                <c:pt idx="6">
                  <c:v>10</c:v>
                </c:pt>
                <c:pt idx="7">
                  <c:v>12</c:v>
                </c:pt>
                <c:pt idx="8">
                  <c:v>14</c:v>
                </c:pt>
              </c:numCache>
            </c:numRef>
          </c:cat>
          <c:val>
            <c:numRef>
              <c:f>'Glikoz, glucagon ve leptin'!$G$47:$O$47</c:f>
              <c:numCache>
                <c:formatCode>0</c:formatCode>
                <c:ptCount val="9"/>
                <c:pt idx="0">
                  <c:v>152.25</c:v>
                </c:pt>
                <c:pt idx="1">
                  <c:v>584.375</c:v>
                </c:pt>
                <c:pt idx="2">
                  <c:v>593.125</c:v>
                </c:pt>
                <c:pt idx="3">
                  <c:v>589.625</c:v>
                </c:pt>
                <c:pt idx="4">
                  <c:v>500.5</c:v>
                </c:pt>
                <c:pt idx="5">
                  <c:v>507.3125</c:v>
                </c:pt>
                <c:pt idx="6">
                  <c:v>514.125</c:v>
                </c:pt>
                <c:pt idx="7">
                  <c:v>542</c:v>
                </c:pt>
                <c:pt idx="8">
                  <c:v>551.625</c:v>
                </c:pt>
              </c:numCache>
            </c:numRef>
          </c:val>
          <c:smooth val="0"/>
        </c:ser>
        <c:ser>
          <c:idx val="3"/>
          <c:order val="2"/>
          <c:tx>
            <c:strRef>
              <c:f>'Glikoz, glucagon ve leptin'!$F$49</c:f>
              <c:strCache>
                <c:ptCount val="1"/>
                <c:pt idx="0">
                  <c:v>STZ+IF250</c:v>
                </c:pt>
              </c:strCache>
            </c:strRef>
          </c:tx>
          <c:spPr>
            <a:ln w="3175">
              <a:solidFill>
                <a:schemeClr val="tx1"/>
              </a:solidFill>
            </a:ln>
          </c:spPr>
          <c:marker>
            <c:symbol val="circle"/>
            <c:size val="8"/>
            <c:spPr>
              <a:noFill/>
              <a:ln>
                <a:solidFill>
                  <a:schemeClr val="tx1"/>
                </a:solidFill>
              </a:ln>
            </c:spPr>
          </c:marker>
          <c:errBars>
            <c:errDir val="y"/>
            <c:errBarType val="plus"/>
            <c:errValType val="cust"/>
            <c:noEndCap val="0"/>
            <c:plus>
              <c:numRef>
                <c:f>'Glikoz, glucagon ve leptin'!$P$49:$X$49</c:f>
                <c:numCache>
                  <c:formatCode>General</c:formatCode>
                  <c:ptCount val="9"/>
                  <c:pt idx="0">
                    <c:v>5.8770741019660449</c:v>
                  </c:pt>
                  <c:pt idx="1">
                    <c:v>0</c:v>
                  </c:pt>
                  <c:pt idx="2">
                    <c:v>0</c:v>
                  </c:pt>
                  <c:pt idx="3">
                    <c:v>7.1999999999999993</c:v>
                  </c:pt>
                  <c:pt idx="4">
                    <c:v>25.00119997120138</c:v>
                  </c:pt>
                  <c:pt idx="5">
                    <c:v>22.401785643113364</c:v>
                  </c:pt>
                  <c:pt idx="6">
                    <c:v>28.23650119968832</c:v>
                  </c:pt>
                  <c:pt idx="7">
                    <c:v>44.136832691075575</c:v>
                  </c:pt>
                  <c:pt idx="8">
                    <c:v>27.121946832777326</c:v>
                  </c:pt>
                </c:numCache>
              </c:numRef>
            </c:plus>
            <c:minus>
              <c:numLit>
                <c:formatCode>General</c:formatCode>
                <c:ptCount val="1"/>
                <c:pt idx="0">
                  <c:v>1</c:v>
                </c:pt>
              </c:numLit>
            </c:minus>
          </c:errBars>
          <c:cat>
            <c:numRef>
              <c:f>'Glikoz, glucagon ve leptin'!$G$45:$O$45</c:f>
              <c:numCache>
                <c:formatCode>General</c:formatCode>
                <c:ptCount val="9"/>
                <c:pt idx="0">
                  <c:v>-7</c:v>
                </c:pt>
                <c:pt idx="1">
                  <c:v>0</c:v>
                </c:pt>
                <c:pt idx="2">
                  <c:v>2</c:v>
                </c:pt>
                <c:pt idx="3">
                  <c:v>4</c:v>
                </c:pt>
                <c:pt idx="4">
                  <c:v>6</c:v>
                </c:pt>
                <c:pt idx="5">
                  <c:v>8</c:v>
                </c:pt>
                <c:pt idx="6">
                  <c:v>10</c:v>
                </c:pt>
                <c:pt idx="7">
                  <c:v>12</c:v>
                </c:pt>
                <c:pt idx="8">
                  <c:v>14</c:v>
                </c:pt>
              </c:numCache>
            </c:numRef>
          </c:cat>
          <c:val>
            <c:numRef>
              <c:f>'Glikoz, glucagon ve leptin'!$G$49:$O$49</c:f>
              <c:numCache>
                <c:formatCode>0</c:formatCode>
                <c:ptCount val="9"/>
                <c:pt idx="0">
                  <c:v>146.19999999999999</c:v>
                </c:pt>
                <c:pt idx="1">
                  <c:v>601</c:v>
                </c:pt>
                <c:pt idx="2">
                  <c:v>601</c:v>
                </c:pt>
                <c:pt idx="3">
                  <c:v>593.79999999999995</c:v>
                </c:pt>
                <c:pt idx="4">
                  <c:v>525.4</c:v>
                </c:pt>
                <c:pt idx="5">
                  <c:v>521.70000000000005</c:v>
                </c:pt>
                <c:pt idx="6">
                  <c:v>518</c:v>
                </c:pt>
                <c:pt idx="7">
                  <c:v>486.4</c:v>
                </c:pt>
                <c:pt idx="8">
                  <c:v>510</c:v>
                </c:pt>
              </c:numCache>
            </c:numRef>
          </c:val>
          <c:smooth val="0"/>
        </c:ser>
        <c:ser>
          <c:idx val="4"/>
          <c:order val="3"/>
          <c:tx>
            <c:strRef>
              <c:f>'Glikoz, glucagon ve leptin'!$F$50</c:f>
              <c:strCache>
                <c:ptCount val="1"/>
                <c:pt idx="0">
                  <c:v>STZ+IF500</c:v>
                </c:pt>
              </c:strCache>
            </c:strRef>
          </c:tx>
          <c:spPr>
            <a:ln w="3175">
              <a:solidFill>
                <a:schemeClr val="tx1"/>
              </a:solidFill>
            </a:ln>
          </c:spPr>
          <c:marker>
            <c:symbol val="circle"/>
            <c:size val="8"/>
            <c:spPr>
              <a:solidFill>
                <a:schemeClr val="tx1"/>
              </a:solidFill>
              <a:ln>
                <a:solidFill>
                  <a:schemeClr val="tx1"/>
                </a:solidFill>
              </a:ln>
            </c:spPr>
          </c:marker>
          <c:errBars>
            <c:errDir val="y"/>
            <c:errBarType val="plus"/>
            <c:errValType val="cust"/>
            <c:noEndCap val="0"/>
            <c:plus>
              <c:numRef>
                <c:f>'Glikoz, glucagon ve leptin'!$P$50:$X$50</c:f>
                <c:numCache>
                  <c:formatCode>General</c:formatCode>
                  <c:ptCount val="9"/>
                  <c:pt idx="0">
                    <c:v>23.07009247200077</c:v>
                  </c:pt>
                  <c:pt idx="1">
                    <c:v>36.75</c:v>
                  </c:pt>
                  <c:pt idx="2">
                    <c:v>61</c:v>
                  </c:pt>
                  <c:pt idx="3">
                    <c:v>66</c:v>
                  </c:pt>
                  <c:pt idx="4">
                    <c:v>68.103322239080228</c:v>
                  </c:pt>
                  <c:pt idx="5">
                    <c:v>67.87254446141435</c:v>
                  </c:pt>
                  <c:pt idx="6">
                    <c:v>79.675906019323051</c:v>
                  </c:pt>
                  <c:pt idx="7">
                    <c:v>86.938076621619985</c:v>
                  </c:pt>
                  <c:pt idx="8">
                    <c:v>82.98029384538637</c:v>
                  </c:pt>
                </c:numCache>
              </c:numRef>
            </c:plus>
            <c:minus>
              <c:numLit>
                <c:formatCode>General</c:formatCode>
                <c:ptCount val="1"/>
                <c:pt idx="0">
                  <c:v>1</c:v>
                </c:pt>
              </c:numLit>
            </c:minus>
          </c:errBars>
          <c:cat>
            <c:numRef>
              <c:f>'Glikoz, glucagon ve leptin'!$G$45:$O$45</c:f>
              <c:numCache>
                <c:formatCode>General</c:formatCode>
                <c:ptCount val="9"/>
                <c:pt idx="0">
                  <c:v>-7</c:v>
                </c:pt>
                <c:pt idx="1">
                  <c:v>0</c:v>
                </c:pt>
                <c:pt idx="2">
                  <c:v>2</c:v>
                </c:pt>
                <c:pt idx="3">
                  <c:v>4</c:v>
                </c:pt>
                <c:pt idx="4">
                  <c:v>6</c:v>
                </c:pt>
                <c:pt idx="5">
                  <c:v>8</c:v>
                </c:pt>
                <c:pt idx="6">
                  <c:v>10</c:v>
                </c:pt>
                <c:pt idx="7">
                  <c:v>12</c:v>
                </c:pt>
                <c:pt idx="8">
                  <c:v>14</c:v>
                </c:pt>
              </c:numCache>
            </c:numRef>
          </c:cat>
          <c:val>
            <c:numRef>
              <c:f>'Glikoz, glucagon ve leptin'!$G$50:$O$50</c:f>
              <c:numCache>
                <c:formatCode>0</c:formatCode>
                <c:ptCount val="9"/>
                <c:pt idx="0">
                  <c:v>154.75</c:v>
                </c:pt>
                <c:pt idx="1">
                  <c:v>564.25</c:v>
                </c:pt>
                <c:pt idx="2">
                  <c:v>540</c:v>
                </c:pt>
                <c:pt idx="3">
                  <c:v>535</c:v>
                </c:pt>
                <c:pt idx="4">
                  <c:v>415.25</c:v>
                </c:pt>
                <c:pt idx="5">
                  <c:v>427.875</c:v>
                </c:pt>
                <c:pt idx="6">
                  <c:v>440.5</c:v>
                </c:pt>
                <c:pt idx="7">
                  <c:v>402.75</c:v>
                </c:pt>
                <c:pt idx="8">
                  <c:v>433.25</c:v>
                </c:pt>
              </c:numCache>
            </c:numRef>
          </c:val>
          <c:smooth val="0"/>
        </c:ser>
        <c:dLbls>
          <c:showLegendKey val="0"/>
          <c:showVal val="0"/>
          <c:showCatName val="0"/>
          <c:showSerName val="0"/>
          <c:showPercent val="0"/>
          <c:showBubbleSize val="0"/>
        </c:dLbls>
        <c:marker val="1"/>
        <c:smooth val="0"/>
        <c:axId val="296675840"/>
        <c:axId val="137646016"/>
      </c:lineChart>
      <c:catAx>
        <c:axId val="29667584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G</a:t>
                </a:r>
                <a:r>
                  <a:rPr lang="tr-TR">
                    <a:latin typeface="Times New Roman" panose="02020603050405020304" pitchFamily="18" charset="0"/>
                    <a:cs typeface="Times New Roman" panose="02020603050405020304" pitchFamily="18" charset="0"/>
                  </a:rPr>
                  <a:t>ünler</a:t>
                </a:r>
              </a:p>
            </c:rich>
          </c:tx>
          <c:overlay val="0"/>
        </c:title>
        <c:numFmt formatCode="General" sourceLinked="1"/>
        <c:majorTickMark val="none"/>
        <c:minorTickMark val="out"/>
        <c:tickLblPos val="nextTo"/>
        <c:txPr>
          <a:bodyPr/>
          <a:lstStyle/>
          <a:p>
            <a:pPr>
              <a:defRPr>
                <a:latin typeface="Times New Roman" panose="02020603050405020304" pitchFamily="18" charset="0"/>
                <a:cs typeface="Times New Roman" panose="02020603050405020304" pitchFamily="18" charset="0"/>
              </a:defRPr>
            </a:pPr>
            <a:endParaRPr lang="tr-TR"/>
          </a:p>
        </c:txPr>
        <c:crossAx val="137646016"/>
        <c:crosses val="autoZero"/>
        <c:auto val="1"/>
        <c:lblAlgn val="ctr"/>
        <c:lblOffset val="100"/>
        <c:noMultiLvlLbl val="0"/>
      </c:catAx>
      <c:valAx>
        <c:axId val="137646016"/>
        <c:scaling>
          <c:orientation val="minMax"/>
        </c:scaling>
        <c:delete val="0"/>
        <c:axPos val="l"/>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Glikoz (mg/dl)</a:t>
                </a:r>
                <a:endParaRPr lang="tr-TR" sz="1000">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tr-TR"/>
          </a:p>
        </c:txPr>
        <c:crossAx val="296675840"/>
        <c:crosses val="autoZero"/>
        <c:crossBetween val="between"/>
      </c:valAx>
    </c:plotArea>
    <c:legend>
      <c:legendPos val="r"/>
      <c:layout>
        <c:manualLayout>
          <c:xMode val="edge"/>
          <c:yMode val="edge"/>
          <c:x val="0.77823165582563036"/>
          <c:y val="0.3278748264575036"/>
          <c:w val="0.21887321693483966"/>
          <c:h val="0.36341426071741034"/>
        </c:manualLayout>
      </c:layout>
      <c:overlay val="1"/>
      <c:txPr>
        <a:bodyPr/>
        <a:lstStyle/>
        <a:p>
          <a:pPr>
            <a:defRPr sz="10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'Glikoz, glucagon ve leptin'!$P$53</c:f>
              <c:strCache>
                <c:ptCount val="1"/>
                <c:pt idx="0">
                  <c:v>Glucagon</c:v>
                </c:pt>
              </c:strCache>
            </c:strRef>
          </c:tx>
          <c:spPr>
            <a:solidFill>
              <a:schemeClr val="tx1">
                <a:lumMod val="65000"/>
                <a:lumOff val="35000"/>
              </a:schemeClr>
            </a:solidFill>
          </c:spPr>
          <c:invertIfNegative val="0"/>
          <c:errBars>
            <c:errBarType val="plus"/>
            <c:errValType val="cust"/>
            <c:noEndCap val="0"/>
            <c:plus>
              <c:numRef>
                <c:f>'Glikoz, glucagon ve leptin'!$R$55:$R$59</c:f>
                <c:numCache>
                  <c:formatCode>General</c:formatCode>
                  <c:ptCount val="5"/>
                  <c:pt idx="0">
                    <c:v>13.135986834000024</c:v>
                  </c:pt>
                  <c:pt idx="1">
                    <c:v>17.070368517987117</c:v>
                  </c:pt>
                  <c:pt idx="2">
                    <c:v>8.3812347704135401</c:v>
                  </c:pt>
                  <c:pt idx="3">
                    <c:v>22.53666820735512</c:v>
                  </c:pt>
                  <c:pt idx="4">
                    <c:v>15.280782598147704</c:v>
                  </c:pt>
                </c:numCache>
              </c:numRef>
            </c:plus>
            <c:minus>
              <c:numLit>
                <c:formatCode>General</c:formatCode>
                <c:ptCount val="1"/>
                <c:pt idx="0">
                  <c:v>1</c:v>
                </c:pt>
              </c:numLit>
            </c:minus>
          </c:errBars>
          <c:cat>
            <c:strRef>
              <c:f>'Glikoz, glucagon ve leptin'!$O$55:$O$58</c:f>
              <c:strCache>
                <c:ptCount val="4"/>
                <c:pt idx="0">
                  <c:v>Kontrol</c:v>
                </c:pt>
                <c:pt idx="1">
                  <c:v>STZ+SF</c:v>
                </c:pt>
                <c:pt idx="2">
                  <c:v>STZ+IF250</c:v>
                </c:pt>
                <c:pt idx="3">
                  <c:v>STZ+IF500</c:v>
                </c:pt>
              </c:strCache>
            </c:strRef>
          </c:cat>
          <c:val>
            <c:numRef>
              <c:f>'Glikoz, glucagon ve leptin'!$P$55:$P$58</c:f>
              <c:numCache>
                <c:formatCode>0</c:formatCode>
                <c:ptCount val="4"/>
                <c:pt idx="0">
                  <c:v>93.581995418750083</c:v>
                </c:pt>
                <c:pt idx="1">
                  <c:v>150.39865597500005</c:v>
                </c:pt>
                <c:pt idx="2">
                  <c:v>81.064281285000064</c:v>
                </c:pt>
                <c:pt idx="3">
                  <c:v>71.235993375000049</c:v>
                </c:pt>
              </c:numCache>
            </c:numRef>
          </c:val>
        </c:ser>
        <c:dLbls>
          <c:showLegendKey val="0"/>
          <c:showVal val="0"/>
          <c:showCatName val="0"/>
          <c:showSerName val="0"/>
          <c:showPercent val="0"/>
          <c:showBubbleSize val="0"/>
        </c:dLbls>
        <c:gapWidth val="90"/>
        <c:axId val="296673792"/>
        <c:axId val="137647744"/>
      </c:barChart>
      <c:catAx>
        <c:axId val="296673792"/>
        <c:scaling>
          <c:orientation val="minMax"/>
        </c:scaling>
        <c:delete val="0"/>
        <c:axPos val="b"/>
        <c:numFmt formatCode="General" sourceLinked="0"/>
        <c:majorTickMark val="none"/>
        <c:minorTickMark val="none"/>
        <c:tickLblPos val="nextTo"/>
        <c:txPr>
          <a:bodyPr/>
          <a:lstStyle/>
          <a:p>
            <a:pPr>
              <a:defRPr b="0">
                <a:latin typeface="Times New Roman" panose="02020603050405020304" pitchFamily="18" charset="0"/>
                <a:cs typeface="Times New Roman" panose="02020603050405020304" pitchFamily="18" charset="0"/>
              </a:defRPr>
            </a:pPr>
            <a:endParaRPr lang="tr-TR"/>
          </a:p>
        </c:txPr>
        <c:crossAx val="137647744"/>
        <c:crosses val="autoZero"/>
        <c:auto val="1"/>
        <c:lblAlgn val="ctr"/>
        <c:lblOffset val="100"/>
        <c:noMultiLvlLbl val="0"/>
      </c:catAx>
      <c:valAx>
        <c:axId val="137647744"/>
        <c:scaling>
          <c:orientation val="minMax"/>
          <c:max val="180"/>
          <c:min val="0"/>
        </c:scaling>
        <c:delete val="0"/>
        <c:axPos val="l"/>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Glukagon (pg/mL)</a:t>
                </a:r>
                <a:endParaRPr lang="tr-TR" sz="1000">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tr-TR"/>
          </a:p>
        </c:txPr>
        <c:crossAx val="296673792"/>
        <c:crosses val="autoZero"/>
        <c:crossBetween val="between"/>
        <c:majorUnit val="40"/>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'Glikoz, glucagon ve leptin'!$U$53</c:f>
              <c:strCache>
                <c:ptCount val="1"/>
                <c:pt idx="0">
                  <c:v>Leptin</c:v>
                </c:pt>
              </c:strCache>
            </c:strRef>
          </c:tx>
          <c:spPr>
            <a:solidFill>
              <a:schemeClr val="tx1">
                <a:lumMod val="65000"/>
                <a:lumOff val="35000"/>
              </a:schemeClr>
            </a:solidFill>
          </c:spPr>
          <c:invertIfNegative val="0"/>
          <c:errBars>
            <c:errBarType val="plus"/>
            <c:errValType val="cust"/>
            <c:noEndCap val="0"/>
            <c:plus>
              <c:numRef>
                <c:f>'Glikoz, glucagon ve leptin'!$W$55:$W$59</c:f>
                <c:numCache>
                  <c:formatCode>General</c:formatCode>
                  <c:ptCount val="5"/>
                  <c:pt idx="0">
                    <c:v>257.26915537129969</c:v>
                  </c:pt>
                  <c:pt idx="1">
                    <c:v>98.292385948459767</c:v>
                  </c:pt>
                  <c:pt idx="2">
                    <c:v>273.13147487556546</c:v>
                  </c:pt>
                  <c:pt idx="3">
                    <c:v>275.45712630551833</c:v>
                  </c:pt>
                  <c:pt idx="4">
                    <c:v>284.89729417974786</c:v>
                  </c:pt>
                </c:numCache>
              </c:numRef>
            </c:plus>
            <c:minus>
              <c:numLit>
                <c:formatCode>General</c:formatCode>
                <c:ptCount val="1"/>
                <c:pt idx="0">
                  <c:v>1</c:v>
                </c:pt>
              </c:numLit>
            </c:minus>
          </c:errBars>
          <c:cat>
            <c:strRef>
              <c:f>'Glikoz, glucagon ve leptin'!$O$55:$O$58</c:f>
              <c:strCache>
                <c:ptCount val="4"/>
                <c:pt idx="0">
                  <c:v>Kontrol</c:v>
                </c:pt>
                <c:pt idx="1">
                  <c:v>STZ+SF</c:v>
                </c:pt>
                <c:pt idx="2">
                  <c:v>STZ+IF250</c:v>
                </c:pt>
                <c:pt idx="3">
                  <c:v>STZ+IF500</c:v>
                </c:pt>
              </c:strCache>
            </c:strRef>
          </c:cat>
          <c:val>
            <c:numRef>
              <c:f>'Glikoz, glucagon ve leptin'!$U$55:$U$58</c:f>
              <c:numCache>
                <c:formatCode>0</c:formatCode>
                <c:ptCount val="4"/>
                <c:pt idx="0">
                  <c:v>1728.7194107499995</c:v>
                </c:pt>
                <c:pt idx="1">
                  <c:v>1639.1825324999998</c:v>
                </c:pt>
                <c:pt idx="2">
                  <c:v>1910.2231293749999</c:v>
                </c:pt>
                <c:pt idx="3">
                  <c:v>2364.0006374999994</c:v>
                </c:pt>
              </c:numCache>
            </c:numRef>
          </c:val>
        </c:ser>
        <c:dLbls>
          <c:showLegendKey val="0"/>
          <c:showVal val="0"/>
          <c:showCatName val="0"/>
          <c:showSerName val="0"/>
          <c:showPercent val="0"/>
          <c:showBubbleSize val="0"/>
        </c:dLbls>
        <c:gapWidth val="90"/>
        <c:axId val="296523776"/>
        <c:axId val="137649472"/>
      </c:barChart>
      <c:catAx>
        <c:axId val="296523776"/>
        <c:scaling>
          <c:orientation val="minMax"/>
        </c:scaling>
        <c:delete val="0"/>
        <c:axPos val="b"/>
        <c:numFmt formatCode="General" sourceLinked="0"/>
        <c:majorTickMark val="none"/>
        <c:minorTickMark val="none"/>
        <c:tickLblPos val="nextTo"/>
        <c:txPr>
          <a:bodyPr/>
          <a:lstStyle/>
          <a:p>
            <a:pPr>
              <a:defRPr b="0">
                <a:latin typeface="Times New Roman" panose="02020603050405020304" pitchFamily="18" charset="0"/>
                <a:cs typeface="Times New Roman" panose="02020603050405020304" pitchFamily="18" charset="0"/>
              </a:defRPr>
            </a:pPr>
            <a:endParaRPr lang="tr-TR"/>
          </a:p>
        </c:txPr>
        <c:crossAx val="137649472"/>
        <c:crosses val="autoZero"/>
        <c:auto val="1"/>
        <c:lblAlgn val="ctr"/>
        <c:lblOffset val="100"/>
        <c:noMultiLvlLbl val="0"/>
      </c:catAx>
      <c:valAx>
        <c:axId val="137649472"/>
        <c:scaling>
          <c:orientation val="minMax"/>
        </c:scaling>
        <c:delete val="0"/>
        <c:axPos val="l"/>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Leptin (pg/mL)</a:t>
                </a:r>
                <a:endParaRPr lang="tr-TR" sz="1000">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tr-TR"/>
          </a:p>
        </c:txPr>
        <c:crossAx val="296523776"/>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0.16903</cdr:x>
      <cdr:y>0.7021</cdr:y>
    </cdr:from>
    <cdr:to>
      <cdr:x>0.17102</cdr:x>
      <cdr:y>0.7983</cdr:y>
    </cdr:to>
    <cdr:cxnSp macro="">
      <cdr:nvCxnSpPr>
        <cdr:cNvPr id="4" name="Düz Ok Bağlayıcısı 3"/>
        <cdr:cNvCxnSpPr/>
      </cdr:nvCxnSpPr>
      <cdr:spPr>
        <a:xfrm xmlns:a="http://schemas.openxmlformats.org/drawingml/2006/main">
          <a:off x="719667" y="1839056"/>
          <a:ext cx="8467" cy="252000"/>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0.14879</cdr:x>
      <cdr:y>0.50866</cdr:y>
    </cdr:from>
    <cdr:to>
      <cdr:x>0.15072</cdr:x>
      <cdr:y>0.61081</cdr:y>
    </cdr:to>
    <cdr:cxnSp macro="">
      <cdr:nvCxnSpPr>
        <cdr:cNvPr id="2" name="Düz Ok Bağlayıcısı 1"/>
        <cdr:cNvCxnSpPr/>
      </cdr:nvCxnSpPr>
      <cdr:spPr>
        <a:xfrm xmlns:a="http://schemas.openxmlformats.org/drawingml/2006/main">
          <a:off x="651933" y="1254856"/>
          <a:ext cx="8467" cy="252000"/>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0.2299</cdr:x>
      <cdr:y>0.10296</cdr:y>
    </cdr:from>
    <cdr:to>
      <cdr:x>0.7804</cdr:x>
      <cdr:y>0.10982</cdr:y>
    </cdr:to>
    <cdr:cxnSp macro="">
      <cdr:nvCxnSpPr>
        <cdr:cNvPr id="6" name="Düz Bağlayıcı 5"/>
        <cdr:cNvCxnSpPr/>
      </cdr:nvCxnSpPr>
      <cdr:spPr>
        <a:xfrm xmlns:a="http://schemas.openxmlformats.org/drawingml/2006/main">
          <a:off x="1007321" y="254000"/>
          <a:ext cx="2412000" cy="16933"/>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0.24709</cdr:x>
      <cdr:y>0.09259</cdr:y>
    </cdr:from>
    <cdr:to>
      <cdr:x>0.45022</cdr:x>
      <cdr:y>0.09259</cdr:y>
    </cdr:to>
    <cdr:cxnSp macro="">
      <cdr:nvCxnSpPr>
        <cdr:cNvPr id="2" name="Düz Bağlayıcı 1"/>
        <cdr:cNvCxnSpPr/>
      </cdr:nvCxnSpPr>
      <cdr:spPr>
        <a:xfrm xmlns:a="http://schemas.openxmlformats.org/drawingml/2006/main" flipH="1">
          <a:off x="1087332" y="253999"/>
          <a:ext cx="893868"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0.46643</cdr:x>
      <cdr:y>0.09259</cdr:y>
    </cdr:from>
    <cdr:to>
      <cdr:x>0.66955</cdr:x>
      <cdr:y>0.09259</cdr:y>
    </cdr:to>
    <cdr:cxnSp macro="">
      <cdr:nvCxnSpPr>
        <cdr:cNvPr id="6" name="Düz Bağlayıcı 5"/>
        <cdr:cNvCxnSpPr/>
      </cdr:nvCxnSpPr>
      <cdr:spPr>
        <a:xfrm xmlns:a="http://schemas.openxmlformats.org/drawingml/2006/main" flipH="1">
          <a:off x="2052532" y="253999"/>
          <a:ext cx="893868"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0.46643</cdr:x>
      <cdr:y>0.04012</cdr:y>
    </cdr:from>
    <cdr:to>
      <cdr:x>0.87547</cdr:x>
      <cdr:y>0.04012</cdr:y>
    </cdr:to>
    <cdr:cxnSp macro="">
      <cdr:nvCxnSpPr>
        <cdr:cNvPr id="7" name="Düz Bağlayıcı 6"/>
        <cdr:cNvCxnSpPr/>
      </cdr:nvCxnSpPr>
      <cdr:spPr>
        <a:xfrm xmlns:a="http://schemas.openxmlformats.org/drawingml/2006/main" flipH="1">
          <a:off x="2052532" y="110065"/>
          <a:ext cx="1800000"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25A80-339A-4825-8F83-66BE12DC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49</Pages>
  <Words>11949</Words>
  <Characters>68110</Characters>
  <Application>Microsoft Office Word</Application>
  <DocSecurity>0</DocSecurity>
  <Lines>567</Lines>
  <Paragraphs>159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BIDMC</Company>
  <LinksUpToDate>false</LinksUpToDate>
  <CharactersWithSpaces>79900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CU</cp:lastModifiedBy>
  <cp:revision>55</cp:revision>
  <cp:lastPrinted>2019-05-20T13:21:00Z</cp:lastPrinted>
  <dcterms:created xsi:type="dcterms:W3CDTF">2020-06-04T16:55:00Z</dcterms:created>
  <dcterms:modified xsi:type="dcterms:W3CDTF">2020-06-15T13:19:00Z</dcterms:modified>
</cp:coreProperties>
</file>