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BB5" w:rsidRPr="001757C2" w:rsidRDefault="00062BB5" w:rsidP="00062BB5">
      <w:pPr>
        <w:spacing w:after="0"/>
        <w:ind w:firstLine="0"/>
        <w:jc w:val="center"/>
        <w:rPr>
          <w:b/>
        </w:rPr>
      </w:pPr>
      <w:r w:rsidRPr="001757C2">
        <w:rPr>
          <w:b/>
        </w:rPr>
        <w:t>T.C.</w:t>
      </w:r>
    </w:p>
    <w:p w:rsidR="00062BB5" w:rsidRPr="001757C2" w:rsidRDefault="005B7CF0" w:rsidP="00062BB5">
      <w:pPr>
        <w:spacing w:after="0"/>
        <w:ind w:firstLine="0"/>
        <w:jc w:val="center"/>
        <w:rPr>
          <w:b/>
        </w:rPr>
      </w:pPr>
      <w:r>
        <w:rPr>
          <w:b/>
        </w:rPr>
        <w:t xml:space="preserve">AYDIN </w:t>
      </w:r>
      <w:r w:rsidR="00062BB5" w:rsidRPr="001757C2">
        <w:rPr>
          <w:b/>
        </w:rPr>
        <w:t>ADNAN MENDERES ÜNİVERSİTESİ</w:t>
      </w:r>
    </w:p>
    <w:p w:rsidR="00062BB5" w:rsidRPr="001757C2" w:rsidRDefault="00062BB5" w:rsidP="00062BB5">
      <w:pPr>
        <w:spacing w:after="0"/>
        <w:ind w:firstLine="0"/>
        <w:jc w:val="center"/>
        <w:rPr>
          <w:b/>
        </w:rPr>
      </w:pPr>
      <w:r w:rsidRPr="001757C2">
        <w:rPr>
          <w:b/>
        </w:rPr>
        <w:t>SAĞLIK BİLİMLERİ ENSTİTÜSÜ</w:t>
      </w:r>
    </w:p>
    <w:p w:rsidR="006178F5" w:rsidRPr="006178F5" w:rsidRDefault="006178F5" w:rsidP="006178F5">
      <w:pPr>
        <w:spacing w:after="0"/>
        <w:ind w:firstLine="0"/>
        <w:jc w:val="center"/>
        <w:rPr>
          <w:b/>
        </w:rPr>
      </w:pPr>
      <w:r>
        <w:rPr>
          <w:b/>
        </w:rPr>
        <w:t>PARAZİTOLOJİ</w:t>
      </w:r>
      <w:r w:rsidRPr="006178F5">
        <w:rPr>
          <w:b/>
        </w:rPr>
        <w:t xml:space="preserve"> (VETERİNER) </w:t>
      </w:r>
    </w:p>
    <w:p w:rsidR="00062BB5" w:rsidRPr="001757C2" w:rsidRDefault="006178F5" w:rsidP="006178F5">
      <w:pPr>
        <w:spacing w:after="0"/>
        <w:ind w:firstLine="0"/>
        <w:jc w:val="center"/>
      </w:pPr>
      <w:r w:rsidRPr="006178F5">
        <w:rPr>
          <w:b/>
        </w:rPr>
        <w:t>YÜKSEK LİSANS PROGRAMI</w:t>
      </w:r>
    </w:p>
    <w:p w:rsidR="00062BB5" w:rsidRPr="001757C2" w:rsidRDefault="00062BB5" w:rsidP="00062BB5">
      <w:pPr>
        <w:ind w:firstLine="0"/>
        <w:jc w:val="center"/>
        <w:rPr>
          <w:b/>
        </w:rPr>
      </w:pPr>
    </w:p>
    <w:p w:rsidR="006178F5" w:rsidRDefault="006178F5" w:rsidP="00062BB5">
      <w:pPr>
        <w:ind w:firstLine="0"/>
        <w:jc w:val="center"/>
        <w:rPr>
          <w:rFonts w:cs="Calibri"/>
          <w:b/>
          <w:sz w:val="32"/>
          <w:szCs w:val="32"/>
        </w:rPr>
      </w:pPr>
    </w:p>
    <w:p w:rsidR="006178F5" w:rsidRDefault="006178F5" w:rsidP="00062BB5">
      <w:pPr>
        <w:ind w:firstLine="0"/>
        <w:jc w:val="center"/>
        <w:rPr>
          <w:rFonts w:cs="Calibri"/>
          <w:b/>
          <w:sz w:val="32"/>
          <w:szCs w:val="32"/>
        </w:rPr>
      </w:pPr>
    </w:p>
    <w:p w:rsidR="00062BB5" w:rsidRPr="001757C2" w:rsidRDefault="006B0A55" w:rsidP="00062BB5">
      <w:pPr>
        <w:ind w:firstLine="0"/>
        <w:jc w:val="center"/>
      </w:pPr>
      <w:r>
        <w:rPr>
          <w:rFonts w:cs="Calibri"/>
          <w:b/>
          <w:sz w:val="32"/>
          <w:szCs w:val="32"/>
        </w:rPr>
        <w:t>MUĞLA YÖRESİ KÖPEKLERİ</w:t>
      </w:r>
      <w:r w:rsidR="006178F5" w:rsidRPr="006178F5">
        <w:rPr>
          <w:rFonts w:cs="Calibri"/>
          <w:b/>
          <w:sz w:val="32"/>
          <w:szCs w:val="32"/>
        </w:rPr>
        <w:t xml:space="preserve">NDE </w:t>
      </w:r>
      <w:r w:rsidR="006178F5" w:rsidRPr="00B24265">
        <w:rPr>
          <w:rFonts w:cs="Calibri"/>
          <w:b/>
          <w:i/>
          <w:iCs/>
          <w:sz w:val="32"/>
          <w:szCs w:val="32"/>
        </w:rPr>
        <w:t>LEISHMANIA</w:t>
      </w:r>
      <w:r>
        <w:rPr>
          <w:rFonts w:cs="Calibri"/>
          <w:b/>
          <w:sz w:val="32"/>
          <w:szCs w:val="32"/>
        </w:rPr>
        <w:t xml:space="preserve"> TÜRLERİNİN MOLEKÜLER VE SEROLOJİK OLARAK BELİRLENMESİ</w:t>
      </w:r>
    </w:p>
    <w:p w:rsidR="00062BB5" w:rsidRPr="001757C2" w:rsidRDefault="00062BB5" w:rsidP="00062BB5">
      <w:pPr>
        <w:ind w:firstLine="0"/>
        <w:jc w:val="center"/>
      </w:pPr>
    </w:p>
    <w:p w:rsidR="00062BB5" w:rsidRPr="001757C2" w:rsidRDefault="00062BB5" w:rsidP="00062BB5">
      <w:pPr>
        <w:ind w:firstLine="0"/>
        <w:jc w:val="center"/>
        <w:rPr>
          <w:b/>
        </w:rPr>
      </w:pPr>
    </w:p>
    <w:p w:rsidR="006178F5" w:rsidRPr="006178F5" w:rsidRDefault="006178F5" w:rsidP="006178F5">
      <w:pPr>
        <w:spacing w:after="0"/>
        <w:ind w:firstLine="0"/>
        <w:jc w:val="center"/>
        <w:rPr>
          <w:b/>
          <w:szCs w:val="24"/>
        </w:rPr>
      </w:pPr>
      <w:r w:rsidRPr="006178F5">
        <w:rPr>
          <w:b/>
          <w:szCs w:val="24"/>
        </w:rPr>
        <w:t>ALİ DİNC TOPÇUOĞLU</w:t>
      </w:r>
    </w:p>
    <w:p w:rsidR="00062BB5" w:rsidRPr="006178F5" w:rsidRDefault="00062BB5" w:rsidP="006178F5">
      <w:pPr>
        <w:spacing w:after="0"/>
        <w:ind w:firstLine="0"/>
        <w:jc w:val="center"/>
        <w:rPr>
          <w:b/>
          <w:szCs w:val="24"/>
        </w:rPr>
      </w:pPr>
      <w:r w:rsidRPr="006178F5">
        <w:rPr>
          <w:b/>
          <w:szCs w:val="24"/>
        </w:rPr>
        <w:t>YÜKSEK LİSANS TEZİ</w:t>
      </w:r>
    </w:p>
    <w:p w:rsidR="00062BB5" w:rsidRPr="001757C2" w:rsidRDefault="00062BB5" w:rsidP="00062BB5">
      <w:pPr>
        <w:ind w:firstLine="0"/>
        <w:jc w:val="center"/>
        <w:rPr>
          <w:b/>
        </w:rPr>
      </w:pPr>
    </w:p>
    <w:p w:rsidR="00062BB5" w:rsidRPr="001757C2" w:rsidRDefault="00062BB5" w:rsidP="00062BB5">
      <w:pPr>
        <w:ind w:firstLine="0"/>
        <w:jc w:val="center"/>
        <w:rPr>
          <w:b/>
        </w:rPr>
      </w:pPr>
    </w:p>
    <w:p w:rsidR="006178F5" w:rsidRDefault="006178F5" w:rsidP="00062BB5">
      <w:pPr>
        <w:spacing w:after="0"/>
        <w:ind w:firstLine="0"/>
        <w:jc w:val="center"/>
        <w:rPr>
          <w:b/>
        </w:rPr>
      </w:pPr>
    </w:p>
    <w:p w:rsidR="00062BB5" w:rsidRPr="001757C2" w:rsidRDefault="00062BB5" w:rsidP="00062BB5">
      <w:pPr>
        <w:spacing w:after="0"/>
        <w:ind w:firstLine="0"/>
        <w:jc w:val="center"/>
        <w:rPr>
          <w:b/>
        </w:rPr>
      </w:pPr>
      <w:r w:rsidRPr="001757C2">
        <w:rPr>
          <w:b/>
        </w:rPr>
        <w:t>DANIŞMAN</w:t>
      </w:r>
    </w:p>
    <w:p w:rsidR="00062BB5" w:rsidRPr="001757C2" w:rsidRDefault="006178F5" w:rsidP="00062BB5">
      <w:pPr>
        <w:spacing w:after="0"/>
        <w:ind w:firstLine="0"/>
        <w:jc w:val="center"/>
        <w:rPr>
          <w:b/>
        </w:rPr>
      </w:pPr>
      <w:r>
        <w:rPr>
          <w:b/>
        </w:rPr>
        <w:t>Doç. Dr. Serkan BAKIRCI</w:t>
      </w:r>
    </w:p>
    <w:p w:rsidR="00062BB5" w:rsidRPr="001757C2" w:rsidRDefault="00062BB5" w:rsidP="00062BB5">
      <w:pPr>
        <w:spacing w:after="0"/>
        <w:ind w:firstLine="0"/>
        <w:jc w:val="center"/>
        <w:rPr>
          <w:b/>
        </w:rPr>
      </w:pPr>
    </w:p>
    <w:p w:rsidR="00062BB5" w:rsidRPr="001757C2" w:rsidRDefault="00062BB5" w:rsidP="00062BB5">
      <w:pPr>
        <w:ind w:firstLine="0"/>
        <w:jc w:val="center"/>
      </w:pPr>
    </w:p>
    <w:p w:rsidR="006178F5" w:rsidRDefault="006178F5" w:rsidP="006178F5">
      <w:r w:rsidRPr="00182999">
        <w:t xml:space="preserve">Bu tez </w:t>
      </w:r>
      <w:r>
        <w:t xml:space="preserve">Aydın </w:t>
      </w:r>
      <w:r w:rsidRPr="00182999">
        <w:t>Adnan Menderes Üniversitesi Bili</w:t>
      </w:r>
      <w:r>
        <w:t>msel Araştırma P</w:t>
      </w:r>
      <w:r w:rsidR="00123D7F">
        <w:t xml:space="preserve">rojeleri Birimi tarafından VTF-170065 </w:t>
      </w:r>
      <w:r w:rsidRPr="00182999">
        <w:t xml:space="preserve"> proje numarası ile desteklenmiştir</w:t>
      </w:r>
      <w:r>
        <w:t>.</w:t>
      </w:r>
    </w:p>
    <w:p w:rsidR="006178F5" w:rsidRDefault="006178F5" w:rsidP="006178F5"/>
    <w:p w:rsidR="006178F5" w:rsidRDefault="006178F5" w:rsidP="006178F5"/>
    <w:p w:rsidR="0083076C" w:rsidRDefault="006178F5" w:rsidP="006178F5">
      <w:pPr>
        <w:ind w:firstLine="0"/>
        <w:jc w:val="center"/>
        <w:rPr>
          <w:b/>
          <w:szCs w:val="28"/>
        </w:rPr>
        <w:sectPr w:rsidR="0083076C" w:rsidSect="0083076C">
          <w:footerReference w:type="default" r:id="rId8"/>
          <w:pgSz w:w="11906" w:h="16838"/>
          <w:pgMar w:top="1418" w:right="1134" w:bottom="1418" w:left="1701" w:header="709" w:footer="709" w:gutter="0"/>
          <w:pgNumType w:fmt="lowerRoman"/>
          <w:cols w:space="708"/>
          <w:docGrid w:linePitch="360"/>
        </w:sectPr>
      </w:pPr>
      <w:bookmarkStart w:id="0" w:name="_Toc488175977"/>
      <w:bookmarkStart w:id="1" w:name="_Toc488176611"/>
      <w:bookmarkStart w:id="2" w:name="_Toc488244505"/>
      <w:bookmarkStart w:id="3" w:name="_Toc488343533"/>
      <w:bookmarkStart w:id="4" w:name="_Toc488669077"/>
      <w:bookmarkStart w:id="5" w:name="_Toc489187151"/>
      <w:bookmarkStart w:id="6" w:name="_Toc489260606"/>
      <w:r w:rsidRPr="002B291A">
        <w:rPr>
          <w:b/>
          <w:szCs w:val="28"/>
        </w:rPr>
        <w:t>AYDIN–20</w:t>
      </w:r>
      <w:bookmarkEnd w:id="0"/>
      <w:bookmarkEnd w:id="1"/>
      <w:bookmarkEnd w:id="2"/>
      <w:bookmarkEnd w:id="3"/>
      <w:bookmarkEnd w:id="4"/>
      <w:bookmarkEnd w:id="5"/>
      <w:bookmarkEnd w:id="6"/>
      <w:r w:rsidR="00721CD9">
        <w:rPr>
          <w:b/>
          <w:szCs w:val="28"/>
        </w:rPr>
        <w:t>20</w:t>
      </w:r>
      <w:bookmarkStart w:id="7" w:name="_GoBack"/>
      <w:bookmarkEnd w:id="7"/>
    </w:p>
    <w:p w:rsidR="00062BB5" w:rsidRPr="001757C2" w:rsidRDefault="00062BB5" w:rsidP="00062BB5">
      <w:pPr>
        <w:pStyle w:val="Balk1"/>
      </w:pPr>
      <w:bookmarkStart w:id="8" w:name="_Toc15135662"/>
      <w:bookmarkStart w:id="9" w:name="_Toc24920030"/>
      <w:r w:rsidRPr="001757C2">
        <w:lastRenderedPageBreak/>
        <w:t>KABUL VE ONAY SAYFASI</w:t>
      </w:r>
      <w:bookmarkEnd w:id="8"/>
      <w:bookmarkEnd w:id="9"/>
    </w:p>
    <w:p w:rsidR="00062BB5" w:rsidRPr="001757C2" w:rsidRDefault="00062BB5" w:rsidP="00062BB5">
      <w:pPr>
        <w:spacing w:after="0"/>
        <w:ind w:firstLine="0"/>
        <w:jc w:val="left"/>
        <w:rPr>
          <w:rFonts w:eastAsia="Calibri"/>
          <w:noProof w:val="0"/>
        </w:rPr>
      </w:pPr>
    </w:p>
    <w:p w:rsidR="00062BB5" w:rsidRPr="001757C2" w:rsidRDefault="00062BB5" w:rsidP="00062BB5">
      <w:pPr>
        <w:spacing w:after="0"/>
        <w:ind w:firstLine="0"/>
        <w:jc w:val="left"/>
        <w:rPr>
          <w:rFonts w:eastAsia="Calibri"/>
          <w:noProof w:val="0"/>
        </w:rPr>
      </w:pPr>
    </w:p>
    <w:p w:rsidR="006178F5" w:rsidRPr="00BB3BE3" w:rsidRDefault="006178F5" w:rsidP="006178F5">
      <w:pPr>
        <w:rPr>
          <w:rFonts w:eastAsia="Times New Roman"/>
          <w:szCs w:val="24"/>
          <w:lang w:eastAsia="tr-TR"/>
        </w:rPr>
      </w:pPr>
      <w:r w:rsidRPr="00BB3BE3">
        <w:rPr>
          <w:rFonts w:eastAsia="Times New Roman"/>
          <w:szCs w:val="24"/>
          <w:lang w:eastAsia="tr-TR"/>
        </w:rPr>
        <w:t xml:space="preserve">T.C. </w:t>
      </w:r>
      <w:r>
        <w:rPr>
          <w:rFonts w:eastAsia="Times New Roman"/>
          <w:szCs w:val="24"/>
          <w:lang w:eastAsia="tr-TR"/>
        </w:rPr>
        <w:t xml:space="preserve">Aydın </w:t>
      </w:r>
      <w:r w:rsidRPr="00BB3BE3">
        <w:rPr>
          <w:rFonts w:eastAsia="Times New Roman"/>
          <w:szCs w:val="24"/>
          <w:lang w:eastAsia="tr-TR"/>
        </w:rPr>
        <w:t xml:space="preserve">Adnan Menderes Üniversitesi Sağlık Bilimleri Enstitüsü </w:t>
      </w:r>
      <w:r>
        <w:rPr>
          <w:rFonts w:eastAsia="Times New Roman"/>
          <w:szCs w:val="24"/>
          <w:lang w:eastAsia="tr-TR"/>
        </w:rPr>
        <w:t xml:space="preserve">Parazitoloji </w:t>
      </w:r>
      <w:r w:rsidRPr="00BB3BE3">
        <w:rPr>
          <w:rFonts w:eastAsia="Times New Roman"/>
          <w:szCs w:val="24"/>
          <w:lang w:eastAsia="tr-TR"/>
        </w:rPr>
        <w:t>(Veteriner)</w:t>
      </w:r>
      <w:r>
        <w:rPr>
          <w:rFonts w:eastAsia="Times New Roman"/>
          <w:szCs w:val="24"/>
          <w:lang w:eastAsia="tr-TR"/>
        </w:rPr>
        <w:t xml:space="preserve"> Anabilim Dalı</w:t>
      </w:r>
      <w:r w:rsidRPr="00BB3BE3">
        <w:rPr>
          <w:rFonts w:eastAsia="Times New Roman"/>
          <w:szCs w:val="24"/>
          <w:lang w:eastAsia="tr-TR"/>
        </w:rPr>
        <w:t xml:space="preserve"> Yüksek Lisans Programı çerçevesinde </w:t>
      </w:r>
      <w:r>
        <w:rPr>
          <w:rFonts w:eastAsia="Times New Roman"/>
          <w:szCs w:val="24"/>
          <w:lang w:eastAsia="tr-TR"/>
        </w:rPr>
        <w:t>Ali Dinç TOPÇUOĞLU</w:t>
      </w:r>
      <w:r w:rsidRPr="00BB3BE3">
        <w:rPr>
          <w:rFonts w:eastAsia="Times New Roman"/>
          <w:szCs w:val="24"/>
          <w:lang w:eastAsia="tr-TR"/>
        </w:rPr>
        <w:t xml:space="preserve"> tarafından hazırlanan “</w:t>
      </w:r>
      <w:r w:rsidRPr="006178F5">
        <w:rPr>
          <w:rFonts w:eastAsia="Times New Roman"/>
          <w:szCs w:val="24"/>
          <w:lang w:eastAsia="tr-TR"/>
        </w:rPr>
        <w:t xml:space="preserve">Muğla Yöresi Köpeklerinde </w:t>
      </w:r>
      <w:r w:rsidRPr="006178F5">
        <w:rPr>
          <w:rFonts w:eastAsia="Times New Roman"/>
          <w:i/>
          <w:szCs w:val="24"/>
          <w:lang w:eastAsia="tr-TR"/>
        </w:rPr>
        <w:t>Leishmania</w:t>
      </w:r>
      <w:r w:rsidRPr="006178F5">
        <w:rPr>
          <w:rFonts w:eastAsia="Times New Roman"/>
          <w:szCs w:val="24"/>
          <w:lang w:eastAsia="tr-TR"/>
        </w:rPr>
        <w:t xml:space="preserve"> Türlerinin Moleküler ve Serolojik Olarak Belirlenmesi</w:t>
      </w:r>
      <w:r w:rsidRPr="00BB3BE3">
        <w:rPr>
          <w:rFonts w:eastAsia="Times New Roman"/>
          <w:szCs w:val="24"/>
          <w:lang w:eastAsia="tr-TR"/>
        </w:rPr>
        <w:t>” başlıklı tez, aşağıdaki jüri tarafından Yüksek Lisans Tezi olarak kabul edilmiştir.</w:t>
      </w:r>
    </w:p>
    <w:p w:rsidR="006178F5" w:rsidRDefault="006178F5" w:rsidP="006178F5">
      <w:pPr>
        <w:ind w:left="4956" w:firstLine="0"/>
        <w:rPr>
          <w:rFonts w:eastAsia="Times New Roman"/>
          <w:szCs w:val="24"/>
          <w:lang w:eastAsia="tr-TR"/>
        </w:rPr>
      </w:pPr>
      <w:r w:rsidRPr="00BB3BE3">
        <w:rPr>
          <w:rFonts w:eastAsia="Times New Roman"/>
          <w:szCs w:val="24"/>
          <w:lang w:eastAsia="tr-TR"/>
        </w:rPr>
        <w:t xml:space="preserve"> </w:t>
      </w:r>
      <w:r>
        <w:rPr>
          <w:rFonts w:eastAsia="Times New Roman"/>
          <w:szCs w:val="24"/>
          <w:lang w:eastAsia="tr-TR"/>
        </w:rPr>
        <w:t xml:space="preserve">            </w:t>
      </w:r>
    </w:p>
    <w:p w:rsidR="006178F5" w:rsidRPr="00BB3BE3" w:rsidRDefault="006178F5" w:rsidP="006178F5">
      <w:pPr>
        <w:ind w:left="4956" w:firstLine="708"/>
        <w:rPr>
          <w:rFonts w:eastAsia="Times New Roman"/>
          <w:szCs w:val="24"/>
          <w:lang w:eastAsia="tr-TR"/>
        </w:rPr>
      </w:pPr>
      <w:r>
        <w:rPr>
          <w:rFonts w:eastAsia="Times New Roman"/>
          <w:szCs w:val="24"/>
          <w:lang w:eastAsia="tr-TR"/>
        </w:rPr>
        <w:t xml:space="preserve"> </w:t>
      </w:r>
      <w:r w:rsidRPr="00BB3BE3">
        <w:rPr>
          <w:rFonts w:eastAsia="Times New Roman"/>
          <w:szCs w:val="24"/>
          <w:lang w:eastAsia="tr-TR"/>
        </w:rPr>
        <w:t xml:space="preserve">Tez Savunma Tarihi:  </w:t>
      </w:r>
      <w:r w:rsidR="000E12A3">
        <w:rPr>
          <w:rFonts w:eastAsia="Times New Roman"/>
          <w:szCs w:val="24"/>
          <w:lang w:eastAsia="tr-TR"/>
        </w:rPr>
        <w:t>04</w:t>
      </w:r>
      <w:r w:rsidRPr="00BB3BE3">
        <w:rPr>
          <w:rFonts w:eastAsia="Times New Roman"/>
          <w:szCs w:val="24"/>
          <w:lang w:eastAsia="tr-TR"/>
        </w:rPr>
        <w:t>/</w:t>
      </w:r>
      <w:r w:rsidR="000E12A3">
        <w:rPr>
          <w:rFonts w:eastAsia="Times New Roman"/>
          <w:szCs w:val="24"/>
          <w:lang w:eastAsia="tr-TR"/>
        </w:rPr>
        <w:t>12</w:t>
      </w:r>
      <w:r>
        <w:rPr>
          <w:rFonts w:eastAsia="Times New Roman"/>
          <w:szCs w:val="24"/>
          <w:lang w:eastAsia="tr-TR"/>
        </w:rPr>
        <w:t>/2019</w:t>
      </w:r>
    </w:p>
    <w:p w:rsidR="006178F5" w:rsidRPr="00BB3BE3" w:rsidRDefault="006178F5" w:rsidP="006178F5">
      <w:pPr>
        <w:ind w:left="4956" w:firstLine="0"/>
        <w:rPr>
          <w:rFonts w:eastAsia="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6178F5" w:rsidRPr="00BB3BE3" w:rsidTr="006178F5">
        <w:trPr>
          <w:trHeight w:val="519"/>
        </w:trPr>
        <w:tc>
          <w:tcPr>
            <w:tcW w:w="1384" w:type="dxa"/>
            <w:shd w:val="clear" w:color="auto" w:fill="auto"/>
          </w:tcPr>
          <w:p w:rsidR="006178F5" w:rsidRPr="00BB3BE3" w:rsidRDefault="006178F5" w:rsidP="006178F5">
            <w:pPr>
              <w:spacing w:line="600" w:lineRule="auto"/>
              <w:ind w:firstLine="0"/>
              <w:jc w:val="left"/>
              <w:rPr>
                <w:rFonts w:eastAsia="Times New Roman"/>
                <w:szCs w:val="24"/>
                <w:lang w:eastAsia="tr-TR"/>
              </w:rPr>
            </w:pPr>
            <w:r w:rsidRPr="00BB3BE3">
              <w:rPr>
                <w:rFonts w:eastAsia="Times New Roman"/>
                <w:szCs w:val="24"/>
                <w:lang w:eastAsia="tr-TR"/>
              </w:rPr>
              <w:t xml:space="preserve">Üye </w:t>
            </w:r>
            <w:r>
              <w:rPr>
                <w:rFonts w:eastAsia="Times New Roman"/>
                <w:szCs w:val="24"/>
                <w:lang w:eastAsia="tr-TR"/>
              </w:rPr>
              <w:t>(T.D.)</w:t>
            </w:r>
            <w:r w:rsidRPr="00BB3BE3">
              <w:rPr>
                <w:rFonts w:eastAsia="Times New Roman"/>
                <w:szCs w:val="24"/>
                <w:lang w:eastAsia="tr-TR"/>
              </w:rPr>
              <w:t xml:space="preserve">  </w:t>
            </w:r>
          </w:p>
        </w:tc>
        <w:tc>
          <w:tcPr>
            <w:tcW w:w="3613" w:type="dxa"/>
            <w:shd w:val="clear" w:color="auto" w:fill="auto"/>
          </w:tcPr>
          <w:p w:rsidR="006178F5" w:rsidRPr="00BB3BE3" w:rsidRDefault="006178F5" w:rsidP="003559A1">
            <w:pPr>
              <w:spacing w:line="600" w:lineRule="auto"/>
              <w:ind w:left="-108" w:firstLine="0"/>
              <w:rPr>
                <w:rFonts w:eastAsia="Times New Roman"/>
                <w:szCs w:val="24"/>
                <w:lang w:eastAsia="tr-TR"/>
              </w:rPr>
            </w:pPr>
            <w:r>
              <w:rPr>
                <w:rFonts w:eastAsia="Times New Roman"/>
                <w:szCs w:val="24"/>
                <w:lang w:eastAsia="tr-TR"/>
              </w:rPr>
              <w:t xml:space="preserve">  : </w:t>
            </w:r>
            <w:r w:rsidR="003559A1">
              <w:rPr>
                <w:rFonts w:eastAsia="Times New Roman"/>
                <w:szCs w:val="24"/>
                <w:lang w:eastAsia="tr-TR"/>
              </w:rPr>
              <w:t>Doç. Dr. Serkan BAKIRCI</w:t>
            </w:r>
            <w:r>
              <w:rPr>
                <w:rFonts w:eastAsia="Times New Roman"/>
                <w:szCs w:val="24"/>
                <w:lang w:eastAsia="tr-TR"/>
              </w:rPr>
              <w:t xml:space="preserve"> </w:t>
            </w:r>
            <w:r w:rsidRPr="00BB3BE3">
              <w:rPr>
                <w:rFonts w:eastAsia="Times New Roman"/>
                <w:szCs w:val="24"/>
                <w:lang w:eastAsia="tr-TR"/>
              </w:rPr>
              <w:t xml:space="preserve">   </w:t>
            </w:r>
          </w:p>
        </w:tc>
        <w:tc>
          <w:tcPr>
            <w:tcW w:w="2482" w:type="dxa"/>
            <w:shd w:val="clear" w:color="auto" w:fill="auto"/>
          </w:tcPr>
          <w:p w:rsidR="006178F5" w:rsidRPr="006A722B" w:rsidRDefault="003559A1" w:rsidP="006178F5">
            <w:pPr>
              <w:spacing w:line="600" w:lineRule="auto"/>
              <w:ind w:firstLine="0"/>
              <w:rPr>
                <w:rFonts w:eastAsia="Times New Roman"/>
                <w:szCs w:val="24"/>
                <w:lang w:eastAsia="tr-TR"/>
              </w:rPr>
            </w:pPr>
            <w:r>
              <w:rPr>
                <w:rFonts w:eastAsia="Times New Roman"/>
                <w:szCs w:val="24"/>
                <w:lang w:eastAsia="tr-TR"/>
              </w:rPr>
              <w:t>Aydın ADÜ</w:t>
            </w:r>
          </w:p>
        </w:tc>
        <w:tc>
          <w:tcPr>
            <w:tcW w:w="1701" w:type="dxa"/>
            <w:shd w:val="clear" w:color="auto" w:fill="auto"/>
          </w:tcPr>
          <w:p w:rsidR="006178F5" w:rsidRPr="00BB3BE3" w:rsidRDefault="003559A1" w:rsidP="003559A1">
            <w:pPr>
              <w:tabs>
                <w:tab w:val="left" w:pos="2700"/>
                <w:tab w:val="left" w:pos="5040"/>
              </w:tabs>
              <w:spacing w:line="600" w:lineRule="auto"/>
              <w:ind w:firstLine="0"/>
              <w:rPr>
                <w:rFonts w:eastAsia="Times New Roman"/>
                <w:szCs w:val="24"/>
                <w:lang w:eastAsia="tr-TR"/>
              </w:rPr>
            </w:pPr>
            <w:r>
              <w:rPr>
                <w:rFonts w:eastAsia="Times New Roman"/>
                <w:szCs w:val="24"/>
                <w:lang w:eastAsia="tr-TR"/>
              </w:rPr>
              <w:t>…</w:t>
            </w:r>
            <w:r w:rsidR="006178F5">
              <w:rPr>
                <w:rFonts w:eastAsia="Times New Roman"/>
                <w:szCs w:val="24"/>
                <w:lang w:eastAsia="tr-TR"/>
              </w:rPr>
              <w:t>…</w:t>
            </w:r>
          </w:p>
        </w:tc>
      </w:tr>
      <w:tr w:rsidR="006178F5" w:rsidRPr="00BB3BE3" w:rsidTr="006178F5">
        <w:trPr>
          <w:trHeight w:val="519"/>
        </w:trPr>
        <w:tc>
          <w:tcPr>
            <w:tcW w:w="1384" w:type="dxa"/>
            <w:shd w:val="clear" w:color="auto" w:fill="auto"/>
          </w:tcPr>
          <w:p w:rsidR="006178F5" w:rsidRPr="00BB3BE3" w:rsidRDefault="006178F5" w:rsidP="006178F5">
            <w:pPr>
              <w:spacing w:line="600" w:lineRule="auto"/>
              <w:ind w:firstLine="0"/>
              <w:jc w:val="left"/>
              <w:rPr>
                <w:rFonts w:eastAsia="Times New Roman"/>
                <w:szCs w:val="24"/>
                <w:lang w:eastAsia="tr-TR"/>
              </w:rPr>
            </w:pPr>
            <w:r w:rsidRPr="00BB3BE3">
              <w:rPr>
                <w:rFonts w:eastAsia="Times New Roman"/>
                <w:szCs w:val="24"/>
                <w:lang w:eastAsia="tr-TR"/>
              </w:rPr>
              <w:t xml:space="preserve">Üye     </w:t>
            </w:r>
            <w:r>
              <w:rPr>
                <w:rFonts w:eastAsia="Times New Roman"/>
                <w:szCs w:val="24"/>
                <w:lang w:eastAsia="tr-TR"/>
              </w:rPr>
              <w:t xml:space="preserve">     </w:t>
            </w:r>
          </w:p>
        </w:tc>
        <w:tc>
          <w:tcPr>
            <w:tcW w:w="3613" w:type="dxa"/>
            <w:shd w:val="clear" w:color="auto" w:fill="auto"/>
          </w:tcPr>
          <w:p w:rsidR="006178F5" w:rsidRPr="00BB3BE3" w:rsidRDefault="006178F5" w:rsidP="00123D7F">
            <w:pPr>
              <w:spacing w:line="600" w:lineRule="auto"/>
              <w:ind w:left="-108" w:firstLine="0"/>
              <w:rPr>
                <w:rFonts w:eastAsia="Times New Roman"/>
                <w:szCs w:val="24"/>
                <w:lang w:eastAsia="tr-TR"/>
              </w:rPr>
            </w:pPr>
            <w:r>
              <w:rPr>
                <w:rFonts w:eastAsia="Times New Roman"/>
                <w:szCs w:val="24"/>
                <w:lang w:eastAsia="tr-TR"/>
              </w:rPr>
              <w:t xml:space="preserve">  : </w:t>
            </w:r>
            <w:r w:rsidR="00123D7F">
              <w:rPr>
                <w:rFonts w:eastAsia="Times New Roman"/>
                <w:szCs w:val="24"/>
                <w:lang w:eastAsia="tr-TR"/>
              </w:rPr>
              <w:t>Prof. Dr. Tülin KARAGENÇ</w:t>
            </w:r>
          </w:p>
        </w:tc>
        <w:tc>
          <w:tcPr>
            <w:tcW w:w="2482" w:type="dxa"/>
            <w:shd w:val="clear" w:color="auto" w:fill="auto"/>
          </w:tcPr>
          <w:p w:rsidR="006178F5" w:rsidRPr="006A722B" w:rsidRDefault="006178F5" w:rsidP="006178F5">
            <w:pPr>
              <w:spacing w:line="600" w:lineRule="auto"/>
              <w:ind w:firstLine="0"/>
              <w:rPr>
                <w:rFonts w:eastAsia="Times New Roman"/>
                <w:szCs w:val="24"/>
                <w:lang w:eastAsia="tr-TR"/>
              </w:rPr>
            </w:pPr>
            <w:r w:rsidRPr="00BB3BE3">
              <w:rPr>
                <w:rFonts w:eastAsia="Times New Roman"/>
                <w:szCs w:val="24"/>
                <w:lang w:eastAsia="tr-TR"/>
              </w:rPr>
              <w:t xml:space="preserve"> </w:t>
            </w:r>
            <w:r w:rsidR="00123D7F">
              <w:rPr>
                <w:rFonts w:eastAsia="Times New Roman"/>
                <w:szCs w:val="24"/>
                <w:lang w:eastAsia="tr-TR"/>
              </w:rPr>
              <w:t>Aydın ADÜ</w:t>
            </w:r>
            <w:r w:rsidRPr="00BB3BE3">
              <w:rPr>
                <w:rFonts w:eastAsia="Times New Roman"/>
                <w:szCs w:val="24"/>
                <w:lang w:eastAsia="tr-TR"/>
              </w:rPr>
              <w:t xml:space="preserve"> </w:t>
            </w:r>
          </w:p>
        </w:tc>
        <w:tc>
          <w:tcPr>
            <w:tcW w:w="1701" w:type="dxa"/>
            <w:shd w:val="clear" w:color="auto" w:fill="auto"/>
          </w:tcPr>
          <w:p w:rsidR="006178F5" w:rsidRDefault="003559A1" w:rsidP="006178F5">
            <w:pPr>
              <w:ind w:firstLine="0"/>
            </w:pPr>
            <w:r>
              <w:rPr>
                <w:rFonts w:eastAsia="Times New Roman"/>
                <w:szCs w:val="24"/>
                <w:lang w:eastAsia="tr-TR"/>
              </w:rPr>
              <w:t>…</w:t>
            </w:r>
            <w:r w:rsidR="006178F5" w:rsidRPr="00E0329A">
              <w:rPr>
                <w:rFonts w:eastAsia="Times New Roman"/>
                <w:szCs w:val="24"/>
                <w:lang w:eastAsia="tr-TR"/>
              </w:rPr>
              <w:t>…</w:t>
            </w:r>
          </w:p>
        </w:tc>
      </w:tr>
      <w:tr w:rsidR="006178F5" w:rsidRPr="00BB3BE3" w:rsidTr="006178F5">
        <w:trPr>
          <w:trHeight w:val="536"/>
        </w:trPr>
        <w:tc>
          <w:tcPr>
            <w:tcW w:w="1384" w:type="dxa"/>
            <w:shd w:val="clear" w:color="auto" w:fill="auto"/>
          </w:tcPr>
          <w:p w:rsidR="006178F5" w:rsidRPr="00BB3BE3" w:rsidRDefault="006178F5" w:rsidP="006178F5">
            <w:pPr>
              <w:spacing w:line="600" w:lineRule="auto"/>
              <w:ind w:left="-38" w:right="-179" w:firstLine="38"/>
              <w:jc w:val="left"/>
              <w:rPr>
                <w:rFonts w:eastAsia="Times New Roman"/>
                <w:szCs w:val="24"/>
                <w:lang w:eastAsia="tr-TR"/>
              </w:rPr>
            </w:pPr>
            <w:r>
              <w:rPr>
                <w:rFonts w:eastAsia="Times New Roman"/>
                <w:szCs w:val="24"/>
                <w:lang w:eastAsia="tr-TR"/>
              </w:rPr>
              <w:t xml:space="preserve">Üye </w:t>
            </w:r>
          </w:p>
        </w:tc>
        <w:tc>
          <w:tcPr>
            <w:tcW w:w="3613" w:type="dxa"/>
            <w:shd w:val="clear" w:color="auto" w:fill="auto"/>
          </w:tcPr>
          <w:p w:rsidR="006178F5" w:rsidRPr="00BB3BE3" w:rsidRDefault="006178F5" w:rsidP="00123D7F">
            <w:pPr>
              <w:spacing w:line="600" w:lineRule="auto"/>
              <w:ind w:firstLine="0"/>
              <w:jc w:val="left"/>
              <w:rPr>
                <w:rFonts w:eastAsia="Times New Roman"/>
                <w:szCs w:val="24"/>
                <w:lang w:eastAsia="tr-TR"/>
              </w:rPr>
            </w:pPr>
            <w:r>
              <w:rPr>
                <w:rFonts w:eastAsia="Times New Roman"/>
                <w:szCs w:val="24"/>
                <w:lang w:eastAsia="tr-TR"/>
              </w:rPr>
              <w:t xml:space="preserve">: </w:t>
            </w:r>
            <w:r w:rsidR="00123D7F" w:rsidRPr="00123D7F">
              <w:rPr>
                <w:rFonts w:eastAsia="Times New Roman"/>
                <w:szCs w:val="24"/>
                <w:lang w:eastAsia="tr-TR"/>
              </w:rPr>
              <w:t xml:space="preserve"> Prof. Dr. Anıl İÇA</w:t>
            </w:r>
          </w:p>
        </w:tc>
        <w:tc>
          <w:tcPr>
            <w:tcW w:w="2482" w:type="dxa"/>
            <w:shd w:val="clear" w:color="auto" w:fill="auto"/>
          </w:tcPr>
          <w:p w:rsidR="006178F5" w:rsidRPr="006A722B" w:rsidRDefault="00123D7F" w:rsidP="006178F5">
            <w:pPr>
              <w:spacing w:line="600" w:lineRule="auto"/>
              <w:ind w:firstLine="0"/>
              <w:rPr>
                <w:rFonts w:eastAsia="Times New Roman"/>
                <w:szCs w:val="24"/>
                <w:lang w:eastAsia="tr-TR"/>
              </w:rPr>
            </w:pPr>
            <w:r>
              <w:rPr>
                <w:rFonts w:eastAsia="Times New Roman"/>
                <w:szCs w:val="24"/>
                <w:lang w:eastAsia="tr-TR"/>
              </w:rPr>
              <w:t>Kütahya Dumlupnar</w:t>
            </w:r>
            <w:r w:rsidR="006178F5" w:rsidRPr="00BB3BE3">
              <w:rPr>
                <w:rFonts w:eastAsia="Times New Roman"/>
                <w:szCs w:val="24"/>
                <w:lang w:eastAsia="tr-TR"/>
              </w:rPr>
              <w:t xml:space="preserve">  </w:t>
            </w:r>
          </w:p>
        </w:tc>
        <w:tc>
          <w:tcPr>
            <w:tcW w:w="1701" w:type="dxa"/>
            <w:shd w:val="clear" w:color="auto" w:fill="auto"/>
          </w:tcPr>
          <w:p w:rsidR="006178F5" w:rsidRDefault="003559A1" w:rsidP="003559A1">
            <w:pPr>
              <w:ind w:firstLine="0"/>
            </w:pPr>
            <w:r>
              <w:rPr>
                <w:rFonts w:eastAsia="Times New Roman"/>
                <w:szCs w:val="24"/>
                <w:lang w:eastAsia="tr-TR"/>
              </w:rPr>
              <w:t>…</w:t>
            </w:r>
            <w:r w:rsidR="006178F5" w:rsidRPr="00E0329A">
              <w:rPr>
                <w:rFonts w:eastAsia="Times New Roman"/>
                <w:szCs w:val="24"/>
                <w:lang w:eastAsia="tr-TR"/>
              </w:rPr>
              <w:t>…</w:t>
            </w:r>
          </w:p>
        </w:tc>
      </w:tr>
    </w:tbl>
    <w:p w:rsidR="006178F5" w:rsidRPr="00BB3BE3" w:rsidRDefault="006178F5" w:rsidP="006178F5">
      <w:pPr>
        <w:ind w:left="4956" w:firstLine="0"/>
        <w:rPr>
          <w:rFonts w:eastAsia="Times New Roman"/>
          <w:szCs w:val="24"/>
          <w:lang w:eastAsia="tr-TR"/>
        </w:rPr>
      </w:pPr>
    </w:p>
    <w:p w:rsidR="006178F5" w:rsidRPr="00BB3BE3" w:rsidRDefault="006178F5" w:rsidP="006178F5">
      <w:pPr>
        <w:ind w:firstLine="0"/>
        <w:rPr>
          <w:rFonts w:eastAsia="Times New Roman"/>
          <w:szCs w:val="24"/>
          <w:lang w:eastAsia="tr-TR"/>
        </w:rPr>
      </w:pPr>
      <w:r w:rsidRPr="00BB3BE3">
        <w:rPr>
          <w:rFonts w:eastAsia="Times New Roman"/>
          <w:szCs w:val="24"/>
          <w:lang w:eastAsia="tr-TR"/>
        </w:rPr>
        <w:t xml:space="preserve">ONAY: </w:t>
      </w:r>
    </w:p>
    <w:p w:rsidR="006178F5" w:rsidRPr="00BB3BE3" w:rsidRDefault="006178F5" w:rsidP="006178F5">
      <w:pPr>
        <w:autoSpaceDE w:val="0"/>
        <w:autoSpaceDN w:val="0"/>
        <w:adjustRightInd w:val="0"/>
        <w:spacing w:line="288" w:lineRule="auto"/>
        <w:ind w:firstLine="0"/>
        <w:rPr>
          <w:rFonts w:eastAsia="Times New Roman"/>
          <w:szCs w:val="24"/>
          <w:lang w:eastAsia="tr-TR"/>
        </w:rPr>
      </w:pPr>
      <w:r w:rsidRPr="00BB3BE3">
        <w:rPr>
          <w:rFonts w:eastAsia="Times New Roman"/>
          <w:szCs w:val="24"/>
          <w:lang w:eastAsia="tr-TR"/>
        </w:rPr>
        <w:t xml:space="preserve">Bu tez </w:t>
      </w:r>
      <w:r>
        <w:rPr>
          <w:rFonts w:eastAsia="Times New Roman"/>
          <w:szCs w:val="24"/>
          <w:lang w:eastAsia="tr-TR"/>
        </w:rPr>
        <w:t xml:space="preserve">Aydın </w:t>
      </w:r>
      <w:r w:rsidRPr="00BB3BE3">
        <w:rPr>
          <w:rFonts w:eastAsia="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6178F5" w:rsidRPr="00BB3BE3" w:rsidRDefault="006178F5" w:rsidP="006178F5">
      <w:pPr>
        <w:autoSpaceDE w:val="0"/>
        <w:autoSpaceDN w:val="0"/>
        <w:adjustRightInd w:val="0"/>
        <w:spacing w:line="240" w:lineRule="auto"/>
        <w:ind w:firstLine="0"/>
        <w:rPr>
          <w:rFonts w:eastAsia="Times New Roman"/>
          <w:szCs w:val="24"/>
          <w:lang w:eastAsia="tr-TR"/>
        </w:rPr>
      </w:pPr>
    </w:p>
    <w:p w:rsidR="006178F5" w:rsidRPr="00BB3BE3" w:rsidRDefault="006178F5" w:rsidP="006178F5">
      <w:pPr>
        <w:autoSpaceDE w:val="0"/>
        <w:autoSpaceDN w:val="0"/>
        <w:adjustRightInd w:val="0"/>
        <w:spacing w:line="240" w:lineRule="auto"/>
        <w:ind w:firstLine="0"/>
        <w:rPr>
          <w:rFonts w:eastAsia="Times New Roman"/>
          <w:szCs w:val="24"/>
          <w:lang w:eastAsia="tr-TR"/>
        </w:rPr>
      </w:pPr>
    </w:p>
    <w:p w:rsidR="006178F5" w:rsidRPr="00BB3BE3" w:rsidRDefault="006178F5" w:rsidP="006178F5">
      <w:pPr>
        <w:ind w:firstLine="0"/>
        <w:jc w:val="left"/>
        <w:rPr>
          <w:rFonts w:eastAsia="Times New Roman"/>
          <w:szCs w:val="24"/>
          <w:lang w:eastAsia="tr-TR"/>
        </w:rPr>
      </w:pPr>
      <w:r w:rsidRPr="00BB3BE3">
        <w:rPr>
          <w:rFonts w:eastAsia="Times New Roman"/>
          <w:szCs w:val="24"/>
          <w:lang w:eastAsia="tr-TR"/>
        </w:rPr>
        <w:tab/>
      </w:r>
      <w:r w:rsidRPr="00BB3BE3">
        <w:rPr>
          <w:rFonts w:eastAsia="Times New Roman"/>
          <w:szCs w:val="24"/>
          <w:lang w:eastAsia="tr-TR"/>
        </w:rPr>
        <w:tab/>
      </w:r>
      <w:r w:rsidRPr="00BB3BE3">
        <w:rPr>
          <w:rFonts w:eastAsia="Times New Roman"/>
          <w:szCs w:val="24"/>
          <w:lang w:eastAsia="tr-TR"/>
        </w:rPr>
        <w:tab/>
      </w:r>
      <w:r w:rsidRPr="00BB3BE3">
        <w:rPr>
          <w:rFonts w:eastAsia="Times New Roman"/>
          <w:szCs w:val="24"/>
          <w:lang w:eastAsia="tr-TR"/>
        </w:rPr>
        <w:tab/>
      </w:r>
      <w:r>
        <w:rPr>
          <w:rFonts w:eastAsia="Times New Roman"/>
          <w:szCs w:val="24"/>
          <w:lang w:eastAsia="tr-TR"/>
        </w:rPr>
        <w:t xml:space="preserve">                                                                     ……………………</w:t>
      </w:r>
      <w:r w:rsidRPr="00BB3BE3">
        <w:rPr>
          <w:rFonts w:eastAsia="Times New Roman"/>
          <w:szCs w:val="24"/>
          <w:lang w:eastAsia="tr-TR"/>
        </w:rPr>
        <w:t xml:space="preserve">          </w:t>
      </w:r>
    </w:p>
    <w:p w:rsidR="00123D7F" w:rsidRDefault="006178F5" w:rsidP="006178F5">
      <w:pPr>
        <w:ind w:firstLine="0"/>
        <w:jc w:val="center"/>
        <w:rPr>
          <w:rFonts w:eastAsia="Times New Roman"/>
          <w:szCs w:val="24"/>
          <w:lang w:eastAsia="tr-TR"/>
        </w:rPr>
      </w:pPr>
      <w:r w:rsidRPr="00BB3BE3">
        <w:rPr>
          <w:rFonts w:eastAsia="Times New Roman"/>
          <w:szCs w:val="24"/>
          <w:lang w:eastAsia="tr-TR"/>
        </w:rPr>
        <w:t xml:space="preserve">                                                   </w:t>
      </w:r>
      <w:r w:rsidR="00123D7F">
        <w:rPr>
          <w:rFonts w:eastAsia="Times New Roman"/>
          <w:szCs w:val="24"/>
          <w:lang w:eastAsia="tr-TR"/>
        </w:rPr>
        <w:t xml:space="preserve">                                          </w:t>
      </w:r>
      <w:r w:rsidR="007B02D1">
        <w:rPr>
          <w:rFonts w:eastAsia="Times New Roman"/>
          <w:szCs w:val="24"/>
          <w:lang w:eastAsia="tr-TR"/>
        </w:rPr>
        <w:t>Prof. Dr.</w:t>
      </w:r>
      <w:r w:rsidR="00123D7F">
        <w:rPr>
          <w:rFonts w:eastAsia="Times New Roman"/>
          <w:szCs w:val="24"/>
          <w:lang w:eastAsia="tr-TR"/>
        </w:rPr>
        <w:t xml:space="preserve"> Cavit KUM</w:t>
      </w:r>
    </w:p>
    <w:p w:rsidR="006178F5" w:rsidRPr="00BB3BE3" w:rsidRDefault="006178F5" w:rsidP="006178F5">
      <w:pPr>
        <w:ind w:firstLine="0"/>
        <w:jc w:val="center"/>
        <w:rPr>
          <w:rFonts w:eastAsia="Times New Roman"/>
          <w:b/>
          <w:szCs w:val="24"/>
          <w:lang w:eastAsia="tr-TR"/>
        </w:rPr>
      </w:pPr>
      <w:r w:rsidRPr="00BB3BE3">
        <w:rPr>
          <w:rFonts w:eastAsia="Times New Roman"/>
          <w:szCs w:val="24"/>
          <w:lang w:eastAsia="tr-TR"/>
        </w:rPr>
        <w:t xml:space="preserve">                           </w:t>
      </w:r>
      <w:r>
        <w:rPr>
          <w:rFonts w:eastAsia="Times New Roman"/>
          <w:szCs w:val="24"/>
          <w:lang w:eastAsia="tr-TR"/>
        </w:rPr>
        <w:t xml:space="preserve">       </w:t>
      </w:r>
      <w:r w:rsidR="00123D7F">
        <w:rPr>
          <w:rFonts w:eastAsia="Times New Roman"/>
          <w:szCs w:val="24"/>
          <w:lang w:eastAsia="tr-TR"/>
        </w:rPr>
        <w:t xml:space="preserve">                                                              Enstitü Müdürü</w:t>
      </w:r>
      <w:r>
        <w:rPr>
          <w:rFonts w:eastAsia="Times New Roman"/>
          <w:szCs w:val="24"/>
          <w:lang w:eastAsia="tr-TR"/>
        </w:rPr>
        <w:t xml:space="preserve">                             </w:t>
      </w:r>
      <w:r w:rsidRPr="00BB3BE3">
        <w:rPr>
          <w:rFonts w:eastAsia="Times New Roman"/>
          <w:szCs w:val="24"/>
          <w:lang w:eastAsia="tr-TR"/>
        </w:rPr>
        <w:t xml:space="preserve">  </w:t>
      </w:r>
    </w:p>
    <w:p w:rsidR="00062BB5" w:rsidRPr="001757C2" w:rsidRDefault="00123D7F" w:rsidP="00123D7F">
      <w:pPr>
        <w:tabs>
          <w:tab w:val="left" w:pos="7395"/>
        </w:tabs>
        <w:spacing w:after="200" w:line="276" w:lineRule="auto"/>
        <w:ind w:firstLine="0"/>
        <w:rPr>
          <w:rFonts w:eastAsia="Calibri"/>
          <w:noProof w:val="0"/>
        </w:rPr>
      </w:pPr>
      <w:r>
        <w:rPr>
          <w:rFonts w:eastAsia="Calibri"/>
          <w:noProof w:val="0"/>
        </w:rPr>
        <w:tab/>
      </w:r>
    </w:p>
    <w:p w:rsidR="00062BB5" w:rsidRPr="001757C2" w:rsidRDefault="00062BB5" w:rsidP="00062BB5">
      <w:pPr>
        <w:pStyle w:val="Balk1"/>
      </w:pPr>
      <w:bookmarkStart w:id="10" w:name="_Toc15135663"/>
      <w:bookmarkStart w:id="11" w:name="_Toc24920031"/>
      <w:r w:rsidRPr="001757C2">
        <w:lastRenderedPageBreak/>
        <w:t>TEŞEKKÜR</w:t>
      </w:r>
      <w:bookmarkEnd w:id="10"/>
      <w:bookmarkEnd w:id="11"/>
    </w:p>
    <w:p w:rsidR="00062BB5" w:rsidRPr="001757C2" w:rsidRDefault="00062BB5" w:rsidP="00062BB5">
      <w:pPr>
        <w:keepNext/>
        <w:spacing w:after="0"/>
        <w:jc w:val="center"/>
        <w:outlineLvl w:val="0"/>
        <w:rPr>
          <w:b/>
          <w:bCs/>
          <w:lang w:eastAsia="de-DE"/>
        </w:rPr>
      </w:pPr>
    </w:p>
    <w:p w:rsidR="00062BB5" w:rsidRPr="001757C2" w:rsidRDefault="00062BB5" w:rsidP="00062BB5">
      <w:pPr>
        <w:spacing w:after="0"/>
        <w:jc w:val="center"/>
        <w:rPr>
          <w:highlight w:val="yellow"/>
          <w:lang w:eastAsia="de-DE"/>
        </w:rPr>
      </w:pPr>
    </w:p>
    <w:p w:rsidR="003559A1" w:rsidRPr="00820D15" w:rsidRDefault="003559A1" w:rsidP="003559A1">
      <w:pPr>
        <w:rPr>
          <w:lang w:eastAsia="tr-TR"/>
        </w:rPr>
      </w:pPr>
      <w:r w:rsidRPr="004B4F65">
        <w:rPr>
          <w:lang w:eastAsia="tr-TR"/>
        </w:rPr>
        <w:t>Yüksek Lisans tez çalışmamda ilgi</w:t>
      </w:r>
      <w:r>
        <w:rPr>
          <w:lang w:eastAsia="tr-TR"/>
        </w:rPr>
        <w:t>,</w:t>
      </w:r>
      <w:r w:rsidRPr="004B4F65">
        <w:rPr>
          <w:lang w:eastAsia="tr-TR"/>
        </w:rPr>
        <w:t xml:space="preserve"> yardım ve hoşgörüsünü esirgemeyen danışmanım</w:t>
      </w:r>
      <w:r w:rsidR="00E60D6F" w:rsidRPr="00E60D6F">
        <w:rPr>
          <w:rFonts w:eastAsia="Times New Roman"/>
          <w:szCs w:val="24"/>
          <w:lang w:eastAsia="tr-TR"/>
        </w:rPr>
        <w:t xml:space="preserve"> </w:t>
      </w:r>
      <w:r w:rsidR="00E60D6F" w:rsidRPr="00E60D6F">
        <w:rPr>
          <w:lang w:eastAsia="tr-TR"/>
        </w:rPr>
        <w:t>Doç. Dr. Serkan BAKIRCI</w:t>
      </w:r>
      <w:r w:rsidR="00E60D6F">
        <w:rPr>
          <w:lang w:eastAsia="tr-TR"/>
        </w:rPr>
        <w:t>’y</w:t>
      </w:r>
      <w:r w:rsidRPr="004B4F65">
        <w:rPr>
          <w:lang w:eastAsia="tr-TR"/>
        </w:rPr>
        <w:t xml:space="preserve">a çok teşekkür ederim. Ayrıca bana her konuda </w:t>
      </w:r>
      <w:r>
        <w:rPr>
          <w:lang w:eastAsia="tr-TR"/>
        </w:rPr>
        <w:t xml:space="preserve">yardımcı </w:t>
      </w:r>
      <w:r w:rsidRPr="004B4F65">
        <w:rPr>
          <w:lang w:eastAsia="tr-TR"/>
        </w:rPr>
        <w:t xml:space="preserve">olan </w:t>
      </w:r>
      <w:r>
        <w:rPr>
          <w:lang w:eastAsia="tr-TR"/>
        </w:rPr>
        <w:t>ve</w:t>
      </w:r>
      <w:r w:rsidRPr="004B4F65">
        <w:rPr>
          <w:lang w:eastAsia="tr-TR"/>
        </w:rPr>
        <w:t xml:space="preserve"> desteğini esirgemeyen </w:t>
      </w:r>
      <w:r w:rsidR="00E60D6F">
        <w:rPr>
          <w:lang w:eastAsia="tr-TR"/>
        </w:rPr>
        <w:t>Parazitoloji</w:t>
      </w:r>
      <w:r>
        <w:rPr>
          <w:lang w:eastAsia="tr-TR"/>
        </w:rPr>
        <w:t xml:space="preserve"> </w:t>
      </w:r>
      <w:r w:rsidRPr="004B4F65">
        <w:rPr>
          <w:lang w:eastAsia="tr-TR"/>
        </w:rPr>
        <w:t>Anabilim Dalı öğretim üyeleri</w:t>
      </w:r>
      <w:r>
        <w:rPr>
          <w:lang w:eastAsia="tr-TR"/>
        </w:rPr>
        <w:t>nden</w:t>
      </w:r>
      <w:r w:rsidRPr="004B4F65">
        <w:rPr>
          <w:lang w:eastAsia="tr-TR"/>
        </w:rPr>
        <w:t xml:space="preserve"> </w:t>
      </w:r>
      <w:r w:rsidR="007B7C09">
        <w:rPr>
          <w:lang w:eastAsia="tr-TR"/>
        </w:rPr>
        <w:t xml:space="preserve">Prof. Dr. Tülin </w:t>
      </w:r>
      <w:r w:rsidR="00123D7F">
        <w:rPr>
          <w:lang w:eastAsia="tr-TR"/>
        </w:rPr>
        <w:t>KARAGENÇ,</w:t>
      </w:r>
      <w:r w:rsidR="00F21D6F">
        <w:rPr>
          <w:lang w:eastAsia="tr-TR"/>
        </w:rPr>
        <w:t xml:space="preserve"> </w:t>
      </w:r>
      <w:r w:rsidR="0019307E">
        <w:rPr>
          <w:lang w:eastAsia="tr-TR"/>
        </w:rPr>
        <w:t>Prof. Dr. Hasan EREN, Prof. Dr. Nuran AYSUL</w:t>
      </w:r>
      <w:r w:rsidR="00820D15">
        <w:rPr>
          <w:lang w:eastAsia="tr-TR"/>
        </w:rPr>
        <w:t>, Prof. Dr. Süleyman AYPAK, Dr. Öğr.</w:t>
      </w:r>
      <w:r w:rsidR="007B7C09">
        <w:rPr>
          <w:lang w:eastAsia="tr-TR"/>
        </w:rPr>
        <w:t xml:space="preserve"> </w:t>
      </w:r>
      <w:r w:rsidR="00820D15">
        <w:rPr>
          <w:lang w:eastAsia="tr-TR"/>
        </w:rPr>
        <w:t xml:space="preserve">Üyesi Hüseyin Bilgin BİLGİÇ, </w:t>
      </w:r>
      <w:r w:rsidR="00E60D6F">
        <w:rPr>
          <w:lang w:eastAsia="tr-TR"/>
        </w:rPr>
        <w:t>Dr. Öğr. Üyesi Metin P</w:t>
      </w:r>
      <w:r w:rsidR="00F21D6F">
        <w:rPr>
          <w:lang w:eastAsia="tr-TR"/>
        </w:rPr>
        <w:t>EKAĞIRBAŞ</w:t>
      </w:r>
      <w:r w:rsidR="007B7C09">
        <w:rPr>
          <w:lang w:eastAsia="tr-TR"/>
        </w:rPr>
        <w:t>,</w:t>
      </w:r>
      <w:r w:rsidR="00E60D6F">
        <w:rPr>
          <w:lang w:eastAsia="tr-TR"/>
        </w:rPr>
        <w:t xml:space="preserve"> Dr.</w:t>
      </w:r>
      <w:r w:rsidR="007B7C09">
        <w:rPr>
          <w:lang w:eastAsia="tr-TR"/>
        </w:rPr>
        <w:t xml:space="preserve"> </w:t>
      </w:r>
      <w:r w:rsidR="00981F52">
        <w:rPr>
          <w:lang w:eastAsia="tr-TR"/>
        </w:rPr>
        <w:t>Öğr. Üyesi Selin HACILARLIOĞLU il</w:t>
      </w:r>
      <w:r w:rsidR="007B7C09">
        <w:rPr>
          <w:lang w:eastAsia="tr-TR"/>
        </w:rPr>
        <w:t>e Ayça AKSULU ve Hakan KANLIOĞLU’na</w:t>
      </w:r>
      <w:r w:rsidRPr="004B4F65">
        <w:rPr>
          <w:lang w:eastAsia="tr-TR"/>
        </w:rPr>
        <w:t xml:space="preserve"> teşekkürü bir borç bilirim. </w:t>
      </w:r>
    </w:p>
    <w:p w:rsidR="003559A1" w:rsidRPr="004B4F65" w:rsidRDefault="003559A1" w:rsidP="003559A1">
      <w:pPr>
        <w:rPr>
          <w:lang w:eastAsia="tr-TR"/>
        </w:rPr>
      </w:pPr>
      <w:r>
        <w:rPr>
          <w:lang w:eastAsia="tr-TR"/>
        </w:rPr>
        <w:t>T</w:t>
      </w:r>
      <w:r w:rsidRPr="004B4F65">
        <w:rPr>
          <w:lang w:eastAsia="tr-TR"/>
        </w:rPr>
        <w:t xml:space="preserve">ez </w:t>
      </w:r>
      <w:r>
        <w:rPr>
          <w:lang w:eastAsia="tr-TR"/>
        </w:rPr>
        <w:t>çalışmam süresince gösterdiği</w:t>
      </w:r>
      <w:r w:rsidRPr="004B4F65">
        <w:rPr>
          <w:lang w:eastAsia="tr-TR"/>
        </w:rPr>
        <w:t xml:space="preserve"> sabır, özveri ve destekleri için</w:t>
      </w:r>
      <w:r>
        <w:rPr>
          <w:lang w:eastAsia="tr-TR"/>
        </w:rPr>
        <w:t xml:space="preserve"> aileme ayrıca</w:t>
      </w:r>
      <w:r w:rsidRPr="004B4F65">
        <w:rPr>
          <w:lang w:eastAsia="tr-TR"/>
        </w:rPr>
        <w:t xml:space="preserve"> teşekkür ederim.</w:t>
      </w:r>
    </w:p>
    <w:p w:rsidR="00A33157" w:rsidRDefault="00A33157" w:rsidP="00B271DA"/>
    <w:p w:rsidR="00A33157" w:rsidRDefault="00A33157" w:rsidP="00B271DA"/>
    <w:p w:rsidR="00A33157" w:rsidRDefault="00A33157" w:rsidP="00B271DA"/>
    <w:p w:rsidR="00062BB5" w:rsidRDefault="00062BB5" w:rsidP="00B271DA"/>
    <w:p w:rsidR="00062BB5" w:rsidRDefault="00062BB5" w:rsidP="00B271DA"/>
    <w:p w:rsidR="00062BB5" w:rsidRDefault="00062BB5" w:rsidP="00B271DA"/>
    <w:p w:rsidR="00062BB5" w:rsidRDefault="00062BB5" w:rsidP="00B271DA"/>
    <w:p w:rsidR="00062BB5" w:rsidRDefault="00062BB5" w:rsidP="00B271DA"/>
    <w:p w:rsidR="00062BB5" w:rsidRDefault="00062BB5" w:rsidP="00B271DA"/>
    <w:p w:rsidR="00062BB5" w:rsidRDefault="00062BB5" w:rsidP="00B271DA"/>
    <w:p w:rsidR="00062BB5" w:rsidRDefault="00062BB5" w:rsidP="003D0DA5">
      <w:pPr>
        <w:jc w:val="left"/>
      </w:pPr>
    </w:p>
    <w:p w:rsidR="00062BB5" w:rsidRDefault="00062BB5" w:rsidP="00B271DA"/>
    <w:p w:rsidR="00981F52" w:rsidRDefault="00981F52" w:rsidP="00B271DA">
      <w:pPr>
        <w:sectPr w:rsidR="00981F52" w:rsidSect="0083076C">
          <w:footerReference w:type="default" r:id="rId9"/>
          <w:pgSz w:w="11906" w:h="16838"/>
          <w:pgMar w:top="1418" w:right="1134" w:bottom="1418" w:left="1701" w:header="709" w:footer="709" w:gutter="0"/>
          <w:pgNumType w:fmt="lowerRoman" w:start="1"/>
          <w:cols w:space="708"/>
          <w:docGrid w:linePitch="360"/>
        </w:sectPr>
      </w:pPr>
    </w:p>
    <w:bookmarkStart w:id="12" w:name="_Hlk15576015" w:displacedByCustomXml="next"/>
    <w:sdt>
      <w:sdtPr>
        <w:rPr>
          <w:rFonts w:ascii="Times New Roman" w:eastAsiaTheme="minorHAnsi" w:hAnsi="Times New Roman" w:cs="Times New Roman"/>
          <w:b/>
          <w:bCs w:val="0"/>
          <w:noProof/>
          <w:color w:val="auto"/>
          <w:sz w:val="28"/>
          <w:szCs w:val="28"/>
          <w:lang w:val="en-US" w:eastAsia="en-US"/>
        </w:rPr>
        <w:id w:val="-1277559120"/>
        <w:docPartObj>
          <w:docPartGallery w:val="Table of Contents"/>
          <w:docPartUnique/>
        </w:docPartObj>
      </w:sdtPr>
      <w:sdtEndPr>
        <w:rPr>
          <w:b w:val="0"/>
          <w:sz w:val="24"/>
          <w:szCs w:val="22"/>
        </w:rPr>
      </w:sdtEndPr>
      <w:sdtContent>
        <w:p w:rsidR="00A33157" w:rsidRPr="00F0384A" w:rsidRDefault="00A33157" w:rsidP="001F259F">
          <w:pPr>
            <w:pStyle w:val="TBal"/>
            <w:rPr>
              <w:rFonts w:ascii="Times New Roman" w:eastAsiaTheme="minorHAnsi" w:hAnsi="Times New Roman" w:cs="Times New Roman"/>
              <w:b/>
              <w:bCs w:val="0"/>
              <w:noProof/>
              <w:color w:val="auto"/>
              <w:sz w:val="28"/>
              <w:szCs w:val="28"/>
              <w:lang w:val="en-US" w:eastAsia="en-US"/>
            </w:rPr>
          </w:pPr>
          <w:r w:rsidRPr="003A1DDC">
            <w:rPr>
              <w:rFonts w:ascii="Times New Roman" w:hAnsi="Times New Roman" w:cs="Times New Roman"/>
              <w:b/>
              <w:bCs w:val="0"/>
              <w:color w:val="auto"/>
              <w:sz w:val="28"/>
              <w:szCs w:val="28"/>
            </w:rPr>
            <w:t>İÇİNDEKİLER</w:t>
          </w:r>
        </w:p>
        <w:p w:rsidR="00F0384A" w:rsidRDefault="00721CD9" w:rsidP="00721CD9">
          <w:pPr>
            <w:tabs>
              <w:tab w:val="left" w:pos="2711"/>
            </w:tabs>
            <w:rPr>
              <w:lang w:val="tr-TR" w:eastAsia="tr-TR"/>
            </w:rPr>
          </w:pPr>
          <w:r>
            <w:rPr>
              <w:lang w:val="tr-TR" w:eastAsia="tr-TR"/>
            </w:rPr>
            <w:tab/>
          </w:r>
        </w:p>
        <w:p w:rsidR="00F0384A" w:rsidRPr="00F0384A" w:rsidRDefault="00F0384A" w:rsidP="00F0384A">
          <w:pPr>
            <w:rPr>
              <w:lang w:val="tr-TR" w:eastAsia="tr-TR"/>
            </w:rPr>
          </w:pPr>
        </w:p>
        <w:p w:rsidR="007B6F68" w:rsidRDefault="00A33157" w:rsidP="00137E15">
          <w:pPr>
            <w:pStyle w:val="T1"/>
            <w:rPr>
              <w:rFonts w:asciiTheme="minorHAnsi" w:eastAsiaTheme="minorEastAsia" w:hAnsiTheme="minorHAnsi" w:cstheme="minorBidi"/>
              <w:sz w:val="22"/>
            </w:rPr>
          </w:pPr>
          <w:r>
            <w:fldChar w:fldCharType="begin"/>
          </w:r>
          <w:r>
            <w:instrText xml:space="preserve"> TOC \o \h \z \u </w:instrText>
          </w:r>
          <w:r>
            <w:fldChar w:fldCharType="separate"/>
          </w:r>
          <w:hyperlink w:anchor="_Toc24920030" w:history="1">
            <w:r w:rsidR="007B6F68" w:rsidRPr="00412EA5">
              <w:rPr>
                <w:rStyle w:val="Kpr"/>
              </w:rPr>
              <w:t>KABUL VE ONAY SAYFASI</w:t>
            </w:r>
            <w:r w:rsidR="007B6F68">
              <w:rPr>
                <w:webHidden/>
              </w:rPr>
              <w:tab/>
            </w:r>
            <w:r w:rsidR="007B6F68">
              <w:rPr>
                <w:webHidden/>
              </w:rPr>
              <w:fldChar w:fldCharType="begin"/>
            </w:r>
            <w:r w:rsidR="007B6F68">
              <w:rPr>
                <w:webHidden/>
              </w:rPr>
              <w:instrText xml:space="preserve"> PAGEREF _Toc24920030 \h </w:instrText>
            </w:r>
            <w:r w:rsidR="007B6F68">
              <w:rPr>
                <w:webHidden/>
              </w:rPr>
            </w:r>
            <w:r w:rsidR="007B6F68">
              <w:rPr>
                <w:webHidden/>
              </w:rPr>
              <w:fldChar w:fldCharType="separate"/>
            </w:r>
            <w:r w:rsidR="00140263">
              <w:rPr>
                <w:webHidden/>
              </w:rPr>
              <w:t>i</w:t>
            </w:r>
            <w:r w:rsidR="007B6F68">
              <w:rPr>
                <w:webHidden/>
              </w:rPr>
              <w:fldChar w:fldCharType="end"/>
            </w:r>
          </w:hyperlink>
        </w:p>
        <w:p w:rsidR="007B6F68" w:rsidRDefault="005E1AEE" w:rsidP="00137E15">
          <w:pPr>
            <w:pStyle w:val="T1"/>
          </w:pPr>
          <w:hyperlink w:anchor="_Toc24920031" w:history="1">
            <w:r w:rsidR="007B6F68" w:rsidRPr="00412EA5">
              <w:rPr>
                <w:rStyle w:val="Kpr"/>
              </w:rPr>
              <w:t>TEŞEKKÜR</w:t>
            </w:r>
            <w:r w:rsidR="007B6F68">
              <w:rPr>
                <w:webHidden/>
              </w:rPr>
              <w:tab/>
            </w:r>
            <w:r w:rsidR="007B6F68">
              <w:rPr>
                <w:webHidden/>
              </w:rPr>
              <w:fldChar w:fldCharType="begin"/>
            </w:r>
            <w:r w:rsidR="007B6F68">
              <w:rPr>
                <w:webHidden/>
              </w:rPr>
              <w:instrText xml:space="preserve"> PAGEREF _Toc24920031 \h </w:instrText>
            </w:r>
            <w:r w:rsidR="007B6F68">
              <w:rPr>
                <w:webHidden/>
              </w:rPr>
            </w:r>
            <w:r w:rsidR="007B6F68">
              <w:rPr>
                <w:webHidden/>
              </w:rPr>
              <w:fldChar w:fldCharType="separate"/>
            </w:r>
            <w:r w:rsidR="00140263">
              <w:rPr>
                <w:webHidden/>
              </w:rPr>
              <w:t>ii</w:t>
            </w:r>
            <w:r w:rsidR="007B6F68">
              <w:rPr>
                <w:webHidden/>
              </w:rPr>
              <w:fldChar w:fldCharType="end"/>
            </w:r>
          </w:hyperlink>
        </w:p>
        <w:p w:rsidR="00C357A4" w:rsidRPr="00C357A4" w:rsidRDefault="00C357A4" w:rsidP="00137E15">
          <w:pPr>
            <w:ind w:firstLine="0"/>
          </w:pPr>
          <w:r>
            <w:t>İÇİNDEKİLER…………………………………………………………………………..iii</w:t>
          </w:r>
        </w:p>
        <w:p w:rsidR="007B6F68" w:rsidRDefault="005E1AEE" w:rsidP="00137E15">
          <w:pPr>
            <w:pStyle w:val="T1"/>
            <w:rPr>
              <w:rFonts w:asciiTheme="minorHAnsi" w:eastAsiaTheme="minorEastAsia" w:hAnsiTheme="minorHAnsi" w:cstheme="minorBidi"/>
              <w:sz w:val="22"/>
            </w:rPr>
          </w:pPr>
          <w:hyperlink w:anchor="_Toc24920032" w:history="1">
            <w:r w:rsidR="007B6F68" w:rsidRPr="00412EA5">
              <w:rPr>
                <w:rStyle w:val="Kpr"/>
              </w:rPr>
              <w:t>SİMGELER ve KISALTMALAR DİZİNİ</w:t>
            </w:r>
            <w:r w:rsidR="007B6F68">
              <w:rPr>
                <w:webHidden/>
              </w:rPr>
              <w:tab/>
            </w:r>
            <w:r w:rsidR="007B6F68">
              <w:rPr>
                <w:webHidden/>
              </w:rPr>
              <w:fldChar w:fldCharType="begin"/>
            </w:r>
            <w:r w:rsidR="007B6F68">
              <w:rPr>
                <w:webHidden/>
              </w:rPr>
              <w:instrText xml:space="preserve"> PAGEREF _Toc24920032 \h </w:instrText>
            </w:r>
            <w:r w:rsidR="007B6F68">
              <w:rPr>
                <w:webHidden/>
              </w:rPr>
            </w:r>
            <w:r w:rsidR="007B6F68">
              <w:rPr>
                <w:webHidden/>
              </w:rPr>
              <w:fldChar w:fldCharType="separate"/>
            </w:r>
            <w:r w:rsidR="00140263">
              <w:rPr>
                <w:webHidden/>
              </w:rPr>
              <w:t>vi</w:t>
            </w:r>
            <w:r w:rsidR="007B6F68">
              <w:rPr>
                <w:webHidden/>
              </w:rPr>
              <w:fldChar w:fldCharType="end"/>
            </w:r>
          </w:hyperlink>
        </w:p>
        <w:p w:rsidR="007B6F68" w:rsidRDefault="005E1AEE" w:rsidP="00137E15">
          <w:pPr>
            <w:pStyle w:val="T1"/>
            <w:rPr>
              <w:rStyle w:val="Kpr"/>
            </w:rPr>
          </w:pPr>
          <w:hyperlink w:anchor="_Toc24920033" w:history="1">
            <w:r w:rsidR="007B6F68" w:rsidRPr="00412EA5">
              <w:rPr>
                <w:rStyle w:val="Kpr"/>
              </w:rPr>
              <w:t>ŞEKİLLER DİZİNİ</w:t>
            </w:r>
            <w:r w:rsidR="007B6F68">
              <w:rPr>
                <w:webHidden/>
              </w:rPr>
              <w:tab/>
            </w:r>
            <w:r w:rsidR="007B6F68">
              <w:rPr>
                <w:webHidden/>
              </w:rPr>
              <w:fldChar w:fldCharType="begin"/>
            </w:r>
            <w:r w:rsidR="007B6F68">
              <w:rPr>
                <w:webHidden/>
              </w:rPr>
              <w:instrText xml:space="preserve"> PAGEREF _Toc24920033 \h </w:instrText>
            </w:r>
            <w:r w:rsidR="007B6F68">
              <w:rPr>
                <w:webHidden/>
              </w:rPr>
            </w:r>
            <w:r w:rsidR="007B6F68">
              <w:rPr>
                <w:webHidden/>
              </w:rPr>
              <w:fldChar w:fldCharType="separate"/>
            </w:r>
            <w:r w:rsidR="00140263">
              <w:rPr>
                <w:webHidden/>
              </w:rPr>
              <w:t>vii</w:t>
            </w:r>
            <w:r w:rsidR="007B6F68">
              <w:rPr>
                <w:webHidden/>
              </w:rPr>
              <w:fldChar w:fldCharType="end"/>
            </w:r>
          </w:hyperlink>
        </w:p>
        <w:p w:rsidR="007B6F68" w:rsidRPr="007B6F68" w:rsidRDefault="007B6F68" w:rsidP="00137E15">
          <w:pPr>
            <w:ind w:firstLine="0"/>
          </w:pPr>
          <w:r>
            <w:t>RESİMLER DİZİNİ…………………………………………………</w:t>
          </w:r>
          <w:r w:rsidR="00C357A4">
            <w:t>……….</w:t>
          </w:r>
          <w:r>
            <w:t>………..viii</w:t>
          </w:r>
        </w:p>
        <w:p w:rsidR="007B6F68" w:rsidRDefault="005E1AEE" w:rsidP="00137E15">
          <w:pPr>
            <w:pStyle w:val="T1"/>
          </w:pPr>
          <w:hyperlink w:anchor="_Toc24920034" w:history="1">
            <w:r w:rsidR="007B6F68" w:rsidRPr="00412EA5">
              <w:rPr>
                <w:rStyle w:val="Kpr"/>
              </w:rPr>
              <w:t>ÖZET</w:t>
            </w:r>
            <w:r w:rsidR="007B6F68">
              <w:rPr>
                <w:webHidden/>
              </w:rPr>
              <w:tab/>
            </w:r>
            <w:r w:rsidR="007B6F68">
              <w:rPr>
                <w:webHidden/>
              </w:rPr>
              <w:fldChar w:fldCharType="begin"/>
            </w:r>
            <w:r w:rsidR="007B6F68">
              <w:rPr>
                <w:webHidden/>
              </w:rPr>
              <w:instrText xml:space="preserve"> PAGEREF _Toc24920034 \h </w:instrText>
            </w:r>
            <w:r w:rsidR="007B6F68">
              <w:rPr>
                <w:webHidden/>
              </w:rPr>
            </w:r>
            <w:r w:rsidR="007B6F68">
              <w:rPr>
                <w:webHidden/>
              </w:rPr>
              <w:fldChar w:fldCharType="separate"/>
            </w:r>
            <w:r w:rsidR="00140263">
              <w:rPr>
                <w:webHidden/>
              </w:rPr>
              <w:t>i</w:t>
            </w:r>
            <w:r w:rsidR="007B6F68">
              <w:rPr>
                <w:webHidden/>
              </w:rPr>
              <w:fldChar w:fldCharType="end"/>
            </w:r>
          </w:hyperlink>
          <w:r w:rsidR="00C357A4">
            <w:t>x</w:t>
          </w:r>
        </w:p>
        <w:p w:rsidR="00C357A4" w:rsidRPr="00C357A4" w:rsidRDefault="00C357A4" w:rsidP="00137E15">
          <w:pPr>
            <w:ind w:firstLine="0"/>
          </w:pPr>
          <w:r>
            <w:t>ABSTRACT……………………………………………………………………………..x</w:t>
          </w:r>
        </w:p>
        <w:p w:rsidR="007B6F68" w:rsidRDefault="005E1AEE" w:rsidP="00137E15">
          <w:pPr>
            <w:pStyle w:val="T1"/>
            <w:rPr>
              <w:rFonts w:asciiTheme="minorHAnsi" w:eastAsiaTheme="minorEastAsia" w:hAnsiTheme="minorHAnsi" w:cstheme="minorBidi"/>
              <w:sz w:val="22"/>
            </w:rPr>
          </w:pPr>
          <w:hyperlink w:anchor="_Toc24920035" w:history="1">
            <w:r w:rsidR="007B6F68" w:rsidRPr="00412EA5">
              <w:rPr>
                <w:rStyle w:val="Kpr"/>
              </w:rPr>
              <w:t>1. GİRİŞ</w:t>
            </w:r>
            <w:r w:rsidR="007B6F68">
              <w:rPr>
                <w:webHidden/>
              </w:rPr>
              <w:tab/>
            </w:r>
            <w:r w:rsidR="007B6F68">
              <w:rPr>
                <w:webHidden/>
              </w:rPr>
              <w:fldChar w:fldCharType="begin"/>
            </w:r>
            <w:r w:rsidR="007B6F68">
              <w:rPr>
                <w:webHidden/>
              </w:rPr>
              <w:instrText xml:space="preserve"> PAGEREF _Toc24920035 \h </w:instrText>
            </w:r>
            <w:r w:rsidR="007B6F68">
              <w:rPr>
                <w:webHidden/>
              </w:rPr>
            </w:r>
            <w:r w:rsidR="007B6F68">
              <w:rPr>
                <w:webHidden/>
              </w:rPr>
              <w:fldChar w:fldCharType="separate"/>
            </w:r>
            <w:r w:rsidR="00140263">
              <w:rPr>
                <w:webHidden/>
              </w:rPr>
              <w:t>1</w:t>
            </w:r>
            <w:r w:rsidR="007B6F68">
              <w:rPr>
                <w:webHidden/>
              </w:rPr>
              <w:fldChar w:fldCharType="end"/>
            </w:r>
          </w:hyperlink>
        </w:p>
        <w:p w:rsidR="007B6F68" w:rsidRDefault="005E1AEE" w:rsidP="00137E15">
          <w:pPr>
            <w:pStyle w:val="T1"/>
            <w:rPr>
              <w:rFonts w:asciiTheme="minorHAnsi" w:eastAsiaTheme="minorEastAsia" w:hAnsiTheme="minorHAnsi" w:cstheme="minorBidi"/>
              <w:sz w:val="22"/>
            </w:rPr>
          </w:pPr>
          <w:hyperlink w:anchor="_Toc24920036" w:history="1">
            <w:r w:rsidR="007B6F68" w:rsidRPr="00412EA5">
              <w:rPr>
                <w:rStyle w:val="Kpr"/>
              </w:rPr>
              <w:t>2. GENEL BİLGİLER</w:t>
            </w:r>
            <w:r w:rsidR="007B6F68">
              <w:rPr>
                <w:webHidden/>
              </w:rPr>
              <w:tab/>
            </w:r>
            <w:r w:rsidR="007B6F68">
              <w:rPr>
                <w:webHidden/>
              </w:rPr>
              <w:fldChar w:fldCharType="begin"/>
            </w:r>
            <w:r w:rsidR="007B6F68">
              <w:rPr>
                <w:webHidden/>
              </w:rPr>
              <w:instrText xml:space="preserve"> PAGEREF _Toc24920036 \h </w:instrText>
            </w:r>
            <w:r w:rsidR="007B6F68">
              <w:rPr>
                <w:webHidden/>
              </w:rPr>
            </w:r>
            <w:r w:rsidR="007B6F68">
              <w:rPr>
                <w:webHidden/>
              </w:rPr>
              <w:fldChar w:fldCharType="separate"/>
            </w:r>
            <w:r w:rsidR="00140263">
              <w:rPr>
                <w:webHidden/>
              </w:rPr>
              <w:t>3</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37" w:history="1">
            <w:r w:rsidR="007B6F68" w:rsidRPr="00412EA5">
              <w:rPr>
                <w:rStyle w:val="Kpr"/>
              </w:rPr>
              <w:t xml:space="preserve">2.1. </w:t>
            </w:r>
            <w:r w:rsidR="007B6F68" w:rsidRPr="00891B41">
              <w:rPr>
                <w:rStyle w:val="Kpr"/>
                <w:iCs/>
              </w:rPr>
              <w:t>Leishmaniasis</w:t>
            </w:r>
            <w:r w:rsidR="007B6F68" w:rsidRPr="00412EA5">
              <w:rPr>
                <w:rStyle w:val="Kpr"/>
              </w:rPr>
              <w:t>’in Tarihçesi</w:t>
            </w:r>
            <w:r w:rsidR="007B6F68">
              <w:rPr>
                <w:webHidden/>
              </w:rPr>
              <w:tab/>
            </w:r>
            <w:r w:rsidR="006C1844">
              <w:rPr>
                <w:webHidden/>
              </w:rPr>
              <w:t>3</w:t>
            </w:r>
          </w:hyperlink>
        </w:p>
        <w:p w:rsidR="007B6F68" w:rsidRDefault="005E1AEE" w:rsidP="00137E15">
          <w:pPr>
            <w:pStyle w:val="T2"/>
            <w:rPr>
              <w:rFonts w:asciiTheme="minorHAnsi" w:eastAsiaTheme="minorEastAsia" w:hAnsiTheme="minorHAnsi" w:cstheme="minorBidi"/>
              <w:sz w:val="22"/>
            </w:rPr>
          </w:pPr>
          <w:hyperlink w:anchor="_Toc24920038" w:history="1">
            <w:r w:rsidR="007B6F68" w:rsidRPr="00412EA5">
              <w:rPr>
                <w:rStyle w:val="Kpr"/>
              </w:rPr>
              <w:t xml:space="preserve">2.2. </w:t>
            </w:r>
            <w:r w:rsidR="007B6F68" w:rsidRPr="00412EA5">
              <w:rPr>
                <w:rStyle w:val="Kpr"/>
                <w:i/>
                <w:iCs/>
              </w:rPr>
              <w:t>Leishmania</w:t>
            </w:r>
            <w:r w:rsidR="007B6F68" w:rsidRPr="00412EA5">
              <w:rPr>
                <w:rStyle w:val="Kpr"/>
              </w:rPr>
              <w:t>’nin Kökeni</w:t>
            </w:r>
            <w:r w:rsidR="007B6F68">
              <w:rPr>
                <w:webHidden/>
              </w:rPr>
              <w:tab/>
            </w:r>
            <w:r w:rsidR="007B6F68">
              <w:rPr>
                <w:webHidden/>
              </w:rPr>
              <w:fldChar w:fldCharType="begin"/>
            </w:r>
            <w:r w:rsidR="007B6F68">
              <w:rPr>
                <w:webHidden/>
              </w:rPr>
              <w:instrText xml:space="preserve"> PAGEREF _Toc24920038 \h </w:instrText>
            </w:r>
            <w:r w:rsidR="007B6F68">
              <w:rPr>
                <w:webHidden/>
              </w:rPr>
            </w:r>
            <w:r w:rsidR="007B6F68">
              <w:rPr>
                <w:webHidden/>
              </w:rPr>
              <w:fldChar w:fldCharType="separate"/>
            </w:r>
            <w:r w:rsidR="00140263">
              <w:rPr>
                <w:webHidden/>
              </w:rPr>
              <w:t>3</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39" w:history="1">
            <w:r w:rsidR="007B6F68" w:rsidRPr="00412EA5">
              <w:rPr>
                <w:rStyle w:val="Kpr"/>
              </w:rPr>
              <w:t>2.2.1. Fosil Kanıtları</w:t>
            </w:r>
            <w:r w:rsidR="007B6F68">
              <w:rPr>
                <w:webHidden/>
              </w:rPr>
              <w:tab/>
            </w:r>
            <w:r w:rsidR="007B6F68">
              <w:rPr>
                <w:webHidden/>
              </w:rPr>
              <w:fldChar w:fldCharType="begin"/>
            </w:r>
            <w:r w:rsidR="007B6F68">
              <w:rPr>
                <w:webHidden/>
              </w:rPr>
              <w:instrText xml:space="preserve"> PAGEREF _Toc24920039 \h </w:instrText>
            </w:r>
            <w:r w:rsidR="007B6F68">
              <w:rPr>
                <w:webHidden/>
              </w:rPr>
            </w:r>
            <w:r w:rsidR="007B6F68">
              <w:rPr>
                <w:webHidden/>
              </w:rPr>
              <w:fldChar w:fldCharType="separate"/>
            </w:r>
            <w:r w:rsidR="00140263">
              <w:rPr>
                <w:webHidden/>
              </w:rPr>
              <w:t>3</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40" w:history="1">
            <w:r w:rsidR="007B6F68" w:rsidRPr="00412EA5">
              <w:rPr>
                <w:rStyle w:val="Kpr"/>
              </w:rPr>
              <w:t xml:space="preserve">2.2.2. </w:t>
            </w:r>
            <w:r w:rsidR="007B6F68" w:rsidRPr="00412EA5">
              <w:rPr>
                <w:rStyle w:val="Kpr"/>
                <w:i/>
                <w:iCs/>
              </w:rPr>
              <w:t>Leishmania</w:t>
            </w:r>
            <w:r w:rsidR="007B6F68" w:rsidRPr="00412EA5">
              <w:rPr>
                <w:rStyle w:val="Kpr"/>
              </w:rPr>
              <w:t xml:space="preserve"> Türlerinin Coğrafi Kökenleri</w:t>
            </w:r>
            <w:r w:rsidR="007B6F68">
              <w:rPr>
                <w:webHidden/>
              </w:rPr>
              <w:tab/>
            </w:r>
            <w:r w:rsidR="007B6F68">
              <w:rPr>
                <w:webHidden/>
              </w:rPr>
              <w:fldChar w:fldCharType="begin"/>
            </w:r>
            <w:r w:rsidR="007B6F68">
              <w:rPr>
                <w:webHidden/>
              </w:rPr>
              <w:instrText xml:space="preserve"> PAGEREF _Toc24920040 \h </w:instrText>
            </w:r>
            <w:r w:rsidR="007B6F68">
              <w:rPr>
                <w:webHidden/>
              </w:rPr>
            </w:r>
            <w:r w:rsidR="007B6F68">
              <w:rPr>
                <w:webHidden/>
              </w:rPr>
              <w:fldChar w:fldCharType="separate"/>
            </w:r>
            <w:r w:rsidR="00140263">
              <w:rPr>
                <w:webHidden/>
              </w:rPr>
              <w:t>4</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41" w:history="1">
            <w:r w:rsidR="007B6F68" w:rsidRPr="00412EA5">
              <w:rPr>
                <w:rStyle w:val="Kpr"/>
                <w:iCs/>
              </w:rPr>
              <w:t>2.2.3. Ortaçağ Dönemi</w:t>
            </w:r>
            <w:r w:rsidR="007B6F68">
              <w:rPr>
                <w:webHidden/>
              </w:rPr>
              <w:tab/>
            </w:r>
            <w:r w:rsidR="007B6F68">
              <w:rPr>
                <w:webHidden/>
              </w:rPr>
              <w:fldChar w:fldCharType="begin"/>
            </w:r>
            <w:r w:rsidR="007B6F68">
              <w:rPr>
                <w:webHidden/>
              </w:rPr>
              <w:instrText xml:space="preserve"> PAGEREF _Toc24920041 \h </w:instrText>
            </w:r>
            <w:r w:rsidR="007B6F68">
              <w:rPr>
                <w:webHidden/>
              </w:rPr>
            </w:r>
            <w:r w:rsidR="007B6F68">
              <w:rPr>
                <w:webHidden/>
              </w:rPr>
              <w:fldChar w:fldCharType="separate"/>
            </w:r>
            <w:r w:rsidR="00140263">
              <w:rPr>
                <w:webHidden/>
              </w:rPr>
              <w:t>7</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42" w:history="1">
            <w:r w:rsidR="007B6F68" w:rsidRPr="00412EA5">
              <w:rPr>
                <w:rStyle w:val="Kpr"/>
                <w:iCs/>
              </w:rPr>
              <w:t>2.2.4. Modern Zaman (16.-19. yy)</w:t>
            </w:r>
            <w:r w:rsidR="007B6F68">
              <w:rPr>
                <w:webHidden/>
              </w:rPr>
              <w:tab/>
            </w:r>
            <w:r w:rsidR="007B6F68">
              <w:rPr>
                <w:webHidden/>
              </w:rPr>
              <w:fldChar w:fldCharType="begin"/>
            </w:r>
            <w:r w:rsidR="007B6F68">
              <w:rPr>
                <w:webHidden/>
              </w:rPr>
              <w:instrText xml:space="preserve"> PAGEREF _Toc24920042 \h </w:instrText>
            </w:r>
            <w:r w:rsidR="007B6F68">
              <w:rPr>
                <w:webHidden/>
              </w:rPr>
            </w:r>
            <w:r w:rsidR="007B6F68">
              <w:rPr>
                <w:webHidden/>
              </w:rPr>
              <w:fldChar w:fldCharType="separate"/>
            </w:r>
            <w:r w:rsidR="00140263">
              <w:rPr>
                <w:webHidden/>
              </w:rPr>
              <w:t>8</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43" w:history="1">
            <w:r w:rsidR="007B6F68" w:rsidRPr="00412EA5">
              <w:rPr>
                <w:rStyle w:val="Kpr"/>
                <w:iCs/>
              </w:rPr>
              <w:t>2.2.5. Yirminci Yüzyıl Dönemi</w:t>
            </w:r>
            <w:r w:rsidR="007B6F68">
              <w:rPr>
                <w:webHidden/>
              </w:rPr>
              <w:tab/>
            </w:r>
            <w:r w:rsidR="007B6F68">
              <w:rPr>
                <w:webHidden/>
              </w:rPr>
              <w:fldChar w:fldCharType="begin"/>
            </w:r>
            <w:r w:rsidR="007B6F68">
              <w:rPr>
                <w:webHidden/>
              </w:rPr>
              <w:instrText xml:space="preserve"> PAGEREF _Toc24920043 \h </w:instrText>
            </w:r>
            <w:r w:rsidR="007B6F68">
              <w:rPr>
                <w:webHidden/>
              </w:rPr>
            </w:r>
            <w:r w:rsidR="007B6F68">
              <w:rPr>
                <w:webHidden/>
              </w:rPr>
              <w:fldChar w:fldCharType="separate"/>
            </w:r>
            <w:r w:rsidR="00140263">
              <w:rPr>
                <w:webHidden/>
              </w:rPr>
              <w:t>9</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44" w:history="1">
            <w:r w:rsidR="007B6F68" w:rsidRPr="00412EA5">
              <w:rPr>
                <w:rStyle w:val="Kpr"/>
                <w:iCs/>
              </w:rPr>
              <w:t>2.2.6. Mevcut Durum</w:t>
            </w:r>
            <w:r w:rsidR="007B6F68">
              <w:rPr>
                <w:webHidden/>
              </w:rPr>
              <w:tab/>
            </w:r>
            <w:r w:rsidR="007B6F68">
              <w:rPr>
                <w:webHidden/>
              </w:rPr>
              <w:fldChar w:fldCharType="begin"/>
            </w:r>
            <w:r w:rsidR="007B6F68">
              <w:rPr>
                <w:webHidden/>
              </w:rPr>
              <w:instrText xml:space="preserve"> PAGEREF _Toc24920044 \h </w:instrText>
            </w:r>
            <w:r w:rsidR="007B6F68">
              <w:rPr>
                <w:webHidden/>
              </w:rPr>
            </w:r>
            <w:r w:rsidR="007B6F68">
              <w:rPr>
                <w:webHidden/>
              </w:rPr>
              <w:fldChar w:fldCharType="separate"/>
            </w:r>
            <w:r w:rsidR="00140263">
              <w:rPr>
                <w:webHidden/>
              </w:rPr>
              <w:t>11</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45" w:history="1">
            <w:r w:rsidR="00845F51">
              <w:rPr>
                <w:rStyle w:val="Kpr"/>
                <w:iCs/>
              </w:rPr>
              <w:t xml:space="preserve">2.3.  </w:t>
            </w:r>
            <w:r w:rsidR="00845F51" w:rsidRPr="00845F51">
              <w:rPr>
                <w:rStyle w:val="Kpr"/>
                <w:iCs/>
              </w:rPr>
              <w:t>Etiyoloji</w:t>
            </w:r>
            <w:r w:rsidR="007B6F68">
              <w:rPr>
                <w:webHidden/>
              </w:rPr>
              <w:tab/>
            </w:r>
            <w:r w:rsidR="007B6F68">
              <w:rPr>
                <w:webHidden/>
              </w:rPr>
              <w:fldChar w:fldCharType="begin"/>
            </w:r>
            <w:r w:rsidR="007B6F68">
              <w:rPr>
                <w:webHidden/>
              </w:rPr>
              <w:instrText xml:space="preserve"> PAGEREF _Toc24920045 \h </w:instrText>
            </w:r>
            <w:r w:rsidR="007B6F68">
              <w:rPr>
                <w:webHidden/>
              </w:rPr>
            </w:r>
            <w:r w:rsidR="007B6F68">
              <w:rPr>
                <w:webHidden/>
              </w:rPr>
              <w:fldChar w:fldCharType="separate"/>
            </w:r>
            <w:r w:rsidR="00140263">
              <w:rPr>
                <w:webHidden/>
              </w:rPr>
              <w:t>13</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46" w:history="1">
            <w:r w:rsidR="007B6F68" w:rsidRPr="00412EA5">
              <w:rPr>
                <w:rStyle w:val="Kpr"/>
              </w:rPr>
              <w:t>2.4.</w:t>
            </w:r>
            <w:r w:rsidR="00845F51">
              <w:rPr>
                <w:rStyle w:val="Kpr"/>
              </w:rPr>
              <w:t xml:space="preserve">  Epidemiyoloji</w:t>
            </w:r>
            <w:r w:rsidR="007B6F68">
              <w:rPr>
                <w:webHidden/>
              </w:rPr>
              <w:tab/>
            </w:r>
            <w:r w:rsidR="006C1844">
              <w:rPr>
                <w:webHidden/>
              </w:rPr>
              <w:t>14</w:t>
            </w:r>
          </w:hyperlink>
        </w:p>
        <w:p w:rsidR="007B6F68" w:rsidRDefault="005E1AEE" w:rsidP="00137E15">
          <w:pPr>
            <w:pStyle w:val="T2"/>
            <w:rPr>
              <w:rFonts w:asciiTheme="minorHAnsi" w:eastAsiaTheme="minorEastAsia" w:hAnsiTheme="minorHAnsi" w:cstheme="minorBidi"/>
              <w:sz w:val="22"/>
            </w:rPr>
          </w:pPr>
          <w:hyperlink w:anchor="_Toc24920047" w:history="1">
            <w:r w:rsidR="007B6F68" w:rsidRPr="00412EA5">
              <w:rPr>
                <w:rStyle w:val="Kpr"/>
              </w:rPr>
              <w:t xml:space="preserve">2.5. </w:t>
            </w:r>
            <w:r w:rsidR="004A7597" w:rsidRPr="004A7597">
              <w:rPr>
                <w:rStyle w:val="Kpr"/>
              </w:rPr>
              <w:t>Yaşam Döngüsü Ve Bulaşma</w:t>
            </w:r>
            <w:r w:rsidR="007B6F68">
              <w:rPr>
                <w:webHidden/>
              </w:rPr>
              <w:tab/>
            </w:r>
            <w:r w:rsidR="006C1844">
              <w:rPr>
                <w:webHidden/>
              </w:rPr>
              <w:t>18</w:t>
            </w:r>
          </w:hyperlink>
        </w:p>
        <w:p w:rsidR="007B6F68" w:rsidRDefault="005E1AEE" w:rsidP="00137E15">
          <w:pPr>
            <w:pStyle w:val="T3"/>
            <w:rPr>
              <w:rFonts w:asciiTheme="minorHAnsi" w:eastAsiaTheme="minorEastAsia" w:hAnsiTheme="minorHAnsi" w:cstheme="minorBidi"/>
              <w:sz w:val="22"/>
            </w:rPr>
          </w:pPr>
          <w:hyperlink w:anchor="_Toc24920048" w:history="1">
            <w:r w:rsidR="004A7597">
              <w:rPr>
                <w:rStyle w:val="Kpr"/>
              </w:rPr>
              <w:t>2.6</w:t>
            </w:r>
            <w:r w:rsidR="007B6F68" w:rsidRPr="00412EA5">
              <w:rPr>
                <w:rStyle w:val="Kpr"/>
              </w:rPr>
              <w:t xml:space="preserve">. </w:t>
            </w:r>
            <w:r w:rsidR="00D3059D">
              <w:rPr>
                <w:rStyle w:val="Kpr"/>
              </w:rPr>
              <w:t>Leishmaniasisin Formları</w:t>
            </w:r>
            <w:r w:rsidR="007B6F68" w:rsidRPr="00412EA5">
              <w:rPr>
                <w:rStyle w:val="Kpr"/>
              </w:rPr>
              <w:t xml:space="preserve"> </w:t>
            </w:r>
            <w:r w:rsidR="007B6F68">
              <w:rPr>
                <w:webHidden/>
              </w:rPr>
              <w:tab/>
            </w:r>
          </w:hyperlink>
          <w:r w:rsidR="005B5432">
            <w:t>20</w:t>
          </w:r>
        </w:p>
        <w:p w:rsidR="007B6F68" w:rsidRDefault="005E1AEE" w:rsidP="00137E15">
          <w:pPr>
            <w:pStyle w:val="T4"/>
            <w:rPr>
              <w:rFonts w:asciiTheme="minorHAnsi" w:eastAsiaTheme="minorEastAsia" w:hAnsiTheme="minorHAnsi" w:cstheme="minorBidi"/>
              <w:sz w:val="22"/>
            </w:rPr>
          </w:pPr>
          <w:hyperlink w:anchor="_Toc24920049" w:history="1">
            <w:r w:rsidR="007B6F68" w:rsidRPr="00412EA5">
              <w:rPr>
                <w:rStyle w:val="Kpr"/>
              </w:rPr>
              <w:t>2.</w:t>
            </w:r>
            <w:r w:rsidR="00D3059D">
              <w:rPr>
                <w:rStyle w:val="Kpr"/>
              </w:rPr>
              <w:t>6</w:t>
            </w:r>
            <w:r w:rsidR="007B6F68" w:rsidRPr="00412EA5">
              <w:rPr>
                <w:rStyle w:val="Kpr"/>
              </w:rPr>
              <w:t xml:space="preserve">.1. Kutanöz </w:t>
            </w:r>
            <w:r w:rsidR="007B6F68" w:rsidRPr="00412EA5">
              <w:rPr>
                <w:rStyle w:val="Kpr"/>
                <w:iCs/>
              </w:rPr>
              <w:t>Leishmaniasis</w:t>
            </w:r>
            <w:r w:rsidR="007B6F68">
              <w:rPr>
                <w:webHidden/>
              </w:rPr>
              <w:tab/>
            </w:r>
            <w:r w:rsidR="007B6F68">
              <w:rPr>
                <w:webHidden/>
              </w:rPr>
              <w:fldChar w:fldCharType="begin"/>
            </w:r>
            <w:r w:rsidR="007B6F68">
              <w:rPr>
                <w:webHidden/>
              </w:rPr>
              <w:instrText xml:space="preserve"> PAGEREF _Toc24920049 \h </w:instrText>
            </w:r>
            <w:r w:rsidR="007B6F68">
              <w:rPr>
                <w:webHidden/>
              </w:rPr>
            </w:r>
            <w:r w:rsidR="007B6F68">
              <w:rPr>
                <w:webHidden/>
              </w:rPr>
              <w:fldChar w:fldCharType="separate"/>
            </w:r>
            <w:r w:rsidR="00140263">
              <w:rPr>
                <w:webHidden/>
              </w:rPr>
              <w:t>20</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50" w:history="1">
            <w:r w:rsidR="007B6F68" w:rsidRPr="00412EA5">
              <w:rPr>
                <w:rStyle w:val="Kpr"/>
              </w:rPr>
              <w:t>2.</w:t>
            </w:r>
            <w:r w:rsidR="00D3059D">
              <w:rPr>
                <w:rStyle w:val="Kpr"/>
              </w:rPr>
              <w:t>6</w:t>
            </w:r>
            <w:r w:rsidR="007B6F68" w:rsidRPr="00412EA5">
              <w:rPr>
                <w:rStyle w:val="Kpr"/>
              </w:rPr>
              <w:t xml:space="preserve">.2. Mukokutanöz </w:t>
            </w:r>
            <w:r w:rsidR="007B6F68" w:rsidRPr="00412EA5">
              <w:rPr>
                <w:rStyle w:val="Kpr"/>
                <w:iCs/>
              </w:rPr>
              <w:t>Leishmaniasis</w:t>
            </w:r>
            <w:r w:rsidR="007B6F68">
              <w:rPr>
                <w:webHidden/>
              </w:rPr>
              <w:tab/>
            </w:r>
            <w:r w:rsidR="007B6F68">
              <w:rPr>
                <w:webHidden/>
              </w:rPr>
              <w:fldChar w:fldCharType="begin"/>
            </w:r>
            <w:r w:rsidR="007B6F68">
              <w:rPr>
                <w:webHidden/>
              </w:rPr>
              <w:instrText xml:space="preserve"> PAGEREF _Toc24920050 \h </w:instrText>
            </w:r>
            <w:r w:rsidR="007B6F68">
              <w:rPr>
                <w:webHidden/>
              </w:rPr>
            </w:r>
            <w:r w:rsidR="007B6F68">
              <w:rPr>
                <w:webHidden/>
              </w:rPr>
              <w:fldChar w:fldCharType="separate"/>
            </w:r>
            <w:r w:rsidR="00140263">
              <w:rPr>
                <w:webHidden/>
              </w:rPr>
              <w:t>21</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51" w:history="1">
            <w:r w:rsidR="007B6F68" w:rsidRPr="00412EA5">
              <w:rPr>
                <w:rStyle w:val="Kpr"/>
              </w:rPr>
              <w:t>2.</w:t>
            </w:r>
            <w:r w:rsidR="00D3059D">
              <w:rPr>
                <w:rStyle w:val="Kpr"/>
              </w:rPr>
              <w:t>6</w:t>
            </w:r>
            <w:r w:rsidR="007B6F68" w:rsidRPr="00412EA5">
              <w:rPr>
                <w:rStyle w:val="Kpr"/>
              </w:rPr>
              <w:t xml:space="preserve">.3. Visseral </w:t>
            </w:r>
            <w:r w:rsidR="007B6F68" w:rsidRPr="00412EA5">
              <w:rPr>
                <w:rStyle w:val="Kpr"/>
                <w:iCs/>
              </w:rPr>
              <w:t>Leishmaniasis</w:t>
            </w:r>
            <w:r w:rsidR="007B6F68">
              <w:rPr>
                <w:webHidden/>
              </w:rPr>
              <w:tab/>
            </w:r>
            <w:r w:rsidR="007B6F68">
              <w:rPr>
                <w:webHidden/>
              </w:rPr>
              <w:fldChar w:fldCharType="begin"/>
            </w:r>
            <w:r w:rsidR="007B6F68">
              <w:rPr>
                <w:webHidden/>
              </w:rPr>
              <w:instrText xml:space="preserve"> PAGEREF _Toc24920051 \h </w:instrText>
            </w:r>
            <w:r w:rsidR="007B6F68">
              <w:rPr>
                <w:webHidden/>
              </w:rPr>
            </w:r>
            <w:r w:rsidR="007B6F68">
              <w:rPr>
                <w:webHidden/>
              </w:rPr>
              <w:fldChar w:fldCharType="separate"/>
            </w:r>
            <w:r w:rsidR="00140263">
              <w:rPr>
                <w:webHidden/>
              </w:rPr>
              <w:t>21</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52" w:history="1">
            <w:r w:rsidR="007B6F68" w:rsidRPr="00412EA5">
              <w:rPr>
                <w:rStyle w:val="Kpr"/>
              </w:rPr>
              <w:t>2.</w:t>
            </w:r>
            <w:r w:rsidR="00D3059D">
              <w:rPr>
                <w:rStyle w:val="Kpr"/>
              </w:rPr>
              <w:t>6</w:t>
            </w:r>
            <w:r w:rsidR="007B6F68" w:rsidRPr="00412EA5">
              <w:rPr>
                <w:rStyle w:val="Kpr"/>
              </w:rPr>
              <w:t xml:space="preserve">.4. Post-Kala-Azar Dermal </w:t>
            </w:r>
            <w:r w:rsidR="007B6F68" w:rsidRPr="00412EA5">
              <w:rPr>
                <w:rStyle w:val="Kpr"/>
                <w:iCs/>
              </w:rPr>
              <w:t>Leishmaniasis</w:t>
            </w:r>
            <w:r w:rsidR="007B6F68">
              <w:rPr>
                <w:webHidden/>
              </w:rPr>
              <w:tab/>
            </w:r>
            <w:r w:rsidR="007B6F68">
              <w:rPr>
                <w:webHidden/>
              </w:rPr>
              <w:fldChar w:fldCharType="begin"/>
            </w:r>
            <w:r w:rsidR="007B6F68">
              <w:rPr>
                <w:webHidden/>
              </w:rPr>
              <w:instrText xml:space="preserve"> PAGEREF _Toc24920052 \h </w:instrText>
            </w:r>
            <w:r w:rsidR="007B6F68">
              <w:rPr>
                <w:webHidden/>
              </w:rPr>
            </w:r>
            <w:r w:rsidR="007B6F68">
              <w:rPr>
                <w:webHidden/>
              </w:rPr>
              <w:fldChar w:fldCharType="separate"/>
            </w:r>
            <w:r w:rsidR="00140263">
              <w:rPr>
                <w:webHidden/>
              </w:rPr>
              <w:t>22</w:t>
            </w:r>
            <w:r w:rsidR="007B6F68">
              <w:rPr>
                <w:webHidden/>
              </w:rPr>
              <w:fldChar w:fldCharType="end"/>
            </w:r>
          </w:hyperlink>
        </w:p>
        <w:p w:rsidR="00D3059D" w:rsidRDefault="005E1AEE" w:rsidP="00137E15">
          <w:pPr>
            <w:pStyle w:val="T3"/>
          </w:pPr>
          <w:hyperlink w:anchor="_Toc24920053" w:history="1">
            <w:r w:rsidR="007B6F68" w:rsidRPr="00412EA5">
              <w:rPr>
                <w:rStyle w:val="Kpr"/>
              </w:rPr>
              <w:t>2.</w:t>
            </w:r>
            <w:r w:rsidR="00D3059D">
              <w:rPr>
                <w:rStyle w:val="Kpr"/>
              </w:rPr>
              <w:t>7</w:t>
            </w:r>
            <w:r w:rsidR="007B6F68" w:rsidRPr="00412EA5">
              <w:rPr>
                <w:rStyle w:val="Kpr"/>
              </w:rPr>
              <w:t xml:space="preserve">. </w:t>
            </w:r>
            <w:r w:rsidR="00D3059D">
              <w:rPr>
                <w:rStyle w:val="Kpr"/>
              </w:rPr>
              <w:t>Köpeklerde Leishmania</w:t>
            </w:r>
            <w:r w:rsidR="007B6F68">
              <w:rPr>
                <w:webHidden/>
              </w:rPr>
              <w:tab/>
            </w:r>
            <w:r w:rsidR="007B6F68">
              <w:rPr>
                <w:webHidden/>
              </w:rPr>
              <w:fldChar w:fldCharType="begin"/>
            </w:r>
            <w:r w:rsidR="007B6F68">
              <w:rPr>
                <w:webHidden/>
              </w:rPr>
              <w:instrText xml:space="preserve"> PAGEREF _Toc24920053 \h </w:instrText>
            </w:r>
            <w:r w:rsidR="007B6F68">
              <w:rPr>
                <w:webHidden/>
              </w:rPr>
            </w:r>
            <w:r w:rsidR="007B6F68">
              <w:rPr>
                <w:webHidden/>
              </w:rPr>
              <w:fldChar w:fldCharType="separate"/>
            </w:r>
            <w:r w:rsidR="00140263">
              <w:rPr>
                <w:webHidden/>
              </w:rPr>
              <w:t>22</w:t>
            </w:r>
            <w:r w:rsidR="007B6F68">
              <w:rPr>
                <w:webHidden/>
              </w:rPr>
              <w:fldChar w:fldCharType="end"/>
            </w:r>
          </w:hyperlink>
          <w:r w:rsidR="00D3059D">
            <w:tab/>
          </w:r>
        </w:p>
        <w:p w:rsidR="007B6F68" w:rsidRDefault="00D3059D" w:rsidP="00137E15">
          <w:pPr>
            <w:pStyle w:val="T3"/>
            <w:rPr>
              <w:rFonts w:asciiTheme="minorHAnsi" w:eastAsiaTheme="minorEastAsia" w:hAnsiTheme="minorHAnsi" w:cstheme="minorBidi"/>
              <w:sz w:val="22"/>
            </w:rPr>
          </w:pPr>
          <w:r>
            <w:t>2.7.1. Klinik Bulgular…………………………………………………...………………24</w:t>
          </w:r>
        </w:p>
        <w:p w:rsidR="007B6F68" w:rsidRDefault="005E1AEE" w:rsidP="00137E15">
          <w:pPr>
            <w:pStyle w:val="T3"/>
            <w:rPr>
              <w:rFonts w:asciiTheme="minorHAnsi" w:eastAsiaTheme="minorEastAsia" w:hAnsiTheme="minorHAnsi" w:cstheme="minorBidi"/>
              <w:sz w:val="22"/>
            </w:rPr>
          </w:pPr>
          <w:hyperlink w:anchor="_Toc24920055" w:history="1">
            <w:r w:rsidR="007B6F68" w:rsidRPr="00412EA5">
              <w:rPr>
                <w:rStyle w:val="Kpr"/>
              </w:rPr>
              <w:t>2.</w:t>
            </w:r>
            <w:r w:rsidR="00D3059D">
              <w:rPr>
                <w:rStyle w:val="Kpr"/>
              </w:rPr>
              <w:t>7</w:t>
            </w:r>
            <w:r w:rsidR="007B6F68" w:rsidRPr="00412EA5">
              <w:rPr>
                <w:rStyle w:val="Kpr"/>
              </w:rPr>
              <w:t>.</w:t>
            </w:r>
            <w:r w:rsidR="00D3059D">
              <w:rPr>
                <w:rStyle w:val="Kpr"/>
              </w:rPr>
              <w:t>2</w:t>
            </w:r>
            <w:r w:rsidR="007B6F68" w:rsidRPr="00412EA5">
              <w:rPr>
                <w:rStyle w:val="Kpr"/>
              </w:rPr>
              <w:t>. Laboratuar Bulguları</w:t>
            </w:r>
            <w:r w:rsidR="007B6F68">
              <w:rPr>
                <w:webHidden/>
              </w:rPr>
              <w:tab/>
            </w:r>
            <w:r w:rsidR="007B6F68">
              <w:rPr>
                <w:webHidden/>
              </w:rPr>
              <w:fldChar w:fldCharType="begin"/>
            </w:r>
            <w:r w:rsidR="007B6F68">
              <w:rPr>
                <w:webHidden/>
              </w:rPr>
              <w:instrText xml:space="preserve"> PAGEREF _Toc24920055 \h </w:instrText>
            </w:r>
            <w:r w:rsidR="007B6F68">
              <w:rPr>
                <w:webHidden/>
              </w:rPr>
            </w:r>
            <w:r w:rsidR="007B6F68">
              <w:rPr>
                <w:webHidden/>
              </w:rPr>
              <w:fldChar w:fldCharType="separate"/>
            </w:r>
            <w:r w:rsidR="00140263">
              <w:rPr>
                <w:webHidden/>
              </w:rPr>
              <w:t>2</w:t>
            </w:r>
            <w:r w:rsidR="0011487B">
              <w:rPr>
                <w:webHidden/>
              </w:rPr>
              <w:t>7</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56" w:history="1">
            <w:r w:rsidR="007B6F68" w:rsidRPr="00412EA5">
              <w:rPr>
                <w:rStyle w:val="Kpr"/>
              </w:rPr>
              <w:t>2.</w:t>
            </w:r>
            <w:r w:rsidR="00D3059D">
              <w:rPr>
                <w:rStyle w:val="Kpr"/>
              </w:rPr>
              <w:t>8</w:t>
            </w:r>
            <w:r w:rsidR="007B6F68" w:rsidRPr="00412EA5">
              <w:rPr>
                <w:rStyle w:val="Kpr"/>
              </w:rPr>
              <w:t>. Bağışıklık Tepkisi</w:t>
            </w:r>
            <w:r w:rsidR="007B6F68">
              <w:rPr>
                <w:webHidden/>
              </w:rPr>
              <w:tab/>
            </w:r>
            <w:r w:rsidR="007B6F68">
              <w:rPr>
                <w:webHidden/>
              </w:rPr>
              <w:fldChar w:fldCharType="begin"/>
            </w:r>
            <w:r w:rsidR="007B6F68">
              <w:rPr>
                <w:webHidden/>
              </w:rPr>
              <w:instrText xml:space="preserve"> PAGEREF _Toc24920056 \h </w:instrText>
            </w:r>
            <w:r w:rsidR="007B6F68">
              <w:rPr>
                <w:webHidden/>
              </w:rPr>
            </w:r>
            <w:r w:rsidR="007B6F68">
              <w:rPr>
                <w:webHidden/>
              </w:rPr>
              <w:fldChar w:fldCharType="separate"/>
            </w:r>
            <w:r w:rsidR="00140263">
              <w:rPr>
                <w:webHidden/>
              </w:rPr>
              <w:t>28</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57" w:history="1">
            <w:r w:rsidR="007B6F68" w:rsidRPr="00412EA5">
              <w:rPr>
                <w:rStyle w:val="Kpr"/>
              </w:rPr>
              <w:t>2.</w:t>
            </w:r>
            <w:r w:rsidR="00D3059D">
              <w:rPr>
                <w:rStyle w:val="Kpr"/>
              </w:rPr>
              <w:t>9</w:t>
            </w:r>
            <w:r w:rsidR="007B6F68" w:rsidRPr="00412EA5">
              <w:rPr>
                <w:rStyle w:val="Kpr"/>
              </w:rPr>
              <w:t>. Tanı Yöntemleri</w:t>
            </w:r>
            <w:r w:rsidR="007B6F68">
              <w:rPr>
                <w:webHidden/>
              </w:rPr>
              <w:tab/>
            </w:r>
            <w:r w:rsidR="007B6F68">
              <w:rPr>
                <w:webHidden/>
              </w:rPr>
              <w:fldChar w:fldCharType="begin"/>
            </w:r>
            <w:r w:rsidR="007B6F68">
              <w:rPr>
                <w:webHidden/>
              </w:rPr>
              <w:instrText xml:space="preserve"> PAGEREF _Toc24920057 \h </w:instrText>
            </w:r>
            <w:r w:rsidR="007B6F68">
              <w:rPr>
                <w:webHidden/>
              </w:rPr>
            </w:r>
            <w:r w:rsidR="007B6F68">
              <w:rPr>
                <w:webHidden/>
              </w:rPr>
              <w:fldChar w:fldCharType="separate"/>
            </w:r>
            <w:r w:rsidR="00140263">
              <w:rPr>
                <w:webHidden/>
              </w:rPr>
              <w:t>29</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58" w:history="1">
            <w:r w:rsidR="00D3059D">
              <w:rPr>
                <w:rStyle w:val="Kpr"/>
              </w:rPr>
              <w:t>2.9</w:t>
            </w:r>
            <w:r w:rsidR="007B6F68" w:rsidRPr="00412EA5">
              <w:rPr>
                <w:rStyle w:val="Kpr"/>
              </w:rPr>
              <w:t>.1. Doğrudan yöntemler</w:t>
            </w:r>
            <w:r w:rsidR="007B6F68">
              <w:rPr>
                <w:webHidden/>
              </w:rPr>
              <w:tab/>
            </w:r>
            <w:r w:rsidR="004631D1">
              <w:rPr>
                <w:webHidden/>
              </w:rPr>
              <w:t>31</w:t>
            </w:r>
          </w:hyperlink>
        </w:p>
        <w:p w:rsidR="007B6F68" w:rsidRDefault="005E1AEE" w:rsidP="00137E15">
          <w:pPr>
            <w:pStyle w:val="T4"/>
            <w:rPr>
              <w:rFonts w:asciiTheme="minorHAnsi" w:eastAsiaTheme="minorEastAsia" w:hAnsiTheme="minorHAnsi" w:cstheme="minorBidi"/>
              <w:sz w:val="22"/>
            </w:rPr>
          </w:pPr>
          <w:hyperlink w:anchor="_Toc24920059" w:history="1">
            <w:r w:rsidR="00D3059D">
              <w:rPr>
                <w:rStyle w:val="Kpr"/>
              </w:rPr>
              <w:t>2.9</w:t>
            </w:r>
            <w:r w:rsidR="007B6F68" w:rsidRPr="00412EA5">
              <w:rPr>
                <w:rStyle w:val="Kpr"/>
              </w:rPr>
              <w:t>.1.1. Mikroskopik inceleme</w:t>
            </w:r>
            <w:r w:rsidR="007B6F68">
              <w:rPr>
                <w:webHidden/>
              </w:rPr>
              <w:tab/>
            </w:r>
            <w:r w:rsidR="007B6F68">
              <w:rPr>
                <w:webHidden/>
              </w:rPr>
              <w:fldChar w:fldCharType="begin"/>
            </w:r>
            <w:r w:rsidR="007B6F68">
              <w:rPr>
                <w:webHidden/>
              </w:rPr>
              <w:instrText xml:space="preserve"> PAGEREF _Toc24920059 \h </w:instrText>
            </w:r>
            <w:r w:rsidR="007B6F68">
              <w:rPr>
                <w:webHidden/>
              </w:rPr>
            </w:r>
            <w:r w:rsidR="007B6F68">
              <w:rPr>
                <w:webHidden/>
              </w:rPr>
              <w:fldChar w:fldCharType="separate"/>
            </w:r>
            <w:r w:rsidR="00140263">
              <w:rPr>
                <w:webHidden/>
              </w:rPr>
              <w:t>31</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60" w:history="1">
            <w:r w:rsidR="007B6F68" w:rsidRPr="00412EA5">
              <w:rPr>
                <w:rStyle w:val="Kpr"/>
              </w:rPr>
              <w:t>2.</w:t>
            </w:r>
            <w:r w:rsidR="00D3059D">
              <w:rPr>
                <w:rStyle w:val="Kpr"/>
              </w:rPr>
              <w:t>9</w:t>
            </w:r>
            <w:r w:rsidR="007B6F68" w:rsidRPr="00412EA5">
              <w:rPr>
                <w:rStyle w:val="Kpr"/>
              </w:rPr>
              <w:t>.1.2. Kültür</w:t>
            </w:r>
            <w:r w:rsidR="007B6F68">
              <w:rPr>
                <w:webHidden/>
              </w:rPr>
              <w:tab/>
            </w:r>
            <w:r w:rsidR="007B6F68">
              <w:rPr>
                <w:webHidden/>
              </w:rPr>
              <w:fldChar w:fldCharType="begin"/>
            </w:r>
            <w:r w:rsidR="007B6F68">
              <w:rPr>
                <w:webHidden/>
              </w:rPr>
              <w:instrText xml:space="preserve"> PAGEREF _Toc24920060 \h </w:instrText>
            </w:r>
            <w:r w:rsidR="007B6F68">
              <w:rPr>
                <w:webHidden/>
              </w:rPr>
            </w:r>
            <w:r w:rsidR="007B6F68">
              <w:rPr>
                <w:webHidden/>
              </w:rPr>
              <w:fldChar w:fldCharType="separate"/>
            </w:r>
            <w:r w:rsidR="00140263">
              <w:rPr>
                <w:webHidden/>
              </w:rPr>
              <w:t>31</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61" w:history="1">
            <w:r w:rsidR="007B6F68" w:rsidRPr="00412EA5">
              <w:rPr>
                <w:rStyle w:val="Kpr"/>
              </w:rPr>
              <w:t>2.</w:t>
            </w:r>
            <w:r w:rsidR="00D3059D">
              <w:rPr>
                <w:rStyle w:val="Kpr"/>
              </w:rPr>
              <w:t>9</w:t>
            </w:r>
            <w:r w:rsidR="007B6F68" w:rsidRPr="00412EA5">
              <w:rPr>
                <w:rStyle w:val="Kpr"/>
              </w:rPr>
              <w:t>.2. Dolaylı Yöntemler</w:t>
            </w:r>
            <w:r w:rsidR="007B6F68">
              <w:rPr>
                <w:webHidden/>
              </w:rPr>
              <w:tab/>
            </w:r>
            <w:r w:rsidR="007B6F68">
              <w:rPr>
                <w:webHidden/>
              </w:rPr>
              <w:fldChar w:fldCharType="begin"/>
            </w:r>
            <w:r w:rsidR="007B6F68">
              <w:rPr>
                <w:webHidden/>
              </w:rPr>
              <w:instrText xml:space="preserve"> PAGEREF _Toc24920061 \h </w:instrText>
            </w:r>
            <w:r w:rsidR="007B6F68">
              <w:rPr>
                <w:webHidden/>
              </w:rPr>
            </w:r>
            <w:r w:rsidR="007B6F68">
              <w:rPr>
                <w:webHidden/>
              </w:rPr>
              <w:fldChar w:fldCharType="separate"/>
            </w:r>
            <w:r w:rsidR="00140263">
              <w:rPr>
                <w:webHidden/>
              </w:rPr>
              <w:t>32</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62" w:history="1">
            <w:r w:rsidR="00D3059D">
              <w:rPr>
                <w:rStyle w:val="Kpr"/>
              </w:rPr>
              <w:t>2.9</w:t>
            </w:r>
            <w:r w:rsidR="00051076">
              <w:rPr>
                <w:rStyle w:val="Kpr"/>
              </w:rPr>
              <w:t>.2.1. Moleküler y</w:t>
            </w:r>
            <w:r w:rsidR="007B6F68" w:rsidRPr="00412EA5">
              <w:rPr>
                <w:rStyle w:val="Kpr"/>
              </w:rPr>
              <w:t>öntem</w:t>
            </w:r>
            <w:r w:rsidR="007B6F68">
              <w:rPr>
                <w:webHidden/>
              </w:rPr>
              <w:tab/>
            </w:r>
            <w:r w:rsidR="007B6F68">
              <w:rPr>
                <w:webHidden/>
              </w:rPr>
              <w:fldChar w:fldCharType="begin"/>
            </w:r>
            <w:r w:rsidR="007B6F68">
              <w:rPr>
                <w:webHidden/>
              </w:rPr>
              <w:instrText xml:space="preserve"> PAGEREF _Toc24920062 \h </w:instrText>
            </w:r>
            <w:r w:rsidR="007B6F68">
              <w:rPr>
                <w:webHidden/>
              </w:rPr>
            </w:r>
            <w:r w:rsidR="007B6F68">
              <w:rPr>
                <w:webHidden/>
              </w:rPr>
              <w:fldChar w:fldCharType="separate"/>
            </w:r>
            <w:r w:rsidR="00140263">
              <w:rPr>
                <w:webHidden/>
              </w:rPr>
              <w:t>32</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3" w:history="1">
            <w:r w:rsidR="00D3059D">
              <w:rPr>
                <w:rStyle w:val="Kpr"/>
              </w:rPr>
              <w:t>2.9</w:t>
            </w:r>
            <w:r w:rsidR="00051076">
              <w:rPr>
                <w:rStyle w:val="Kpr"/>
              </w:rPr>
              <w:t>.2.1.1. Polimeraz zincir r</w:t>
            </w:r>
            <w:r w:rsidR="007B6F68" w:rsidRPr="00412EA5">
              <w:rPr>
                <w:rStyle w:val="Kpr"/>
              </w:rPr>
              <w:t>eaksiyonu</w:t>
            </w:r>
            <w:r w:rsidR="007B6F68">
              <w:rPr>
                <w:webHidden/>
              </w:rPr>
              <w:tab/>
            </w:r>
            <w:r w:rsidR="007B6F68">
              <w:rPr>
                <w:webHidden/>
              </w:rPr>
              <w:fldChar w:fldCharType="begin"/>
            </w:r>
            <w:r w:rsidR="007B6F68">
              <w:rPr>
                <w:webHidden/>
              </w:rPr>
              <w:instrText xml:space="preserve"> PAGEREF _Toc24920063 \h </w:instrText>
            </w:r>
            <w:r w:rsidR="007B6F68">
              <w:rPr>
                <w:webHidden/>
              </w:rPr>
            </w:r>
            <w:r w:rsidR="007B6F68">
              <w:rPr>
                <w:webHidden/>
              </w:rPr>
              <w:fldChar w:fldCharType="separate"/>
            </w:r>
            <w:r w:rsidR="00140263">
              <w:rPr>
                <w:webHidden/>
              </w:rPr>
              <w:t>32</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4" w:history="1">
            <w:r w:rsidR="00D3059D">
              <w:rPr>
                <w:rStyle w:val="Kpr"/>
              </w:rPr>
              <w:t>2.9</w:t>
            </w:r>
            <w:r w:rsidR="00051076">
              <w:rPr>
                <w:rStyle w:val="Kpr"/>
              </w:rPr>
              <w:t>.2.1.2. Kantitatif gerçek zamanlı polimeraz z</w:t>
            </w:r>
            <w:r w:rsidR="007B6F68" w:rsidRPr="00412EA5">
              <w:rPr>
                <w:rStyle w:val="Kpr"/>
              </w:rPr>
              <w:t xml:space="preserve">incir </w:t>
            </w:r>
            <w:r w:rsidR="00051076">
              <w:rPr>
                <w:rStyle w:val="Kpr"/>
              </w:rPr>
              <w:t>r</w:t>
            </w:r>
            <w:r w:rsidR="007B6F68" w:rsidRPr="00412EA5">
              <w:rPr>
                <w:rStyle w:val="Kpr"/>
              </w:rPr>
              <w:t>eaksiyonu</w:t>
            </w:r>
            <w:r w:rsidR="007B6F68">
              <w:rPr>
                <w:webHidden/>
              </w:rPr>
              <w:tab/>
            </w:r>
            <w:r w:rsidR="007B6F68">
              <w:rPr>
                <w:webHidden/>
              </w:rPr>
              <w:fldChar w:fldCharType="begin"/>
            </w:r>
            <w:r w:rsidR="007B6F68">
              <w:rPr>
                <w:webHidden/>
              </w:rPr>
              <w:instrText xml:space="preserve"> PAGEREF _Toc24920064 \h </w:instrText>
            </w:r>
            <w:r w:rsidR="007B6F68">
              <w:rPr>
                <w:webHidden/>
              </w:rPr>
            </w:r>
            <w:r w:rsidR="007B6F68">
              <w:rPr>
                <w:webHidden/>
              </w:rPr>
              <w:fldChar w:fldCharType="separate"/>
            </w:r>
            <w:r w:rsidR="00140263">
              <w:rPr>
                <w:webHidden/>
              </w:rPr>
              <w:t>33</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65" w:history="1">
            <w:r w:rsidR="007B6F68" w:rsidRPr="00412EA5">
              <w:rPr>
                <w:rStyle w:val="Kpr"/>
              </w:rPr>
              <w:t>2.</w:t>
            </w:r>
            <w:r w:rsidR="00D3059D">
              <w:rPr>
                <w:rStyle w:val="Kpr"/>
              </w:rPr>
              <w:t>9</w:t>
            </w:r>
            <w:r w:rsidR="007B6F68" w:rsidRPr="00412EA5">
              <w:rPr>
                <w:rStyle w:val="Kpr"/>
              </w:rPr>
              <w:t>.2.</w:t>
            </w:r>
            <w:r w:rsidR="00D3059D">
              <w:rPr>
                <w:rStyle w:val="Kpr"/>
              </w:rPr>
              <w:t>2</w:t>
            </w:r>
            <w:r w:rsidR="007B6F68" w:rsidRPr="00412EA5">
              <w:rPr>
                <w:rStyle w:val="Kpr"/>
              </w:rPr>
              <w:t>. Serolojik Yöntemler</w:t>
            </w:r>
            <w:r w:rsidR="007B6F68">
              <w:rPr>
                <w:webHidden/>
              </w:rPr>
              <w:tab/>
            </w:r>
            <w:r w:rsidR="007B6F68">
              <w:rPr>
                <w:webHidden/>
              </w:rPr>
              <w:fldChar w:fldCharType="begin"/>
            </w:r>
            <w:r w:rsidR="007B6F68">
              <w:rPr>
                <w:webHidden/>
              </w:rPr>
              <w:instrText xml:space="preserve"> PAGEREF _Toc24920065 \h </w:instrText>
            </w:r>
            <w:r w:rsidR="007B6F68">
              <w:rPr>
                <w:webHidden/>
              </w:rPr>
            </w:r>
            <w:r w:rsidR="007B6F68">
              <w:rPr>
                <w:webHidden/>
              </w:rPr>
              <w:fldChar w:fldCharType="separate"/>
            </w:r>
            <w:r w:rsidR="00140263">
              <w:rPr>
                <w:webHidden/>
              </w:rPr>
              <w:t>3</w:t>
            </w:r>
            <w:r w:rsidR="0011487B">
              <w:rPr>
                <w:webHidden/>
              </w:rPr>
              <w:t>4</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6" w:history="1">
            <w:r w:rsidR="007B6F68" w:rsidRPr="00412EA5">
              <w:rPr>
                <w:rStyle w:val="Kpr"/>
              </w:rPr>
              <w:t>2.</w:t>
            </w:r>
            <w:r w:rsidR="00D3059D">
              <w:rPr>
                <w:rStyle w:val="Kpr"/>
              </w:rPr>
              <w:t>9.2.2</w:t>
            </w:r>
            <w:r w:rsidR="00051076">
              <w:rPr>
                <w:rStyle w:val="Kpr"/>
              </w:rPr>
              <w:t>.1. Doğrudan aglutinasyon t</w:t>
            </w:r>
            <w:r w:rsidR="007B6F68" w:rsidRPr="00412EA5">
              <w:rPr>
                <w:rStyle w:val="Kpr"/>
              </w:rPr>
              <w:t>esti</w:t>
            </w:r>
            <w:r w:rsidR="007B6F68">
              <w:rPr>
                <w:webHidden/>
              </w:rPr>
              <w:tab/>
            </w:r>
            <w:r w:rsidR="007B6F68">
              <w:rPr>
                <w:webHidden/>
              </w:rPr>
              <w:fldChar w:fldCharType="begin"/>
            </w:r>
            <w:r w:rsidR="007B6F68">
              <w:rPr>
                <w:webHidden/>
              </w:rPr>
              <w:instrText xml:space="preserve"> PAGEREF _Toc24920066 \h </w:instrText>
            </w:r>
            <w:r w:rsidR="007B6F68">
              <w:rPr>
                <w:webHidden/>
              </w:rPr>
            </w:r>
            <w:r w:rsidR="007B6F68">
              <w:rPr>
                <w:webHidden/>
              </w:rPr>
              <w:fldChar w:fldCharType="separate"/>
            </w:r>
            <w:r w:rsidR="00140263">
              <w:rPr>
                <w:webHidden/>
              </w:rPr>
              <w:t>34</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7" w:history="1">
            <w:r w:rsidR="00D3059D">
              <w:rPr>
                <w:rStyle w:val="Kpr"/>
              </w:rPr>
              <w:t>2.9.2.2</w:t>
            </w:r>
            <w:r w:rsidR="00051076">
              <w:rPr>
                <w:rStyle w:val="Kpr"/>
              </w:rPr>
              <w:t>.2. Dolaylı floresan antikor t</w:t>
            </w:r>
            <w:r w:rsidR="007B6F68" w:rsidRPr="00412EA5">
              <w:rPr>
                <w:rStyle w:val="Kpr"/>
              </w:rPr>
              <w:t>esti</w:t>
            </w:r>
            <w:r w:rsidR="007B6F68">
              <w:rPr>
                <w:webHidden/>
              </w:rPr>
              <w:tab/>
            </w:r>
            <w:r w:rsidR="007B6F68">
              <w:rPr>
                <w:webHidden/>
              </w:rPr>
              <w:fldChar w:fldCharType="begin"/>
            </w:r>
            <w:r w:rsidR="007B6F68">
              <w:rPr>
                <w:webHidden/>
              </w:rPr>
              <w:instrText xml:space="preserve"> PAGEREF _Toc24920067 \h </w:instrText>
            </w:r>
            <w:r w:rsidR="007B6F68">
              <w:rPr>
                <w:webHidden/>
              </w:rPr>
            </w:r>
            <w:r w:rsidR="007B6F68">
              <w:rPr>
                <w:webHidden/>
              </w:rPr>
              <w:fldChar w:fldCharType="separate"/>
            </w:r>
            <w:r w:rsidR="00140263">
              <w:rPr>
                <w:webHidden/>
              </w:rPr>
              <w:t>34</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8" w:history="1">
            <w:r w:rsidR="00D3059D">
              <w:rPr>
                <w:rStyle w:val="Kpr"/>
              </w:rPr>
              <w:t>2.9.2.2</w:t>
            </w:r>
            <w:r w:rsidR="00051076">
              <w:rPr>
                <w:rStyle w:val="Kpr"/>
              </w:rPr>
              <w:t>.3. Enzim bağlantılı immünosorbent t</w:t>
            </w:r>
            <w:r w:rsidR="007B6F68" w:rsidRPr="00412EA5">
              <w:rPr>
                <w:rStyle w:val="Kpr"/>
              </w:rPr>
              <w:t>esti</w:t>
            </w:r>
            <w:r w:rsidR="007B6F68">
              <w:rPr>
                <w:webHidden/>
              </w:rPr>
              <w:tab/>
            </w:r>
            <w:r w:rsidR="007B6F68">
              <w:rPr>
                <w:webHidden/>
              </w:rPr>
              <w:fldChar w:fldCharType="begin"/>
            </w:r>
            <w:r w:rsidR="007B6F68">
              <w:rPr>
                <w:webHidden/>
              </w:rPr>
              <w:instrText xml:space="preserve"> PAGEREF _Toc24920068 \h </w:instrText>
            </w:r>
            <w:r w:rsidR="007B6F68">
              <w:rPr>
                <w:webHidden/>
              </w:rPr>
            </w:r>
            <w:r w:rsidR="007B6F68">
              <w:rPr>
                <w:webHidden/>
              </w:rPr>
              <w:fldChar w:fldCharType="separate"/>
            </w:r>
            <w:r w:rsidR="00140263">
              <w:rPr>
                <w:webHidden/>
              </w:rPr>
              <w:t>35</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69" w:history="1">
            <w:r w:rsidR="00D3059D">
              <w:rPr>
                <w:rStyle w:val="Kpr"/>
              </w:rPr>
              <w:t>2.9.2.2</w:t>
            </w:r>
            <w:r w:rsidR="00051076">
              <w:rPr>
                <w:rStyle w:val="Kpr"/>
              </w:rPr>
              <w:t>.4. Flow c</w:t>
            </w:r>
            <w:r w:rsidR="007B6F68" w:rsidRPr="00412EA5">
              <w:rPr>
                <w:rStyle w:val="Kpr"/>
              </w:rPr>
              <w:t>ytometry</w:t>
            </w:r>
            <w:r w:rsidR="007B6F68">
              <w:rPr>
                <w:webHidden/>
              </w:rPr>
              <w:tab/>
            </w:r>
            <w:r w:rsidR="007B6F68">
              <w:rPr>
                <w:webHidden/>
              </w:rPr>
              <w:fldChar w:fldCharType="begin"/>
            </w:r>
            <w:r w:rsidR="007B6F68">
              <w:rPr>
                <w:webHidden/>
              </w:rPr>
              <w:instrText xml:space="preserve"> PAGEREF _Toc24920069 \h </w:instrText>
            </w:r>
            <w:r w:rsidR="007B6F68">
              <w:rPr>
                <w:webHidden/>
              </w:rPr>
            </w:r>
            <w:r w:rsidR="007B6F68">
              <w:rPr>
                <w:webHidden/>
              </w:rPr>
              <w:fldChar w:fldCharType="separate"/>
            </w:r>
            <w:r w:rsidR="00140263">
              <w:rPr>
                <w:webHidden/>
              </w:rPr>
              <w:t>36</w:t>
            </w:r>
            <w:r w:rsidR="007B6F68">
              <w:rPr>
                <w:webHidden/>
              </w:rPr>
              <w:fldChar w:fldCharType="end"/>
            </w:r>
          </w:hyperlink>
        </w:p>
        <w:p w:rsidR="007B6F68" w:rsidRDefault="005E1AEE" w:rsidP="00137E15">
          <w:pPr>
            <w:pStyle w:val="T5"/>
            <w:rPr>
              <w:rFonts w:asciiTheme="minorHAnsi" w:eastAsiaTheme="minorEastAsia" w:hAnsiTheme="minorHAnsi" w:cstheme="minorBidi"/>
              <w:sz w:val="22"/>
            </w:rPr>
          </w:pPr>
          <w:hyperlink w:anchor="_Toc24920070" w:history="1">
            <w:r w:rsidR="00D3059D">
              <w:rPr>
                <w:rStyle w:val="Kpr"/>
              </w:rPr>
              <w:t>2.9.2.2</w:t>
            </w:r>
            <w:r w:rsidR="007B6F68" w:rsidRPr="00412EA5">
              <w:rPr>
                <w:rStyle w:val="Kpr"/>
              </w:rPr>
              <w:t>.5. Nanodiagnostikler</w:t>
            </w:r>
            <w:r w:rsidR="007B6F68">
              <w:rPr>
                <w:webHidden/>
              </w:rPr>
              <w:tab/>
            </w:r>
            <w:r w:rsidR="007B6F68">
              <w:rPr>
                <w:webHidden/>
              </w:rPr>
              <w:fldChar w:fldCharType="begin"/>
            </w:r>
            <w:r w:rsidR="007B6F68">
              <w:rPr>
                <w:webHidden/>
              </w:rPr>
              <w:instrText xml:space="preserve"> PAGEREF _Toc24920070 \h </w:instrText>
            </w:r>
            <w:r w:rsidR="007B6F68">
              <w:rPr>
                <w:webHidden/>
              </w:rPr>
            </w:r>
            <w:r w:rsidR="007B6F68">
              <w:rPr>
                <w:webHidden/>
              </w:rPr>
              <w:fldChar w:fldCharType="separate"/>
            </w:r>
            <w:r w:rsidR="00140263">
              <w:rPr>
                <w:webHidden/>
              </w:rPr>
              <w:t>37</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71" w:history="1">
            <w:r w:rsidR="00D3059D">
              <w:rPr>
                <w:rStyle w:val="Kpr"/>
              </w:rPr>
              <w:t>2.10</w:t>
            </w:r>
            <w:r w:rsidR="007B6F68" w:rsidRPr="00412EA5">
              <w:rPr>
                <w:rStyle w:val="Kpr"/>
              </w:rPr>
              <w:t xml:space="preserve">. Köpeklerde </w:t>
            </w:r>
            <w:r w:rsidR="007B6F68" w:rsidRPr="00412EA5">
              <w:rPr>
                <w:rStyle w:val="Kpr"/>
                <w:iCs/>
              </w:rPr>
              <w:t>Leishmaniasis</w:t>
            </w:r>
            <w:r w:rsidR="007B6F68" w:rsidRPr="00412EA5">
              <w:rPr>
                <w:rStyle w:val="Kpr"/>
              </w:rPr>
              <w:t xml:space="preserve">  Tedavisi</w:t>
            </w:r>
            <w:r w:rsidR="007B6F68">
              <w:rPr>
                <w:webHidden/>
              </w:rPr>
              <w:tab/>
            </w:r>
            <w:r w:rsidR="007B6F68">
              <w:rPr>
                <w:webHidden/>
              </w:rPr>
              <w:fldChar w:fldCharType="begin"/>
            </w:r>
            <w:r w:rsidR="007B6F68">
              <w:rPr>
                <w:webHidden/>
              </w:rPr>
              <w:instrText xml:space="preserve"> PAGEREF _Toc24920071 \h </w:instrText>
            </w:r>
            <w:r w:rsidR="007B6F68">
              <w:rPr>
                <w:webHidden/>
              </w:rPr>
            </w:r>
            <w:r w:rsidR="007B6F68">
              <w:rPr>
                <w:webHidden/>
              </w:rPr>
              <w:fldChar w:fldCharType="separate"/>
            </w:r>
            <w:r w:rsidR="00140263">
              <w:rPr>
                <w:webHidden/>
              </w:rPr>
              <w:t>38</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72" w:history="1">
            <w:r w:rsidR="00D3059D">
              <w:rPr>
                <w:rStyle w:val="Kpr"/>
              </w:rPr>
              <w:t>2.11</w:t>
            </w:r>
            <w:r w:rsidR="007B6F68" w:rsidRPr="00412EA5">
              <w:rPr>
                <w:rStyle w:val="Kpr"/>
              </w:rPr>
              <w:t>.  Takip Değerlendirme</w:t>
            </w:r>
            <w:r w:rsidR="007B6F68">
              <w:rPr>
                <w:webHidden/>
              </w:rPr>
              <w:tab/>
            </w:r>
            <w:r w:rsidR="007B6F68">
              <w:rPr>
                <w:webHidden/>
              </w:rPr>
              <w:fldChar w:fldCharType="begin"/>
            </w:r>
            <w:r w:rsidR="007B6F68">
              <w:rPr>
                <w:webHidden/>
              </w:rPr>
              <w:instrText xml:space="preserve"> PAGEREF _Toc24920072 \h </w:instrText>
            </w:r>
            <w:r w:rsidR="007B6F68">
              <w:rPr>
                <w:webHidden/>
              </w:rPr>
            </w:r>
            <w:r w:rsidR="007B6F68">
              <w:rPr>
                <w:webHidden/>
              </w:rPr>
              <w:fldChar w:fldCharType="separate"/>
            </w:r>
            <w:r w:rsidR="00140263">
              <w:rPr>
                <w:webHidden/>
              </w:rPr>
              <w:t>40</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73" w:history="1">
            <w:r w:rsidR="00D3059D">
              <w:rPr>
                <w:rStyle w:val="Kpr"/>
              </w:rPr>
              <w:t>2.12</w:t>
            </w:r>
            <w:r w:rsidR="007B6F68" w:rsidRPr="00412EA5">
              <w:rPr>
                <w:rStyle w:val="Kpr"/>
              </w:rPr>
              <w:t>. Önleme ve Kontrol</w:t>
            </w:r>
            <w:r w:rsidR="007B6F68">
              <w:rPr>
                <w:webHidden/>
              </w:rPr>
              <w:tab/>
            </w:r>
            <w:r w:rsidR="007B6F68">
              <w:rPr>
                <w:webHidden/>
              </w:rPr>
              <w:fldChar w:fldCharType="begin"/>
            </w:r>
            <w:r w:rsidR="007B6F68">
              <w:rPr>
                <w:webHidden/>
              </w:rPr>
              <w:instrText xml:space="preserve"> PAGEREF _Toc24920073 \h </w:instrText>
            </w:r>
            <w:r w:rsidR="007B6F68">
              <w:rPr>
                <w:webHidden/>
              </w:rPr>
            </w:r>
            <w:r w:rsidR="007B6F68">
              <w:rPr>
                <w:webHidden/>
              </w:rPr>
              <w:fldChar w:fldCharType="separate"/>
            </w:r>
            <w:r w:rsidR="00140263">
              <w:rPr>
                <w:webHidden/>
              </w:rPr>
              <w:t>40</w:t>
            </w:r>
            <w:r w:rsidR="007B6F68">
              <w:rPr>
                <w:webHidden/>
              </w:rPr>
              <w:fldChar w:fldCharType="end"/>
            </w:r>
          </w:hyperlink>
        </w:p>
        <w:p w:rsidR="007B6F68" w:rsidRDefault="005E1AEE" w:rsidP="00137E15">
          <w:pPr>
            <w:pStyle w:val="T1"/>
            <w:rPr>
              <w:rFonts w:asciiTheme="minorHAnsi" w:eastAsiaTheme="minorEastAsia" w:hAnsiTheme="minorHAnsi" w:cstheme="minorBidi"/>
              <w:sz w:val="22"/>
            </w:rPr>
          </w:pPr>
          <w:hyperlink w:anchor="_Toc24920074" w:history="1">
            <w:r w:rsidR="007B6F68" w:rsidRPr="00412EA5">
              <w:rPr>
                <w:rStyle w:val="Kpr"/>
              </w:rPr>
              <w:t>3. GEREÇ VE YÖNTEM</w:t>
            </w:r>
            <w:r w:rsidR="007B6F68">
              <w:rPr>
                <w:webHidden/>
              </w:rPr>
              <w:tab/>
            </w:r>
            <w:r w:rsidR="007B6F68">
              <w:rPr>
                <w:webHidden/>
              </w:rPr>
              <w:fldChar w:fldCharType="begin"/>
            </w:r>
            <w:r w:rsidR="007B6F68">
              <w:rPr>
                <w:webHidden/>
              </w:rPr>
              <w:instrText xml:space="preserve"> PAGEREF _Toc24920074 \h </w:instrText>
            </w:r>
            <w:r w:rsidR="007B6F68">
              <w:rPr>
                <w:webHidden/>
              </w:rPr>
            </w:r>
            <w:r w:rsidR="007B6F68">
              <w:rPr>
                <w:webHidden/>
              </w:rPr>
              <w:fldChar w:fldCharType="separate"/>
            </w:r>
            <w:r w:rsidR="00140263">
              <w:rPr>
                <w:webHidden/>
              </w:rPr>
              <w:t>4</w:t>
            </w:r>
            <w:r w:rsidR="006C1844">
              <w:rPr>
                <w:webHidden/>
              </w:rPr>
              <w:t>2</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75" w:history="1">
            <w:r w:rsidR="007B6F68" w:rsidRPr="00412EA5">
              <w:rPr>
                <w:rStyle w:val="Kpr"/>
              </w:rPr>
              <w:t>3.1. Gereç</w:t>
            </w:r>
            <w:r w:rsidR="007B6F68">
              <w:rPr>
                <w:webHidden/>
              </w:rPr>
              <w:tab/>
            </w:r>
            <w:r w:rsidR="007B6F68">
              <w:rPr>
                <w:webHidden/>
              </w:rPr>
              <w:fldChar w:fldCharType="begin"/>
            </w:r>
            <w:r w:rsidR="007B6F68">
              <w:rPr>
                <w:webHidden/>
              </w:rPr>
              <w:instrText xml:space="preserve"> PAGEREF _Toc24920075 \h </w:instrText>
            </w:r>
            <w:r w:rsidR="007B6F68">
              <w:rPr>
                <w:webHidden/>
              </w:rPr>
            </w:r>
            <w:r w:rsidR="007B6F68">
              <w:rPr>
                <w:webHidden/>
              </w:rPr>
              <w:fldChar w:fldCharType="separate"/>
            </w:r>
            <w:r w:rsidR="00140263">
              <w:rPr>
                <w:webHidden/>
              </w:rPr>
              <w:t>42</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76" w:history="1">
            <w:r w:rsidR="007B6F68" w:rsidRPr="00412EA5">
              <w:rPr>
                <w:rStyle w:val="Kpr"/>
              </w:rPr>
              <w:t>3.2. Yöntem</w:t>
            </w:r>
            <w:r w:rsidR="007B6F68">
              <w:rPr>
                <w:webHidden/>
              </w:rPr>
              <w:tab/>
            </w:r>
            <w:r w:rsidR="007B6F68">
              <w:rPr>
                <w:webHidden/>
              </w:rPr>
              <w:fldChar w:fldCharType="begin"/>
            </w:r>
            <w:r w:rsidR="007B6F68">
              <w:rPr>
                <w:webHidden/>
              </w:rPr>
              <w:instrText xml:space="preserve"> PAGEREF _Toc24920076 \h </w:instrText>
            </w:r>
            <w:r w:rsidR="007B6F68">
              <w:rPr>
                <w:webHidden/>
              </w:rPr>
            </w:r>
            <w:r w:rsidR="007B6F68">
              <w:rPr>
                <w:webHidden/>
              </w:rPr>
              <w:fldChar w:fldCharType="separate"/>
            </w:r>
            <w:r w:rsidR="00140263">
              <w:rPr>
                <w:webHidden/>
              </w:rPr>
              <w:t>43</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77" w:history="1">
            <w:r w:rsidR="007B6F68" w:rsidRPr="00412EA5">
              <w:rPr>
                <w:rStyle w:val="Kpr"/>
              </w:rPr>
              <w:t>3.2.1. Indirekt Florasan Antikor Testi</w:t>
            </w:r>
            <w:r w:rsidR="007B6F68">
              <w:rPr>
                <w:webHidden/>
              </w:rPr>
              <w:tab/>
            </w:r>
            <w:r w:rsidR="007B6F68">
              <w:rPr>
                <w:webHidden/>
              </w:rPr>
              <w:fldChar w:fldCharType="begin"/>
            </w:r>
            <w:r w:rsidR="007B6F68">
              <w:rPr>
                <w:webHidden/>
              </w:rPr>
              <w:instrText xml:space="preserve"> PAGEREF _Toc24920077 \h </w:instrText>
            </w:r>
            <w:r w:rsidR="007B6F68">
              <w:rPr>
                <w:webHidden/>
              </w:rPr>
            </w:r>
            <w:r w:rsidR="007B6F68">
              <w:rPr>
                <w:webHidden/>
              </w:rPr>
              <w:fldChar w:fldCharType="separate"/>
            </w:r>
            <w:r w:rsidR="00140263">
              <w:rPr>
                <w:webHidden/>
              </w:rPr>
              <w:t>43</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78" w:history="1">
            <w:r w:rsidR="00051076">
              <w:rPr>
                <w:rStyle w:val="Kpr"/>
              </w:rPr>
              <w:t>3.2.1.1. IFAT antijenli lamların h</w:t>
            </w:r>
            <w:r w:rsidR="007B6F68" w:rsidRPr="00412EA5">
              <w:rPr>
                <w:rStyle w:val="Kpr"/>
              </w:rPr>
              <w:t>azırlanması</w:t>
            </w:r>
            <w:r w:rsidR="007B6F68">
              <w:rPr>
                <w:webHidden/>
              </w:rPr>
              <w:tab/>
            </w:r>
            <w:r w:rsidR="007B6F68">
              <w:rPr>
                <w:webHidden/>
              </w:rPr>
              <w:fldChar w:fldCharType="begin"/>
            </w:r>
            <w:r w:rsidR="007B6F68">
              <w:rPr>
                <w:webHidden/>
              </w:rPr>
              <w:instrText xml:space="preserve"> PAGEREF _Toc24920078 \h </w:instrText>
            </w:r>
            <w:r w:rsidR="007B6F68">
              <w:rPr>
                <w:webHidden/>
              </w:rPr>
            </w:r>
            <w:r w:rsidR="007B6F68">
              <w:rPr>
                <w:webHidden/>
              </w:rPr>
              <w:fldChar w:fldCharType="separate"/>
            </w:r>
            <w:r w:rsidR="00140263">
              <w:rPr>
                <w:webHidden/>
              </w:rPr>
              <w:t>43</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79" w:history="1">
            <w:r w:rsidR="00051076">
              <w:rPr>
                <w:rStyle w:val="Kpr"/>
              </w:rPr>
              <w:t>3.2.1.2. IFAT yöntemi u</w:t>
            </w:r>
            <w:r w:rsidR="007B6F68" w:rsidRPr="00412EA5">
              <w:rPr>
                <w:rStyle w:val="Kpr"/>
              </w:rPr>
              <w:t>ygulanması</w:t>
            </w:r>
            <w:r w:rsidR="007B6F68">
              <w:rPr>
                <w:webHidden/>
              </w:rPr>
              <w:tab/>
            </w:r>
            <w:r w:rsidR="007B6F68">
              <w:rPr>
                <w:webHidden/>
              </w:rPr>
              <w:fldChar w:fldCharType="begin"/>
            </w:r>
            <w:r w:rsidR="007B6F68">
              <w:rPr>
                <w:webHidden/>
              </w:rPr>
              <w:instrText xml:space="preserve"> PAGEREF _Toc24920079 \h </w:instrText>
            </w:r>
            <w:r w:rsidR="007B6F68">
              <w:rPr>
                <w:webHidden/>
              </w:rPr>
            </w:r>
            <w:r w:rsidR="007B6F68">
              <w:rPr>
                <w:webHidden/>
              </w:rPr>
              <w:fldChar w:fldCharType="separate"/>
            </w:r>
            <w:r w:rsidR="00140263">
              <w:rPr>
                <w:webHidden/>
              </w:rPr>
              <w:t>44</w:t>
            </w:r>
            <w:r w:rsidR="007B6F68">
              <w:rPr>
                <w:webHidden/>
              </w:rPr>
              <w:fldChar w:fldCharType="end"/>
            </w:r>
          </w:hyperlink>
        </w:p>
        <w:p w:rsidR="007B6F68" w:rsidRDefault="005E1AEE" w:rsidP="00137E15">
          <w:pPr>
            <w:pStyle w:val="T3"/>
            <w:rPr>
              <w:rFonts w:asciiTheme="minorHAnsi" w:eastAsiaTheme="minorEastAsia" w:hAnsiTheme="minorHAnsi" w:cstheme="minorBidi"/>
              <w:sz w:val="22"/>
            </w:rPr>
          </w:pPr>
          <w:hyperlink w:anchor="_Toc24920080" w:history="1">
            <w:r w:rsidR="007B6F68" w:rsidRPr="00412EA5">
              <w:rPr>
                <w:rStyle w:val="Kpr"/>
              </w:rPr>
              <w:t>3.2.2. DNA İzolasyonu ve Polimerize Zincir Reaksiyonu</w:t>
            </w:r>
            <w:r w:rsidR="007B6F68">
              <w:rPr>
                <w:webHidden/>
              </w:rPr>
              <w:tab/>
            </w:r>
            <w:r w:rsidR="007B6F68">
              <w:rPr>
                <w:webHidden/>
              </w:rPr>
              <w:fldChar w:fldCharType="begin"/>
            </w:r>
            <w:r w:rsidR="007B6F68">
              <w:rPr>
                <w:webHidden/>
              </w:rPr>
              <w:instrText xml:space="preserve"> PAGEREF _Toc24920080 \h </w:instrText>
            </w:r>
            <w:r w:rsidR="007B6F68">
              <w:rPr>
                <w:webHidden/>
              </w:rPr>
            </w:r>
            <w:r w:rsidR="007B6F68">
              <w:rPr>
                <w:webHidden/>
              </w:rPr>
              <w:fldChar w:fldCharType="separate"/>
            </w:r>
            <w:r w:rsidR="00140263">
              <w:rPr>
                <w:webHidden/>
              </w:rPr>
              <w:t>44</w:t>
            </w:r>
            <w:r w:rsidR="007B6F68">
              <w:rPr>
                <w:webHidden/>
              </w:rPr>
              <w:fldChar w:fldCharType="end"/>
            </w:r>
          </w:hyperlink>
        </w:p>
        <w:p w:rsidR="007B6F68" w:rsidRDefault="005E1AEE" w:rsidP="00137E15">
          <w:pPr>
            <w:pStyle w:val="T4"/>
            <w:rPr>
              <w:rFonts w:asciiTheme="minorHAnsi" w:eastAsiaTheme="minorEastAsia" w:hAnsiTheme="minorHAnsi" w:cstheme="minorBidi"/>
              <w:sz w:val="22"/>
            </w:rPr>
          </w:pPr>
          <w:hyperlink w:anchor="_Toc24920081" w:history="1">
            <w:r w:rsidR="00051076">
              <w:rPr>
                <w:rStyle w:val="Kpr"/>
              </w:rPr>
              <w:t>3.2.2.1. DNA i</w:t>
            </w:r>
            <w:r w:rsidR="007B6F68" w:rsidRPr="00412EA5">
              <w:rPr>
                <w:rStyle w:val="Kpr"/>
              </w:rPr>
              <w:t>zolasyonu</w:t>
            </w:r>
            <w:r w:rsidR="007B6F68">
              <w:rPr>
                <w:webHidden/>
              </w:rPr>
              <w:tab/>
            </w:r>
            <w:r w:rsidR="007B6F68">
              <w:rPr>
                <w:webHidden/>
              </w:rPr>
              <w:fldChar w:fldCharType="begin"/>
            </w:r>
            <w:r w:rsidR="007B6F68">
              <w:rPr>
                <w:webHidden/>
              </w:rPr>
              <w:instrText xml:space="preserve"> PAGEREF _Toc24920081 \h </w:instrText>
            </w:r>
            <w:r w:rsidR="007B6F68">
              <w:rPr>
                <w:webHidden/>
              </w:rPr>
            </w:r>
            <w:r w:rsidR="007B6F68">
              <w:rPr>
                <w:webHidden/>
              </w:rPr>
              <w:fldChar w:fldCharType="separate"/>
            </w:r>
            <w:r w:rsidR="00140263">
              <w:rPr>
                <w:webHidden/>
              </w:rPr>
              <w:t>44</w:t>
            </w:r>
            <w:r w:rsidR="007B6F68">
              <w:rPr>
                <w:webHidden/>
              </w:rPr>
              <w:fldChar w:fldCharType="end"/>
            </w:r>
          </w:hyperlink>
        </w:p>
        <w:p w:rsidR="007B6F68" w:rsidRPr="00BD3459" w:rsidRDefault="005E1AEE" w:rsidP="00137E15">
          <w:pPr>
            <w:pStyle w:val="T4"/>
            <w:rPr>
              <w:rFonts w:asciiTheme="minorHAnsi" w:eastAsiaTheme="minorEastAsia" w:hAnsiTheme="minorHAnsi" w:cstheme="minorBidi"/>
              <w:sz w:val="22"/>
            </w:rPr>
          </w:pPr>
          <w:hyperlink w:anchor="_Toc24920082" w:history="1">
            <w:r w:rsidR="00051076">
              <w:rPr>
                <w:rStyle w:val="Kpr"/>
              </w:rPr>
              <w:t>3.2.2.2. PCR testi u</w:t>
            </w:r>
            <w:r w:rsidR="007B6F68" w:rsidRPr="00412EA5">
              <w:rPr>
                <w:rStyle w:val="Kpr"/>
              </w:rPr>
              <w:t>ygulanması</w:t>
            </w:r>
            <w:r w:rsidR="007B6F68">
              <w:rPr>
                <w:webHidden/>
              </w:rPr>
              <w:tab/>
            </w:r>
            <w:r w:rsidR="007B6F68">
              <w:rPr>
                <w:webHidden/>
              </w:rPr>
              <w:fldChar w:fldCharType="begin"/>
            </w:r>
            <w:r w:rsidR="007B6F68">
              <w:rPr>
                <w:webHidden/>
              </w:rPr>
              <w:instrText xml:space="preserve"> PAGEREF _Toc24920082 \h </w:instrText>
            </w:r>
            <w:r w:rsidR="007B6F68">
              <w:rPr>
                <w:webHidden/>
              </w:rPr>
            </w:r>
            <w:r w:rsidR="007B6F68">
              <w:rPr>
                <w:webHidden/>
              </w:rPr>
              <w:fldChar w:fldCharType="separate"/>
            </w:r>
            <w:r w:rsidR="00140263">
              <w:rPr>
                <w:webHidden/>
              </w:rPr>
              <w:t>45</w:t>
            </w:r>
            <w:r w:rsidR="007B6F68">
              <w:rPr>
                <w:webHidden/>
              </w:rPr>
              <w:fldChar w:fldCharType="end"/>
            </w:r>
          </w:hyperlink>
        </w:p>
        <w:p w:rsidR="007B6F68" w:rsidRDefault="005E1AEE" w:rsidP="00137E15">
          <w:pPr>
            <w:pStyle w:val="T1"/>
            <w:rPr>
              <w:rFonts w:asciiTheme="minorHAnsi" w:eastAsiaTheme="minorEastAsia" w:hAnsiTheme="minorHAnsi" w:cstheme="minorBidi"/>
              <w:sz w:val="22"/>
            </w:rPr>
          </w:pPr>
          <w:hyperlink w:anchor="_Toc24920083" w:history="1">
            <w:r w:rsidR="007B6F68" w:rsidRPr="00412EA5">
              <w:rPr>
                <w:rStyle w:val="Kpr"/>
              </w:rPr>
              <w:t>4. BULGULAR</w:t>
            </w:r>
            <w:r w:rsidR="007B6F68">
              <w:rPr>
                <w:webHidden/>
              </w:rPr>
              <w:tab/>
            </w:r>
            <w:r w:rsidR="007B6F68">
              <w:rPr>
                <w:webHidden/>
              </w:rPr>
              <w:fldChar w:fldCharType="begin"/>
            </w:r>
            <w:r w:rsidR="007B6F68">
              <w:rPr>
                <w:webHidden/>
              </w:rPr>
              <w:instrText xml:space="preserve"> PAGEREF _Toc24920083 \h </w:instrText>
            </w:r>
            <w:r w:rsidR="007B6F68">
              <w:rPr>
                <w:webHidden/>
              </w:rPr>
            </w:r>
            <w:r w:rsidR="007B6F68">
              <w:rPr>
                <w:webHidden/>
              </w:rPr>
              <w:fldChar w:fldCharType="separate"/>
            </w:r>
            <w:r w:rsidR="00140263">
              <w:rPr>
                <w:webHidden/>
              </w:rPr>
              <w:t>4</w:t>
            </w:r>
            <w:r w:rsidR="006C1844">
              <w:rPr>
                <w:webHidden/>
              </w:rPr>
              <w:t>7</w:t>
            </w:r>
            <w:r w:rsidR="007B6F68">
              <w:rPr>
                <w:webHidden/>
              </w:rPr>
              <w:fldChar w:fldCharType="end"/>
            </w:r>
          </w:hyperlink>
        </w:p>
        <w:p w:rsidR="007B6F68" w:rsidRDefault="005E1AEE" w:rsidP="00137E15">
          <w:pPr>
            <w:pStyle w:val="T2"/>
            <w:rPr>
              <w:rFonts w:asciiTheme="minorHAnsi" w:eastAsiaTheme="minorEastAsia" w:hAnsiTheme="minorHAnsi" w:cstheme="minorBidi"/>
              <w:sz w:val="22"/>
            </w:rPr>
          </w:pPr>
          <w:hyperlink w:anchor="_Toc24920084" w:history="1">
            <w:r w:rsidR="007B6F68" w:rsidRPr="00412EA5">
              <w:rPr>
                <w:rStyle w:val="Kpr"/>
              </w:rPr>
              <w:t>4.1. IFAT Sonuçları</w:t>
            </w:r>
            <w:r w:rsidR="007B6F68">
              <w:rPr>
                <w:webHidden/>
              </w:rPr>
              <w:tab/>
            </w:r>
            <w:r w:rsidR="007B6F68">
              <w:rPr>
                <w:webHidden/>
              </w:rPr>
              <w:fldChar w:fldCharType="begin"/>
            </w:r>
            <w:r w:rsidR="007B6F68">
              <w:rPr>
                <w:webHidden/>
              </w:rPr>
              <w:instrText xml:space="preserve"> PAGEREF _Toc24920084 \h </w:instrText>
            </w:r>
            <w:r w:rsidR="007B6F68">
              <w:rPr>
                <w:webHidden/>
              </w:rPr>
            </w:r>
            <w:r w:rsidR="007B6F68">
              <w:rPr>
                <w:webHidden/>
              </w:rPr>
              <w:fldChar w:fldCharType="separate"/>
            </w:r>
            <w:r w:rsidR="00140263">
              <w:rPr>
                <w:webHidden/>
              </w:rPr>
              <w:t>4</w:t>
            </w:r>
            <w:r w:rsidR="007B6F68">
              <w:rPr>
                <w:webHidden/>
              </w:rPr>
              <w:fldChar w:fldCharType="end"/>
            </w:r>
          </w:hyperlink>
          <w:r w:rsidR="006C1844">
            <w:t>7</w:t>
          </w:r>
        </w:p>
        <w:p w:rsidR="007B6F68" w:rsidRDefault="005E1AEE" w:rsidP="00137E15">
          <w:pPr>
            <w:pStyle w:val="T2"/>
            <w:rPr>
              <w:rFonts w:asciiTheme="minorHAnsi" w:eastAsiaTheme="minorEastAsia" w:hAnsiTheme="minorHAnsi" w:cstheme="minorBidi"/>
              <w:sz w:val="22"/>
            </w:rPr>
          </w:pPr>
          <w:hyperlink w:anchor="_Toc24920085" w:history="1">
            <w:r w:rsidR="007B6F68" w:rsidRPr="00412EA5">
              <w:rPr>
                <w:rStyle w:val="Kpr"/>
              </w:rPr>
              <w:t>4.2. PZR Sonuçları</w:t>
            </w:r>
            <w:r w:rsidR="007B6F68">
              <w:rPr>
                <w:webHidden/>
              </w:rPr>
              <w:tab/>
            </w:r>
            <w:r w:rsidR="007B6F68">
              <w:rPr>
                <w:webHidden/>
              </w:rPr>
              <w:fldChar w:fldCharType="begin"/>
            </w:r>
            <w:r w:rsidR="007B6F68">
              <w:rPr>
                <w:webHidden/>
              </w:rPr>
              <w:instrText xml:space="preserve"> PAGEREF _Toc24920085 \h </w:instrText>
            </w:r>
            <w:r w:rsidR="007B6F68">
              <w:rPr>
                <w:webHidden/>
              </w:rPr>
            </w:r>
            <w:r w:rsidR="007B6F68">
              <w:rPr>
                <w:webHidden/>
              </w:rPr>
              <w:fldChar w:fldCharType="separate"/>
            </w:r>
            <w:r w:rsidR="00140263">
              <w:rPr>
                <w:webHidden/>
              </w:rPr>
              <w:t>4</w:t>
            </w:r>
            <w:r w:rsidR="007B6F68">
              <w:rPr>
                <w:webHidden/>
              </w:rPr>
              <w:fldChar w:fldCharType="end"/>
            </w:r>
          </w:hyperlink>
          <w:r w:rsidR="006A3CC5">
            <w:t>9</w:t>
          </w:r>
        </w:p>
        <w:p w:rsidR="007B6F68" w:rsidRDefault="005E1AEE" w:rsidP="00137E15">
          <w:pPr>
            <w:pStyle w:val="T1"/>
            <w:rPr>
              <w:rFonts w:asciiTheme="minorHAnsi" w:eastAsiaTheme="minorEastAsia" w:hAnsiTheme="minorHAnsi" w:cstheme="minorBidi"/>
              <w:sz w:val="22"/>
            </w:rPr>
          </w:pPr>
          <w:hyperlink w:anchor="_Toc24920086" w:history="1">
            <w:r w:rsidR="007B6F68" w:rsidRPr="00412EA5">
              <w:rPr>
                <w:rStyle w:val="Kpr"/>
              </w:rPr>
              <w:t>5.  TARTIŞMA</w:t>
            </w:r>
            <w:r w:rsidR="007B6F68">
              <w:rPr>
                <w:webHidden/>
              </w:rPr>
              <w:tab/>
            </w:r>
          </w:hyperlink>
          <w:r w:rsidR="006A3CC5">
            <w:t>50</w:t>
          </w:r>
        </w:p>
        <w:p w:rsidR="007B6F68" w:rsidRDefault="005E1AEE" w:rsidP="00137E15">
          <w:pPr>
            <w:pStyle w:val="T1"/>
            <w:rPr>
              <w:rFonts w:asciiTheme="minorHAnsi" w:eastAsiaTheme="minorEastAsia" w:hAnsiTheme="minorHAnsi" w:cstheme="minorBidi"/>
              <w:sz w:val="22"/>
            </w:rPr>
          </w:pPr>
          <w:hyperlink w:anchor="_Toc24920087" w:history="1">
            <w:r w:rsidR="007B6F68" w:rsidRPr="00412EA5">
              <w:rPr>
                <w:rStyle w:val="Kpr"/>
              </w:rPr>
              <w:t>6. SONUÇLAR VE ÖNERİLER</w:t>
            </w:r>
            <w:r w:rsidR="007B6F68">
              <w:rPr>
                <w:webHidden/>
              </w:rPr>
              <w:tab/>
            </w:r>
            <w:r w:rsidR="007B6F68">
              <w:rPr>
                <w:webHidden/>
              </w:rPr>
              <w:fldChar w:fldCharType="begin"/>
            </w:r>
            <w:r w:rsidR="007B6F68">
              <w:rPr>
                <w:webHidden/>
              </w:rPr>
              <w:instrText xml:space="preserve"> PAGEREF _Toc24920087 \h </w:instrText>
            </w:r>
            <w:r w:rsidR="007B6F68">
              <w:rPr>
                <w:webHidden/>
              </w:rPr>
            </w:r>
            <w:r w:rsidR="007B6F68">
              <w:rPr>
                <w:webHidden/>
              </w:rPr>
              <w:fldChar w:fldCharType="separate"/>
            </w:r>
            <w:r w:rsidR="00140263">
              <w:rPr>
                <w:webHidden/>
              </w:rPr>
              <w:t>54</w:t>
            </w:r>
            <w:r w:rsidR="007B6F68">
              <w:rPr>
                <w:webHidden/>
              </w:rPr>
              <w:fldChar w:fldCharType="end"/>
            </w:r>
          </w:hyperlink>
        </w:p>
        <w:p w:rsidR="007B6F68" w:rsidRDefault="005E1AEE" w:rsidP="00137E15">
          <w:pPr>
            <w:pStyle w:val="T1"/>
            <w:rPr>
              <w:rFonts w:asciiTheme="minorHAnsi" w:eastAsiaTheme="minorEastAsia" w:hAnsiTheme="minorHAnsi" w:cstheme="minorBidi"/>
              <w:sz w:val="22"/>
            </w:rPr>
          </w:pPr>
          <w:hyperlink w:anchor="_Toc24920088" w:history="1">
            <w:r w:rsidR="007B6F68" w:rsidRPr="00412EA5">
              <w:rPr>
                <w:rStyle w:val="Kpr"/>
              </w:rPr>
              <w:t>KAYNAKLAR</w:t>
            </w:r>
            <w:r w:rsidR="007B6F68">
              <w:rPr>
                <w:webHidden/>
              </w:rPr>
              <w:tab/>
            </w:r>
            <w:r w:rsidR="007B6F68">
              <w:rPr>
                <w:webHidden/>
              </w:rPr>
              <w:fldChar w:fldCharType="begin"/>
            </w:r>
            <w:r w:rsidR="007B6F68">
              <w:rPr>
                <w:webHidden/>
              </w:rPr>
              <w:instrText xml:space="preserve"> PAGEREF _Toc24920088 \h </w:instrText>
            </w:r>
            <w:r w:rsidR="007B6F68">
              <w:rPr>
                <w:webHidden/>
              </w:rPr>
            </w:r>
            <w:r w:rsidR="007B6F68">
              <w:rPr>
                <w:webHidden/>
              </w:rPr>
              <w:fldChar w:fldCharType="separate"/>
            </w:r>
            <w:r w:rsidR="00140263">
              <w:rPr>
                <w:webHidden/>
              </w:rPr>
              <w:t>5</w:t>
            </w:r>
            <w:r w:rsidR="007B6F68">
              <w:rPr>
                <w:webHidden/>
              </w:rPr>
              <w:fldChar w:fldCharType="end"/>
            </w:r>
          </w:hyperlink>
          <w:r w:rsidR="009116F5">
            <w:t>6</w:t>
          </w:r>
        </w:p>
        <w:p w:rsidR="007B6F68" w:rsidRDefault="005E1AEE" w:rsidP="00137E15">
          <w:pPr>
            <w:pStyle w:val="T1"/>
            <w:rPr>
              <w:rStyle w:val="Kpr"/>
            </w:rPr>
          </w:pPr>
          <w:hyperlink w:anchor="_Toc24920089" w:history="1">
            <w:r w:rsidR="007B6F68" w:rsidRPr="00412EA5">
              <w:rPr>
                <w:rStyle w:val="Kpr"/>
                <w:rFonts w:eastAsia="Times New Roman"/>
                <w:iCs/>
              </w:rPr>
              <w:t>EKLER</w:t>
            </w:r>
            <w:r w:rsidR="007B6F68">
              <w:rPr>
                <w:webHidden/>
              </w:rPr>
              <w:tab/>
            </w:r>
            <w:r w:rsidR="002726AD">
              <w:rPr>
                <w:webHidden/>
              </w:rPr>
              <w:t>7</w:t>
            </w:r>
          </w:hyperlink>
          <w:r w:rsidR="00C75288">
            <w:t>5</w:t>
          </w:r>
        </w:p>
        <w:p w:rsidR="001D01EE" w:rsidRPr="001D01EE" w:rsidRDefault="001D01EE" w:rsidP="00137E15">
          <w:pPr>
            <w:ind w:firstLine="0"/>
            <w:jc w:val="left"/>
          </w:pPr>
          <w:r>
            <w:t xml:space="preserve">Ek 1. </w:t>
          </w:r>
          <w:r w:rsidRPr="00CC1721">
            <w:rPr>
              <w:rFonts w:eastAsia="Calibri"/>
              <w:szCs w:val="24"/>
            </w:rPr>
            <w:t>Muğla ilinden toplanan köpek serum ve kan örnekleri</w:t>
          </w:r>
          <w:r w:rsidR="00917285">
            <w:rPr>
              <w:rFonts w:eastAsia="Calibri"/>
              <w:szCs w:val="24"/>
            </w:rPr>
            <w:t>…………</w:t>
          </w:r>
          <w:r w:rsidR="001A649A">
            <w:rPr>
              <w:rFonts w:eastAsia="Calibri"/>
              <w:szCs w:val="24"/>
            </w:rPr>
            <w:t>……….</w:t>
          </w:r>
          <w:r w:rsidR="00917285">
            <w:rPr>
              <w:rFonts w:eastAsia="Calibri"/>
              <w:szCs w:val="24"/>
            </w:rPr>
            <w:t>……….</w:t>
          </w:r>
          <w:r w:rsidR="002726AD">
            <w:rPr>
              <w:rFonts w:eastAsia="Calibri"/>
              <w:szCs w:val="24"/>
            </w:rPr>
            <w:t>7</w:t>
          </w:r>
          <w:r w:rsidR="00C75288">
            <w:rPr>
              <w:rFonts w:eastAsia="Calibri"/>
              <w:szCs w:val="24"/>
            </w:rPr>
            <w:t>5</w:t>
          </w:r>
        </w:p>
        <w:p w:rsidR="007B6F68" w:rsidRDefault="005E1AEE" w:rsidP="00137E15">
          <w:pPr>
            <w:pStyle w:val="T2"/>
            <w:rPr>
              <w:rFonts w:asciiTheme="minorHAnsi" w:eastAsiaTheme="minorEastAsia" w:hAnsiTheme="minorHAnsi" w:cstheme="minorBidi"/>
              <w:sz w:val="22"/>
            </w:rPr>
          </w:pPr>
          <w:hyperlink w:anchor="_Toc24920090" w:history="1">
            <w:r w:rsidR="007B6F68" w:rsidRPr="00412EA5">
              <w:rPr>
                <w:rStyle w:val="Kpr"/>
              </w:rPr>
              <w:t>Ek 2. Ticari aşılar ve etkileri</w:t>
            </w:r>
            <w:r w:rsidR="007B6F68">
              <w:rPr>
                <w:webHidden/>
              </w:rPr>
              <w:tab/>
            </w:r>
            <w:r w:rsidR="00051076">
              <w:rPr>
                <w:webHidden/>
              </w:rPr>
              <w:t>7</w:t>
            </w:r>
            <w:r w:rsidR="00C75288">
              <w:rPr>
                <w:webHidden/>
              </w:rPr>
              <w:t>9</w:t>
            </w:r>
          </w:hyperlink>
        </w:p>
        <w:p w:rsidR="007B6F68" w:rsidRDefault="005E1AEE" w:rsidP="00137E15">
          <w:pPr>
            <w:pStyle w:val="T1"/>
            <w:rPr>
              <w:rFonts w:asciiTheme="minorHAnsi" w:eastAsiaTheme="minorEastAsia" w:hAnsiTheme="minorHAnsi" w:cstheme="minorBidi"/>
              <w:sz w:val="22"/>
            </w:rPr>
          </w:pPr>
          <w:hyperlink w:anchor="_Toc24920091" w:history="1">
            <w:r w:rsidR="007B6F68" w:rsidRPr="00412EA5">
              <w:rPr>
                <w:rStyle w:val="Kpr"/>
              </w:rPr>
              <w:t>ÖZGEÇMİŞ</w:t>
            </w:r>
            <w:r w:rsidR="007B6F68">
              <w:rPr>
                <w:webHidden/>
              </w:rPr>
              <w:tab/>
            </w:r>
            <w:r w:rsidR="00C75288">
              <w:rPr>
                <w:webHidden/>
              </w:rPr>
              <w:t>80</w:t>
            </w:r>
          </w:hyperlink>
        </w:p>
        <w:p w:rsidR="00A33157" w:rsidRDefault="00A33157" w:rsidP="001F259F">
          <w:r>
            <w:fldChar w:fldCharType="end"/>
          </w:r>
        </w:p>
      </w:sdtContent>
    </w:sdt>
    <w:bookmarkEnd w:id="12" w:displacedByCustomXml="prev"/>
    <w:p w:rsidR="00A33157" w:rsidRDefault="00A33157" w:rsidP="00B271DA"/>
    <w:p w:rsidR="00A33157" w:rsidRDefault="00A33157" w:rsidP="00062BB5">
      <w:pPr>
        <w:pStyle w:val="Balk1"/>
      </w:pPr>
    </w:p>
    <w:p w:rsidR="00A33157" w:rsidRDefault="00A33157" w:rsidP="00062BB5">
      <w:pPr>
        <w:pStyle w:val="Balk1"/>
      </w:pPr>
    </w:p>
    <w:p w:rsidR="00062BB5" w:rsidRDefault="00062BB5" w:rsidP="00062BB5"/>
    <w:p w:rsidR="00062BB5" w:rsidRDefault="00062BB5" w:rsidP="00062BB5"/>
    <w:p w:rsidR="001F259F" w:rsidRDefault="001F259F" w:rsidP="00062BB5"/>
    <w:p w:rsidR="001F259F" w:rsidRDefault="001F259F" w:rsidP="00062BB5"/>
    <w:p w:rsidR="001F259F" w:rsidRDefault="001F259F" w:rsidP="00062BB5"/>
    <w:p w:rsidR="001F259F" w:rsidRDefault="001F259F" w:rsidP="00062BB5"/>
    <w:p w:rsidR="001F259F" w:rsidRDefault="001F259F" w:rsidP="00062BB5"/>
    <w:p w:rsidR="00716EA3" w:rsidRDefault="00716EA3" w:rsidP="00062BB5"/>
    <w:p w:rsidR="00062BB5" w:rsidRDefault="00062BB5" w:rsidP="00062BB5">
      <w:pPr>
        <w:pStyle w:val="Balk1"/>
      </w:pPr>
      <w:bookmarkStart w:id="13" w:name="_Toc418762766"/>
      <w:bookmarkStart w:id="14" w:name="_Toc15135664"/>
      <w:bookmarkStart w:id="15" w:name="_Toc24920032"/>
      <w:r w:rsidRPr="001757C2">
        <w:t>SİMGELER ve KISALTMALAR DİZİNİ</w:t>
      </w:r>
      <w:bookmarkEnd w:id="13"/>
      <w:bookmarkEnd w:id="14"/>
      <w:bookmarkEnd w:id="15"/>
    </w:p>
    <w:p w:rsidR="00F6021B" w:rsidRDefault="00F6021B" w:rsidP="00F6021B">
      <w:pPr>
        <w:rPr>
          <w:lang w:eastAsia="de-DE"/>
        </w:rPr>
      </w:pPr>
    </w:p>
    <w:p w:rsidR="00F0384A" w:rsidRDefault="00F0384A" w:rsidP="00F6021B">
      <w:pPr>
        <w:rPr>
          <w:lang w:eastAsia="de-D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113"/>
      </w:tblGrid>
      <w:tr w:rsidR="00F6021B" w:rsidRPr="00487198" w:rsidTr="005B7CF0">
        <w:tc>
          <w:tcPr>
            <w:tcW w:w="1098" w:type="dxa"/>
          </w:tcPr>
          <w:p w:rsidR="00F6021B" w:rsidRPr="00487198" w:rsidRDefault="00F6021B" w:rsidP="00F6021B">
            <w:pPr>
              <w:ind w:firstLine="0"/>
              <w:rPr>
                <w:b/>
                <w:bCs/>
                <w:szCs w:val="24"/>
                <w:lang w:eastAsia="de-DE"/>
              </w:rPr>
            </w:pPr>
            <w:r w:rsidRPr="00487198">
              <w:rPr>
                <w:b/>
                <w:bCs/>
                <w:szCs w:val="24"/>
                <w:lang w:eastAsia="tr-TR"/>
              </w:rPr>
              <w:t xml:space="preserve">ACh   </w:t>
            </w:r>
          </w:p>
        </w:tc>
        <w:tc>
          <w:tcPr>
            <w:tcW w:w="8113" w:type="dxa"/>
          </w:tcPr>
          <w:p w:rsidR="00F6021B" w:rsidRPr="00487198" w:rsidRDefault="00F6021B" w:rsidP="00F6021B">
            <w:pPr>
              <w:ind w:firstLine="0"/>
              <w:rPr>
                <w:szCs w:val="24"/>
                <w:lang w:eastAsia="de-DE"/>
              </w:rPr>
            </w:pPr>
            <w:r w:rsidRPr="00487198">
              <w:rPr>
                <w:szCs w:val="24"/>
                <w:lang w:eastAsia="tr-TR"/>
              </w:rPr>
              <w:t>: Asetilkolin reseptörü</w:t>
            </w:r>
          </w:p>
        </w:tc>
      </w:tr>
      <w:tr w:rsidR="00F6021B" w:rsidRPr="00487198" w:rsidTr="005B7CF0">
        <w:tc>
          <w:tcPr>
            <w:tcW w:w="1098" w:type="dxa"/>
          </w:tcPr>
          <w:p w:rsidR="00F6021B" w:rsidRPr="00487198" w:rsidRDefault="006F3FE6" w:rsidP="00F6021B">
            <w:pPr>
              <w:ind w:firstLine="0"/>
              <w:rPr>
                <w:b/>
                <w:bCs/>
                <w:szCs w:val="24"/>
                <w:lang w:eastAsia="de-DE"/>
              </w:rPr>
            </w:pPr>
            <w:r w:rsidRPr="00487198">
              <w:rPr>
                <w:b/>
                <w:bCs/>
                <w:szCs w:val="24"/>
              </w:rPr>
              <w:t>AIDS</w:t>
            </w:r>
          </w:p>
        </w:tc>
        <w:tc>
          <w:tcPr>
            <w:tcW w:w="8113" w:type="dxa"/>
          </w:tcPr>
          <w:p w:rsidR="00F6021B" w:rsidRPr="00487198" w:rsidRDefault="006F3FE6" w:rsidP="006F3FE6">
            <w:pPr>
              <w:ind w:firstLine="0"/>
              <w:rPr>
                <w:szCs w:val="24"/>
                <w:lang w:eastAsia="de-DE"/>
              </w:rPr>
            </w:pPr>
            <w:r w:rsidRPr="00487198">
              <w:rPr>
                <w:szCs w:val="24"/>
              </w:rPr>
              <w:t>: Acquired Immune Deficiency Syndrome</w:t>
            </w:r>
          </w:p>
        </w:tc>
      </w:tr>
      <w:tr w:rsidR="00F6021B" w:rsidRPr="00487198" w:rsidTr="005B7CF0">
        <w:tc>
          <w:tcPr>
            <w:tcW w:w="1098" w:type="dxa"/>
          </w:tcPr>
          <w:p w:rsidR="00F6021B" w:rsidRPr="00487198" w:rsidRDefault="006F3FE6" w:rsidP="00F6021B">
            <w:pPr>
              <w:ind w:firstLine="0"/>
              <w:rPr>
                <w:b/>
                <w:bCs/>
                <w:szCs w:val="24"/>
                <w:lang w:eastAsia="de-DE"/>
              </w:rPr>
            </w:pPr>
            <w:r w:rsidRPr="00487198">
              <w:rPr>
                <w:b/>
                <w:bCs/>
                <w:szCs w:val="24"/>
                <w:lang w:eastAsia="tr-TR"/>
              </w:rPr>
              <w:t>CAT</w:t>
            </w:r>
          </w:p>
        </w:tc>
        <w:tc>
          <w:tcPr>
            <w:tcW w:w="8113" w:type="dxa"/>
          </w:tcPr>
          <w:p w:rsidR="00F6021B" w:rsidRPr="00487198" w:rsidRDefault="006F3FE6" w:rsidP="00F6021B">
            <w:pPr>
              <w:ind w:firstLine="0"/>
              <w:rPr>
                <w:szCs w:val="24"/>
                <w:lang w:eastAsia="de-DE"/>
              </w:rPr>
            </w:pPr>
            <w:r w:rsidRPr="00487198">
              <w:rPr>
                <w:szCs w:val="24"/>
                <w:lang w:eastAsia="tr-TR"/>
              </w:rPr>
              <w:t>: Katalaz</w:t>
            </w:r>
          </w:p>
        </w:tc>
      </w:tr>
      <w:tr w:rsidR="006F3FE6" w:rsidRPr="00487198" w:rsidTr="005B7CF0">
        <w:tc>
          <w:tcPr>
            <w:tcW w:w="1098" w:type="dxa"/>
          </w:tcPr>
          <w:p w:rsidR="006F3FE6" w:rsidRPr="00487198" w:rsidRDefault="006F3FE6" w:rsidP="006F3FE6">
            <w:pPr>
              <w:ind w:firstLine="0"/>
              <w:rPr>
                <w:b/>
                <w:bCs/>
                <w:szCs w:val="24"/>
                <w:lang w:eastAsia="de-DE"/>
              </w:rPr>
            </w:pPr>
            <w:r w:rsidRPr="00487198">
              <w:rPr>
                <w:b/>
                <w:bCs/>
                <w:szCs w:val="24"/>
              </w:rPr>
              <w:t>CanVL</w:t>
            </w:r>
          </w:p>
        </w:tc>
        <w:tc>
          <w:tcPr>
            <w:tcW w:w="8113" w:type="dxa"/>
          </w:tcPr>
          <w:p w:rsidR="006F3FE6" w:rsidRPr="00487198" w:rsidRDefault="006F3FE6" w:rsidP="00487198">
            <w:pPr>
              <w:ind w:firstLine="0"/>
              <w:rPr>
                <w:szCs w:val="24"/>
                <w:lang w:eastAsia="de-DE"/>
              </w:rPr>
            </w:pPr>
            <w:r w:rsidRPr="00487198">
              <w:rPr>
                <w:szCs w:val="24"/>
              </w:rPr>
              <w:t xml:space="preserve">: Canine Visseral </w:t>
            </w:r>
            <w:r w:rsidRPr="003C1F9D">
              <w:rPr>
                <w:iCs/>
                <w:szCs w:val="24"/>
              </w:rPr>
              <w:t>Leishmaniasis</w:t>
            </w:r>
          </w:p>
        </w:tc>
      </w:tr>
      <w:tr w:rsidR="00E50AE3" w:rsidRPr="00487198" w:rsidTr="005B7CF0">
        <w:tc>
          <w:tcPr>
            <w:tcW w:w="1098" w:type="dxa"/>
          </w:tcPr>
          <w:p w:rsidR="00E50AE3" w:rsidRPr="00487198" w:rsidRDefault="00E50AE3" w:rsidP="00507497">
            <w:pPr>
              <w:ind w:firstLine="0"/>
              <w:rPr>
                <w:b/>
                <w:bCs/>
                <w:szCs w:val="24"/>
                <w:lang w:eastAsia="de-DE"/>
              </w:rPr>
            </w:pPr>
            <w:r>
              <w:rPr>
                <w:b/>
                <w:bCs/>
                <w:szCs w:val="24"/>
              </w:rPr>
              <w:t>C</w:t>
            </w:r>
            <w:r w:rsidRPr="00487198">
              <w:rPr>
                <w:b/>
                <w:bCs/>
                <w:szCs w:val="24"/>
              </w:rPr>
              <w:t>L</w:t>
            </w:r>
          </w:p>
        </w:tc>
        <w:tc>
          <w:tcPr>
            <w:tcW w:w="8113" w:type="dxa"/>
          </w:tcPr>
          <w:p w:rsidR="00E50AE3" w:rsidRPr="00487198" w:rsidRDefault="00E50AE3" w:rsidP="00507497">
            <w:pPr>
              <w:ind w:firstLine="0"/>
              <w:rPr>
                <w:szCs w:val="24"/>
                <w:lang w:eastAsia="de-DE"/>
              </w:rPr>
            </w:pPr>
            <w:r w:rsidRPr="00487198">
              <w:rPr>
                <w:szCs w:val="24"/>
              </w:rPr>
              <w:t xml:space="preserve">: Kutanöz </w:t>
            </w:r>
            <w:r w:rsidRPr="003C1F9D">
              <w:rPr>
                <w:iCs/>
                <w:szCs w:val="24"/>
              </w:rPr>
              <w:t>Leishmaniasis</w:t>
            </w:r>
          </w:p>
        </w:tc>
      </w:tr>
      <w:tr w:rsidR="006F3FE6" w:rsidRPr="00487198" w:rsidTr="005B7CF0">
        <w:tc>
          <w:tcPr>
            <w:tcW w:w="1098" w:type="dxa"/>
          </w:tcPr>
          <w:p w:rsidR="006F3FE6" w:rsidRPr="00487198" w:rsidRDefault="003059D6" w:rsidP="006F3FE6">
            <w:pPr>
              <w:ind w:firstLine="0"/>
              <w:rPr>
                <w:b/>
                <w:bCs/>
                <w:szCs w:val="24"/>
                <w:lang w:eastAsia="de-DE"/>
              </w:rPr>
            </w:pPr>
            <w:r w:rsidRPr="00487198">
              <w:rPr>
                <w:b/>
                <w:bCs/>
                <w:szCs w:val="24"/>
              </w:rPr>
              <w:t>DAT</w:t>
            </w:r>
          </w:p>
        </w:tc>
        <w:tc>
          <w:tcPr>
            <w:tcW w:w="8113" w:type="dxa"/>
          </w:tcPr>
          <w:p w:rsidR="006F3FE6" w:rsidRPr="00487198" w:rsidRDefault="003059D6" w:rsidP="00487198">
            <w:pPr>
              <w:ind w:firstLine="0"/>
              <w:rPr>
                <w:szCs w:val="24"/>
                <w:lang w:eastAsia="de-DE"/>
              </w:rPr>
            </w:pPr>
            <w:r w:rsidRPr="00487198">
              <w:rPr>
                <w:szCs w:val="24"/>
              </w:rPr>
              <w:t>: Direkt Aglütinasyon Test</w:t>
            </w:r>
          </w:p>
        </w:tc>
      </w:tr>
      <w:tr w:rsidR="006F3FE6" w:rsidRPr="00487198" w:rsidTr="005B7CF0">
        <w:tc>
          <w:tcPr>
            <w:tcW w:w="1098" w:type="dxa"/>
          </w:tcPr>
          <w:p w:rsidR="006F3FE6" w:rsidRPr="00487198" w:rsidRDefault="003059D6" w:rsidP="006F3FE6">
            <w:pPr>
              <w:ind w:firstLine="0"/>
              <w:rPr>
                <w:b/>
                <w:bCs/>
                <w:szCs w:val="24"/>
                <w:lang w:eastAsia="de-DE"/>
              </w:rPr>
            </w:pPr>
            <w:r w:rsidRPr="00487198">
              <w:rPr>
                <w:b/>
                <w:bCs/>
                <w:szCs w:val="24"/>
              </w:rPr>
              <w:t>DKL</w:t>
            </w:r>
          </w:p>
        </w:tc>
        <w:tc>
          <w:tcPr>
            <w:tcW w:w="8113" w:type="dxa"/>
          </w:tcPr>
          <w:p w:rsidR="006F3FE6" w:rsidRPr="00487198" w:rsidRDefault="003059D6" w:rsidP="00487198">
            <w:pPr>
              <w:ind w:firstLine="0"/>
              <w:rPr>
                <w:szCs w:val="24"/>
                <w:lang w:eastAsia="de-DE"/>
              </w:rPr>
            </w:pPr>
            <w:r w:rsidRPr="00487198">
              <w:rPr>
                <w:szCs w:val="24"/>
              </w:rPr>
              <w:t xml:space="preserve">: Diffüz Kutanöz </w:t>
            </w:r>
            <w:r w:rsidRPr="003C1F9D">
              <w:rPr>
                <w:iCs/>
                <w:szCs w:val="24"/>
              </w:rPr>
              <w:t>Leishmaniasis</w:t>
            </w:r>
          </w:p>
        </w:tc>
      </w:tr>
      <w:tr w:rsidR="006F3FE6" w:rsidRPr="00487198" w:rsidTr="005B7CF0">
        <w:tc>
          <w:tcPr>
            <w:tcW w:w="1098" w:type="dxa"/>
          </w:tcPr>
          <w:p w:rsidR="006F3FE6" w:rsidRPr="00487198" w:rsidRDefault="003059D6" w:rsidP="006F3FE6">
            <w:pPr>
              <w:ind w:firstLine="0"/>
              <w:rPr>
                <w:b/>
                <w:bCs/>
                <w:szCs w:val="24"/>
                <w:lang w:eastAsia="de-DE"/>
              </w:rPr>
            </w:pPr>
            <w:r w:rsidRPr="00487198">
              <w:rPr>
                <w:b/>
                <w:bCs/>
                <w:szCs w:val="24"/>
              </w:rPr>
              <w:t>DNA</w:t>
            </w:r>
          </w:p>
        </w:tc>
        <w:tc>
          <w:tcPr>
            <w:tcW w:w="8113" w:type="dxa"/>
          </w:tcPr>
          <w:p w:rsidR="006F3FE6" w:rsidRPr="00487198" w:rsidRDefault="003059D6" w:rsidP="00487198">
            <w:pPr>
              <w:ind w:firstLine="0"/>
              <w:rPr>
                <w:szCs w:val="24"/>
                <w:lang w:eastAsia="de-DE"/>
              </w:rPr>
            </w:pPr>
            <w:r w:rsidRPr="00487198">
              <w:rPr>
                <w:szCs w:val="24"/>
              </w:rPr>
              <w:t>: Deoxyribonucleic Acid</w:t>
            </w:r>
          </w:p>
        </w:tc>
      </w:tr>
      <w:tr w:rsidR="006F3FE6" w:rsidRPr="00487198" w:rsidTr="005B7CF0">
        <w:tc>
          <w:tcPr>
            <w:tcW w:w="1098" w:type="dxa"/>
          </w:tcPr>
          <w:p w:rsidR="006F3FE6" w:rsidRPr="00487198" w:rsidRDefault="003059D6" w:rsidP="006F3FE6">
            <w:pPr>
              <w:ind w:firstLine="0"/>
              <w:rPr>
                <w:b/>
                <w:bCs/>
                <w:szCs w:val="24"/>
                <w:lang w:eastAsia="de-DE"/>
              </w:rPr>
            </w:pPr>
            <w:r w:rsidRPr="00487198">
              <w:rPr>
                <w:b/>
                <w:bCs/>
                <w:szCs w:val="24"/>
              </w:rPr>
              <w:t>ELISA</w:t>
            </w:r>
          </w:p>
        </w:tc>
        <w:tc>
          <w:tcPr>
            <w:tcW w:w="8113" w:type="dxa"/>
          </w:tcPr>
          <w:p w:rsidR="006F3FE6" w:rsidRPr="00487198" w:rsidRDefault="003059D6" w:rsidP="00487198">
            <w:pPr>
              <w:ind w:firstLine="0"/>
              <w:rPr>
                <w:szCs w:val="24"/>
                <w:lang w:eastAsia="de-DE"/>
              </w:rPr>
            </w:pPr>
            <w:r w:rsidRPr="00487198">
              <w:rPr>
                <w:szCs w:val="24"/>
              </w:rPr>
              <w:t>: Enzyme Linked Immunosorbent Assay</w:t>
            </w:r>
          </w:p>
        </w:tc>
      </w:tr>
      <w:tr w:rsidR="006F3FE6" w:rsidRPr="00487198" w:rsidTr="005B7CF0">
        <w:tc>
          <w:tcPr>
            <w:tcW w:w="1098" w:type="dxa"/>
          </w:tcPr>
          <w:p w:rsidR="006F3FE6" w:rsidRPr="00487198" w:rsidRDefault="002C120E" w:rsidP="006F3FE6">
            <w:pPr>
              <w:ind w:firstLine="0"/>
              <w:rPr>
                <w:b/>
                <w:bCs/>
                <w:szCs w:val="24"/>
                <w:lang w:eastAsia="de-DE"/>
              </w:rPr>
            </w:pPr>
            <w:r w:rsidRPr="00487198">
              <w:rPr>
                <w:b/>
                <w:bCs/>
                <w:szCs w:val="24"/>
                <w:lang w:eastAsia="tr-TR"/>
              </w:rPr>
              <w:t>GPx</w:t>
            </w:r>
          </w:p>
        </w:tc>
        <w:tc>
          <w:tcPr>
            <w:tcW w:w="8113" w:type="dxa"/>
          </w:tcPr>
          <w:p w:rsidR="006F3FE6" w:rsidRPr="00487198" w:rsidRDefault="002C120E" w:rsidP="006F3FE6">
            <w:pPr>
              <w:ind w:firstLine="0"/>
              <w:rPr>
                <w:szCs w:val="24"/>
                <w:lang w:eastAsia="de-DE"/>
              </w:rPr>
            </w:pPr>
            <w:r w:rsidRPr="00487198">
              <w:rPr>
                <w:szCs w:val="24"/>
                <w:lang w:eastAsia="tr-TR"/>
              </w:rPr>
              <w:t>: Glutatyon peroksidaz</w:t>
            </w:r>
          </w:p>
        </w:tc>
      </w:tr>
      <w:tr w:rsidR="003059D6" w:rsidRPr="00487198" w:rsidTr="005B7CF0">
        <w:tc>
          <w:tcPr>
            <w:tcW w:w="1098" w:type="dxa"/>
          </w:tcPr>
          <w:p w:rsidR="003059D6" w:rsidRPr="00487198" w:rsidRDefault="002C120E" w:rsidP="003059D6">
            <w:pPr>
              <w:ind w:firstLine="0"/>
              <w:rPr>
                <w:b/>
                <w:bCs/>
                <w:szCs w:val="24"/>
                <w:lang w:eastAsia="de-DE"/>
              </w:rPr>
            </w:pPr>
            <w:r w:rsidRPr="00487198">
              <w:rPr>
                <w:b/>
                <w:bCs/>
                <w:szCs w:val="24"/>
                <w:lang w:eastAsia="tr-TR"/>
              </w:rPr>
              <w:t>GSH</w:t>
            </w:r>
          </w:p>
        </w:tc>
        <w:tc>
          <w:tcPr>
            <w:tcW w:w="8113" w:type="dxa"/>
          </w:tcPr>
          <w:p w:rsidR="003059D6" w:rsidRPr="00487198" w:rsidRDefault="002C120E" w:rsidP="003059D6">
            <w:pPr>
              <w:ind w:firstLine="0"/>
              <w:rPr>
                <w:szCs w:val="24"/>
                <w:lang w:eastAsia="de-DE"/>
              </w:rPr>
            </w:pPr>
            <w:r w:rsidRPr="00487198">
              <w:rPr>
                <w:szCs w:val="24"/>
                <w:lang w:eastAsia="tr-TR"/>
              </w:rPr>
              <w:t>: Gulutatyon</w:t>
            </w:r>
          </w:p>
        </w:tc>
      </w:tr>
      <w:tr w:rsidR="003059D6" w:rsidRPr="00487198" w:rsidTr="005B7CF0">
        <w:tc>
          <w:tcPr>
            <w:tcW w:w="1098" w:type="dxa"/>
          </w:tcPr>
          <w:p w:rsidR="003059D6" w:rsidRPr="00487198" w:rsidRDefault="002C120E" w:rsidP="003059D6">
            <w:pPr>
              <w:ind w:firstLine="0"/>
              <w:rPr>
                <w:b/>
                <w:bCs/>
                <w:szCs w:val="24"/>
                <w:lang w:eastAsia="de-DE"/>
              </w:rPr>
            </w:pPr>
            <w:r w:rsidRPr="00487198">
              <w:rPr>
                <w:b/>
                <w:bCs/>
                <w:szCs w:val="24"/>
              </w:rPr>
              <w:t>HIV</w:t>
            </w:r>
          </w:p>
        </w:tc>
        <w:tc>
          <w:tcPr>
            <w:tcW w:w="8113" w:type="dxa"/>
          </w:tcPr>
          <w:p w:rsidR="003059D6" w:rsidRPr="00487198" w:rsidRDefault="002C120E" w:rsidP="00487198">
            <w:pPr>
              <w:ind w:firstLine="0"/>
              <w:rPr>
                <w:szCs w:val="24"/>
                <w:lang w:eastAsia="de-DE"/>
              </w:rPr>
            </w:pPr>
            <w:r w:rsidRPr="00487198">
              <w:rPr>
                <w:szCs w:val="24"/>
              </w:rPr>
              <w:t>: Human Immundeficiency Virus</w:t>
            </w:r>
          </w:p>
        </w:tc>
      </w:tr>
      <w:tr w:rsidR="003059D6" w:rsidRPr="00487198" w:rsidTr="005B7CF0">
        <w:tc>
          <w:tcPr>
            <w:tcW w:w="1098" w:type="dxa"/>
          </w:tcPr>
          <w:p w:rsidR="003059D6" w:rsidRPr="00487198" w:rsidRDefault="002C120E" w:rsidP="003059D6">
            <w:pPr>
              <w:ind w:firstLine="0"/>
              <w:rPr>
                <w:b/>
                <w:bCs/>
                <w:szCs w:val="24"/>
                <w:lang w:eastAsia="de-DE"/>
              </w:rPr>
            </w:pPr>
            <w:r w:rsidRPr="00487198">
              <w:rPr>
                <w:b/>
                <w:bCs/>
                <w:szCs w:val="24"/>
              </w:rPr>
              <w:t>İHA</w:t>
            </w:r>
          </w:p>
        </w:tc>
        <w:tc>
          <w:tcPr>
            <w:tcW w:w="8113" w:type="dxa"/>
          </w:tcPr>
          <w:p w:rsidR="003059D6" w:rsidRPr="00487198" w:rsidRDefault="002C120E" w:rsidP="00487198">
            <w:pPr>
              <w:ind w:firstLine="0"/>
              <w:rPr>
                <w:szCs w:val="24"/>
                <w:lang w:eastAsia="de-DE"/>
              </w:rPr>
            </w:pPr>
            <w:r w:rsidRPr="00487198">
              <w:rPr>
                <w:szCs w:val="24"/>
              </w:rPr>
              <w:t>: İndirekt Hemaglütinasyon</w:t>
            </w:r>
          </w:p>
        </w:tc>
      </w:tr>
      <w:tr w:rsidR="002C120E" w:rsidRPr="00487198" w:rsidTr="005B7CF0">
        <w:tc>
          <w:tcPr>
            <w:tcW w:w="1098" w:type="dxa"/>
          </w:tcPr>
          <w:p w:rsidR="002C120E" w:rsidRPr="00487198" w:rsidRDefault="002C120E" w:rsidP="002C120E">
            <w:pPr>
              <w:ind w:firstLine="0"/>
              <w:rPr>
                <w:b/>
                <w:bCs/>
                <w:szCs w:val="24"/>
                <w:lang w:eastAsia="de-DE"/>
              </w:rPr>
            </w:pPr>
            <w:r w:rsidRPr="00487198">
              <w:rPr>
                <w:b/>
                <w:bCs/>
                <w:szCs w:val="24"/>
              </w:rPr>
              <w:t>IL-11</w:t>
            </w:r>
          </w:p>
        </w:tc>
        <w:tc>
          <w:tcPr>
            <w:tcW w:w="8113" w:type="dxa"/>
          </w:tcPr>
          <w:p w:rsidR="002C120E" w:rsidRPr="00487198" w:rsidRDefault="002C120E" w:rsidP="002C120E">
            <w:pPr>
              <w:ind w:firstLine="0"/>
              <w:rPr>
                <w:szCs w:val="24"/>
                <w:lang w:eastAsia="de-DE"/>
              </w:rPr>
            </w:pPr>
            <w:r w:rsidRPr="00487198">
              <w:rPr>
                <w:szCs w:val="24"/>
              </w:rPr>
              <w:t>: İnterlökin 11</w:t>
            </w:r>
          </w:p>
        </w:tc>
      </w:tr>
      <w:tr w:rsidR="002C120E" w:rsidRPr="00487198" w:rsidTr="005B7CF0">
        <w:tc>
          <w:tcPr>
            <w:tcW w:w="1098" w:type="dxa"/>
          </w:tcPr>
          <w:p w:rsidR="002C120E" w:rsidRPr="00487198" w:rsidRDefault="002C120E" w:rsidP="002C120E">
            <w:pPr>
              <w:ind w:firstLine="0"/>
              <w:rPr>
                <w:b/>
                <w:bCs/>
                <w:szCs w:val="24"/>
                <w:lang w:eastAsia="de-DE"/>
              </w:rPr>
            </w:pPr>
            <w:r w:rsidRPr="00487198">
              <w:rPr>
                <w:b/>
                <w:bCs/>
                <w:szCs w:val="24"/>
              </w:rPr>
              <w:t>İFAT</w:t>
            </w:r>
          </w:p>
        </w:tc>
        <w:tc>
          <w:tcPr>
            <w:tcW w:w="8113" w:type="dxa"/>
          </w:tcPr>
          <w:p w:rsidR="002C120E" w:rsidRPr="00487198" w:rsidRDefault="002C120E" w:rsidP="00487198">
            <w:pPr>
              <w:ind w:firstLine="0"/>
              <w:rPr>
                <w:szCs w:val="24"/>
                <w:lang w:eastAsia="de-DE"/>
              </w:rPr>
            </w:pPr>
            <w:r w:rsidRPr="00487198">
              <w:rPr>
                <w:szCs w:val="24"/>
              </w:rPr>
              <w:t>: İndirekt Flouresan Antikor Testi</w:t>
            </w:r>
          </w:p>
        </w:tc>
      </w:tr>
      <w:tr w:rsidR="002C120E" w:rsidRPr="00487198" w:rsidTr="005B7CF0">
        <w:tc>
          <w:tcPr>
            <w:tcW w:w="1098" w:type="dxa"/>
          </w:tcPr>
          <w:p w:rsidR="002C120E" w:rsidRPr="00487198" w:rsidRDefault="002C120E" w:rsidP="002C120E">
            <w:pPr>
              <w:ind w:firstLine="0"/>
              <w:rPr>
                <w:b/>
                <w:bCs/>
                <w:szCs w:val="24"/>
                <w:lang w:eastAsia="de-DE"/>
              </w:rPr>
            </w:pPr>
            <w:r w:rsidRPr="00487198">
              <w:rPr>
                <w:b/>
                <w:bCs/>
                <w:szCs w:val="24"/>
              </w:rPr>
              <w:t>KFR</w:t>
            </w:r>
          </w:p>
        </w:tc>
        <w:tc>
          <w:tcPr>
            <w:tcW w:w="8113" w:type="dxa"/>
          </w:tcPr>
          <w:p w:rsidR="002C120E" w:rsidRPr="00487198" w:rsidRDefault="002C120E" w:rsidP="00487198">
            <w:pPr>
              <w:ind w:firstLine="0"/>
              <w:rPr>
                <w:szCs w:val="24"/>
                <w:lang w:eastAsia="de-DE"/>
              </w:rPr>
            </w:pPr>
            <w:r w:rsidRPr="00487198">
              <w:rPr>
                <w:szCs w:val="24"/>
              </w:rPr>
              <w:t>: Kompleman Fiksasyon Reasiyonu</w:t>
            </w:r>
          </w:p>
        </w:tc>
      </w:tr>
      <w:tr w:rsidR="002C120E" w:rsidRPr="00487198" w:rsidTr="005B7CF0">
        <w:tc>
          <w:tcPr>
            <w:tcW w:w="1098" w:type="dxa"/>
          </w:tcPr>
          <w:p w:rsidR="002C120E" w:rsidRPr="00487198" w:rsidRDefault="002C120E" w:rsidP="002C120E">
            <w:pPr>
              <w:ind w:firstLine="0"/>
              <w:rPr>
                <w:b/>
                <w:bCs/>
                <w:szCs w:val="24"/>
                <w:lang w:eastAsia="de-DE"/>
              </w:rPr>
            </w:pPr>
            <w:r w:rsidRPr="00487198">
              <w:rPr>
                <w:b/>
                <w:bCs/>
                <w:szCs w:val="24"/>
              </w:rPr>
              <w:t>LPG</w:t>
            </w:r>
          </w:p>
        </w:tc>
        <w:tc>
          <w:tcPr>
            <w:tcW w:w="8113" w:type="dxa"/>
          </w:tcPr>
          <w:p w:rsidR="002C120E" w:rsidRPr="00487198" w:rsidRDefault="002C120E" w:rsidP="00487198">
            <w:pPr>
              <w:ind w:firstLine="0"/>
              <w:rPr>
                <w:szCs w:val="24"/>
                <w:lang w:eastAsia="de-DE"/>
              </w:rPr>
            </w:pPr>
            <w:r w:rsidRPr="00487198">
              <w:rPr>
                <w:szCs w:val="24"/>
              </w:rPr>
              <w:t>: Lipofosfoglikan</w:t>
            </w:r>
          </w:p>
        </w:tc>
      </w:tr>
      <w:tr w:rsidR="002C120E" w:rsidRPr="00487198" w:rsidTr="005B7CF0">
        <w:tc>
          <w:tcPr>
            <w:tcW w:w="1098" w:type="dxa"/>
          </w:tcPr>
          <w:p w:rsidR="002C120E" w:rsidRPr="00487198" w:rsidRDefault="00487198" w:rsidP="002C120E">
            <w:pPr>
              <w:ind w:firstLine="0"/>
              <w:rPr>
                <w:b/>
                <w:bCs/>
                <w:szCs w:val="24"/>
                <w:lang w:eastAsia="de-DE"/>
              </w:rPr>
            </w:pPr>
            <w:r w:rsidRPr="00487198">
              <w:rPr>
                <w:b/>
                <w:bCs/>
                <w:szCs w:val="24"/>
              </w:rPr>
              <w:t>M-CSF</w:t>
            </w:r>
          </w:p>
        </w:tc>
        <w:tc>
          <w:tcPr>
            <w:tcW w:w="8113" w:type="dxa"/>
          </w:tcPr>
          <w:p w:rsidR="002C120E" w:rsidRPr="00487198" w:rsidRDefault="00487198" w:rsidP="002C120E">
            <w:pPr>
              <w:ind w:firstLine="0"/>
              <w:rPr>
                <w:szCs w:val="24"/>
                <w:lang w:eastAsia="de-DE"/>
              </w:rPr>
            </w:pPr>
            <w:r w:rsidRPr="00487198">
              <w:rPr>
                <w:szCs w:val="24"/>
              </w:rPr>
              <w:t>: Makrofaj koloni stimüle edici faktör</w:t>
            </w:r>
          </w:p>
        </w:tc>
      </w:tr>
      <w:tr w:rsidR="002C120E" w:rsidRPr="00487198" w:rsidTr="005B7CF0">
        <w:tc>
          <w:tcPr>
            <w:tcW w:w="1098" w:type="dxa"/>
          </w:tcPr>
          <w:p w:rsidR="002C120E" w:rsidRPr="00487198" w:rsidRDefault="00487198" w:rsidP="002C120E">
            <w:pPr>
              <w:ind w:firstLine="0"/>
              <w:rPr>
                <w:b/>
                <w:bCs/>
                <w:szCs w:val="24"/>
                <w:lang w:eastAsia="de-DE"/>
              </w:rPr>
            </w:pPr>
            <w:r w:rsidRPr="00487198">
              <w:rPr>
                <w:b/>
                <w:bCs/>
                <w:szCs w:val="24"/>
              </w:rPr>
              <w:t>MKL</w:t>
            </w:r>
          </w:p>
        </w:tc>
        <w:tc>
          <w:tcPr>
            <w:tcW w:w="8113" w:type="dxa"/>
          </w:tcPr>
          <w:p w:rsidR="002C120E" w:rsidRPr="00487198" w:rsidRDefault="00487198" w:rsidP="00487198">
            <w:pPr>
              <w:ind w:firstLine="0"/>
              <w:rPr>
                <w:szCs w:val="24"/>
                <w:lang w:eastAsia="de-DE"/>
              </w:rPr>
            </w:pPr>
            <w:r w:rsidRPr="00487198">
              <w:rPr>
                <w:szCs w:val="24"/>
              </w:rPr>
              <w:t xml:space="preserve">: Mukokutanöz </w:t>
            </w:r>
            <w:r w:rsidRPr="003C1F9D">
              <w:rPr>
                <w:iCs/>
                <w:szCs w:val="24"/>
              </w:rPr>
              <w:t>Leishmaniasis</w:t>
            </w:r>
          </w:p>
        </w:tc>
      </w:tr>
      <w:tr w:rsidR="002C120E" w:rsidRPr="00487198" w:rsidTr="005B7CF0">
        <w:tc>
          <w:tcPr>
            <w:tcW w:w="1098" w:type="dxa"/>
          </w:tcPr>
          <w:p w:rsidR="002C120E" w:rsidRPr="00487198" w:rsidRDefault="00487198" w:rsidP="002C120E">
            <w:pPr>
              <w:ind w:firstLine="0"/>
              <w:rPr>
                <w:b/>
                <w:bCs/>
                <w:szCs w:val="24"/>
                <w:lang w:eastAsia="de-DE"/>
              </w:rPr>
            </w:pPr>
            <w:r w:rsidRPr="00487198">
              <w:rPr>
                <w:b/>
                <w:bCs/>
                <w:szCs w:val="24"/>
              </w:rPr>
              <w:t>N.N.N.</w:t>
            </w:r>
          </w:p>
        </w:tc>
        <w:tc>
          <w:tcPr>
            <w:tcW w:w="8113" w:type="dxa"/>
          </w:tcPr>
          <w:p w:rsidR="002C120E" w:rsidRPr="00487198" w:rsidRDefault="00487198" w:rsidP="00487198">
            <w:pPr>
              <w:ind w:firstLine="0"/>
              <w:rPr>
                <w:szCs w:val="24"/>
                <w:lang w:eastAsia="de-DE"/>
              </w:rPr>
            </w:pPr>
            <w:r w:rsidRPr="00487198">
              <w:rPr>
                <w:szCs w:val="24"/>
              </w:rPr>
              <w:t>: Novy-Mac Neal-Nicolle</w:t>
            </w:r>
          </w:p>
        </w:tc>
      </w:tr>
      <w:tr w:rsidR="002C120E" w:rsidRPr="00487198" w:rsidTr="005B7CF0">
        <w:tc>
          <w:tcPr>
            <w:tcW w:w="1098" w:type="dxa"/>
          </w:tcPr>
          <w:p w:rsidR="002C120E" w:rsidRPr="00487198" w:rsidRDefault="00487198" w:rsidP="002C120E">
            <w:pPr>
              <w:ind w:firstLine="0"/>
              <w:rPr>
                <w:b/>
                <w:bCs/>
                <w:szCs w:val="24"/>
                <w:lang w:eastAsia="de-DE"/>
              </w:rPr>
            </w:pPr>
            <w:r w:rsidRPr="00487198">
              <w:rPr>
                <w:b/>
                <w:bCs/>
                <w:szCs w:val="24"/>
              </w:rPr>
              <w:t>PKDL</w:t>
            </w:r>
          </w:p>
        </w:tc>
        <w:tc>
          <w:tcPr>
            <w:tcW w:w="8113" w:type="dxa"/>
          </w:tcPr>
          <w:p w:rsidR="002C120E" w:rsidRPr="00487198" w:rsidRDefault="00487198" w:rsidP="00487198">
            <w:pPr>
              <w:ind w:firstLine="0"/>
              <w:rPr>
                <w:szCs w:val="24"/>
                <w:lang w:eastAsia="de-DE"/>
              </w:rPr>
            </w:pPr>
            <w:r w:rsidRPr="00487198">
              <w:rPr>
                <w:szCs w:val="24"/>
              </w:rPr>
              <w:t xml:space="preserve">: Post Kala-azar Dermal </w:t>
            </w:r>
            <w:r w:rsidRPr="003C1F9D">
              <w:rPr>
                <w:iCs/>
                <w:szCs w:val="24"/>
              </w:rPr>
              <w:t>Leishmaniasis</w:t>
            </w:r>
          </w:p>
        </w:tc>
      </w:tr>
      <w:tr w:rsidR="002C120E" w:rsidRPr="00487198" w:rsidTr="005B7CF0">
        <w:tc>
          <w:tcPr>
            <w:tcW w:w="1098" w:type="dxa"/>
          </w:tcPr>
          <w:p w:rsidR="002C120E" w:rsidRPr="00487198" w:rsidRDefault="00487198" w:rsidP="002C120E">
            <w:pPr>
              <w:ind w:firstLine="0"/>
              <w:rPr>
                <w:b/>
                <w:bCs/>
                <w:szCs w:val="24"/>
                <w:lang w:eastAsia="de-DE"/>
              </w:rPr>
            </w:pPr>
            <w:r w:rsidRPr="00487198">
              <w:rPr>
                <w:b/>
                <w:bCs/>
                <w:szCs w:val="24"/>
                <w:shd w:val="clear" w:color="auto" w:fill="FFFFFF"/>
              </w:rPr>
              <w:t>RNA</w:t>
            </w:r>
          </w:p>
        </w:tc>
        <w:tc>
          <w:tcPr>
            <w:tcW w:w="8113" w:type="dxa"/>
          </w:tcPr>
          <w:p w:rsidR="002C120E" w:rsidRPr="00487198" w:rsidRDefault="00487198" w:rsidP="002C120E">
            <w:pPr>
              <w:ind w:firstLine="0"/>
              <w:rPr>
                <w:szCs w:val="24"/>
                <w:lang w:eastAsia="de-DE"/>
              </w:rPr>
            </w:pPr>
            <w:r w:rsidRPr="00487198">
              <w:rPr>
                <w:szCs w:val="24"/>
                <w:shd w:val="clear" w:color="auto" w:fill="FFFFFF"/>
              </w:rPr>
              <w:t>: Ribo Nükleik asit</w:t>
            </w:r>
          </w:p>
        </w:tc>
      </w:tr>
      <w:tr w:rsidR="00487198" w:rsidRPr="00487198" w:rsidTr="005B7CF0">
        <w:tc>
          <w:tcPr>
            <w:tcW w:w="1098" w:type="dxa"/>
          </w:tcPr>
          <w:p w:rsidR="00487198" w:rsidRPr="00487198" w:rsidRDefault="00487198" w:rsidP="002C120E">
            <w:pPr>
              <w:ind w:firstLine="0"/>
              <w:rPr>
                <w:b/>
                <w:bCs/>
                <w:szCs w:val="24"/>
                <w:lang w:eastAsia="de-DE"/>
              </w:rPr>
            </w:pPr>
            <w:r w:rsidRPr="00487198">
              <w:rPr>
                <w:b/>
                <w:bCs/>
                <w:szCs w:val="24"/>
                <w:lang w:eastAsia="tr-TR"/>
              </w:rPr>
              <w:t>SOD</w:t>
            </w:r>
          </w:p>
        </w:tc>
        <w:tc>
          <w:tcPr>
            <w:tcW w:w="8113" w:type="dxa"/>
          </w:tcPr>
          <w:p w:rsidR="00487198" w:rsidRPr="00487198" w:rsidRDefault="00487198" w:rsidP="002C120E">
            <w:pPr>
              <w:ind w:firstLine="0"/>
              <w:rPr>
                <w:szCs w:val="24"/>
                <w:lang w:eastAsia="de-DE"/>
              </w:rPr>
            </w:pPr>
            <w:r w:rsidRPr="00487198">
              <w:rPr>
                <w:szCs w:val="24"/>
                <w:lang w:eastAsia="tr-TR"/>
              </w:rPr>
              <w:t>: Süperoksit dismutaz</w:t>
            </w:r>
          </w:p>
        </w:tc>
      </w:tr>
      <w:tr w:rsidR="00487198" w:rsidRPr="00487198" w:rsidTr="005B7CF0">
        <w:tc>
          <w:tcPr>
            <w:tcW w:w="1098" w:type="dxa"/>
          </w:tcPr>
          <w:p w:rsidR="00487198" w:rsidRPr="00487198" w:rsidRDefault="00487198" w:rsidP="002C120E">
            <w:pPr>
              <w:ind w:firstLine="0"/>
              <w:rPr>
                <w:b/>
                <w:bCs/>
                <w:szCs w:val="24"/>
                <w:lang w:eastAsia="de-DE"/>
              </w:rPr>
            </w:pPr>
            <w:r w:rsidRPr="00487198">
              <w:rPr>
                <w:b/>
                <w:bCs/>
                <w:szCs w:val="24"/>
              </w:rPr>
              <w:t>Ss</w:t>
            </w:r>
          </w:p>
        </w:tc>
        <w:tc>
          <w:tcPr>
            <w:tcW w:w="8113" w:type="dxa"/>
          </w:tcPr>
          <w:p w:rsidR="00487198" w:rsidRPr="00487198" w:rsidRDefault="00487198" w:rsidP="002C120E">
            <w:pPr>
              <w:ind w:firstLine="0"/>
              <w:rPr>
                <w:szCs w:val="24"/>
                <w:lang w:eastAsia="de-DE"/>
              </w:rPr>
            </w:pPr>
            <w:r w:rsidRPr="00487198">
              <w:rPr>
                <w:szCs w:val="24"/>
              </w:rPr>
              <w:t>: Standart sapma</w:t>
            </w:r>
          </w:p>
        </w:tc>
      </w:tr>
      <w:tr w:rsidR="00487198" w:rsidRPr="00487198" w:rsidTr="005B7CF0">
        <w:tc>
          <w:tcPr>
            <w:tcW w:w="1098" w:type="dxa"/>
          </w:tcPr>
          <w:p w:rsidR="00487198" w:rsidRPr="00487198" w:rsidRDefault="00487198" w:rsidP="002C120E">
            <w:pPr>
              <w:ind w:firstLine="0"/>
              <w:rPr>
                <w:b/>
                <w:bCs/>
                <w:szCs w:val="24"/>
                <w:lang w:eastAsia="de-DE"/>
              </w:rPr>
            </w:pPr>
            <w:r w:rsidRPr="00487198">
              <w:rPr>
                <w:b/>
                <w:bCs/>
                <w:szCs w:val="24"/>
              </w:rPr>
              <w:t>VL</w:t>
            </w:r>
          </w:p>
        </w:tc>
        <w:tc>
          <w:tcPr>
            <w:tcW w:w="8113" w:type="dxa"/>
          </w:tcPr>
          <w:p w:rsidR="00487198" w:rsidRPr="00487198" w:rsidRDefault="00487198" w:rsidP="00487198">
            <w:pPr>
              <w:ind w:firstLine="0"/>
              <w:rPr>
                <w:szCs w:val="24"/>
                <w:lang w:eastAsia="de-DE"/>
              </w:rPr>
            </w:pPr>
            <w:r w:rsidRPr="00487198">
              <w:rPr>
                <w:szCs w:val="24"/>
              </w:rPr>
              <w:t xml:space="preserve">: Visseral </w:t>
            </w:r>
            <w:r w:rsidRPr="003C1F9D">
              <w:rPr>
                <w:iCs/>
                <w:szCs w:val="24"/>
              </w:rPr>
              <w:t>Leishmaniasis</w:t>
            </w:r>
          </w:p>
        </w:tc>
      </w:tr>
      <w:tr w:rsidR="00487198" w:rsidRPr="00487198" w:rsidTr="005B7CF0">
        <w:tc>
          <w:tcPr>
            <w:tcW w:w="1098" w:type="dxa"/>
          </w:tcPr>
          <w:p w:rsidR="00487198" w:rsidRPr="00487198" w:rsidRDefault="00487198" w:rsidP="002C120E">
            <w:pPr>
              <w:ind w:firstLine="0"/>
              <w:rPr>
                <w:b/>
                <w:bCs/>
                <w:szCs w:val="24"/>
                <w:lang w:eastAsia="de-DE"/>
              </w:rPr>
            </w:pPr>
            <w:r w:rsidRPr="00487198">
              <w:rPr>
                <w:b/>
                <w:bCs/>
                <w:szCs w:val="24"/>
              </w:rPr>
              <w:t>WHO</w:t>
            </w:r>
          </w:p>
        </w:tc>
        <w:tc>
          <w:tcPr>
            <w:tcW w:w="8113" w:type="dxa"/>
          </w:tcPr>
          <w:p w:rsidR="00487198" w:rsidRPr="00487198" w:rsidRDefault="00487198" w:rsidP="00487198">
            <w:pPr>
              <w:ind w:firstLine="0"/>
              <w:rPr>
                <w:szCs w:val="24"/>
              </w:rPr>
            </w:pPr>
            <w:r w:rsidRPr="00487198">
              <w:rPr>
                <w:szCs w:val="24"/>
              </w:rPr>
              <w:t xml:space="preserve">: </w:t>
            </w:r>
            <w:r w:rsidR="00920A81">
              <w:t>Dünya Sağlık Örgütü</w:t>
            </w:r>
          </w:p>
          <w:p w:rsidR="00487198" w:rsidRPr="00487198" w:rsidRDefault="00487198" w:rsidP="00487198">
            <w:pPr>
              <w:rPr>
                <w:szCs w:val="24"/>
                <w:lang w:eastAsia="de-DE"/>
              </w:rPr>
            </w:pPr>
          </w:p>
        </w:tc>
      </w:tr>
    </w:tbl>
    <w:p w:rsidR="00F6021B" w:rsidRPr="00F6021B" w:rsidRDefault="00F6021B" w:rsidP="00F6021B">
      <w:pPr>
        <w:rPr>
          <w:lang w:eastAsia="de-DE"/>
        </w:rPr>
      </w:pPr>
    </w:p>
    <w:p w:rsidR="00C357A4" w:rsidRDefault="00C357A4" w:rsidP="00981F52">
      <w:pPr>
        <w:pStyle w:val="Balk1"/>
        <w:sectPr w:rsidR="00C357A4" w:rsidSect="00C357A4">
          <w:pgSz w:w="11906" w:h="16838"/>
          <w:pgMar w:top="1418" w:right="1134" w:bottom="1418" w:left="1701" w:header="709" w:footer="709" w:gutter="0"/>
          <w:pgNumType w:fmt="lowerRoman" w:start="3"/>
          <w:cols w:space="708"/>
          <w:docGrid w:linePitch="360"/>
        </w:sectPr>
      </w:pPr>
      <w:bookmarkStart w:id="16" w:name="_Toc24920033"/>
    </w:p>
    <w:p w:rsidR="00062BB5" w:rsidRPr="0058425E" w:rsidRDefault="00062BB5" w:rsidP="00981F52">
      <w:pPr>
        <w:pStyle w:val="Balk1"/>
        <w:rPr>
          <w:lang w:eastAsia="tr-TR"/>
        </w:rPr>
      </w:pPr>
      <w:r w:rsidRPr="001D01EE">
        <w:lastRenderedPageBreak/>
        <w:t>ŞEKİLLER DİZİNİ</w:t>
      </w:r>
      <w:bookmarkEnd w:id="16"/>
    </w:p>
    <w:p w:rsidR="00643657" w:rsidRPr="00643657" w:rsidRDefault="00643657" w:rsidP="00643657">
      <w:pPr>
        <w:rPr>
          <w:lang w:eastAsia="de-DE"/>
        </w:rPr>
      </w:pPr>
    </w:p>
    <w:p w:rsidR="00062BB5" w:rsidRPr="00062BB5" w:rsidRDefault="00062BB5" w:rsidP="00062BB5"/>
    <w:p w:rsidR="00A560F8" w:rsidRDefault="00643657" w:rsidP="00A560F8">
      <w:pPr>
        <w:pStyle w:val="ekillerTablosu"/>
        <w:tabs>
          <w:tab w:val="right" w:leader="dot" w:pos="9061"/>
        </w:tabs>
        <w:ind w:firstLine="0"/>
        <w:rPr>
          <w:rFonts w:asciiTheme="minorHAnsi" w:eastAsiaTheme="minorEastAsia" w:hAnsiTheme="minorHAnsi" w:cstheme="minorBidi"/>
          <w:sz w:val="22"/>
          <w:lang w:val="tr-TR" w:eastAsia="tr-TR"/>
        </w:rPr>
      </w:pPr>
      <w:r>
        <w:rPr>
          <w:b/>
          <w:bCs/>
        </w:rPr>
        <w:fldChar w:fldCharType="begin"/>
      </w:r>
      <w:r>
        <w:rPr>
          <w:b/>
          <w:bCs/>
        </w:rPr>
        <w:instrText xml:space="preserve"> TOC \h \z \c "Şekil" </w:instrText>
      </w:r>
      <w:r>
        <w:rPr>
          <w:b/>
          <w:bCs/>
        </w:rPr>
        <w:fldChar w:fldCharType="separate"/>
      </w:r>
      <w:hyperlink w:anchor="_Toc17227756" w:history="1">
        <w:r w:rsidR="00A560F8" w:rsidRPr="00247BF5">
          <w:rPr>
            <w:rStyle w:val="Kpr"/>
            <w:b/>
            <w:bCs/>
          </w:rPr>
          <w:t xml:space="preserve">Şekil 1. </w:t>
        </w:r>
        <w:r w:rsidR="00051076">
          <w:rPr>
            <w:rStyle w:val="Kpr"/>
          </w:rPr>
          <w:t>Eski ve yeni dünyada v</w:t>
        </w:r>
        <w:r w:rsidR="00A560F8" w:rsidRPr="00247BF5">
          <w:rPr>
            <w:rStyle w:val="Kpr"/>
          </w:rPr>
          <w:t>i</w:t>
        </w:r>
        <w:r w:rsidR="00051076">
          <w:rPr>
            <w:rStyle w:val="Kpr"/>
          </w:rPr>
          <w:t>sseral leishmaniasis coğrafi d</w:t>
        </w:r>
        <w:r w:rsidR="00A560F8" w:rsidRPr="00247BF5">
          <w:rPr>
            <w:rStyle w:val="Kpr"/>
          </w:rPr>
          <w:t>ağılımı</w:t>
        </w:r>
        <w:r w:rsidR="00A560F8">
          <w:rPr>
            <w:webHidden/>
          </w:rPr>
          <w:tab/>
        </w:r>
        <w:r w:rsidR="00A560F8">
          <w:rPr>
            <w:webHidden/>
          </w:rPr>
          <w:fldChar w:fldCharType="begin"/>
        </w:r>
        <w:r w:rsidR="00A560F8">
          <w:rPr>
            <w:webHidden/>
          </w:rPr>
          <w:instrText xml:space="preserve"> PAGEREF _Toc17227756 \h </w:instrText>
        </w:r>
        <w:r w:rsidR="00A560F8">
          <w:rPr>
            <w:webHidden/>
          </w:rPr>
        </w:r>
        <w:r w:rsidR="00A560F8">
          <w:rPr>
            <w:webHidden/>
          </w:rPr>
          <w:fldChar w:fldCharType="separate"/>
        </w:r>
        <w:r w:rsidR="00140263">
          <w:rPr>
            <w:webHidden/>
          </w:rPr>
          <w:t>15</w:t>
        </w:r>
        <w:r w:rsidR="00A560F8">
          <w:rPr>
            <w:webHidden/>
          </w:rPr>
          <w:fldChar w:fldCharType="end"/>
        </w:r>
      </w:hyperlink>
    </w:p>
    <w:p w:rsidR="00A560F8" w:rsidRDefault="005E1AEE" w:rsidP="00A560F8">
      <w:pPr>
        <w:pStyle w:val="ekillerTablosu"/>
        <w:tabs>
          <w:tab w:val="right" w:leader="dot" w:pos="9061"/>
        </w:tabs>
        <w:ind w:firstLine="0"/>
        <w:rPr>
          <w:rFonts w:asciiTheme="minorHAnsi" w:eastAsiaTheme="minorEastAsia" w:hAnsiTheme="minorHAnsi" w:cstheme="minorBidi"/>
          <w:sz w:val="22"/>
          <w:lang w:val="tr-TR" w:eastAsia="tr-TR"/>
        </w:rPr>
      </w:pPr>
      <w:hyperlink w:anchor="_Toc17227757" w:history="1">
        <w:r w:rsidR="00A560F8" w:rsidRPr="00247BF5">
          <w:rPr>
            <w:rStyle w:val="Kpr"/>
            <w:b/>
            <w:bCs/>
          </w:rPr>
          <w:t xml:space="preserve">Şekil 2. </w:t>
        </w:r>
        <w:r w:rsidR="00051076">
          <w:rPr>
            <w:rStyle w:val="Kpr"/>
          </w:rPr>
          <w:t>Yeni dünyada kutanöz ve mukokütanöz leishmania’nın coğrafi d</w:t>
        </w:r>
        <w:r w:rsidR="00A560F8" w:rsidRPr="00247BF5">
          <w:rPr>
            <w:rStyle w:val="Kpr"/>
          </w:rPr>
          <w:t>ağılımı</w:t>
        </w:r>
        <w:r w:rsidR="00A560F8">
          <w:rPr>
            <w:webHidden/>
          </w:rPr>
          <w:tab/>
        </w:r>
        <w:r w:rsidR="00A560F8">
          <w:rPr>
            <w:webHidden/>
          </w:rPr>
          <w:fldChar w:fldCharType="begin"/>
        </w:r>
        <w:r w:rsidR="00A560F8">
          <w:rPr>
            <w:webHidden/>
          </w:rPr>
          <w:instrText xml:space="preserve"> PAGEREF _Toc17227757 \h </w:instrText>
        </w:r>
        <w:r w:rsidR="00A560F8">
          <w:rPr>
            <w:webHidden/>
          </w:rPr>
        </w:r>
        <w:r w:rsidR="00A560F8">
          <w:rPr>
            <w:webHidden/>
          </w:rPr>
          <w:fldChar w:fldCharType="separate"/>
        </w:r>
        <w:r w:rsidR="00140263">
          <w:rPr>
            <w:webHidden/>
          </w:rPr>
          <w:t>16</w:t>
        </w:r>
        <w:r w:rsidR="00A560F8">
          <w:rPr>
            <w:webHidden/>
          </w:rPr>
          <w:fldChar w:fldCharType="end"/>
        </w:r>
      </w:hyperlink>
    </w:p>
    <w:p w:rsidR="00A560F8" w:rsidRDefault="005E1AEE" w:rsidP="00A560F8">
      <w:pPr>
        <w:pStyle w:val="ekillerTablosu"/>
        <w:tabs>
          <w:tab w:val="right" w:leader="dot" w:pos="9061"/>
        </w:tabs>
        <w:ind w:firstLine="0"/>
        <w:rPr>
          <w:rFonts w:asciiTheme="minorHAnsi" w:eastAsiaTheme="minorEastAsia" w:hAnsiTheme="minorHAnsi" w:cstheme="minorBidi"/>
          <w:sz w:val="22"/>
          <w:lang w:val="tr-TR" w:eastAsia="tr-TR"/>
        </w:rPr>
      </w:pPr>
      <w:hyperlink w:anchor="_Toc17227758" w:history="1">
        <w:r w:rsidR="00A560F8" w:rsidRPr="00A5719F">
          <w:rPr>
            <w:rStyle w:val="Kpr"/>
            <w:b/>
          </w:rPr>
          <w:t>Şekil 3</w:t>
        </w:r>
        <w:r w:rsidR="00A560F8" w:rsidRPr="00247BF5">
          <w:rPr>
            <w:rStyle w:val="Kpr"/>
          </w:rPr>
          <w:t xml:space="preserve">. </w:t>
        </w:r>
        <w:r w:rsidR="00A560F8" w:rsidRPr="00905B04">
          <w:rPr>
            <w:rStyle w:val="Kpr"/>
            <w:i/>
          </w:rPr>
          <w:t>Leishmania</w:t>
        </w:r>
        <w:r w:rsidR="00C36929">
          <w:rPr>
            <w:rStyle w:val="Kpr"/>
          </w:rPr>
          <w:t xml:space="preserve"> yaşam döngüsü </w:t>
        </w:r>
        <w:r w:rsidR="00A560F8">
          <w:rPr>
            <w:webHidden/>
          </w:rPr>
          <w:tab/>
        </w:r>
        <w:r w:rsidR="00A560F8">
          <w:rPr>
            <w:webHidden/>
          </w:rPr>
          <w:fldChar w:fldCharType="begin"/>
        </w:r>
        <w:r w:rsidR="00A560F8">
          <w:rPr>
            <w:webHidden/>
          </w:rPr>
          <w:instrText xml:space="preserve"> PAGEREF _Toc17227758 \h </w:instrText>
        </w:r>
        <w:r w:rsidR="00A560F8">
          <w:rPr>
            <w:webHidden/>
          </w:rPr>
        </w:r>
        <w:r w:rsidR="00A560F8">
          <w:rPr>
            <w:webHidden/>
          </w:rPr>
          <w:fldChar w:fldCharType="separate"/>
        </w:r>
        <w:r w:rsidR="00140263">
          <w:rPr>
            <w:webHidden/>
          </w:rPr>
          <w:t>19</w:t>
        </w:r>
        <w:r w:rsidR="00A560F8">
          <w:rPr>
            <w:webHidden/>
          </w:rPr>
          <w:fldChar w:fldCharType="end"/>
        </w:r>
      </w:hyperlink>
    </w:p>
    <w:p w:rsidR="00A560F8" w:rsidRDefault="005E1AEE" w:rsidP="00A560F8">
      <w:pPr>
        <w:pStyle w:val="ekillerTablosu"/>
        <w:tabs>
          <w:tab w:val="right" w:leader="dot" w:pos="9061"/>
        </w:tabs>
        <w:ind w:firstLine="0"/>
        <w:rPr>
          <w:rFonts w:asciiTheme="minorHAnsi" w:eastAsiaTheme="minorEastAsia" w:hAnsiTheme="minorHAnsi" w:cstheme="minorBidi"/>
          <w:sz w:val="22"/>
          <w:lang w:val="tr-TR" w:eastAsia="tr-TR"/>
        </w:rPr>
      </w:pPr>
      <w:hyperlink w:anchor="_Toc17227759" w:history="1">
        <w:r w:rsidR="00A560F8" w:rsidRPr="00247BF5">
          <w:rPr>
            <w:rStyle w:val="Kpr"/>
            <w:b/>
            <w:bCs/>
          </w:rPr>
          <w:t xml:space="preserve">Şekil 4. </w:t>
        </w:r>
        <w:r w:rsidR="00051076">
          <w:rPr>
            <w:rStyle w:val="Kpr"/>
          </w:rPr>
          <w:t>Örneklemenin yapıldığı yerleşim a</w:t>
        </w:r>
        <w:r w:rsidR="00A560F8" w:rsidRPr="00247BF5">
          <w:rPr>
            <w:rStyle w:val="Kpr"/>
          </w:rPr>
          <w:t>lanları</w:t>
        </w:r>
        <w:r w:rsidR="00A560F8">
          <w:rPr>
            <w:webHidden/>
          </w:rPr>
          <w:tab/>
        </w:r>
        <w:r w:rsidR="00A560F8">
          <w:rPr>
            <w:webHidden/>
          </w:rPr>
          <w:fldChar w:fldCharType="begin"/>
        </w:r>
        <w:r w:rsidR="00A560F8">
          <w:rPr>
            <w:webHidden/>
          </w:rPr>
          <w:instrText xml:space="preserve"> PAGEREF _Toc17227759 \h </w:instrText>
        </w:r>
        <w:r w:rsidR="00A560F8">
          <w:rPr>
            <w:webHidden/>
          </w:rPr>
        </w:r>
        <w:r w:rsidR="00A560F8">
          <w:rPr>
            <w:webHidden/>
          </w:rPr>
          <w:fldChar w:fldCharType="separate"/>
        </w:r>
        <w:r w:rsidR="00140263">
          <w:rPr>
            <w:webHidden/>
          </w:rPr>
          <w:t>43</w:t>
        </w:r>
        <w:r w:rsidR="00A560F8">
          <w:rPr>
            <w:webHidden/>
          </w:rPr>
          <w:fldChar w:fldCharType="end"/>
        </w:r>
      </w:hyperlink>
    </w:p>
    <w:p w:rsidR="007B6F68" w:rsidRDefault="00643657" w:rsidP="00062BB5">
      <w:pPr>
        <w:pStyle w:val="Balk1"/>
        <w:rPr>
          <w:b w:val="0"/>
          <w:bCs w:val="0"/>
          <w:sz w:val="24"/>
          <w:szCs w:val="22"/>
          <w:lang w:eastAsia="en-US"/>
        </w:rPr>
      </w:pPr>
      <w:r>
        <w:rPr>
          <w:b w:val="0"/>
          <w:bCs w:val="0"/>
          <w:sz w:val="24"/>
          <w:szCs w:val="22"/>
          <w:lang w:eastAsia="en-US"/>
        </w:rPr>
        <w:fldChar w:fldCharType="end"/>
      </w:r>
    </w:p>
    <w:p w:rsidR="007B6F68" w:rsidRDefault="007B6F68" w:rsidP="00062BB5">
      <w:pPr>
        <w:pStyle w:val="Balk1"/>
      </w:pPr>
    </w:p>
    <w:p w:rsidR="00981F52" w:rsidRDefault="00981F52" w:rsidP="00062BB5">
      <w:pPr>
        <w:pStyle w:val="Balk1"/>
        <w:sectPr w:rsidR="00981F52" w:rsidSect="00C357A4">
          <w:pgSz w:w="11906" w:h="16838"/>
          <w:pgMar w:top="1418" w:right="1134" w:bottom="1418" w:left="1701" w:header="709" w:footer="709" w:gutter="0"/>
          <w:pgNumType w:fmt="lowerRoman" w:start="7"/>
          <w:cols w:space="708"/>
          <w:docGrid w:linePitch="360"/>
        </w:sectPr>
      </w:pPr>
    </w:p>
    <w:p w:rsidR="002E274C" w:rsidRDefault="007B6F68" w:rsidP="00062BB5">
      <w:pPr>
        <w:pStyle w:val="Balk1"/>
      </w:pPr>
      <w:r>
        <w:lastRenderedPageBreak/>
        <w:t>RESİMLER DİZİNİ</w:t>
      </w:r>
    </w:p>
    <w:p w:rsidR="001D01EE" w:rsidRDefault="001D01EE" w:rsidP="001D01EE">
      <w:pPr>
        <w:rPr>
          <w:lang w:eastAsia="de-DE"/>
        </w:rPr>
      </w:pPr>
    </w:p>
    <w:p w:rsidR="00F0384A" w:rsidRPr="001D01EE" w:rsidRDefault="00F0384A" w:rsidP="001D01EE">
      <w:pPr>
        <w:rPr>
          <w:lang w:eastAsia="de-D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D90B47" w:rsidRPr="00D90B47" w:rsidTr="00D90B47">
        <w:tc>
          <w:tcPr>
            <w:tcW w:w="9211" w:type="dxa"/>
          </w:tcPr>
          <w:p w:rsidR="00D90B47" w:rsidRPr="00D90B47" w:rsidRDefault="00D90B47" w:rsidP="005B5432">
            <w:pPr>
              <w:ind w:firstLine="0"/>
              <w:jc w:val="left"/>
              <w:rPr>
                <w:b/>
                <w:lang w:eastAsia="de-DE"/>
              </w:rPr>
            </w:pPr>
            <w:r w:rsidRPr="00D90B47">
              <w:rPr>
                <w:b/>
                <w:lang w:eastAsia="de-DE"/>
              </w:rPr>
              <w:t>Resim 1.</w:t>
            </w:r>
            <w:r w:rsidRPr="00D90B47">
              <w:t xml:space="preserve"> </w:t>
            </w:r>
            <w:r w:rsidR="005B5432" w:rsidRPr="00D90B47">
              <w:rPr>
                <w:rFonts w:eastAsia="Calibri"/>
                <w:noProof w:val="0"/>
                <w:szCs w:val="24"/>
                <w:lang w:val="tr-TR"/>
              </w:rPr>
              <w:t xml:space="preserve">Dişi kum sineği </w:t>
            </w:r>
            <w:r w:rsidR="005B5432">
              <w:t>……………………………………..…………………………..20</w:t>
            </w:r>
          </w:p>
        </w:tc>
      </w:tr>
      <w:tr w:rsidR="00D90B47" w:rsidRPr="00D90B47" w:rsidTr="00D90B47">
        <w:tc>
          <w:tcPr>
            <w:tcW w:w="9211" w:type="dxa"/>
          </w:tcPr>
          <w:p w:rsidR="00D90B47" w:rsidRPr="00D90B47" w:rsidRDefault="005B5432" w:rsidP="005B5432">
            <w:pPr>
              <w:ind w:firstLine="0"/>
              <w:rPr>
                <w:b/>
                <w:lang w:eastAsia="de-DE"/>
              </w:rPr>
            </w:pPr>
            <w:r>
              <w:rPr>
                <w:b/>
                <w:lang w:eastAsia="de-DE"/>
              </w:rPr>
              <w:t xml:space="preserve">Resim </w:t>
            </w:r>
            <w:r w:rsidR="00D90B47" w:rsidRPr="00D90B47">
              <w:rPr>
                <w:b/>
                <w:lang w:eastAsia="de-DE"/>
              </w:rPr>
              <w:t>2.</w:t>
            </w:r>
            <w:r w:rsidR="00D90B47" w:rsidRPr="00D90B47">
              <w:rPr>
                <w:rFonts w:eastAsia="Calibri"/>
                <w:noProof w:val="0"/>
                <w:szCs w:val="24"/>
                <w:lang w:val="tr-TR"/>
              </w:rPr>
              <w:t xml:space="preserve"> </w:t>
            </w:r>
            <w:r w:rsidRPr="00D90B47">
              <w:rPr>
                <w:i/>
              </w:rPr>
              <w:t>Leishmania infantum</w:t>
            </w:r>
            <w:r w:rsidRPr="00D90B47">
              <w:t xml:space="preserve"> enfekte bir köpeğin dalak aspirasyonundan alınan bir makrofajda amastigotla</w:t>
            </w:r>
            <w:r>
              <w:t xml:space="preserve">r </w:t>
            </w:r>
            <w:r w:rsidR="00D90B47" w:rsidRPr="00D90B47">
              <w:rPr>
                <w:rFonts w:eastAsia="Calibri"/>
                <w:noProof w:val="0"/>
                <w:szCs w:val="24"/>
                <w:lang w:val="tr-TR"/>
              </w:rPr>
              <w:t>…………………………………………………………………..2</w:t>
            </w:r>
            <w:r>
              <w:rPr>
                <w:rFonts w:eastAsia="Calibri"/>
                <w:noProof w:val="0"/>
                <w:szCs w:val="24"/>
                <w:lang w:val="tr-TR"/>
              </w:rPr>
              <w:t>3</w:t>
            </w:r>
          </w:p>
        </w:tc>
      </w:tr>
      <w:tr w:rsidR="00D90B47" w:rsidRPr="00D90B47" w:rsidTr="00D90B47">
        <w:tc>
          <w:tcPr>
            <w:tcW w:w="9211" w:type="dxa"/>
          </w:tcPr>
          <w:p w:rsidR="00D90B47" w:rsidRPr="00D90B47" w:rsidRDefault="00D90B47" w:rsidP="005B5432">
            <w:pPr>
              <w:ind w:firstLine="0"/>
              <w:rPr>
                <w:rFonts w:eastAsia="Calibri"/>
                <w:noProof w:val="0"/>
                <w:szCs w:val="24"/>
                <w:lang w:val="tr-TR"/>
              </w:rPr>
            </w:pPr>
            <w:r w:rsidRPr="00D90B47">
              <w:rPr>
                <w:b/>
                <w:lang w:eastAsia="de-DE"/>
              </w:rPr>
              <w:t xml:space="preserve">Resim 3. </w:t>
            </w:r>
            <w:r w:rsidRPr="00D90B47">
              <w:t>Bir köpekde kutanöz leishmaniasis belirtileri ……………………</w:t>
            </w:r>
            <w:r w:rsidR="006B28D0">
              <w:t>………….….</w:t>
            </w:r>
            <w:r w:rsidRPr="00D90B47">
              <w:rPr>
                <w:rFonts w:eastAsia="Calibri"/>
                <w:noProof w:val="0"/>
                <w:szCs w:val="24"/>
                <w:lang w:val="tr-TR"/>
              </w:rPr>
              <w:t>2</w:t>
            </w:r>
            <w:r w:rsidR="005B5432">
              <w:rPr>
                <w:rFonts w:eastAsia="Calibri"/>
                <w:noProof w:val="0"/>
                <w:szCs w:val="24"/>
                <w:lang w:val="tr-TR"/>
              </w:rPr>
              <w:t>5</w:t>
            </w:r>
          </w:p>
        </w:tc>
      </w:tr>
      <w:tr w:rsidR="00D90B47" w:rsidRPr="00D90B47" w:rsidTr="00D90B47">
        <w:tc>
          <w:tcPr>
            <w:tcW w:w="9211" w:type="dxa"/>
          </w:tcPr>
          <w:p w:rsidR="00D90B47" w:rsidRPr="00D90B47" w:rsidRDefault="00D90B47" w:rsidP="00CD7FC1">
            <w:pPr>
              <w:ind w:firstLine="0"/>
              <w:rPr>
                <w:rFonts w:eastAsia="Calibri"/>
                <w:noProof w:val="0"/>
                <w:szCs w:val="24"/>
              </w:rPr>
            </w:pPr>
            <w:r w:rsidRPr="00D90B47">
              <w:rPr>
                <w:rFonts w:eastAsia="Calibri"/>
                <w:b/>
                <w:noProof w:val="0"/>
                <w:szCs w:val="24"/>
                <w:lang w:val="tr-TR"/>
              </w:rPr>
              <w:t>Resim 4.</w:t>
            </w:r>
            <w:r w:rsidRPr="00D90B47">
              <w:rPr>
                <w:szCs w:val="24"/>
              </w:rPr>
              <w:t xml:space="preserve"> </w:t>
            </w:r>
            <w:r w:rsidRPr="00D90B47">
              <w:rPr>
                <w:rFonts w:eastAsia="Calibri"/>
                <w:noProof w:val="0"/>
                <w:szCs w:val="24"/>
              </w:rPr>
              <w:t>IFAT ile pozitif belirlenen örnekler…………………………………….………..4</w:t>
            </w:r>
            <w:r w:rsidR="00CD7FC1">
              <w:rPr>
                <w:rFonts w:eastAsia="Calibri"/>
                <w:noProof w:val="0"/>
                <w:szCs w:val="24"/>
              </w:rPr>
              <w:t>8</w:t>
            </w:r>
          </w:p>
        </w:tc>
      </w:tr>
      <w:tr w:rsidR="00D90B47" w:rsidRPr="00D90B47" w:rsidTr="00D90B47">
        <w:tc>
          <w:tcPr>
            <w:tcW w:w="9211" w:type="dxa"/>
          </w:tcPr>
          <w:p w:rsidR="00D90B47" w:rsidRPr="00D90B47" w:rsidRDefault="00D90B47" w:rsidP="00CD7FC1">
            <w:pPr>
              <w:ind w:firstLine="0"/>
              <w:rPr>
                <w:b/>
                <w:lang w:eastAsia="de-DE"/>
              </w:rPr>
            </w:pPr>
            <w:r w:rsidRPr="00D90B47">
              <w:rPr>
                <w:rFonts w:eastAsia="Calibri"/>
                <w:b/>
                <w:noProof w:val="0"/>
                <w:szCs w:val="24"/>
              </w:rPr>
              <w:t>Resim 5</w:t>
            </w:r>
            <w:r w:rsidRPr="00D90B47">
              <w:rPr>
                <w:rFonts w:eastAsia="Calibri"/>
                <w:noProof w:val="0"/>
                <w:szCs w:val="24"/>
              </w:rPr>
              <w:t xml:space="preserve">. </w:t>
            </w:r>
            <w:r w:rsidRPr="00D90B47">
              <w:rPr>
                <w:szCs w:val="24"/>
              </w:rPr>
              <w:t>IFAT ile pozitif belirlenen örnekler……………………………………………...4</w:t>
            </w:r>
            <w:r w:rsidR="00CD7FC1">
              <w:rPr>
                <w:szCs w:val="24"/>
              </w:rPr>
              <w:t>8</w:t>
            </w:r>
          </w:p>
        </w:tc>
      </w:tr>
      <w:tr w:rsidR="00D90B47" w:rsidRPr="00D90B47" w:rsidTr="00D90B47">
        <w:tc>
          <w:tcPr>
            <w:tcW w:w="9211" w:type="dxa"/>
          </w:tcPr>
          <w:p w:rsidR="00D90B47" w:rsidRPr="00D90B47" w:rsidRDefault="00D90B47" w:rsidP="00CD7FC1">
            <w:pPr>
              <w:ind w:firstLine="0"/>
              <w:rPr>
                <w:rFonts w:eastAsia="Calibri"/>
                <w:i/>
                <w:noProof w:val="0"/>
                <w:szCs w:val="24"/>
                <w:lang w:val="tr-TR"/>
              </w:rPr>
            </w:pPr>
            <w:r w:rsidRPr="00D90B47">
              <w:rPr>
                <w:b/>
                <w:lang w:eastAsia="de-DE"/>
              </w:rPr>
              <w:t xml:space="preserve">Resim 6. </w:t>
            </w:r>
            <w:r w:rsidRPr="00D90B47">
              <w:rPr>
                <w:rFonts w:eastAsia="Calibri"/>
                <w:i/>
                <w:noProof w:val="0"/>
                <w:szCs w:val="24"/>
                <w:lang w:val="tr-TR"/>
              </w:rPr>
              <w:t>Leishmania</w:t>
            </w:r>
            <w:r w:rsidRPr="00D90B47">
              <w:rPr>
                <w:rFonts w:eastAsia="Calibri"/>
                <w:noProof w:val="0"/>
                <w:szCs w:val="24"/>
                <w:lang w:val="tr-TR"/>
              </w:rPr>
              <w:t xml:space="preserve"> spp.’ye ait RV primer çif</w:t>
            </w:r>
            <w:r w:rsidR="00711CE4">
              <w:rPr>
                <w:rFonts w:eastAsia="Calibri"/>
                <w:noProof w:val="0"/>
                <w:szCs w:val="24"/>
                <w:lang w:val="tr-TR"/>
              </w:rPr>
              <w:t>ti ile pozitif gelen örnekler %</w:t>
            </w:r>
            <w:r w:rsidRPr="00D90B47">
              <w:rPr>
                <w:rFonts w:eastAsia="Calibri"/>
                <w:noProof w:val="0"/>
                <w:szCs w:val="24"/>
                <w:lang w:val="tr-TR"/>
              </w:rPr>
              <w:t>1,5 agaroz jel görüntüsü……………………………………………………….……………...…………...4</w:t>
            </w:r>
            <w:r w:rsidR="00CD7FC1">
              <w:rPr>
                <w:rFonts w:eastAsia="Calibri"/>
                <w:noProof w:val="0"/>
                <w:szCs w:val="24"/>
                <w:lang w:val="tr-TR"/>
              </w:rPr>
              <w:t>9</w:t>
            </w:r>
          </w:p>
        </w:tc>
      </w:tr>
      <w:tr w:rsidR="00D90B47" w:rsidRPr="00D90B47" w:rsidTr="00D90B47">
        <w:tc>
          <w:tcPr>
            <w:tcW w:w="9211" w:type="dxa"/>
          </w:tcPr>
          <w:p w:rsidR="00D90B47" w:rsidRPr="00D90B47" w:rsidRDefault="00D90B47" w:rsidP="00881298">
            <w:pPr>
              <w:ind w:firstLine="0"/>
              <w:rPr>
                <w:rFonts w:eastAsia="Calibri"/>
                <w:i/>
                <w:noProof w:val="0"/>
                <w:szCs w:val="24"/>
                <w:lang w:val="tr-TR"/>
              </w:rPr>
            </w:pPr>
          </w:p>
        </w:tc>
      </w:tr>
    </w:tbl>
    <w:p w:rsidR="00981F52" w:rsidRDefault="00981F52" w:rsidP="00062BB5">
      <w:pPr>
        <w:pStyle w:val="Balk1"/>
      </w:pPr>
      <w:bookmarkStart w:id="17" w:name="_Toc15135666"/>
      <w:bookmarkStart w:id="18" w:name="_Toc24920034"/>
    </w:p>
    <w:p w:rsidR="00981F52" w:rsidRDefault="00981F52" w:rsidP="00062BB5">
      <w:pPr>
        <w:pStyle w:val="Balk1"/>
      </w:pPr>
    </w:p>
    <w:p w:rsidR="00981F52" w:rsidRDefault="00981F52" w:rsidP="00062BB5">
      <w:pPr>
        <w:pStyle w:val="Balk1"/>
      </w:pPr>
    </w:p>
    <w:p w:rsidR="00981F52" w:rsidRDefault="00981F52" w:rsidP="00062BB5">
      <w:pPr>
        <w:pStyle w:val="Balk1"/>
      </w:pPr>
    </w:p>
    <w:p w:rsidR="00981F52" w:rsidRDefault="00981F52" w:rsidP="00062BB5">
      <w:pPr>
        <w:pStyle w:val="Balk1"/>
        <w:sectPr w:rsidR="00981F52" w:rsidSect="00C357A4">
          <w:pgSz w:w="11906" w:h="16838"/>
          <w:pgMar w:top="1418" w:right="1134" w:bottom="1418" w:left="1701" w:header="709" w:footer="709" w:gutter="0"/>
          <w:pgNumType w:fmt="lowerRoman"/>
          <w:cols w:space="708"/>
          <w:docGrid w:linePitch="360"/>
        </w:sectPr>
      </w:pPr>
    </w:p>
    <w:p w:rsidR="00062BB5" w:rsidRDefault="00062BB5" w:rsidP="00062BB5">
      <w:pPr>
        <w:pStyle w:val="Balk1"/>
      </w:pPr>
      <w:r w:rsidRPr="001757C2">
        <w:lastRenderedPageBreak/>
        <w:t>ÖZET</w:t>
      </w:r>
      <w:bookmarkEnd w:id="17"/>
      <w:bookmarkEnd w:id="18"/>
    </w:p>
    <w:p w:rsidR="00051076" w:rsidRDefault="00051076" w:rsidP="00051076">
      <w:pPr>
        <w:rPr>
          <w:lang w:eastAsia="de-DE"/>
        </w:rPr>
      </w:pPr>
    </w:p>
    <w:p w:rsidR="00F0384A" w:rsidRDefault="00F0384A" w:rsidP="00051076">
      <w:pPr>
        <w:rPr>
          <w:lang w:eastAsia="de-DE"/>
        </w:rPr>
      </w:pPr>
    </w:p>
    <w:p w:rsidR="003559A1" w:rsidRPr="00051076" w:rsidRDefault="006B0A55" w:rsidP="003559A1">
      <w:pPr>
        <w:ind w:firstLine="0"/>
        <w:jc w:val="center"/>
        <w:rPr>
          <w:rFonts w:cs="Calibri"/>
          <w:b/>
          <w:szCs w:val="24"/>
        </w:rPr>
      </w:pPr>
      <w:r w:rsidRPr="00051076">
        <w:rPr>
          <w:rFonts w:cs="Calibri"/>
          <w:b/>
          <w:szCs w:val="24"/>
        </w:rPr>
        <w:t>MUĞLA YÖRESİ KÖPEKLERİ</w:t>
      </w:r>
      <w:r w:rsidR="003559A1" w:rsidRPr="00051076">
        <w:rPr>
          <w:rFonts w:cs="Calibri"/>
          <w:b/>
          <w:szCs w:val="24"/>
        </w:rPr>
        <w:t xml:space="preserve">NDE </w:t>
      </w:r>
      <w:r w:rsidR="003559A1" w:rsidRPr="00051076">
        <w:rPr>
          <w:rFonts w:cs="Calibri"/>
          <w:b/>
          <w:i/>
          <w:iCs/>
          <w:szCs w:val="24"/>
        </w:rPr>
        <w:t>LEISHMANIA</w:t>
      </w:r>
      <w:r w:rsidRPr="00051076">
        <w:rPr>
          <w:rFonts w:cs="Calibri"/>
          <w:b/>
          <w:szCs w:val="24"/>
        </w:rPr>
        <w:t xml:space="preserve"> TÜRLERİNİN MOLEKÜLER VE SEROLOJİK OLARAK BELİRLENMESİ</w:t>
      </w:r>
    </w:p>
    <w:p w:rsidR="00D95192" w:rsidRDefault="00D95192" w:rsidP="003559A1">
      <w:pPr>
        <w:ind w:firstLine="0"/>
        <w:rPr>
          <w:rFonts w:cs="Calibri"/>
          <w:b/>
          <w:szCs w:val="24"/>
        </w:rPr>
      </w:pPr>
    </w:p>
    <w:p w:rsidR="003559A1" w:rsidRPr="003559A1" w:rsidRDefault="003559A1" w:rsidP="003559A1">
      <w:pPr>
        <w:ind w:firstLine="0"/>
        <w:rPr>
          <w:szCs w:val="24"/>
        </w:rPr>
      </w:pPr>
      <w:r>
        <w:rPr>
          <w:rFonts w:cs="Calibri"/>
          <w:b/>
          <w:szCs w:val="24"/>
        </w:rPr>
        <w:t>Topçuoğlu A</w:t>
      </w:r>
      <w:r w:rsidR="00A05007">
        <w:rPr>
          <w:rFonts w:cs="Calibri"/>
          <w:b/>
          <w:szCs w:val="24"/>
        </w:rPr>
        <w:t>.</w:t>
      </w:r>
      <w:r>
        <w:rPr>
          <w:rFonts w:cs="Calibri"/>
          <w:b/>
          <w:szCs w:val="24"/>
        </w:rPr>
        <w:t xml:space="preserve">D. </w:t>
      </w:r>
      <w:r>
        <w:rPr>
          <w:b/>
        </w:rPr>
        <w:t>Aydın Adnan Menderes Üniversitesi Sağlık Bilimleri Enstitüsü Parazitoloji (Veteriner) Programı, Yüksek Lisans Tezi, Aydın, 2019.</w:t>
      </w:r>
    </w:p>
    <w:p w:rsidR="00F0384A" w:rsidRDefault="00F0384A" w:rsidP="00267230"/>
    <w:p w:rsidR="00267230" w:rsidRPr="00081D86" w:rsidRDefault="003C1F9D" w:rsidP="00267230">
      <w:r>
        <w:t>Dünya Sağlık Örgütü (WHO</w:t>
      </w:r>
      <w:r w:rsidR="00267230" w:rsidRPr="00081D86">
        <w:t xml:space="preserve">) tarafından 1980 yıllarının başından beri önemi vurgulanan leishmaniasis, malaria ve </w:t>
      </w:r>
      <w:r w:rsidR="003559A1">
        <w:t>lenfatik filariasis‘den sonra üçüncü</w:t>
      </w:r>
      <w:r w:rsidR="00267230" w:rsidRPr="00081D86">
        <w:t xml:space="preserve"> vektör kaynaklı en önemli hastalık olarak değerlendirilmektedir. Hastalığın dünyanın pek çok yerinde </w:t>
      </w:r>
      <w:r w:rsidR="00267230" w:rsidRPr="003C1F9D">
        <w:rPr>
          <w:iCs/>
        </w:rPr>
        <w:t>visseral</w:t>
      </w:r>
      <w:r w:rsidR="00267230" w:rsidRPr="003C1F9D">
        <w:t xml:space="preserve"> </w:t>
      </w:r>
      <w:r w:rsidR="00267230" w:rsidRPr="003C1F9D">
        <w:rPr>
          <w:iCs/>
        </w:rPr>
        <w:t>leishmaniasi</w:t>
      </w:r>
      <w:r w:rsidR="003559A1" w:rsidRPr="003C1F9D">
        <w:rPr>
          <w:iCs/>
        </w:rPr>
        <w:t>s</w:t>
      </w:r>
      <w:r w:rsidR="003559A1" w:rsidRPr="003C1F9D">
        <w:t xml:space="preserve"> (</w:t>
      </w:r>
      <w:r w:rsidR="003559A1" w:rsidRPr="003C1F9D">
        <w:rPr>
          <w:iCs/>
        </w:rPr>
        <w:t>VL</w:t>
      </w:r>
      <w:r w:rsidR="003559A1" w:rsidRPr="003C1F9D">
        <w:t xml:space="preserve">), </w:t>
      </w:r>
      <w:r w:rsidR="003559A1" w:rsidRPr="003C1F9D">
        <w:rPr>
          <w:iCs/>
        </w:rPr>
        <w:t>kutanöz</w:t>
      </w:r>
      <w:r w:rsidR="003559A1" w:rsidRPr="003C1F9D">
        <w:t xml:space="preserve"> </w:t>
      </w:r>
      <w:r w:rsidR="003559A1" w:rsidRPr="003C1F9D">
        <w:rPr>
          <w:iCs/>
        </w:rPr>
        <w:t>leishmaniasis</w:t>
      </w:r>
      <w:r w:rsidR="003559A1" w:rsidRPr="003C1F9D">
        <w:t xml:space="preserve"> (K</w:t>
      </w:r>
      <w:r w:rsidR="00267230" w:rsidRPr="003C1F9D">
        <w:t xml:space="preserve">L), </w:t>
      </w:r>
      <w:r w:rsidR="00267230" w:rsidRPr="003C1F9D">
        <w:rPr>
          <w:iCs/>
        </w:rPr>
        <w:t>diffuz deri leishmaniasis</w:t>
      </w:r>
      <w:r w:rsidR="00267230" w:rsidRPr="003C1F9D">
        <w:t xml:space="preserve"> (</w:t>
      </w:r>
      <w:r w:rsidR="00267230" w:rsidRPr="003C1F9D">
        <w:rPr>
          <w:iCs/>
        </w:rPr>
        <w:t>DCL</w:t>
      </w:r>
      <w:r w:rsidR="00267230" w:rsidRPr="003C1F9D">
        <w:t xml:space="preserve">) ve </w:t>
      </w:r>
      <w:r w:rsidR="00267230" w:rsidRPr="003C1F9D">
        <w:rPr>
          <w:iCs/>
        </w:rPr>
        <w:t>mukokutanöz leishmaniasis</w:t>
      </w:r>
      <w:r w:rsidR="00267230" w:rsidRPr="003C1F9D">
        <w:t xml:space="preserve"> (</w:t>
      </w:r>
      <w:r w:rsidR="00267230" w:rsidRPr="003C1F9D">
        <w:rPr>
          <w:iCs/>
        </w:rPr>
        <w:t>MCL</w:t>
      </w:r>
      <w:r w:rsidR="00267230" w:rsidRPr="003C1F9D">
        <w:t>)</w:t>
      </w:r>
      <w:r w:rsidR="00267230" w:rsidRPr="00081D86">
        <w:t xml:space="preserve"> gibi değişik formları görülme</w:t>
      </w:r>
      <w:r w:rsidR="003559A1">
        <w:t>ktedir.</w:t>
      </w:r>
      <w:r w:rsidR="00267230" w:rsidRPr="00081D86">
        <w:t xml:space="preserve"> Türkiye'de ise </w:t>
      </w:r>
      <w:r w:rsidR="00995DD2">
        <w:t xml:space="preserve">KL ve VL formları en sıklıkla görülen formlar olarak bilinmektedir. </w:t>
      </w:r>
      <w:r w:rsidR="00995DD2" w:rsidRPr="00081D86">
        <w:t xml:space="preserve">Türkiye'de </w:t>
      </w:r>
      <w:r w:rsidR="00995DD2">
        <w:t xml:space="preserve">KL’ye </w:t>
      </w:r>
      <w:r w:rsidR="00267230" w:rsidRPr="00081D86">
        <w:t xml:space="preserve">yol açan tür daha çok </w:t>
      </w:r>
      <w:r w:rsidR="00267230" w:rsidRPr="003559A1">
        <w:rPr>
          <w:i/>
        </w:rPr>
        <w:t>L</w:t>
      </w:r>
      <w:r w:rsidR="00A5719F">
        <w:rPr>
          <w:i/>
        </w:rPr>
        <w:t xml:space="preserve">. </w:t>
      </w:r>
      <w:r w:rsidR="00267230" w:rsidRPr="003559A1">
        <w:rPr>
          <w:i/>
        </w:rPr>
        <w:t>tropica</w:t>
      </w:r>
      <w:r w:rsidR="00995DD2">
        <w:t xml:space="preserve"> iken </w:t>
      </w:r>
      <w:r w:rsidR="00267230" w:rsidRPr="00081D86">
        <w:t>VL</w:t>
      </w:r>
      <w:r w:rsidR="00995DD2">
        <w:t>’ye</w:t>
      </w:r>
      <w:r w:rsidR="00267230" w:rsidRPr="00081D86">
        <w:t xml:space="preserve"> yol açan tür ise </w:t>
      </w:r>
      <w:r w:rsidR="00267230" w:rsidRPr="00995DD2">
        <w:rPr>
          <w:i/>
        </w:rPr>
        <w:t>L.</w:t>
      </w:r>
      <w:r w:rsidR="00995DD2" w:rsidRPr="00995DD2">
        <w:rPr>
          <w:i/>
        </w:rPr>
        <w:t xml:space="preserve"> </w:t>
      </w:r>
      <w:r w:rsidR="00267230" w:rsidRPr="00995DD2">
        <w:rPr>
          <w:i/>
        </w:rPr>
        <w:t>infantum</w:t>
      </w:r>
      <w:r w:rsidR="00267230" w:rsidRPr="00081D86">
        <w:t xml:space="preserve"> olarak </w:t>
      </w:r>
      <w:r w:rsidR="00995DD2">
        <w:t>bildirilmektedir</w:t>
      </w:r>
      <w:r w:rsidR="00267230" w:rsidRPr="00081D86">
        <w:t xml:space="preserve">. Ancak son yıllarda yapılan çalışmalarda KL vakalarında VL öyküsü olmaksızın </w:t>
      </w:r>
      <w:r w:rsidR="00A5719F">
        <w:rPr>
          <w:i/>
        </w:rPr>
        <w:t>L</w:t>
      </w:r>
      <w:r w:rsidR="00267230" w:rsidRPr="00995DD2">
        <w:rPr>
          <w:i/>
        </w:rPr>
        <w:t>.</w:t>
      </w:r>
      <w:r w:rsidR="00A5719F">
        <w:rPr>
          <w:i/>
        </w:rPr>
        <w:t xml:space="preserve"> </w:t>
      </w:r>
      <w:r w:rsidR="00267230" w:rsidRPr="00995DD2">
        <w:rPr>
          <w:i/>
        </w:rPr>
        <w:t>infantum</w:t>
      </w:r>
      <w:r w:rsidR="00267230" w:rsidRPr="00081D86">
        <w:t xml:space="preserve"> türünün izole edildiği, yine VL vakalarında KL öyküsü olmaksızın </w:t>
      </w:r>
      <w:r w:rsidR="00267230" w:rsidRPr="00995DD2">
        <w:rPr>
          <w:i/>
        </w:rPr>
        <w:t>L.</w:t>
      </w:r>
      <w:r w:rsidR="00995DD2" w:rsidRPr="00995DD2">
        <w:rPr>
          <w:i/>
        </w:rPr>
        <w:t xml:space="preserve"> </w:t>
      </w:r>
      <w:r w:rsidR="00267230" w:rsidRPr="00995DD2">
        <w:rPr>
          <w:i/>
        </w:rPr>
        <w:t>tropica</w:t>
      </w:r>
      <w:r w:rsidR="00267230" w:rsidRPr="00081D86">
        <w:t xml:space="preserve"> türünün tespit edildiği </w:t>
      </w:r>
      <w:r w:rsidR="00995DD2">
        <w:t>ifade edilmektedir</w:t>
      </w:r>
      <w:r w:rsidR="00267230" w:rsidRPr="00081D86">
        <w:t xml:space="preserve">.  </w:t>
      </w:r>
    </w:p>
    <w:p w:rsidR="00051076" w:rsidRDefault="00267230" w:rsidP="00051076">
      <w:r w:rsidRPr="00081D86">
        <w:t xml:space="preserve"> Bu</w:t>
      </w:r>
      <w:r w:rsidR="00995DD2">
        <w:t xml:space="preserve"> çalışmada da Muğla yöresinde, V</w:t>
      </w:r>
      <w:r w:rsidRPr="00081D86">
        <w:t xml:space="preserve">eteriner kliniklerine getirilen 69 dişi </w:t>
      </w:r>
      <w:r w:rsidR="007B7C09">
        <w:t>ve 62</w:t>
      </w:r>
      <w:r w:rsidR="00247F15">
        <w:t xml:space="preserve"> erkek köpekt</w:t>
      </w:r>
      <w:r w:rsidR="00A5719F">
        <w:t xml:space="preserve">en kan alınarak </w:t>
      </w:r>
      <w:r w:rsidR="00A5719F" w:rsidRPr="00820D15">
        <w:rPr>
          <w:i/>
        </w:rPr>
        <w:t>Leishmania</w:t>
      </w:r>
      <w:r w:rsidR="003C1F9D">
        <w:rPr>
          <w:i/>
        </w:rPr>
        <w:t xml:space="preserve"> spp.</w:t>
      </w:r>
      <w:r w:rsidR="00A5719F">
        <w:t xml:space="preserve"> varlığının moleküler ve serolojik yöntemle araştırılması amaçlanmıştır. Köpeklerden </w:t>
      </w:r>
      <w:r w:rsidRPr="00081D86">
        <w:t xml:space="preserve">EDTA içeren antikoagulanlı tüplere alınan kanlardan </w:t>
      </w:r>
      <w:r w:rsidR="00A5719F">
        <w:t xml:space="preserve">moleküler testlerde kullanılmak üzere </w:t>
      </w:r>
      <w:r w:rsidRPr="00081D86">
        <w:t xml:space="preserve">DNA izolasyonu yapılmış ve izole edilen DNA örneklerinde PZR yöntemi ile </w:t>
      </w:r>
      <w:r w:rsidRPr="00995DD2">
        <w:rPr>
          <w:i/>
        </w:rPr>
        <w:t>Leishmania</w:t>
      </w:r>
      <w:r w:rsidRPr="00081D86">
        <w:t xml:space="preserve"> </w:t>
      </w:r>
      <w:r w:rsidRPr="00B560E8">
        <w:t>spp</w:t>
      </w:r>
      <w:r w:rsidRPr="00081D86">
        <w:t>. tespiti yapılmıştır.</w:t>
      </w:r>
      <w:r w:rsidR="00A5719F">
        <w:t xml:space="preserve"> Aynı zamanda alınan kanlardan serum çıkartılarak, serolojik olarak IFA</w:t>
      </w:r>
      <w:r w:rsidR="00B560E8">
        <w:t>T</w:t>
      </w:r>
      <w:r w:rsidR="00A5719F">
        <w:t xml:space="preserve"> testi ile değerlendirilmiştir.</w:t>
      </w:r>
      <w:r w:rsidR="00B560E8">
        <w:t xml:space="preserve"> </w:t>
      </w:r>
      <w:r w:rsidR="00A5719F">
        <w:t xml:space="preserve">Çalışma sonunda </w:t>
      </w:r>
      <w:r w:rsidR="00C856BF">
        <w:t>131</w:t>
      </w:r>
      <w:r w:rsidRPr="00081D86">
        <w:t xml:space="preserve"> k</w:t>
      </w:r>
      <w:r w:rsidR="00A5719F">
        <w:t>öpekten alınan serum örneklerin</w:t>
      </w:r>
      <w:r w:rsidRPr="00081D86">
        <w:t>e</w:t>
      </w:r>
      <w:r w:rsidR="00A5719F">
        <w:t xml:space="preserve"> uygulanan IFAT </w:t>
      </w:r>
      <w:r w:rsidR="003C1F9D">
        <w:t xml:space="preserve">ile </w:t>
      </w:r>
      <w:r w:rsidR="008937EC">
        <w:t>49</w:t>
      </w:r>
      <w:r w:rsidR="00051076">
        <w:t xml:space="preserve"> köpekte (%</w:t>
      </w:r>
      <w:r w:rsidR="008937EC">
        <w:t>37.4</w:t>
      </w:r>
      <w:r w:rsidRPr="00081D86">
        <w:t>) anti-</w:t>
      </w:r>
      <w:r w:rsidRPr="00E24636">
        <w:rPr>
          <w:i/>
          <w:iCs/>
        </w:rPr>
        <w:t>Leishmania</w:t>
      </w:r>
      <w:r w:rsidR="00C5396A">
        <w:t xml:space="preserve"> antikor titresinin 1:64</w:t>
      </w:r>
      <w:r w:rsidRPr="00081D86">
        <w:t xml:space="preserve"> ve üzerinde olduğu tespit edilmiştir. Moleküler değerlend</w:t>
      </w:r>
      <w:r w:rsidR="00A5719F">
        <w:t>irmede is</w:t>
      </w:r>
      <w:r w:rsidR="00C856BF">
        <w:t xml:space="preserve">e </w:t>
      </w:r>
      <w:r w:rsidR="00C1180A">
        <w:t>dokuz</w:t>
      </w:r>
      <w:r w:rsidR="00A5719F">
        <w:t xml:space="preserve"> köpekte (%</w:t>
      </w:r>
      <w:r w:rsidR="00D55DD6">
        <w:t>6.87</w:t>
      </w:r>
      <w:r w:rsidR="00A5719F">
        <w:t>) PZ</w:t>
      </w:r>
      <w:r w:rsidRPr="00081D86">
        <w:t xml:space="preserve">R </w:t>
      </w:r>
      <w:r w:rsidR="00A5719F">
        <w:t xml:space="preserve">yöntemiyle </w:t>
      </w:r>
      <w:r w:rsidR="00A5719F" w:rsidRPr="00A5719F">
        <w:rPr>
          <w:i/>
        </w:rPr>
        <w:t>Leishmania</w:t>
      </w:r>
      <w:r w:rsidR="00A5719F">
        <w:t xml:space="preserve"> spp.</w:t>
      </w:r>
      <w:r w:rsidRPr="00081D86">
        <w:t xml:space="preserve"> bulunmuştur.</w:t>
      </w:r>
      <w:r w:rsidR="00A5719F">
        <w:t xml:space="preserve"> Çalışma bölgesindeki</w:t>
      </w:r>
      <w:r w:rsidRPr="00081D86">
        <w:t xml:space="preserve"> 18 far</w:t>
      </w:r>
      <w:r w:rsidR="00D55DD6">
        <w:t>klı yerleşim alanında toplam 131</w:t>
      </w:r>
      <w:r w:rsidRPr="00081D86">
        <w:t xml:space="preserve"> </w:t>
      </w:r>
      <w:r w:rsidR="00B560E8">
        <w:t xml:space="preserve">köpeğin değerlendirilmesinde </w:t>
      </w:r>
      <w:r w:rsidR="00B560E8">
        <w:lastRenderedPageBreak/>
        <w:t>K</w:t>
      </w:r>
      <w:r w:rsidR="00051076">
        <w:t>VL’in seroprevalansı %</w:t>
      </w:r>
      <w:r w:rsidR="008937EC">
        <w:t>37.4</w:t>
      </w:r>
      <w:r w:rsidR="00A5719F">
        <w:t xml:space="preserve"> olarak belirlenirken</w:t>
      </w:r>
      <w:r w:rsidR="00D55DD6">
        <w:t>,</w:t>
      </w:r>
      <w:r w:rsidR="00A5719F">
        <w:t xml:space="preserve"> moleküler prevalans %</w:t>
      </w:r>
      <w:r w:rsidR="00D55DD6">
        <w:t>6.87</w:t>
      </w:r>
      <w:r w:rsidR="00E762C7">
        <w:t xml:space="preserve"> tespit edilmiştir.</w:t>
      </w:r>
    </w:p>
    <w:p w:rsidR="00981F52" w:rsidRPr="00051076" w:rsidRDefault="003559A1" w:rsidP="00051076">
      <w:pPr>
        <w:sectPr w:rsidR="00981F52" w:rsidRPr="00051076" w:rsidSect="00C357A4">
          <w:pgSz w:w="11906" w:h="16838"/>
          <w:pgMar w:top="1418" w:right="1134" w:bottom="1418" w:left="1701" w:header="709" w:footer="709" w:gutter="0"/>
          <w:pgNumType w:fmt="lowerRoman" w:start="9"/>
          <w:cols w:space="708"/>
          <w:docGrid w:linePitch="360"/>
        </w:sectPr>
      </w:pPr>
      <w:r w:rsidRPr="000D63A6">
        <w:rPr>
          <w:b/>
          <w:bCs/>
          <w:szCs w:val="24"/>
        </w:rPr>
        <w:t>Anahtar kelimeler:</w:t>
      </w:r>
      <w:r>
        <w:rPr>
          <w:b/>
          <w:bCs/>
          <w:szCs w:val="24"/>
        </w:rPr>
        <w:t xml:space="preserve"> </w:t>
      </w:r>
      <w:r w:rsidRPr="003559A1">
        <w:rPr>
          <w:bCs/>
          <w:szCs w:val="24"/>
        </w:rPr>
        <w:t xml:space="preserve">Köpek, </w:t>
      </w:r>
      <w:r w:rsidRPr="003559A1">
        <w:rPr>
          <w:bCs/>
          <w:i/>
          <w:szCs w:val="24"/>
        </w:rPr>
        <w:t>Leishmania</w:t>
      </w:r>
      <w:r w:rsidR="00051076">
        <w:rPr>
          <w:bCs/>
          <w:szCs w:val="24"/>
        </w:rPr>
        <w:t>, m</w:t>
      </w:r>
      <w:r w:rsidRPr="003559A1">
        <w:rPr>
          <w:bCs/>
          <w:szCs w:val="24"/>
        </w:rPr>
        <w:t>uğla,</w:t>
      </w:r>
      <w:r w:rsidR="00D95192">
        <w:rPr>
          <w:b/>
          <w:bCs/>
          <w:szCs w:val="24"/>
        </w:rPr>
        <w:t xml:space="preserve"> </w:t>
      </w:r>
      <w:r w:rsidR="00051076">
        <w:rPr>
          <w:bCs/>
          <w:szCs w:val="24"/>
        </w:rPr>
        <w:t>p</w:t>
      </w:r>
      <w:r w:rsidR="00995DD2" w:rsidRPr="00995DD2">
        <w:rPr>
          <w:bCs/>
          <w:szCs w:val="24"/>
        </w:rPr>
        <w:t>revalans</w:t>
      </w:r>
      <w:r w:rsidR="00051076">
        <w:rPr>
          <w:bCs/>
          <w:szCs w:val="24"/>
        </w:rPr>
        <w:t>.</w:t>
      </w:r>
    </w:p>
    <w:p w:rsidR="00995DD2" w:rsidRDefault="00051076" w:rsidP="00995DD2">
      <w:pPr>
        <w:ind w:firstLine="0"/>
        <w:jc w:val="center"/>
        <w:rPr>
          <w:b/>
          <w:bCs/>
          <w:sz w:val="28"/>
          <w:szCs w:val="28"/>
          <w:lang w:eastAsia="de-DE"/>
        </w:rPr>
      </w:pPr>
      <w:r>
        <w:rPr>
          <w:b/>
          <w:bCs/>
          <w:sz w:val="28"/>
          <w:szCs w:val="28"/>
          <w:lang w:eastAsia="de-DE"/>
        </w:rPr>
        <w:lastRenderedPageBreak/>
        <w:t>ABSTRACT</w:t>
      </w:r>
    </w:p>
    <w:p w:rsidR="00F0384A" w:rsidRDefault="00F0384A" w:rsidP="00995DD2">
      <w:pPr>
        <w:ind w:firstLine="0"/>
        <w:jc w:val="center"/>
        <w:rPr>
          <w:b/>
          <w:bCs/>
          <w:sz w:val="28"/>
          <w:szCs w:val="28"/>
          <w:lang w:eastAsia="de-DE"/>
        </w:rPr>
      </w:pPr>
    </w:p>
    <w:p w:rsidR="00051076" w:rsidRDefault="00051076" w:rsidP="00265B30">
      <w:pPr>
        <w:jc w:val="center"/>
        <w:rPr>
          <w:rFonts w:cs="Calibri"/>
          <w:b/>
          <w:sz w:val="28"/>
          <w:szCs w:val="28"/>
        </w:rPr>
      </w:pPr>
    </w:p>
    <w:p w:rsidR="00062BB5" w:rsidRPr="00051076" w:rsidRDefault="00265B30" w:rsidP="00265B30">
      <w:pPr>
        <w:jc w:val="center"/>
        <w:rPr>
          <w:szCs w:val="24"/>
          <w:lang w:eastAsia="de-DE"/>
        </w:rPr>
      </w:pPr>
      <w:r w:rsidRPr="00051076">
        <w:rPr>
          <w:rFonts w:cs="Calibri"/>
          <w:b/>
          <w:szCs w:val="24"/>
        </w:rPr>
        <w:t xml:space="preserve">MOLECULAR AND SEROLOGIC DETECTION OF </w:t>
      </w:r>
      <w:r w:rsidRPr="00051076">
        <w:rPr>
          <w:rFonts w:cs="Calibri"/>
          <w:b/>
          <w:i/>
          <w:iCs/>
          <w:szCs w:val="24"/>
        </w:rPr>
        <w:t>LEISHMANIA</w:t>
      </w:r>
      <w:r w:rsidRPr="00051076">
        <w:rPr>
          <w:rFonts w:cs="Calibri"/>
          <w:b/>
          <w:szCs w:val="24"/>
        </w:rPr>
        <w:t xml:space="preserve"> SPECIES IN DOGS IN MUĞLA PROVINCE</w:t>
      </w:r>
    </w:p>
    <w:p w:rsidR="00995DD2" w:rsidRPr="003559A1" w:rsidRDefault="00995DD2" w:rsidP="00995DD2">
      <w:pPr>
        <w:ind w:firstLine="0"/>
        <w:rPr>
          <w:szCs w:val="24"/>
        </w:rPr>
      </w:pPr>
      <w:r>
        <w:rPr>
          <w:rFonts w:cs="Calibri"/>
          <w:b/>
          <w:szCs w:val="24"/>
        </w:rPr>
        <w:t>Topçuoğlu A</w:t>
      </w:r>
      <w:r w:rsidR="00A05007">
        <w:rPr>
          <w:rFonts w:cs="Calibri"/>
          <w:b/>
          <w:szCs w:val="24"/>
        </w:rPr>
        <w:t>.</w:t>
      </w:r>
      <w:r>
        <w:rPr>
          <w:rFonts w:cs="Calibri"/>
          <w:b/>
          <w:szCs w:val="24"/>
        </w:rPr>
        <w:t xml:space="preserve">D. </w:t>
      </w:r>
      <w:r>
        <w:rPr>
          <w:rFonts w:eastAsia="Times New Roman"/>
          <w:b/>
          <w:szCs w:val="24"/>
          <w:lang w:val="en-AU"/>
        </w:rPr>
        <w:t xml:space="preserve">Aydin Adnan Menderes University Health Sciences Institute of Pharmacology and Toxicology (Veterinary) </w:t>
      </w:r>
      <w:r w:rsidRPr="003D305E">
        <w:rPr>
          <w:b/>
          <w:szCs w:val="24"/>
        </w:rPr>
        <w:t>Program</w:t>
      </w:r>
      <w:r>
        <w:rPr>
          <w:b/>
          <w:szCs w:val="24"/>
        </w:rPr>
        <w:t>,</w:t>
      </w:r>
      <w:r>
        <w:rPr>
          <w:rFonts w:eastAsia="Times New Roman"/>
          <w:b/>
          <w:szCs w:val="24"/>
          <w:lang w:val="en-AU"/>
        </w:rPr>
        <w:t xml:space="preserve"> Master’s Thesis, Aydin, 2019.</w:t>
      </w:r>
    </w:p>
    <w:p w:rsidR="00062BB5" w:rsidRPr="00081D86" w:rsidRDefault="00062BB5" w:rsidP="00995DD2">
      <w:pPr>
        <w:ind w:firstLine="0"/>
        <w:rPr>
          <w:lang w:eastAsia="de-DE"/>
        </w:rPr>
      </w:pPr>
    </w:p>
    <w:p w:rsidR="00984B71" w:rsidRPr="00081D86" w:rsidRDefault="00984B71" w:rsidP="00984B71">
      <w:pPr>
        <w:rPr>
          <w:lang w:eastAsia="de-DE"/>
        </w:rPr>
      </w:pPr>
      <w:r w:rsidRPr="00E24636">
        <w:rPr>
          <w:i/>
          <w:iCs/>
          <w:lang w:eastAsia="de-DE"/>
        </w:rPr>
        <w:t>Leishmaniasis</w:t>
      </w:r>
      <w:r w:rsidRPr="00081D86">
        <w:rPr>
          <w:lang w:eastAsia="de-DE"/>
        </w:rPr>
        <w:t xml:space="preserve">, which has been emphasized by the World Health Organization (WHO) since the beginning of 1980, is considered the third most important disease after malaria and lymphatic filariasis. Disease of the world in many parts of </w:t>
      </w:r>
      <w:r w:rsidRPr="003C1F9D">
        <w:rPr>
          <w:lang w:eastAsia="de-DE"/>
        </w:rPr>
        <w:t xml:space="preserve">visceral </w:t>
      </w:r>
      <w:r w:rsidRPr="003C1F9D">
        <w:rPr>
          <w:iCs/>
          <w:lang w:eastAsia="de-DE"/>
        </w:rPr>
        <w:t>leishmaniasis</w:t>
      </w:r>
      <w:r w:rsidRPr="00081D86">
        <w:rPr>
          <w:lang w:eastAsia="de-DE"/>
        </w:rPr>
        <w:t xml:space="preserve"> (VL), cutaneous </w:t>
      </w:r>
      <w:r w:rsidRPr="003C1F9D">
        <w:rPr>
          <w:iCs/>
          <w:lang w:eastAsia="de-DE"/>
        </w:rPr>
        <w:t>leishmaniasis</w:t>
      </w:r>
      <w:r w:rsidR="00B65086">
        <w:rPr>
          <w:lang w:eastAsia="de-DE"/>
        </w:rPr>
        <w:t xml:space="preserve"> </w:t>
      </w:r>
      <w:r w:rsidRPr="003C1F9D">
        <w:rPr>
          <w:lang w:eastAsia="de-DE"/>
        </w:rPr>
        <w:t>(</w:t>
      </w:r>
      <w:r w:rsidRPr="003C1F9D">
        <w:rPr>
          <w:iCs/>
          <w:lang w:eastAsia="de-DE"/>
        </w:rPr>
        <w:t>CL</w:t>
      </w:r>
      <w:r w:rsidRPr="003C1F9D">
        <w:rPr>
          <w:lang w:eastAsia="de-DE"/>
        </w:rPr>
        <w:t xml:space="preserve">), diffuse cutaneous </w:t>
      </w:r>
      <w:r w:rsidRPr="003C1F9D">
        <w:rPr>
          <w:iCs/>
          <w:lang w:eastAsia="de-DE"/>
        </w:rPr>
        <w:t>leishmaniasis</w:t>
      </w:r>
      <w:r w:rsidRPr="003C1F9D">
        <w:rPr>
          <w:lang w:eastAsia="de-DE"/>
        </w:rPr>
        <w:t xml:space="preserve"> (DCL) and mucocutaneous </w:t>
      </w:r>
      <w:r w:rsidRPr="003C1F9D">
        <w:rPr>
          <w:iCs/>
          <w:lang w:eastAsia="de-DE"/>
        </w:rPr>
        <w:t>leishmaniasis</w:t>
      </w:r>
      <w:r w:rsidRPr="003C1F9D">
        <w:rPr>
          <w:lang w:eastAsia="de-DE"/>
        </w:rPr>
        <w:t xml:space="preserve"> (</w:t>
      </w:r>
      <w:r w:rsidRPr="003C1F9D">
        <w:rPr>
          <w:iCs/>
          <w:lang w:eastAsia="de-DE"/>
        </w:rPr>
        <w:t>MCL</w:t>
      </w:r>
      <w:r w:rsidRPr="003C1F9D">
        <w:rPr>
          <w:lang w:eastAsia="de-DE"/>
        </w:rPr>
        <w:t xml:space="preserve">) of different forms, such as, although seen (WHO), in Turkey cutaneous </w:t>
      </w:r>
      <w:r w:rsidRPr="003C1F9D">
        <w:rPr>
          <w:iCs/>
          <w:lang w:eastAsia="de-DE"/>
        </w:rPr>
        <w:t>leishmaniasis</w:t>
      </w:r>
      <w:r w:rsidRPr="003C1F9D">
        <w:rPr>
          <w:lang w:eastAsia="de-DE"/>
        </w:rPr>
        <w:t xml:space="preserve"> (</w:t>
      </w:r>
      <w:r w:rsidRPr="003C1F9D">
        <w:rPr>
          <w:iCs/>
          <w:lang w:eastAsia="de-DE"/>
        </w:rPr>
        <w:t>KLA</w:t>
      </w:r>
      <w:r w:rsidRPr="003C1F9D">
        <w:rPr>
          <w:lang w:eastAsia="de-DE"/>
        </w:rPr>
        <w:t>)</w:t>
      </w:r>
      <w:r w:rsidRPr="00081D86">
        <w:rPr>
          <w:lang w:eastAsia="de-DE"/>
        </w:rPr>
        <w:t xml:space="preserve"> way </w:t>
      </w:r>
      <w:r w:rsidRPr="00F81D16">
        <w:rPr>
          <w:i/>
          <w:iCs/>
          <w:lang w:eastAsia="de-DE"/>
        </w:rPr>
        <w:t>L.tropica</w:t>
      </w:r>
      <w:r w:rsidRPr="00081D86">
        <w:rPr>
          <w:lang w:eastAsia="de-DE"/>
        </w:rPr>
        <w:t xml:space="preserve">; the species causing visceral </w:t>
      </w:r>
      <w:r w:rsidRPr="003C1F9D">
        <w:rPr>
          <w:iCs/>
          <w:lang w:eastAsia="de-DE"/>
        </w:rPr>
        <w:t>leishmaniasis</w:t>
      </w:r>
      <w:r w:rsidRPr="00081D86">
        <w:rPr>
          <w:lang w:eastAsia="de-DE"/>
        </w:rPr>
        <w:t xml:space="preserve"> (</w:t>
      </w:r>
      <w:r w:rsidRPr="00E24636">
        <w:rPr>
          <w:i/>
          <w:iCs/>
          <w:lang w:eastAsia="de-DE"/>
        </w:rPr>
        <w:t>VL</w:t>
      </w:r>
      <w:r w:rsidRPr="00081D86">
        <w:rPr>
          <w:lang w:eastAsia="de-DE"/>
        </w:rPr>
        <w:t xml:space="preserve">) is known as </w:t>
      </w:r>
      <w:r w:rsidRPr="00E24636">
        <w:rPr>
          <w:i/>
          <w:iCs/>
          <w:lang w:eastAsia="de-DE"/>
        </w:rPr>
        <w:t>L</w:t>
      </w:r>
      <w:r w:rsidR="00CF0F64">
        <w:rPr>
          <w:i/>
          <w:iCs/>
          <w:lang w:eastAsia="de-DE"/>
        </w:rPr>
        <w:t xml:space="preserve"> </w:t>
      </w:r>
      <w:r w:rsidRPr="00E24636">
        <w:rPr>
          <w:i/>
          <w:iCs/>
          <w:lang w:eastAsia="de-DE"/>
        </w:rPr>
        <w:t>.</w:t>
      </w:r>
      <w:r w:rsidRPr="00F51BB0">
        <w:rPr>
          <w:i/>
          <w:iCs/>
          <w:lang w:eastAsia="de-DE"/>
        </w:rPr>
        <w:t>infantum</w:t>
      </w:r>
      <w:r w:rsidRPr="00081D86">
        <w:rPr>
          <w:lang w:eastAsia="de-DE"/>
        </w:rPr>
        <w:t xml:space="preserve">. However, in recent studies, it has been reported that L. </w:t>
      </w:r>
      <w:r w:rsidRPr="00F51BB0">
        <w:rPr>
          <w:i/>
          <w:iCs/>
          <w:lang w:eastAsia="de-DE"/>
        </w:rPr>
        <w:t>infantum</w:t>
      </w:r>
      <w:r w:rsidRPr="00081D86">
        <w:rPr>
          <w:lang w:eastAsia="de-DE"/>
        </w:rPr>
        <w:t xml:space="preserve"> species was isolated in patients with CL without a history of VL, and </w:t>
      </w:r>
      <w:r w:rsidR="00F81D16" w:rsidRPr="00F81D16">
        <w:rPr>
          <w:i/>
          <w:iCs/>
          <w:lang w:eastAsia="de-DE"/>
        </w:rPr>
        <w:t>L.tropica</w:t>
      </w:r>
      <w:r w:rsidR="00F81D16" w:rsidRPr="00081D86">
        <w:rPr>
          <w:lang w:eastAsia="de-DE"/>
        </w:rPr>
        <w:t xml:space="preserve"> </w:t>
      </w:r>
      <w:r w:rsidRPr="00081D86">
        <w:rPr>
          <w:lang w:eastAsia="de-DE"/>
        </w:rPr>
        <w:t>was detected in patients with VL without a history of CL.</w:t>
      </w:r>
    </w:p>
    <w:p w:rsidR="00995DD2" w:rsidRDefault="00984B71" w:rsidP="00CE4C12">
      <w:pPr>
        <w:rPr>
          <w:lang w:eastAsia="de-DE"/>
        </w:rPr>
      </w:pPr>
      <w:r w:rsidRPr="00081D86">
        <w:rPr>
          <w:lang w:eastAsia="de-DE"/>
        </w:rPr>
        <w:t> In this study, blood was</w:t>
      </w:r>
      <w:r w:rsidR="00D55DD6">
        <w:rPr>
          <w:lang w:eastAsia="de-DE"/>
        </w:rPr>
        <w:t xml:space="preserve"> collected from 69 female and 62</w:t>
      </w:r>
      <w:r w:rsidRPr="00081D86">
        <w:rPr>
          <w:lang w:eastAsia="de-DE"/>
        </w:rPr>
        <w:t xml:space="preserve"> male dogs brought to veterinary clinics in Muğla region and serum was extracted from the blood samples and serologically evaluated by IFA</w:t>
      </w:r>
      <w:r w:rsidR="00CF0F64">
        <w:rPr>
          <w:lang w:eastAsia="de-DE"/>
        </w:rPr>
        <w:t>T</w:t>
      </w:r>
      <w:r w:rsidRPr="00081D86">
        <w:rPr>
          <w:lang w:eastAsia="de-DE"/>
        </w:rPr>
        <w:t xml:space="preserve"> test. DNA was isolated from the blood taken from anticoagulant tubes containing EDTA from the dogs and DNA samples were isolated by </w:t>
      </w:r>
      <w:r w:rsidRPr="00E24636">
        <w:rPr>
          <w:i/>
          <w:iCs/>
          <w:lang w:eastAsia="de-DE"/>
        </w:rPr>
        <w:t>Leishmania</w:t>
      </w:r>
      <w:r w:rsidRPr="00081D86">
        <w:rPr>
          <w:lang w:eastAsia="de-DE"/>
        </w:rPr>
        <w:t xml:space="preserve"> spp. determination was made. As a result of IFAT appli</w:t>
      </w:r>
      <w:r w:rsidR="00D55DD6">
        <w:rPr>
          <w:lang w:eastAsia="de-DE"/>
        </w:rPr>
        <w:t>cation in serum samples from 131</w:t>
      </w:r>
      <w:r w:rsidRPr="00081D86">
        <w:rPr>
          <w:lang w:eastAsia="de-DE"/>
        </w:rPr>
        <w:t xml:space="preserve"> dogs, anti-</w:t>
      </w:r>
      <w:r w:rsidRPr="00E24636">
        <w:rPr>
          <w:i/>
          <w:iCs/>
          <w:lang w:eastAsia="de-DE"/>
        </w:rPr>
        <w:t>Leishmania</w:t>
      </w:r>
      <w:r w:rsidRPr="00081D86">
        <w:rPr>
          <w:lang w:eastAsia="de-DE"/>
        </w:rPr>
        <w:t xml:space="preserve"> antibody titer was fou</w:t>
      </w:r>
      <w:r w:rsidR="00C5396A">
        <w:rPr>
          <w:lang w:eastAsia="de-DE"/>
        </w:rPr>
        <w:t>nd to be 1: 64</w:t>
      </w:r>
      <w:r w:rsidR="008937EC">
        <w:rPr>
          <w:lang w:eastAsia="de-DE"/>
        </w:rPr>
        <w:t xml:space="preserve"> and higher in 49</w:t>
      </w:r>
      <w:r w:rsidRPr="00081D86">
        <w:rPr>
          <w:lang w:eastAsia="de-DE"/>
        </w:rPr>
        <w:t xml:space="preserve"> dogs (</w:t>
      </w:r>
      <w:r w:rsidR="00051076">
        <w:rPr>
          <w:lang w:eastAsia="de-DE"/>
        </w:rPr>
        <w:t>37.4</w:t>
      </w:r>
      <w:r w:rsidRPr="00081D86">
        <w:rPr>
          <w:lang w:eastAsia="de-DE"/>
        </w:rPr>
        <w:t xml:space="preserve">%). PCR was found to be positive in </w:t>
      </w:r>
      <w:r w:rsidR="00C1180A">
        <w:rPr>
          <w:lang w:eastAsia="de-DE"/>
        </w:rPr>
        <w:t>dokuz</w:t>
      </w:r>
      <w:r w:rsidRPr="00081D86">
        <w:rPr>
          <w:lang w:eastAsia="de-DE"/>
        </w:rPr>
        <w:t xml:space="preserve"> dogs (</w:t>
      </w:r>
      <w:r w:rsidR="00D55DD6">
        <w:rPr>
          <w:lang w:eastAsia="de-DE"/>
        </w:rPr>
        <w:t>6.87</w:t>
      </w:r>
      <w:r w:rsidRPr="00081D86">
        <w:rPr>
          <w:lang w:eastAsia="de-DE"/>
        </w:rPr>
        <w:t xml:space="preserve">%). </w:t>
      </w:r>
      <w:r w:rsidR="00CE4C12" w:rsidRPr="00CE4C12">
        <w:rPr>
          <w:lang w:eastAsia="de-DE"/>
        </w:rPr>
        <w:t xml:space="preserve">Seroprevalence of </w:t>
      </w:r>
      <w:r w:rsidR="00CE4C12">
        <w:rPr>
          <w:lang w:eastAsia="de-DE"/>
        </w:rPr>
        <w:t>K</w:t>
      </w:r>
      <w:r w:rsidR="00CE4C12" w:rsidRPr="00CE4C12">
        <w:rPr>
          <w:lang w:eastAsia="de-DE"/>
        </w:rPr>
        <w:t xml:space="preserve">L was </w:t>
      </w:r>
      <w:r w:rsidR="00051076">
        <w:rPr>
          <w:lang w:eastAsia="de-DE"/>
        </w:rPr>
        <w:t>37.4</w:t>
      </w:r>
      <w:r w:rsidR="00CE4C12" w:rsidRPr="00CE4C12">
        <w:rPr>
          <w:lang w:eastAsia="de-DE"/>
        </w:rPr>
        <w:t xml:space="preserve">% and molecular prevalence was </w:t>
      </w:r>
      <w:r w:rsidR="00CE4C12">
        <w:rPr>
          <w:lang w:eastAsia="de-DE"/>
        </w:rPr>
        <w:t>6.87% in 131</w:t>
      </w:r>
      <w:r w:rsidR="00CE4C12" w:rsidRPr="00CE4C12">
        <w:rPr>
          <w:lang w:eastAsia="de-DE"/>
        </w:rPr>
        <w:t xml:space="preserve"> dogs in 18 different settlements in the study area.</w:t>
      </w:r>
    </w:p>
    <w:p w:rsidR="00995DD2" w:rsidRDefault="00995DD2" w:rsidP="00995DD2">
      <w:pPr>
        <w:ind w:firstLine="0"/>
        <w:rPr>
          <w:lang w:eastAsia="de-DE"/>
        </w:rPr>
      </w:pPr>
      <w:r w:rsidRPr="00121355">
        <w:rPr>
          <w:b/>
        </w:rPr>
        <w:t>Keywords:</w:t>
      </w:r>
      <w:r>
        <w:rPr>
          <w:b/>
        </w:rPr>
        <w:t xml:space="preserve"> </w:t>
      </w:r>
      <w:r>
        <w:rPr>
          <w:bCs/>
          <w:szCs w:val="24"/>
        </w:rPr>
        <w:t>Dog</w:t>
      </w:r>
      <w:r w:rsidRPr="003559A1">
        <w:rPr>
          <w:bCs/>
          <w:szCs w:val="24"/>
        </w:rPr>
        <w:t xml:space="preserve">, </w:t>
      </w:r>
      <w:r w:rsidRPr="00CE4C12">
        <w:rPr>
          <w:bCs/>
          <w:i/>
          <w:szCs w:val="24"/>
        </w:rPr>
        <w:t>Leishmania</w:t>
      </w:r>
      <w:r w:rsidR="00051076">
        <w:rPr>
          <w:bCs/>
          <w:szCs w:val="24"/>
        </w:rPr>
        <w:t>, m</w:t>
      </w:r>
      <w:r>
        <w:rPr>
          <w:bCs/>
          <w:szCs w:val="24"/>
        </w:rPr>
        <w:t>ug</w:t>
      </w:r>
      <w:r w:rsidRPr="003559A1">
        <w:rPr>
          <w:bCs/>
          <w:szCs w:val="24"/>
        </w:rPr>
        <w:t>la,</w:t>
      </w:r>
      <w:r>
        <w:rPr>
          <w:b/>
          <w:bCs/>
          <w:szCs w:val="24"/>
        </w:rPr>
        <w:t xml:space="preserve"> </w:t>
      </w:r>
      <w:r w:rsidR="00051076">
        <w:rPr>
          <w:bCs/>
          <w:szCs w:val="24"/>
        </w:rPr>
        <w:t>p</w:t>
      </w:r>
      <w:r>
        <w:rPr>
          <w:bCs/>
          <w:szCs w:val="24"/>
        </w:rPr>
        <w:t>revalance</w:t>
      </w:r>
      <w:r w:rsidR="00051076">
        <w:rPr>
          <w:bCs/>
          <w:szCs w:val="24"/>
        </w:rPr>
        <w:t>.</w:t>
      </w:r>
    </w:p>
    <w:p w:rsidR="00995DD2" w:rsidRDefault="00995DD2" w:rsidP="00984B71">
      <w:pPr>
        <w:rPr>
          <w:lang w:eastAsia="de-DE"/>
        </w:rPr>
      </w:pPr>
    </w:p>
    <w:p w:rsidR="00716EA3" w:rsidRDefault="00716EA3" w:rsidP="00984B71">
      <w:pPr>
        <w:rPr>
          <w:lang w:eastAsia="de-DE"/>
        </w:rPr>
        <w:sectPr w:rsidR="00716EA3" w:rsidSect="00C357A4">
          <w:pgSz w:w="11906" w:h="16838"/>
          <w:pgMar w:top="1418" w:right="1134" w:bottom="1418" w:left="1701" w:header="709" w:footer="709" w:gutter="0"/>
          <w:pgNumType w:fmt="lowerRoman" w:start="10"/>
          <w:cols w:space="708"/>
          <w:docGrid w:linePitch="360"/>
        </w:sectPr>
      </w:pPr>
    </w:p>
    <w:p w:rsidR="0098175B" w:rsidRPr="00081D86" w:rsidRDefault="00497033" w:rsidP="00062BB5">
      <w:pPr>
        <w:pStyle w:val="Balk1"/>
      </w:pPr>
      <w:bookmarkStart w:id="19" w:name="_Toc24920035"/>
      <w:r>
        <w:lastRenderedPageBreak/>
        <w:t>1</w:t>
      </w:r>
      <w:r w:rsidR="00995DD2">
        <w:t xml:space="preserve">. </w:t>
      </w:r>
      <w:r w:rsidR="0098175B" w:rsidRPr="00081D86">
        <w:t>GİRİŞ</w:t>
      </w:r>
      <w:bookmarkEnd w:id="19"/>
      <w:r w:rsidR="0098175B" w:rsidRPr="00081D86">
        <w:t xml:space="preserve"> </w:t>
      </w:r>
      <w:r w:rsidR="006A08D9" w:rsidRPr="00081D86">
        <w:t xml:space="preserve"> </w:t>
      </w:r>
    </w:p>
    <w:p w:rsidR="002E274C" w:rsidRPr="00081D86" w:rsidRDefault="002E274C" w:rsidP="002E274C"/>
    <w:p w:rsidR="00981C42" w:rsidRDefault="003B4E6A" w:rsidP="003B4E6A">
      <w:r w:rsidRPr="00CF0F64">
        <w:rPr>
          <w:iCs/>
        </w:rPr>
        <w:t>Leishmaniasis</w:t>
      </w:r>
      <w:r w:rsidRPr="00081D86">
        <w:t xml:space="preserve">, zorunlu hücre içi protozoon olan </w:t>
      </w:r>
      <w:r w:rsidRPr="00794BAE">
        <w:rPr>
          <w:i/>
          <w:iCs/>
        </w:rPr>
        <w:t>Leishmania</w:t>
      </w:r>
      <w:r w:rsidRPr="00081D86">
        <w:t xml:space="preserve"> cinsindeki türlerin ned</w:t>
      </w:r>
      <w:r w:rsidR="00B560E8">
        <w:t xml:space="preserve">en olduğu zoonotik karakterli, </w:t>
      </w:r>
      <w:r w:rsidRPr="00081D86">
        <w:t>visseral</w:t>
      </w:r>
      <w:r w:rsidR="00E762C7">
        <w:t xml:space="preserve"> (VL), </w:t>
      </w:r>
      <w:r w:rsidRPr="00081D86">
        <w:t>kutanöz</w:t>
      </w:r>
      <w:r w:rsidR="00E762C7">
        <w:t xml:space="preserve"> (KL)</w:t>
      </w:r>
      <w:r w:rsidRPr="00081D86">
        <w:t xml:space="preserve"> ve mukozal </w:t>
      </w:r>
      <w:r w:rsidR="00E762C7">
        <w:t xml:space="preserve">(MKL) </w:t>
      </w:r>
      <w:r w:rsidRPr="00081D86">
        <w:t>enfeksiyonlara neden olan ve farklı klinik belirtilerle kendini gösteren hastalıkların genel adland</w:t>
      </w:r>
      <w:r w:rsidR="003C1F9D">
        <w:t>ırılmasıdır (Sunda</w:t>
      </w:r>
      <w:r w:rsidR="00A63419">
        <w:t>r ve Rai 2002; İça ve ark, 2008;</w:t>
      </w:r>
      <w:r w:rsidRPr="00081D86">
        <w:t xml:space="preserve"> Atasoy ve ark</w:t>
      </w:r>
      <w:r w:rsidR="00A63419">
        <w:t>, 2010;</w:t>
      </w:r>
      <w:r w:rsidRPr="00081D86">
        <w:t xml:space="preserve"> Bakırcı ve ark</w:t>
      </w:r>
      <w:r w:rsidR="00A63419">
        <w:t>,</w:t>
      </w:r>
      <w:r w:rsidRPr="00081D86">
        <w:t xml:space="preserve"> 2016). </w:t>
      </w:r>
      <w:r w:rsidR="00E762C7" w:rsidRPr="00E762C7">
        <w:t xml:space="preserve">Dünya Sağlık </w:t>
      </w:r>
      <w:r w:rsidR="00C1180A">
        <w:t>Örgütünün</w:t>
      </w:r>
      <w:r w:rsidR="00E762C7" w:rsidRPr="00E762C7">
        <w:t xml:space="preserve"> (WHO) en önemli altı enfeksiyon hastalığından birisi olarak kabul edilmektedir. Leishmaniasis, Afrika’dan Orta ve Güney Amerika’ya, Doğu ve Güney Avrupa’dan Asya’ya kadar yayılan geniş bir coğrafyayı etkilemektedir.</w:t>
      </w:r>
      <w:r w:rsidR="00E762C7">
        <w:t xml:space="preserve"> </w:t>
      </w:r>
      <w:r w:rsidR="00E762C7" w:rsidRPr="00FF269C">
        <w:t>Bununla birlikte, yeni vakaların %90'ından fazlası sadece 13 ülkede gerçekleşmektedir</w:t>
      </w:r>
      <w:r w:rsidR="00E762C7">
        <w:t xml:space="preserve"> </w:t>
      </w:r>
      <w:r w:rsidR="00E762C7" w:rsidRPr="00FF269C">
        <w:t>(Afganistan, Cezayir, Bangladeş, Bolivya, Brezilya, Columbia, Etiyopya, Hindistan, İran, Peru, Güney Sudan, Sudan ve Suriye)</w:t>
      </w:r>
      <w:r w:rsidR="00E762C7">
        <w:t xml:space="preserve"> (WHO</w:t>
      </w:r>
      <w:r w:rsidR="00A63419">
        <w:t>,</w:t>
      </w:r>
      <w:r w:rsidR="00E762C7">
        <w:t xml:space="preserve"> 2016)</w:t>
      </w:r>
      <w:r w:rsidR="00981C42">
        <w:t>.</w:t>
      </w:r>
      <w:r w:rsidR="00981C42" w:rsidRPr="00981C42">
        <w:t xml:space="preserve"> </w:t>
      </w:r>
      <w:r w:rsidR="00981C42" w:rsidRPr="00FF269C">
        <w:t>Tahminlere göre her yıl 0.9-1.7 milyon insan</w:t>
      </w:r>
      <w:r w:rsidR="00981C42" w:rsidRPr="00794BAE">
        <w:rPr>
          <w:i/>
          <w:iCs/>
        </w:rPr>
        <w:t xml:space="preserve"> </w:t>
      </w:r>
      <w:r w:rsidR="00981C42" w:rsidRPr="00981C42">
        <w:rPr>
          <w:rFonts w:eastAsia="Calibri"/>
        </w:rPr>
        <w:t>enfeksiyona yakalanmakta</w:t>
      </w:r>
      <w:r w:rsidR="00981C42">
        <w:rPr>
          <w:i/>
          <w:iCs/>
        </w:rPr>
        <w:t xml:space="preserve"> </w:t>
      </w:r>
      <w:r w:rsidR="00247F15">
        <w:t xml:space="preserve">ve </w:t>
      </w:r>
      <w:r w:rsidR="00981C42" w:rsidRPr="00FF269C">
        <w:t>20</w:t>
      </w:r>
      <w:r w:rsidR="00981C42">
        <w:t>.</w:t>
      </w:r>
      <w:r w:rsidR="00981C42" w:rsidRPr="00FF269C">
        <w:t>000-30</w:t>
      </w:r>
      <w:r w:rsidR="00981C42">
        <w:t>.</w:t>
      </w:r>
      <w:r w:rsidR="00981C42" w:rsidRPr="00FF269C">
        <w:t>000 kişi hastalık sonucu h</w:t>
      </w:r>
      <w:r w:rsidR="00981C42">
        <w:t xml:space="preserve">ayatını kaybetmektedir </w:t>
      </w:r>
      <w:r w:rsidR="00981C42" w:rsidRPr="00FF269C">
        <w:t>(</w:t>
      </w:r>
      <w:r w:rsidR="00981C42">
        <w:t>WHO</w:t>
      </w:r>
      <w:r w:rsidR="00A63419">
        <w:t>,</w:t>
      </w:r>
      <w:r w:rsidR="00981C42">
        <w:t xml:space="preserve"> 2016). </w:t>
      </w:r>
      <w:r w:rsidRPr="00081D86">
        <w:t xml:space="preserve">Türkiye'nin </w:t>
      </w:r>
      <w:r w:rsidRPr="00CF0F64">
        <w:rPr>
          <w:iCs/>
        </w:rPr>
        <w:t>leishmaniasisin</w:t>
      </w:r>
      <w:r w:rsidRPr="00081D86">
        <w:t xml:space="preserve"> epidemiyolojisinde önemli olan farklı ekolojik ve klimatik özelliklere sahip olduğu bilinmekte ve seyri ile coğrafi yayılışı yanında, zoonotik/antroponotik karakterli bir hastalık olması nedeniyle ayrı bir önem taşıdığına dikkat</w:t>
      </w:r>
      <w:r w:rsidR="0066329C">
        <w:t xml:space="preserve"> çekilmektedir (Ok ve ark</w:t>
      </w:r>
      <w:r w:rsidR="00A63419">
        <w:t>,</w:t>
      </w:r>
      <w:r w:rsidR="0066329C">
        <w:t xml:space="preserve"> 2002)</w:t>
      </w:r>
      <w:r w:rsidR="00B65086">
        <w:t xml:space="preserve">. </w:t>
      </w:r>
      <w:r w:rsidRPr="00081D86">
        <w:t xml:space="preserve">Köpek visseral </w:t>
      </w:r>
      <w:r w:rsidRPr="00B65086">
        <w:rPr>
          <w:iCs/>
        </w:rPr>
        <w:t>leishmaniasis</w:t>
      </w:r>
      <w:r w:rsidRPr="00081D86">
        <w:t xml:space="preserve"> (KVL) </w:t>
      </w:r>
      <w:r w:rsidRPr="00F51BB0">
        <w:rPr>
          <w:i/>
          <w:iCs/>
        </w:rPr>
        <w:t>Leishmania</w:t>
      </w:r>
      <w:r w:rsidRPr="00081D86">
        <w:t xml:space="preserve"> </w:t>
      </w:r>
      <w:r w:rsidRPr="00F51BB0">
        <w:rPr>
          <w:i/>
          <w:iCs/>
        </w:rPr>
        <w:t>infantum</w:t>
      </w:r>
      <w:r w:rsidRPr="00081D86">
        <w:t xml:space="preserve">'un (syn. </w:t>
      </w:r>
      <w:r w:rsidRPr="00794BAE">
        <w:rPr>
          <w:i/>
          <w:iCs/>
        </w:rPr>
        <w:t xml:space="preserve">Leishmania chagasi; </w:t>
      </w:r>
      <w:r w:rsidRPr="00B65086">
        <w:rPr>
          <w:iCs/>
        </w:rPr>
        <w:t>Kinetoplastidae: Trypanosomatidae</w:t>
      </w:r>
      <w:r w:rsidRPr="00081D86">
        <w:t>) neden olduğu, köpeklerin vektörlerle bulaşan en önemli hastalıklarından b</w:t>
      </w:r>
      <w:r w:rsidR="00C1180A">
        <w:t>iri olarak kabul edilmektedir (</w:t>
      </w:r>
      <w:r w:rsidRPr="00081D86">
        <w:t>Bakırcı ve ark</w:t>
      </w:r>
      <w:r w:rsidR="00A63419">
        <w:t>,</w:t>
      </w:r>
      <w:r w:rsidRPr="00081D86">
        <w:t xml:space="preserve"> 2016). </w:t>
      </w:r>
    </w:p>
    <w:p w:rsidR="003B4E6A" w:rsidRPr="00081D86" w:rsidRDefault="003B4E6A" w:rsidP="003B4E6A">
      <w:r w:rsidRPr="00081D86">
        <w:t xml:space="preserve">Klinik belirti gösteren </w:t>
      </w:r>
      <w:r w:rsidRPr="00CE4C12">
        <w:t>visseral</w:t>
      </w:r>
      <w:r w:rsidRPr="00081D86">
        <w:t xml:space="preserve"> </w:t>
      </w:r>
      <w:r w:rsidRPr="00B65086">
        <w:rPr>
          <w:iCs/>
        </w:rPr>
        <w:t>leishmaniasis</w:t>
      </w:r>
      <w:r w:rsidRPr="00B65086">
        <w:t>'</w:t>
      </w:r>
      <w:r w:rsidRPr="00081D86">
        <w:t>li enfekte köpeklerde; deri lezyonları, lenfadenopati, anemi, oküler lezyonlar, burun kanaması, topallık, iştahsızşık, kilo kaybı gibi bulgular</w:t>
      </w:r>
      <w:r w:rsidR="00A63419">
        <w:t xml:space="preserve"> görülmektedir (İça ve ark, 2008;</w:t>
      </w:r>
      <w:r w:rsidRPr="00081D86">
        <w:t xml:space="preserve"> Bakırcı ve ark</w:t>
      </w:r>
      <w:r w:rsidR="00A63419">
        <w:t>,</w:t>
      </w:r>
      <w:r w:rsidRPr="00081D86">
        <w:t xml:space="preserve"> 2016). Bununla birlikte, hastalığın safhası, köpeklerin bağışıklık durumu ve hastalara uygulanan sağaltıma bağlı olarak klinik bulgular farklılık göstermekte, hatta enfekte köpeklerin 1/3’</w:t>
      </w:r>
      <w:r w:rsidR="00B65086">
        <w:t>ün</w:t>
      </w:r>
      <w:r w:rsidRPr="00081D86">
        <w:t>de herhangi b</w:t>
      </w:r>
      <w:r w:rsidR="0066329C">
        <w:t xml:space="preserve">ir bulguya rastlanılmamaktadır. </w:t>
      </w:r>
      <w:r w:rsidR="00875566">
        <w:t xml:space="preserve">Bu nedenlerle </w:t>
      </w:r>
      <w:r w:rsidRPr="00081D86">
        <w:t>hastalığın klinik tanısının oldukça zor olduğu bildirilmektedir (Atasoy ve ark</w:t>
      </w:r>
      <w:r w:rsidR="00A63419">
        <w:t>,</w:t>
      </w:r>
      <w:r w:rsidRPr="00081D86">
        <w:t xml:space="preserve"> 2010).  Parazitin amastigot formlarının lenf yumrusu, kemik iliği veya dalak biopsisinde belirlenmesi güvenli bir tanı yöntemi olmakla birli</w:t>
      </w:r>
      <w:r w:rsidR="00D95192">
        <w:t>kte, enfekte köpeklerin ancak %</w:t>
      </w:r>
      <w:r w:rsidRPr="00081D86">
        <w:t>20-30’unda etken belirlenebilmektedir. Hastalıkta klinik bulguların değişken olması ve parazitin doğrudan belirlenmesindeki zorluklar nedeniyle kesin tanı, duyarlılık ve özgüllüğü yüksek serolojik testler (IFA</w:t>
      </w:r>
      <w:r w:rsidR="0066329C">
        <w:t>T</w:t>
      </w:r>
      <w:r w:rsidRPr="00081D86">
        <w:t>, ELISA) ve moleküler tabanlı bir test olan PZR ile konulabilmektedir (Bakırcı ve ark</w:t>
      </w:r>
      <w:r w:rsidR="00A63419">
        <w:t>,</w:t>
      </w:r>
      <w:r w:rsidRPr="00081D86">
        <w:t xml:space="preserve"> 2016). </w:t>
      </w:r>
    </w:p>
    <w:p w:rsidR="002E274C" w:rsidRPr="00081D86" w:rsidRDefault="00981C42" w:rsidP="003B4E6A">
      <w:r>
        <w:lastRenderedPageBreak/>
        <w:t>Bu çalışmada</w:t>
      </w:r>
      <w:r w:rsidR="003B4E6A" w:rsidRPr="00081D86">
        <w:t xml:space="preserve"> Muğla yöresinde</w:t>
      </w:r>
      <w:r>
        <w:t>ki</w:t>
      </w:r>
      <w:r w:rsidR="003B4E6A" w:rsidRPr="00081D86">
        <w:t>, veteriner kliniklerine getirilen köpekl</w:t>
      </w:r>
      <w:r>
        <w:t xml:space="preserve">erde </w:t>
      </w:r>
      <w:r w:rsidRPr="00A63419">
        <w:rPr>
          <w:i/>
          <w:szCs w:val="24"/>
        </w:rPr>
        <w:t>Leishmania</w:t>
      </w:r>
      <w:r w:rsidR="00B65086">
        <w:rPr>
          <w:szCs w:val="24"/>
        </w:rPr>
        <w:t xml:space="preserve"> spp.’nin</w:t>
      </w:r>
      <w:r>
        <w:rPr>
          <w:szCs w:val="24"/>
        </w:rPr>
        <w:t xml:space="preserve">varlığının moleküler ve serolojik yöntemlerle araştırılması amaçlanmıştır. </w:t>
      </w:r>
      <w:r>
        <w:t>Bu amaçla köpeklerde</w:t>
      </w:r>
      <w:r w:rsidRPr="00081D86">
        <w:t>n</w:t>
      </w:r>
      <w:r>
        <w:t xml:space="preserve"> kan alınması</w:t>
      </w:r>
      <w:r w:rsidR="008864A4">
        <w:t xml:space="preserve"> </w:t>
      </w:r>
      <w:r w:rsidR="003B4E6A" w:rsidRPr="00081D86">
        <w:t>(antikoagulansız ve EDTA içeren an</w:t>
      </w:r>
      <w:r>
        <w:t>tikoagulanlı tüpler kullanılarak) a</w:t>
      </w:r>
      <w:r w:rsidR="003B4E6A" w:rsidRPr="00081D86">
        <w:t>ntikoagulansız tüplere alınan kanlardan serum çıkartılarak, serolojik olarak IFA</w:t>
      </w:r>
      <w:r w:rsidR="0066329C">
        <w:t>T</w:t>
      </w:r>
      <w:r w:rsidR="008864A4">
        <w:t xml:space="preserve"> testi ile değerlendirilmesi, </w:t>
      </w:r>
      <w:r w:rsidR="003B4E6A" w:rsidRPr="00081D86">
        <w:t>EDTA içeren antikoagulanlı tüplere alınan kanlardan</w:t>
      </w:r>
      <w:r w:rsidR="008864A4">
        <w:t xml:space="preserve"> ise DNA izolasyonu yapılarak, i</w:t>
      </w:r>
      <w:r w:rsidR="003B4E6A" w:rsidRPr="00081D86">
        <w:t xml:space="preserve">zole edilen DNA örneklerinde PZR yöntemi ile </w:t>
      </w:r>
      <w:r w:rsidR="003B4E6A" w:rsidRPr="00794BAE">
        <w:rPr>
          <w:i/>
          <w:iCs/>
        </w:rPr>
        <w:t>Leishmania</w:t>
      </w:r>
      <w:r w:rsidR="008864A4">
        <w:t xml:space="preserve"> spp. tespiti yapılması hedeflenmiştir.</w:t>
      </w:r>
      <w:r w:rsidR="003B4E6A" w:rsidRPr="00081D86">
        <w:t xml:space="preserve">  </w:t>
      </w:r>
    </w:p>
    <w:p w:rsidR="00981F52" w:rsidRDefault="00981F52" w:rsidP="00516E80">
      <w:pPr>
        <w:pStyle w:val="Balk1"/>
        <w:sectPr w:rsidR="00981F52" w:rsidSect="0083076C">
          <w:footerReference w:type="default" r:id="rId10"/>
          <w:pgSz w:w="11906" w:h="16838"/>
          <w:pgMar w:top="1418" w:right="1134" w:bottom="1418" w:left="1701" w:header="709" w:footer="709" w:gutter="0"/>
          <w:pgNumType w:start="1"/>
          <w:cols w:space="708"/>
          <w:docGrid w:linePitch="360"/>
        </w:sectPr>
      </w:pPr>
      <w:bookmarkStart w:id="20" w:name="_Toc15135668"/>
      <w:bookmarkStart w:id="21" w:name="_Toc24920036"/>
    </w:p>
    <w:p w:rsidR="009D55F7" w:rsidRPr="00D95192" w:rsidRDefault="00062BB5" w:rsidP="00E04090">
      <w:pPr>
        <w:pStyle w:val="Balk1"/>
        <w:rPr>
          <w:sz w:val="24"/>
          <w:szCs w:val="24"/>
        </w:rPr>
      </w:pPr>
      <w:r w:rsidRPr="00D95192">
        <w:rPr>
          <w:sz w:val="24"/>
          <w:szCs w:val="24"/>
        </w:rPr>
        <w:lastRenderedPageBreak/>
        <w:t>2. GENEL BİLGİLER</w:t>
      </w:r>
      <w:bookmarkEnd w:id="20"/>
      <w:bookmarkEnd w:id="21"/>
      <w:r w:rsidR="00997262" w:rsidRPr="00D95192">
        <w:rPr>
          <w:sz w:val="24"/>
          <w:szCs w:val="24"/>
        </w:rPr>
        <w:t xml:space="preserve"> </w:t>
      </w:r>
    </w:p>
    <w:p w:rsidR="008557EB" w:rsidRDefault="008557EB" w:rsidP="001363D4"/>
    <w:p w:rsidR="00F0384A" w:rsidRPr="00081D86" w:rsidRDefault="00F0384A" w:rsidP="001363D4"/>
    <w:p w:rsidR="008557EB" w:rsidRPr="00081D86" w:rsidRDefault="00516E80" w:rsidP="00984B71">
      <w:pPr>
        <w:pStyle w:val="Balk2"/>
      </w:pPr>
      <w:bookmarkStart w:id="22" w:name="_Toc24920037"/>
      <w:r w:rsidRPr="00081D86">
        <w:t xml:space="preserve">2.1. </w:t>
      </w:r>
      <w:r w:rsidR="008557EB" w:rsidRPr="00203C77">
        <w:rPr>
          <w:iCs/>
        </w:rPr>
        <w:t>Leishmaniasis</w:t>
      </w:r>
      <w:r w:rsidR="00537FBC" w:rsidRPr="00203C77">
        <w:t>’</w:t>
      </w:r>
      <w:r w:rsidR="00537FBC" w:rsidRPr="00081D86">
        <w:t xml:space="preserve">in </w:t>
      </w:r>
      <w:r w:rsidR="00B102D8" w:rsidRPr="00081D86">
        <w:t>Tarih</w:t>
      </w:r>
      <w:r w:rsidR="008864A4">
        <w:t>çesi</w:t>
      </w:r>
      <w:bookmarkEnd w:id="22"/>
    </w:p>
    <w:p w:rsidR="00913ED6" w:rsidRPr="00081D86" w:rsidRDefault="00913ED6" w:rsidP="00913ED6"/>
    <w:p w:rsidR="003B4E6A" w:rsidRDefault="008864A4" w:rsidP="008557EB">
      <w:r>
        <w:rPr>
          <w:szCs w:val="24"/>
        </w:rPr>
        <w:t>Leishmaniasis</w:t>
      </w:r>
      <w:r w:rsidR="00B65086">
        <w:rPr>
          <w:szCs w:val="24"/>
        </w:rPr>
        <w:t>in</w:t>
      </w:r>
      <w:r>
        <w:rPr>
          <w:szCs w:val="24"/>
        </w:rPr>
        <w:t xml:space="preserve"> kökeninin uzun bir geçmişi bulunmaktadır. Arkeolojik çalışmalar leishmaniasisin kökeni hakkında çok büyük oranda katkıda bulunmuştur. Bu hastalık resim, papirüs, heykel, seramik ve mumyalaşmış insanlarda da bildirilmiştir (Altamirano-Enciso ve ark, 2003). Lysenko, </w:t>
      </w:r>
      <w:r w:rsidRPr="00DC7426">
        <w:rPr>
          <w:i/>
          <w:szCs w:val="24"/>
        </w:rPr>
        <w:t>Leishmania</w:t>
      </w:r>
      <w:r>
        <w:rPr>
          <w:szCs w:val="24"/>
        </w:rPr>
        <w:t>’nın Himalayaların kuzeyi, Asya’da kuzey Arap bölgesi, Afrikanın da kuzeyinden Sahara’yı kaplayan palaearktik bölgeden kaynakland</w:t>
      </w:r>
      <w:r w:rsidR="00F22C7E">
        <w:rPr>
          <w:szCs w:val="24"/>
        </w:rPr>
        <w:t xml:space="preserve">ığını ileri sürmüştür (Lysenko, </w:t>
      </w:r>
      <w:r>
        <w:rPr>
          <w:szCs w:val="24"/>
        </w:rPr>
        <w:t>1971; Kerr, 2000</w:t>
      </w:r>
      <w:r w:rsidR="00B65086">
        <w:rPr>
          <w:szCs w:val="24"/>
        </w:rPr>
        <w:t>a</w:t>
      </w:r>
      <w:r>
        <w:rPr>
          <w:szCs w:val="24"/>
        </w:rPr>
        <w:t>). Paleosen döneminde Palaearktik bölgedeki phlebotomların varlığıyla hastalığın kemirgenlerden evrildiğini gösteren fosil kayıtlar ile de desteklenmiştir (Lewis, 1982). Kemirgenlerin</w:t>
      </w:r>
      <w:r w:rsidRPr="004E2415">
        <w:rPr>
          <w:szCs w:val="24"/>
        </w:rPr>
        <w:t xml:space="preserve"> </w:t>
      </w:r>
      <w:r>
        <w:rPr>
          <w:szCs w:val="24"/>
        </w:rPr>
        <w:t>yuvalarının yüksek nemli bir yerde ve soğuktan da korunaklı olması, kum sinekleri istilasıda göz önüne alındığında, onların önemli bir rezervuar konak olduğu düşündürmektedir (Kerr,  2000</w:t>
      </w:r>
      <w:r w:rsidR="00B65086">
        <w:rPr>
          <w:szCs w:val="24"/>
        </w:rPr>
        <w:t>a</w:t>
      </w:r>
      <w:r>
        <w:rPr>
          <w:szCs w:val="24"/>
        </w:rPr>
        <w:t>).</w:t>
      </w:r>
    </w:p>
    <w:p w:rsidR="008864A4" w:rsidRDefault="008864A4" w:rsidP="008557EB"/>
    <w:p w:rsidR="00836F6E" w:rsidRDefault="00836F6E" w:rsidP="00984B71">
      <w:pPr>
        <w:pStyle w:val="Balk2"/>
      </w:pPr>
      <w:bookmarkStart w:id="23" w:name="_Toc24920038"/>
    </w:p>
    <w:p w:rsidR="008557EB" w:rsidRPr="00FF269C" w:rsidRDefault="0085633C" w:rsidP="00984B71">
      <w:pPr>
        <w:pStyle w:val="Balk2"/>
      </w:pPr>
      <w:r w:rsidRPr="00FF269C">
        <w:t xml:space="preserve">2.2. </w:t>
      </w:r>
      <w:r w:rsidRPr="000C0A71">
        <w:rPr>
          <w:i/>
          <w:iCs/>
        </w:rPr>
        <w:t>Leishmani</w:t>
      </w:r>
      <w:r w:rsidR="008810E8" w:rsidRPr="000C0A71">
        <w:rPr>
          <w:i/>
          <w:iCs/>
        </w:rPr>
        <w:t>a</w:t>
      </w:r>
      <w:r w:rsidRPr="00FF269C">
        <w:t>’nin Kökeni</w:t>
      </w:r>
      <w:bookmarkEnd w:id="23"/>
    </w:p>
    <w:p w:rsidR="00981F52" w:rsidRDefault="00981F52" w:rsidP="008912BE">
      <w:pPr>
        <w:pStyle w:val="Balk3"/>
      </w:pPr>
      <w:bookmarkStart w:id="24" w:name="_Toc24920039"/>
    </w:p>
    <w:p w:rsidR="008557EB" w:rsidRPr="00FF269C" w:rsidRDefault="0085633C" w:rsidP="008912BE">
      <w:pPr>
        <w:pStyle w:val="Balk3"/>
      </w:pPr>
      <w:r w:rsidRPr="00FF269C">
        <w:t>2.2.1. Fosil Kanıtları</w:t>
      </w:r>
      <w:bookmarkEnd w:id="24"/>
    </w:p>
    <w:p w:rsidR="008557EB" w:rsidRDefault="008557EB" w:rsidP="008557EB"/>
    <w:p w:rsidR="008557EB" w:rsidRPr="00FF269C" w:rsidRDefault="008557EB" w:rsidP="008557EB">
      <w:r w:rsidRPr="00FF269C">
        <w:t xml:space="preserve">Tarih öncesi dönemde </w:t>
      </w:r>
      <w:r w:rsidRPr="000C0A71">
        <w:rPr>
          <w:i/>
          <w:iCs/>
        </w:rPr>
        <w:t>Leishmania</w:t>
      </w:r>
      <w:r w:rsidRPr="00FF269C">
        <w:t xml:space="preserve"> benzeri türlerin varlığı iki fosil kayıtlarında belgelenmiştir.</w:t>
      </w:r>
      <w:r w:rsidR="0085633C" w:rsidRPr="00FF269C">
        <w:t xml:space="preserve"> </w:t>
      </w:r>
      <w:r w:rsidRPr="00FF269C">
        <w:t xml:space="preserve">İlk </w:t>
      </w:r>
      <w:r w:rsidRPr="000C0A71">
        <w:rPr>
          <w:i/>
          <w:iCs/>
        </w:rPr>
        <w:t>Leishmania</w:t>
      </w:r>
      <w:r w:rsidRPr="00FF269C">
        <w:t xml:space="preserve"> benzeri fosil, 100 milyon </w:t>
      </w:r>
      <w:r w:rsidR="00AC5CE9">
        <w:t xml:space="preserve">önce </w:t>
      </w:r>
      <w:r w:rsidRPr="00FF269C">
        <w:t xml:space="preserve">soyu tükenmiş dişi bir kum sineği </w:t>
      </w:r>
      <w:r w:rsidRPr="00AC5CE9">
        <w:rPr>
          <w:i/>
        </w:rPr>
        <w:t>Palaeomyia burmitis</w:t>
      </w:r>
      <w:r w:rsidRPr="00FF269C">
        <w:t xml:space="preserve">'in kanla dolu hortum ve sindirim sisteminde bulunmuştur </w:t>
      </w:r>
      <w:r w:rsidR="000774EB" w:rsidRPr="00FF269C">
        <w:t>(Poinar, 2004; Poinar ve Poinar, 2004</w:t>
      </w:r>
      <w:r w:rsidR="001860E4" w:rsidRPr="00FF269C">
        <w:t>a</w:t>
      </w:r>
      <w:r w:rsidR="00AC5CE9">
        <w:t xml:space="preserve">). </w:t>
      </w:r>
      <w:r w:rsidRPr="000C0A71">
        <w:rPr>
          <w:i/>
          <w:iCs/>
        </w:rPr>
        <w:t>Leishmania</w:t>
      </w:r>
      <w:r w:rsidRPr="00FF269C">
        <w:t xml:space="preserve"> benzeri </w:t>
      </w:r>
      <w:r w:rsidR="00AC5CE9">
        <w:t xml:space="preserve">olan bu </w:t>
      </w:r>
      <w:r w:rsidRPr="00FF269C">
        <w:t xml:space="preserve">türler </w:t>
      </w:r>
      <w:r w:rsidRPr="000C0A71">
        <w:rPr>
          <w:i/>
          <w:iCs/>
        </w:rPr>
        <w:t>Paleoleishmania</w:t>
      </w:r>
      <w:r w:rsidRPr="00FF269C">
        <w:t xml:space="preserve"> i</w:t>
      </w:r>
      <w:r w:rsidR="00AC5CE9">
        <w:t xml:space="preserve">simli yeni bir koloni fosilinde </w:t>
      </w:r>
      <w:r w:rsidRPr="000C0A71">
        <w:rPr>
          <w:i/>
          <w:iCs/>
        </w:rPr>
        <w:t>P. proterus</w:t>
      </w:r>
      <w:r w:rsidRPr="00FF269C">
        <w:t xml:space="preserve"> olarak tanımlanmıştır </w:t>
      </w:r>
      <w:r w:rsidR="000774EB" w:rsidRPr="00FF269C">
        <w:t>(Poinar ve Poinar, 2004</w:t>
      </w:r>
      <w:r w:rsidR="001860E4" w:rsidRPr="00FF269C">
        <w:t>a</w:t>
      </w:r>
      <w:r w:rsidR="000774EB" w:rsidRPr="00FF269C">
        <w:t xml:space="preserve">).  </w:t>
      </w:r>
    </w:p>
    <w:p w:rsidR="008557EB" w:rsidRPr="00FF269C" w:rsidRDefault="00AC5CE9" w:rsidP="008557EB">
      <w:r>
        <w:t xml:space="preserve">Promastigotların </w:t>
      </w:r>
      <w:r w:rsidR="008557EB" w:rsidRPr="00FF269C">
        <w:t>yanı sıra, kum sineklerinin beslenme sırasında omurgalıların kanından parazit aldıklarını gösteren amastigotlar da bulunmuştur</w:t>
      </w:r>
      <w:r w:rsidR="008B24B1" w:rsidRPr="00FF269C">
        <w:t xml:space="preserve">. </w:t>
      </w:r>
      <w:r w:rsidR="008557EB" w:rsidRPr="00FF269C">
        <w:t xml:space="preserve">Amastigotların varlığı, </w:t>
      </w:r>
      <w:r w:rsidR="008557EB" w:rsidRPr="00AC5CE9">
        <w:rPr>
          <w:i/>
        </w:rPr>
        <w:t xml:space="preserve">P. </w:t>
      </w:r>
      <w:r w:rsidR="008557EB" w:rsidRPr="00AC5CE9">
        <w:rPr>
          <w:i/>
        </w:rPr>
        <w:lastRenderedPageBreak/>
        <w:t>proterus'</w:t>
      </w:r>
      <w:r w:rsidR="008557EB" w:rsidRPr="00FF269C">
        <w:t>un digenetik yaşam döngüsünü düşündür</w:t>
      </w:r>
      <w:r w:rsidR="008B24B1" w:rsidRPr="00FF269C">
        <w:t>mektedir</w:t>
      </w:r>
      <w:r>
        <w:t xml:space="preserve">. </w:t>
      </w:r>
      <w:r w:rsidR="008810E8" w:rsidRPr="00FF269C">
        <w:t>Ancak d</w:t>
      </w:r>
      <w:r>
        <w:t xml:space="preserve">aha sonra </w:t>
      </w:r>
      <w:r w:rsidR="002E00B7" w:rsidRPr="00FF269C">
        <w:t>k</w:t>
      </w:r>
      <w:r w:rsidR="008557EB" w:rsidRPr="00FF269C">
        <w:t>an hücreleri</w:t>
      </w:r>
      <w:r w:rsidR="002E00B7" w:rsidRPr="00FF269C">
        <w:t>nin</w:t>
      </w:r>
      <w:r w:rsidR="008557EB" w:rsidRPr="00FF269C">
        <w:t xml:space="preserve"> bir sürüngen türü</w:t>
      </w:r>
      <w:r w:rsidR="002E00B7" w:rsidRPr="00FF269C">
        <w:t>ne ait olduğu</w:t>
      </w:r>
      <w:r w:rsidR="008557EB" w:rsidRPr="00FF269C">
        <w:t xml:space="preserve"> belir</w:t>
      </w:r>
      <w:r w:rsidR="002E00B7" w:rsidRPr="00FF269C">
        <w:t>lenmiştir</w:t>
      </w:r>
      <w:r>
        <w:t xml:space="preserve"> </w:t>
      </w:r>
      <w:r w:rsidR="000774EB" w:rsidRPr="00FF269C">
        <w:t>(Poinar ve Poinar, 2004</w:t>
      </w:r>
      <w:r w:rsidR="001860E4" w:rsidRPr="00FF269C">
        <w:t>b</w:t>
      </w:r>
      <w:r w:rsidR="000774EB" w:rsidRPr="00FF269C">
        <w:t xml:space="preserve">).  </w:t>
      </w:r>
    </w:p>
    <w:p w:rsidR="008557EB" w:rsidRPr="00FF269C" w:rsidRDefault="008557EB" w:rsidP="008557EB">
      <w:r w:rsidRPr="00FF269C">
        <w:t xml:space="preserve">İkinci </w:t>
      </w:r>
      <w:r w:rsidRPr="000C0A71">
        <w:rPr>
          <w:i/>
          <w:iCs/>
        </w:rPr>
        <w:t>Leishmania</w:t>
      </w:r>
      <w:r w:rsidRPr="00FF269C">
        <w:t xml:space="preserve"> benzeri fosil, </w:t>
      </w:r>
      <w:r w:rsidRPr="000C0A71">
        <w:rPr>
          <w:i/>
          <w:iCs/>
        </w:rPr>
        <w:t>Paleoleishmania</w:t>
      </w:r>
      <w:r w:rsidRPr="00FF269C">
        <w:t xml:space="preserve"> </w:t>
      </w:r>
      <w:r w:rsidRPr="00AC5CE9">
        <w:rPr>
          <w:i/>
        </w:rPr>
        <w:t>neotropicum</w:t>
      </w:r>
      <w:r w:rsidRPr="00FF269C">
        <w:t xml:space="preserve"> olarak tanı</w:t>
      </w:r>
      <w:r w:rsidR="00AC5CE9">
        <w:t xml:space="preserve">mlanmış ve 20-30 milyon yıllık </w:t>
      </w:r>
      <w:r w:rsidRPr="00FF269C">
        <w:t xml:space="preserve">soyu tükenmiş kum sineği </w:t>
      </w:r>
      <w:r w:rsidRPr="00AC5CE9">
        <w:rPr>
          <w:i/>
        </w:rPr>
        <w:t>Lutzomyia adiketis</w:t>
      </w:r>
      <w:r w:rsidRPr="00FF269C">
        <w:t>'te bulunmuştur</w:t>
      </w:r>
      <w:r w:rsidR="0066329C">
        <w:t xml:space="preserve"> (Poinar, 2008). </w:t>
      </w:r>
      <w:r w:rsidRPr="00FF269C">
        <w:t>Kum sineklerinin bağırsak ve hortumunda promastigotlar, paramastigotlar ve amastigotlar gözlen</w:t>
      </w:r>
      <w:r w:rsidR="003F4A25" w:rsidRPr="00FF269C">
        <w:t>miş, a</w:t>
      </w:r>
      <w:r w:rsidRPr="00FF269C">
        <w:t xml:space="preserve">ncak omurgalıya ait </w:t>
      </w:r>
      <w:r w:rsidR="003F4A25" w:rsidRPr="00FF269C">
        <w:t xml:space="preserve">bir </w:t>
      </w:r>
      <w:r w:rsidRPr="00FF269C">
        <w:t>kan hücre</w:t>
      </w:r>
      <w:r w:rsidR="003F4A25" w:rsidRPr="00FF269C">
        <w:t>si</w:t>
      </w:r>
      <w:r w:rsidRPr="00FF269C">
        <w:t xml:space="preserve"> bulun</w:t>
      </w:r>
      <w:r w:rsidR="003F4A25" w:rsidRPr="00FF269C">
        <w:t>a</w:t>
      </w:r>
      <w:r w:rsidRPr="00FF269C">
        <w:t>ma</w:t>
      </w:r>
      <w:r w:rsidR="003F4A25" w:rsidRPr="00FF269C">
        <w:t xml:space="preserve">mıştır </w:t>
      </w:r>
      <w:r w:rsidR="00AA50CC" w:rsidRPr="00FF269C">
        <w:t xml:space="preserve">(Poinar, 2008).  </w:t>
      </w:r>
      <w:r w:rsidRPr="00FF269C">
        <w:t>Bununla birlikte, amastigotların varlığı ve monogenetik flagellatların hiçbir zaman kolonize olma</w:t>
      </w:r>
      <w:r w:rsidR="0077540A">
        <w:t>mış olması, omurgalı bir konak</w:t>
      </w:r>
      <w:r w:rsidRPr="00FF269C">
        <w:t xml:space="preserve"> ile </w:t>
      </w:r>
      <w:r w:rsidRPr="0077540A">
        <w:rPr>
          <w:i/>
        </w:rPr>
        <w:t>P. neotropicum</w:t>
      </w:r>
      <w:r w:rsidRPr="00FF269C">
        <w:t>'un bir digenetik yaşam döngüsünü ortaya koymaktadır.</w:t>
      </w:r>
    </w:p>
    <w:p w:rsidR="008557EB" w:rsidRPr="00FF269C" w:rsidRDefault="003642D0" w:rsidP="008557EB">
      <w:r w:rsidRPr="00FF269C">
        <w:t>Söz konusu bu</w:t>
      </w:r>
      <w:r w:rsidR="008557EB" w:rsidRPr="00FF269C">
        <w:t xml:space="preserve"> fosil kayıtları</w:t>
      </w:r>
      <w:r w:rsidR="0077540A">
        <w:t xml:space="preserve">, Neotropikal kum sineklerinin, </w:t>
      </w:r>
      <w:r w:rsidR="008557EB" w:rsidRPr="00A764FA">
        <w:rPr>
          <w:i/>
          <w:iCs/>
        </w:rPr>
        <w:t>L</w:t>
      </w:r>
      <w:r w:rsidR="00885F0A" w:rsidRPr="00A764FA">
        <w:rPr>
          <w:i/>
          <w:iCs/>
        </w:rPr>
        <w:t>eishmania</w:t>
      </w:r>
      <w:r w:rsidR="008557EB" w:rsidRPr="00FF269C">
        <w:t xml:space="preserve"> benzeri parazitler için vektörler olduğunu da göstermektedir.</w:t>
      </w:r>
    </w:p>
    <w:p w:rsidR="008557EB" w:rsidRDefault="008557EB" w:rsidP="008557EB"/>
    <w:p w:rsidR="008557EB" w:rsidRPr="00FF269C" w:rsidRDefault="00CF7ED1" w:rsidP="008912BE">
      <w:pPr>
        <w:pStyle w:val="Balk3"/>
      </w:pPr>
      <w:bookmarkStart w:id="25" w:name="_Toc24920040"/>
      <w:r w:rsidRPr="00FF269C">
        <w:t xml:space="preserve">2.2.2. </w:t>
      </w:r>
      <w:r w:rsidRPr="00A764FA">
        <w:rPr>
          <w:i/>
          <w:iCs/>
        </w:rPr>
        <w:t>Leishmania</w:t>
      </w:r>
      <w:r w:rsidRPr="00FF269C">
        <w:t xml:space="preserve"> Türlerinin Coğrafi Kökenleri</w:t>
      </w:r>
      <w:bookmarkEnd w:id="25"/>
    </w:p>
    <w:p w:rsidR="00CF7ED1" w:rsidRPr="00885F0A" w:rsidRDefault="00CF7ED1" w:rsidP="00CF7ED1">
      <w:pPr>
        <w:rPr>
          <w:i/>
        </w:rPr>
      </w:pPr>
    </w:p>
    <w:p w:rsidR="008557EB" w:rsidRPr="00FF269C" w:rsidRDefault="008557EB" w:rsidP="008557EB">
      <w:pPr>
        <w:rPr>
          <w:iCs/>
        </w:rPr>
      </w:pPr>
      <w:r w:rsidRPr="00A764FA">
        <w:rPr>
          <w:i/>
        </w:rPr>
        <w:t>Leishmania</w:t>
      </w:r>
      <w:r w:rsidRPr="00FF269C">
        <w:rPr>
          <w:iCs/>
        </w:rPr>
        <w:t xml:space="preserve"> cinsinin </w:t>
      </w:r>
      <w:r w:rsidR="00CE4C12">
        <w:rPr>
          <w:iCs/>
        </w:rPr>
        <w:t>muhtemelen s</w:t>
      </w:r>
      <w:r w:rsidRPr="00FF269C">
        <w:rPr>
          <w:iCs/>
        </w:rPr>
        <w:t>üper kıta Panalea'nın parçalanması</w:t>
      </w:r>
      <w:r w:rsidR="003642D0" w:rsidRPr="00FF269C">
        <w:rPr>
          <w:iCs/>
        </w:rPr>
        <w:t xml:space="preserve"> </w:t>
      </w:r>
      <w:r w:rsidRPr="00FF269C">
        <w:rPr>
          <w:iCs/>
        </w:rPr>
        <w:t>önce</w:t>
      </w:r>
      <w:r w:rsidR="003642D0" w:rsidRPr="00FF269C">
        <w:rPr>
          <w:iCs/>
        </w:rPr>
        <w:t>si</w:t>
      </w:r>
      <w:r w:rsidR="00885F0A" w:rsidRPr="00FF269C">
        <w:rPr>
          <w:iCs/>
        </w:rPr>
        <w:t xml:space="preserve"> Mesozo</w:t>
      </w:r>
      <w:r w:rsidRPr="00FF269C">
        <w:rPr>
          <w:iCs/>
        </w:rPr>
        <w:t xml:space="preserve">ik çağda (252-66 </w:t>
      </w:r>
      <w:r w:rsidR="00A513A6" w:rsidRPr="00FF269C">
        <w:rPr>
          <w:iCs/>
        </w:rPr>
        <w:t>milyon yıl önce</w:t>
      </w:r>
      <w:r w:rsidR="004E64E4" w:rsidRPr="00FF269C">
        <w:rPr>
          <w:iCs/>
        </w:rPr>
        <w:t xml:space="preserve"> (MYÖ</w:t>
      </w:r>
      <w:r w:rsidRPr="00FF269C">
        <w:rPr>
          <w:iCs/>
        </w:rPr>
        <w:t>) evrimleştiği düşünülmektedir</w:t>
      </w:r>
      <w:r w:rsidR="00AA50CC" w:rsidRPr="00FF269C">
        <w:rPr>
          <w:iCs/>
        </w:rPr>
        <w:t xml:space="preserve"> (Thomaz-Soccol</w:t>
      </w:r>
      <w:r w:rsidR="001860E4" w:rsidRPr="00FF269C">
        <w:rPr>
          <w:iCs/>
        </w:rPr>
        <w:t xml:space="preserve"> ve ark,</w:t>
      </w:r>
      <w:r w:rsidR="00885F0A" w:rsidRPr="00FF269C">
        <w:rPr>
          <w:iCs/>
        </w:rPr>
        <w:t xml:space="preserve"> 1993). </w:t>
      </w:r>
      <w:r w:rsidRPr="00FF269C">
        <w:rPr>
          <w:iCs/>
        </w:rPr>
        <w:t xml:space="preserve">Bununla birlikte, farklı </w:t>
      </w:r>
      <w:r w:rsidRPr="00A764FA">
        <w:rPr>
          <w:i/>
        </w:rPr>
        <w:t>Leishmania</w:t>
      </w:r>
      <w:r w:rsidRPr="00FF269C">
        <w:rPr>
          <w:iCs/>
        </w:rPr>
        <w:t xml:space="preserve"> türlerinin özel coğrafi kökeni devam eden bir tartışma konusudur. </w:t>
      </w:r>
      <w:r w:rsidR="00A513A6" w:rsidRPr="00FF269C">
        <w:rPr>
          <w:iCs/>
        </w:rPr>
        <w:t>Bu konuda genel olarak</w:t>
      </w:r>
      <w:r w:rsidRPr="00FF269C">
        <w:rPr>
          <w:iCs/>
        </w:rPr>
        <w:t xml:space="preserve"> üç hipotez </w:t>
      </w:r>
      <w:r w:rsidR="00A513A6" w:rsidRPr="00FF269C">
        <w:rPr>
          <w:iCs/>
        </w:rPr>
        <w:t>öne sürülmektedir:</w:t>
      </w:r>
    </w:p>
    <w:p w:rsidR="00CF7ED1" w:rsidRPr="00FF269C" w:rsidRDefault="00CF7ED1" w:rsidP="008557EB">
      <w:pPr>
        <w:rPr>
          <w:iCs/>
        </w:rPr>
      </w:pPr>
    </w:p>
    <w:p w:rsidR="0077540A" w:rsidRDefault="008557EB" w:rsidP="008557EB">
      <w:pPr>
        <w:rPr>
          <w:b/>
          <w:bCs/>
          <w:iCs/>
        </w:rPr>
      </w:pPr>
      <w:r w:rsidRPr="00FF269C">
        <w:rPr>
          <w:b/>
          <w:bCs/>
          <w:iCs/>
        </w:rPr>
        <w:t>Palaear</w:t>
      </w:r>
      <w:r w:rsidR="0077540A">
        <w:rPr>
          <w:b/>
          <w:bCs/>
          <w:iCs/>
        </w:rPr>
        <w:t>ktik hipotez</w:t>
      </w:r>
    </w:p>
    <w:p w:rsidR="00755F63" w:rsidRDefault="00755F63" w:rsidP="008557EB">
      <w:pPr>
        <w:rPr>
          <w:b/>
          <w:bCs/>
          <w:iCs/>
        </w:rPr>
      </w:pPr>
    </w:p>
    <w:p w:rsidR="008557EB" w:rsidRPr="0077540A" w:rsidRDefault="008557EB" w:rsidP="008557EB">
      <w:pPr>
        <w:rPr>
          <w:b/>
          <w:bCs/>
          <w:iCs/>
        </w:rPr>
      </w:pPr>
      <w:r w:rsidRPr="00FF269C">
        <w:rPr>
          <w:iCs/>
        </w:rPr>
        <w:t xml:space="preserve"> Lysenko </w:t>
      </w:r>
      <w:r w:rsidR="00A63419">
        <w:rPr>
          <w:iCs/>
        </w:rPr>
        <w:t xml:space="preserve">(Lysenko, </w:t>
      </w:r>
      <w:r w:rsidR="006044F6" w:rsidRPr="00FF269C">
        <w:rPr>
          <w:iCs/>
        </w:rPr>
        <w:t xml:space="preserve">1971) </w:t>
      </w:r>
      <w:r w:rsidRPr="00A764FA">
        <w:rPr>
          <w:i/>
        </w:rPr>
        <w:t>Leishmania</w:t>
      </w:r>
      <w:r w:rsidR="0077540A">
        <w:rPr>
          <w:iCs/>
        </w:rPr>
        <w:t xml:space="preserve">'nın Palaeocene'de (66-56 </w:t>
      </w:r>
      <w:r w:rsidR="004E64E4" w:rsidRPr="00FF269C">
        <w:rPr>
          <w:iCs/>
        </w:rPr>
        <w:t>MYÖ</w:t>
      </w:r>
      <w:r w:rsidRPr="00FF269C">
        <w:rPr>
          <w:iCs/>
        </w:rPr>
        <w:t>), Himalayaların kuzeyi</w:t>
      </w:r>
      <w:r w:rsidR="0077540A">
        <w:rPr>
          <w:iCs/>
        </w:rPr>
        <w:t>nde, Asya'yı</w:t>
      </w:r>
      <w:r w:rsidR="0066329C">
        <w:rPr>
          <w:iCs/>
        </w:rPr>
        <w:t>,</w:t>
      </w:r>
      <w:r w:rsidR="0077540A">
        <w:rPr>
          <w:iCs/>
        </w:rPr>
        <w:t xml:space="preserve"> Avrupa’yı</w:t>
      </w:r>
      <w:r w:rsidR="0066329C">
        <w:rPr>
          <w:iCs/>
        </w:rPr>
        <w:t>,</w:t>
      </w:r>
      <w:r w:rsidRPr="00FF269C">
        <w:rPr>
          <w:iCs/>
        </w:rPr>
        <w:t xml:space="preserve"> Arabistan ve Afrika Sahara'sının kuzeyini </w:t>
      </w:r>
      <w:r w:rsidR="0077540A">
        <w:rPr>
          <w:iCs/>
        </w:rPr>
        <w:t>içeren bir alan olarak tanımlayabilecek</w:t>
      </w:r>
      <w:r w:rsidRPr="00FF269C">
        <w:rPr>
          <w:iCs/>
        </w:rPr>
        <w:t xml:space="preserve"> Palaearktik bölgeden kaynaklandığını öne sür</w:t>
      </w:r>
      <w:r w:rsidR="00AA6D5E" w:rsidRPr="00FF269C">
        <w:rPr>
          <w:iCs/>
        </w:rPr>
        <w:t>mektedir</w:t>
      </w:r>
      <w:r w:rsidRPr="00FF269C">
        <w:rPr>
          <w:iCs/>
        </w:rPr>
        <w:t xml:space="preserve"> </w:t>
      </w:r>
      <w:r w:rsidR="006044F6" w:rsidRPr="00FF269C">
        <w:rPr>
          <w:iCs/>
        </w:rPr>
        <w:t>(Kerr, 2000</w:t>
      </w:r>
      <w:r w:rsidR="001253D1" w:rsidRPr="00FF269C">
        <w:rPr>
          <w:iCs/>
        </w:rPr>
        <w:t>a; Kerr, 2000b).</w:t>
      </w:r>
      <w:r w:rsidR="006044F6" w:rsidRPr="00FF269C">
        <w:rPr>
          <w:iCs/>
        </w:rPr>
        <w:t xml:space="preserve"> </w:t>
      </w:r>
      <w:r w:rsidRPr="00FF269C">
        <w:rPr>
          <w:iCs/>
        </w:rPr>
        <w:t>Bu hipotez, fosil kayıtları ile</w:t>
      </w:r>
      <w:r w:rsidR="00AA6D5E" w:rsidRPr="00FF269C">
        <w:rPr>
          <w:iCs/>
        </w:rPr>
        <w:t xml:space="preserve"> de </w:t>
      </w:r>
      <w:r w:rsidRPr="00FF269C">
        <w:rPr>
          <w:iCs/>
        </w:rPr>
        <w:t xml:space="preserve"> desteklenmektedir</w:t>
      </w:r>
      <w:r w:rsidR="001253D1" w:rsidRPr="00FF269C">
        <w:rPr>
          <w:iCs/>
        </w:rPr>
        <w:t xml:space="preserve"> </w:t>
      </w:r>
      <w:r w:rsidR="00932ADD" w:rsidRPr="00FF269C">
        <w:rPr>
          <w:iCs/>
        </w:rPr>
        <w:t>(Lewis, 1982; Nowak, 1999).</w:t>
      </w:r>
    </w:p>
    <w:p w:rsidR="008557EB" w:rsidRPr="00FF269C" w:rsidRDefault="008557EB" w:rsidP="008557EB">
      <w:pPr>
        <w:rPr>
          <w:iCs/>
        </w:rPr>
      </w:pPr>
      <w:r w:rsidRPr="00FF269C">
        <w:rPr>
          <w:iCs/>
        </w:rPr>
        <w:t>Murid kemirgenler muhtemelen önemli memeli rezervuar konakları</w:t>
      </w:r>
      <w:r w:rsidR="000631CB">
        <w:rPr>
          <w:iCs/>
        </w:rPr>
        <w:t>dır</w:t>
      </w:r>
      <w:r w:rsidRPr="00FF269C">
        <w:rPr>
          <w:iCs/>
        </w:rPr>
        <w:t xml:space="preserve">, çünkü yuvaları </w:t>
      </w:r>
      <w:r w:rsidR="000631CB">
        <w:rPr>
          <w:iCs/>
        </w:rPr>
        <w:t xml:space="preserve">kum sinekleri için gerekli olan </w:t>
      </w:r>
      <w:r w:rsidRPr="00FF269C">
        <w:rPr>
          <w:iCs/>
        </w:rPr>
        <w:t xml:space="preserve">yüksek rutubet </w:t>
      </w:r>
      <w:r w:rsidR="00A01E80" w:rsidRPr="00FF269C">
        <w:rPr>
          <w:iCs/>
        </w:rPr>
        <w:t>ihtiva etmekte</w:t>
      </w:r>
      <w:r w:rsidRPr="00FF269C">
        <w:rPr>
          <w:iCs/>
        </w:rPr>
        <w:t xml:space="preserve"> ve soğuktan korunak</w:t>
      </w:r>
      <w:r w:rsidR="00AA6D5E" w:rsidRPr="00FF269C">
        <w:rPr>
          <w:iCs/>
        </w:rPr>
        <w:t>lı alanlar</w:t>
      </w:r>
      <w:r w:rsidRPr="00FF269C">
        <w:rPr>
          <w:iCs/>
        </w:rPr>
        <w:t xml:space="preserve"> </w:t>
      </w:r>
      <w:r w:rsidR="000631CB">
        <w:rPr>
          <w:iCs/>
        </w:rPr>
        <w:t>sağlamaktadır</w:t>
      </w:r>
      <w:r w:rsidR="00A01E80" w:rsidRPr="00FF269C">
        <w:rPr>
          <w:iCs/>
        </w:rPr>
        <w:t xml:space="preserve"> </w:t>
      </w:r>
      <w:r w:rsidR="00932ADD" w:rsidRPr="00FF269C">
        <w:rPr>
          <w:iCs/>
        </w:rPr>
        <w:t>(Kerr, 2000a).</w:t>
      </w:r>
      <w:r w:rsidR="004E64E4" w:rsidRPr="00FF269C">
        <w:rPr>
          <w:iCs/>
        </w:rPr>
        <w:t xml:space="preserve"> </w:t>
      </w:r>
      <w:r w:rsidR="000631CB">
        <w:rPr>
          <w:iCs/>
        </w:rPr>
        <w:t>Bu hipoteze göre</w:t>
      </w:r>
      <w:r w:rsidRPr="00FF269C">
        <w:rPr>
          <w:iCs/>
        </w:rPr>
        <w:t xml:space="preserve">, </w:t>
      </w:r>
      <w:r w:rsidR="000631CB">
        <w:rPr>
          <w:iCs/>
        </w:rPr>
        <w:t>parazit konakçıları ile birlikte</w:t>
      </w:r>
      <w:r w:rsidRPr="00FF269C">
        <w:rPr>
          <w:iCs/>
        </w:rPr>
        <w:t xml:space="preserve">, Kuzey </w:t>
      </w:r>
      <w:r w:rsidRPr="00FF269C">
        <w:rPr>
          <w:iCs/>
        </w:rPr>
        <w:lastRenderedPageBreak/>
        <w:t xml:space="preserve">Kutup Bölgesi'nin, </w:t>
      </w:r>
      <w:r w:rsidR="00A01E80" w:rsidRPr="00FF269C">
        <w:rPr>
          <w:iCs/>
        </w:rPr>
        <w:t>(</w:t>
      </w:r>
      <w:r w:rsidRPr="00FF269C">
        <w:rPr>
          <w:iCs/>
        </w:rPr>
        <w:t xml:space="preserve">Grönland, Orta Florida ve Meksika'nın yüksek bölgelerini kapsayan bir alan olan ve bering boğazı bozulmamış iken Eosen'de (56-34 </w:t>
      </w:r>
      <w:r w:rsidR="004E64E4" w:rsidRPr="00FF269C">
        <w:rPr>
          <w:iCs/>
        </w:rPr>
        <w:t>MYÖ</w:t>
      </w:r>
      <w:r w:rsidRPr="00FF269C">
        <w:rPr>
          <w:iCs/>
        </w:rPr>
        <w:t>) bulunan</w:t>
      </w:r>
      <w:r w:rsidR="00A01E80" w:rsidRPr="00FF269C">
        <w:rPr>
          <w:iCs/>
        </w:rPr>
        <w:t>)</w:t>
      </w:r>
      <w:r w:rsidRPr="00FF269C">
        <w:rPr>
          <w:iCs/>
        </w:rPr>
        <w:t>, çoğunu kapsayan bölge</w:t>
      </w:r>
      <w:r w:rsidR="004E64E4" w:rsidRPr="00FF269C">
        <w:rPr>
          <w:iCs/>
        </w:rPr>
        <w:t xml:space="preserve">lere </w:t>
      </w:r>
      <w:r w:rsidRPr="00FF269C">
        <w:rPr>
          <w:iCs/>
        </w:rPr>
        <w:t>yayıl</w:t>
      </w:r>
      <w:r w:rsidR="004E64E4" w:rsidRPr="00FF269C">
        <w:rPr>
          <w:iCs/>
        </w:rPr>
        <w:t>mıştı</w:t>
      </w:r>
      <w:r w:rsidR="000631CB">
        <w:rPr>
          <w:iCs/>
        </w:rPr>
        <w:t>r</w:t>
      </w:r>
      <w:r w:rsidR="00932ADD" w:rsidRPr="00FF269C">
        <w:rPr>
          <w:iCs/>
        </w:rPr>
        <w:t xml:space="preserve"> (Kerr, 2000a).</w:t>
      </w:r>
    </w:p>
    <w:p w:rsidR="008557EB" w:rsidRPr="00FF269C" w:rsidRDefault="008557EB" w:rsidP="008557EB">
      <w:pPr>
        <w:rPr>
          <w:iCs/>
        </w:rPr>
      </w:pPr>
      <w:r w:rsidRPr="00FF269C">
        <w:rPr>
          <w:iCs/>
        </w:rPr>
        <w:t xml:space="preserve">Bering boğazı bozulduktan sonra, Yeni Dünya'daki </w:t>
      </w:r>
      <w:r w:rsidRPr="00A764FA">
        <w:rPr>
          <w:i/>
        </w:rPr>
        <w:t>Leishmania</w:t>
      </w:r>
      <w:r w:rsidRPr="00FF269C">
        <w:rPr>
          <w:iCs/>
        </w:rPr>
        <w:t xml:space="preserve"> tü</w:t>
      </w:r>
      <w:r w:rsidR="004243CB" w:rsidRPr="00FF269C">
        <w:rPr>
          <w:iCs/>
        </w:rPr>
        <w:t xml:space="preserve">rlerinin vektörleri olan </w:t>
      </w:r>
      <w:r w:rsidR="004243CB" w:rsidRPr="000631CB">
        <w:rPr>
          <w:i/>
          <w:iCs/>
        </w:rPr>
        <w:t>Lutzom</w:t>
      </w:r>
      <w:r w:rsidRPr="000631CB">
        <w:rPr>
          <w:i/>
          <w:iCs/>
        </w:rPr>
        <w:t xml:space="preserve">ia </w:t>
      </w:r>
      <w:r w:rsidRPr="00FF269C">
        <w:rPr>
          <w:iCs/>
        </w:rPr>
        <w:t>kum sineği, Oligosen (34–23 MYA) sırasında Near</w:t>
      </w:r>
      <w:r w:rsidR="000631CB">
        <w:rPr>
          <w:iCs/>
        </w:rPr>
        <w:t>k</w:t>
      </w:r>
      <w:r w:rsidRPr="00FF269C">
        <w:rPr>
          <w:iCs/>
        </w:rPr>
        <w:t>tik'te evrilmiştir</w:t>
      </w:r>
      <w:r w:rsidR="00932ADD" w:rsidRPr="00FF269C">
        <w:rPr>
          <w:iCs/>
        </w:rPr>
        <w:t xml:space="preserve"> (Kerr, 2000a).</w:t>
      </w:r>
      <w:r w:rsidR="004E64E4" w:rsidRPr="00FF269C">
        <w:rPr>
          <w:iCs/>
        </w:rPr>
        <w:t xml:space="preserve"> </w:t>
      </w:r>
      <w:r w:rsidRPr="00FF269C">
        <w:rPr>
          <w:iCs/>
        </w:rPr>
        <w:t xml:space="preserve">Yaklaşık 3 milyon yıl önce, sigmodontin kemirgenleri ve </w:t>
      </w:r>
      <w:r w:rsidRPr="000631CB">
        <w:rPr>
          <w:i/>
          <w:iCs/>
        </w:rPr>
        <w:t>Lutzomyia</w:t>
      </w:r>
      <w:r w:rsidRPr="00FF269C">
        <w:rPr>
          <w:iCs/>
        </w:rPr>
        <w:t xml:space="preserve"> kum sinekleri Neotropikal bölgeyi, Güney ve Orta Amerika</w:t>
      </w:r>
      <w:r w:rsidR="00B834B7" w:rsidRPr="00FF269C">
        <w:rPr>
          <w:iCs/>
        </w:rPr>
        <w:t>’yı</w:t>
      </w:r>
      <w:r w:rsidRPr="00FF269C">
        <w:rPr>
          <w:iCs/>
        </w:rPr>
        <w:t>, güney Meksika ovaları</w:t>
      </w:r>
      <w:r w:rsidR="00B834B7" w:rsidRPr="00FF269C">
        <w:rPr>
          <w:iCs/>
        </w:rPr>
        <w:t>nı</w:t>
      </w:r>
      <w:r w:rsidRPr="00FF269C">
        <w:rPr>
          <w:iCs/>
        </w:rPr>
        <w:t>, Karayip adaları ve güney Florida</w:t>
      </w:r>
      <w:r w:rsidR="00B834B7" w:rsidRPr="00FF269C">
        <w:rPr>
          <w:iCs/>
        </w:rPr>
        <w:t xml:space="preserve">’yı ve </w:t>
      </w:r>
      <w:r w:rsidRPr="00FF269C">
        <w:rPr>
          <w:iCs/>
        </w:rPr>
        <w:t>Pli</w:t>
      </w:r>
      <w:r w:rsidR="000631CB">
        <w:rPr>
          <w:iCs/>
        </w:rPr>
        <w:t>yosen'de bir alanı kolonize etmiştir</w:t>
      </w:r>
      <w:r w:rsidRPr="00FF269C">
        <w:rPr>
          <w:iCs/>
        </w:rPr>
        <w:t xml:space="preserve"> (5.33– 2.86 </w:t>
      </w:r>
      <w:r w:rsidR="00B834B7" w:rsidRPr="00FF269C">
        <w:rPr>
          <w:iCs/>
        </w:rPr>
        <w:t>MYÖ</w:t>
      </w:r>
      <w:r w:rsidRPr="00FF269C">
        <w:rPr>
          <w:iCs/>
        </w:rPr>
        <w:t xml:space="preserve">) </w:t>
      </w:r>
      <w:r w:rsidR="0056294F" w:rsidRPr="00FF269C">
        <w:rPr>
          <w:iCs/>
        </w:rPr>
        <w:t>(Lysenko, 1971; Kerr, 2000b; Tuon</w:t>
      </w:r>
      <w:r w:rsidR="00BF313C" w:rsidRPr="00FF269C">
        <w:rPr>
          <w:iCs/>
        </w:rPr>
        <w:t xml:space="preserve"> ve ark, 2</w:t>
      </w:r>
      <w:r w:rsidR="0056294F" w:rsidRPr="00FF269C">
        <w:rPr>
          <w:iCs/>
        </w:rPr>
        <w:t>008).</w:t>
      </w:r>
      <w:r w:rsidR="00761FC1" w:rsidRPr="00FF269C">
        <w:rPr>
          <w:iCs/>
        </w:rPr>
        <w:t xml:space="preserve"> </w:t>
      </w:r>
    </w:p>
    <w:p w:rsidR="008557EB" w:rsidRPr="00FF269C" w:rsidRDefault="008557EB" w:rsidP="008557EB">
      <w:pPr>
        <w:rPr>
          <w:iCs/>
        </w:rPr>
      </w:pPr>
      <w:r w:rsidRPr="00FF269C">
        <w:rPr>
          <w:iCs/>
        </w:rPr>
        <w:t xml:space="preserve">Ancak, Panama boğazının yükselmesinden önce </w:t>
      </w:r>
      <w:r w:rsidRPr="00A764FA">
        <w:rPr>
          <w:i/>
        </w:rPr>
        <w:t>Leishmania</w:t>
      </w:r>
      <w:r w:rsidRPr="00FF269C">
        <w:rPr>
          <w:iCs/>
        </w:rPr>
        <w:t xml:space="preserve">'nın Miyosen (23–5.33 </w:t>
      </w:r>
      <w:r w:rsidR="00B834B7" w:rsidRPr="00FF269C">
        <w:rPr>
          <w:iCs/>
        </w:rPr>
        <w:t>MYÖ</w:t>
      </w:r>
      <w:r w:rsidRPr="00FF269C">
        <w:rPr>
          <w:iCs/>
        </w:rPr>
        <w:t xml:space="preserve">) boyunca Neotropikal bölgeye sokulmuş olabileceğine dair kanıtlar </w:t>
      </w:r>
      <w:r w:rsidR="003E6434" w:rsidRPr="00FF269C">
        <w:rPr>
          <w:iCs/>
        </w:rPr>
        <w:t xml:space="preserve">da bulunmaktadır </w:t>
      </w:r>
      <w:r w:rsidR="00AE1B0F">
        <w:rPr>
          <w:iCs/>
        </w:rPr>
        <w:t>(Thomaz-Soccol ve ark,</w:t>
      </w:r>
      <w:r w:rsidR="00F22594">
        <w:rPr>
          <w:iCs/>
        </w:rPr>
        <w:t xml:space="preserve"> </w:t>
      </w:r>
      <w:r w:rsidR="00761FC1" w:rsidRPr="00FF269C">
        <w:rPr>
          <w:iCs/>
        </w:rPr>
        <w:t>1993; Kerr, 2000b).</w:t>
      </w:r>
      <w:r w:rsidR="003E6434" w:rsidRPr="00FF269C">
        <w:rPr>
          <w:iCs/>
        </w:rPr>
        <w:t xml:space="preserve"> </w:t>
      </w:r>
      <w:r w:rsidRPr="00FF269C">
        <w:rPr>
          <w:iCs/>
        </w:rPr>
        <w:t>Artan sıcaklıklar</w:t>
      </w:r>
      <w:r w:rsidR="000631CB">
        <w:rPr>
          <w:iCs/>
        </w:rPr>
        <w:t>ın</w:t>
      </w:r>
      <w:r w:rsidRPr="00FF269C">
        <w:rPr>
          <w:iCs/>
        </w:rPr>
        <w:t xml:space="preserve">, kum sineklerinin orman gölgelerinde yaşamaya başlamasının nedeni </w:t>
      </w:r>
      <w:r w:rsidR="003E6434" w:rsidRPr="00FF269C">
        <w:rPr>
          <w:iCs/>
        </w:rPr>
        <w:t>olabileceği düşünülmektedir</w:t>
      </w:r>
      <w:r w:rsidRPr="00FF269C">
        <w:rPr>
          <w:iCs/>
        </w:rPr>
        <w:t xml:space="preserve">. Bunun sonucu olarak arboreal memeliler </w:t>
      </w:r>
      <w:r w:rsidRPr="00A764FA">
        <w:rPr>
          <w:i/>
        </w:rPr>
        <w:t>Leishmania</w:t>
      </w:r>
      <w:r w:rsidR="000631CB">
        <w:rPr>
          <w:iCs/>
        </w:rPr>
        <w:t xml:space="preserve"> parazitlerinin yeni konak</w:t>
      </w:r>
      <w:r w:rsidRPr="00FF269C">
        <w:rPr>
          <w:iCs/>
        </w:rPr>
        <w:t>ları haline gelmiştir.</w:t>
      </w:r>
      <w:r w:rsidR="003E6434" w:rsidRPr="00FF269C">
        <w:rPr>
          <w:iCs/>
        </w:rPr>
        <w:t xml:space="preserve"> </w:t>
      </w:r>
      <w:r w:rsidRPr="00FF269C">
        <w:rPr>
          <w:iCs/>
        </w:rPr>
        <w:t xml:space="preserve">İklim değişikliği ve vektörün yeni ev sahiplerini benimsenmesi, Eski Dünya ile karşılaştırıldığında yeni dünyadaki </w:t>
      </w:r>
      <w:r w:rsidRPr="00A764FA">
        <w:rPr>
          <w:i/>
        </w:rPr>
        <w:t>Leishmania</w:t>
      </w:r>
      <w:r w:rsidRPr="00FF269C">
        <w:rPr>
          <w:iCs/>
        </w:rPr>
        <w:t>'nın daha fazla çeşitliliğini açıkla</w:t>
      </w:r>
      <w:r w:rsidR="003E6434" w:rsidRPr="00FF269C">
        <w:rPr>
          <w:iCs/>
        </w:rPr>
        <w:t>yan bir hipotez olmaktadır</w:t>
      </w:r>
      <w:r w:rsidRPr="00FF269C">
        <w:rPr>
          <w:iCs/>
        </w:rPr>
        <w:t>.</w:t>
      </w:r>
    </w:p>
    <w:p w:rsidR="00913ED6" w:rsidRPr="00FF269C" w:rsidRDefault="00913ED6" w:rsidP="008557EB">
      <w:pPr>
        <w:rPr>
          <w:iCs/>
        </w:rPr>
      </w:pPr>
    </w:p>
    <w:p w:rsidR="008557EB" w:rsidRDefault="008557EB" w:rsidP="008557EB">
      <w:pPr>
        <w:rPr>
          <w:b/>
          <w:bCs/>
          <w:iCs/>
        </w:rPr>
      </w:pPr>
      <w:r w:rsidRPr="00FF269C">
        <w:rPr>
          <w:b/>
          <w:bCs/>
          <w:iCs/>
        </w:rPr>
        <w:t>Neotropik hipotez</w:t>
      </w:r>
    </w:p>
    <w:p w:rsidR="00ED03BD" w:rsidRPr="00FF269C" w:rsidRDefault="00ED03BD" w:rsidP="008557EB">
      <w:pPr>
        <w:rPr>
          <w:iCs/>
        </w:rPr>
      </w:pPr>
    </w:p>
    <w:p w:rsidR="008557EB" w:rsidRPr="00FF269C" w:rsidRDefault="008557EB" w:rsidP="008557EB">
      <w:pPr>
        <w:rPr>
          <w:iCs/>
        </w:rPr>
      </w:pPr>
      <w:r w:rsidRPr="00A764FA">
        <w:rPr>
          <w:i/>
        </w:rPr>
        <w:t>Leishmania</w:t>
      </w:r>
      <w:r w:rsidRPr="00FF269C">
        <w:rPr>
          <w:iCs/>
        </w:rPr>
        <w:t xml:space="preserve"> cinsinin Neotropikal bölgeden kaynaklandığı </w:t>
      </w:r>
      <w:r w:rsidR="00B74512" w:rsidRPr="00FF269C">
        <w:rPr>
          <w:iCs/>
        </w:rPr>
        <w:t>hipotezi</w:t>
      </w:r>
      <w:r w:rsidRPr="00FF269C">
        <w:rPr>
          <w:iCs/>
        </w:rPr>
        <w:t xml:space="preserve"> ilk olarak 1987'de Lainson </w:t>
      </w:r>
      <w:r w:rsidR="00B74512" w:rsidRPr="00FF269C">
        <w:rPr>
          <w:iCs/>
        </w:rPr>
        <w:t>ve</w:t>
      </w:r>
      <w:r w:rsidRPr="00FF269C">
        <w:rPr>
          <w:iCs/>
        </w:rPr>
        <w:t xml:space="preserve"> Shaw tarafından </w:t>
      </w:r>
      <w:r w:rsidR="00B74512" w:rsidRPr="00FF269C">
        <w:rPr>
          <w:iCs/>
        </w:rPr>
        <w:t>ortaya atılmıştır</w:t>
      </w:r>
      <w:r w:rsidRPr="00FF269C">
        <w:rPr>
          <w:iCs/>
        </w:rPr>
        <w:t xml:space="preserve"> </w:t>
      </w:r>
      <w:r w:rsidR="00191753" w:rsidRPr="00FF269C">
        <w:rPr>
          <w:iCs/>
        </w:rPr>
        <w:t>(Lainson</w:t>
      </w:r>
      <w:r w:rsidR="00BF313C" w:rsidRPr="00FF269C">
        <w:rPr>
          <w:iCs/>
        </w:rPr>
        <w:t xml:space="preserve"> ve Shaw</w:t>
      </w:r>
      <w:r w:rsidR="00191753" w:rsidRPr="00FF269C">
        <w:rPr>
          <w:iCs/>
        </w:rPr>
        <w:t>, 1987)</w:t>
      </w:r>
      <w:r w:rsidRPr="00FF269C">
        <w:rPr>
          <w:iCs/>
        </w:rPr>
        <w:t xml:space="preserve"> ve 1998'de Noyes tarafından </w:t>
      </w:r>
      <w:r w:rsidR="00B74512" w:rsidRPr="00FF269C">
        <w:rPr>
          <w:iCs/>
        </w:rPr>
        <w:t>bu düşünce geliştirilmiştir</w:t>
      </w:r>
      <w:r w:rsidRPr="00FF269C">
        <w:rPr>
          <w:iCs/>
        </w:rPr>
        <w:t xml:space="preserve"> </w:t>
      </w:r>
      <w:r w:rsidR="00C4406A" w:rsidRPr="00FF269C">
        <w:rPr>
          <w:iCs/>
        </w:rPr>
        <w:t>(Noyes, 1998)</w:t>
      </w:r>
      <w:r w:rsidR="003C1EF5" w:rsidRPr="00FF269C">
        <w:rPr>
          <w:iCs/>
        </w:rPr>
        <w:t>.</w:t>
      </w:r>
      <w:r w:rsidR="00B74512" w:rsidRPr="00FF269C">
        <w:rPr>
          <w:iCs/>
        </w:rPr>
        <w:t xml:space="preserve"> </w:t>
      </w:r>
      <w:r w:rsidRPr="00FF269C">
        <w:rPr>
          <w:iCs/>
        </w:rPr>
        <w:t xml:space="preserve">Yeni Dünya </w:t>
      </w:r>
      <w:r w:rsidRPr="00A764FA">
        <w:rPr>
          <w:i/>
        </w:rPr>
        <w:t>Leishmania</w:t>
      </w:r>
      <w:r w:rsidRPr="00FF269C">
        <w:rPr>
          <w:iCs/>
        </w:rPr>
        <w:t>'</w:t>
      </w:r>
      <w:r w:rsidR="00B74512" w:rsidRPr="00FF269C">
        <w:rPr>
          <w:iCs/>
        </w:rPr>
        <w:t>sı</w:t>
      </w:r>
      <w:r w:rsidRPr="00FF269C">
        <w:rPr>
          <w:iCs/>
        </w:rPr>
        <w:t xml:space="preserve">nın Eski Dünya </w:t>
      </w:r>
      <w:r w:rsidRPr="00A764FA">
        <w:rPr>
          <w:i/>
        </w:rPr>
        <w:t>Leishmania</w:t>
      </w:r>
      <w:r w:rsidR="0066329C">
        <w:rPr>
          <w:iCs/>
        </w:rPr>
        <w:t>'</w:t>
      </w:r>
      <w:r w:rsidR="000B0C49" w:rsidRPr="00FF269C">
        <w:rPr>
          <w:iCs/>
        </w:rPr>
        <w:t>sına</w:t>
      </w:r>
      <w:r w:rsidRPr="00FF269C">
        <w:rPr>
          <w:iCs/>
        </w:rPr>
        <w:t xml:space="preserve"> kıyasla daha fazla çeşitliliğ</w:t>
      </w:r>
      <w:r w:rsidR="000B0C49" w:rsidRPr="00FF269C">
        <w:rPr>
          <w:iCs/>
        </w:rPr>
        <w:t>e sahip olması</w:t>
      </w:r>
      <w:r w:rsidRPr="00FF269C">
        <w:rPr>
          <w:iCs/>
        </w:rPr>
        <w:t xml:space="preserve"> türlerin Neotropikal kökenli olduğuna dair kanıt</w:t>
      </w:r>
      <w:r w:rsidR="000B0C49" w:rsidRPr="00FF269C">
        <w:rPr>
          <w:iCs/>
        </w:rPr>
        <w:t>lar</w:t>
      </w:r>
      <w:r w:rsidRPr="00FF269C">
        <w:rPr>
          <w:iCs/>
        </w:rPr>
        <w:t xml:space="preserve"> </w:t>
      </w:r>
      <w:r w:rsidR="000631CB">
        <w:rPr>
          <w:iCs/>
        </w:rPr>
        <w:t>olarak öne sürü</w:t>
      </w:r>
      <w:r w:rsidR="000B0C49" w:rsidRPr="00FF269C">
        <w:rPr>
          <w:iCs/>
        </w:rPr>
        <w:t>lmektedir</w:t>
      </w:r>
      <w:r w:rsidRPr="00FF269C">
        <w:rPr>
          <w:iCs/>
        </w:rPr>
        <w:t xml:space="preserve"> </w:t>
      </w:r>
      <w:r w:rsidR="003C1EF5" w:rsidRPr="00FF269C">
        <w:rPr>
          <w:iCs/>
        </w:rPr>
        <w:t>(Lainson</w:t>
      </w:r>
      <w:r w:rsidR="00BF313C" w:rsidRPr="00FF269C">
        <w:rPr>
          <w:iCs/>
        </w:rPr>
        <w:t xml:space="preserve"> ve Shaw</w:t>
      </w:r>
      <w:r w:rsidR="00AE1B0F">
        <w:rPr>
          <w:iCs/>
        </w:rPr>
        <w:t>,</w:t>
      </w:r>
      <w:r w:rsidR="00BF313C" w:rsidRPr="00FF269C">
        <w:rPr>
          <w:iCs/>
        </w:rPr>
        <w:t xml:space="preserve"> </w:t>
      </w:r>
      <w:r w:rsidR="003C1EF5" w:rsidRPr="00FF269C">
        <w:rPr>
          <w:iCs/>
        </w:rPr>
        <w:t>1987; Croan</w:t>
      </w:r>
      <w:r w:rsidR="00A63419">
        <w:rPr>
          <w:iCs/>
        </w:rPr>
        <w:t xml:space="preserve"> </w:t>
      </w:r>
      <w:r w:rsidR="00AB336D" w:rsidRPr="00FF269C">
        <w:rPr>
          <w:iCs/>
        </w:rPr>
        <w:t xml:space="preserve">ve ark, </w:t>
      </w:r>
      <w:r w:rsidR="003C1EF5" w:rsidRPr="00FF269C">
        <w:rPr>
          <w:iCs/>
        </w:rPr>
        <w:t>1997).</w:t>
      </w:r>
      <w:r w:rsidR="00C1180A">
        <w:rPr>
          <w:iCs/>
        </w:rPr>
        <w:t xml:space="preserve"> </w:t>
      </w:r>
      <w:r w:rsidRPr="00FF269C">
        <w:rPr>
          <w:iCs/>
        </w:rPr>
        <w:t xml:space="preserve">Gerçekte, </w:t>
      </w:r>
      <w:r w:rsidRPr="00A764FA">
        <w:rPr>
          <w:i/>
        </w:rPr>
        <w:t>Leishmania</w:t>
      </w:r>
      <w:r w:rsidRPr="00FF269C">
        <w:rPr>
          <w:iCs/>
        </w:rPr>
        <w:t>'nın Yeni Dünya'daki türleri, iklim değişikliği, artan konak aralığı ve coğrafi izolasyon nedeniyle Neotropikal bölgedeki hızlandırılmış evrime bağlana</w:t>
      </w:r>
      <w:r w:rsidR="000B0C49" w:rsidRPr="00FF269C">
        <w:rPr>
          <w:iCs/>
        </w:rPr>
        <w:t>bilmektedir</w:t>
      </w:r>
      <w:r w:rsidRPr="00FF269C">
        <w:rPr>
          <w:iCs/>
        </w:rPr>
        <w:t>.</w:t>
      </w:r>
      <w:r w:rsidR="000B0C49" w:rsidRPr="00FF269C">
        <w:rPr>
          <w:iCs/>
        </w:rPr>
        <w:t xml:space="preserve"> </w:t>
      </w:r>
      <w:r w:rsidRPr="00FF269C">
        <w:rPr>
          <w:iCs/>
        </w:rPr>
        <w:t>Uyuşuk hayvanların</w:t>
      </w:r>
      <w:r w:rsidR="000B0C49" w:rsidRPr="00FF269C">
        <w:rPr>
          <w:iCs/>
        </w:rPr>
        <w:t xml:space="preserve"> </w:t>
      </w:r>
      <w:r w:rsidRPr="00FF269C">
        <w:rPr>
          <w:iCs/>
        </w:rPr>
        <w:t xml:space="preserve">(sloth)  </w:t>
      </w:r>
      <w:r w:rsidRPr="00A764FA">
        <w:rPr>
          <w:i/>
        </w:rPr>
        <w:t>Leishmania</w:t>
      </w:r>
      <w:r w:rsidR="000631CB">
        <w:rPr>
          <w:iCs/>
        </w:rPr>
        <w:t xml:space="preserve"> için ilk omurgalı konak</w:t>
      </w:r>
      <w:r w:rsidRPr="00FF269C">
        <w:rPr>
          <w:iCs/>
        </w:rPr>
        <w:t xml:space="preserve"> olarak hizmet ettiği ve Eosen sırasında da parazitin kirpilere adapte olduğu ileri sürülm</w:t>
      </w:r>
      <w:r w:rsidR="001B37D8" w:rsidRPr="00FF269C">
        <w:rPr>
          <w:iCs/>
        </w:rPr>
        <w:t>ektedir</w:t>
      </w:r>
      <w:r w:rsidRPr="00FF269C">
        <w:rPr>
          <w:iCs/>
        </w:rPr>
        <w:t xml:space="preserve"> </w:t>
      </w:r>
      <w:r w:rsidR="003C1EF5" w:rsidRPr="00FF269C">
        <w:rPr>
          <w:iCs/>
        </w:rPr>
        <w:t>(Noyes, 1998).</w:t>
      </w:r>
    </w:p>
    <w:p w:rsidR="00913ED6" w:rsidRPr="00FF269C" w:rsidRDefault="00913ED6" w:rsidP="008557EB">
      <w:pPr>
        <w:rPr>
          <w:iCs/>
        </w:rPr>
      </w:pPr>
    </w:p>
    <w:p w:rsidR="00F0384A" w:rsidRDefault="00F0384A" w:rsidP="008557EB">
      <w:pPr>
        <w:rPr>
          <w:b/>
          <w:bCs/>
          <w:iCs/>
        </w:rPr>
      </w:pPr>
    </w:p>
    <w:p w:rsidR="008557EB" w:rsidRDefault="008557EB" w:rsidP="008557EB">
      <w:pPr>
        <w:rPr>
          <w:b/>
          <w:bCs/>
          <w:iCs/>
        </w:rPr>
      </w:pPr>
      <w:r w:rsidRPr="00FF269C">
        <w:rPr>
          <w:b/>
          <w:bCs/>
          <w:iCs/>
        </w:rPr>
        <w:lastRenderedPageBreak/>
        <w:t>Pangaea hipotezi</w:t>
      </w:r>
    </w:p>
    <w:p w:rsidR="00ED03BD" w:rsidRPr="00FF269C" w:rsidRDefault="00ED03BD" w:rsidP="008557EB">
      <w:pPr>
        <w:rPr>
          <w:iCs/>
        </w:rPr>
      </w:pPr>
    </w:p>
    <w:p w:rsidR="008557EB" w:rsidRPr="00FF269C" w:rsidRDefault="000631CB" w:rsidP="008557EB">
      <w:pPr>
        <w:rPr>
          <w:iCs/>
        </w:rPr>
      </w:pPr>
      <w:r>
        <w:rPr>
          <w:iCs/>
        </w:rPr>
        <w:t>Ü</w:t>
      </w:r>
      <w:r w:rsidR="008557EB" w:rsidRPr="00FF269C">
        <w:rPr>
          <w:iCs/>
        </w:rPr>
        <w:t>çüncü bir hipotez</w:t>
      </w:r>
      <w:r w:rsidR="006B6A9F" w:rsidRPr="00FF269C">
        <w:rPr>
          <w:iCs/>
        </w:rPr>
        <w:t>i</w:t>
      </w:r>
      <w:r w:rsidR="008557EB" w:rsidRPr="00FF269C">
        <w:rPr>
          <w:iCs/>
        </w:rPr>
        <w:t xml:space="preserve"> </w:t>
      </w:r>
      <w:r w:rsidR="00445DD9" w:rsidRPr="00FF269C">
        <w:rPr>
          <w:iCs/>
        </w:rPr>
        <w:t xml:space="preserve">ortaya atan Momen ve Cupolillo, (2000)’e göre </w:t>
      </w:r>
      <w:r w:rsidR="008557EB" w:rsidRPr="00FF269C">
        <w:rPr>
          <w:iCs/>
        </w:rPr>
        <w:t xml:space="preserve">Mesozoik'teki Gondwana'nın parçalanmasıyla birlikte, </w:t>
      </w:r>
      <w:r w:rsidR="008557EB" w:rsidRPr="00A764FA">
        <w:rPr>
          <w:i/>
        </w:rPr>
        <w:t>Leishmania</w:t>
      </w:r>
      <w:r w:rsidR="008557EB" w:rsidRPr="00FF269C">
        <w:rPr>
          <w:iCs/>
        </w:rPr>
        <w:t xml:space="preserve"> ve </w:t>
      </w:r>
      <w:r w:rsidR="008557EB" w:rsidRPr="00A764FA">
        <w:rPr>
          <w:i/>
        </w:rPr>
        <w:t>Sauroleishmania</w:t>
      </w:r>
      <w:r>
        <w:rPr>
          <w:iCs/>
        </w:rPr>
        <w:t xml:space="preserve"> subgenusları olarak Afrika'da evrim geçirdiği</w:t>
      </w:r>
      <w:r w:rsidR="008557EB" w:rsidRPr="00FF269C">
        <w:rPr>
          <w:iCs/>
        </w:rPr>
        <w:t xml:space="preserve"> öne sür</w:t>
      </w:r>
      <w:r w:rsidR="006B6A9F" w:rsidRPr="00FF269C">
        <w:rPr>
          <w:iCs/>
        </w:rPr>
        <w:t>ülmüştür</w:t>
      </w:r>
      <w:r>
        <w:rPr>
          <w:iCs/>
        </w:rPr>
        <w:t xml:space="preserve"> (Momen ve Cupolillo, 2000). </w:t>
      </w:r>
      <w:r w:rsidR="008557EB" w:rsidRPr="00F81D16">
        <w:rPr>
          <w:i/>
        </w:rPr>
        <w:t xml:space="preserve">Leishmania </w:t>
      </w:r>
      <w:r w:rsidR="008557EB" w:rsidRPr="000631CB">
        <w:t>subgenus</w:t>
      </w:r>
      <w:r w:rsidR="00F72B9D" w:rsidRPr="00F81D16">
        <w:rPr>
          <w:i/>
        </w:rPr>
        <w:t>;</w:t>
      </w:r>
      <w:r w:rsidR="008557EB" w:rsidRPr="00F81D16">
        <w:rPr>
          <w:i/>
        </w:rPr>
        <w:t xml:space="preserve"> L. aethiopica, L. donovani, L. infantum, L. major ve </w:t>
      </w:r>
      <w:r w:rsidR="00F81D16" w:rsidRPr="00F81D16">
        <w:rPr>
          <w:i/>
          <w:lang w:eastAsia="de-DE"/>
        </w:rPr>
        <w:t>L</w:t>
      </w:r>
      <w:r w:rsidR="00F81D16" w:rsidRPr="00F81D16">
        <w:rPr>
          <w:i/>
          <w:iCs/>
          <w:lang w:eastAsia="de-DE"/>
        </w:rPr>
        <w:t>.</w:t>
      </w:r>
      <w:r>
        <w:rPr>
          <w:i/>
          <w:iCs/>
          <w:lang w:eastAsia="de-DE"/>
        </w:rPr>
        <w:t xml:space="preserve"> </w:t>
      </w:r>
      <w:r w:rsidR="00F81D16" w:rsidRPr="00F81D16">
        <w:rPr>
          <w:i/>
          <w:iCs/>
          <w:lang w:eastAsia="de-DE"/>
        </w:rPr>
        <w:t>tropica</w:t>
      </w:r>
      <w:r w:rsidR="00F72B9D" w:rsidRPr="00FF269C">
        <w:rPr>
          <w:iCs/>
        </w:rPr>
        <w:t xml:space="preserve"> gibi tüm Eski Dünya türlerini içermekte</w:t>
      </w:r>
      <w:r w:rsidR="00E624BA" w:rsidRPr="00FF269C">
        <w:rPr>
          <w:iCs/>
        </w:rPr>
        <w:t xml:space="preserve"> ve </w:t>
      </w:r>
      <w:r>
        <w:rPr>
          <w:i/>
        </w:rPr>
        <w:t xml:space="preserve">L. </w:t>
      </w:r>
      <w:r w:rsidR="008557EB" w:rsidRPr="00F81D16">
        <w:rPr>
          <w:i/>
        </w:rPr>
        <w:t>aethiopica</w:t>
      </w:r>
      <w:r w:rsidR="008557EB" w:rsidRPr="00FF269C">
        <w:rPr>
          <w:iCs/>
        </w:rPr>
        <w:t xml:space="preserve"> sadece Etiyopya ve Kenya'da olduğu için, bu türün Afrika'da ortaya çıktığı </w:t>
      </w:r>
      <w:r w:rsidR="00E624BA" w:rsidRPr="00FF269C">
        <w:rPr>
          <w:iCs/>
        </w:rPr>
        <w:t>öne sürülmüştür</w:t>
      </w:r>
      <w:r w:rsidR="008557EB" w:rsidRPr="00FF269C">
        <w:rPr>
          <w:iCs/>
        </w:rPr>
        <w:t xml:space="preserve"> </w:t>
      </w:r>
      <w:r w:rsidR="00D96631" w:rsidRPr="00FF269C">
        <w:rPr>
          <w:iCs/>
        </w:rPr>
        <w:t>(Momen ve Cupolillo, 2000).</w:t>
      </w:r>
      <w:r w:rsidR="00E65AEA">
        <w:rPr>
          <w:iCs/>
        </w:rPr>
        <w:t xml:space="preserve"> </w:t>
      </w:r>
      <w:r w:rsidR="008557EB" w:rsidRPr="00FF269C">
        <w:rPr>
          <w:iCs/>
        </w:rPr>
        <w:t>Sahra altı Afrika'daki ilkel Arvicant-</w:t>
      </w:r>
      <w:r w:rsidR="008557EB" w:rsidRPr="000631CB">
        <w:rPr>
          <w:i/>
          <w:iCs/>
        </w:rPr>
        <w:t>Phlebotomus</w:t>
      </w:r>
      <w:r w:rsidR="008557EB" w:rsidRPr="00FF269C">
        <w:rPr>
          <w:iCs/>
        </w:rPr>
        <w:t xml:space="preserve"> sisteminin kısıtlı habitatına dayanarak, </w:t>
      </w:r>
      <w:r w:rsidR="008557EB" w:rsidRPr="00F81D16">
        <w:rPr>
          <w:i/>
        </w:rPr>
        <w:t>L. major</w:t>
      </w:r>
      <w:r w:rsidR="008557EB" w:rsidRPr="00FF269C">
        <w:rPr>
          <w:iCs/>
        </w:rPr>
        <w:t xml:space="preserve">'un büyük olasılıkla bu kıtadan kaynaklandığı düşünülmüştür </w:t>
      </w:r>
      <w:r w:rsidR="00D96631" w:rsidRPr="00FF269C">
        <w:rPr>
          <w:iCs/>
        </w:rPr>
        <w:t>(Ashford, 1986).</w:t>
      </w:r>
      <w:r w:rsidR="008557EB" w:rsidRPr="00FF269C">
        <w:rPr>
          <w:iCs/>
        </w:rPr>
        <w:t xml:space="preserve"> </w:t>
      </w:r>
      <w:r w:rsidR="008557EB" w:rsidRPr="00F81D16">
        <w:rPr>
          <w:i/>
        </w:rPr>
        <w:t>L. donovani</w:t>
      </w:r>
      <w:r w:rsidR="008557EB" w:rsidRPr="00FF269C">
        <w:rPr>
          <w:iCs/>
        </w:rPr>
        <w:t xml:space="preserve"> ve </w:t>
      </w:r>
      <w:r w:rsidR="008557EB" w:rsidRPr="00F81D16">
        <w:rPr>
          <w:i/>
        </w:rPr>
        <w:t>L.</w:t>
      </w:r>
      <w:r w:rsidR="008557EB" w:rsidRPr="00FF269C">
        <w:rPr>
          <w:iCs/>
        </w:rPr>
        <w:t xml:space="preserve"> </w:t>
      </w:r>
      <w:r w:rsidR="008557EB" w:rsidRPr="00F51BB0">
        <w:rPr>
          <w:i/>
        </w:rPr>
        <w:t>infantum</w:t>
      </w:r>
      <w:r>
        <w:rPr>
          <w:iCs/>
        </w:rPr>
        <w:t xml:space="preserve"> türleri ise</w:t>
      </w:r>
      <w:r w:rsidR="008557EB" w:rsidRPr="00FF269C">
        <w:rPr>
          <w:iCs/>
        </w:rPr>
        <w:t xml:space="preserve"> Doğu-Afrika kökenli bir klonistik izoenzimlerin analizine dayanmaktadır </w:t>
      </w:r>
      <w:r w:rsidR="004001C4" w:rsidRPr="00FF269C">
        <w:rPr>
          <w:iCs/>
        </w:rPr>
        <w:t>(Moreno  ve ark. 1986).</w:t>
      </w:r>
      <w:r w:rsidR="003514B0" w:rsidRPr="00FF269C">
        <w:rPr>
          <w:iCs/>
        </w:rPr>
        <w:t xml:space="preserve"> </w:t>
      </w:r>
      <w:r w:rsidR="008557EB" w:rsidRPr="00FF269C">
        <w:rPr>
          <w:iCs/>
        </w:rPr>
        <w:t xml:space="preserve">Doğu Afrika'da insanlar evrimleştikçe, </w:t>
      </w:r>
      <w:r w:rsidR="008557EB" w:rsidRPr="00F81D16">
        <w:rPr>
          <w:i/>
        </w:rPr>
        <w:t>L.</w:t>
      </w:r>
      <w:r w:rsidR="008557EB" w:rsidRPr="00FF269C">
        <w:rPr>
          <w:iCs/>
        </w:rPr>
        <w:t xml:space="preserve"> </w:t>
      </w:r>
      <w:r w:rsidR="008557EB" w:rsidRPr="001752AF">
        <w:rPr>
          <w:i/>
        </w:rPr>
        <w:t>tropica</w:t>
      </w:r>
      <w:r w:rsidR="008557EB" w:rsidRPr="00FF269C">
        <w:rPr>
          <w:iCs/>
        </w:rPr>
        <w:t>'nın antroponotik geçişinin, Afrika'nın bu kısmından ortaya çıktığı</w:t>
      </w:r>
      <w:r w:rsidR="003514B0" w:rsidRPr="00FF269C">
        <w:rPr>
          <w:iCs/>
        </w:rPr>
        <w:t xml:space="preserve"> </w:t>
      </w:r>
      <w:r w:rsidR="008557EB" w:rsidRPr="00FF269C">
        <w:rPr>
          <w:iCs/>
        </w:rPr>
        <w:t xml:space="preserve"> </w:t>
      </w:r>
      <w:r w:rsidR="003514B0" w:rsidRPr="00FF269C">
        <w:rPr>
          <w:iCs/>
        </w:rPr>
        <w:t>iddia edilmiştir</w:t>
      </w:r>
      <w:r w:rsidR="008557EB" w:rsidRPr="00FF269C">
        <w:rPr>
          <w:iCs/>
        </w:rPr>
        <w:t xml:space="preserve"> </w:t>
      </w:r>
      <w:r w:rsidR="004001C4" w:rsidRPr="00FF269C">
        <w:rPr>
          <w:iCs/>
        </w:rPr>
        <w:t>(Momen ve Cupolillo, 2000).</w:t>
      </w:r>
      <w:r w:rsidR="00E65AEA">
        <w:rPr>
          <w:iCs/>
        </w:rPr>
        <w:t xml:space="preserve"> </w:t>
      </w:r>
      <w:r w:rsidR="008557EB" w:rsidRPr="00FF269C">
        <w:rPr>
          <w:iCs/>
        </w:rPr>
        <w:t xml:space="preserve">İlk hipoteze uygun olarak, </w:t>
      </w:r>
      <w:r w:rsidR="008557EB" w:rsidRPr="00A764FA">
        <w:rPr>
          <w:i/>
        </w:rPr>
        <w:t>Leishmania</w:t>
      </w:r>
      <w:r w:rsidR="008557EB" w:rsidRPr="00FF269C">
        <w:rPr>
          <w:iCs/>
        </w:rPr>
        <w:t xml:space="preserve"> subgenusuna ait Yeni Dünya tür</w:t>
      </w:r>
      <w:r>
        <w:rPr>
          <w:iCs/>
        </w:rPr>
        <w:t>ü olan</w:t>
      </w:r>
      <w:r w:rsidR="008557EB" w:rsidRPr="00FF269C">
        <w:rPr>
          <w:iCs/>
        </w:rPr>
        <w:t xml:space="preserve"> </w:t>
      </w:r>
      <w:r w:rsidR="008557EB" w:rsidRPr="00F81D16">
        <w:rPr>
          <w:i/>
        </w:rPr>
        <w:t>L. mexicana'</w:t>
      </w:r>
      <w:r w:rsidR="008557EB" w:rsidRPr="00FF269C">
        <w:rPr>
          <w:iCs/>
        </w:rPr>
        <w:t xml:space="preserve">nın </w:t>
      </w:r>
      <w:r w:rsidR="00AE1B0F">
        <w:rPr>
          <w:i/>
        </w:rPr>
        <w:t>L. majo</w:t>
      </w:r>
      <w:r w:rsidR="008557EB" w:rsidRPr="00F81D16">
        <w:rPr>
          <w:i/>
        </w:rPr>
        <w:t>r</w:t>
      </w:r>
      <w:r w:rsidR="008557EB" w:rsidRPr="00FF269C">
        <w:rPr>
          <w:iCs/>
        </w:rPr>
        <w:t xml:space="preserve"> ile pek çok özelliği paylaştığı Eosen'de kemirgen konaklarıyla birlikte Nearctic'e dağıldığı varsayılmıştır</w:t>
      </w:r>
      <w:r>
        <w:rPr>
          <w:iCs/>
        </w:rPr>
        <w:t xml:space="preserve"> </w:t>
      </w:r>
      <w:r w:rsidR="005E2B9A" w:rsidRPr="00FF269C">
        <w:rPr>
          <w:iCs/>
        </w:rPr>
        <w:t>(Lainson</w:t>
      </w:r>
      <w:r w:rsidR="005D705E" w:rsidRPr="00FF269C">
        <w:rPr>
          <w:iCs/>
        </w:rPr>
        <w:t xml:space="preserve"> ve Shaw,</w:t>
      </w:r>
      <w:r w:rsidR="005E2B9A" w:rsidRPr="00FF269C">
        <w:rPr>
          <w:iCs/>
        </w:rPr>
        <w:t xml:space="preserve"> 1987)</w:t>
      </w:r>
      <w:r w:rsidR="008557EB" w:rsidRPr="00FF269C">
        <w:rPr>
          <w:iCs/>
        </w:rPr>
        <w:t>.</w:t>
      </w:r>
      <w:r w:rsidR="005E2B9A" w:rsidRPr="00FF269C">
        <w:rPr>
          <w:iCs/>
        </w:rPr>
        <w:t xml:space="preserve"> </w:t>
      </w:r>
      <w:r w:rsidR="008557EB" w:rsidRPr="00FF269C">
        <w:rPr>
          <w:iCs/>
        </w:rPr>
        <w:t xml:space="preserve">Güney Amerika'ya girdikten sonra iklimsel ve ekolojik faktörler muhtemelen </w:t>
      </w:r>
      <w:r w:rsidR="008557EB" w:rsidRPr="00F81D16">
        <w:rPr>
          <w:i/>
        </w:rPr>
        <w:t xml:space="preserve">L. venezuelensis, L. amazonensis ve L. waltoni </w:t>
      </w:r>
      <w:r w:rsidR="008557EB" w:rsidRPr="00FF269C">
        <w:rPr>
          <w:iCs/>
        </w:rPr>
        <w:t xml:space="preserve">türlerinin ortaya çıkmasına neden olmuştur </w:t>
      </w:r>
      <w:r w:rsidR="00A6698A" w:rsidRPr="00FF269C">
        <w:rPr>
          <w:iCs/>
        </w:rPr>
        <w:t>(</w:t>
      </w:r>
      <w:r w:rsidR="002B0948" w:rsidRPr="002B0948">
        <w:rPr>
          <w:iCs/>
        </w:rPr>
        <w:t>Momen ve Cupolillo, 2000</w:t>
      </w:r>
      <w:r w:rsidR="002B0948">
        <w:rPr>
          <w:iCs/>
        </w:rPr>
        <w:t xml:space="preserve">; </w:t>
      </w:r>
      <w:r w:rsidR="002811DD" w:rsidRPr="00FF269C">
        <w:rPr>
          <w:iCs/>
        </w:rPr>
        <w:t xml:space="preserve">Shaw </w:t>
      </w:r>
      <w:r w:rsidR="00A20875">
        <w:rPr>
          <w:iCs/>
        </w:rPr>
        <w:t>ve ark</w:t>
      </w:r>
      <w:r w:rsidR="002B0948">
        <w:rPr>
          <w:iCs/>
        </w:rPr>
        <w:t>, 2015</w:t>
      </w:r>
      <w:r w:rsidR="00A6698A" w:rsidRPr="00FF269C">
        <w:rPr>
          <w:iCs/>
        </w:rPr>
        <w:t>).</w:t>
      </w:r>
      <w:r w:rsidR="00E65AEA">
        <w:rPr>
          <w:iCs/>
        </w:rPr>
        <w:t xml:space="preserve"> </w:t>
      </w:r>
      <w:r w:rsidR="008557EB" w:rsidRPr="00F81D16">
        <w:rPr>
          <w:i/>
        </w:rPr>
        <w:t xml:space="preserve">Leishmania </w:t>
      </w:r>
      <w:r w:rsidR="008557EB" w:rsidRPr="000631CB">
        <w:t>subgenusuna</w:t>
      </w:r>
      <w:r w:rsidR="008557EB" w:rsidRPr="00FF269C">
        <w:rPr>
          <w:iCs/>
        </w:rPr>
        <w:t xml:space="preserve"> ait bir başka Yeni Dünya türü</w:t>
      </w:r>
      <w:r>
        <w:rPr>
          <w:iCs/>
        </w:rPr>
        <w:t xml:space="preserve"> olan </w:t>
      </w:r>
      <w:r w:rsidRPr="00F81D16">
        <w:rPr>
          <w:i/>
        </w:rPr>
        <w:t>Leishmania chagasi,</w:t>
      </w:r>
      <w:r w:rsidR="008557EB" w:rsidRPr="00FF269C">
        <w:rPr>
          <w:iCs/>
        </w:rPr>
        <w:t xml:space="preserve"> Güney </w:t>
      </w:r>
      <w:r>
        <w:rPr>
          <w:iCs/>
        </w:rPr>
        <w:t xml:space="preserve">Amerika'ya tarihsel zamanlarda </w:t>
      </w:r>
      <w:r w:rsidR="008557EB" w:rsidRPr="00FF269C">
        <w:rPr>
          <w:iCs/>
        </w:rPr>
        <w:t xml:space="preserve">(Avrupalı yerleşimciler veya onların köpekleri tarafından yaklaşık 500 yıl önce) getirilen </w:t>
      </w:r>
      <w:r w:rsidR="008557EB" w:rsidRPr="00F81D16">
        <w:rPr>
          <w:i/>
        </w:rPr>
        <w:t xml:space="preserve">L. infantum </w:t>
      </w:r>
      <w:r w:rsidR="008557EB" w:rsidRPr="00FF269C">
        <w:rPr>
          <w:iCs/>
        </w:rPr>
        <w:t>ile eşanlamlı olarak kabul edil</w:t>
      </w:r>
      <w:r w:rsidR="005E2B9A" w:rsidRPr="00FF269C">
        <w:rPr>
          <w:iCs/>
        </w:rPr>
        <w:t>mektedir</w:t>
      </w:r>
      <w:r w:rsidR="008557EB" w:rsidRPr="00FF269C">
        <w:rPr>
          <w:iCs/>
        </w:rPr>
        <w:t xml:space="preserve"> </w:t>
      </w:r>
      <w:r w:rsidR="00703662">
        <w:rPr>
          <w:iCs/>
        </w:rPr>
        <w:t>(</w:t>
      </w:r>
      <w:r w:rsidR="00645BC9" w:rsidRPr="00FF269C">
        <w:rPr>
          <w:iCs/>
        </w:rPr>
        <w:t>Dantas-Torres, 2006).</w:t>
      </w:r>
      <w:r w:rsidR="00E65AEA">
        <w:rPr>
          <w:iCs/>
        </w:rPr>
        <w:t xml:space="preserve"> </w:t>
      </w:r>
      <w:r w:rsidR="008557EB" w:rsidRPr="00FF269C">
        <w:rPr>
          <w:iCs/>
        </w:rPr>
        <w:t xml:space="preserve">Sonuç olarak, tüm </w:t>
      </w:r>
      <w:r w:rsidR="008557EB" w:rsidRPr="00A764FA">
        <w:rPr>
          <w:i/>
        </w:rPr>
        <w:t>Leishmania</w:t>
      </w:r>
      <w:r w:rsidR="008557EB" w:rsidRPr="00FF269C">
        <w:rPr>
          <w:iCs/>
        </w:rPr>
        <w:t xml:space="preserve"> benzeri tembel hayvan ve porcupine parazitleri,</w:t>
      </w:r>
      <w:r w:rsidR="005E2B9A" w:rsidRPr="00FF269C">
        <w:rPr>
          <w:iCs/>
        </w:rPr>
        <w:t xml:space="preserve"> </w:t>
      </w:r>
      <w:r>
        <w:rPr>
          <w:iCs/>
        </w:rPr>
        <w:t xml:space="preserve">sırasıyla </w:t>
      </w:r>
      <w:r w:rsidRPr="000631CB">
        <w:rPr>
          <w:i/>
          <w:iCs/>
        </w:rPr>
        <w:t>E</w:t>
      </w:r>
      <w:r w:rsidR="008557EB" w:rsidRPr="000631CB">
        <w:rPr>
          <w:i/>
          <w:iCs/>
        </w:rPr>
        <w:t>ndotrypanum</w:t>
      </w:r>
      <w:r>
        <w:rPr>
          <w:iCs/>
        </w:rPr>
        <w:t xml:space="preserve"> ve </w:t>
      </w:r>
      <w:r w:rsidR="008557EB" w:rsidRPr="00FF269C">
        <w:rPr>
          <w:iCs/>
        </w:rPr>
        <w:t xml:space="preserve">yeni cins </w:t>
      </w:r>
      <w:r w:rsidR="008557EB" w:rsidRPr="000631CB">
        <w:rPr>
          <w:i/>
          <w:iCs/>
        </w:rPr>
        <w:t>Porcisia</w:t>
      </w:r>
      <w:r w:rsidR="008557EB" w:rsidRPr="00FF269C">
        <w:rPr>
          <w:iCs/>
        </w:rPr>
        <w:t xml:space="preserve"> genusunda gruplandırılmıştır.</w:t>
      </w:r>
      <w:r w:rsidR="005E2B9A" w:rsidRPr="00FF269C">
        <w:rPr>
          <w:iCs/>
        </w:rPr>
        <w:t xml:space="preserve"> </w:t>
      </w:r>
      <w:r w:rsidR="008557EB" w:rsidRPr="00FF269C">
        <w:rPr>
          <w:iCs/>
        </w:rPr>
        <w:t xml:space="preserve">Ayrıca, </w:t>
      </w:r>
      <w:r w:rsidR="008557EB" w:rsidRPr="00F81D16">
        <w:rPr>
          <w:i/>
        </w:rPr>
        <w:t>L. martiniquensis</w:t>
      </w:r>
      <w:r w:rsidR="008557EB" w:rsidRPr="00FF269C">
        <w:rPr>
          <w:iCs/>
        </w:rPr>
        <w:t xml:space="preserve">'in dünya çapındaki dağılımı, Gondwana'nın dağılmasından önce </w:t>
      </w:r>
      <w:r w:rsidR="008557EB" w:rsidRPr="00F81D16">
        <w:rPr>
          <w:i/>
        </w:rPr>
        <w:t xml:space="preserve">Leishmania </w:t>
      </w:r>
      <w:r w:rsidR="008557EB" w:rsidRPr="00FF269C">
        <w:rPr>
          <w:iCs/>
        </w:rPr>
        <w:t>cinsinin eski bir küresel yayılımını desteklemektedir</w:t>
      </w:r>
      <w:r w:rsidR="00645BC9" w:rsidRPr="00FF269C">
        <w:rPr>
          <w:iCs/>
        </w:rPr>
        <w:t xml:space="preserve"> (Harkins</w:t>
      </w:r>
      <w:r w:rsidR="005D705E" w:rsidRPr="00FF269C">
        <w:rPr>
          <w:iCs/>
        </w:rPr>
        <w:t xml:space="preserve"> ve ark</w:t>
      </w:r>
      <w:r w:rsidR="00E65276" w:rsidRPr="00FF269C">
        <w:rPr>
          <w:iCs/>
        </w:rPr>
        <w:t>, 2016).</w:t>
      </w:r>
      <w:r w:rsidR="00E65AEA">
        <w:rPr>
          <w:iCs/>
        </w:rPr>
        <w:t xml:space="preserve"> </w:t>
      </w:r>
      <w:r w:rsidR="008557EB" w:rsidRPr="00F81D16">
        <w:rPr>
          <w:i/>
        </w:rPr>
        <w:t>L.</w:t>
      </w:r>
      <w:r w:rsidR="008557EB" w:rsidRPr="00FF269C">
        <w:rPr>
          <w:iCs/>
        </w:rPr>
        <w:t xml:space="preserve"> </w:t>
      </w:r>
      <w:r w:rsidR="008557EB" w:rsidRPr="00F81D16">
        <w:rPr>
          <w:i/>
        </w:rPr>
        <w:t>enriettii</w:t>
      </w:r>
      <w:r w:rsidR="008557EB" w:rsidRPr="00FF269C">
        <w:rPr>
          <w:iCs/>
        </w:rPr>
        <w:t xml:space="preserve"> kompleksinin benzersizliği göz önüne alındığında </w:t>
      </w:r>
      <w:r w:rsidR="008557EB" w:rsidRPr="00F81D16">
        <w:rPr>
          <w:i/>
        </w:rPr>
        <w:t>L. martiniquensis</w:t>
      </w:r>
      <w:r w:rsidR="008557EB" w:rsidRPr="00FF269C">
        <w:rPr>
          <w:iCs/>
        </w:rPr>
        <w:t xml:space="preserve">'i içeren </w:t>
      </w:r>
      <w:r w:rsidR="00C174F8">
        <w:rPr>
          <w:i/>
        </w:rPr>
        <w:t xml:space="preserve">L. </w:t>
      </w:r>
      <w:r w:rsidR="008557EB" w:rsidRPr="00F81D16">
        <w:rPr>
          <w:i/>
        </w:rPr>
        <w:t>enriettii</w:t>
      </w:r>
      <w:r w:rsidR="008557EB" w:rsidRPr="00FF269C">
        <w:rPr>
          <w:iCs/>
        </w:rPr>
        <w:t xml:space="preserve"> kompleksi için yeni bir subgenus </w:t>
      </w:r>
      <w:r w:rsidR="008557EB" w:rsidRPr="001278C2">
        <w:rPr>
          <w:i/>
          <w:iCs/>
        </w:rPr>
        <w:t>Mundinia</w:t>
      </w:r>
      <w:r w:rsidR="008557EB" w:rsidRPr="00FF269C">
        <w:rPr>
          <w:iCs/>
        </w:rPr>
        <w:t xml:space="preserve"> yaratılması önerilmiştir </w:t>
      </w:r>
      <w:r w:rsidR="00E65276" w:rsidRPr="00FF269C">
        <w:rPr>
          <w:iCs/>
        </w:rPr>
        <w:t>(Espinosa</w:t>
      </w:r>
      <w:r w:rsidR="007A48B8">
        <w:rPr>
          <w:iCs/>
        </w:rPr>
        <w:t xml:space="preserve"> </w:t>
      </w:r>
      <w:r w:rsidR="00FF1D22" w:rsidRPr="00FF269C">
        <w:rPr>
          <w:iCs/>
        </w:rPr>
        <w:t>ve ark</w:t>
      </w:r>
      <w:r w:rsidR="00E65276" w:rsidRPr="00FF269C">
        <w:rPr>
          <w:iCs/>
        </w:rPr>
        <w:t>, 2016).</w:t>
      </w:r>
      <w:r w:rsidR="00D95192">
        <w:rPr>
          <w:iCs/>
        </w:rPr>
        <w:t xml:space="preserve"> </w:t>
      </w:r>
      <w:r w:rsidR="008557EB" w:rsidRPr="00FF269C">
        <w:rPr>
          <w:iCs/>
        </w:rPr>
        <w:t xml:space="preserve">Elde edilen verilere dayanarak, </w:t>
      </w:r>
      <w:r>
        <w:rPr>
          <w:i/>
        </w:rPr>
        <w:t>L</w:t>
      </w:r>
      <w:r w:rsidR="008557EB" w:rsidRPr="00A764FA">
        <w:rPr>
          <w:i/>
        </w:rPr>
        <w:t>eishmania</w:t>
      </w:r>
      <w:r w:rsidR="00AE1B0F">
        <w:rPr>
          <w:iCs/>
        </w:rPr>
        <w:t xml:space="preserve"> tripanosomatidlerinin </w:t>
      </w:r>
      <w:r w:rsidR="008557EB" w:rsidRPr="00FF269C">
        <w:rPr>
          <w:iCs/>
        </w:rPr>
        <w:t xml:space="preserve">Gondwana'da Mesozoik'teki memelilerden kaynaklandığı </w:t>
      </w:r>
      <w:r w:rsidR="00763C95" w:rsidRPr="00FF269C">
        <w:rPr>
          <w:iCs/>
        </w:rPr>
        <w:t>ve m</w:t>
      </w:r>
      <w:r w:rsidR="008557EB" w:rsidRPr="00FF269C">
        <w:rPr>
          <w:iCs/>
        </w:rPr>
        <w:t>uhtemelen, monokrom bir böcek flagellatı, memelilerde yerleşmiş ve bir dixenous türüne dönüşmüş</w:t>
      </w:r>
      <w:r w:rsidR="00763C95" w:rsidRPr="00FF269C">
        <w:rPr>
          <w:iCs/>
        </w:rPr>
        <w:t xml:space="preserve"> olduğu öne sürülmektedir </w:t>
      </w:r>
      <w:r w:rsidR="00E65276" w:rsidRPr="00FF269C">
        <w:rPr>
          <w:iCs/>
        </w:rPr>
        <w:t>(</w:t>
      </w:r>
      <w:r w:rsidR="002B0948" w:rsidRPr="002B0948">
        <w:rPr>
          <w:iCs/>
        </w:rPr>
        <w:t>Shaw ve ark,  2015</w:t>
      </w:r>
      <w:r w:rsidR="002B0948">
        <w:rPr>
          <w:iCs/>
        </w:rPr>
        <w:t xml:space="preserve">; </w:t>
      </w:r>
      <w:r w:rsidR="00E65276" w:rsidRPr="00FF269C">
        <w:rPr>
          <w:iCs/>
        </w:rPr>
        <w:t>Espinosa</w:t>
      </w:r>
      <w:r w:rsidR="00FF1D22" w:rsidRPr="00FF269C">
        <w:rPr>
          <w:iCs/>
        </w:rPr>
        <w:t xml:space="preserve"> ve ark,</w:t>
      </w:r>
      <w:r w:rsidR="002B0948">
        <w:rPr>
          <w:iCs/>
        </w:rPr>
        <w:t xml:space="preserve"> 2016</w:t>
      </w:r>
      <w:r w:rsidR="0038082A" w:rsidRPr="00FF269C">
        <w:rPr>
          <w:iCs/>
        </w:rPr>
        <w:t>).</w:t>
      </w:r>
    </w:p>
    <w:p w:rsidR="008557EB" w:rsidRPr="00FF269C" w:rsidRDefault="001278C2" w:rsidP="008557EB">
      <w:pPr>
        <w:rPr>
          <w:iCs/>
        </w:rPr>
      </w:pPr>
      <w:r>
        <w:rPr>
          <w:iCs/>
        </w:rPr>
        <w:lastRenderedPageBreak/>
        <w:t xml:space="preserve">Memelilerin çeşitlenmesi ile, </w:t>
      </w:r>
      <w:r w:rsidRPr="001278C2">
        <w:rPr>
          <w:i/>
          <w:iCs/>
        </w:rPr>
        <w:t>E</w:t>
      </w:r>
      <w:r w:rsidR="008557EB" w:rsidRPr="001278C2">
        <w:rPr>
          <w:i/>
          <w:iCs/>
        </w:rPr>
        <w:t>ndotrypanum, Porcisia</w:t>
      </w:r>
      <w:r w:rsidR="008557EB" w:rsidRPr="00FF269C">
        <w:rPr>
          <w:iCs/>
        </w:rPr>
        <w:t xml:space="preserve"> ve </w:t>
      </w:r>
      <w:r w:rsidR="008557EB" w:rsidRPr="00A764FA">
        <w:rPr>
          <w:i/>
        </w:rPr>
        <w:t>Leishmania</w:t>
      </w:r>
      <w:r w:rsidR="008557EB" w:rsidRPr="00FF269C">
        <w:rPr>
          <w:iCs/>
        </w:rPr>
        <w:t xml:space="preserve"> türlerinin başlangıçta evrim geçirdiği </w:t>
      </w:r>
      <w:r w:rsidR="004C3E8E" w:rsidRPr="00FF269C">
        <w:rPr>
          <w:iCs/>
        </w:rPr>
        <w:t>düşünülmektedir</w:t>
      </w:r>
      <w:r w:rsidR="008557EB" w:rsidRPr="00FF269C">
        <w:rPr>
          <w:iCs/>
        </w:rPr>
        <w:t>.</w:t>
      </w:r>
      <w:r w:rsidR="004C3E8E" w:rsidRPr="00FF269C">
        <w:rPr>
          <w:iCs/>
        </w:rPr>
        <w:t xml:space="preserve"> </w:t>
      </w:r>
      <w:r w:rsidR="008557EB" w:rsidRPr="00FF269C">
        <w:rPr>
          <w:iCs/>
        </w:rPr>
        <w:t xml:space="preserve">Gondwana'nın dağılmasından sonra, </w:t>
      </w:r>
      <w:r w:rsidR="008557EB" w:rsidRPr="001278C2">
        <w:rPr>
          <w:i/>
          <w:iCs/>
        </w:rPr>
        <w:t>Endotrypanum</w:t>
      </w:r>
      <w:r w:rsidR="008557EB" w:rsidRPr="00FF269C">
        <w:rPr>
          <w:iCs/>
        </w:rPr>
        <w:t xml:space="preserve"> ve </w:t>
      </w:r>
      <w:r w:rsidR="008557EB" w:rsidRPr="001278C2">
        <w:rPr>
          <w:i/>
          <w:iCs/>
        </w:rPr>
        <w:t>Porcisia</w:t>
      </w:r>
      <w:r w:rsidR="008557EB" w:rsidRPr="00FF269C">
        <w:rPr>
          <w:iCs/>
        </w:rPr>
        <w:t xml:space="preserve"> cinsleri, Güney Amerika kıtasındaki memeli konaklarıyla birlikte sona er</w:t>
      </w:r>
      <w:r w:rsidR="004C3E8E" w:rsidRPr="00FF269C">
        <w:rPr>
          <w:iCs/>
        </w:rPr>
        <w:t>miştir</w:t>
      </w:r>
      <w:r w:rsidR="008557EB" w:rsidRPr="00FF269C">
        <w:rPr>
          <w:iCs/>
        </w:rPr>
        <w:t>.</w:t>
      </w:r>
      <w:r w:rsidR="004C3E8E" w:rsidRPr="00FF269C">
        <w:rPr>
          <w:iCs/>
        </w:rPr>
        <w:t xml:space="preserve"> Genel düşünce </w:t>
      </w:r>
      <w:r w:rsidR="008557EB" w:rsidRPr="00FF269C">
        <w:rPr>
          <w:iCs/>
        </w:rPr>
        <w:t xml:space="preserve">Gondwana'nın ayrılması sırasında, </w:t>
      </w:r>
      <w:r w:rsidR="008557EB" w:rsidRPr="00A764FA">
        <w:rPr>
          <w:i/>
        </w:rPr>
        <w:t>Leishmania</w:t>
      </w:r>
      <w:r w:rsidR="008557EB" w:rsidRPr="00FF269C">
        <w:rPr>
          <w:iCs/>
        </w:rPr>
        <w:t xml:space="preserve"> cinsi bölün</w:t>
      </w:r>
      <w:r w:rsidR="004C3E8E" w:rsidRPr="00FF269C">
        <w:rPr>
          <w:iCs/>
        </w:rPr>
        <w:t>müş</w:t>
      </w:r>
      <w:r w:rsidR="008557EB" w:rsidRPr="00FF269C">
        <w:rPr>
          <w:iCs/>
        </w:rPr>
        <w:t xml:space="preserve"> ve daha sonra Güney Amerika'daki </w:t>
      </w:r>
      <w:r w:rsidR="008557EB" w:rsidRPr="001278C2">
        <w:rPr>
          <w:i/>
          <w:iCs/>
        </w:rPr>
        <w:t>Viannia</w:t>
      </w:r>
      <w:r w:rsidR="008557EB" w:rsidRPr="00FF269C">
        <w:rPr>
          <w:iCs/>
        </w:rPr>
        <w:t>'ya ve Afrika'daki alt-</w:t>
      </w:r>
      <w:r w:rsidR="008557EB" w:rsidRPr="00A764FA">
        <w:rPr>
          <w:i/>
        </w:rPr>
        <w:t>Leishmania</w:t>
      </w:r>
      <w:r w:rsidR="008557EB" w:rsidRPr="00FF269C">
        <w:rPr>
          <w:iCs/>
        </w:rPr>
        <w:t xml:space="preserve">, </w:t>
      </w:r>
      <w:r w:rsidR="008557EB" w:rsidRPr="001278C2">
        <w:rPr>
          <w:i/>
          <w:iCs/>
        </w:rPr>
        <w:t>Mundinia</w:t>
      </w:r>
      <w:r w:rsidR="008557EB" w:rsidRPr="00FF269C">
        <w:rPr>
          <w:iCs/>
        </w:rPr>
        <w:t xml:space="preserve"> ve </w:t>
      </w:r>
      <w:r w:rsidR="008557EB" w:rsidRPr="00A764FA">
        <w:rPr>
          <w:i/>
        </w:rPr>
        <w:t>Sauroleishmania</w:t>
      </w:r>
      <w:r w:rsidR="008557EB" w:rsidRPr="00FF269C">
        <w:rPr>
          <w:iCs/>
        </w:rPr>
        <w:t>'ya evrim geçir</w:t>
      </w:r>
      <w:r w:rsidR="004C3E8E" w:rsidRPr="00FF269C">
        <w:rPr>
          <w:iCs/>
        </w:rPr>
        <w:t>miş olmasıdır</w:t>
      </w:r>
      <w:r w:rsidR="008557EB" w:rsidRPr="00FF269C">
        <w:rPr>
          <w:iCs/>
        </w:rPr>
        <w:t>.</w:t>
      </w:r>
      <w:r w:rsidR="00E65AEA">
        <w:rPr>
          <w:iCs/>
        </w:rPr>
        <w:t xml:space="preserve"> </w:t>
      </w:r>
      <w:r w:rsidR="008557EB" w:rsidRPr="00FF269C">
        <w:rPr>
          <w:iCs/>
        </w:rPr>
        <w:t xml:space="preserve">Yeni Dünya kertenkelelerinde </w:t>
      </w:r>
      <w:r w:rsidR="008557EB" w:rsidRPr="00A764FA">
        <w:rPr>
          <w:i/>
        </w:rPr>
        <w:t>leishmanial</w:t>
      </w:r>
      <w:r>
        <w:rPr>
          <w:iCs/>
        </w:rPr>
        <w:t xml:space="preserve"> enfeksiyonların yokluğu ile</w:t>
      </w:r>
      <w:r w:rsidR="008557EB" w:rsidRPr="00FF269C">
        <w:rPr>
          <w:iCs/>
        </w:rPr>
        <w:t xml:space="preserve"> </w:t>
      </w:r>
      <w:r w:rsidR="008557EB" w:rsidRPr="00E141BD">
        <w:rPr>
          <w:i/>
        </w:rPr>
        <w:t>Leishmania</w:t>
      </w:r>
      <w:r w:rsidR="008557EB" w:rsidRPr="00FF269C">
        <w:rPr>
          <w:iCs/>
        </w:rPr>
        <w:t xml:space="preserve"> ve </w:t>
      </w:r>
      <w:r w:rsidR="008557EB" w:rsidRPr="00E141BD">
        <w:rPr>
          <w:i/>
        </w:rPr>
        <w:t>Sauroleishmania</w:t>
      </w:r>
      <w:r w:rsidR="008557EB" w:rsidRPr="00FF269C">
        <w:rPr>
          <w:iCs/>
        </w:rPr>
        <w:t>'nın filogenetik yakınlığı</w:t>
      </w:r>
      <w:r>
        <w:rPr>
          <w:iCs/>
        </w:rPr>
        <w:t xml:space="preserve">nın ortaya konması, </w:t>
      </w:r>
      <w:r w:rsidR="008557EB" w:rsidRPr="00E141BD">
        <w:rPr>
          <w:i/>
        </w:rPr>
        <w:t>Sauroleishmania</w:t>
      </w:r>
      <w:r>
        <w:rPr>
          <w:iCs/>
        </w:rPr>
        <w:t>'nın</w:t>
      </w:r>
      <w:r w:rsidR="008557EB" w:rsidRPr="00FF269C">
        <w:rPr>
          <w:iCs/>
        </w:rPr>
        <w:t xml:space="preserve"> kertenkelelere </w:t>
      </w:r>
      <w:r>
        <w:rPr>
          <w:iCs/>
        </w:rPr>
        <w:t>adapte olan bir memeli hattında enfeksiyon yaratabileceğinin göstergesi olabilir</w:t>
      </w:r>
      <w:r w:rsidR="008557EB" w:rsidRPr="00FF269C">
        <w:rPr>
          <w:iCs/>
        </w:rPr>
        <w:t xml:space="preserve"> </w:t>
      </w:r>
      <w:r w:rsidR="0038082A" w:rsidRPr="00FF269C">
        <w:rPr>
          <w:iCs/>
        </w:rPr>
        <w:t>(</w:t>
      </w:r>
      <w:r w:rsidR="00D95192" w:rsidRPr="00D95192">
        <w:rPr>
          <w:iCs/>
        </w:rPr>
        <w:t>Shaw ve ark,  2015</w:t>
      </w:r>
      <w:r w:rsidR="00D95192">
        <w:rPr>
          <w:iCs/>
        </w:rPr>
        <w:t xml:space="preserve">; </w:t>
      </w:r>
      <w:r w:rsidR="0038082A" w:rsidRPr="00FF269C">
        <w:rPr>
          <w:iCs/>
        </w:rPr>
        <w:t>Espinosa</w:t>
      </w:r>
      <w:r w:rsidR="00FF1D22" w:rsidRPr="00FF269C">
        <w:rPr>
          <w:iCs/>
        </w:rPr>
        <w:t xml:space="preserve"> ve ark, </w:t>
      </w:r>
      <w:r w:rsidR="00D95192">
        <w:rPr>
          <w:iCs/>
        </w:rPr>
        <w:t xml:space="preserve"> 2016</w:t>
      </w:r>
      <w:r w:rsidR="0038082A" w:rsidRPr="00FF269C">
        <w:rPr>
          <w:iCs/>
        </w:rPr>
        <w:t>).</w:t>
      </w:r>
    </w:p>
    <w:p w:rsidR="008557EB" w:rsidRPr="00FF269C" w:rsidRDefault="008557EB" w:rsidP="008557EB">
      <w:pPr>
        <w:rPr>
          <w:iCs/>
        </w:rPr>
      </w:pPr>
      <w:r w:rsidRPr="00FF269C">
        <w:rPr>
          <w:iCs/>
        </w:rPr>
        <w:t xml:space="preserve">Son olarak, Eosen'de, alt-tabaka </w:t>
      </w:r>
      <w:r w:rsidRPr="00E141BD">
        <w:rPr>
          <w:i/>
        </w:rPr>
        <w:t>Leishmania</w:t>
      </w:r>
      <w:r w:rsidRPr="00FF269C">
        <w:rPr>
          <w:iCs/>
        </w:rPr>
        <w:t>'nın bir türü, Bering kara kö</w:t>
      </w:r>
      <w:r w:rsidR="001278C2">
        <w:rPr>
          <w:iCs/>
        </w:rPr>
        <w:t>prüsü üzerinden kemirgen konakları ile birlikte Asya'dan çevreye yayılmış ve Amerikan</w:t>
      </w:r>
      <w:r w:rsidR="001278C2">
        <w:rPr>
          <w:i/>
        </w:rPr>
        <w:t xml:space="preserve"> Leishmania</w:t>
      </w:r>
      <w:r w:rsidRPr="00FF269C">
        <w:rPr>
          <w:iCs/>
        </w:rPr>
        <w:t xml:space="preserve"> türle</w:t>
      </w:r>
      <w:r w:rsidR="001278C2">
        <w:rPr>
          <w:iCs/>
        </w:rPr>
        <w:t>rine dönüşmüş olduğu ifade edilmektedir</w:t>
      </w:r>
      <w:r w:rsidR="0038082A" w:rsidRPr="00FF269C">
        <w:rPr>
          <w:iCs/>
        </w:rPr>
        <w:t xml:space="preserve"> </w:t>
      </w:r>
      <w:r w:rsidR="00FF1D22" w:rsidRPr="00FF269C">
        <w:rPr>
          <w:iCs/>
        </w:rPr>
        <w:t>(</w:t>
      </w:r>
      <w:r w:rsidR="00D95192" w:rsidRPr="00D95192">
        <w:rPr>
          <w:iCs/>
        </w:rPr>
        <w:t>Shaw ve ark,  2015</w:t>
      </w:r>
      <w:r w:rsidR="00D95192">
        <w:rPr>
          <w:iCs/>
        </w:rPr>
        <w:t>; Espinosa ve ark,  2016</w:t>
      </w:r>
      <w:r w:rsidR="00FF1D22" w:rsidRPr="00FF269C">
        <w:rPr>
          <w:iCs/>
        </w:rPr>
        <w:t>).</w:t>
      </w:r>
      <w:r w:rsidR="00E65AEA">
        <w:rPr>
          <w:iCs/>
        </w:rPr>
        <w:t xml:space="preserve"> </w:t>
      </w:r>
      <w:r w:rsidRPr="00FF269C">
        <w:rPr>
          <w:iCs/>
        </w:rPr>
        <w:t xml:space="preserve">Antik çağda </w:t>
      </w:r>
      <w:r w:rsidRPr="007A48B8">
        <w:t>leishmaniasis</w:t>
      </w:r>
      <w:r w:rsidR="001278C2" w:rsidRPr="007A48B8">
        <w:t>’</w:t>
      </w:r>
      <w:r w:rsidRPr="007A48B8">
        <w:t>in</w:t>
      </w:r>
      <w:r w:rsidRPr="00FF269C">
        <w:rPr>
          <w:iCs/>
        </w:rPr>
        <w:t xml:space="preserve"> varlığına ilişkin diğer kanıtlar, eski Arap toplumlarının, iyileşmiş </w:t>
      </w:r>
      <w:r w:rsidR="00746EDD" w:rsidRPr="00FF269C">
        <w:rPr>
          <w:iCs/>
        </w:rPr>
        <w:t xml:space="preserve">bölgeye özgü </w:t>
      </w:r>
      <w:r w:rsidRPr="00FF269C">
        <w:rPr>
          <w:iCs/>
        </w:rPr>
        <w:t xml:space="preserve">yaralara sahip bireylerin daha ileri enfeksiyonlardan korundukları bilgisidir </w:t>
      </w:r>
      <w:r w:rsidR="00B951E8" w:rsidRPr="00FF269C">
        <w:rPr>
          <w:iCs/>
        </w:rPr>
        <w:t xml:space="preserve">(Boelaert </w:t>
      </w:r>
      <w:r w:rsidR="00827B80" w:rsidRPr="00FF269C">
        <w:rPr>
          <w:iCs/>
        </w:rPr>
        <w:t>ve</w:t>
      </w:r>
      <w:r w:rsidR="00B951E8" w:rsidRPr="00FF269C">
        <w:rPr>
          <w:iCs/>
        </w:rPr>
        <w:t xml:space="preserve"> Sundar, 2014). </w:t>
      </w:r>
      <w:r w:rsidRPr="00FF269C">
        <w:rPr>
          <w:iCs/>
        </w:rPr>
        <w:t xml:space="preserve">Bu anlayış, Orta Doğu ve Orta Asya'daki insanlar tarafından, </w:t>
      </w:r>
      <w:r w:rsidR="00746EDD" w:rsidRPr="00FF269C">
        <w:rPr>
          <w:iCs/>
        </w:rPr>
        <w:t xml:space="preserve">bölgeye özgü </w:t>
      </w:r>
      <w:r w:rsidRPr="00FF269C">
        <w:rPr>
          <w:iCs/>
        </w:rPr>
        <w:t>yaralara karşı aktif bağışıklama için kullanıl</w:t>
      </w:r>
      <w:r w:rsidR="00FA1FAA" w:rsidRPr="00FF269C">
        <w:rPr>
          <w:iCs/>
        </w:rPr>
        <w:t>mıştır</w:t>
      </w:r>
      <w:r w:rsidRPr="00FF269C">
        <w:rPr>
          <w:iCs/>
        </w:rPr>
        <w:t>.</w:t>
      </w:r>
      <w:r w:rsidR="00E65AEA">
        <w:rPr>
          <w:iCs/>
        </w:rPr>
        <w:t xml:space="preserve"> </w:t>
      </w:r>
      <w:r w:rsidRPr="00FF269C">
        <w:rPr>
          <w:iCs/>
        </w:rPr>
        <w:t>Aktif lezyonlardan çıkan eksudatları, küçük çocukların kalçalarına</w:t>
      </w:r>
      <w:r w:rsidR="00CC496B">
        <w:rPr>
          <w:iCs/>
        </w:rPr>
        <w:t xml:space="preserve"> </w:t>
      </w:r>
      <w:r w:rsidRPr="00FF269C">
        <w:rPr>
          <w:iCs/>
        </w:rPr>
        <w:t>inoküle et</w:t>
      </w:r>
      <w:r w:rsidR="00746EDD" w:rsidRPr="00FF269C">
        <w:rPr>
          <w:iCs/>
        </w:rPr>
        <w:t>mişlerdir</w:t>
      </w:r>
      <w:r w:rsidR="00DD7D10" w:rsidRPr="00FF269C">
        <w:rPr>
          <w:iCs/>
        </w:rPr>
        <w:t>. Ayrıca</w:t>
      </w:r>
      <w:r w:rsidRPr="00FF269C">
        <w:rPr>
          <w:iCs/>
        </w:rPr>
        <w:t xml:space="preserve"> bozucu yüz skarlarının gelişmesini engellemek için kum sineklerine maruz bırak</w:t>
      </w:r>
      <w:r w:rsidR="00DD7D10" w:rsidRPr="00FF269C">
        <w:rPr>
          <w:iCs/>
        </w:rPr>
        <w:t>mışlardır.</w:t>
      </w:r>
    </w:p>
    <w:p w:rsidR="008557EB" w:rsidRPr="00FF269C" w:rsidRDefault="008557EB" w:rsidP="008557EB">
      <w:pPr>
        <w:rPr>
          <w:iCs/>
        </w:rPr>
      </w:pPr>
    </w:p>
    <w:p w:rsidR="008557EB" w:rsidRPr="00FF269C" w:rsidRDefault="00B37AC3" w:rsidP="008912BE">
      <w:pPr>
        <w:pStyle w:val="Balk3"/>
        <w:rPr>
          <w:iCs/>
        </w:rPr>
      </w:pPr>
      <w:bookmarkStart w:id="26" w:name="_Toc24920041"/>
      <w:r w:rsidRPr="00FF269C">
        <w:rPr>
          <w:iCs/>
        </w:rPr>
        <w:t xml:space="preserve">2.2.3. </w:t>
      </w:r>
      <w:r w:rsidR="00DD7D10" w:rsidRPr="00FF269C">
        <w:rPr>
          <w:iCs/>
        </w:rPr>
        <w:t>Ortaçağ Dönemi</w:t>
      </w:r>
      <w:bookmarkEnd w:id="26"/>
    </w:p>
    <w:p w:rsidR="008557EB" w:rsidRPr="00FF269C" w:rsidRDefault="008557EB" w:rsidP="008557EB">
      <w:pPr>
        <w:rPr>
          <w:iCs/>
        </w:rPr>
      </w:pPr>
    </w:p>
    <w:p w:rsidR="008557EB" w:rsidRPr="00FF269C" w:rsidRDefault="008557EB" w:rsidP="008557EB">
      <w:pPr>
        <w:rPr>
          <w:iCs/>
        </w:rPr>
      </w:pPr>
      <w:r w:rsidRPr="00FF269C">
        <w:rPr>
          <w:iCs/>
        </w:rPr>
        <w:t>Arap bilim adamları, Ortaçağ dönemlerinde CL'nin etkilerini ortaya koy</w:t>
      </w:r>
      <w:r w:rsidR="00DD7D10" w:rsidRPr="00FF269C">
        <w:rPr>
          <w:iCs/>
        </w:rPr>
        <w:t>muşlardır</w:t>
      </w:r>
      <w:r w:rsidRPr="00FF269C">
        <w:rPr>
          <w:iCs/>
        </w:rPr>
        <w:t>.</w:t>
      </w:r>
      <w:r w:rsidR="00DD7D10" w:rsidRPr="00FF269C">
        <w:rPr>
          <w:iCs/>
        </w:rPr>
        <w:t xml:space="preserve">  </w:t>
      </w:r>
      <w:r w:rsidRPr="00FF269C">
        <w:rPr>
          <w:iCs/>
        </w:rPr>
        <w:t xml:space="preserve">930'da, </w:t>
      </w:r>
      <w:r w:rsidR="00DD7D10" w:rsidRPr="00FF269C">
        <w:rPr>
          <w:iCs/>
        </w:rPr>
        <w:t>İ</w:t>
      </w:r>
      <w:r w:rsidRPr="00FF269C">
        <w:rPr>
          <w:iCs/>
        </w:rPr>
        <w:t xml:space="preserve">ranlı bilgin </w:t>
      </w:r>
      <w:r w:rsidR="00AD71FB" w:rsidRPr="00FF269C">
        <w:rPr>
          <w:iCs/>
        </w:rPr>
        <w:t xml:space="preserve">er- Rāzī </w:t>
      </w:r>
      <w:r w:rsidRPr="00FF269C">
        <w:rPr>
          <w:iCs/>
        </w:rPr>
        <w:t xml:space="preserve">(Abū Bekir Muhammed ibn Zakariyyā </w:t>
      </w:r>
      <w:r w:rsidR="00AD71FB" w:rsidRPr="00FF269C">
        <w:rPr>
          <w:iCs/>
        </w:rPr>
        <w:t>er</w:t>
      </w:r>
      <w:r w:rsidRPr="00FF269C">
        <w:rPr>
          <w:iCs/>
        </w:rPr>
        <w:t xml:space="preserve">-Rāzī, 854–935) Bağdat bölgesindeki kütanöz yaraların oluşumunu tanımlamıştır </w:t>
      </w:r>
      <w:r w:rsidR="00C32AFA" w:rsidRPr="00FF269C">
        <w:rPr>
          <w:iCs/>
        </w:rPr>
        <w:t>(Edrissian ve Rokni, 2016).</w:t>
      </w:r>
      <w:r w:rsidR="00E65AEA">
        <w:rPr>
          <w:iCs/>
        </w:rPr>
        <w:t xml:space="preserve"> </w:t>
      </w:r>
      <w:r w:rsidR="00BB6E5F">
        <w:rPr>
          <w:iCs/>
        </w:rPr>
        <w:t>Kutanöz</w:t>
      </w:r>
      <w:r w:rsidRPr="00FF269C">
        <w:rPr>
          <w:iCs/>
        </w:rPr>
        <w:t xml:space="preserve"> yaralar </w:t>
      </w:r>
      <w:r w:rsidR="00AE1B0F">
        <w:rPr>
          <w:iCs/>
        </w:rPr>
        <w:t>hakkında i</w:t>
      </w:r>
      <w:r w:rsidR="00CC496B">
        <w:rPr>
          <w:iCs/>
        </w:rPr>
        <w:t xml:space="preserve">lk doğru tanımlamayı </w:t>
      </w:r>
      <w:r w:rsidRPr="00FF269C">
        <w:rPr>
          <w:iCs/>
        </w:rPr>
        <w:t xml:space="preserve">büyük </w:t>
      </w:r>
      <w:r w:rsidR="00AD71FB" w:rsidRPr="00FF269C">
        <w:rPr>
          <w:iCs/>
        </w:rPr>
        <w:t>İranlı</w:t>
      </w:r>
      <w:r w:rsidRPr="00FF269C">
        <w:rPr>
          <w:iCs/>
        </w:rPr>
        <w:t xml:space="preserve"> filozof ve hekim Avicenna (Abū ʿAlī al-Ḥusayn ibn ʿAbd Allāh ibn Al-Hasan ibn Ali ibn Sīnā, 980–1037) yapmış </w:t>
      </w:r>
      <w:r w:rsidRPr="00070902">
        <w:rPr>
          <w:i/>
        </w:rPr>
        <w:t>L.</w:t>
      </w:r>
      <w:r w:rsidRPr="00FF269C">
        <w:rPr>
          <w:iCs/>
        </w:rPr>
        <w:t xml:space="preserve"> </w:t>
      </w:r>
      <w:r w:rsidRPr="001752AF">
        <w:rPr>
          <w:i/>
        </w:rPr>
        <w:t>tropica</w:t>
      </w:r>
      <w:r w:rsidRPr="00FF269C">
        <w:rPr>
          <w:iCs/>
        </w:rPr>
        <w:t>'nın neden olduğu kuru deri lezyonlarını düşündüren Kuzey Afganistan'da B</w:t>
      </w:r>
      <w:r w:rsidR="00077519" w:rsidRPr="00FF269C">
        <w:rPr>
          <w:iCs/>
        </w:rPr>
        <w:t xml:space="preserve">elh </w:t>
      </w:r>
      <w:r w:rsidRPr="00FF269C">
        <w:rPr>
          <w:iCs/>
        </w:rPr>
        <w:t>yarası diye bilinen bir dermal durum</w:t>
      </w:r>
      <w:r w:rsidR="00077519" w:rsidRPr="00FF269C">
        <w:rPr>
          <w:iCs/>
        </w:rPr>
        <w:t>u</w:t>
      </w:r>
      <w:r w:rsidRPr="00FF269C">
        <w:rPr>
          <w:iCs/>
        </w:rPr>
        <w:t xml:space="preserve"> tanımla</w:t>
      </w:r>
      <w:r w:rsidR="00077519" w:rsidRPr="00FF269C">
        <w:rPr>
          <w:iCs/>
        </w:rPr>
        <w:t>mıştır</w:t>
      </w:r>
      <w:r w:rsidR="00C32AFA" w:rsidRPr="00FF269C">
        <w:rPr>
          <w:iCs/>
        </w:rPr>
        <w:t xml:space="preserve"> (Edrissian ve Rokni, 2016).</w:t>
      </w:r>
    </w:p>
    <w:p w:rsidR="008557EB" w:rsidRPr="00FF269C" w:rsidRDefault="008557EB" w:rsidP="008557EB">
      <w:pPr>
        <w:rPr>
          <w:iCs/>
        </w:rPr>
      </w:pPr>
      <w:r w:rsidRPr="00FF269C">
        <w:rPr>
          <w:iCs/>
        </w:rPr>
        <w:t>Yeni Dünyada, MCL'yi anımsatan yüz koşulları</w:t>
      </w:r>
      <w:r w:rsidR="00B216AE" w:rsidRPr="00FF269C">
        <w:rPr>
          <w:iCs/>
        </w:rPr>
        <w:t xml:space="preserve"> </w:t>
      </w:r>
      <w:r w:rsidRPr="00FF269C">
        <w:rPr>
          <w:iCs/>
        </w:rPr>
        <w:t xml:space="preserve">5. yüzyıldan </w:t>
      </w:r>
      <w:r w:rsidR="00B216AE" w:rsidRPr="00FF269C">
        <w:rPr>
          <w:iCs/>
        </w:rPr>
        <w:t>itibaren</w:t>
      </w:r>
      <w:r w:rsidRPr="00FF269C">
        <w:rPr>
          <w:iCs/>
        </w:rPr>
        <w:t xml:space="preserve"> Kolomb öncesi seramiklere resmedilmiştir</w:t>
      </w:r>
      <w:r w:rsidR="00C32AFA" w:rsidRPr="00FF269C">
        <w:rPr>
          <w:iCs/>
        </w:rPr>
        <w:t xml:space="preserve"> (Tuon</w:t>
      </w:r>
      <w:r w:rsidR="00827B80" w:rsidRPr="00FF269C">
        <w:rPr>
          <w:iCs/>
        </w:rPr>
        <w:t xml:space="preserve"> ve ark,</w:t>
      </w:r>
      <w:r w:rsidR="00C32AFA" w:rsidRPr="00FF269C">
        <w:rPr>
          <w:iCs/>
        </w:rPr>
        <w:t xml:space="preserve"> 2008).</w:t>
      </w:r>
      <w:r w:rsidR="00B216AE" w:rsidRPr="00FF269C">
        <w:rPr>
          <w:iCs/>
        </w:rPr>
        <w:t xml:space="preserve"> Ayrıca</w:t>
      </w:r>
      <w:r w:rsidRPr="00FF269C">
        <w:rPr>
          <w:iCs/>
        </w:rPr>
        <w:t xml:space="preserve">, kuzey Şili'deki San Pedro de Atacama çölündeki Coyo Oriente'nin arkeolojik mezarlığında bulunan 11. yüzyıla kadar </w:t>
      </w:r>
      <w:r w:rsidRPr="00FF269C">
        <w:rPr>
          <w:iCs/>
        </w:rPr>
        <w:lastRenderedPageBreak/>
        <w:t xml:space="preserve">uzanan dört dişi kafatası, Güney Amerika'da </w:t>
      </w:r>
      <w:r w:rsidRPr="00C174F8">
        <w:t>leishmaniasisin</w:t>
      </w:r>
      <w:r w:rsidRPr="00FF269C">
        <w:rPr>
          <w:iCs/>
        </w:rPr>
        <w:t xml:space="preserve"> morfolojik ve moleküler kanıtını sağlam</w:t>
      </w:r>
      <w:r w:rsidR="00B216AE" w:rsidRPr="00FF269C">
        <w:rPr>
          <w:iCs/>
        </w:rPr>
        <w:t xml:space="preserve">aktadır </w:t>
      </w:r>
      <w:r w:rsidR="00AB4CC0" w:rsidRPr="00FF269C">
        <w:rPr>
          <w:iCs/>
        </w:rPr>
        <w:t xml:space="preserve">(Costa ve </w:t>
      </w:r>
      <w:r w:rsidR="007A48B8">
        <w:rPr>
          <w:iCs/>
        </w:rPr>
        <w:t>ark</w:t>
      </w:r>
      <w:r w:rsidR="00AB4CC0" w:rsidRPr="00FF269C">
        <w:rPr>
          <w:iCs/>
        </w:rPr>
        <w:t>, 2009).</w:t>
      </w:r>
      <w:r w:rsidR="00E65AEA">
        <w:rPr>
          <w:iCs/>
        </w:rPr>
        <w:t xml:space="preserve"> </w:t>
      </w:r>
      <w:r w:rsidRPr="00FF269C">
        <w:rPr>
          <w:iCs/>
        </w:rPr>
        <w:t>Hastalığın normalde bulunmadığı yüksek rakımlı yerlerde</w:t>
      </w:r>
      <w:r w:rsidR="00B216AE" w:rsidRPr="00FF269C">
        <w:rPr>
          <w:iCs/>
        </w:rPr>
        <w:t xml:space="preserve"> </w:t>
      </w:r>
      <w:r w:rsidRPr="00FF269C">
        <w:rPr>
          <w:iCs/>
        </w:rPr>
        <w:t>(Ata</w:t>
      </w:r>
      <w:r w:rsidR="00B216AE" w:rsidRPr="00FF269C">
        <w:rPr>
          <w:iCs/>
        </w:rPr>
        <w:t>k</w:t>
      </w:r>
      <w:r w:rsidRPr="00FF269C">
        <w:rPr>
          <w:iCs/>
        </w:rPr>
        <w:t xml:space="preserve">ama Çölü'nün deniz seviyesinden 2400 m </w:t>
      </w:r>
      <w:r w:rsidR="00B216AE" w:rsidRPr="00FF269C">
        <w:rPr>
          <w:iCs/>
        </w:rPr>
        <w:t>üstünde</w:t>
      </w:r>
      <w:r w:rsidRPr="00FF269C">
        <w:rPr>
          <w:iCs/>
        </w:rPr>
        <w:t xml:space="preserve">) </w:t>
      </w:r>
      <w:r w:rsidRPr="00C174F8">
        <w:t>leishmaniasisin</w:t>
      </w:r>
      <w:r w:rsidRPr="00FF269C">
        <w:rPr>
          <w:iCs/>
        </w:rPr>
        <w:t xml:space="preserve"> varlığı, hastalıklarla enfekte olan ovada yaşayanların çöl yaylalarına göçüyle açıklanmıştır </w:t>
      </w:r>
      <w:r w:rsidR="00AB4CC0" w:rsidRPr="00FF269C">
        <w:rPr>
          <w:iCs/>
        </w:rPr>
        <w:t xml:space="preserve">(Costa ve </w:t>
      </w:r>
      <w:r w:rsidR="007A48B8">
        <w:rPr>
          <w:iCs/>
        </w:rPr>
        <w:t>ark</w:t>
      </w:r>
      <w:r w:rsidR="00AB4CC0" w:rsidRPr="00FF269C">
        <w:rPr>
          <w:iCs/>
        </w:rPr>
        <w:t>, 2009).</w:t>
      </w:r>
    </w:p>
    <w:p w:rsidR="008557EB" w:rsidRPr="00FF269C" w:rsidRDefault="008557EB" w:rsidP="008557EB">
      <w:pPr>
        <w:rPr>
          <w:iCs/>
        </w:rPr>
      </w:pPr>
    </w:p>
    <w:p w:rsidR="008557EB" w:rsidRPr="00FF269C" w:rsidRDefault="00D319DA" w:rsidP="008912BE">
      <w:pPr>
        <w:pStyle w:val="Balk3"/>
        <w:rPr>
          <w:iCs/>
        </w:rPr>
      </w:pPr>
      <w:bookmarkStart w:id="27" w:name="_Toc24920042"/>
      <w:r w:rsidRPr="00FF269C">
        <w:rPr>
          <w:iCs/>
        </w:rPr>
        <w:t>2.</w:t>
      </w:r>
      <w:r w:rsidR="00B37AC3" w:rsidRPr="00FF269C">
        <w:rPr>
          <w:iCs/>
        </w:rPr>
        <w:t>2.4</w:t>
      </w:r>
      <w:r w:rsidRPr="00FF269C">
        <w:rPr>
          <w:iCs/>
        </w:rPr>
        <w:t xml:space="preserve">. </w:t>
      </w:r>
      <w:r w:rsidR="008557EB" w:rsidRPr="00FF269C">
        <w:rPr>
          <w:iCs/>
        </w:rPr>
        <w:t>Modern Zaman (16.-19. yy)</w:t>
      </w:r>
      <w:bookmarkEnd w:id="27"/>
    </w:p>
    <w:p w:rsidR="008557EB" w:rsidRPr="00FF269C" w:rsidRDefault="008557EB" w:rsidP="008557EB">
      <w:pPr>
        <w:rPr>
          <w:iCs/>
        </w:rPr>
      </w:pPr>
    </w:p>
    <w:p w:rsidR="008557EB" w:rsidRPr="00FF269C" w:rsidRDefault="008557EB" w:rsidP="008557EB">
      <w:pPr>
        <w:rPr>
          <w:iCs/>
        </w:rPr>
      </w:pPr>
      <w:r w:rsidRPr="00FF269C">
        <w:rPr>
          <w:iCs/>
        </w:rPr>
        <w:t xml:space="preserve">16. yüzyıldan itibaren Orta Doğu'daki farklı bölgelerden  oryantal yaralar içeren çeşitli deri enfeksiyonları </w:t>
      </w:r>
      <w:r w:rsidR="00D319DA" w:rsidRPr="00FF269C">
        <w:rPr>
          <w:iCs/>
        </w:rPr>
        <w:t>bildir</w:t>
      </w:r>
      <w:r w:rsidR="00CB6CF0" w:rsidRPr="00FF269C">
        <w:rPr>
          <w:iCs/>
        </w:rPr>
        <w:t>ilmiştir</w:t>
      </w:r>
      <w:r w:rsidRPr="00FF269C">
        <w:rPr>
          <w:iCs/>
        </w:rPr>
        <w:t>.</w:t>
      </w:r>
      <w:r w:rsidR="00382B5D" w:rsidRPr="00FF269C">
        <w:rPr>
          <w:iCs/>
        </w:rPr>
        <w:t xml:space="preserve"> </w:t>
      </w:r>
      <w:r w:rsidRPr="00FF269C">
        <w:rPr>
          <w:iCs/>
        </w:rPr>
        <w:t>Raporların çoğunda, açıklanan koşullar, edindikleri yere ve bugün bilinen yerlere göre adlandırılmıştır</w:t>
      </w:r>
      <w:r w:rsidR="00CB6CF0" w:rsidRPr="00FF269C">
        <w:rPr>
          <w:iCs/>
        </w:rPr>
        <w:t xml:space="preserve"> </w:t>
      </w:r>
      <w:r w:rsidRPr="00FF269C">
        <w:rPr>
          <w:iCs/>
        </w:rPr>
        <w:t>(</w:t>
      </w:r>
      <w:r w:rsidR="00CB6CF0" w:rsidRPr="00FF269C">
        <w:rPr>
          <w:iCs/>
        </w:rPr>
        <w:t>örneğin,</w:t>
      </w:r>
      <w:r w:rsidRPr="00FF269C">
        <w:rPr>
          <w:iCs/>
        </w:rPr>
        <w:t xml:space="preserve"> Aleppo boil, Baghdad boil, Jericho boil)</w:t>
      </w:r>
      <w:r w:rsidR="00AB4CC0" w:rsidRPr="00FF269C">
        <w:rPr>
          <w:iCs/>
        </w:rPr>
        <w:t xml:space="preserve"> </w:t>
      </w:r>
      <w:r w:rsidR="009B4202" w:rsidRPr="00FF269C">
        <w:rPr>
          <w:iCs/>
        </w:rPr>
        <w:t>(Manson-Bahr, 1996).</w:t>
      </w:r>
      <w:r w:rsidR="00E65AEA">
        <w:rPr>
          <w:iCs/>
        </w:rPr>
        <w:t xml:space="preserve"> </w:t>
      </w:r>
      <w:r w:rsidRPr="00FF269C">
        <w:rPr>
          <w:iCs/>
        </w:rPr>
        <w:t xml:space="preserve">1756 yılında, İskoç hekim ve natüralist Alexander Russell (1715-1768) Halep'te çalışırken </w:t>
      </w:r>
      <w:r w:rsidR="000C6965">
        <w:rPr>
          <w:iCs/>
        </w:rPr>
        <w:t>kutanöz</w:t>
      </w:r>
      <w:r w:rsidRPr="00FF269C">
        <w:rPr>
          <w:iCs/>
        </w:rPr>
        <w:t xml:space="preserve"> yaraların hem kuru hem de ıslak formlarının ayrıntıl</w:t>
      </w:r>
      <w:r w:rsidR="00CC496B">
        <w:rPr>
          <w:iCs/>
        </w:rPr>
        <w:t>ı bir klinik tablosunu yayınlamıştır</w:t>
      </w:r>
      <w:r w:rsidR="009B4202" w:rsidRPr="00FF269C">
        <w:rPr>
          <w:iCs/>
        </w:rPr>
        <w:t xml:space="preserve"> (Russell, 1756).</w:t>
      </w:r>
      <w:r w:rsidR="00B17C6A" w:rsidRPr="00FF269C">
        <w:rPr>
          <w:iCs/>
        </w:rPr>
        <w:t xml:space="preserve"> </w:t>
      </w:r>
      <w:r w:rsidRPr="00FF269C">
        <w:rPr>
          <w:iCs/>
        </w:rPr>
        <w:t xml:space="preserve">Yerel halkın, kabaca </w:t>
      </w:r>
      <w:r w:rsidRPr="00070902">
        <w:rPr>
          <w:i/>
        </w:rPr>
        <w:t>L.</w:t>
      </w:r>
      <w:r w:rsidR="00CC496B">
        <w:rPr>
          <w:i/>
        </w:rPr>
        <w:t xml:space="preserve"> </w:t>
      </w:r>
      <w:r w:rsidR="008F2147">
        <w:rPr>
          <w:i/>
        </w:rPr>
        <w:t>major’</w:t>
      </w:r>
      <w:r w:rsidR="008F2147">
        <w:t>un</w:t>
      </w:r>
      <w:r w:rsidRPr="00FF269C">
        <w:rPr>
          <w:iCs/>
        </w:rPr>
        <w:t xml:space="preserve"> sebep olduğu ıslak zoonotik </w:t>
      </w:r>
      <w:r w:rsidRPr="007A48B8">
        <w:t>CL</w:t>
      </w:r>
      <w:r w:rsidRPr="007A48B8">
        <w:rPr>
          <w:iCs/>
        </w:rPr>
        <w:t xml:space="preserve"> </w:t>
      </w:r>
      <w:r w:rsidRPr="00FF269C">
        <w:rPr>
          <w:iCs/>
        </w:rPr>
        <w:t xml:space="preserve">ve </w:t>
      </w:r>
      <w:r w:rsidRPr="00070902">
        <w:rPr>
          <w:i/>
        </w:rPr>
        <w:t>L.</w:t>
      </w:r>
      <w:r w:rsidR="00CC496B">
        <w:rPr>
          <w:i/>
        </w:rPr>
        <w:t xml:space="preserve"> </w:t>
      </w:r>
      <w:r w:rsidRPr="001752AF">
        <w:rPr>
          <w:i/>
        </w:rPr>
        <w:t>tropica</w:t>
      </w:r>
      <w:r w:rsidR="001752AF">
        <w:rPr>
          <w:iCs/>
        </w:rPr>
        <w:t>’</w:t>
      </w:r>
      <w:r w:rsidRPr="00FF269C">
        <w:rPr>
          <w:iCs/>
        </w:rPr>
        <w:t xml:space="preserve">nın sebep olduğu kuru </w:t>
      </w:r>
      <w:r w:rsidRPr="007A48B8">
        <w:t>CL</w:t>
      </w:r>
      <w:r w:rsidR="00CC496B">
        <w:rPr>
          <w:i/>
        </w:rPr>
        <w:t>’</w:t>
      </w:r>
      <w:r w:rsidRPr="00FF269C">
        <w:rPr>
          <w:iCs/>
        </w:rPr>
        <w:t xml:space="preserve"> ye sırasıyla karşılık gelen bir “erkek” ve “kadın” formunu ayırt ettiğini </w:t>
      </w:r>
      <w:r w:rsidR="00027273" w:rsidRPr="00FF269C">
        <w:rPr>
          <w:iCs/>
        </w:rPr>
        <w:t>belirtmiştir</w:t>
      </w:r>
      <w:r w:rsidRPr="00FF269C">
        <w:rPr>
          <w:iCs/>
        </w:rPr>
        <w:t>.</w:t>
      </w:r>
      <w:r w:rsidR="00B17C6A" w:rsidRPr="00FF269C">
        <w:rPr>
          <w:iCs/>
        </w:rPr>
        <w:t xml:space="preserve"> </w:t>
      </w:r>
      <w:r w:rsidR="00027273" w:rsidRPr="00FF269C">
        <w:rPr>
          <w:iCs/>
        </w:rPr>
        <w:t>Ayrıca</w:t>
      </w:r>
      <w:r w:rsidR="008F4743" w:rsidRPr="00FF269C">
        <w:rPr>
          <w:iCs/>
        </w:rPr>
        <w:t xml:space="preserve">, </w:t>
      </w:r>
      <w:r w:rsidR="00DA495C">
        <w:rPr>
          <w:iCs/>
        </w:rPr>
        <w:t>l</w:t>
      </w:r>
      <w:r w:rsidRPr="00FF269C">
        <w:rPr>
          <w:iCs/>
        </w:rPr>
        <w:t>ezyonların gelişimine iliş</w:t>
      </w:r>
      <w:r w:rsidR="00DA495C">
        <w:rPr>
          <w:iCs/>
        </w:rPr>
        <w:t>kin ayrıntılı bir açıklama yapmış</w:t>
      </w:r>
      <w:r w:rsidRPr="00FF269C">
        <w:rPr>
          <w:iCs/>
        </w:rPr>
        <w:t xml:space="preserve"> ve hastalıkların 8 ay ve 1 yıl içinde iyileştiğini </w:t>
      </w:r>
      <w:r w:rsidR="008F4743" w:rsidRPr="00FF269C">
        <w:rPr>
          <w:iCs/>
        </w:rPr>
        <w:t>vurgulamıştır</w:t>
      </w:r>
      <w:r w:rsidRPr="00FF269C">
        <w:rPr>
          <w:iCs/>
        </w:rPr>
        <w:t>.</w:t>
      </w:r>
      <w:r w:rsidR="00E65AEA">
        <w:rPr>
          <w:iCs/>
        </w:rPr>
        <w:t xml:space="preserve"> </w:t>
      </w:r>
      <w:r w:rsidR="00DA495C">
        <w:rPr>
          <w:iCs/>
        </w:rPr>
        <w:t>Mukokutanöz leishmaniasis</w:t>
      </w:r>
      <w:r w:rsidRPr="00FF269C">
        <w:rPr>
          <w:iCs/>
        </w:rPr>
        <w:t>,</w:t>
      </w:r>
      <w:r w:rsidR="00DA495C">
        <w:rPr>
          <w:iCs/>
        </w:rPr>
        <w:t xml:space="preserve"> ilk defa</w:t>
      </w:r>
      <w:r w:rsidRPr="00FF269C">
        <w:rPr>
          <w:iCs/>
        </w:rPr>
        <w:t xml:space="preserve"> 1571'de İspanyol tarihçi Pedro Piza</w:t>
      </w:r>
      <w:r w:rsidR="00DA495C">
        <w:rPr>
          <w:iCs/>
        </w:rPr>
        <w:t>rro (1515–1602) tarafından ortaya konmuş</w:t>
      </w:r>
      <w:r w:rsidR="000D023F" w:rsidRPr="00FF269C">
        <w:rPr>
          <w:iCs/>
        </w:rPr>
        <w:t xml:space="preserve"> ve</w:t>
      </w:r>
      <w:r w:rsidRPr="00FF269C">
        <w:rPr>
          <w:iCs/>
        </w:rPr>
        <w:t xml:space="preserve"> Peru And Dağları'nın doğu yamaçlarında çalışan koka yetiştiricilerinin burnun</w:t>
      </w:r>
      <w:r w:rsidR="000D023F" w:rsidRPr="00FF269C">
        <w:rPr>
          <w:iCs/>
        </w:rPr>
        <w:t>un</w:t>
      </w:r>
      <w:r w:rsidRPr="00FF269C">
        <w:rPr>
          <w:iCs/>
        </w:rPr>
        <w:t xml:space="preserve"> ve dudakların</w:t>
      </w:r>
      <w:r w:rsidR="00CA0171">
        <w:rPr>
          <w:iCs/>
        </w:rPr>
        <w:t>ın</w:t>
      </w:r>
      <w:r w:rsidRPr="00FF269C">
        <w:rPr>
          <w:iCs/>
        </w:rPr>
        <w:t xml:space="preserve"> tahribattan muzdarip olduğunu </w:t>
      </w:r>
      <w:r w:rsidR="000D023F" w:rsidRPr="00FF269C">
        <w:rPr>
          <w:iCs/>
        </w:rPr>
        <w:t>bildirmiştir</w:t>
      </w:r>
      <w:r w:rsidR="009B4202" w:rsidRPr="00FF269C">
        <w:rPr>
          <w:iCs/>
        </w:rPr>
        <w:t xml:space="preserve"> </w:t>
      </w:r>
      <w:r w:rsidR="00581FB9" w:rsidRPr="00FF269C">
        <w:rPr>
          <w:iCs/>
        </w:rPr>
        <w:t>(Lainson, 2010).</w:t>
      </w:r>
    </w:p>
    <w:p w:rsidR="008557EB" w:rsidRPr="00FF269C" w:rsidRDefault="00DA495C" w:rsidP="008557EB">
      <w:pPr>
        <w:rPr>
          <w:iCs/>
        </w:rPr>
      </w:pPr>
      <w:r>
        <w:rPr>
          <w:iCs/>
        </w:rPr>
        <w:t>Visseral leishmaniasis</w:t>
      </w:r>
      <w:r w:rsidR="008557EB" w:rsidRPr="00FF269C">
        <w:rPr>
          <w:iCs/>
        </w:rPr>
        <w:t xml:space="preserve"> hakkında 19. yüzyıldan önce </w:t>
      </w:r>
      <w:r w:rsidR="000D023F" w:rsidRPr="00FF269C">
        <w:rPr>
          <w:iCs/>
        </w:rPr>
        <w:t>açık</w:t>
      </w:r>
      <w:r w:rsidR="008557EB" w:rsidRPr="00FF269C">
        <w:rPr>
          <w:iCs/>
        </w:rPr>
        <w:t xml:space="preserve"> </w:t>
      </w:r>
      <w:r w:rsidR="000D023F" w:rsidRPr="00FF269C">
        <w:rPr>
          <w:iCs/>
        </w:rPr>
        <w:t>bilgiler</w:t>
      </w:r>
      <w:r w:rsidR="008557EB" w:rsidRPr="00FF269C">
        <w:rPr>
          <w:iCs/>
        </w:rPr>
        <w:t xml:space="preserve"> bulunmamaktadır. En eskisi</w:t>
      </w:r>
      <w:r w:rsidR="000D023F" w:rsidRPr="00FF269C">
        <w:rPr>
          <w:iCs/>
        </w:rPr>
        <w:t xml:space="preserve"> kaynak ise </w:t>
      </w:r>
      <w:r w:rsidR="008557EB" w:rsidRPr="00FF269C">
        <w:rPr>
          <w:iCs/>
        </w:rPr>
        <w:t xml:space="preserve"> </w:t>
      </w:r>
      <w:r w:rsidR="009E7E94" w:rsidRPr="00FF269C">
        <w:rPr>
          <w:iCs/>
        </w:rPr>
        <w:t xml:space="preserve">askeri cerrah William Twining (1790-1818)  tarafından </w:t>
      </w:r>
      <w:r w:rsidR="008557EB" w:rsidRPr="00FF269C">
        <w:rPr>
          <w:iCs/>
        </w:rPr>
        <w:t xml:space="preserve">1827'de Bengal ve  Hindistan'da büyümüş dalaklar, akut anemi ve aralıklı ateş ile birlikte görülebilen hastalar hakkında </w:t>
      </w:r>
      <w:r w:rsidR="009E7E94" w:rsidRPr="00FF269C">
        <w:rPr>
          <w:iCs/>
        </w:rPr>
        <w:t xml:space="preserve">yayınlanan bir </w:t>
      </w:r>
      <w:r w:rsidR="008557EB" w:rsidRPr="00FF269C">
        <w:rPr>
          <w:iCs/>
        </w:rPr>
        <w:t>makale</w:t>
      </w:r>
      <w:r w:rsidR="009E7E94" w:rsidRPr="00FF269C">
        <w:rPr>
          <w:iCs/>
        </w:rPr>
        <w:t>dir</w:t>
      </w:r>
      <w:r w:rsidR="008557EB" w:rsidRPr="00FF269C">
        <w:rPr>
          <w:iCs/>
        </w:rPr>
        <w:t xml:space="preserve"> </w:t>
      </w:r>
      <w:r w:rsidR="00581FB9" w:rsidRPr="00FF269C">
        <w:rPr>
          <w:iCs/>
        </w:rPr>
        <w:t>(Twining, 1827).</w:t>
      </w:r>
      <w:r w:rsidR="009E7E94" w:rsidRPr="00FF269C">
        <w:rPr>
          <w:iCs/>
        </w:rPr>
        <w:t xml:space="preserve"> </w:t>
      </w:r>
      <w:r w:rsidR="008557EB" w:rsidRPr="00FF269C">
        <w:rPr>
          <w:iCs/>
        </w:rPr>
        <w:t>1832'de Twining, cildin kurumuş ve pullu görünümünü içeren kala-azar belirtilerini daha ayrıntılı olarak tarif ettiği bir kita</w:t>
      </w:r>
      <w:r w:rsidR="009E7E94" w:rsidRPr="00FF269C">
        <w:rPr>
          <w:iCs/>
        </w:rPr>
        <w:t>p da</w:t>
      </w:r>
      <w:r w:rsidR="008557EB" w:rsidRPr="00FF269C">
        <w:rPr>
          <w:iCs/>
        </w:rPr>
        <w:t xml:space="preserve"> yayınla</w:t>
      </w:r>
      <w:r w:rsidR="009E7E94" w:rsidRPr="00FF269C">
        <w:rPr>
          <w:iCs/>
        </w:rPr>
        <w:t>mıştır</w:t>
      </w:r>
      <w:r w:rsidR="008557EB" w:rsidRPr="00FF269C">
        <w:rPr>
          <w:iCs/>
        </w:rPr>
        <w:t xml:space="preserve"> </w:t>
      </w:r>
      <w:r w:rsidR="00581FB9" w:rsidRPr="00FF269C">
        <w:rPr>
          <w:iCs/>
        </w:rPr>
        <w:t>(Twining, 1832).</w:t>
      </w:r>
      <w:r w:rsidR="00E65AEA">
        <w:rPr>
          <w:iCs/>
        </w:rPr>
        <w:t xml:space="preserve"> </w:t>
      </w:r>
      <w:r w:rsidR="008557EB" w:rsidRPr="00FF269C">
        <w:rPr>
          <w:iCs/>
        </w:rPr>
        <w:t xml:space="preserve">İlk kala-azar salgını, Hindistan'ın Aşağı </w:t>
      </w:r>
      <w:r>
        <w:rPr>
          <w:iCs/>
        </w:rPr>
        <w:t>Bengal kentinde Jessore'nin 30</w:t>
      </w:r>
      <w:r w:rsidR="008557EB" w:rsidRPr="00FF269C">
        <w:rPr>
          <w:iCs/>
        </w:rPr>
        <w:t xml:space="preserve"> mil doğu</w:t>
      </w:r>
      <w:r>
        <w:rPr>
          <w:iCs/>
        </w:rPr>
        <w:t>sunda, Mahomedpore köyünde 1824/</w:t>
      </w:r>
      <w:r w:rsidR="008557EB" w:rsidRPr="00FF269C">
        <w:rPr>
          <w:iCs/>
        </w:rPr>
        <w:t>25'te kaydedil</w:t>
      </w:r>
      <w:r w:rsidR="009F1504" w:rsidRPr="00FF269C">
        <w:rPr>
          <w:iCs/>
        </w:rPr>
        <w:t>miştir</w:t>
      </w:r>
      <w:r w:rsidR="008557EB" w:rsidRPr="00FF269C">
        <w:rPr>
          <w:iCs/>
        </w:rPr>
        <w:t xml:space="preserve"> </w:t>
      </w:r>
      <w:r w:rsidR="00581FB9" w:rsidRPr="00FF269C">
        <w:rPr>
          <w:iCs/>
        </w:rPr>
        <w:t>(Gibson, 1983</w:t>
      </w:r>
      <w:r w:rsidR="00721AB9" w:rsidRPr="00FF269C">
        <w:rPr>
          <w:iCs/>
        </w:rPr>
        <w:t>).</w:t>
      </w:r>
      <w:r w:rsidR="008557EB" w:rsidRPr="00FF269C">
        <w:rPr>
          <w:iCs/>
        </w:rPr>
        <w:t xml:space="preserve"> </w:t>
      </w:r>
      <w:r>
        <w:rPr>
          <w:iCs/>
        </w:rPr>
        <w:t>Sonrasında</w:t>
      </w:r>
      <w:r w:rsidR="008557EB" w:rsidRPr="00FF269C">
        <w:rPr>
          <w:iCs/>
        </w:rPr>
        <w:t>, has</w:t>
      </w:r>
      <w:r>
        <w:rPr>
          <w:iCs/>
        </w:rPr>
        <w:t>talık batıya doğru yayılmış</w:t>
      </w:r>
      <w:r w:rsidR="008557EB" w:rsidRPr="00FF269C">
        <w:rPr>
          <w:iCs/>
        </w:rPr>
        <w:t xml:space="preserve"> ve 1860’da</w:t>
      </w:r>
      <w:r>
        <w:rPr>
          <w:iCs/>
        </w:rPr>
        <w:t xml:space="preserve"> Batı Bengal’de Burdwan’a ulaşmıştır. Kala-azar salgın halini almış</w:t>
      </w:r>
      <w:r w:rsidR="008557EB" w:rsidRPr="00FF269C">
        <w:rPr>
          <w:iCs/>
        </w:rPr>
        <w:t xml:space="preserve"> ve sonraki yıllarda Bengal'in kuzeyine ve Assam'a </w:t>
      </w:r>
      <w:r>
        <w:rPr>
          <w:iCs/>
        </w:rPr>
        <w:t>kadar yayılmıştır</w:t>
      </w:r>
      <w:r w:rsidR="008557EB" w:rsidRPr="00FF269C">
        <w:rPr>
          <w:iCs/>
        </w:rPr>
        <w:t xml:space="preserve"> </w:t>
      </w:r>
      <w:r w:rsidR="00721AB9" w:rsidRPr="00FF269C">
        <w:rPr>
          <w:iCs/>
        </w:rPr>
        <w:t>(Gibson, 1983).</w:t>
      </w:r>
      <w:r w:rsidR="00E65AEA">
        <w:rPr>
          <w:iCs/>
        </w:rPr>
        <w:t xml:space="preserve"> </w:t>
      </w:r>
      <w:r w:rsidR="008557EB" w:rsidRPr="00FF269C">
        <w:rPr>
          <w:iCs/>
        </w:rPr>
        <w:t>Kala-azar hastalarının etkilenen bölgelerdeki mortalitesinin yaklaşık</w:t>
      </w:r>
      <w:r>
        <w:rPr>
          <w:iCs/>
        </w:rPr>
        <w:t xml:space="preserve"> </w:t>
      </w:r>
      <w:r w:rsidR="006E53CC">
        <w:rPr>
          <w:iCs/>
        </w:rPr>
        <w:t>%</w:t>
      </w:r>
      <w:r w:rsidR="008557EB" w:rsidRPr="00FF269C">
        <w:rPr>
          <w:iCs/>
        </w:rPr>
        <w:t xml:space="preserve">30 olduğu bildirilmiştir </w:t>
      </w:r>
      <w:r w:rsidR="00721AB9" w:rsidRPr="00FF269C">
        <w:rPr>
          <w:iCs/>
        </w:rPr>
        <w:t>(Gibson, 1983).</w:t>
      </w:r>
      <w:r w:rsidR="00AA331E" w:rsidRPr="00FF269C">
        <w:rPr>
          <w:iCs/>
        </w:rPr>
        <w:t xml:space="preserve"> </w:t>
      </w:r>
      <w:r w:rsidR="008557EB" w:rsidRPr="00FF269C">
        <w:rPr>
          <w:iCs/>
        </w:rPr>
        <w:t>Hastalık ilerki yıllar</w:t>
      </w:r>
      <w:r>
        <w:rPr>
          <w:iCs/>
        </w:rPr>
        <w:t>da pek çok alanda endemik kalmıştır.</w:t>
      </w:r>
      <w:r w:rsidR="008557EB" w:rsidRPr="00FF269C">
        <w:rPr>
          <w:iCs/>
        </w:rPr>
        <w:t xml:space="preserve"> Kala-azar kelimesi 19. yüzyılın sonlarında ortaya çıkmış</w:t>
      </w:r>
      <w:r>
        <w:rPr>
          <w:iCs/>
        </w:rPr>
        <w:t xml:space="preserve"> ve kelimenin tam </w:t>
      </w:r>
      <w:r>
        <w:rPr>
          <w:iCs/>
        </w:rPr>
        <w:lastRenderedPageBreak/>
        <w:t>anlamıyla “kara hastalık</w:t>
      </w:r>
      <w:r w:rsidR="008557EB" w:rsidRPr="00FF269C">
        <w:rPr>
          <w:iCs/>
        </w:rPr>
        <w:t>” anlamına gelmektedir.</w:t>
      </w:r>
      <w:r w:rsidR="002E5853" w:rsidRPr="00FF269C">
        <w:rPr>
          <w:iCs/>
        </w:rPr>
        <w:t xml:space="preserve"> </w:t>
      </w:r>
      <w:r w:rsidR="008557EB" w:rsidRPr="00FF269C">
        <w:rPr>
          <w:iCs/>
        </w:rPr>
        <w:t>Hastalığın kala-azar olarak isimlendirilmesi, enfeksiyon seyrinde açık renkli insan cildinin grimsi renk değiştirmesini ifade eder.</w:t>
      </w:r>
      <w:r w:rsidR="00E65AEA">
        <w:rPr>
          <w:iCs/>
        </w:rPr>
        <w:t xml:space="preserve"> </w:t>
      </w:r>
      <w:r w:rsidR="008557EB" w:rsidRPr="00FF269C">
        <w:rPr>
          <w:iCs/>
        </w:rPr>
        <w:t xml:space="preserve">1885'te, İskoç doktoru David Douglas Cunningham (1843–1914), </w:t>
      </w:r>
      <w:r w:rsidR="008557EB" w:rsidRPr="00E141BD">
        <w:rPr>
          <w:i/>
        </w:rPr>
        <w:t>Leishmania</w:t>
      </w:r>
      <w:r w:rsidR="008557EB" w:rsidRPr="00FF269C">
        <w:rPr>
          <w:iCs/>
        </w:rPr>
        <w:t xml:space="preserve"> parazitlerini delhi çıbanında gör</w:t>
      </w:r>
      <w:r w:rsidR="00F9152F" w:rsidRPr="00FF269C">
        <w:rPr>
          <w:iCs/>
        </w:rPr>
        <w:t>müş</w:t>
      </w:r>
      <w:r w:rsidR="008557EB" w:rsidRPr="00FF269C">
        <w:rPr>
          <w:iCs/>
        </w:rPr>
        <w:t xml:space="preserve">, ama </w:t>
      </w:r>
      <w:r w:rsidR="00F9152F" w:rsidRPr="00FF269C">
        <w:rPr>
          <w:iCs/>
        </w:rPr>
        <w:t xml:space="preserve">tam olarak </w:t>
      </w:r>
      <w:r w:rsidR="008557EB" w:rsidRPr="00FF269C">
        <w:rPr>
          <w:iCs/>
        </w:rPr>
        <w:t>ne olduklarını fark etme</w:t>
      </w:r>
      <w:r w:rsidR="00F9152F" w:rsidRPr="00FF269C">
        <w:rPr>
          <w:iCs/>
        </w:rPr>
        <w:t xml:space="preserve">miştir </w:t>
      </w:r>
      <w:r w:rsidR="00721AB9" w:rsidRPr="00FF269C">
        <w:rPr>
          <w:iCs/>
        </w:rPr>
        <w:t>(Cunningham, 1885).</w:t>
      </w:r>
      <w:r w:rsidR="008557EB" w:rsidRPr="00FF269C">
        <w:rPr>
          <w:iCs/>
        </w:rPr>
        <w:t xml:space="preserve"> Bunu takiben, Rus ordusu doktoru Piotr Fokich Borovsky (1863–1932), </w:t>
      </w:r>
      <w:r w:rsidR="00485F39">
        <w:rPr>
          <w:iCs/>
        </w:rPr>
        <w:t>Kutanöz</w:t>
      </w:r>
      <w:r w:rsidR="008557EB" w:rsidRPr="00FF269C">
        <w:rPr>
          <w:iCs/>
        </w:rPr>
        <w:t xml:space="preserve"> d</w:t>
      </w:r>
      <w:r>
        <w:rPr>
          <w:iCs/>
        </w:rPr>
        <w:t xml:space="preserve">eri lezyonlarında bulunanların </w:t>
      </w:r>
      <w:r w:rsidR="008557EB" w:rsidRPr="00FF269C">
        <w:rPr>
          <w:iCs/>
        </w:rPr>
        <w:t>protozoon olduğunu ilk fark eden kişilerdendi</w:t>
      </w:r>
      <w:r w:rsidR="00F9152F" w:rsidRPr="00FF269C">
        <w:rPr>
          <w:iCs/>
        </w:rPr>
        <w:t>r</w:t>
      </w:r>
      <w:r w:rsidR="00721AB9" w:rsidRPr="00FF269C">
        <w:rPr>
          <w:iCs/>
        </w:rPr>
        <w:t xml:space="preserve"> (Hoare, 1938). </w:t>
      </w:r>
      <w:r w:rsidR="00F9152F" w:rsidRPr="00FF269C">
        <w:rPr>
          <w:iCs/>
        </w:rPr>
        <w:t xml:space="preserve"> </w:t>
      </w:r>
    </w:p>
    <w:p w:rsidR="008557EB" w:rsidRPr="00FF269C" w:rsidRDefault="008557EB" w:rsidP="008557EB">
      <w:pPr>
        <w:rPr>
          <w:iCs/>
        </w:rPr>
      </w:pPr>
    </w:p>
    <w:p w:rsidR="008557EB" w:rsidRPr="00FF269C" w:rsidRDefault="00C856BF" w:rsidP="008912BE">
      <w:pPr>
        <w:pStyle w:val="Balk3"/>
        <w:rPr>
          <w:iCs/>
        </w:rPr>
      </w:pPr>
      <w:bookmarkStart w:id="28" w:name="_Toc24920043"/>
      <w:r>
        <w:rPr>
          <w:iCs/>
        </w:rPr>
        <w:t>2.2.5. Yirminci</w:t>
      </w:r>
      <w:r w:rsidR="00B37AC3" w:rsidRPr="00FF269C">
        <w:rPr>
          <w:iCs/>
        </w:rPr>
        <w:t xml:space="preserve"> Yüzyıl Dönemi</w:t>
      </w:r>
      <w:bookmarkEnd w:id="28"/>
    </w:p>
    <w:p w:rsidR="008557EB" w:rsidRPr="00FF269C" w:rsidRDefault="008557EB" w:rsidP="008557EB">
      <w:pPr>
        <w:rPr>
          <w:iCs/>
        </w:rPr>
      </w:pPr>
    </w:p>
    <w:p w:rsidR="008557EB" w:rsidRPr="00FF269C" w:rsidRDefault="008557EB" w:rsidP="008557EB">
      <w:pPr>
        <w:rPr>
          <w:iCs/>
        </w:rPr>
      </w:pPr>
      <w:r w:rsidRPr="00FF269C">
        <w:rPr>
          <w:iCs/>
        </w:rPr>
        <w:t>İngiliz Ordusu ile birlikte Hindistan'da hizmet veren İsko</w:t>
      </w:r>
      <w:r w:rsidR="003F06B3">
        <w:rPr>
          <w:iCs/>
        </w:rPr>
        <w:t xml:space="preserve">ç patolog William Boog Leishman </w:t>
      </w:r>
      <w:r w:rsidRPr="00FF269C">
        <w:rPr>
          <w:iCs/>
        </w:rPr>
        <w:t>(1865–1926),</w:t>
      </w:r>
      <w:r w:rsidR="003F06B3">
        <w:rPr>
          <w:iCs/>
        </w:rPr>
        <w:t xml:space="preserve"> 1900 yılının </w:t>
      </w:r>
      <w:r w:rsidR="003B02B5">
        <w:rPr>
          <w:iCs/>
        </w:rPr>
        <w:t>k</w:t>
      </w:r>
      <w:r w:rsidR="003F06B3">
        <w:rPr>
          <w:iCs/>
        </w:rPr>
        <w:t xml:space="preserve">asım ayında, </w:t>
      </w:r>
      <w:r w:rsidRPr="00FF269C">
        <w:rPr>
          <w:iCs/>
        </w:rPr>
        <w:t>Kalküta yakınlarındaki bir kasabada aşırı zayıflık ve splenomegaliden ölen bir askerin dalağından alınan smearda oval cisimler</w:t>
      </w:r>
      <w:r w:rsidR="00D57C52" w:rsidRPr="00FF269C">
        <w:rPr>
          <w:iCs/>
        </w:rPr>
        <w:t xml:space="preserve"> tespit etmiştir </w:t>
      </w:r>
      <w:r w:rsidR="00721AB9" w:rsidRPr="00FF269C">
        <w:rPr>
          <w:iCs/>
        </w:rPr>
        <w:t>(Leishman, 1903).</w:t>
      </w:r>
      <w:r w:rsidR="00E65AEA">
        <w:rPr>
          <w:iCs/>
        </w:rPr>
        <w:t xml:space="preserve"> </w:t>
      </w:r>
      <w:r w:rsidRPr="00FF269C">
        <w:rPr>
          <w:iCs/>
        </w:rPr>
        <w:t>General Sir William B</w:t>
      </w:r>
      <w:r w:rsidR="003B02B5">
        <w:rPr>
          <w:iCs/>
        </w:rPr>
        <w:t xml:space="preserve">oog Leishman ile birlikte Charles Donovan, </w:t>
      </w:r>
      <w:r w:rsidRPr="00FF269C">
        <w:rPr>
          <w:iCs/>
        </w:rPr>
        <w:t xml:space="preserve">visseral </w:t>
      </w:r>
      <w:r w:rsidRPr="007A48B8">
        <w:t>leishmaniasis</w:t>
      </w:r>
      <w:r w:rsidRPr="007A48B8">
        <w:rPr>
          <w:iCs/>
        </w:rPr>
        <w:t>'e</w:t>
      </w:r>
      <w:r w:rsidRPr="00FF269C">
        <w:rPr>
          <w:iCs/>
        </w:rPr>
        <w:t xml:space="preserve"> (</w:t>
      </w:r>
      <w:r w:rsidRPr="00316304">
        <w:t>VL</w:t>
      </w:r>
      <w:r w:rsidR="003B02B5" w:rsidRPr="00316304">
        <w:rPr>
          <w:iCs/>
        </w:rPr>
        <w:t>)</w:t>
      </w:r>
      <w:r w:rsidR="003B02B5">
        <w:rPr>
          <w:iCs/>
        </w:rPr>
        <w:t xml:space="preserve"> neden olan paraziti tespit etmişler ve keşiflerinin neticesinde parazit </w:t>
      </w:r>
      <w:r w:rsidR="003B02B5" w:rsidRPr="003B02B5">
        <w:rPr>
          <w:i/>
          <w:iCs/>
        </w:rPr>
        <w:t>Leishmania</w:t>
      </w:r>
      <w:r w:rsidR="003B02B5">
        <w:rPr>
          <w:iCs/>
        </w:rPr>
        <w:t xml:space="preserve"> ismini almıştır</w:t>
      </w:r>
      <w:r w:rsidR="000843A2" w:rsidRPr="00FF269C">
        <w:rPr>
          <w:iCs/>
        </w:rPr>
        <w:t xml:space="preserve">. </w:t>
      </w:r>
      <w:r w:rsidRPr="00FF269C">
        <w:rPr>
          <w:iCs/>
        </w:rPr>
        <w:t xml:space="preserve">Daha sonra deneysel olarak enfekte olmuş bir beyaz sıçanda benzer yapıları </w:t>
      </w:r>
      <w:r w:rsidR="003B02B5">
        <w:rPr>
          <w:iCs/>
        </w:rPr>
        <w:t>tespit etmişlerdir</w:t>
      </w:r>
      <w:r w:rsidRPr="00FF269C">
        <w:rPr>
          <w:iCs/>
        </w:rPr>
        <w:t>. 1903'te bulgularını yayınla</w:t>
      </w:r>
      <w:r w:rsidR="003B02B5">
        <w:rPr>
          <w:iCs/>
        </w:rPr>
        <w:t xml:space="preserve">yan Boog, </w:t>
      </w:r>
      <w:r w:rsidRPr="00FF269C">
        <w:rPr>
          <w:iCs/>
        </w:rPr>
        <w:t>oval hücrelerin dejenere olmuş tripanozom formları olduğunu ve bu nedenle “Dum-dum ateşi” dediği hastalığın bir tripanos</w:t>
      </w:r>
      <w:r w:rsidR="003B02B5">
        <w:rPr>
          <w:iCs/>
        </w:rPr>
        <w:t>omiasis formu olduğunu öne sürmüştür</w:t>
      </w:r>
      <w:r w:rsidRPr="00FF269C">
        <w:rPr>
          <w:iCs/>
        </w:rPr>
        <w:t xml:space="preserve"> </w:t>
      </w:r>
      <w:r w:rsidR="00721AB9" w:rsidRPr="00FF269C">
        <w:rPr>
          <w:iCs/>
        </w:rPr>
        <w:t>(Leishman, 1903).</w:t>
      </w:r>
      <w:r w:rsidR="00E65AEA">
        <w:rPr>
          <w:iCs/>
        </w:rPr>
        <w:t xml:space="preserve"> </w:t>
      </w:r>
      <w:r w:rsidRPr="00FF269C">
        <w:rPr>
          <w:iCs/>
        </w:rPr>
        <w:t>Birkaç hafta sonra, Madras Tıp Koleji'nde fizyoloji profesörü olan İrlandalı doktor Charles Donovan (1863-1951), yaşarken ve otopsi sonrası alınan dalgalı ateş ve büyümüş dalağa sahip yerli  Hintli deneklerdeki splenik örneklerde benzer işaretler bulduğun</w:t>
      </w:r>
      <w:r w:rsidR="003B02B5">
        <w:rPr>
          <w:iCs/>
        </w:rPr>
        <w:t>u bildiren bir bildiri yayınlamıştır</w:t>
      </w:r>
      <w:r w:rsidR="00D32E45" w:rsidRPr="00FF269C">
        <w:rPr>
          <w:iCs/>
        </w:rPr>
        <w:t xml:space="preserve"> (Donovan, 1903).</w:t>
      </w:r>
      <w:r w:rsidR="00E65AEA">
        <w:rPr>
          <w:iCs/>
        </w:rPr>
        <w:t xml:space="preserve"> </w:t>
      </w:r>
      <w:r w:rsidRPr="00FF269C">
        <w:rPr>
          <w:iCs/>
        </w:rPr>
        <w:t xml:space="preserve">Donovan, oval hücrelerin dejenere olmuş tripanozomlar olduğunu düşünmediği için, parazitin bir parçasını Paris'teki Fransız Biyolog Félix Étienne Pierre Mesnil'e (1868-1938)  göndermiş ve ona kendi örneğini o zaman protozoon parazitleri üzerinde bilgili olan biri Charles Alphonse Laveran'e </w:t>
      </w:r>
      <w:r w:rsidR="007A48B8">
        <w:rPr>
          <w:iCs/>
        </w:rPr>
        <w:t>(</w:t>
      </w:r>
      <w:r w:rsidR="00A40E06" w:rsidRPr="00FF269C">
        <w:rPr>
          <w:iCs/>
        </w:rPr>
        <w:t xml:space="preserve">1845–1922) </w:t>
      </w:r>
      <w:r w:rsidRPr="00FF269C">
        <w:rPr>
          <w:iCs/>
        </w:rPr>
        <w:t>göstermesini istemiştir</w:t>
      </w:r>
      <w:r w:rsidR="00D91C9F" w:rsidRPr="00FF269C">
        <w:rPr>
          <w:iCs/>
        </w:rPr>
        <w:t>.</w:t>
      </w:r>
      <w:r w:rsidR="00E65AEA">
        <w:rPr>
          <w:iCs/>
        </w:rPr>
        <w:t xml:space="preserve"> </w:t>
      </w:r>
      <w:r w:rsidRPr="00FF269C">
        <w:rPr>
          <w:iCs/>
        </w:rPr>
        <w:t>Laveran</w:t>
      </w:r>
      <w:r w:rsidR="00D91C9F" w:rsidRPr="00FF269C">
        <w:rPr>
          <w:iCs/>
        </w:rPr>
        <w:t xml:space="preserve"> ise</w:t>
      </w:r>
      <w:r w:rsidRPr="00FF269C">
        <w:rPr>
          <w:iCs/>
        </w:rPr>
        <w:t>, Piroplasma genusunda yeni bir parazit olduğunu düşünmüştü</w:t>
      </w:r>
      <w:r w:rsidR="00D91C9F" w:rsidRPr="00FF269C">
        <w:rPr>
          <w:iCs/>
        </w:rPr>
        <w:t>r</w:t>
      </w:r>
      <w:r w:rsidRPr="00FF269C">
        <w:rPr>
          <w:iCs/>
        </w:rPr>
        <w:t>.</w:t>
      </w:r>
      <w:r w:rsidR="00D91C9F" w:rsidRPr="00FF269C">
        <w:rPr>
          <w:iCs/>
        </w:rPr>
        <w:t xml:space="preserve"> Aynı zamanda</w:t>
      </w:r>
      <w:r w:rsidRPr="00FF269C">
        <w:rPr>
          <w:iCs/>
        </w:rPr>
        <w:t xml:space="preserve">, 1898'de Hint hükümeti tarafından </w:t>
      </w:r>
      <w:r w:rsidR="00D91C9F" w:rsidRPr="00FF269C">
        <w:rPr>
          <w:iCs/>
        </w:rPr>
        <w:t>K</w:t>
      </w:r>
      <w:r w:rsidRPr="00FF269C">
        <w:rPr>
          <w:iCs/>
        </w:rPr>
        <w:t>ala-</w:t>
      </w:r>
      <w:r w:rsidR="00D91C9F" w:rsidRPr="00FF269C">
        <w:rPr>
          <w:iCs/>
        </w:rPr>
        <w:t>A</w:t>
      </w:r>
      <w:r w:rsidRPr="00FF269C">
        <w:rPr>
          <w:iCs/>
        </w:rPr>
        <w:t>zar'ı araştırmak için gönderilen İngiliz doktor Ronald Ross (1857-193</w:t>
      </w:r>
      <w:r w:rsidR="00EA31E0">
        <w:rPr>
          <w:iCs/>
        </w:rPr>
        <w:t xml:space="preserve">2), Ermeni bir kızın </w:t>
      </w:r>
      <w:r w:rsidRPr="00FF269C">
        <w:rPr>
          <w:iCs/>
        </w:rPr>
        <w:t xml:space="preserve">yarasından aldığı örneğin </w:t>
      </w:r>
      <w:r w:rsidRPr="00EA31E0">
        <w:rPr>
          <w:i/>
          <w:iCs/>
        </w:rPr>
        <w:t>Helcosoma tropicum</w:t>
      </w:r>
      <w:r w:rsidRPr="00FF269C">
        <w:rPr>
          <w:iCs/>
        </w:rPr>
        <w:t xml:space="preserve"> olduğunu tanımla</w:t>
      </w:r>
      <w:r w:rsidR="00D91C9F" w:rsidRPr="00FF269C">
        <w:rPr>
          <w:iCs/>
        </w:rPr>
        <w:t>mıştır</w:t>
      </w:r>
      <w:r w:rsidR="004F5F0A" w:rsidRPr="00FF269C">
        <w:rPr>
          <w:iCs/>
        </w:rPr>
        <w:t xml:space="preserve"> (Wright, 1903). </w:t>
      </w:r>
      <w:r w:rsidRPr="00FF269C">
        <w:rPr>
          <w:iCs/>
        </w:rPr>
        <w:t>Alman hekim</w:t>
      </w:r>
      <w:r w:rsidR="00EA31E0">
        <w:rPr>
          <w:iCs/>
        </w:rPr>
        <w:t xml:space="preserve"> ve zoolog Max Lühe (1870-1916) 1906 yılında etkenin </w:t>
      </w:r>
      <w:r w:rsidRPr="00FF269C">
        <w:rPr>
          <w:iCs/>
        </w:rPr>
        <w:t xml:space="preserve">adını </w:t>
      </w:r>
      <w:r w:rsidRPr="00E141BD">
        <w:rPr>
          <w:i/>
        </w:rPr>
        <w:t>Leishmania</w:t>
      </w:r>
      <w:r w:rsidRPr="00FF269C">
        <w:rPr>
          <w:iCs/>
        </w:rPr>
        <w:t xml:space="preserve"> </w:t>
      </w:r>
      <w:r w:rsidRPr="001752AF">
        <w:rPr>
          <w:i/>
        </w:rPr>
        <w:t>tropica</w:t>
      </w:r>
      <w:r w:rsidRPr="00FF269C">
        <w:rPr>
          <w:iCs/>
        </w:rPr>
        <w:t xml:space="preserve"> olarak değiştir</w:t>
      </w:r>
      <w:r w:rsidR="00FB2E4D" w:rsidRPr="00FF269C">
        <w:rPr>
          <w:iCs/>
        </w:rPr>
        <w:t>miştir.</w:t>
      </w:r>
    </w:p>
    <w:p w:rsidR="008557EB" w:rsidRPr="00FF269C" w:rsidRDefault="008557EB" w:rsidP="008557EB">
      <w:pPr>
        <w:rPr>
          <w:iCs/>
        </w:rPr>
      </w:pPr>
      <w:r w:rsidRPr="00FF269C">
        <w:rPr>
          <w:iCs/>
        </w:rPr>
        <w:t>1914'te Rus hekimler Wassily Larionov</w:t>
      </w:r>
      <w:r w:rsidR="007A48B8">
        <w:rPr>
          <w:iCs/>
        </w:rPr>
        <w:t>ich Yakimoff</w:t>
      </w:r>
      <w:r w:rsidR="00AE1B0F">
        <w:rPr>
          <w:iCs/>
        </w:rPr>
        <w:t xml:space="preserve"> </w:t>
      </w:r>
      <w:r w:rsidRPr="00FF269C">
        <w:rPr>
          <w:iCs/>
        </w:rPr>
        <w:t>(1870–1940) ve Nathan Isaakovich Schokhor (1887-1941), deri lezyonla</w:t>
      </w:r>
      <w:r w:rsidR="007A48B8">
        <w:rPr>
          <w:iCs/>
        </w:rPr>
        <w:t>rındaki parazitin büyüklüğüne gö</w:t>
      </w:r>
      <w:r w:rsidRPr="00FF269C">
        <w:rPr>
          <w:iCs/>
        </w:rPr>
        <w:t xml:space="preserve">re </w:t>
      </w:r>
      <w:r w:rsidRPr="00070902">
        <w:rPr>
          <w:i/>
        </w:rPr>
        <w:t xml:space="preserve">L. </w:t>
      </w:r>
      <w:r w:rsidRPr="00070902">
        <w:rPr>
          <w:i/>
        </w:rPr>
        <w:lastRenderedPageBreak/>
        <w:t>tropica</w:t>
      </w:r>
      <w:r w:rsidRPr="00FF269C">
        <w:rPr>
          <w:iCs/>
        </w:rPr>
        <w:t xml:space="preserve">'nın </w:t>
      </w:r>
      <w:r w:rsidRPr="00070902">
        <w:rPr>
          <w:i/>
        </w:rPr>
        <w:t>L. tropica min</w:t>
      </w:r>
      <w:r w:rsidR="00C1180A">
        <w:rPr>
          <w:i/>
        </w:rPr>
        <w:t>ö</w:t>
      </w:r>
      <w:r w:rsidRPr="00070902">
        <w:rPr>
          <w:i/>
        </w:rPr>
        <w:t xml:space="preserve">r </w:t>
      </w:r>
      <w:r w:rsidRPr="00070902">
        <w:rPr>
          <w:iCs/>
        </w:rPr>
        <w:t>ve</w:t>
      </w:r>
      <w:r w:rsidRPr="00070902">
        <w:rPr>
          <w:i/>
        </w:rPr>
        <w:t xml:space="preserve"> L. tropica</w:t>
      </w:r>
      <w:r w:rsidRPr="00FF269C">
        <w:rPr>
          <w:iCs/>
        </w:rPr>
        <w:t xml:space="preserve"> </w:t>
      </w:r>
      <w:r w:rsidRPr="00C1180A">
        <w:rPr>
          <w:i/>
          <w:iCs/>
        </w:rPr>
        <w:t>major</w:t>
      </w:r>
      <w:r w:rsidRPr="00FF269C">
        <w:rPr>
          <w:iCs/>
        </w:rPr>
        <w:t xml:space="preserve"> olarak iki alt türe ayrılması gerektiğini ileri sür</w:t>
      </w:r>
      <w:r w:rsidR="00FB2E4D" w:rsidRPr="00FF269C">
        <w:rPr>
          <w:iCs/>
        </w:rPr>
        <w:t>müşlerdir (</w:t>
      </w:r>
      <w:r w:rsidR="00EA31E0">
        <w:rPr>
          <w:i/>
        </w:rPr>
        <w:t>L. t. m</w:t>
      </w:r>
      <w:r w:rsidRPr="00070902">
        <w:rPr>
          <w:i/>
        </w:rPr>
        <w:t>inör</w:t>
      </w:r>
      <w:r w:rsidRPr="00FF269C">
        <w:rPr>
          <w:iCs/>
        </w:rPr>
        <w:t xml:space="preserve">, daha küçük amastigotlar; </w:t>
      </w:r>
      <w:r w:rsidR="00EA31E0">
        <w:rPr>
          <w:i/>
        </w:rPr>
        <w:t>L. t. m</w:t>
      </w:r>
      <w:r w:rsidRPr="00070902">
        <w:rPr>
          <w:i/>
        </w:rPr>
        <w:t>ajor</w:t>
      </w:r>
      <w:r w:rsidRPr="00FF269C">
        <w:rPr>
          <w:iCs/>
        </w:rPr>
        <w:t xml:space="preserve">, büyük amastigotlar) </w:t>
      </w:r>
      <w:r w:rsidR="004F5F0A" w:rsidRPr="00FF269C">
        <w:rPr>
          <w:iCs/>
        </w:rPr>
        <w:t>(Lühe,</w:t>
      </w:r>
      <w:r w:rsidR="007A48B8">
        <w:rPr>
          <w:iCs/>
        </w:rPr>
        <w:t xml:space="preserve"> </w:t>
      </w:r>
      <w:r w:rsidR="004F5F0A" w:rsidRPr="00FF269C">
        <w:rPr>
          <w:iCs/>
        </w:rPr>
        <w:t>1906).</w:t>
      </w:r>
      <w:r w:rsidR="00E65AEA">
        <w:rPr>
          <w:iCs/>
        </w:rPr>
        <w:t xml:space="preserve"> </w:t>
      </w:r>
      <w:r w:rsidRPr="00070902">
        <w:rPr>
          <w:i/>
        </w:rPr>
        <w:t>L.</w:t>
      </w:r>
      <w:r w:rsidRPr="00FF269C">
        <w:rPr>
          <w:iCs/>
        </w:rPr>
        <w:t xml:space="preserve"> </w:t>
      </w:r>
      <w:r w:rsidRPr="001752AF">
        <w:rPr>
          <w:i/>
        </w:rPr>
        <w:t>tropica</w:t>
      </w:r>
      <w:r w:rsidRPr="00FF269C">
        <w:rPr>
          <w:iCs/>
        </w:rPr>
        <w:t xml:space="preserve">'nın bu sınıflandırması önümüzdeki 60 yıl için standart </w:t>
      </w:r>
      <w:r w:rsidR="00FB2E4D" w:rsidRPr="00FF269C">
        <w:rPr>
          <w:iCs/>
        </w:rPr>
        <w:t>hale gelmiştir</w:t>
      </w:r>
      <w:r w:rsidRPr="00FF269C">
        <w:rPr>
          <w:iCs/>
        </w:rPr>
        <w:t xml:space="preserve">. </w:t>
      </w:r>
      <w:r w:rsidR="009050D4" w:rsidRPr="00FF269C">
        <w:rPr>
          <w:iCs/>
        </w:rPr>
        <w:t>Aynı zamanda</w:t>
      </w:r>
      <w:r w:rsidRPr="00FF269C">
        <w:rPr>
          <w:iCs/>
        </w:rPr>
        <w:t xml:space="preserve">, </w:t>
      </w:r>
      <w:r w:rsidRPr="00070902">
        <w:rPr>
          <w:i/>
        </w:rPr>
        <w:t>L.</w:t>
      </w:r>
      <w:r w:rsidRPr="00FF269C">
        <w:rPr>
          <w:iCs/>
        </w:rPr>
        <w:t xml:space="preserve"> </w:t>
      </w:r>
      <w:r w:rsidRPr="001752AF">
        <w:rPr>
          <w:i/>
        </w:rPr>
        <w:t>tropica</w:t>
      </w:r>
      <w:r w:rsidRPr="00FF269C">
        <w:rPr>
          <w:iCs/>
        </w:rPr>
        <w:t xml:space="preserve">'nın iki alttürünün, iki tip lezyon ve epidemiyolojide farklılıklar ile ilişkili olduğu </w:t>
      </w:r>
      <w:r w:rsidR="009050D4" w:rsidRPr="00FF269C">
        <w:rPr>
          <w:iCs/>
        </w:rPr>
        <w:t xml:space="preserve">da </w:t>
      </w:r>
      <w:r w:rsidRPr="00FF269C">
        <w:rPr>
          <w:iCs/>
        </w:rPr>
        <w:t>keşfedilmiştir</w:t>
      </w:r>
      <w:r w:rsidR="009050D4" w:rsidRPr="00FF269C">
        <w:rPr>
          <w:iCs/>
        </w:rPr>
        <w:t>.</w:t>
      </w:r>
      <w:r w:rsidRPr="00FF269C">
        <w:rPr>
          <w:iCs/>
        </w:rPr>
        <w:t xml:space="preserve"> </w:t>
      </w:r>
      <w:r w:rsidRPr="00C1180A">
        <w:rPr>
          <w:i/>
          <w:iCs/>
        </w:rPr>
        <w:t>L. t.</w:t>
      </w:r>
      <w:r w:rsidRPr="00FF269C">
        <w:rPr>
          <w:iCs/>
        </w:rPr>
        <w:t xml:space="preserve"> </w:t>
      </w:r>
      <w:r w:rsidRPr="00C1180A">
        <w:rPr>
          <w:i/>
          <w:iCs/>
        </w:rPr>
        <w:t>minör</w:t>
      </w:r>
      <w:r w:rsidR="000F36B9">
        <w:rPr>
          <w:iCs/>
        </w:rPr>
        <w:t>’ün</w:t>
      </w:r>
      <w:r w:rsidRPr="00FF269C">
        <w:rPr>
          <w:iCs/>
        </w:rPr>
        <w:t xml:space="preserve"> kuru nodüler lezyonlara neden olduğu ve kentsel ortamlarda </w:t>
      </w:r>
      <w:r w:rsidR="000F36B9">
        <w:rPr>
          <w:iCs/>
        </w:rPr>
        <w:t>daha sık karşılaşıldığı,</w:t>
      </w:r>
      <w:r w:rsidRPr="00FF269C">
        <w:rPr>
          <w:iCs/>
        </w:rPr>
        <w:t xml:space="preserve"> </w:t>
      </w:r>
      <w:r w:rsidRPr="00070902">
        <w:rPr>
          <w:i/>
        </w:rPr>
        <w:t>L. t. maj</w:t>
      </w:r>
      <w:r w:rsidR="00C1180A">
        <w:rPr>
          <w:i/>
        </w:rPr>
        <w:t>o</w:t>
      </w:r>
      <w:r w:rsidRPr="00070902">
        <w:rPr>
          <w:i/>
        </w:rPr>
        <w:t>r</w:t>
      </w:r>
      <w:r w:rsidR="000F36B9">
        <w:rPr>
          <w:i/>
        </w:rPr>
        <w:t>’</w:t>
      </w:r>
      <w:r w:rsidR="000F36B9">
        <w:t>ün ise</w:t>
      </w:r>
      <w:r w:rsidRPr="00FF269C">
        <w:rPr>
          <w:iCs/>
        </w:rPr>
        <w:t xml:space="preserve"> ıslak ülseratif lezyonlar ürettiği ve kırsal bölgelerde </w:t>
      </w:r>
      <w:r w:rsidR="000F36B9">
        <w:rPr>
          <w:iCs/>
        </w:rPr>
        <w:t xml:space="preserve">daha çok </w:t>
      </w:r>
      <w:r w:rsidRPr="00FF269C">
        <w:rPr>
          <w:iCs/>
        </w:rPr>
        <w:t xml:space="preserve">ortaya çıktığı keşfedilmiştir </w:t>
      </w:r>
      <w:r w:rsidR="009B4A3F" w:rsidRPr="00FF269C">
        <w:rPr>
          <w:iCs/>
        </w:rPr>
        <w:t>(Schnur, 1987).</w:t>
      </w:r>
      <w:r w:rsidR="00E65AEA">
        <w:rPr>
          <w:iCs/>
        </w:rPr>
        <w:t xml:space="preserve"> </w:t>
      </w:r>
      <w:r w:rsidRPr="00FF269C">
        <w:rPr>
          <w:iCs/>
        </w:rPr>
        <w:t xml:space="preserve">Bu farklılıklara dayanarak Bray ve ark., 1973'te iki alttürü sırasıyla </w:t>
      </w:r>
      <w:r w:rsidRPr="00070902">
        <w:rPr>
          <w:i/>
        </w:rPr>
        <w:t>L. tropica</w:t>
      </w:r>
      <w:r w:rsidRPr="00FF269C">
        <w:rPr>
          <w:iCs/>
        </w:rPr>
        <w:t xml:space="preserve"> ve </w:t>
      </w:r>
      <w:r w:rsidRPr="00070902">
        <w:rPr>
          <w:i/>
        </w:rPr>
        <w:t>L. major</w:t>
      </w:r>
      <w:r w:rsidRPr="00FF269C">
        <w:rPr>
          <w:iCs/>
        </w:rPr>
        <w:t xml:space="preserve"> olara</w:t>
      </w:r>
      <w:r w:rsidR="00451EE9">
        <w:rPr>
          <w:iCs/>
        </w:rPr>
        <w:t>k sınıflandırmayı önermişlerdir</w:t>
      </w:r>
      <w:r w:rsidR="00451EE9" w:rsidRPr="00451EE9">
        <w:rPr>
          <w:iCs/>
        </w:rPr>
        <w:t xml:space="preserve"> (Bray ve ark, 1973)</w:t>
      </w:r>
      <w:r w:rsidR="00451EE9">
        <w:rPr>
          <w:iCs/>
        </w:rPr>
        <w:t>.</w:t>
      </w:r>
      <w:r w:rsidR="000F36B9">
        <w:rPr>
          <w:iCs/>
        </w:rPr>
        <w:t xml:space="preserve"> </w:t>
      </w:r>
      <w:r w:rsidRPr="00FF269C">
        <w:rPr>
          <w:iCs/>
        </w:rPr>
        <w:t xml:space="preserve">Aynı yayında, Etiyopya'da </w:t>
      </w:r>
      <w:r w:rsidRPr="00070902">
        <w:rPr>
          <w:i/>
        </w:rPr>
        <w:t>L. aethiopica</w:t>
      </w:r>
      <w:r w:rsidRPr="00FF269C">
        <w:rPr>
          <w:iCs/>
        </w:rPr>
        <w:t xml:space="preserve"> adını verdikleri yeni bir </w:t>
      </w:r>
      <w:r w:rsidR="00F851FC" w:rsidRPr="00070902">
        <w:rPr>
          <w:i/>
          <w:iCs/>
        </w:rPr>
        <w:t>Leishmania</w:t>
      </w:r>
      <w:r w:rsidR="00F851FC" w:rsidRPr="00F37847">
        <w:t xml:space="preserve"> </w:t>
      </w:r>
      <w:r w:rsidR="000F36B9">
        <w:rPr>
          <w:iCs/>
        </w:rPr>
        <w:t>türünün keşfini bildirmişlerdir</w:t>
      </w:r>
      <w:r w:rsidRPr="00FF269C">
        <w:rPr>
          <w:iCs/>
        </w:rPr>
        <w:t xml:space="preserve"> </w:t>
      </w:r>
      <w:r w:rsidR="009B4A3F" w:rsidRPr="00FF269C">
        <w:rPr>
          <w:iCs/>
        </w:rPr>
        <w:t>(</w:t>
      </w:r>
      <w:r w:rsidR="002E2A31" w:rsidRPr="00FF269C">
        <w:rPr>
          <w:iCs/>
        </w:rPr>
        <w:t>Bray ve ark, 1973</w:t>
      </w:r>
      <w:r w:rsidR="009B4A3F" w:rsidRPr="00FF269C">
        <w:rPr>
          <w:iCs/>
        </w:rPr>
        <w:t>).</w:t>
      </w:r>
    </w:p>
    <w:p w:rsidR="008557EB" w:rsidRPr="00FF269C" w:rsidRDefault="008557EB" w:rsidP="008557EB">
      <w:pPr>
        <w:rPr>
          <w:iCs/>
        </w:rPr>
      </w:pPr>
      <w:r w:rsidRPr="00FF269C">
        <w:rPr>
          <w:iCs/>
        </w:rPr>
        <w:t xml:space="preserve">Yeni Dünya </w:t>
      </w:r>
      <w:r w:rsidR="000F36B9">
        <w:rPr>
          <w:i/>
        </w:rPr>
        <w:t>Leishmania</w:t>
      </w:r>
      <w:r w:rsidRPr="00FF269C">
        <w:rPr>
          <w:iCs/>
        </w:rPr>
        <w:t xml:space="preserve"> parazitleri ilk önce bağımsız olarak Brezilyalı doktor Adolpho Carlos Lindenberg (1872-1944) </w:t>
      </w:r>
      <w:r w:rsidR="00D958AD" w:rsidRPr="00FF269C">
        <w:rPr>
          <w:iCs/>
        </w:rPr>
        <w:t>(Lindenberg, 1909)</w:t>
      </w:r>
      <w:r w:rsidRPr="00FF269C">
        <w:rPr>
          <w:iCs/>
        </w:rPr>
        <w:t xml:space="preserve"> ve İtalyan doktor Antonio Carini (1872-1950) ve Brezilya'daki meslektaşı Ulysses de Freitas Paranhos (1880-1954) tarafından tanımlanmıştır.</w:t>
      </w:r>
      <w:r w:rsidR="00E65AEA">
        <w:rPr>
          <w:iCs/>
        </w:rPr>
        <w:t xml:space="preserve"> </w:t>
      </w:r>
      <w:r w:rsidRPr="00FF269C">
        <w:rPr>
          <w:iCs/>
        </w:rPr>
        <w:t>Alfonso Splendore (1871-1953), espundia hastalarının mukokuenöz lezyonlarında</w:t>
      </w:r>
      <w:r w:rsidR="007A2128" w:rsidRPr="00FF269C">
        <w:rPr>
          <w:iCs/>
        </w:rPr>
        <w:t>ki</w:t>
      </w:r>
      <w:r w:rsidRPr="00FF269C">
        <w:rPr>
          <w:iCs/>
        </w:rPr>
        <w:t xml:space="preserve"> paraziti bul</w:t>
      </w:r>
      <w:r w:rsidR="007A2128" w:rsidRPr="00FF269C">
        <w:rPr>
          <w:iCs/>
        </w:rPr>
        <w:t>muştur</w:t>
      </w:r>
      <w:r w:rsidRPr="00FF269C">
        <w:rPr>
          <w:iCs/>
        </w:rPr>
        <w:t>. Başlangıçta, Yeni Dünya parazitlerinin</w:t>
      </w:r>
      <w:r w:rsidRPr="00CF0FD6">
        <w:rPr>
          <w:i/>
        </w:rPr>
        <w:t xml:space="preserve"> L.</w:t>
      </w:r>
      <w:r w:rsidRPr="00FF269C">
        <w:rPr>
          <w:iCs/>
        </w:rPr>
        <w:t xml:space="preserve"> </w:t>
      </w:r>
      <w:r w:rsidRPr="001752AF">
        <w:rPr>
          <w:i/>
        </w:rPr>
        <w:t>tropica</w:t>
      </w:r>
      <w:r w:rsidRPr="00FF269C">
        <w:rPr>
          <w:iCs/>
        </w:rPr>
        <w:t xml:space="preserve"> ile aynı olduğu düşünül</w:t>
      </w:r>
      <w:r w:rsidR="007A2128" w:rsidRPr="00FF269C">
        <w:rPr>
          <w:iCs/>
        </w:rPr>
        <w:t>müştür</w:t>
      </w:r>
      <w:r w:rsidRPr="00FF269C">
        <w:rPr>
          <w:iCs/>
        </w:rPr>
        <w:t xml:space="preserve">. 1911'de Brezilyalı klinisyen ve bilim adamı Gaspar de Oliveira Vianna (1885-1914) Minas Gerais, São João de Além Paraiba'da ikamet eden bir hastanın cilt lezyonundan elde edilen </w:t>
      </w:r>
      <w:r w:rsidR="000F36B9" w:rsidRPr="00C1180A">
        <w:t>leishmanial</w:t>
      </w:r>
      <w:r w:rsidRPr="00FF269C">
        <w:rPr>
          <w:iCs/>
        </w:rPr>
        <w:t xml:space="preserve"> örnekleri inceleyerek parazitin </w:t>
      </w:r>
      <w:r w:rsidRPr="00CF0FD6">
        <w:rPr>
          <w:i/>
        </w:rPr>
        <w:t>L.</w:t>
      </w:r>
      <w:r w:rsidRPr="00FF269C">
        <w:rPr>
          <w:iCs/>
        </w:rPr>
        <w:t xml:space="preserve"> </w:t>
      </w:r>
      <w:r w:rsidRPr="001752AF">
        <w:rPr>
          <w:i/>
        </w:rPr>
        <w:t>tropica</w:t>
      </w:r>
      <w:r w:rsidRPr="00FF269C">
        <w:rPr>
          <w:iCs/>
        </w:rPr>
        <w:t>'dan farklı olduğu sonucuna varmıştır. Kararını görünen morfolojik farklılıklara dayandır</w:t>
      </w:r>
      <w:r w:rsidR="001017E5" w:rsidRPr="00FF269C">
        <w:rPr>
          <w:iCs/>
        </w:rPr>
        <w:t>mıştır</w:t>
      </w:r>
      <w:r w:rsidRPr="00FF269C">
        <w:rPr>
          <w:iCs/>
        </w:rPr>
        <w:t xml:space="preserve"> ve yeni türlere lapsus calami </w:t>
      </w:r>
      <w:r w:rsidRPr="00CF0FD6">
        <w:rPr>
          <w:i/>
        </w:rPr>
        <w:t>Leishmania</w:t>
      </w:r>
      <w:r w:rsidRPr="00FF269C">
        <w:rPr>
          <w:iCs/>
        </w:rPr>
        <w:t xml:space="preserve"> </w:t>
      </w:r>
      <w:r w:rsidRPr="00CF0FD6">
        <w:rPr>
          <w:i/>
        </w:rPr>
        <w:t>brazilienses</w:t>
      </w:r>
      <w:r w:rsidR="000F36B9">
        <w:rPr>
          <w:iCs/>
        </w:rPr>
        <w:t xml:space="preserve"> </w:t>
      </w:r>
      <w:r w:rsidRPr="00FF269C">
        <w:rPr>
          <w:iCs/>
        </w:rPr>
        <w:t>adını ver</w:t>
      </w:r>
      <w:r w:rsidR="001017E5" w:rsidRPr="00FF269C">
        <w:rPr>
          <w:iCs/>
        </w:rPr>
        <w:t>miştir</w:t>
      </w:r>
      <w:r w:rsidR="00D958AD" w:rsidRPr="00FF269C">
        <w:rPr>
          <w:iCs/>
        </w:rPr>
        <w:t xml:space="preserve"> (Bray</w:t>
      </w:r>
      <w:r w:rsidR="002E2A31" w:rsidRPr="00FF269C">
        <w:rPr>
          <w:iCs/>
        </w:rPr>
        <w:t xml:space="preserve"> ve ark,</w:t>
      </w:r>
      <w:r w:rsidR="00D958AD" w:rsidRPr="00FF269C">
        <w:rPr>
          <w:iCs/>
        </w:rPr>
        <w:t xml:space="preserve"> 1973).</w:t>
      </w:r>
    </w:p>
    <w:p w:rsidR="008557EB" w:rsidRPr="00FF269C" w:rsidRDefault="008557EB" w:rsidP="008557EB">
      <w:pPr>
        <w:rPr>
          <w:iCs/>
        </w:rPr>
      </w:pPr>
      <w:r w:rsidRPr="00CF0FD6">
        <w:rPr>
          <w:i/>
        </w:rPr>
        <w:t>L</w:t>
      </w:r>
      <w:r w:rsidR="00451EE9">
        <w:rPr>
          <w:i/>
        </w:rPr>
        <w:t>eishmania</w:t>
      </w:r>
      <w:r w:rsidRPr="00CF0FD6">
        <w:rPr>
          <w:i/>
        </w:rPr>
        <w:t xml:space="preserve"> peruvianna</w:t>
      </w:r>
      <w:r w:rsidRPr="00FF269C">
        <w:rPr>
          <w:iCs/>
        </w:rPr>
        <w:t>, 1913'de zate</w:t>
      </w:r>
      <w:r w:rsidR="000F36B9">
        <w:rPr>
          <w:iCs/>
        </w:rPr>
        <w:t xml:space="preserve">n tanımlanmış olmasına rağmen, </w:t>
      </w:r>
      <w:r w:rsidRPr="00FF269C">
        <w:rPr>
          <w:iCs/>
        </w:rPr>
        <w:t xml:space="preserve">CL ve MCL'ye neden olan diğer tüm Yeni Dünya </w:t>
      </w:r>
      <w:r w:rsidR="001017E5" w:rsidRPr="00E141BD">
        <w:rPr>
          <w:i/>
        </w:rPr>
        <w:t>Leishmania</w:t>
      </w:r>
      <w:r w:rsidR="001017E5" w:rsidRPr="00FF269C">
        <w:rPr>
          <w:iCs/>
        </w:rPr>
        <w:t xml:space="preserve"> </w:t>
      </w:r>
      <w:r w:rsidRPr="00FF269C">
        <w:rPr>
          <w:iCs/>
        </w:rPr>
        <w:t xml:space="preserve">türleri daha sonra 1953'te </w:t>
      </w:r>
      <w:r w:rsidRPr="00CF0FD6">
        <w:rPr>
          <w:i/>
        </w:rPr>
        <w:t>L. mexicana</w:t>
      </w:r>
      <w:r w:rsidRPr="00FF269C">
        <w:rPr>
          <w:iCs/>
        </w:rPr>
        <w:t xml:space="preserve">, 1954'te </w:t>
      </w:r>
      <w:r w:rsidRPr="00CF0FD6">
        <w:rPr>
          <w:i/>
        </w:rPr>
        <w:t>L. guyanensis</w:t>
      </w:r>
      <w:r w:rsidRPr="00FF269C">
        <w:rPr>
          <w:iCs/>
        </w:rPr>
        <w:t xml:space="preserve">, 1972'de </w:t>
      </w:r>
      <w:r w:rsidRPr="00CF0FD6">
        <w:rPr>
          <w:i/>
        </w:rPr>
        <w:t xml:space="preserve">L. amazonensis </w:t>
      </w:r>
      <w:r w:rsidRPr="00FF269C">
        <w:rPr>
          <w:iCs/>
        </w:rPr>
        <w:t xml:space="preserve">ve </w:t>
      </w:r>
      <w:r w:rsidRPr="00CF0FD6">
        <w:rPr>
          <w:i/>
        </w:rPr>
        <w:t>L. panamensis, L. venezuelensis</w:t>
      </w:r>
      <w:r w:rsidRPr="00FF269C">
        <w:rPr>
          <w:iCs/>
        </w:rPr>
        <w:t xml:space="preserve"> 1980'de, 1987'de </w:t>
      </w:r>
      <w:r w:rsidRPr="00CF0FD6">
        <w:rPr>
          <w:i/>
        </w:rPr>
        <w:t>L. lainsoni</w:t>
      </w:r>
      <w:r w:rsidRPr="00FF269C">
        <w:rPr>
          <w:iCs/>
        </w:rPr>
        <w:t xml:space="preserve">, 1989'da </w:t>
      </w:r>
      <w:r w:rsidRPr="00CF0FD6">
        <w:rPr>
          <w:i/>
        </w:rPr>
        <w:t>L. naffi</w:t>
      </w:r>
      <w:r w:rsidRPr="00FF269C">
        <w:rPr>
          <w:iCs/>
        </w:rPr>
        <w:t xml:space="preserve"> ve </w:t>
      </w:r>
      <w:r w:rsidRPr="00CF0FD6">
        <w:rPr>
          <w:i/>
        </w:rPr>
        <w:t>L. shawi</w:t>
      </w:r>
      <w:r w:rsidRPr="00FF269C">
        <w:rPr>
          <w:iCs/>
        </w:rPr>
        <w:t xml:space="preserve">, 2002'de </w:t>
      </w:r>
      <w:r w:rsidRPr="00CF0FD6">
        <w:rPr>
          <w:i/>
        </w:rPr>
        <w:t>L. lindenbergi</w:t>
      </w:r>
      <w:r w:rsidRPr="00FF269C">
        <w:rPr>
          <w:iCs/>
        </w:rPr>
        <w:t xml:space="preserve"> ve 2015'te </w:t>
      </w:r>
      <w:r w:rsidRPr="00CF0FD6">
        <w:rPr>
          <w:i/>
        </w:rPr>
        <w:t>L. waltoni</w:t>
      </w:r>
      <w:r w:rsidR="001017E5" w:rsidRPr="00FF269C">
        <w:rPr>
          <w:iCs/>
        </w:rPr>
        <w:t xml:space="preserve"> olarak karakterize edilmiştir </w:t>
      </w:r>
      <w:r w:rsidR="00C604F5" w:rsidRPr="00FF269C">
        <w:rPr>
          <w:iCs/>
        </w:rPr>
        <w:t>(Lainson, 2010; Shaw</w:t>
      </w:r>
      <w:r w:rsidR="002E2A31" w:rsidRPr="00FF269C">
        <w:rPr>
          <w:iCs/>
        </w:rPr>
        <w:t xml:space="preserve"> ve ark, </w:t>
      </w:r>
      <w:r w:rsidR="00C604F5" w:rsidRPr="00FF269C">
        <w:rPr>
          <w:iCs/>
        </w:rPr>
        <w:t>2015).</w:t>
      </w:r>
      <w:r w:rsidR="00E65AEA">
        <w:rPr>
          <w:iCs/>
        </w:rPr>
        <w:t xml:space="preserve"> </w:t>
      </w:r>
      <w:r w:rsidRPr="00FF269C">
        <w:rPr>
          <w:iCs/>
        </w:rPr>
        <w:t xml:space="preserve">Daha önce Kolombiya ve Panama'da insanlarda ve hayvanlarda </w:t>
      </w:r>
      <w:r w:rsidRPr="00C8322D">
        <w:t>leishmaniasis</w:t>
      </w:r>
      <w:r w:rsidRPr="00FF269C">
        <w:rPr>
          <w:iCs/>
        </w:rPr>
        <w:t xml:space="preserve"> ile ilişkili olan başka bir tür</w:t>
      </w:r>
      <w:r w:rsidR="00A21E92" w:rsidRPr="00FF269C">
        <w:rPr>
          <w:iCs/>
        </w:rPr>
        <w:t xml:space="preserve"> olan</w:t>
      </w:r>
      <w:r w:rsidRPr="00FF269C">
        <w:rPr>
          <w:iCs/>
        </w:rPr>
        <w:t xml:space="preserve"> </w:t>
      </w:r>
      <w:r w:rsidRPr="00CF0FD6">
        <w:rPr>
          <w:i/>
        </w:rPr>
        <w:t>L. colombiensis</w:t>
      </w:r>
      <w:r w:rsidRPr="00FF269C">
        <w:rPr>
          <w:iCs/>
        </w:rPr>
        <w:t xml:space="preserve"> yakın zamanda </w:t>
      </w:r>
      <w:r w:rsidRPr="000F36B9">
        <w:rPr>
          <w:i/>
          <w:iCs/>
        </w:rPr>
        <w:t>Endotrypanum colombiensis</w:t>
      </w:r>
      <w:r w:rsidRPr="00FF269C">
        <w:rPr>
          <w:iCs/>
        </w:rPr>
        <w:t xml:space="preserve"> </w:t>
      </w:r>
      <w:r w:rsidR="00A21E92" w:rsidRPr="00FF269C">
        <w:rPr>
          <w:iCs/>
        </w:rPr>
        <w:t xml:space="preserve"> </w:t>
      </w:r>
      <w:r w:rsidRPr="00FF269C">
        <w:rPr>
          <w:iCs/>
        </w:rPr>
        <w:t>olarak yeniden sınıflandırılmıştır</w:t>
      </w:r>
      <w:r w:rsidR="00AF228A">
        <w:rPr>
          <w:iCs/>
        </w:rPr>
        <w:t xml:space="preserve"> (Kreutzer ve ark,</w:t>
      </w:r>
      <w:r w:rsidR="00A21E92" w:rsidRPr="00FF269C">
        <w:rPr>
          <w:iCs/>
        </w:rPr>
        <w:t xml:space="preserve"> 1991)</w:t>
      </w:r>
      <w:r w:rsidRPr="00FF269C">
        <w:rPr>
          <w:iCs/>
        </w:rPr>
        <w:t>.</w:t>
      </w:r>
      <w:r w:rsidR="00E65AEA">
        <w:rPr>
          <w:iCs/>
        </w:rPr>
        <w:t xml:space="preserve"> </w:t>
      </w:r>
      <w:r w:rsidRPr="00451EE9">
        <w:t>VL</w:t>
      </w:r>
      <w:r w:rsidRPr="00CF0FD6">
        <w:rPr>
          <w:i/>
        </w:rPr>
        <w:t xml:space="preserve"> </w:t>
      </w:r>
      <w:r w:rsidRPr="00FF269C">
        <w:rPr>
          <w:iCs/>
        </w:rPr>
        <w:t>ilk olarak 1930'l</w:t>
      </w:r>
      <w:r w:rsidR="000F36B9">
        <w:rPr>
          <w:iCs/>
        </w:rPr>
        <w:t xml:space="preserve">arda Latin Amerika'da kaydedilmiştir. </w:t>
      </w:r>
      <w:r w:rsidRPr="00FF269C">
        <w:rPr>
          <w:iCs/>
        </w:rPr>
        <w:t xml:space="preserve">Cunha, Latin Amerika'daki </w:t>
      </w:r>
      <w:r w:rsidRPr="00451EE9">
        <w:t>VL</w:t>
      </w:r>
      <w:r w:rsidRPr="00FF269C">
        <w:rPr>
          <w:iCs/>
        </w:rPr>
        <w:t xml:space="preserve"> ajanının </w:t>
      </w:r>
      <w:r w:rsidRPr="00CF0FD6">
        <w:rPr>
          <w:i/>
        </w:rPr>
        <w:t>L.</w:t>
      </w:r>
      <w:r w:rsidRPr="00FF269C">
        <w:rPr>
          <w:iCs/>
        </w:rPr>
        <w:t xml:space="preserve"> </w:t>
      </w:r>
      <w:r w:rsidRPr="00F51BB0">
        <w:rPr>
          <w:i/>
        </w:rPr>
        <w:t>infantum</w:t>
      </w:r>
      <w:r w:rsidRPr="00FF269C">
        <w:rPr>
          <w:iCs/>
        </w:rPr>
        <w:t xml:space="preserve"> ile aynı olduğu sonucuna varmıştır.</w:t>
      </w:r>
      <w:r w:rsidR="00D312BD" w:rsidRPr="00FF269C">
        <w:rPr>
          <w:iCs/>
        </w:rPr>
        <w:t xml:space="preserve"> </w:t>
      </w:r>
      <w:r w:rsidRPr="00FF269C">
        <w:rPr>
          <w:iCs/>
        </w:rPr>
        <w:t xml:space="preserve">Daha yakın zamanlarda, bu kavram </w:t>
      </w:r>
      <w:r w:rsidRPr="00CF0FD6">
        <w:rPr>
          <w:i/>
        </w:rPr>
        <w:t>L. chagasi</w:t>
      </w:r>
      <w:r w:rsidRPr="00FF269C">
        <w:rPr>
          <w:iCs/>
        </w:rPr>
        <w:t xml:space="preserve"> suşlarının </w:t>
      </w:r>
      <w:r w:rsidRPr="00AF228A">
        <w:rPr>
          <w:i/>
          <w:iCs/>
        </w:rPr>
        <w:t xml:space="preserve">L. </w:t>
      </w:r>
      <w:r w:rsidRPr="00AF228A">
        <w:rPr>
          <w:i/>
        </w:rPr>
        <w:t>infantum</w:t>
      </w:r>
      <w:r w:rsidRPr="00FF269C">
        <w:rPr>
          <w:iCs/>
        </w:rPr>
        <w:t xml:space="preserve"> suşlarından ayırt edilemeyeceğini gösteren modern moleküler analiz teknikleri ile desteklenmiştir </w:t>
      </w:r>
      <w:r w:rsidR="00AF228A">
        <w:rPr>
          <w:iCs/>
        </w:rPr>
        <w:t>(Mauricio ve ark,</w:t>
      </w:r>
      <w:r w:rsidR="00D312BD" w:rsidRPr="00FF269C">
        <w:rPr>
          <w:iCs/>
        </w:rPr>
        <w:t xml:space="preserve"> 1999).</w:t>
      </w:r>
      <w:r w:rsidR="00A21E92" w:rsidRPr="00FF269C">
        <w:rPr>
          <w:iCs/>
        </w:rPr>
        <w:t xml:space="preserve"> </w:t>
      </w:r>
      <w:r w:rsidRPr="00CF0FD6">
        <w:rPr>
          <w:i/>
        </w:rPr>
        <w:t>L. martinicensis</w:t>
      </w:r>
      <w:r w:rsidRPr="00FF269C">
        <w:rPr>
          <w:iCs/>
        </w:rPr>
        <w:t xml:space="preserve"> türleri </w:t>
      </w:r>
      <w:r w:rsidR="006D7C85" w:rsidRPr="00FF269C">
        <w:rPr>
          <w:iCs/>
        </w:rPr>
        <w:t xml:space="preserve">ise </w:t>
      </w:r>
      <w:r w:rsidRPr="00FF269C">
        <w:rPr>
          <w:iCs/>
        </w:rPr>
        <w:t>yeni keşfedi</w:t>
      </w:r>
      <w:r w:rsidR="006D7C85" w:rsidRPr="00FF269C">
        <w:rPr>
          <w:iCs/>
        </w:rPr>
        <w:t>miştir</w:t>
      </w:r>
      <w:r w:rsidRPr="00FF269C">
        <w:rPr>
          <w:iCs/>
        </w:rPr>
        <w:t xml:space="preserve">. İlk olarak 1995 yılında </w:t>
      </w:r>
      <w:r w:rsidRPr="00FF269C">
        <w:rPr>
          <w:iCs/>
        </w:rPr>
        <w:lastRenderedPageBreak/>
        <w:t>izole edilmiş olup, 2014 yılında taksonomik konumu adlandırıl</w:t>
      </w:r>
      <w:r w:rsidR="006D7C85" w:rsidRPr="00FF269C">
        <w:rPr>
          <w:iCs/>
        </w:rPr>
        <w:t>mıştır</w:t>
      </w:r>
      <w:r w:rsidRPr="00FF269C">
        <w:rPr>
          <w:iCs/>
        </w:rPr>
        <w:t xml:space="preserve"> </w:t>
      </w:r>
      <w:r w:rsidR="00AF228A">
        <w:rPr>
          <w:iCs/>
        </w:rPr>
        <w:t>(Desbois ve ark,</w:t>
      </w:r>
      <w:r w:rsidR="00D312BD" w:rsidRPr="00FF269C">
        <w:rPr>
          <w:iCs/>
        </w:rPr>
        <w:t xml:space="preserve"> </w:t>
      </w:r>
      <w:r w:rsidR="00072CE7" w:rsidRPr="00FF269C">
        <w:rPr>
          <w:iCs/>
        </w:rPr>
        <w:t>2014).</w:t>
      </w:r>
      <w:r w:rsidRPr="00FF269C">
        <w:rPr>
          <w:iCs/>
        </w:rPr>
        <w:t xml:space="preserve"> 2009'dan </w:t>
      </w:r>
      <w:r w:rsidR="006D7C85" w:rsidRPr="00FF269C">
        <w:rPr>
          <w:iCs/>
        </w:rPr>
        <w:t>itibaren</w:t>
      </w:r>
      <w:r w:rsidRPr="00FF269C">
        <w:rPr>
          <w:iCs/>
        </w:rPr>
        <w:t xml:space="preserve"> </w:t>
      </w:r>
      <w:r w:rsidR="006D7C85" w:rsidRPr="00FF269C">
        <w:rPr>
          <w:iCs/>
        </w:rPr>
        <w:t xml:space="preserve"> literatürde </w:t>
      </w:r>
      <w:r w:rsidRPr="00CF0FD6">
        <w:rPr>
          <w:i/>
        </w:rPr>
        <w:t>L. siamensis</w:t>
      </w:r>
      <w:r w:rsidR="006D7C85" w:rsidRPr="00FF269C">
        <w:rPr>
          <w:iCs/>
        </w:rPr>
        <w:t xml:space="preserve"> </w:t>
      </w:r>
      <w:r w:rsidRPr="00FF269C">
        <w:rPr>
          <w:iCs/>
        </w:rPr>
        <w:t xml:space="preserve"> </w:t>
      </w:r>
      <w:r w:rsidR="006D7C85" w:rsidRPr="00FF269C">
        <w:rPr>
          <w:iCs/>
        </w:rPr>
        <w:t>görülmeye başlanmıştır</w:t>
      </w:r>
      <w:r w:rsidRPr="00FF269C">
        <w:rPr>
          <w:iCs/>
        </w:rPr>
        <w:t xml:space="preserve">. Bu </w:t>
      </w:r>
      <w:r w:rsidR="006D7C85" w:rsidRPr="00FF269C">
        <w:rPr>
          <w:iCs/>
        </w:rPr>
        <w:t xml:space="preserve"> </w:t>
      </w:r>
      <w:r w:rsidRPr="00FF269C">
        <w:rPr>
          <w:iCs/>
        </w:rPr>
        <w:t>yeni</w:t>
      </w:r>
      <w:r w:rsidR="006D7C85" w:rsidRPr="00FF269C">
        <w:rPr>
          <w:iCs/>
        </w:rPr>
        <w:t xml:space="preserve"> </w:t>
      </w:r>
      <w:r w:rsidRPr="00FF269C">
        <w:rPr>
          <w:iCs/>
        </w:rPr>
        <w:t xml:space="preserve"> tür, Avrupa ve ABD'de </w:t>
      </w:r>
      <w:r w:rsidR="00072CE7" w:rsidRPr="00FF269C">
        <w:rPr>
          <w:iCs/>
        </w:rPr>
        <w:t>(Müller ve ark</w:t>
      </w:r>
      <w:r w:rsidR="002E2A31" w:rsidRPr="00FF269C">
        <w:rPr>
          <w:iCs/>
        </w:rPr>
        <w:t xml:space="preserve">, </w:t>
      </w:r>
      <w:r w:rsidR="00072CE7" w:rsidRPr="00FF269C">
        <w:rPr>
          <w:iCs/>
        </w:rPr>
        <w:t>2009; Reuss</w:t>
      </w:r>
      <w:r w:rsidR="00AF228A">
        <w:rPr>
          <w:iCs/>
        </w:rPr>
        <w:t xml:space="preserve"> ve ark,</w:t>
      </w:r>
      <w:r w:rsidR="007B55CF" w:rsidRPr="00FF269C">
        <w:rPr>
          <w:iCs/>
        </w:rPr>
        <w:t xml:space="preserve"> 2012)</w:t>
      </w:r>
      <w:r w:rsidRPr="00FF269C">
        <w:rPr>
          <w:iCs/>
        </w:rPr>
        <w:t xml:space="preserve"> at ve sığırlarda ve Tayland'da insanlarda </w:t>
      </w:r>
      <w:r w:rsidRPr="00AF228A">
        <w:t>VL</w:t>
      </w:r>
      <w:r w:rsidRPr="00FF269C">
        <w:rPr>
          <w:iCs/>
        </w:rPr>
        <w:t xml:space="preserve"> ile ilişkili bulunmuştur </w:t>
      </w:r>
      <w:r w:rsidR="008C3959">
        <w:rPr>
          <w:iCs/>
        </w:rPr>
        <w:t xml:space="preserve">(Bualert, </w:t>
      </w:r>
      <w:r w:rsidR="004361E6" w:rsidRPr="00FF269C">
        <w:rPr>
          <w:iCs/>
        </w:rPr>
        <w:t>2012).</w:t>
      </w:r>
      <w:r w:rsidRPr="00FF269C">
        <w:rPr>
          <w:iCs/>
        </w:rPr>
        <w:t xml:space="preserve"> Bununla birlikte, bu tür uygun şekilde tanımlanmadığından ve sınıflandırılmadığından,  </w:t>
      </w:r>
      <w:r w:rsidRPr="00CF0FD6">
        <w:rPr>
          <w:i/>
        </w:rPr>
        <w:t>L. siamensis</w:t>
      </w:r>
      <w:r w:rsidRPr="00FF269C">
        <w:rPr>
          <w:iCs/>
        </w:rPr>
        <w:t xml:space="preserve"> </w:t>
      </w:r>
      <w:r w:rsidR="00F2200F" w:rsidRPr="00FF269C">
        <w:rPr>
          <w:iCs/>
        </w:rPr>
        <w:t xml:space="preserve">tam olarak </w:t>
      </w:r>
      <w:r w:rsidRPr="00FF269C">
        <w:rPr>
          <w:iCs/>
        </w:rPr>
        <w:t>kullanılmama</w:t>
      </w:r>
      <w:r w:rsidR="00F2200F" w:rsidRPr="00FF269C">
        <w:rPr>
          <w:iCs/>
        </w:rPr>
        <w:t>ktadır</w:t>
      </w:r>
      <w:r w:rsidR="004361E6" w:rsidRPr="00FF269C">
        <w:rPr>
          <w:iCs/>
        </w:rPr>
        <w:t xml:space="preserve">. </w:t>
      </w:r>
      <w:r w:rsidRPr="00FF269C">
        <w:rPr>
          <w:iCs/>
        </w:rPr>
        <w:t>Ek olarak, son DNA dizi analizi daha önce “</w:t>
      </w:r>
      <w:r w:rsidRPr="00CF0FD6">
        <w:rPr>
          <w:i/>
        </w:rPr>
        <w:t>L</w:t>
      </w:r>
      <w:r w:rsidR="00CF0FD6">
        <w:rPr>
          <w:i/>
        </w:rPr>
        <w:t>.</w:t>
      </w:r>
      <w:r w:rsidRPr="00CF0FD6">
        <w:rPr>
          <w:i/>
        </w:rPr>
        <w:t xml:space="preserve"> siamensis</w:t>
      </w:r>
      <w:r w:rsidRPr="00FF269C">
        <w:rPr>
          <w:iCs/>
        </w:rPr>
        <w:t xml:space="preserve">” olarak tanımlanan parazit izolatlarının çoğunun </w:t>
      </w:r>
      <w:r w:rsidRPr="00CF0FD6">
        <w:rPr>
          <w:i/>
        </w:rPr>
        <w:t>L</w:t>
      </w:r>
      <w:r w:rsidR="00CF0FD6">
        <w:rPr>
          <w:i/>
        </w:rPr>
        <w:t>.</w:t>
      </w:r>
      <w:r w:rsidRPr="00CF0FD6">
        <w:rPr>
          <w:i/>
        </w:rPr>
        <w:t xml:space="preserve"> martiniquensis</w:t>
      </w:r>
      <w:r w:rsidRPr="00FF269C">
        <w:rPr>
          <w:iCs/>
        </w:rPr>
        <w:t xml:space="preserve"> ile aynı olduğunu göstermiştir</w:t>
      </w:r>
      <w:r w:rsidR="004361E6" w:rsidRPr="00FF269C">
        <w:rPr>
          <w:iCs/>
        </w:rPr>
        <w:t xml:space="preserve"> (Bualert</w:t>
      </w:r>
      <w:r w:rsidR="002E2A31" w:rsidRPr="00FF269C">
        <w:rPr>
          <w:iCs/>
        </w:rPr>
        <w:t xml:space="preserve"> ve ark, </w:t>
      </w:r>
      <w:r w:rsidR="004361E6" w:rsidRPr="00FF269C">
        <w:rPr>
          <w:iCs/>
        </w:rPr>
        <w:t xml:space="preserve"> 2012). </w:t>
      </w:r>
      <w:r w:rsidRPr="00FF269C">
        <w:rPr>
          <w:iCs/>
        </w:rPr>
        <w:t xml:space="preserve">Böylece, </w:t>
      </w:r>
      <w:r w:rsidRPr="00CF0FD6">
        <w:rPr>
          <w:i/>
        </w:rPr>
        <w:t>L. siamensis, L. martiniquensis</w:t>
      </w:r>
      <w:r w:rsidRPr="00FF269C">
        <w:rPr>
          <w:iCs/>
        </w:rPr>
        <w:t>'in eş anlamlısı olarak görülm</w:t>
      </w:r>
      <w:r w:rsidR="00F2200F" w:rsidRPr="00FF269C">
        <w:rPr>
          <w:iCs/>
        </w:rPr>
        <w:t>ektedir</w:t>
      </w:r>
      <w:r w:rsidRPr="00FF269C">
        <w:rPr>
          <w:iCs/>
        </w:rPr>
        <w:t xml:space="preserve"> </w:t>
      </w:r>
      <w:r w:rsidR="00C404F5" w:rsidRPr="00FF269C">
        <w:rPr>
          <w:iCs/>
        </w:rPr>
        <w:t>(Espinosa ve ark</w:t>
      </w:r>
      <w:r w:rsidR="00A963DF" w:rsidRPr="00FF269C">
        <w:rPr>
          <w:iCs/>
        </w:rPr>
        <w:t>,</w:t>
      </w:r>
      <w:r w:rsidR="00C404F5" w:rsidRPr="00FF269C">
        <w:rPr>
          <w:iCs/>
        </w:rPr>
        <w:t xml:space="preserve"> 2016).</w:t>
      </w:r>
    </w:p>
    <w:p w:rsidR="008557EB" w:rsidRPr="00FF269C" w:rsidRDefault="008557EB" w:rsidP="008557EB">
      <w:pPr>
        <w:rPr>
          <w:iCs/>
        </w:rPr>
      </w:pPr>
      <w:r w:rsidRPr="00FF269C">
        <w:rPr>
          <w:iCs/>
        </w:rPr>
        <w:t xml:space="preserve">Kum sineklerinin </w:t>
      </w:r>
      <w:r w:rsidRPr="002C3B16">
        <w:rPr>
          <w:i/>
        </w:rPr>
        <w:t>Leishmania</w:t>
      </w:r>
      <w:r w:rsidRPr="00FF269C">
        <w:rPr>
          <w:iCs/>
        </w:rPr>
        <w:t xml:space="preserve"> parazitlerinin iletimi için vektörler olduğunda</w:t>
      </w:r>
      <w:r w:rsidR="00666CD7">
        <w:rPr>
          <w:iCs/>
        </w:rPr>
        <w:t>n şüphelenildiği halde, Fransız</w:t>
      </w:r>
      <w:r w:rsidR="00C24BC3" w:rsidRPr="00FF269C">
        <w:rPr>
          <w:iCs/>
        </w:rPr>
        <w:t xml:space="preserve"> </w:t>
      </w:r>
      <w:r w:rsidRPr="00FF269C">
        <w:rPr>
          <w:iCs/>
        </w:rPr>
        <w:t>biyologlar Edmond Sergent (1876-1969) ve Étienne Sergent (1878-1948) tarafından yapılan çalışmalara kadar</w:t>
      </w:r>
      <w:r w:rsidR="00C24BC3" w:rsidRPr="00FF269C">
        <w:rPr>
          <w:iCs/>
        </w:rPr>
        <w:t xml:space="preserve"> </w:t>
      </w:r>
      <w:r w:rsidR="00666CD7">
        <w:rPr>
          <w:iCs/>
        </w:rPr>
        <w:t>(1921</w:t>
      </w:r>
      <w:r w:rsidRPr="00FF269C">
        <w:rPr>
          <w:iCs/>
        </w:rPr>
        <w:t xml:space="preserve">) </w:t>
      </w:r>
      <w:r w:rsidR="00C24BC3" w:rsidRPr="00FF269C">
        <w:rPr>
          <w:iCs/>
        </w:rPr>
        <w:t xml:space="preserve">bu tam olarak </w:t>
      </w:r>
      <w:r w:rsidRPr="00FF269C">
        <w:rPr>
          <w:iCs/>
        </w:rPr>
        <w:t>kanıtlan</w:t>
      </w:r>
      <w:r w:rsidR="00C24BC3" w:rsidRPr="00FF269C">
        <w:rPr>
          <w:iCs/>
        </w:rPr>
        <w:t>amamıştır.</w:t>
      </w:r>
      <w:r w:rsidRPr="00FF269C">
        <w:rPr>
          <w:iCs/>
        </w:rPr>
        <w:t xml:space="preserve"> Ancak, bu deneyin sonucu genellikle kum sineklerinin doğu çıbanı</w:t>
      </w:r>
      <w:r w:rsidR="00C24BC3" w:rsidRPr="00FF269C">
        <w:rPr>
          <w:iCs/>
        </w:rPr>
        <w:t xml:space="preserve"> </w:t>
      </w:r>
      <w:r w:rsidRPr="00FF269C">
        <w:rPr>
          <w:iCs/>
        </w:rPr>
        <w:t xml:space="preserve">(şark çıbanı) vektörleri olduğunun </w:t>
      </w:r>
      <w:r w:rsidR="00C24BC3" w:rsidRPr="00FF269C">
        <w:rPr>
          <w:iCs/>
        </w:rPr>
        <w:t xml:space="preserve">bir </w:t>
      </w:r>
      <w:r w:rsidRPr="00FF269C">
        <w:rPr>
          <w:iCs/>
        </w:rPr>
        <w:t xml:space="preserve">kanıtı olarak kabul </w:t>
      </w:r>
      <w:r w:rsidR="00C24BC3" w:rsidRPr="00FF269C">
        <w:rPr>
          <w:iCs/>
        </w:rPr>
        <w:t>görmemiştir</w:t>
      </w:r>
      <w:r w:rsidRPr="00FF269C">
        <w:rPr>
          <w:iCs/>
        </w:rPr>
        <w:t>.</w:t>
      </w:r>
      <w:r w:rsidR="00C404F5" w:rsidRPr="00FF269C">
        <w:rPr>
          <w:iCs/>
        </w:rPr>
        <w:t xml:space="preserve"> </w:t>
      </w:r>
      <w:r w:rsidRPr="00FF269C">
        <w:rPr>
          <w:iCs/>
        </w:rPr>
        <w:t xml:space="preserve">Kum sineğinin ısırığı yoluyla gerçekleşen asıl geçiş şekli, 1941 yılında İngiliz-İsrailli parazitolog Saul Adler (1895-1966) tarafından </w:t>
      </w:r>
      <w:r w:rsidR="00CB6E1C" w:rsidRPr="00FF269C">
        <w:rPr>
          <w:iCs/>
        </w:rPr>
        <w:t xml:space="preserve">1941'de </w:t>
      </w:r>
      <w:r w:rsidR="003C722C" w:rsidRPr="00FF269C">
        <w:rPr>
          <w:iCs/>
        </w:rPr>
        <w:t xml:space="preserve">laboratuvarda </w:t>
      </w:r>
      <w:r w:rsidRPr="00CF0FD6">
        <w:rPr>
          <w:i/>
        </w:rPr>
        <w:t>L. tropica</w:t>
      </w:r>
      <w:r w:rsidRPr="00FF269C">
        <w:rPr>
          <w:iCs/>
        </w:rPr>
        <w:t xml:space="preserve"> ile deneysel olarak enfekte edilmiş sineklerle </w:t>
      </w:r>
      <w:r w:rsidR="003C722C" w:rsidRPr="00FF269C">
        <w:rPr>
          <w:iCs/>
        </w:rPr>
        <w:t>yapılan bir çalışmada ortaya konmuştur</w:t>
      </w:r>
      <w:r w:rsidRPr="00FF269C">
        <w:rPr>
          <w:iCs/>
        </w:rPr>
        <w:t>. Bir yıl sonra, kum sineklerinin kala-azar vektörü olduğu kesin olarak kanıtlan</w:t>
      </w:r>
      <w:r w:rsidR="003C722C" w:rsidRPr="00FF269C">
        <w:rPr>
          <w:iCs/>
        </w:rPr>
        <w:t>mıştır</w:t>
      </w:r>
      <w:r w:rsidRPr="00FF269C">
        <w:rPr>
          <w:iCs/>
        </w:rPr>
        <w:t xml:space="preserve"> </w:t>
      </w:r>
      <w:r w:rsidR="00AF228A">
        <w:rPr>
          <w:iCs/>
        </w:rPr>
        <w:t xml:space="preserve">(Adler </w:t>
      </w:r>
      <w:r w:rsidR="00C404F5" w:rsidRPr="00FF269C">
        <w:rPr>
          <w:iCs/>
        </w:rPr>
        <w:t>ve Ber, 1941</w:t>
      </w:r>
      <w:r w:rsidR="00DE5A65" w:rsidRPr="00FF269C">
        <w:rPr>
          <w:iCs/>
        </w:rPr>
        <w:t>; Swaminath</w:t>
      </w:r>
      <w:r w:rsidR="00A963DF" w:rsidRPr="00FF269C">
        <w:rPr>
          <w:iCs/>
        </w:rPr>
        <w:t xml:space="preserve"> ve ark,</w:t>
      </w:r>
      <w:r w:rsidR="00DE5A65" w:rsidRPr="00FF269C">
        <w:rPr>
          <w:iCs/>
        </w:rPr>
        <w:t xml:space="preserve"> 1942</w:t>
      </w:r>
      <w:r w:rsidR="00C404F5" w:rsidRPr="00FF269C">
        <w:rPr>
          <w:iCs/>
        </w:rPr>
        <w:t>).</w:t>
      </w:r>
    </w:p>
    <w:p w:rsidR="008557EB" w:rsidRPr="00FF269C" w:rsidRDefault="008557EB" w:rsidP="008557EB">
      <w:pPr>
        <w:rPr>
          <w:iCs/>
        </w:rPr>
      </w:pPr>
      <w:r w:rsidRPr="00FF269C">
        <w:rPr>
          <w:iCs/>
        </w:rPr>
        <w:t xml:space="preserve">Brezilyalı doktor Henrique de Beaurepaire Rohan Aragão (1879-1956), </w:t>
      </w:r>
      <w:r w:rsidR="00316304">
        <w:rPr>
          <w:iCs/>
        </w:rPr>
        <w:t xml:space="preserve">1922 yılında </w:t>
      </w:r>
      <w:r w:rsidRPr="00FF269C">
        <w:rPr>
          <w:iCs/>
        </w:rPr>
        <w:t xml:space="preserve">kum sineklerinin Güney Amerika'daki </w:t>
      </w:r>
      <w:r w:rsidRPr="00C8322D">
        <w:t>leishmaniasis</w:t>
      </w:r>
      <w:r w:rsidRPr="00FF269C">
        <w:rPr>
          <w:iCs/>
        </w:rPr>
        <w:t>'in aktarılmasından sorumlu olduğunu göster</w:t>
      </w:r>
      <w:r w:rsidR="003C722C" w:rsidRPr="00FF269C">
        <w:rPr>
          <w:iCs/>
        </w:rPr>
        <w:t>miştir</w:t>
      </w:r>
      <w:r w:rsidR="00666CD7">
        <w:rPr>
          <w:iCs/>
        </w:rPr>
        <w:t xml:space="preserve">. </w:t>
      </w:r>
      <w:r w:rsidRPr="00FF269C">
        <w:rPr>
          <w:iCs/>
        </w:rPr>
        <w:t xml:space="preserve">Daha sonra Yeni Dünya'da </w:t>
      </w:r>
      <w:r w:rsidRPr="00C8322D">
        <w:t>leishmaniasis</w:t>
      </w:r>
      <w:r w:rsidRPr="00FF269C">
        <w:rPr>
          <w:iCs/>
        </w:rPr>
        <w:t xml:space="preserve"> ileten kum sineklerinin </w:t>
      </w:r>
      <w:r w:rsidRPr="00666CD7">
        <w:rPr>
          <w:i/>
          <w:iCs/>
        </w:rPr>
        <w:t>Lutzomyia</w:t>
      </w:r>
      <w:r w:rsidR="00666CD7">
        <w:rPr>
          <w:iCs/>
        </w:rPr>
        <w:t xml:space="preserve"> cinsine ait olduğu bulunmuştur</w:t>
      </w:r>
      <w:r w:rsidRPr="00FF269C">
        <w:rPr>
          <w:iCs/>
        </w:rPr>
        <w:t xml:space="preserve">. Bu </w:t>
      </w:r>
      <w:r w:rsidR="00666CD7">
        <w:rPr>
          <w:iCs/>
        </w:rPr>
        <w:t>bağlamda</w:t>
      </w:r>
      <w:r w:rsidRPr="00FF269C">
        <w:rPr>
          <w:iCs/>
        </w:rPr>
        <w:t xml:space="preserve">, 42 </w:t>
      </w:r>
      <w:r w:rsidRPr="00666CD7">
        <w:rPr>
          <w:i/>
          <w:iCs/>
        </w:rPr>
        <w:t>Phlebotomus</w:t>
      </w:r>
      <w:r w:rsidRPr="00FF269C">
        <w:rPr>
          <w:iCs/>
        </w:rPr>
        <w:t xml:space="preserve"> ve 56 </w:t>
      </w:r>
      <w:r w:rsidRPr="00666CD7">
        <w:rPr>
          <w:i/>
          <w:iCs/>
        </w:rPr>
        <w:t>Lutzomyia</w:t>
      </w:r>
      <w:r w:rsidRPr="00FF269C">
        <w:rPr>
          <w:iCs/>
        </w:rPr>
        <w:t xml:space="preserve"> türü</w:t>
      </w:r>
      <w:r w:rsidR="006F721C">
        <w:rPr>
          <w:iCs/>
        </w:rPr>
        <w:t>nün</w:t>
      </w:r>
      <w:r w:rsidRPr="00FF269C">
        <w:rPr>
          <w:iCs/>
        </w:rPr>
        <w:t xml:space="preserve">, sırasıyla Eski ve Yeni Dünyadaki </w:t>
      </w:r>
      <w:r w:rsidRPr="00C8322D">
        <w:t>leishmaniasis</w:t>
      </w:r>
      <w:r w:rsidR="006F721C">
        <w:rPr>
          <w:iCs/>
        </w:rPr>
        <w:t xml:space="preserve"> bulaşmasında rol oynadığı ifade edilmektedir</w:t>
      </w:r>
      <w:r w:rsidRPr="00FF269C">
        <w:rPr>
          <w:iCs/>
        </w:rPr>
        <w:t xml:space="preserve"> </w:t>
      </w:r>
      <w:r w:rsidR="00DE5A65" w:rsidRPr="00FF269C">
        <w:rPr>
          <w:iCs/>
        </w:rPr>
        <w:t>(Maroli ve ark</w:t>
      </w:r>
      <w:r w:rsidR="00A963DF" w:rsidRPr="00FF269C">
        <w:rPr>
          <w:iCs/>
        </w:rPr>
        <w:t xml:space="preserve">, </w:t>
      </w:r>
      <w:r w:rsidR="00DE5A65" w:rsidRPr="00FF269C">
        <w:rPr>
          <w:iCs/>
        </w:rPr>
        <w:t>2013).</w:t>
      </w:r>
    </w:p>
    <w:p w:rsidR="00913ED6" w:rsidRPr="00FF269C" w:rsidRDefault="00913ED6" w:rsidP="008557EB">
      <w:pPr>
        <w:rPr>
          <w:iCs/>
        </w:rPr>
      </w:pPr>
    </w:p>
    <w:p w:rsidR="008557EB" w:rsidRPr="00FF269C" w:rsidRDefault="00913ED6" w:rsidP="008912BE">
      <w:pPr>
        <w:pStyle w:val="Balk3"/>
        <w:rPr>
          <w:iCs/>
        </w:rPr>
      </w:pPr>
      <w:bookmarkStart w:id="29" w:name="_Toc24920044"/>
      <w:r w:rsidRPr="00FF269C">
        <w:rPr>
          <w:iCs/>
        </w:rPr>
        <w:t xml:space="preserve">2.2.6. </w:t>
      </w:r>
      <w:r w:rsidR="008557EB" w:rsidRPr="00FF269C">
        <w:rPr>
          <w:iCs/>
        </w:rPr>
        <w:t xml:space="preserve">Mevcut </w:t>
      </w:r>
      <w:r w:rsidRPr="00FF269C">
        <w:rPr>
          <w:iCs/>
        </w:rPr>
        <w:t>Durum</w:t>
      </w:r>
      <w:bookmarkEnd w:id="29"/>
    </w:p>
    <w:p w:rsidR="00913ED6" w:rsidRPr="00FF269C" w:rsidRDefault="00913ED6" w:rsidP="00913ED6">
      <w:pPr>
        <w:rPr>
          <w:iCs/>
        </w:rPr>
      </w:pPr>
    </w:p>
    <w:p w:rsidR="008557EB" w:rsidRPr="00FF269C" w:rsidRDefault="008557EB" w:rsidP="008557EB">
      <w:pPr>
        <w:rPr>
          <w:iCs/>
        </w:rPr>
      </w:pPr>
      <w:r w:rsidRPr="00C10691">
        <w:t>Leishmaniasis</w:t>
      </w:r>
      <w:r w:rsidRPr="00FF269C">
        <w:rPr>
          <w:iCs/>
        </w:rPr>
        <w:t xml:space="preserve"> hala birçok endemik ülkede önemli bir sağlık sorunu olmaya devam etmektedir. Yüksek endemik  potansiyeli olan 14 ülkede (Brezilya, Çin, Etiyopya, Gürcistan, Hindistan, Kenya, Nepal, Paraguay, Somali, Güney Sudan, İspanya, Sudan ve Uganda) yıllık rapor edilen </w:t>
      </w:r>
      <w:r w:rsidRPr="00316304">
        <w:t>VL</w:t>
      </w:r>
      <w:r w:rsidRPr="00FF269C">
        <w:rPr>
          <w:iCs/>
        </w:rPr>
        <w:t xml:space="preserve"> vakalarının to</w:t>
      </w:r>
      <w:r w:rsidR="006F721C">
        <w:rPr>
          <w:iCs/>
        </w:rPr>
        <w:t xml:space="preserve">plam sayısı 2006'da 60.000'den </w:t>
      </w:r>
      <w:r w:rsidRPr="00FF269C">
        <w:rPr>
          <w:iCs/>
        </w:rPr>
        <w:t xml:space="preserve">2014 yılında 30.000’e </w:t>
      </w:r>
      <w:r w:rsidRPr="00FF269C">
        <w:rPr>
          <w:iCs/>
        </w:rPr>
        <w:lastRenderedPageBreak/>
        <w:t>düşmüştür</w:t>
      </w:r>
      <w:r w:rsidR="00DE5A65" w:rsidRPr="00FF269C">
        <w:rPr>
          <w:iCs/>
        </w:rPr>
        <w:t xml:space="preserve"> (Anonymous, 2016)</w:t>
      </w:r>
      <w:r w:rsidRPr="00FF269C">
        <w:rPr>
          <w:iCs/>
        </w:rPr>
        <w:t>. Rakamlardaki bu düşüş esas olarak Hindistan'daki VL vak</w:t>
      </w:r>
      <w:r w:rsidR="006F721C">
        <w:rPr>
          <w:iCs/>
        </w:rPr>
        <w:t>alarındaki 5 katlık bir düşüşüne</w:t>
      </w:r>
      <w:r w:rsidRPr="00FF269C">
        <w:rPr>
          <w:iCs/>
        </w:rPr>
        <w:t xml:space="preserve"> bağlıdır</w:t>
      </w:r>
      <w:r w:rsidR="00951029" w:rsidRPr="00FF269C">
        <w:rPr>
          <w:iCs/>
        </w:rPr>
        <w:t xml:space="preserve"> (Ashford, 1986).</w:t>
      </w:r>
    </w:p>
    <w:p w:rsidR="008557EB" w:rsidRPr="00FF269C" w:rsidRDefault="008557EB" w:rsidP="008557EB">
      <w:pPr>
        <w:rPr>
          <w:iCs/>
        </w:rPr>
      </w:pPr>
      <w:r w:rsidRPr="00FF269C">
        <w:rPr>
          <w:iCs/>
        </w:rPr>
        <w:t xml:space="preserve">Öte yandan, 12 </w:t>
      </w:r>
      <w:r w:rsidRPr="00316304">
        <w:t>CL</w:t>
      </w:r>
      <w:r w:rsidRPr="00FF269C">
        <w:rPr>
          <w:iCs/>
        </w:rPr>
        <w:t xml:space="preserve"> yüksek endemik ülkesinde (Afganistan, Cezayir, Brezilya, Kolombiya, İran, Fas, Pakistan, Peru, Suudi Arabistan, Suriye, Tunus ve Türkiye) yıllık bildi</w:t>
      </w:r>
      <w:r w:rsidR="006F721C">
        <w:rPr>
          <w:iCs/>
        </w:rPr>
        <w:t>rilen toplam CL vakası değişmemiş</w:t>
      </w:r>
      <w:r w:rsidRPr="00FF269C">
        <w:rPr>
          <w:iCs/>
        </w:rPr>
        <w:t xml:space="preserve"> aynı dönemde yaklaşık 150.000 </w:t>
      </w:r>
      <w:r w:rsidR="006F721C">
        <w:rPr>
          <w:iCs/>
        </w:rPr>
        <w:t>vaka ile yüksek seyrini sürdürmüştür</w:t>
      </w:r>
      <w:r w:rsidRPr="00FF269C">
        <w:rPr>
          <w:iCs/>
        </w:rPr>
        <w:t xml:space="preserve"> </w:t>
      </w:r>
      <w:r w:rsidR="00DE5A65" w:rsidRPr="00FF269C">
        <w:rPr>
          <w:iCs/>
        </w:rPr>
        <w:t>(Anonymous, 2016).</w:t>
      </w:r>
    </w:p>
    <w:p w:rsidR="008557EB" w:rsidRPr="00FF269C" w:rsidRDefault="008557EB" w:rsidP="008557EB">
      <w:pPr>
        <w:rPr>
          <w:iCs/>
        </w:rPr>
      </w:pPr>
      <w:r w:rsidRPr="00FF269C">
        <w:rPr>
          <w:iCs/>
        </w:rPr>
        <w:t xml:space="preserve">Dünyada son 25 yılda gözlenen </w:t>
      </w:r>
      <w:r w:rsidRPr="00C10691">
        <w:t>leishmaniasis</w:t>
      </w:r>
      <w:r w:rsidRPr="00FF269C">
        <w:rPr>
          <w:iCs/>
        </w:rPr>
        <w:t xml:space="preserve"> vakalarının sayısındaki artış, birkaç faktörden kaynaklanmaktadır. Küreselleşme ve iklim değişikliği, </w:t>
      </w:r>
      <w:r w:rsidRPr="00C10691">
        <w:t>leishmaniasis</w:t>
      </w:r>
      <w:r w:rsidRPr="00C10691">
        <w:rPr>
          <w:iCs/>
        </w:rPr>
        <w:t>'i</w:t>
      </w:r>
      <w:r w:rsidRPr="00FF269C">
        <w:rPr>
          <w:iCs/>
        </w:rPr>
        <w:t xml:space="preserve">n endemik olmayan alanlara yayılmasına katkıda bulunan iki faktördür </w:t>
      </w:r>
      <w:r w:rsidR="003E6473" w:rsidRPr="00FF269C">
        <w:rPr>
          <w:iCs/>
        </w:rPr>
        <w:t>(Shaw, 2007)</w:t>
      </w:r>
      <w:r w:rsidRPr="00FF269C">
        <w:rPr>
          <w:iCs/>
        </w:rPr>
        <w:t xml:space="preserve">. Örneğin, son on yılda uluslararası gezginlerde (turistler ve iş adamları) </w:t>
      </w:r>
      <w:r w:rsidRPr="00C10691">
        <w:t>leishmaniasis</w:t>
      </w:r>
      <w:r w:rsidRPr="00FF269C">
        <w:rPr>
          <w:iCs/>
        </w:rPr>
        <w:t xml:space="preserve"> vakası artmıştır </w:t>
      </w:r>
      <w:r w:rsidR="003E6473" w:rsidRPr="00FF269C">
        <w:rPr>
          <w:iCs/>
        </w:rPr>
        <w:t>(Mansueto</w:t>
      </w:r>
      <w:r w:rsidR="004D7E22" w:rsidRPr="00FF269C">
        <w:rPr>
          <w:iCs/>
        </w:rPr>
        <w:t xml:space="preserve"> ve ark</w:t>
      </w:r>
      <w:r w:rsidR="003E6473" w:rsidRPr="00FF269C">
        <w:rPr>
          <w:iCs/>
        </w:rPr>
        <w:t>, 2014).</w:t>
      </w:r>
      <w:r w:rsidRPr="00FF269C">
        <w:rPr>
          <w:iCs/>
        </w:rPr>
        <w:t xml:space="preserve"> Ayrıca, uluslararası kan ürünleri trafiği, </w:t>
      </w:r>
      <w:r w:rsidRPr="00C10691">
        <w:t>leishmaniasis</w:t>
      </w:r>
      <w:r w:rsidRPr="00C10691">
        <w:rPr>
          <w:iCs/>
        </w:rPr>
        <w:t xml:space="preserve"> </w:t>
      </w:r>
      <w:r w:rsidRPr="00FF269C">
        <w:rPr>
          <w:iCs/>
        </w:rPr>
        <w:t xml:space="preserve">endemik bölgelerine hiç seyahat etmeyen hastaların </w:t>
      </w:r>
      <w:r w:rsidRPr="002C3B16">
        <w:rPr>
          <w:i/>
        </w:rPr>
        <w:t>Leishmania</w:t>
      </w:r>
      <w:r w:rsidRPr="00FF269C">
        <w:rPr>
          <w:iCs/>
        </w:rPr>
        <w:t xml:space="preserve"> enfeksiyonlarına yakalanmalarına neden olmuştur </w:t>
      </w:r>
      <w:r w:rsidR="009A15D8" w:rsidRPr="00FF269C">
        <w:rPr>
          <w:iCs/>
        </w:rPr>
        <w:t>(Shaw, 2007).</w:t>
      </w:r>
      <w:r w:rsidR="00E65AEA">
        <w:rPr>
          <w:iCs/>
        </w:rPr>
        <w:t xml:space="preserve"> </w:t>
      </w:r>
      <w:r w:rsidRPr="00FF269C">
        <w:rPr>
          <w:iCs/>
        </w:rPr>
        <w:t>Buradaki problem, hiçbir kan bankasının, anti</w:t>
      </w:r>
      <w:r w:rsidR="002C3B16">
        <w:rPr>
          <w:iCs/>
        </w:rPr>
        <w:t>-</w:t>
      </w:r>
      <w:r w:rsidRPr="002C3B16">
        <w:rPr>
          <w:i/>
        </w:rPr>
        <w:t>leishmanial</w:t>
      </w:r>
      <w:r w:rsidRPr="00FF269C">
        <w:rPr>
          <w:iCs/>
        </w:rPr>
        <w:t xml:space="preserve"> antikorların varlığı için kan koruyucuları taramamasıdır. Küresel ısınmanın, endemik olmayan bölgelere gelmekte olan </w:t>
      </w:r>
      <w:r w:rsidRPr="0089782C">
        <w:t>leishmaniasis</w:t>
      </w:r>
      <w:r w:rsidRPr="0089782C">
        <w:rPr>
          <w:iCs/>
        </w:rPr>
        <w:t>'i</w:t>
      </w:r>
      <w:r w:rsidRPr="00FF269C">
        <w:rPr>
          <w:iCs/>
        </w:rPr>
        <w:t xml:space="preserve">n yayılmasıyla sonuçlanabileceğine dair kanıtlar da vardır </w:t>
      </w:r>
      <w:r w:rsidR="009A15D8" w:rsidRPr="00FF269C">
        <w:rPr>
          <w:iCs/>
        </w:rPr>
        <w:t>(Shaw, 2007).</w:t>
      </w:r>
    </w:p>
    <w:p w:rsidR="008557EB" w:rsidRPr="00FF269C" w:rsidRDefault="00F851FC" w:rsidP="008557EB">
      <w:pPr>
        <w:rPr>
          <w:iCs/>
        </w:rPr>
      </w:pPr>
      <w:r w:rsidRPr="002C3B16">
        <w:rPr>
          <w:i/>
          <w:iCs/>
        </w:rPr>
        <w:t>Leishmania</w:t>
      </w:r>
      <w:r>
        <w:t>’nın</w:t>
      </w:r>
      <w:r w:rsidR="008557EB" w:rsidRPr="00FF269C">
        <w:rPr>
          <w:iCs/>
        </w:rPr>
        <w:t xml:space="preserve"> ortaya çıkması ve yayılması için diğer risk faktörleri savaş ve huzursuzluktur </w:t>
      </w:r>
      <w:r w:rsidR="009A15D8" w:rsidRPr="00FF269C">
        <w:rPr>
          <w:iCs/>
        </w:rPr>
        <w:t xml:space="preserve">(Shaw, 2007). </w:t>
      </w:r>
      <w:r w:rsidR="008557EB" w:rsidRPr="00FF269C">
        <w:rPr>
          <w:iCs/>
        </w:rPr>
        <w:t>Şu anda, büyük endişe, Orta Doğu ve Kuzey Afrika'daki Eski Dünya CL'nin patlamasıdır. Bu CL salgını Suriye iç savaşı ve mül</w:t>
      </w:r>
      <w:r w:rsidR="006F721C">
        <w:rPr>
          <w:iCs/>
        </w:rPr>
        <w:t>teci krizi tarafından tetiklenmiş</w:t>
      </w:r>
      <w:r w:rsidR="008557EB" w:rsidRPr="00FF269C">
        <w:rPr>
          <w:iCs/>
        </w:rPr>
        <w:t xml:space="preserve"> ve şimdi mülteci kamplarında yaşayan ya da çatışma bölgelerinde yakalanan yüzbinlerce insanı etkilemektedir </w:t>
      </w:r>
      <w:r w:rsidR="009928C5" w:rsidRPr="00FF269C">
        <w:rPr>
          <w:iCs/>
        </w:rPr>
        <w:t>(Du</w:t>
      </w:r>
      <w:r w:rsidR="00627B9F" w:rsidRPr="00FF269C">
        <w:rPr>
          <w:iCs/>
        </w:rPr>
        <w:t xml:space="preserve"> ve ark, </w:t>
      </w:r>
      <w:r w:rsidR="009928C5" w:rsidRPr="00FF269C">
        <w:rPr>
          <w:iCs/>
        </w:rPr>
        <w:t>2016; Al-Salem</w:t>
      </w:r>
      <w:r w:rsidR="00627B9F" w:rsidRPr="00FF269C">
        <w:rPr>
          <w:iCs/>
        </w:rPr>
        <w:t xml:space="preserve"> ve ark,</w:t>
      </w:r>
      <w:r w:rsidR="009928C5" w:rsidRPr="00FF269C">
        <w:rPr>
          <w:iCs/>
        </w:rPr>
        <w:t xml:space="preserve"> 2016).</w:t>
      </w:r>
      <w:r w:rsidR="00E65AEA">
        <w:rPr>
          <w:iCs/>
        </w:rPr>
        <w:t xml:space="preserve"> </w:t>
      </w:r>
      <w:r w:rsidR="008557EB" w:rsidRPr="00FF269C">
        <w:rPr>
          <w:iCs/>
        </w:rPr>
        <w:t xml:space="preserve">İç savaşın başlamasından önce, Suriye'deki Eski Dünya CL'nin yıllık insidansının yaklaşık </w:t>
      </w:r>
      <w:r w:rsidR="006F721C">
        <w:rPr>
          <w:iCs/>
        </w:rPr>
        <w:t>23.000 vaka olduğu tahmin edilmektedir</w:t>
      </w:r>
      <w:r w:rsidR="008557EB" w:rsidRPr="00FF269C">
        <w:rPr>
          <w:iCs/>
        </w:rPr>
        <w:t xml:space="preserve">. Bu sayı </w:t>
      </w:r>
      <w:r w:rsidR="006F721C">
        <w:rPr>
          <w:iCs/>
        </w:rPr>
        <w:t xml:space="preserve">günümüzde </w:t>
      </w:r>
      <w:r w:rsidR="008557EB" w:rsidRPr="00FF269C">
        <w:rPr>
          <w:iCs/>
        </w:rPr>
        <w:t>iki katından fazla artmıştır: sırasıyla 2012'de ve 2013'ün ilk yarısında 53.000 ve 41.000 vaka bildirilmiştir</w:t>
      </w:r>
      <w:r w:rsidR="007361BA" w:rsidRPr="00FF269C">
        <w:rPr>
          <w:iCs/>
        </w:rPr>
        <w:t xml:space="preserve">. </w:t>
      </w:r>
      <w:r w:rsidR="008557EB" w:rsidRPr="00FF269C">
        <w:rPr>
          <w:iCs/>
        </w:rPr>
        <w:t>Benzer bir kriz doğu Libya'da ve Yemen'de ortaya çıkıyor gibi görünmektedir</w:t>
      </w:r>
      <w:r w:rsidR="007361BA" w:rsidRPr="00FF269C">
        <w:rPr>
          <w:iCs/>
        </w:rPr>
        <w:t xml:space="preserve">. </w:t>
      </w:r>
      <w:r w:rsidR="008557EB" w:rsidRPr="00FF269C">
        <w:rPr>
          <w:iCs/>
        </w:rPr>
        <w:t xml:space="preserve">Ayrıca, Türkiye, Lübnan, Ürdün ve Tunus'taki mülteci kamplarından </w:t>
      </w:r>
      <w:r w:rsidR="008557EB" w:rsidRPr="0089782C">
        <w:t>leishmaniasis</w:t>
      </w:r>
      <w:r w:rsidR="008557EB" w:rsidRPr="0089782C">
        <w:rPr>
          <w:iCs/>
        </w:rPr>
        <w:t xml:space="preserve"> </w:t>
      </w:r>
      <w:r w:rsidR="008557EB" w:rsidRPr="00FF269C">
        <w:rPr>
          <w:iCs/>
        </w:rPr>
        <w:t xml:space="preserve">salgınları kaydedilmiştir </w:t>
      </w:r>
      <w:r w:rsidR="007361BA" w:rsidRPr="00FF269C">
        <w:rPr>
          <w:iCs/>
        </w:rPr>
        <w:t>(Du</w:t>
      </w:r>
      <w:r w:rsidR="00627B9F" w:rsidRPr="00FF269C">
        <w:rPr>
          <w:iCs/>
        </w:rPr>
        <w:t xml:space="preserve"> ve ark, </w:t>
      </w:r>
      <w:r w:rsidR="007361BA" w:rsidRPr="00FF269C">
        <w:rPr>
          <w:iCs/>
        </w:rPr>
        <w:t>2016).</w:t>
      </w:r>
    </w:p>
    <w:p w:rsidR="00516E80" w:rsidRPr="00FF269C" w:rsidRDefault="00516E80" w:rsidP="00516E80">
      <w:pPr>
        <w:rPr>
          <w:iCs/>
        </w:rPr>
      </w:pPr>
    </w:p>
    <w:p w:rsidR="00913ED6" w:rsidRPr="00FF269C" w:rsidRDefault="00913ED6" w:rsidP="00516E80">
      <w:pPr>
        <w:rPr>
          <w:iCs/>
        </w:rPr>
      </w:pPr>
    </w:p>
    <w:p w:rsidR="00845F51" w:rsidRDefault="00845F51" w:rsidP="00845F51">
      <w:pPr>
        <w:pStyle w:val="Balk2"/>
      </w:pPr>
      <w:bookmarkStart w:id="30" w:name="_Toc24920045"/>
    </w:p>
    <w:p w:rsidR="00845F51" w:rsidRDefault="00845F51" w:rsidP="00845F51">
      <w:pPr>
        <w:pStyle w:val="Balk2"/>
      </w:pPr>
    </w:p>
    <w:p w:rsidR="00691A27" w:rsidRDefault="00691A27" w:rsidP="00845F51">
      <w:pPr>
        <w:pStyle w:val="Balk2"/>
      </w:pPr>
    </w:p>
    <w:p w:rsidR="00845F51" w:rsidRPr="00FF269C" w:rsidRDefault="00845F51" w:rsidP="00845F51">
      <w:pPr>
        <w:pStyle w:val="Balk2"/>
      </w:pPr>
      <w:r>
        <w:lastRenderedPageBreak/>
        <w:t xml:space="preserve">2.3. </w:t>
      </w:r>
      <w:r w:rsidRPr="00FF269C">
        <w:t xml:space="preserve">Etiyoloji </w:t>
      </w:r>
    </w:p>
    <w:p w:rsidR="00845F51" w:rsidRPr="00FF269C" w:rsidRDefault="00845F51" w:rsidP="00845F51"/>
    <w:p w:rsidR="00845F51" w:rsidRDefault="00845F51" w:rsidP="00845F51">
      <w:r w:rsidRPr="003D4E7E">
        <w:rPr>
          <w:iCs/>
        </w:rPr>
        <w:t>Leishmaniasis</w:t>
      </w:r>
      <w:r w:rsidRPr="00FF269C">
        <w:t xml:space="preserve">, </w:t>
      </w:r>
      <w:r w:rsidRPr="00E65AEA">
        <w:rPr>
          <w:iCs/>
        </w:rPr>
        <w:t>Trypanosomatidae</w:t>
      </w:r>
      <w:r w:rsidRPr="0062636C">
        <w:rPr>
          <w:i/>
          <w:iCs/>
        </w:rPr>
        <w:t xml:space="preserve"> </w:t>
      </w:r>
      <w:r w:rsidRPr="00E65AEA">
        <w:rPr>
          <w:iCs/>
        </w:rPr>
        <w:t>(Kinetoplastida)</w:t>
      </w:r>
      <w:r w:rsidRPr="00FF269C">
        <w:t xml:space="preserve"> ailesindeki bir protozoan parazit olan </w:t>
      </w:r>
      <w:r w:rsidRPr="00A66EB8">
        <w:rPr>
          <w:i/>
          <w:iCs/>
        </w:rPr>
        <w:t>Leishmania</w:t>
      </w:r>
      <w:r w:rsidRPr="00FF269C">
        <w:t xml:space="preserve"> türünden kaynaklanmaktadır. Memelilerde yaklaşık 30 tür tanımlanmıştır. Bu orga</w:t>
      </w:r>
      <w:r>
        <w:t>nizmaların çoğunun insanları ve/</w:t>
      </w:r>
      <w:r w:rsidRPr="00FF269C">
        <w:t>veya evcilleştirilmiş hayv</w:t>
      </w:r>
      <w:r>
        <w:t>anları etkilediği bilinmektedir. Bununla birlikte</w:t>
      </w:r>
      <w:r w:rsidRPr="00FF269C">
        <w:t xml:space="preserve"> bugüne kadar</w:t>
      </w:r>
      <w:r>
        <w:t xml:space="preserve">  birkaç tür vahşi hayvanda da tespit edilmiştir. </w:t>
      </w:r>
    </w:p>
    <w:p w:rsidR="00845F51" w:rsidRPr="00FF269C" w:rsidRDefault="00845F51" w:rsidP="00845F51">
      <w:r w:rsidRPr="00A66EB8">
        <w:rPr>
          <w:i/>
          <w:iCs/>
        </w:rPr>
        <w:t>Leishmania</w:t>
      </w:r>
      <w:r w:rsidRPr="00FF269C">
        <w:t xml:space="preserve"> cinsi iki subgenera, </w:t>
      </w:r>
      <w:r w:rsidRPr="00A66EB8">
        <w:rPr>
          <w:i/>
          <w:iCs/>
        </w:rPr>
        <w:t>Leishmania</w:t>
      </w:r>
      <w:r w:rsidRPr="00FF269C">
        <w:t xml:space="preserve"> ve </w:t>
      </w:r>
      <w:r w:rsidRPr="004C455F">
        <w:rPr>
          <w:i/>
        </w:rPr>
        <w:t>Viannia</w:t>
      </w:r>
      <w:r w:rsidRPr="00FF269C">
        <w:t xml:space="preserve"> içerir. İnsan </w:t>
      </w:r>
      <w:r w:rsidRPr="006E4ABE">
        <w:rPr>
          <w:iCs/>
        </w:rPr>
        <w:t>visseral</w:t>
      </w:r>
      <w:r w:rsidRPr="006E4ABE">
        <w:t xml:space="preserve"> </w:t>
      </w:r>
      <w:r w:rsidRPr="006E4ABE">
        <w:rPr>
          <w:iCs/>
        </w:rPr>
        <w:t>leishmaniasis</w:t>
      </w:r>
      <w:r w:rsidRPr="00FF269C">
        <w:t xml:space="preserve">'e neden olma eğilimi gösteren türler çoğunlukla </w:t>
      </w:r>
      <w:r w:rsidRPr="00A66EB8">
        <w:rPr>
          <w:i/>
          <w:iCs/>
        </w:rPr>
        <w:t>Leishmania</w:t>
      </w:r>
      <w:r w:rsidRPr="00FF269C">
        <w:t>'ya aittir, her iki</w:t>
      </w:r>
      <w:r>
        <w:t xml:space="preserve"> alt cins kapsamında</w:t>
      </w:r>
      <w:r w:rsidRPr="00FF269C">
        <w:t xml:space="preserve"> kutanöz leishmaniasis'e neden olan </w:t>
      </w:r>
      <w:r>
        <w:t xml:space="preserve">türler mevcutken, </w:t>
      </w:r>
      <w:r w:rsidRPr="002C7368">
        <w:rPr>
          <w:i/>
          <w:iCs/>
        </w:rPr>
        <w:t>L. enriettii</w:t>
      </w:r>
      <w:r w:rsidRPr="00FF269C">
        <w:t xml:space="preserve"> kompleksi </w:t>
      </w:r>
      <w:r>
        <w:t xml:space="preserve">adı verilen kompleksler </w:t>
      </w:r>
      <w:r w:rsidRPr="00FF269C">
        <w:t>için</w:t>
      </w:r>
      <w:r>
        <w:t>de</w:t>
      </w:r>
      <w:r w:rsidRPr="00FF269C">
        <w:t xml:space="preserve">, diğer </w:t>
      </w:r>
      <w:r w:rsidRPr="00A66EB8">
        <w:rPr>
          <w:i/>
          <w:iCs/>
        </w:rPr>
        <w:t>Leishmania</w:t>
      </w:r>
      <w:r>
        <w:t>'ların</w:t>
      </w:r>
      <w:r w:rsidRPr="00FF269C">
        <w:t xml:space="preserve"> epidemiyolojisinde</w:t>
      </w:r>
      <w:r>
        <w:t>n</w:t>
      </w:r>
      <w:r w:rsidRPr="00FF269C">
        <w:t xml:space="preserve"> bir miktar farklılık gösteren </w:t>
      </w:r>
      <w:r w:rsidRPr="004C455F">
        <w:rPr>
          <w:i/>
        </w:rPr>
        <w:t>Mundinia</w:t>
      </w:r>
      <w:r w:rsidRPr="00FF269C">
        <w:t xml:space="preserve"> adlı üçüncü bir subgenus öner</w:t>
      </w:r>
      <w:r w:rsidR="00823F38">
        <w:t>ilmiştir (Solano-Gallego ve ark,</w:t>
      </w:r>
      <w:r w:rsidRPr="00FF269C">
        <w:t xml:space="preserve"> 2017). </w:t>
      </w:r>
    </w:p>
    <w:p w:rsidR="00845F51" w:rsidRPr="00FF269C" w:rsidRDefault="00845F51" w:rsidP="00845F51">
      <w:r>
        <w:rPr>
          <w:i/>
          <w:iCs/>
        </w:rPr>
        <w:t>Leishmania</w:t>
      </w:r>
      <w:r w:rsidRPr="002C7368">
        <w:rPr>
          <w:i/>
          <w:iCs/>
        </w:rPr>
        <w:t xml:space="preserve"> enriettii</w:t>
      </w:r>
      <w:r w:rsidRPr="00FF269C">
        <w:t xml:space="preserve"> kompleksi halen </w:t>
      </w:r>
      <w:r w:rsidRPr="002C7368">
        <w:rPr>
          <w:i/>
          <w:iCs/>
        </w:rPr>
        <w:t>L. enriettii</w:t>
      </w:r>
      <w:r w:rsidRPr="00FF269C">
        <w:t xml:space="preserve">, </w:t>
      </w:r>
      <w:r w:rsidRPr="002C7368">
        <w:rPr>
          <w:i/>
          <w:iCs/>
        </w:rPr>
        <w:t>L. makropodum</w:t>
      </w:r>
      <w:r w:rsidRPr="00FF269C">
        <w:t xml:space="preserve"> (eski adı “</w:t>
      </w:r>
      <w:r w:rsidRPr="002C7368">
        <w:rPr>
          <w:i/>
          <w:iCs/>
        </w:rPr>
        <w:t>L. australiensis</w:t>
      </w:r>
      <w:r w:rsidRPr="00FF269C">
        <w:t xml:space="preserve">”), </w:t>
      </w:r>
      <w:r w:rsidRPr="002C7368">
        <w:rPr>
          <w:i/>
          <w:iCs/>
        </w:rPr>
        <w:t>L. martiniquensis,</w:t>
      </w:r>
      <w:r w:rsidRPr="00FF269C">
        <w:t xml:space="preserve"> “</w:t>
      </w:r>
      <w:r w:rsidRPr="002C7368">
        <w:rPr>
          <w:i/>
          <w:iCs/>
        </w:rPr>
        <w:t>L. siamensis</w:t>
      </w:r>
      <w:r w:rsidRPr="00FF269C">
        <w:t xml:space="preserve">” ve Gana'daki kişilerden isimlendirilmemiş bir </w:t>
      </w:r>
      <w:r w:rsidRPr="00A66EB8">
        <w:rPr>
          <w:i/>
          <w:iCs/>
        </w:rPr>
        <w:t>Leishmania</w:t>
      </w:r>
      <w:r w:rsidRPr="00FF269C">
        <w:t>'yı içermektedir. İnsan ve hayvan klinik vakalarından “</w:t>
      </w:r>
      <w:r w:rsidRPr="002C7368">
        <w:rPr>
          <w:i/>
          <w:iCs/>
        </w:rPr>
        <w:t>L. siamensis</w:t>
      </w:r>
      <w:r w:rsidRPr="00FF269C">
        <w:t xml:space="preserve">” daha çok </w:t>
      </w:r>
      <w:r w:rsidRPr="002C7368">
        <w:rPr>
          <w:i/>
          <w:iCs/>
        </w:rPr>
        <w:t>L. martiniquensis</w:t>
      </w:r>
      <w:r w:rsidRPr="00FF269C">
        <w:t xml:space="preserve"> olarak yeniden sınıflandırılmıştır, ancak bu organizma Tayland'da ayrı bir tür olarak da tanımlanmıştır. </w:t>
      </w:r>
      <w:r w:rsidRPr="00A66EB8">
        <w:rPr>
          <w:i/>
          <w:iCs/>
        </w:rPr>
        <w:t>Leishmania</w:t>
      </w:r>
      <w:r w:rsidRPr="00FF269C">
        <w:t>'nın sınıflandırması karmaşıktır ve bazı durumlarda tartışmalıdır; tür adı bir organizma için kullanılabilir ve bazı isimler sonunda geçersiz kılınabilir.</w:t>
      </w:r>
      <w:r>
        <w:t xml:space="preserve"> </w:t>
      </w:r>
      <w:r w:rsidRPr="00FF269C">
        <w:t xml:space="preserve">Yeni genetik analizler, şu anda ayrı türler olarak kabul edilen bazı organizmaların (örn., </w:t>
      </w:r>
      <w:r w:rsidRPr="002C7368">
        <w:rPr>
          <w:i/>
          <w:iCs/>
        </w:rPr>
        <w:t xml:space="preserve">L. </w:t>
      </w:r>
      <w:r w:rsidRPr="00F51BB0">
        <w:rPr>
          <w:i/>
          <w:iCs/>
        </w:rPr>
        <w:t>infantum</w:t>
      </w:r>
      <w:r w:rsidRPr="00FF269C">
        <w:t xml:space="preserve"> ve </w:t>
      </w:r>
      <w:r w:rsidRPr="002C7368">
        <w:rPr>
          <w:i/>
          <w:iCs/>
        </w:rPr>
        <w:t>L. donovani</w:t>
      </w:r>
      <w:r w:rsidRPr="00FF269C">
        <w:t>) tek bir organizmanın alt türü olarak yeniden sınıflandırıl</w:t>
      </w:r>
      <w:r>
        <w:t>ması gerektiğini göstermektedir</w:t>
      </w:r>
      <w:r w:rsidRPr="00FF269C">
        <w:t xml:space="preserve"> ve diğerleri</w:t>
      </w:r>
      <w:r>
        <w:t>nin</w:t>
      </w:r>
      <w:r w:rsidRPr="00FF269C">
        <w:t xml:space="preserve"> yen</w:t>
      </w:r>
      <w:r>
        <w:t>iden adlandırılması gerektiği düşünülmektedir (</w:t>
      </w:r>
      <w:r w:rsidR="007416D6">
        <w:t>Steverding, 2017</w:t>
      </w:r>
      <w:r>
        <w:t xml:space="preserve">). </w:t>
      </w:r>
      <w:r w:rsidRPr="00FF269C">
        <w:t>Bu yeni sistemin klinisyenler için kafa karıştırıcı olması muhtemel olduğundan, bu veri sayfası eski geleneksel taksonomiyi kullanmaya devam etmektedir.</w:t>
      </w:r>
    </w:p>
    <w:p w:rsidR="00845F51" w:rsidRPr="00FF269C" w:rsidRDefault="00845F51" w:rsidP="00845F51">
      <w:r w:rsidRPr="00FF269C">
        <w:t>İnsan vis</w:t>
      </w:r>
      <w:r>
        <w:t>s</w:t>
      </w:r>
      <w:r w:rsidRPr="00FF269C">
        <w:t xml:space="preserve">eral ve </w:t>
      </w:r>
      <w:r w:rsidRPr="006E4ABE">
        <w:t xml:space="preserve">kutanöz </w:t>
      </w:r>
      <w:r w:rsidRPr="006E4ABE">
        <w:rPr>
          <w:iCs/>
        </w:rPr>
        <w:t>leishmaniasis</w:t>
      </w:r>
      <w:r w:rsidRPr="006E4ABE">
        <w:t>'e</w:t>
      </w:r>
      <w:r w:rsidRPr="00FF269C">
        <w:t xml:space="preserve"> neden olan </w:t>
      </w:r>
      <w:r w:rsidRPr="00B37B71">
        <w:rPr>
          <w:i/>
          <w:iCs/>
        </w:rPr>
        <w:t>Leishmania</w:t>
      </w:r>
      <w:r w:rsidRPr="00FF269C">
        <w:t xml:space="preserve"> türleri: İnsan </w:t>
      </w:r>
      <w:r w:rsidRPr="006E4ABE">
        <w:rPr>
          <w:iCs/>
        </w:rPr>
        <w:t>vi</w:t>
      </w:r>
      <w:r>
        <w:rPr>
          <w:iCs/>
        </w:rPr>
        <w:t>s</w:t>
      </w:r>
      <w:r w:rsidRPr="006E4ABE">
        <w:rPr>
          <w:iCs/>
        </w:rPr>
        <w:t>seral</w:t>
      </w:r>
      <w:r w:rsidRPr="006E4ABE">
        <w:t xml:space="preserve"> </w:t>
      </w:r>
      <w:r w:rsidRPr="006E4ABE">
        <w:rPr>
          <w:iCs/>
        </w:rPr>
        <w:t>leishmaniasis</w:t>
      </w:r>
      <w:r w:rsidRPr="006E4ABE">
        <w:t xml:space="preserve"> </w:t>
      </w:r>
      <w:r w:rsidRPr="00FF269C">
        <w:t xml:space="preserve">esas olarak </w:t>
      </w:r>
      <w:r w:rsidRPr="00B37B71">
        <w:rPr>
          <w:i/>
          <w:iCs/>
        </w:rPr>
        <w:t>Leishmania</w:t>
      </w:r>
      <w:r w:rsidRPr="00FF269C">
        <w:t xml:space="preserve"> </w:t>
      </w:r>
      <w:r w:rsidRPr="00B37B71">
        <w:rPr>
          <w:i/>
          <w:iCs/>
        </w:rPr>
        <w:t>donovani</w:t>
      </w:r>
      <w:r w:rsidRPr="00FF269C">
        <w:t xml:space="preserve"> ve </w:t>
      </w:r>
      <w:r w:rsidRPr="002C7368">
        <w:rPr>
          <w:i/>
          <w:iCs/>
        </w:rPr>
        <w:t>L.</w:t>
      </w:r>
      <w:r w:rsidRPr="00FF269C">
        <w:t xml:space="preserve"> </w:t>
      </w:r>
      <w:r>
        <w:rPr>
          <w:i/>
          <w:iCs/>
        </w:rPr>
        <w:t>infantum</w:t>
      </w:r>
      <w:r>
        <w:t>'dan kaynaklanmaktadır.</w:t>
      </w:r>
      <w:r w:rsidRPr="00FF269C">
        <w:t xml:space="preserve"> </w:t>
      </w:r>
      <w:r w:rsidRPr="00B37B71">
        <w:rPr>
          <w:i/>
          <w:iCs/>
        </w:rPr>
        <w:t>L. donovani</w:t>
      </w:r>
      <w:r w:rsidRPr="00FF269C">
        <w:t xml:space="preserve"> ayrıca </w:t>
      </w:r>
      <w:r w:rsidRPr="00B37B71">
        <w:rPr>
          <w:i/>
          <w:iCs/>
        </w:rPr>
        <w:t>L. archibaldi</w:t>
      </w:r>
      <w:r w:rsidRPr="00FF269C">
        <w:t xml:space="preserve"> ve </w:t>
      </w:r>
      <w:r w:rsidRPr="00B37B71">
        <w:rPr>
          <w:i/>
          <w:iCs/>
        </w:rPr>
        <w:t>L. killicki</w:t>
      </w:r>
      <w:r w:rsidRPr="00FF269C">
        <w:t xml:space="preserve"> gibi daha önce bireysel isimler verilmiş bazı organizmaları da içermektedir.</w:t>
      </w:r>
      <w:r>
        <w:t xml:space="preserve"> </w:t>
      </w:r>
      <w:r w:rsidRPr="00FF269C">
        <w:t xml:space="preserve">“Eski Dünya” da </w:t>
      </w:r>
      <w:r w:rsidRPr="002C7368">
        <w:rPr>
          <w:i/>
          <w:iCs/>
        </w:rPr>
        <w:t>L. infantum</w:t>
      </w:r>
      <w:r w:rsidRPr="00FF269C">
        <w:t xml:space="preserve"> (Doğu Yarımküre), “</w:t>
      </w:r>
      <w:r>
        <w:t>Yeni Dünya” da (Batı Yarıküre)</w:t>
      </w:r>
      <w:r w:rsidRPr="00FF269C">
        <w:t xml:space="preserve"> </w:t>
      </w:r>
      <w:r w:rsidRPr="002C7368">
        <w:rPr>
          <w:i/>
          <w:iCs/>
        </w:rPr>
        <w:t>L. chagasi</w:t>
      </w:r>
      <w:r>
        <w:t xml:space="preserve"> </w:t>
      </w:r>
      <w:r w:rsidRPr="00FF269C">
        <w:t xml:space="preserve"> olmak üzere iki farklı isim k</w:t>
      </w:r>
      <w:r>
        <w:t xml:space="preserve">ullanılmaktadır (Zeouk ve ark, </w:t>
      </w:r>
      <w:r w:rsidRPr="00FF269C">
        <w:t>2018).</w:t>
      </w:r>
      <w:r>
        <w:t xml:space="preserve"> </w:t>
      </w:r>
      <w:r w:rsidRPr="00FF269C">
        <w:t xml:space="preserve">Bununla birlikte, </w:t>
      </w:r>
      <w:r w:rsidRPr="00B37B71">
        <w:rPr>
          <w:i/>
          <w:iCs/>
        </w:rPr>
        <w:t>L. chagasi</w:t>
      </w:r>
      <w:r w:rsidRPr="00FF269C">
        <w:t xml:space="preserve">'nin </w:t>
      </w:r>
      <w:r w:rsidRPr="00B37B71">
        <w:rPr>
          <w:i/>
          <w:iCs/>
        </w:rPr>
        <w:t>L. infantum</w:t>
      </w:r>
      <w:r w:rsidRPr="00FF269C">
        <w:t xml:space="preserve">'un bir alt türü olduğu düşünülmektedir, </w:t>
      </w:r>
      <w:r w:rsidRPr="006E4ABE">
        <w:rPr>
          <w:iCs/>
        </w:rPr>
        <w:t>Visseral leishmaniasis</w:t>
      </w:r>
      <w:r w:rsidRPr="00FF269C">
        <w:t xml:space="preserve">, bazen normal olarak </w:t>
      </w:r>
      <w:r w:rsidRPr="006E4ABE">
        <w:rPr>
          <w:iCs/>
        </w:rPr>
        <w:t>kutanöz leishmaniasis</w:t>
      </w:r>
      <w:r w:rsidRPr="00FF269C">
        <w:t xml:space="preserve"> (örn. </w:t>
      </w:r>
      <w:r w:rsidRPr="00B37B71">
        <w:rPr>
          <w:i/>
          <w:iCs/>
        </w:rPr>
        <w:t>L.</w:t>
      </w:r>
      <w:r w:rsidRPr="00FF269C">
        <w:t xml:space="preserve"> </w:t>
      </w:r>
      <w:r w:rsidRPr="001752AF">
        <w:rPr>
          <w:i/>
          <w:iCs/>
        </w:rPr>
        <w:t>tropica</w:t>
      </w:r>
      <w:r w:rsidRPr="00FF269C">
        <w:t xml:space="preserve">. </w:t>
      </w:r>
      <w:r w:rsidRPr="00B37B71">
        <w:rPr>
          <w:i/>
          <w:iCs/>
        </w:rPr>
        <w:t>L. braziliensis</w:t>
      </w:r>
      <w:r w:rsidRPr="00FF269C">
        <w:t xml:space="preserve">, </w:t>
      </w:r>
      <w:r w:rsidRPr="00B37B71">
        <w:rPr>
          <w:i/>
          <w:iCs/>
        </w:rPr>
        <w:t>L. amazonensis</w:t>
      </w:r>
      <w:r w:rsidRPr="00FF269C">
        <w:t xml:space="preserve"> ve </w:t>
      </w:r>
      <w:r w:rsidRPr="00B37B71">
        <w:rPr>
          <w:i/>
          <w:iCs/>
        </w:rPr>
        <w:t>L. martiniquensis</w:t>
      </w:r>
      <w:r w:rsidRPr="00FF269C">
        <w:t xml:space="preserve">), yanı sıra </w:t>
      </w:r>
      <w:r w:rsidRPr="00B37B71">
        <w:rPr>
          <w:i/>
          <w:iCs/>
        </w:rPr>
        <w:t>L. colombiensis</w:t>
      </w:r>
      <w:r w:rsidRPr="00FF269C">
        <w:t xml:space="preserve"> ve “</w:t>
      </w:r>
      <w:r w:rsidRPr="00B37B71">
        <w:rPr>
          <w:i/>
          <w:iCs/>
        </w:rPr>
        <w:t>L. siamensis</w:t>
      </w:r>
      <w:r w:rsidRPr="00FF269C">
        <w:t xml:space="preserve">” ile ilişkili organizmalar da dahil olmak üzere diğer </w:t>
      </w:r>
      <w:r w:rsidRPr="00FF269C">
        <w:lastRenderedPageBreak/>
        <w:t>türlerden</w:t>
      </w:r>
      <w:r>
        <w:t xml:space="preserve"> de  kaynaklanmaktadır</w:t>
      </w:r>
      <w:r w:rsidRPr="00FF269C">
        <w:t>.</w:t>
      </w:r>
      <w:r>
        <w:t xml:space="preserve"> Bu türlerin </w:t>
      </w:r>
      <w:r w:rsidRPr="00FF269C">
        <w:t xml:space="preserve">neden olduğu bazı vakalar, bir cilt-tropik </w:t>
      </w:r>
      <w:r w:rsidRPr="00B37B71">
        <w:rPr>
          <w:i/>
          <w:iCs/>
        </w:rPr>
        <w:t>Leishmania</w:t>
      </w:r>
      <w:r w:rsidRPr="00FF269C">
        <w:t xml:space="preserve"> bağışıklık sistemi baskılanmış bir kişide iç organı işgal ettiğinde ortaya çıkmaktadır. Batı Yarımküre'de insan kutanöz </w:t>
      </w:r>
      <w:r w:rsidRPr="00E722DA">
        <w:rPr>
          <w:iCs/>
        </w:rPr>
        <w:t>leishmaniasis</w:t>
      </w:r>
      <w:r w:rsidRPr="00E722DA">
        <w:t>'</w:t>
      </w:r>
      <w:r w:rsidRPr="00FF269C">
        <w:t xml:space="preserve">e neden olan </w:t>
      </w:r>
      <w:r w:rsidRPr="0012246D">
        <w:rPr>
          <w:i/>
          <w:iCs/>
        </w:rPr>
        <w:t>Leishmania</w:t>
      </w:r>
      <w:r w:rsidRPr="00FF269C">
        <w:t xml:space="preserve"> türleri </w:t>
      </w:r>
      <w:r w:rsidRPr="00B37B71">
        <w:rPr>
          <w:i/>
          <w:iCs/>
        </w:rPr>
        <w:t>L. braziliensis</w:t>
      </w:r>
      <w:r w:rsidRPr="00FF269C">
        <w:t xml:space="preserve"> kompleksi (</w:t>
      </w:r>
      <w:r w:rsidRPr="00B37B71">
        <w:rPr>
          <w:i/>
          <w:iCs/>
        </w:rPr>
        <w:t>L. braziliensis, L. panamensis, L. guyanensis, L. shawi ve L. peruviana</w:t>
      </w:r>
      <w:r w:rsidRPr="00FF269C">
        <w:t xml:space="preserve">) ve </w:t>
      </w:r>
      <w:r w:rsidRPr="00B37B71">
        <w:rPr>
          <w:i/>
          <w:iCs/>
        </w:rPr>
        <w:t>L. mexicana</w:t>
      </w:r>
      <w:r w:rsidRPr="00FF269C">
        <w:t xml:space="preserve"> kompleksi (</w:t>
      </w:r>
      <w:r w:rsidRPr="00B37B71">
        <w:rPr>
          <w:i/>
          <w:iCs/>
        </w:rPr>
        <w:t>L. mexicana, L. amazonensis, L. venezuelensis</w:t>
      </w:r>
      <w:r w:rsidRPr="00FF269C">
        <w:t xml:space="preserve">) ile  </w:t>
      </w:r>
      <w:r w:rsidRPr="00B37B71">
        <w:rPr>
          <w:i/>
          <w:iCs/>
        </w:rPr>
        <w:t xml:space="preserve">L. lainsoni, L. naiffi </w:t>
      </w:r>
      <w:r w:rsidRPr="00B37B71">
        <w:t>ve</w:t>
      </w:r>
      <w:r w:rsidRPr="00B37B71">
        <w:rPr>
          <w:i/>
          <w:iCs/>
        </w:rPr>
        <w:t xml:space="preserve"> L. lindenbergi</w:t>
      </w:r>
      <w:r w:rsidRPr="00FF269C">
        <w:t xml:space="preserve"> kompleksini içerir. </w:t>
      </w:r>
    </w:p>
    <w:p w:rsidR="00845F51" w:rsidRPr="00FF269C" w:rsidRDefault="00845F51" w:rsidP="00845F51">
      <w:r w:rsidRPr="00FF269C">
        <w:t xml:space="preserve">  Doğu Yarımküre'de kutanöz </w:t>
      </w:r>
      <w:r w:rsidRPr="00E722DA">
        <w:rPr>
          <w:iCs/>
        </w:rPr>
        <w:t>leishmaniasis</w:t>
      </w:r>
      <w:r w:rsidRPr="00E722DA">
        <w:t>'e</w:t>
      </w:r>
      <w:r w:rsidRPr="00FF269C">
        <w:t xml:space="preserve"> neden olan türler </w:t>
      </w:r>
      <w:r w:rsidRPr="0016636D">
        <w:rPr>
          <w:i/>
          <w:iCs/>
        </w:rPr>
        <w:t xml:space="preserve">L. </w:t>
      </w:r>
      <w:r w:rsidRPr="001752AF">
        <w:rPr>
          <w:i/>
          <w:iCs/>
        </w:rPr>
        <w:t>tropica</w:t>
      </w:r>
      <w:r w:rsidRPr="00FF269C">
        <w:t xml:space="preserve"> kompleksinin tüm üyeleri olan </w:t>
      </w:r>
      <w:r w:rsidRPr="00B37B71">
        <w:rPr>
          <w:i/>
          <w:iCs/>
        </w:rPr>
        <w:t xml:space="preserve">L. tropica, L. majör </w:t>
      </w:r>
      <w:r w:rsidRPr="00FF269C">
        <w:t xml:space="preserve">ve </w:t>
      </w:r>
      <w:r w:rsidRPr="00B37B71">
        <w:rPr>
          <w:i/>
          <w:iCs/>
        </w:rPr>
        <w:t>L. aethiopica</w:t>
      </w:r>
      <w:r w:rsidRPr="00FF269C">
        <w:t xml:space="preserve">'dır. Birkaç vakada </w:t>
      </w:r>
      <w:r w:rsidRPr="00B37B71">
        <w:rPr>
          <w:i/>
          <w:iCs/>
        </w:rPr>
        <w:t>L. martiniquensis, L. kolombiensis</w:t>
      </w:r>
      <w:r w:rsidRPr="00FF269C">
        <w:t xml:space="preserve"> ve Gana'daki </w:t>
      </w:r>
      <w:r w:rsidRPr="00E722DA">
        <w:rPr>
          <w:i/>
        </w:rPr>
        <w:t>L. enriettii</w:t>
      </w:r>
      <w:r w:rsidRPr="00FF269C">
        <w:t xml:space="preserve"> kompleksinin isimsiz bir üyesi tespit edilmiştir. Visserotropik organizmalar </w:t>
      </w:r>
      <w:r w:rsidRPr="00B37B71">
        <w:rPr>
          <w:i/>
          <w:iCs/>
        </w:rPr>
        <w:t>L. infantum</w:t>
      </w:r>
      <w:r w:rsidRPr="00FF269C">
        <w:t xml:space="preserve"> ve </w:t>
      </w:r>
      <w:r w:rsidRPr="00B37B71">
        <w:rPr>
          <w:i/>
          <w:iCs/>
        </w:rPr>
        <w:t>L.</w:t>
      </w:r>
      <w:r w:rsidRPr="00FF269C">
        <w:t xml:space="preserve"> </w:t>
      </w:r>
      <w:r w:rsidRPr="00B37B71">
        <w:rPr>
          <w:i/>
          <w:iCs/>
        </w:rPr>
        <w:t>donovani</w:t>
      </w:r>
      <w:r w:rsidRPr="00FF269C">
        <w:t xml:space="preserve">, bazen viseral tutulum olmaksızın kutanöz leishmaniasiste ortaya çıkar. Bazı durumlarda, bunun, bir lokalize alanla sınırlı bir </w:t>
      </w:r>
      <w:r w:rsidRPr="00B37B71">
        <w:rPr>
          <w:i/>
          <w:iCs/>
        </w:rPr>
        <w:t>L.</w:t>
      </w:r>
      <w:r w:rsidRPr="00FF269C">
        <w:t xml:space="preserve"> </w:t>
      </w:r>
      <w:r w:rsidRPr="00F51BB0">
        <w:rPr>
          <w:i/>
          <w:iCs/>
        </w:rPr>
        <w:t>infantum</w:t>
      </w:r>
      <w:r w:rsidRPr="00FF269C">
        <w:t xml:space="preserve"> ya da </w:t>
      </w:r>
      <w:r w:rsidRPr="0016636D">
        <w:rPr>
          <w:i/>
          <w:iCs/>
        </w:rPr>
        <w:t>L. donovani</w:t>
      </w:r>
      <w:r w:rsidRPr="00FF269C">
        <w:t xml:space="preserve"> varyantının neden olduğu görülmektedir. </w:t>
      </w:r>
    </w:p>
    <w:p w:rsidR="00845F51" w:rsidRPr="00FF269C" w:rsidRDefault="00845F51" w:rsidP="00845F51">
      <w:r w:rsidRPr="00FF269C">
        <w:t xml:space="preserve">Batı Yarıküredeki </w:t>
      </w:r>
      <w:r w:rsidRPr="00E722DA">
        <w:t xml:space="preserve">mukokutanöz </w:t>
      </w:r>
      <w:r w:rsidRPr="00E722DA">
        <w:rPr>
          <w:iCs/>
        </w:rPr>
        <w:t>leishmaniasis</w:t>
      </w:r>
      <w:r w:rsidRPr="00FF269C">
        <w:t xml:space="preserve"> genellikle </w:t>
      </w:r>
      <w:r w:rsidRPr="0016636D">
        <w:rPr>
          <w:i/>
          <w:iCs/>
        </w:rPr>
        <w:t>L. braziliensis</w:t>
      </w:r>
      <w:r w:rsidRPr="00FF269C">
        <w:t xml:space="preserve">'den ve daha az ölçüde </w:t>
      </w:r>
      <w:r w:rsidRPr="0016636D">
        <w:rPr>
          <w:i/>
          <w:iCs/>
        </w:rPr>
        <w:t>L. panamensis, L. guyanensis, L. amazonensis</w:t>
      </w:r>
      <w:r w:rsidRPr="00FF269C">
        <w:t xml:space="preserve"> ve </w:t>
      </w:r>
      <w:r w:rsidRPr="0016636D">
        <w:rPr>
          <w:i/>
          <w:iCs/>
        </w:rPr>
        <w:t>L. peruviana</w:t>
      </w:r>
      <w:r w:rsidRPr="00FF269C">
        <w:t xml:space="preserve">'dan kaynaklanır. </w:t>
      </w:r>
      <w:r w:rsidRPr="0016636D">
        <w:rPr>
          <w:i/>
          <w:iCs/>
        </w:rPr>
        <w:t>L. infantum, L. donovani, L. tropica, L. majör</w:t>
      </w:r>
      <w:r w:rsidRPr="00FF269C">
        <w:t xml:space="preserve"> ve </w:t>
      </w:r>
      <w:r w:rsidRPr="0016636D">
        <w:rPr>
          <w:i/>
          <w:iCs/>
        </w:rPr>
        <w:t>L. aethiopica</w:t>
      </w:r>
      <w:r w:rsidRPr="00FF269C">
        <w:t xml:space="preserve">, bazen Doğu Yarımküre'deki </w:t>
      </w:r>
      <w:r>
        <w:t xml:space="preserve">konaklarda </w:t>
      </w:r>
      <w:r w:rsidRPr="00FF269C">
        <w:t>mukozaları etkilemektedir. Hayvanlarda</w:t>
      </w:r>
      <w:r>
        <w:t xml:space="preserve"> görülen </w:t>
      </w:r>
      <w:r w:rsidRPr="00E722DA">
        <w:rPr>
          <w:iCs/>
        </w:rPr>
        <w:t>leishmaniasis</w:t>
      </w:r>
      <w:r w:rsidRPr="00FF269C">
        <w:t xml:space="preserve"> klinik vakalar</w:t>
      </w:r>
      <w:r>
        <w:t>ın</w:t>
      </w:r>
      <w:r w:rsidRPr="00FF269C">
        <w:t xml:space="preserve">da insanlarda </w:t>
      </w:r>
      <w:r w:rsidRPr="00E722DA">
        <w:rPr>
          <w:iCs/>
        </w:rPr>
        <w:t>leishmaniasise</w:t>
      </w:r>
      <w:r w:rsidRPr="00FF269C">
        <w:t xml:space="preserve"> neden olan </w:t>
      </w:r>
      <w:r>
        <w:t>etkenlerin</w:t>
      </w:r>
      <w:r w:rsidRPr="00FF269C">
        <w:t xml:space="preserve"> birçoğu da bulunmuştur. </w:t>
      </w:r>
      <w:r w:rsidRPr="0016636D">
        <w:rPr>
          <w:i/>
          <w:iCs/>
        </w:rPr>
        <w:t xml:space="preserve">L. macropodum </w:t>
      </w:r>
      <w:r w:rsidRPr="00FF269C">
        <w:t xml:space="preserve">ve </w:t>
      </w:r>
      <w:r w:rsidRPr="0016636D">
        <w:rPr>
          <w:i/>
          <w:iCs/>
        </w:rPr>
        <w:t>L. enriettii</w:t>
      </w:r>
      <w:r>
        <w:t xml:space="preserve"> gibi </w:t>
      </w:r>
      <w:r w:rsidRPr="00FF269C">
        <w:t xml:space="preserve">insanlarda </w:t>
      </w:r>
      <w:r>
        <w:t>rastlanılan iki türe ise bugüne kadar hayvanlarda rastlanılmamıştır</w:t>
      </w:r>
      <w:r w:rsidRPr="00FF269C">
        <w:t xml:space="preserve"> (Sundar ve Singh, 2018). Köpekler </w:t>
      </w:r>
      <w:r w:rsidRPr="0016636D">
        <w:rPr>
          <w:i/>
          <w:iCs/>
        </w:rPr>
        <w:t>L.</w:t>
      </w:r>
      <w:r w:rsidRPr="00FF269C">
        <w:t xml:space="preserve"> </w:t>
      </w:r>
      <w:r w:rsidRPr="00F51BB0">
        <w:rPr>
          <w:i/>
          <w:iCs/>
        </w:rPr>
        <w:t>infantum</w:t>
      </w:r>
      <w:r w:rsidRPr="00FF269C">
        <w:t xml:space="preserve"> için önemli rezervuar konakları olduğundan, “</w:t>
      </w:r>
      <w:r w:rsidRPr="00845F51">
        <w:rPr>
          <w:iCs/>
        </w:rPr>
        <w:t>köpek</w:t>
      </w:r>
      <w:r w:rsidRPr="00845F51">
        <w:t xml:space="preserve"> </w:t>
      </w:r>
      <w:r w:rsidRPr="00845F51">
        <w:rPr>
          <w:iCs/>
        </w:rPr>
        <w:t>leishmaniasis</w:t>
      </w:r>
      <w:r w:rsidRPr="00FF269C">
        <w:t>” genellikle bu organizma</w:t>
      </w:r>
      <w:r>
        <w:t xml:space="preserve"> ile enfeksiyonlara işaret eder, ancak</w:t>
      </w:r>
      <w:r w:rsidRPr="00FF269C">
        <w:t xml:space="preserve"> köpekler diğer </w:t>
      </w:r>
      <w:r w:rsidRPr="00845F51">
        <w:rPr>
          <w:i/>
          <w:iCs/>
        </w:rPr>
        <w:t>Leishmania</w:t>
      </w:r>
      <w:r w:rsidRPr="00E722DA">
        <w:t xml:space="preserve"> </w:t>
      </w:r>
      <w:r w:rsidRPr="00FF269C">
        <w:t>türleri tarafından da enfekte olabilir.</w:t>
      </w:r>
    </w:p>
    <w:p w:rsidR="00316304" w:rsidRDefault="00316304" w:rsidP="00984B71">
      <w:pPr>
        <w:pStyle w:val="Balk2"/>
        <w:rPr>
          <w:iCs/>
        </w:rPr>
      </w:pPr>
    </w:p>
    <w:p w:rsidR="00516E80" w:rsidRPr="00FF269C" w:rsidRDefault="00845F51" w:rsidP="00984B71">
      <w:pPr>
        <w:pStyle w:val="Balk2"/>
        <w:rPr>
          <w:iCs/>
        </w:rPr>
      </w:pPr>
      <w:r>
        <w:rPr>
          <w:iCs/>
        </w:rPr>
        <w:t xml:space="preserve">2.4. </w:t>
      </w:r>
      <w:r w:rsidR="0018112B" w:rsidRPr="00FF269C">
        <w:rPr>
          <w:iCs/>
        </w:rPr>
        <w:t>Epidemiyoloji</w:t>
      </w:r>
      <w:bookmarkEnd w:id="30"/>
    </w:p>
    <w:p w:rsidR="00913ED6" w:rsidRPr="00FF269C" w:rsidRDefault="00913ED6" w:rsidP="00913ED6">
      <w:pPr>
        <w:rPr>
          <w:iCs/>
        </w:rPr>
      </w:pPr>
    </w:p>
    <w:p w:rsidR="00516E80" w:rsidRPr="00FF269C" w:rsidRDefault="00516E80" w:rsidP="00516E80">
      <w:pPr>
        <w:rPr>
          <w:iCs/>
        </w:rPr>
      </w:pPr>
      <w:r w:rsidRPr="00C174F8">
        <w:t>Leishmaniasis</w:t>
      </w:r>
      <w:r w:rsidRPr="00FF269C">
        <w:rPr>
          <w:iCs/>
        </w:rPr>
        <w:t xml:space="preserve"> sıtma ve uyku hastalığından sonraki en önemli vektör kaynaklı hastalıktır. Hastalığın yıllık insidansı 2 milyon civarındadır (1.5 milyonu kutanöz ve 500 000'i viseral formdur). Mortalite yılda 50</w:t>
      </w:r>
      <w:r w:rsidR="00C1180A">
        <w:rPr>
          <w:iCs/>
        </w:rPr>
        <w:t>.</w:t>
      </w:r>
      <w:r w:rsidRPr="00FF269C">
        <w:rPr>
          <w:iCs/>
        </w:rPr>
        <w:t xml:space="preserve">000'den fazla kişidir. 350 milyondan fazla insanın enfeksiyon riski altında olduğu </w:t>
      </w:r>
      <w:r w:rsidR="006F721C">
        <w:rPr>
          <w:iCs/>
        </w:rPr>
        <w:t>düşünülmektedir</w:t>
      </w:r>
      <w:r w:rsidRPr="00FF269C">
        <w:rPr>
          <w:iCs/>
        </w:rPr>
        <w:t xml:space="preserve">. Brezilya, Hindistan, Bangladeş, Sudan, Etiyopya ve Nepal'de çok sayıda </w:t>
      </w:r>
      <w:r w:rsidRPr="00C174F8">
        <w:t>leishmaniasis</w:t>
      </w:r>
      <w:r w:rsidRPr="00C174F8">
        <w:rPr>
          <w:iCs/>
        </w:rPr>
        <w:t xml:space="preserve"> </w:t>
      </w:r>
      <w:r w:rsidR="00E10E46">
        <w:rPr>
          <w:iCs/>
        </w:rPr>
        <w:t>(&gt;%</w:t>
      </w:r>
      <w:r w:rsidRPr="00FF269C">
        <w:rPr>
          <w:iCs/>
        </w:rPr>
        <w:t xml:space="preserve">90) görülmüştür. </w:t>
      </w:r>
      <w:r w:rsidRPr="00C174F8">
        <w:t>Leishmaniasis</w:t>
      </w:r>
      <w:r w:rsidR="008C3959">
        <w:rPr>
          <w:iCs/>
        </w:rPr>
        <w:t xml:space="preserve"> genellikle </w:t>
      </w:r>
      <w:r w:rsidRPr="00FF269C">
        <w:rPr>
          <w:iCs/>
        </w:rPr>
        <w:t>uzak bölgelerde</w:t>
      </w:r>
      <w:r w:rsidR="008C3959">
        <w:rPr>
          <w:iCs/>
        </w:rPr>
        <w:t>ki yoksul toplulukları etkilemektedir</w:t>
      </w:r>
      <w:r w:rsidRPr="00FF269C">
        <w:rPr>
          <w:iCs/>
        </w:rPr>
        <w:t xml:space="preserve">. Hastalığın insidansının artmasından sorumlu başlıca faktörler; sosyoekonomik koşullar, nüfus hareketliliği, çevresel ve iklim </w:t>
      </w:r>
      <w:r w:rsidRPr="00FF269C">
        <w:rPr>
          <w:iCs/>
        </w:rPr>
        <w:lastRenderedPageBreak/>
        <w:t>değişiklikleri, malnütrisyon ve anti-</w:t>
      </w:r>
      <w:r w:rsidRPr="002C3B16">
        <w:rPr>
          <w:i/>
        </w:rPr>
        <w:t>leishmanial</w:t>
      </w:r>
      <w:r w:rsidRPr="00FF269C">
        <w:rPr>
          <w:iCs/>
        </w:rPr>
        <w:t xml:space="preserve"> ilaç direncidir. </w:t>
      </w:r>
      <w:r w:rsidR="008C3959">
        <w:rPr>
          <w:iCs/>
        </w:rPr>
        <w:t>Dünya genelinde birçok</w:t>
      </w:r>
      <w:r w:rsidRPr="00FF269C">
        <w:rPr>
          <w:iCs/>
        </w:rPr>
        <w:t xml:space="preserve"> insan vakaları, iğne</w:t>
      </w:r>
      <w:r w:rsidR="006F721C">
        <w:rPr>
          <w:iCs/>
        </w:rPr>
        <w:t xml:space="preserve">lerin paylaşılmasından dolayı  </w:t>
      </w:r>
      <w:r w:rsidRPr="00FF269C">
        <w:rPr>
          <w:iCs/>
        </w:rPr>
        <w:t xml:space="preserve">kontamine olmuş kan ve damar içi uyuşturucu kullanıcıları nedeniyle </w:t>
      </w:r>
      <w:r w:rsidR="008C3959">
        <w:rPr>
          <w:iCs/>
        </w:rPr>
        <w:t xml:space="preserve">de </w:t>
      </w:r>
      <w:r w:rsidRPr="00FF269C">
        <w:rPr>
          <w:iCs/>
        </w:rPr>
        <w:t>ortaya çıkmaktadır (Sundar  ve Rai</w:t>
      </w:r>
      <w:r w:rsidR="008E1C7B">
        <w:rPr>
          <w:iCs/>
        </w:rPr>
        <w:t>,</w:t>
      </w:r>
      <w:r w:rsidRPr="00FF269C">
        <w:rPr>
          <w:iCs/>
        </w:rPr>
        <w:t xml:space="preserve"> 2002).</w:t>
      </w:r>
      <w:r w:rsidR="00E65AEA">
        <w:rPr>
          <w:iCs/>
        </w:rPr>
        <w:t xml:space="preserve"> </w:t>
      </w:r>
      <w:r w:rsidRPr="00FF269C">
        <w:rPr>
          <w:iCs/>
        </w:rPr>
        <w:t xml:space="preserve">İnsan </w:t>
      </w:r>
      <w:r w:rsidRPr="00C174F8">
        <w:t>leishmaniasis</w:t>
      </w:r>
      <w:r w:rsidRPr="00FF269C">
        <w:rPr>
          <w:iCs/>
        </w:rPr>
        <w:t xml:space="preserve"> insidansının artması, çoğunlukla insan immün yetmezlik virüsünün</w:t>
      </w:r>
      <w:r w:rsidR="008C3959">
        <w:rPr>
          <w:iCs/>
        </w:rPr>
        <w:t xml:space="preserve"> (HIV)</w:t>
      </w:r>
      <w:r w:rsidRPr="00FF269C">
        <w:rPr>
          <w:iCs/>
        </w:rPr>
        <w:t xml:space="preserve"> etkisi altında 1990'larda kaydedilmiştir</w:t>
      </w:r>
      <w:r w:rsidR="00CA38D2" w:rsidRPr="00FF269C">
        <w:rPr>
          <w:iCs/>
        </w:rPr>
        <w:t xml:space="preserve"> (Serhat, 2013). </w:t>
      </w:r>
      <w:r w:rsidRPr="00FF269C">
        <w:rPr>
          <w:iCs/>
        </w:rPr>
        <w:t xml:space="preserve">Bu dezenfeksiyon, güney Avrupa bölgesinde önemli bir hastalık olarak kabul edilmektedir. </w:t>
      </w:r>
      <w:r w:rsidRPr="00B7059D">
        <w:rPr>
          <w:i/>
        </w:rPr>
        <w:t>Leishmania</w:t>
      </w:r>
      <w:r w:rsidRPr="00FF269C">
        <w:rPr>
          <w:iCs/>
        </w:rPr>
        <w:t>'nın 20'den fazl</w:t>
      </w:r>
      <w:r w:rsidR="005B0303">
        <w:rPr>
          <w:iCs/>
        </w:rPr>
        <w:t>a türü, insanları, hayvanları enfekte edebilmektedir</w:t>
      </w:r>
      <w:r w:rsidRPr="00FF269C">
        <w:rPr>
          <w:iCs/>
        </w:rPr>
        <w:t xml:space="preserve">. Organizmanın yaygınlığı coğrafi dağılıma bağlıdır. </w:t>
      </w:r>
    </w:p>
    <w:p w:rsidR="00516E80" w:rsidRPr="00FF269C" w:rsidRDefault="00516E80" w:rsidP="00516E80">
      <w:pPr>
        <w:rPr>
          <w:iCs/>
        </w:rPr>
      </w:pPr>
      <w:r w:rsidRPr="00B7059D">
        <w:rPr>
          <w:i/>
        </w:rPr>
        <w:t>Leishmania</w:t>
      </w:r>
      <w:r w:rsidRPr="00FF269C">
        <w:rPr>
          <w:iCs/>
        </w:rPr>
        <w:t xml:space="preserve"> türleri iki gruba ayrılır:</w:t>
      </w:r>
    </w:p>
    <w:p w:rsidR="00516E80" w:rsidRPr="00FF269C" w:rsidRDefault="00516E80" w:rsidP="00516E80">
      <w:pPr>
        <w:rPr>
          <w:iCs/>
        </w:rPr>
      </w:pPr>
      <w:r w:rsidRPr="00FF269C">
        <w:rPr>
          <w:iCs/>
        </w:rPr>
        <w:t xml:space="preserve">Eski Dünya (Afrika, Akdeniz bölgesi, Orta Doğu, Uzak Doğu):  </w:t>
      </w:r>
      <w:r w:rsidRPr="00CF0FD6">
        <w:rPr>
          <w:i/>
        </w:rPr>
        <w:t>L. donovani, L. infantum, L. tropica, L. majör, L. aethiopica</w:t>
      </w:r>
      <w:r w:rsidRPr="00CF0FD6">
        <w:rPr>
          <w:iCs/>
        </w:rPr>
        <w:t xml:space="preserve"> </w:t>
      </w:r>
      <w:r w:rsidRPr="00FF269C">
        <w:rPr>
          <w:iCs/>
        </w:rPr>
        <w:t>ve</w:t>
      </w:r>
      <w:r w:rsidR="00E65AEA">
        <w:rPr>
          <w:iCs/>
        </w:rPr>
        <w:t>;</w:t>
      </w:r>
      <w:r w:rsidRPr="00FF269C">
        <w:rPr>
          <w:iCs/>
        </w:rPr>
        <w:t xml:space="preserve"> </w:t>
      </w:r>
    </w:p>
    <w:p w:rsidR="00516E80" w:rsidRDefault="00516E80" w:rsidP="00516E80">
      <w:r w:rsidRPr="00FF269C">
        <w:rPr>
          <w:iCs/>
        </w:rPr>
        <w:t xml:space="preserve">Yeni Dünya (Merkez, Güney ve Kuzey Amerika):  </w:t>
      </w:r>
      <w:r w:rsidRPr="002C7368">
        <w:rPr>
          <w:i/>
        </w:rPr>
        <w:t>L. infantum (L. chagasi), L. mexicana, L. amazonensis, L. panamensis, L. braziliensis, L. guyanensis, L. peruviana ve L. venezuelensis</w:t>
      </w:r>
      <w:r w:rsidRPr="00FF269C">
        <w:rPr>
          <w:iCs/>
        </w:rPr>
        <w:t xml:space="preserve"> (</w:t>
      </w:r>
      <w:r w:rsidR="00E10E46" w:rsidRPr="00E10E46">
        <w:rPr>
          <w:iCs/>
        </w:rPr>
        <w:t>Roberts, 2005</w:t>
      </w:r>
      <w:r w:rsidR="00E10E46">
        <w:rPr>
          <w:iCs/>
        </w:rPr>
        <w:t xml:space="preserve">; </w:t>
      </w:r>
      <w:r w:rsidR="00E10E46" w:rsidRPr="00E10E46">
        <w:rPr>
          <w:iCs/>
        </w:rPr>
        <w:t>Piscopo ve Mallia, 2006</w:t>
      </w:r>
      <w:r w:rsidR="00E10E46">
        <w:rPr>
          <w:iCs/>
        </w:rPr>
        <w:t>; Miro  ve ark. 2008</w:t>
      </w:r>
      <w:r w:rsidRPr="00FF269C">
        <w:rPr>
          <w:iCs/>
        </w:rPr>
        <w:t>; McGwire  ve Satoskar, 2014).</w:t>
      </w:r>
    </w:p>
    <w:p w:rsidR="00516E80" w:rsidRDefault="00516E80" w:rsidP="00E10E46">
      <w:pPr>
        <w:ind w:firstLine="0"/>
        <w:jc w:val="center"/>
      </w:pPr>
      <w:r>
        <w:rPr>
          <w:lang w:val="tr-TR" w:eastAsia="tr-TR"/>
        </w:rPr>
        <w:drawing>
          <wp:inline distT="0" distB="0" distL="0" distR="0" wp14:anchorId="0B224786" wp14:editId="3D1E9EFF">
            <wp:extent cx="5410200" cy="4033181"/>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hmaniasis_vl.jpg"/>
                    <pic:cNvPicPr/>
                  </pic:nvPicPr>
                  <pic:blipFill>
                    <a:blip r:embed="rId11">
                      <a:extLst>
                        <a:ext uri="{28A0092B-C50C-407E-A947-70E740481C1C}">
                          <a14:useLocalDpi xmlns:a14="http://schemas.microsoft.com/office/drawing/2010/main" val="0"/>
                        </a:ext>
                      </a:extLst>
                    </a:blip>
                    <a:stretch>
                      <a:fillRect/>
                    </a:stretch>
                  </pic:blipFill>
                  <pic:spPr>
                    <a:xfrm>
                      <a:off x="0" y="0"/>
                      <a:ext cx="5410141" cy="4033137"/>
                    </a:xfrm>
                    <a:prstGeom prst="rect">
                      <a:avLst/>
                    </a:prstGeom>
                  </pic:spPr>
                </pic:pic>
              </a:graphicData>
            </a:graphic>
          </wp:inline>
        </w:drawing>
      </w:r>
    </w:p>
    <w:p w:rsidR="00516E80" w:rsidRPr="001F1F75" w:rsidRDefault="00643657" w:rsidP="00E10E46">
      <w:pPr>
        <w:pStyle w:val="ResimYazs"/>
        <w:ind w:left="-810"/>
        <w:jc w:val="center"/>
        <w:rPr>
          <w:i w:val="0"/>
          <w:iCs w:val="0"/>
          <w:color w:val="auto"/>
          <w:sz w:val="48"/>
          <w:szCs w:val="48"/>
        </w:rPr>
      </w:pPr>
      <w:bookmarkStart w:id="31" w:name="_Toc17227756"/>
      <w:r w:rsidRPr="001F1F75">
        <w:rPr>
          <w:b/>
          <w:bCs/>
          <w:i w:val="0"/>
          <w:iCs w:val="0"/>
          <w:color w:val="auto"/>
          <w:sz w:val="24"/>
          <w:szCs w:val="24"/>
        </w:rPr>
        <w:t xml:space="preserve">Şekil </w:t>
      </w:r>
      <w:r w:rsidRPr="001F1F75">
        <w:rPr>
          <w:b/>
          <w:bCs/>
          <w:i w:val="0"/>
          <w:iCs w:val="0"/>
          <w:color w:val="auto"/>
          <w:sz w:val="24"/>
          <w:szCs w:val="24"/>
        </w:rPr>
        <w:fldChar w:fldCharType="begin"/>
      </w:r>
      <w:r w:rsidRPr="001F1F75">
        <w:rPr>
          <w:b/>
          <w:bCs/>
          <w:i w:val="0"/>
          <w:iCs w:val="0"/>
          <w:color w:val="auto"/>
          <w:sz w:val="24"/>
          <w:szCs w:val="24"/>
        </w:rPr>
        <w:instrText xml:space="preserve"> SEQ Şekil \* ARABIC </w:instrText>
      </w:r>
      <w:r w:rsidRPr="001F1F75">
        <w:rPr>
          <w:b/>
          <w:bCs/>
          <w:i w:val="0"/>
          <w:iCs w:val="0"/>
          <w:color w:val="auto"/>
          <w:sz w:val="24"/>
          <w:szCs w:val="24"/>
        </w:rPr>
        <w:fldChar w:fldCharType="separate"/>
      </w:r>
      <w:r w:rsidR="00140263">
        <w:rPr>
          <w:b/>
          <w:bCs/>
          <w:i w:val="0"/>
          <w:iCs w:val="0"/>
          <w:color w:val="auto"/>
          <w:sz w:val="24"/>
          <w:szCs w:val="24"/>
        </w:rPr>
        <w:t>1</w:t>
      </w:r>
      <w:r w:rsidRPr="001F1F75">
        <w:rPr>
          <w:b/>
          <w:bCs/>
          <w:i w:val="0"/>
          <w:iCs w:val="0"/>
          <w:color w:val="auto"/>
          <w:sz w:val="24"/>
          <w:szCs w:val="24"/>
        </w:rPr>
        <w:fldChar w:fldCharType="end"/>
      </w:r>
      <w:r w:rsidRPr="001F1F75">
        <w:rPr>
          <w:b/>
          <w:bCs/>
          <w:i w:val="0"/>
          <w:iCs w:val="0"/>
          <w:color w:val="auto"/>
          <w:sz w:val="24"/>
          <w:szCs w:val="24"/>
        </w:rPr>
        <w:t xml:space="preserve">. </w:t>
      </w:r>
      <w:r w:rsidR="00E10E46">
        <w:rPr>
          <w:i w:val="0"/>
          <w:iCs w:val="0"/>
          <w:color w:val="auto"/>
          <w:sz w:val="24"/>
          <w:szCs w:val="24"/>
        </w:rPr>
        <w:t>Eski ve yeni d</w:t>
      </w:r>
      <w:r w:rsidRPr="001F1F75">
        <w:rPr>
          <w:i w:val="0"/>
          <w:iCs w:val="0"/>
          <w:color w:val="auto"/>
          <w:sz w:val="24"/>
          <w:szCs w:val="24"/>
        </w:rPr>
        <w:t xml:space="preserve">ünyada </w:t>
      </w:r>
      <w:r w:rsidR="00E10E46" w:rsidRPr="000C431E">
        <w:rPr>
          <w:i w:val="0"/>
          <w:color w:val="auto"/>
          <w:sz w:val="24"/>
          <w:szCs w:val="24"/>
        </w:rPr>
        <w:t>v</w:t>
      </w:r>
      <w:r w:rsidRPr="000C431E">
        <w:rPr>
          <w:i w:val="0"/>
          <w:color w:val="auto"/>
          <w:sz w:val="24"/>
          <w:szCs w:val="24"/>
        </w:rPr>
        <w:t>i</w:t>
      </w:r>
      <w:r w:rsidR="00340BC6" w:rsidRPr="000C431E">
        <w:rPr>
          <w:i w:val="0"/>
          <w:color w:val="auto"/>
          <w:sz w:val="24"/>
          <w:szCs w:val="24"/>
        </w:rPr>
        <w:t>s</w:t>
      </w:r>
      <w:r w:rsidRPr="000C431E">
        <w:rPr>
          <w:i w:val="0"/>
          <w:color w:val="auto"/>
          <w:sz w:val="24"/>
          <w:szCs w:val="24"/>
        </w:rPr>
        <w:t>seral</w:t>
      </w:r>
      <w:r w:rsidRPr="000C431E">
        <w:rPr>
          <w:i w:val="0"/>
          <w:iCs w:val="0"/>
          <w:color w:val="auto"/>
          <w:sz w:val="24"/>
          <w:szCs w:val="24"/>
        </w:rPr>
        <w:t xml:space="preserve"> </w:t>
      </w:r>
      <w:r w:rsidR="00E10E46" w:rsidRPr="000C431E">
        <w:rPr>
          <w:i w:val="0"/>
          <w:color w:val="auto"/>
          <w:sz w:val="24"/>
          <w:szCs w:val="24"/>
        </w:rPr>
        <w:t>l</w:t>
      </w:r>
      <w:r w:rsidRPr="000C431E">
        <w:rPr>
          <w:i w:val="0"/>
          <w:color w:val="auto"/>
          <w:sz w:val="24"/>
          <w:szCs w:val="24"/>
        </w:rPr>
        <w:t>eishmaniasis</w:t>
      </w:r>
      <w:r w:rsidR="00FB78DD">
        <w:rPr>
          <w:i w:val="0"/>
          <w:iCs w:val="0"/>
          <w:color w:val="auto"/>
          <w:sz w:val="24"/>
          <w:szCs w:val="24"/>
        </w:rPr>
        <w:t xml:space="preserve"> coğrafi d</w:t>
      </w:r>
      <w:r w:rsidRPr="001F1F75">
        <w:rPr>
          <w:i w:val="0"/>
          <w:iCs w:val="0"/>
          <w:color w:val="auto"/>
          <w:sz w:val="24"/>
          <w:szCs w:val="24"/>
        </w:rPr>
        <w:t>ağılımı</w:t>
      </w:r>
      <w:bookmarkEnd w:id="31"/>
      <w:r w:rsidR="005B0303">
        <w:rPr>
          <w:i w:val="0"/>
          <w:iCs w:val="0"/>
          <w:color w:val="auto"/>
          <w:sz w:val="24"/>
          <w:szCs w:val="24"/>
        </w:rPr>
        <w:t xml:space="preserve"> (WHO)</w:t>
      </w:r>
      <w:r w:rsidR="00E10E46">
        <w:rPr>
          <w:i w:val="0"/>
          <w:iCs w:val="0"/>
          <w:color w:val="auto"/>
          <w:sz w:val="24"/>
          <w:szCs w:val="24"/>
        </w:rPr>
        <w:t>.</w:t>
      </w:r>
    </w:p>
    <w:p w:rsidR="00516E80" w:rsidRDefault="00516E80" w:rsidP="00E10E46">
      <w:pPr>
        <w:jc w:val="center"/>
      </w:pPr>
      <w:r>
        <w:rPr>
          <w:lang w:val="tr-TR" w:eastAsia="tr-TR"/>
        </w:rPr>
        <w:lastRenderedPageBreak/>
        <w:drawing>
          <wp:inline distT="0" distB="0" distL="0" distR="0" wp14:anchorId="5D4E6C90" wp14:editId="24A7C055">
            <wp:extent cx="4943475" cy="410152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ishmaniasis_mucocutaneous.jpg"/>
                    <pic:cNvPicPr/>
                  </pic:nvPicPr>
                  <pic:blipFill>
                    <a:blip r:embed="rId12">
                      <a:extLst>
                        <a:ext uri="{28A0092B-C50C-407E-A947-70E740481C1C}">
                          <a14:useLocalDpi xmlns:a14="http://schemas.microsoft.com/office/drawing/2010/main" val="0"/>
                        </a:ext>
                      </a:extLst>
                    </a:blip>
                    <a:stretch>
                      <a:fillRect/>
                    </a:stretch>
                  </pic:blipFill>
                  <pic:spPr>
                    <a:xfrm>
                      <a:off x="0" y="0"/>
                      <a:ext cx="4953374" cy="4109734"/>
                    </a:xfrm>
                    <a:prstGeom prst="rect">
                      <a:avLst/>
                    </a:prstGeom>
                  </pic:spPr>
                </pic:pic>
              </a:graphicData>
            </a:graphic>
          </wp:inline>
        </w:drawing>
      </w:r>
    </w:p>
    <w:p w:rsidR="00393C9A" w:rsidRDefault="00643657" w:rsidP="004631D1">
      <w:pPr>
        <w:pStyle w:val="ResimYazs"/>
        <w:ind w:firstLine="0"/>
        <w:jc w:val="center"/>
        <w:rPr>
          <w:i w:val="0"/>
          <w:iCs w:val="0"/>
          <w:color w:val="auto"/>
          <w:sz w:val="22"/>
          <w:szCs w:val="22"/>
        </w:rPr>
      </w:pPr>
      <w:bookmarkStart w:id="32" w:name="_Toc17227757"/>
      <w:r w:rsidRPr="00E65AEA">
        <w:rPr>
          <w:b/>
          <w:bCs/>
          <w:i w:val="0"/>
          <w:iCs w:val="0"/>
          <w:color w:val="auto"/>
          <w:sz w:val="24"/>
          <w:szCs w:val="24"/>
        </w:rPr>
        <w:t xml:space="preserve">Şekil </w:t>
      </w:r>
      <w:r w:rsidRPr="00E65AEA">
        <w:rPr>
          <w:b/>
          <w:bCs/>
          <w:i w:val="0"/>
          <w:iCs w:val="0"/>
          <w:color w:val="auto"/>
          <w:sz w:val="24"/>
          <w:szCs w:val="24"/>
        </w:rPr>
        <w:fldChar w:fldCharType="begin"/>
      </w:r>
      <w:r w:rsidRPr="00E65AEA">
        <w:rPr>
          <w:b/>
          <w:bCs/>
          <w:i w:val="0"/>
          <w:iCs w:val="0"/>
          <w:color w:val="auto"/>
          <w:sz w:val="24"/>
          <w:szCs w:val="24"/>
        </w:rPr>
        <w:instrText xml:space="preserve"> SEQ Şekil \* ARABIC </w:instrText>
      </w:r>
      <w:r w:rsidRPr="00E65AEA">
        <w:rPr>
          <w:b/>
          <w:bCs/>
          <w:i w:val="0"/>
          <w:iCs w:val="0"/>
          <w:color w:val="auto"/>
          <w:sz w:val="24"/>
          <w:szCs w:val="24"/>
        </w:rPr>
        <w:fldChar w:fldCharType="separate"/>
      </w:r>
      <w:r w:rsidR="00140263">
        <w:rPr>
          <w:b/>
          <w:bCs/>
          <w:i w:val="0"/>
          <w:iCs w:val="0"/>
          <w:color w:val="auto"/>
          <w:sz w:val="24"/>
          <w:szCs w:val="24"/>
        </w:rPr>
        <w:t>2</w:t>
      </w:r>
      <w:r w:rsidRPr="00E65AEA">
        <w:rPr>
          <w:b/>
          <w:bCs/>
          <w:i w:val="0"/>
          <w:iCs w:val="0"/>
          <w:color w:val="auto"/>
          <w:sz w:val="24"/>
          <w:szCs w:val="24"/>
        </w:rPr>
        <w:fldChar w:fldCharType="end"/>
      </w:r>
      <w:r w:rsidRPr="00E65AEA">
        <w:rPr>
          <w:b/>
          <w:bCs/>
          <w:i w:val="0"/>
          <w:iCs w:val="0"/>
          <w:color w:val="auto"/>
          <w:sz w:val="24"/>
          <w:szCs w:val="24"/>
        </w:rPr>
        <w:t>.</w:t>
      </w:r>
      <w:r w:rsidRPr="001F1F75">
        <w:rPr>
          <w:b/>
          <w:bCs/>
          <w:i w:val="0"/>
          <w:iCs w:val="0"/>
          <w:color w:val="auto"/>
          <w:sz w:val="22"/>
          <w:szCs w:val="22"/>
        </w:rPr>
        <w:t xml:space="preserve"> </w:t>
      </w:r>
      <w:r w:rsidR="00FB78DD">
        <w:rPr>
          <w:i w:val="0"/>
          <w:iCs w:val="0"/>
          <w:color w:val="auto"/>
          <w:sz w:val="24"/>
          <w:szCs w:val="24"/>
        </w:rPr>
        <w:t>Yeni d</w:t>
      </w:r>
      <w:r w:rsidRPr="00E65AEA">
        <w:rPr>
          <w:i w:val="0"/>
          <w:iCs w:val="0"/>
          <w:color w:val="auto"/>
          <w:sz w:val="24"/>
          <w:szCs w:val="24"/>
        </w:rPr>
        <w:t xml:space="preserve">ünyada </w:t>
      </w:r>
      <w:r w:rsidR="00FB78DD">
        <w:rPr>
          <w:color w:val="auto"/>
          <w:sz w:val="24"/>
          <w:szCs w:val="24"/>
        </w:rPr>
        <w:t>k</w:t>
      </w:r>
      <w:r w:rsidRPr="00E65AEA">
        <w:rPr>
          <w:color w:val="auto"/>
          <w:sz w:val="24"/>
          <w:szCs w:val="24"/>
        </w:rPr>
        <w:t>utanöz</w:t>
      </w:r>
      <w:r w:rsidRPr="00E65AEA">
        <w:rPr>
          <w:i w:val="0"/>
          <w:iCs w:val="0"/>
          <w:color w:val="auto"/>
          <w:sz w:val="24"/>
          <w:szCs w:val="24"/>
        </w:rPr>
        <w:t xml:space="preserve"> ve </w:t>
      </w:r>
      <w:r w:rsidR="00FB78DD">
        <w:rPr>
          <w:color w:val="auto"/>
          <w:sz w:val="24"/>
          <w:szCs w:val="24"/>
        </w:rPr>
        <w:t>m</w:t>
      </w:r>
      <w:r w:rsidRPr="00E65AEA">
        <w:rPr>
          <w:color w:val="auto"/>
          <w:sz w:val="24"/>
          <w:szCs w:val="24"/>
        </w:rPr>
        <w:t>ukokütanöz</w:t>
      </w:r>
      <w:r w:rsidRPr="00E65AEA">
        <w:rPr>
          <w:i w:val="0"/>
          <w:iCs w:val="0"/>
          <w:color w:val="auto"/>
          <w:sz w:val="24"/>
          <w:szCs w:val="24"/>
        </w:rPr>
        <w:t xml:space="preserve"> </w:t>
      </w:r>
      <w:r w:rsidR="00FB78DD">
        <w:rPr>
          <w:color w:val="auto"/>
          <w:sz w:val="24"/>
          <w:szCs w:val="24"/>
        </w:rPr>
        <w:t>l</w:t>
      </w:r>
      <w:r w:rsidR="00F851FC" w:rsidRPr="00E65AEA">
        <w:rPr>
          <w:color w:val="auto"/>
          <w:sz w:val="24"/>
          <w:szCs w:val="24"/>
        </w:rPr>
        <w:t>eishmania’nın</w:t>
      </w:r>
      <w:r w:rsidR="00F851FC" w:rsidRPr="00E65AEA">
        <w:rPr>
          <w:i w:val="0"/>
          <w:iCs w:val="0"/>
          <w:color w:val="auto"/>
          <w:sz w:val="24"/>
          <w:szCs w:val="24"/>
        </w:rPr>
        <w:t xml:space="preserve"> </w:t>
      </w:r>
      <w:r w:rsidR="00FB78DD">
        <w:rPr>
          <w:i w:val="0"/>
          <w:iCs w:val="0"/>
          <w:color w:val="auto"/>
          <w:sz w:val="24"/>
          <w:szCs w:val="24"/>
        </w:rPr>
        <w:t>coğrafi d</w:t>
      </w:r>
      <w:r w:rsidRPr="00E65AEA">
        <w:rPr>
          <w:i w:val="0"/>
          <w:iCs w:val="0"/>
          <w:color w:val="auto"/>
          <w:sz w:val="24"/>
          <w:szCs w:val="24"/>
        </w:rPr>
        <w:t>ağılımı</w:t>
      </w:r>
      <w:bookmarkEnd w:id="32"/>
      <w:r w:rsidR="005B0303" w:rsidRPr="00E65AEA">
        <w:rPr>
          <w:i w:val="0"/>
          <w:iCs w:val="0"/>
          <w:color w:val="auto"/>
          <w:sz w:val="24"/>
          <w:szCs w:val="24"/>
        </w:rPr>
        <w:t xml:space="preserve"> (WHO)</w:t>
      </w:r>
      <w:r w:rsidR="00FB78DD">
        <w:rPr>
          <w:i w:val="0"/>
          <w:iCs w:val="0"/>
          <w:color w:val="auto"/>
          <w:sz w:val="24"/>
          <w:szCs w:val="24"/>
        </w:rPr>
        <w:t>.</w:t>
      </w:r>
    </w:p>
    <w:p w:rsidR="001F1F75" w:rsidRPr="001F1F75" w:rsidRDefault="001F1F75" w:rsidP="004631D1">
      <w:pPr>
        <w:jc w:val="center"/>
      </w:pPr>
    </w:p>
    <w:p w:rsidR="00516E80" w:rsidRPr="00FF269C" w:rsidRDefault="00516E80" w:rsidP="00516E80">
      <w:r w:rsidRPr="00FF269C">
        <w:t>Doğu Afrika'daki (Etiyopya, Kenya, Güney Sudan ve Sudan) vis</w:t>
      </w:r>
      <w:r w:rsidR="00C174F8">
        <w:t>s</w:t>
      </w:r>
      <w:r w:rsidRPr="00FF269C">
        <w:t xml:space="preserve">eral </w:t>
      </w:r>
      <w:r w:rsidRPr="003D4E7E">
        <w:rPr>
          <w:iCs/>
        </w:rPr>
        <w:t>leishmaniasisin</w:t>
      </w:r>
      <w:r w:rsidRPr="00FF269C">
        <w:t xml:space="preserve"> tekrarlayan salgınları, etkilenen topluluklarda yüksek morbidite ve mortaliteye neden olmuştur. Benzer şekilde, kutanöz </w:t>
      </w:r>
      <w:r w:rsidRPr="003D4E7E">
        <w:rPr>
          <w:iCs/>
        </w:rPr>
        <w:t>leishmaniasis</w:t>
      </w:r>
      <w:r w:rsidRPr="003D4E7E">
        <w:t>in</w:t>
      </w:r>
      <w:r w:rsidRPr="00FF269C">
        <w:t xml:space="preserve"> başlıca salgınları Afganistan ve Suriye Arap Cumhuriyeti'nin farklı bölgelerini etkilemiştir. </w:t>
      </w:r>
      <w:r w:rsidR="008C3959">
        <w:t>WHO</w:t>
      </w:r>
      <w:r w:rsidRPr="00FF269C">
        <w:t xml:space="preserve"> Güneydoğu Asya Bölgesi'nde eleme programı tatmin edici bir şekilde ilerlemektedir ve 2006 yılında 9000'den fazla vaka bildiren Bangladeş gibi ülkeler, sırasıyla 2016 ve 2017 yıllarında 255 ve 192 yeni vaka rapor etmiştir.</w:t>
      </w:r>
      <w:r w:rsidR="00E65AEA">
        <w:t xml:space="preserve"> </w:t>
      </w:r>
      <w:r w:rsidRPr="00FF269C">
        <w:t xml:space="preserve">Kutanöz </w:t>
      </w:r>
      <w:r w:rsidR="0089782C">
        <w:rPr>
          <w:iCs/>
        </w:rPr>
        <w:t>l</w:t>
      </w:r>
      <w:r w:rsidRPr="003D4E7E">
        <w:rPr>
          <w:iCs/>
        </w:rPr>
        <w:t>eishmaniasis</w:t>
      </w:r>
      <w:r w:rsidRPr="00FF269C">
        <w:t xml:space="preserve"> vakalarının çoğunluğu Afganistan, Cezayir, Brezilya, Kolombiya, İran İslam Cumhuriyeti, Pakistan, Peru, Suudi Arabistan ve Suriye Arap Cumhuriyeti'nde görülür.</w:t>
      </w:r>
      <w:r w:rsidR="00E65AEA">
        <w:t xml:space="preserve"> </w:t>
      </w:r>
      <w:r w:rsidRPr="00FF269C">
        <w:t xml:space="preserve">Antroponotik kutanöz </w:t>
      </w:r>
      <w:r w:rsidRPr="003D4E7E">
        <w:rPr>
          <w:iCs/>
        </w:rPr>
        <w:t>leishmaniasis</w:t>
      </w:r>
      <w:r w:rsidRPr="00FF269C">
        <w:t xml:space="preserve"> (insanların parazitin ana rezervuarı olduğu) genellikle yoğun nüfuslu şehirlerde, özellikle savaş ve çatışma bölgelerinde, mülteci kamplarında ve nüfusun büyük ölçekli göçünün olduğu ortamlarda büyük salgınlarla karakterizedir.</w:t>
      </w:r>
      <w:r w:rsidR="00E65AEA">
        <w:t xml:space="preserve"> </w:t>
      </w:r>
      <w:r w:rsidR="005B0303">
        <w:t>Amerikadaki</w:t>
      </w:r>
      <w:r w:rsidRPr="00FF269C">
        <w:t xml:space="preserve"> kutanöz </w:t>
      </w:r>
      <w:r w:rsidRPr="003D4E7E">
        <w:rPr>
          <w:iCs/>
        </w:rPr>
        <w:t>leishmaniasis</w:t>
      </w:r>
      <w:r w:rsidRPr="00FF269C">
        <w:t xml:space="preserve"> epidemiyolojisi, iletim</w:t>
      </w:r>
      <w:r w:rsidR="005B0303">
        <w:t xml:space="preserve"> döngülerinde, rezervuar konaklarında, </w:t>
      </w:r>
      <w:r w:rsidRPr="00FF269C">
        <w:t>vektörlerinde, klinik tezahürle</w:t>
      </w:r>
      <w:r w:rsidR="005B0303">
        <w:t>rde ve tedaviye yanıtta intra ve spesifik</w:t>
      </w:r>
      <w:r w:rsidRPr="00FF269C">
        <w:t xml:space="preserve"> varyasyonlar ve aynı coğrafi bölgede birden fazla dolaşan </w:t>
      </w:r>
      <w:r w:rsidRPr="00B7059D">
        <w:rPr>
          <w:i/>
          <w:iCs/>
        </w:rPr>
        <w:t>Leishmania</w:t>
      </w:r>
      <w:r w:rsidR="005B0303">
        <w:t xml:space="preserve"> türü ile </w:t>
      </w:r>
      <w:r w:rsidR="005B0303">
        <w:lastRenderedPageBreak/>
        <w:t>karmaşıktır.</w:t>
      </w:r>
      <w:r w:rsidRPr="00FF269C">
        <w:t xml:space="preserve"> Mukokütanöz </w:t>
      </w:r>
      <w:r w:rsidRPr="003D4E7E">
        <w:rPr>
          <w:iCs/>
        </w:rPr>
        <w:t>leishmaniasis</w:t>
      </w:r>
      <w:r w:rsidR="005B0303">
        <w:t xml:space="preserve"> vakalarının yaklaşık %</w:t>
      </w:r>
      <w:r w:rsidRPr="00FF269C">
        <w:t xml:space="preserve">90'ı Bolivya, Brezilya ve Peru'da </w:t>
      </w:r>
      <w:r w:rsidR="008C3959">
        <w:t>gerçekleşmektedir (Rassi ve ark,</w:t>
      </w:r>
      <w:r w:rsidRPr="00FF269C">
        <w:t xml:space="preserve"> 2004 ).</w:t>
      </w:r>
    </w:p>
    <w:p w:rsidR="00516E80" w:rsidRPr="00FF269C" w:rsidRDefault="00516E80" w:rsidP="00516E80">
      <w:r w:rsidRPr="00FF269C">
        <w:t xml:space="preserve"> Subtropikal bir iklim altında üç kıta arasındaki kavşaklarda yer alan Türkiye, diğer vektör kaynaklı hastalıkların yanı sıra </w:t>
      </w:r>
      <w:r w:rsidRPr="003D4E7E">
        <w:rPr>
          <w:iCs/>
        </w:rPr>
        <w:t>leishmaniasis</w:t>
      </w:r>
      <w:r w:rsidRPr="003D4E7E">
        <w:t xml:space="preserve"> </w:t>
      </w:r>
      <w:r w:rsidR="005B0303">
        <w:t>açısından da riskli bir</w:t>
      </w:r>
      <w:r w:rsidR="00FA5214">
        <w:t xml:space="preserve"> </w:t>
      </w:r>
      <w:r w:rsidR="005B0303">
        <w:t xml:space="preserve">ülke konumundadır. </w:t>
      </w:r>
      <w:r w:rsidRPr="003D4E7E">
        <w:rPr>
          <w:iCs/>
        </w:rPr>
        <w:t>Leishmaniasis</w:t>
      </w:r>
      <w:r w:rsidRPr="003D4E7E">
        <w:t>,</w:t>
      </w:r>
      <w:r w:rsidRPr="00FF269C">
        <w:t xml:space="preserve"> Türkiye de dahil olmak üzere Akdeniz havzasında</w:t>
      </w:r>
      <w:r w:rsidR="005B0303">
        <w:t>ki</w:t>
      </w:r>
      <w:r w:rsidR="008C3959">
        <w:t xml:space="preserve"> çoğu ülkede yaygındır. </w:t>
      </w:r>
      <w:r w:rsidRPr="00FF269C">
        <w:t>Türkiye'de özellikle iki form gözlenmektedir. Bunlar</w:t>
      </w:r>
      <w:r w:rsidR="005B0303">
        <w:t>dan</w:t>
      </w:r>
      <w:r w:rsidRPr="00FF269C">
        <w:t xml:space="preserve"> </w:t>
      </w:r>
      <w:r w:rsidRPr="00FA2246">
        <w:rPr>
          <w:i/>
          <w:iCs/>
        </w:rPr>
        <w:t>Leishmania</w:t>
      </w:r>
      <w:r w:rsidRPr="00FF269C">
        <w:t xml:space="preserve"> </w:t>
      </w:r>
      <w:r w:rsidRPr="00F51BB0">
        <w:rPr>
          <w:i/>
          <w:iCs/>
        </w:rPr>
        <w:t>infantum</w:t>
      </w:r>
      <w:r w:rsidR="005B0303">
        <w:t xml:space="preserve"> türünün </w:t>
      </w:r>
      <w:r w:rsidR="008C3959">
        <w:t>VL’den</w:t>
      </w:r>
      <w:r w:rsidR="005B0303">
        <w:t xml:space="preserve"> sorumlu olduğu,</w:t>
      </w:r>
      <w:r w:rsidRPr="00FF269C">
        <w:t xml:space="preserve"> </w:t>
      </w:r>
      <w:r w:rsidRPr="002C7368">
        <w:rPr>
          <w:i/>
          <w:iCs/>
        </w:rPr>
        <w:t>L. tropica</w:t>
      </w:r>
      <w:r w:rsidR="005B0303">
        <w:rPr>
          <w:i/>
          <w:iCs/>
        </w:rPr>
        <w:t>’</w:t>
      </w:r>
      <w:r w:rsidR="005B0303" w:rsidRPr="005B0303">
        <w:rPr>
          <w:iCs/>
        </w:rPr>
        <w:t>nın ise</w:t>
      </w:r>
      <w:r w:rsidRPr="005B0303">
        <w:t xml:space="preserve"> </w:t>
      </w:r>
      <w:r w:rsidR="00755F63">
        <w:rPr>
          <w:iCs/>
        </w:rPr>
        <w:t>K</w:t>
      </w:r>
      <w:r w:rsidRPr="008C3959">
        <w:rPr>
          <w:iCs/>
        </w:rPr>
        <w:t>L</w:t>
      </w:r>
      <w:r w:rsidR="008C3959">
        <w:t>’ye</w:t>
      </w:r>
      <w:r w:rsidR="005B0303">
        <w:t xml:space="preserve"> neden olduğu bilinmektedir.</w:t>
      </w:r>
      <w:r w:rsidRPr="00FF269C">
        <w:t xml:space="preserve"> </w:t>
      </w:r>
      <w:r w:rsidRPr="005B0303">
        <w:rPr>
          <w:i/>
          <w:iCs/>
        </w:rPr>
        <w:t>Phlebotomus</w:t>
      </w:r>
      <w:r w:rsidRPr="005B0303">
        <w:rPr>
          <w:i/>
        </w:rPr>
        <w:t xml:space="preserve"> sergenti, </w:t>
      </w:r>
      <w:r w:rsidRPr="005B0303">
        <w:rPr>
          <w:i/>
          <w:iCs/>
        </w:rPr>
        <w:t>P.</w:t>
      </w:r>
      <w:r w:rsidRPr="005B0303">
        <w:rPr>
          <w:i/>
        </w:rPr>
        <w:t xml:space="preserve"> papatasi, </w:t>
      </w:r>
      <w:r w:rsidRPr="005B0303">
        <w:rPr>
          <w:i/>
          <w:iCs/>
        </w:rPr>
        <w:t>P. major</w:t>
      </w:r>
      <w:r w:rsidRPr="005B0303">
        <w:rPr>
          <w:i/>
        </w:rPr>
        <w:t xml:space="preserve"> ve P. syriacus</w:t>
      </w:r>
      <w:r w:rsidRPr="00FF269C">
        <w:t xml:space="preserve"> muhtem</w:t>
      </w:r>
      <w:r w:rsidR="005B0303">
        <w:t>el vektörler olarak kabul edilmekte</w:t>
      </w:r>
      <w:r w:rsidRPr="00FF269C">
        <w:t xml:space="preserve"> ve köpekler </w:t>
      </w:r>
      <w:r w:rsidRPr="002C7368">
        <w:rPr>
          <w:i/>
          <w:iCs/>
        </w:rPr>
        <w:t>L.</w:t>
      </w:r>
      <w:r w:rsidRPr="00FF269C">
        <w:t xml:space="preserve"> </w:t>
      </w:r>
      <w:r w:rsidRPr="00F51BB0">
        <w:rPr>
          <w:i/>
          <w:iCs/>
        </w:rPr>
        <w:t>infantum</w:t>
      </w:r>
      <w:r w:rsidR="005B0303">
        <w:t>'un ana rezervuarı olarak ifade edilmektedir.</w:t>
      </w:r>
      <w:r w:rsidR="00E65AEA">
        <w:t xml:space="preserve"> </w:t>
      </w:r>
      <w:r w:rsidRPr="003D4E7E">
        <w:rPr>
          <w:iCs/>
        </w:rPr>
        <w:t>Vis</w:t>
      </w:r>
      <w:r w:rsidR="005B0303" w:rsidRPr="003D4E7E">
        <w:rPr>
          <w:iCs/>
        </w:rPr>
        <w:t>s</w:t>
      </w:r>
      <w:r w:rsidRPr="003D4E7E">
        <w:rPr>
          <w:iCs/>
        </w:rPr>
        <w:t>eral</w:t>
      </w:r>
      <w:r w:rsidRPr="00FA2246">
        <w:rPr>
          <w:i/>
          <w:iCs/>
        </w:rPr>
        <w:t xml:space="preserve"> </w:t>
      </w:r>
      <w:r w:rsidRPr="00FA2246">
        <w:t>leishmaniasis</w:t>
      </w:r>
      <w:r w:rsidRPr="00FF269C">
        <w:t xml:space="preserve"> ağırlıklı olarak Ege, Akdeniz ve İç Anadolu Bölgelerinde görülür, ancak kutanöz </w:t>
      </w:r>
      <w:r w:rsidRPr="003D4E7E">
        <w:rPr>
          <w:iCs/>
        </w:rPr>
        <w:t>leishmaniasis</w:t>
      </w:r>
      <w:r w:rsidRPr="00FF269C">
        <w:t xml:space="preserve">, özellikle Güneydoğu ve Akdeniz Bölgelerinde endemiktir. Başlıca turistik yerler her iki enfeksiyondan da özgürdür ve hiçbir turistte enfeksiyon bildirilmemiştir. Son dört yılda Sağlık Bakanlığı'na bildirilen yıllık viseral leishmaniasis ve kutanöz </w:t>
      </w:r>
      <w:r w:rsidRPr="003D4E7E">
        <w:rPr>
          <w:iCs/>
        </w:rPr>
        <w:t>leishmaniasis</w:t>
      </w:r>
      <w:r w:rsidRPr="003D4E7E">
        <w:t xml:space="preserve"> </w:t>
      </w:r>
      <w:r w:rsidRPr="00FF269C">
        <w:t>vakalarının sayısı sırasıyla 40 ve 1,204'tür.</w:t>
      </w:r>
    </w:p>
    <w:p w:rsidR="00516E80" w:rsidRPr="00FF269C" w:rsidRDefault="00516E80" w:rsidP="00516E80">
      <w:r w:rsidRPr="00FF269C">
        <w:t xml:space="preserve">Türkiye'de sadece 2005-2014 yılları arasında resmi olarak toplam 14.587 kutanöz leishmaniasis ve 207 viseral leishmaniasis vakası bildirilmiştir (Gürel </w:t>
      </w:r>
      <w:r w:rsidR="00B72316">
        <w:t>ve ark</w:t>
      </w:r>
      <w:r w:rsidR="008C3959">
        <w:t>, 2012). 2015 yılında WHO</w:t>
      </w:r>
      <w:r w:rsidRPr="00FF269C">
        <w:t>, vis</w:t>
      </w:r>
      <w:r w:rsidR="00BD6141">
        <w:t>s</w:t>
      </w:r>
      <w:r w:rsidRPr="00FF269C">
        <w:t xml:space="preserve">eral </w:t>
      </w:r>
      <w:r w:rsidRPr="003D4E7E">
        <w:rPr>
          <w:iCs/>
        </w:rPr>
        <w:t>leishmaniasis</w:t>
      </w:r>
      <w:r w:rsidRPr="00FF269C">
        <w:t xml:space="preserve"> ve  kutanöz </w:t>
      </w:r>
      <w:r w:rsidRPr="003D4E7E">
        <w:rPr>
          <w:iCs/>
        </w:rPr>
        <w:t>leishmaniasis</w:t>
      </w:r>
      <w:r w:rsidR="005B0303">
        <w:t xml:space="preserve">  açısından 14 </w:t>
      </w:r>
      <w:r w:rsidRPr="00FF269C">
        <w:t xml:space="preserve">ülkeyi yüksek hastalık yüküne sahip (vaka sayısı&gt; 2500) ülke olarak belirlemiştir. Türkiye ise bu ülkeler arasında kutanöz </w:t>
      </w:r>
      <w:r w:rsidRPr="003D4E7E">
        <w:rPr>
          <w:iCs/>
        </w:rPr>
        <w:t>leishmaniasis</w:t>
      </w:r>
      <w:r w:rsidRPr="00FF269C">
        <w:t xml:space="preserve"> için yüksek prevelansa sahip ülkelerden biridir (</w:t>
      </w:r>
      <w:r w:rsidR="00667490" w:rsidRPr="00FF269C">
        <w:t>World Health Organization</w:t>
      </w:r>
      <w:r w:rsidRPr="00FF269C">
        <w:t xml:space="preserve">, 2010; 2016). </w:t>
      </w:r>
    </w:p>
    <w:p w:rsidR="00516E80" w:rsidRPr="00FF269C" w:rsidRDefault="008C3959" w:rsidP="008557EB">
      <w:r>
        <w:rPr>
          <w:iCs/>
        </w:rPr>
        <w:t>Türkiye’de v</w:t>
      </w:r>
      <w:r w:rsidR="00516E80" w:rsidRPr="003D4E7E">
        <w:rPr>
          <w:iCs/>
        </w:rPr>
        <w:t>is</w:t>
      </w:r>
      <w:r w:rsidR="00BD6141" w:rsidRPr="003D4E7E">
        <w:rPr>
          <w:iCs/>
        </w:rPr>
        <w:t>s</w:t>
      </w:r>
      <w:r w:rsidR="00516E80" w:rsidRPr="003D4E7E">
        <w:rPr>
          <w:iCs/>
        </w:rPr>
        <w:t>eral leishmaniasis</w:t>
      </w:r>
      <w:r w:rsidR="00516E80" w:rsidRPr="00FF269C">
        <w:t xml:space="preserve"> </w:t>
      </w:r>
      <w:r w:rsidR="003D4E7E">
        <w:t>ve</w:t>
      </w:r>
      <w:r w:rsidR="00516E80" w:rsidRPr="003D4E7E">
        <w:t xml:space="preserve"> </w:t>
      </w:r>
      <w:r w:rsidR="00516E80" w:rsidRPr="003D4E7E">
        <w:rPr>
          <w:iCs/>
        </w:rPr>
        <w:t>kutanöz leishmaniasis</w:t>
      </w:r>
      <w:r w:rsidR="00BD6141">
        <w:t xml:space="preserve"> </w:t>
      </w:r>
      <w:r w:rsidR="00516E80" w:rsidRPr="00FF269C">
        <w:t>vakalarının nedensel ajanları</w:t>
      </w:r>
      <w:r>
        <w:t>nın</w:t>
      </w:r>
      <w:r w:rsidR="00516E80" w:rsidRPr="00FF269C">
        <w:t xml:space="preserve">, sırasıyla </w:t>
      </w:r>
      <w:r w:rsidR="00516E80" w:rsidRPr="0062636C">
        <w:rPr>
          <w:i/>
          <w:iCs/>
        </w:rPr>
        <w:t>Leishmania infantum</w:t>
      </w:r>
      <w:r w:rsidR="00BD6141">
        <w:t xml:space="preserve"> ve </w:t>
      </w:r>
      <w:r w:rsidR="00516E80" w:rsidRPr="00BD6141">
        <w:rPr>
          <w:i/>
          <w:iCs/>
        </w:rPr>
        <w:t>L. tropica</w:t>
      </w:r>
      <w:r w:rsidR="00516E80" w:rsidRPr="00FF269C">
        <w:t xml:space="preserve"> </w:t>
      </w:r>
      <w:r>
        <w:t>olduğu belirtilmektedir</w:t>
      </w:r>
      <w:r w:rsidR="007416D6">
        <w:t xml:space="preserve"> (</w:t>
      </w:r>
      <w:r w:rsidR="007416D6" w:rsidRPr="00081D86">
        <w:t>Bakırcı ve ark</w:t>
      </w:r>
      <w:r w:rsidR="007416D6">
        <w:t>,</w:t>
      </w:r>
      <w:r w:rsidR="007416D6" w:rsidRPr="00081D86">
        <w:t xml:space="preserve"> 2016</w:t>
      </w:r>
      <w:r w:rsidR="007416D6">
        <w:t>)</w:t>
      </w:r>
      <w:r w:rsidR="00BC1764">
        <w:t>.</w:t>
      </w:r>
      <w:r w:rsidR="00516E80" w:rsidRPr="00FF269C">
        <w:t xml:space="preserve"> </w:t>
      </w:r>
      <w:r w:rsidR="00516E80" w:rsidRPr="003D4E7E">
        <w:rPr>
          <w:iCs/>
        </w:rPr>
        <w:t>Kutanöz leishmaniasis</w:t>
      </w:r>
      <w:r w:rsidR="00516E80" w:rsidRPr="00FF269C">
        <w:t xml:space="preserve"> Güneydoğu Anadolu'da yüzyıllardır endemiktir; Son on yılda, endemik odakların ülkeye yayıldığını gösteren orta ve batı Anadolu'daki bazı illerden yeni vakalar sporad</w:t>
      </w:r>
      <w:r w:rsidR="00E65AEA">
        <w:t>ik</w:t>
      </w:r>
      <w:r w:rsidR="00BD6141">
        <w:t xml:space="preserve"> </w:t>
      </w:r>
      <w:r w:rsidR="00516E80" w:rsidRPr="00FF269C">
        <w:t>olarak bildirilmiştir (Özbel ve ark, 20</w:t>
      </w:r>
      <w:r w:rsidR="00667490" w:rsidRPr="00FF269C">
        <w:t>00</w:t>
      </w:r>
      <w:r w:rsidR="00516E80" w:rsidRPr="00FF269C">
        <w:t xml:space="preserve">). </w:t>
      </w:r>
      <w:r w:rsidR="00516E80" w:rsidRPr="003D4E7E">
        <w:rPr>
          <w:iCs/>
        </w:rPr>
        <w:t>Leishmaniasis</w:t>
      </w:r>
      <w:r w:rsidR="00516E80" w:rsidRPr="003D4E7E">
        <w:t>'</w:t>
      </w:r>
      <w:r w:rsidR="00516E80" w:rsidRPr="00FF269C">
        <w:t xml:space="preserve">in, son on yılda günlük yaşam </w:t>
      </w:r>
      <w:r w:rsidR="00BD6141">
        <w:t xml:space="preserve">için büyük bir problem olduğu </w:t>
      </w:r>
      <w:r w:rsidR="00516E80" w:rsidRPr="00FF269C">
        <w:t>ve önemli bir halk sağlığı so</w:t>
      </w:r>
      <w:r w:rsidR="00BD6141">
        <w:t xml:space="preserve">runu olduğu iyi bilinmektedir. </w:t>
      </w:r>
      <w:r w:rsidR="00516E80" w:rsidRPr="003D4E7E">
        <w:rPr>
          <w:iCs/>
        </w:rPr>
        <w:t>Vis</w:t>
      </w:r>
      <w:r w:rsidR="00BD6141" w:rsidRPr="003D4E7E">
        <w:rPr>
          <w:iCs/>
        </w:rPr>
        <w:t>s</w:t>
      </w:r>
      <w:r w:rsidR="00516E80" w:rsidRPr="003D4E7E">
        <w:rPr>
          <w:iCs/>
        </w:rPr>
        <w:t>eral leishmaniasis</w:t>
      </w:r>
      <w:r w:rsidR="00516E80" w:rsidRPr="00FF269C">
        <w:t xml:space="preserve"> vakaları, Türkiye'nin Ege ve Akdeniz Bölgelerinde ağırlıklı olarak görülmektedir ve ana etken ajan diğer Akdeniz ülkelerinde olduğu gibi </w:t>
      </w:r>
      <w:r w:rsidR="00516E80" w:rsidRPr="0062636C">
        <w:rPr>
          <w:i/>
          <w:iCs/>
        </w:rPr>
        <w:t>Leishmania</w:t>
      </w:r>
      <w:r w:rsidR="00516E80" w:rsidRPr="00FF269C">
        <w:t xml:space="preserve"> </w:t>
      </w:r>
      <w:r w:rsidR="00516E80" w:rsidRPr="00F51BB0">
        <w:rPr>
          <w:i/>
          <w:iCs/>
        </w:rPr>
        <w:t>infantum</w:t>
      </w:r>
      <w:r w:rsidR="00516E80" w:rsidRPr="00FF269C">
        <w:t xml:space="preserve"> MON-1'dir. Asya ve Afrika endemik ülkelerinde </w:t>
      </w:r>
      <w:r w:rsidR="00516E80" w:rsidRPr="00845F51">
        <w:rPr>
          <w:iCs/>
        </w:rPr>
        <w:t>VL</w:t>
      </w:r>
      <w:r w:rsidR="00516E80" w:rsidRPr="00FF269C">
        <w:t xml:space="preserve">'nin bir diğer nedensel ajanı olan </w:t>
      </w:r>
      <w:r w:rsidR="00516E80" w:rsidRPr="002C7368">
        <w:rPr>
          <w:i/>
          <w:iCs/>
        </w:rPr>
        <w:t>L. donovani</w:t>
      </w:r>
      <w:r w:rsidR="00516E80" w:rsidRPr="00FF269C">
        <w:t xml:space="preserve">, Türkiye'de 2014 yılına kadar </w:t>
      </w:r>
      <w:r w:rsidR="00BD6141">
        <w:t>görülmezken,</w:t>
      </w:r>
      <w:r w:rsidR="00BD6141">
        <w:rPr>
          <w:iCs/>
        </w:rPr>
        <w:t xml:space="preserve"> 2014 yılından sonraki günümüze kadar olan süreçte </w:t>
      </w:r>
      <w:r w:rsidR="00516E80" w:rsidRPr="00FF269C">
        <w:t xml:space="preserve"> </w:t>
      </w:r>
      <w:r w:rsidR="00BD6141">
        <w:t>Güneydoğu ve Doğu Anadolu Bölgesinde yaşayan 19  hastada</w:t>
      </w:r>
      <w:r w:rsidR="00516E80" w:rsidRPr="00FF269C">
        <w:t xml:space="preserve"> </w:t>
      </w:r>
      <w:r w:rsidR="00845F51">
        <w:t>belirlenmiştir (</w:t>
      </w:r>
      <w:r w:rsidR="007416D6">
        <w:t>Koltaş ve ark, 2014</w:t>
      </w:r>
      <w:r w:rsidR="00845F51">
        <w:t>).</w:t>
      </w:r>
    </w:p>
    <w:p w:rsidR="001E1FD3" w:rsidRPr="00FF269C" w:rsidRDefault="0018112B" w:rsidP="00E10E46">
      <w:pPr>
        <w:pStyle w:val="Balk2"/>
      </w:pPr>
      <w:bookmarkStart w:id="33" w:name="_Toc24920046"/>
      <w:r w:rsidRPr="00FF269C">
        <w:lastRenderedPageBreak/>
        <w:t xml:space="preserve"> </w:t>
      </w:r>
      <w:bookmarkStart w:id="34" w:name="_Toc24920048"/>
      <w:bookmarkEnd w:id="33"/>
      <w:r w:rsidR="00656801">
        <w:t>2.</w:t>
      </w:r>
      <w:r w:rsidR="00E50AE3">
        <w:t>5</w:t>
      </w:r>
      <w:r w:rsidR="00656801">
        <w:t>.  Yaşam Döngüsü v</w:t>
      </w:r>
      <w:r w:rsidRPr="00FF269C">
        <w:t>e Bulaşma</w:t>
      </w:r>
      <w:bookmarkEnd w:id="34"/>
    </w:p>
    <w:p w:rsidR="00393C9A" w:rsidRPr="00FF269C" w:rsidRDefault="00393C9A" w:rsidP="00393C9A"/>
    <w:p w:rsidR="00F0106E" w:rsidRDefault="00F0106E" w:rsidP="00F64B08">
      <w:pPr>
        <w:rPr>
          <w:rFonts w:eastAsia="Calibri"/>
          <w:iCs/>
        </w:rPr>
      </w:pPr>
      <w:r w:rsidRPr="00F0106E">
        <w:rPr>
          <w:rFonts w:eastAsia="Calibri"/>
          <w:szCs w:val="24"/>
        </w:rPr>
        <w:t xml:space="preserve">Leishmaniasis, karmaşık bir parazit-konak etkileşimin örneklerinden biridir. Parazitin yaşam döngüsü,  </w:t>
      </w:r>
      <w:r w:rsidRPr="00F0106E">
        <w:rPr>
          <w:rFonts w:eastAsia="Calibri"/>
          <w:i/>
          <w:szCs w:val="24"/>
        </w:rPr>
        <w:t>Pschodidae</w:t>
      </w:r>
      <w:r w:rsidRPr="00F0106E">
        <w:rPr>
          <w:rFonts w:eastAsia="Calibri"/>
          <w:szCs w:val="24"/>
        </w:rPr>
        <w:t xml:space="preserve"> ailesine ait bir omurgasız konak ile omurgalı konak arasında heterokseniktir. </w:t>
      </w:r>
      <w:r w:rsidRPr="00F0106E">
        <w:rPr>
          <w:rFonts w:eastAsia="Calibri"/>
        </w:rPr>
        <w:t xml:space="preserve">İnsan, köpek, kemirgen gibi pek çok omurgalıda parazitin amastigot formu bulunurken, omurgasız konakları olan </w:t>
      </w:r>
      <w:r w:rsidRPr="00F0106E">
        <w:rPr>
          <w:rFonts w:eastAsia="Calibri"/>
          <w:i/>
          <w:iCs/>
        </w:rPr>
        <w:t xml:space="preserve">Phlebotomus </w:t>
      </w:r>
      <w:r w:rsidRPr="00F0106E">
        <w:rPr>
          <w:rFonts w:eastAsia="Calibri"/>
        </w:rPr>
        <w:t xml:space="preserve">ve </w:t>
      </w:r>
      <w:r w:rsidRPr="00F0106E">
        <w:rPr>
          <w:rFonts w:eastAsia="Calibri"/>
          <w:i/>
          <w:iCs/>
        </w:rPr>
        <w:t xml:space="preserve">Lutzomyia </w:t>
      </w:r>
      <w:r w:rsidRPr="00F0106E">
        <w:rPr>
          <w:rFonts w:eastAsia="Calibri"/>
        </w:rPr>
        <w:t>cinsi sinekler ile kültür ortamında promastigot formunda bulunurlar (Ready</w:t>
      </w:r>
      <w:r w:rsidR="00D7093F">
        <w:rPr>
          <w:rFonts w:eastAsia="Calibri"/>
        </w:rPr>
        <w:t xml:space="preserve">, </w:t>
      </w:r>
      <w:r w:rsidRPr="00F0106E">
        <w:rPr>
          <w:rFonts w:eastAsia="Calibri"/>
        </w:rPr>
        <w:t xml:space="preserve">2014). </w:t>
      </w:r>
      <w:r w:rsidRPr="00F0106E">
        <w:rPr>
          <w:rFonts w:eastAsia="Calibri"/>
          <w:iCs/>
        </w:rPr>
        <w:t>Flagellata formu (promastigot) 10-15 µm uzunluğunda 1.5-2.5 µm genişliğinde bir vücuda ve ön uçta 15-28 µm uzunluğunda bir kamçıya sahiptir. Konak üzerinde beslenme esnasında promastigotlar konağa geçer ve kamçılarını yitirerek amastigot forma geçerler. Omurgalı konakta bulunan flagellasız olan amastigot formu ise 2-5 µm boyutundadır (Özbel ve ark</w:t>
      </w:r>
      <w:r w:rsidR="00D7093F">
        <w:rPr>
          <w:rFonts w:eastAsia="Calibri"/>
          <w:iCs/>
        </w:rPr>
        <w:t>,</w:t>
      </w:r>
      <w:r w:rsidRPr="00F0106E">
        <w:rPr>
          <w:rFonts w:eastAsia="Calibri"/>
          <w:iCs/>
        </w:rPr>
        <w:t xml:space="preserve"> 2000). </w:t>
      </w:r>
      <w:r w:rsidRPr="00F0106E">
        <w:rPr>
          <w:rFonts w:eastAsia="Calibri"/>
          <w:i/>
          <w:iCs/>
        </w:rPr>
        <w:t>Leishmania</w:t>
      </w:r>
      <w:r w:rsidRPr="00F0106E">
        <w:rPr>
          <w:rFonts w:eastAsia="Calibri"/>
          <w:iCs/>
        </w:rPr>
        <w:t xml:space="preserve"> türlerinin hayat siklusu vektör </w:t>
      </w:r>
      <w:r w:rsidRPr="00F0106E">
        <w:rPr>
          <w:rFonts w:eastAsia="Calibri"/>
          <w:i/>
          <w:iCs/>
        </w:rPr>
        <w:t>Phlebotomus’</w:t>
      </w:r>
      <w:r w:rsidRPr="00F0106E">
        <w:rPr>
          <w:rFonts w:eastAsia="Calibri"/>
          <w:iCs/>
        </w:rPr>
        <w:t xml:space="preserve">larla, vertebralı konak arasında birbirini takip eden düzenli bir döngüyü içerir. </w:t>
      </w:r>
      <w:r w:rsidRPr="00F0106E">
        <w:rPr>
          <w:rFonts w:eastAsia="Calibri"/>
          <w:i/>
          <w:iCs/>
        </w:rPr>
        <w:t>Phlebotomus</w:t>
      </w:r>
      <w:r w:rsidRPr="00F0106E">
        <w:rPr>
          <w:rFonts w:eastAsia="Calibri"/>
          <w:iCs/>
        </w:rPr>
        <w:t xml:space="preserve"> dişileri enfekte bir </w:t>
      </w:r>
      <w:r w:rsidR="00C575C1">
        <w:rPr>
          <w:rFonts w:eastAsia="Calibri"/>
          <w:iCs/>
        </w:rPr>
        <w:t>konaktan kan emme esnasında mak</w:t>
      </w:r>
      <w:r w:rsidRPr="00F0106E">
        <w:rPr>
          <w:rFonts w:eastAsia="Calibri"/>
          <w:iCs/>
        </w:rPr>
        <w:t xml:space="preserve">rofaj veya monositlerle birlikte onların içindeki etkenin vertabralı konaktaki formu olan amostigotları da alırlar. Vektör olan </w:t>
      </w:r>
      <w:r w:rsidRPr="00F0106E">
        <w:rPr>
          <w:rFonts w:eastAsia="Calibri"/>
          <w:i/>
          <w:iCs/>
        </w:rPr>
        <w:t>Phlebotomus’</w:t>
      </w:r>
      <w:r w:rsidRPr="00F0106E">
        <w:rPr>
          <w:rFonts w:eastAsia="Calibri"/>
          <w:iCs/>
        </w:rPr>
        <w:t>ların barsağında amastigot formlar promastigot forma dönüşür ve ikiye bölünerek çoğalır. Bunların bir kısmı ön sindirim sistemine yani orta barsağın ön kısmına doğru ilerlerler ve farinksi tıkayacak kadar çoğalarak metasiklik promastigot forma dönüşür ve yeni bir konaktan kan emme esnasında bu konağa aktarılır. Bu formlar konağın savunma mekanizmalarına karşı koyabildiği gibi bu mekanizmaları kendi lehine çevirerek çoğa</w:t>
      </w:r>
      <w:r w:rsidR="00656801">
        <w:rPr>
          <w:rFonts w:eastAsia="Calibri"/>
          <w:iCs/>
        </w:rPr>
        <w:t>lmalarını sürdürürler (</w:t>
      </w:r>
      <w:r w:rsidR="00856AAB" w:rsidRPr="00856AAB">
        <w:rPr>
          <w:rFonts w:eastAsia="Calibri"/>
          <w:iCs/>
        </w:rPr>
        <w:t>Bates, 2006</w:t>
      </w:r>
      <w:r w:rsidR="00656801">
        <w:rPr>
          <w:rFonts w:eastAsia="Calibri"/>
          <w:iCs/>
        </w:rPr>
        <w:t>).</w:t>
      </w:r>
    </w:p>
    <w:p w:rsidR="00ED1498" w:rsidRDefault="00856AAB" w:rsidP="00E10E46">
      <w:pPr>
        <w:ind w:firstLine="0"/>
        <w:jc w:val="center"/>
      </w:pPr>
      <w:r>
        <w:rPr>
          <w:b/>
          <w:szCs w:val="24"/>
          <w:lang w:val="tr-TR" w:eastAsia="tr-TR"/>
        </w:rPr>
        <w:lastRenderedPageBreak/>
        <w:drawing>
          <wp:inline distT="0" distB="0" distL="0" distR="0" wp14:anchorId="27CA706F" wp14:editId="1C482220">
            <wp:extent cx="5760085" cy="3896230"/>
            <wp:effectExtent l="0" t="0" r="0" b="9525"/>
            <wp:docPr id="4" name="Picture 5" descr="C:\Users\AYCA_AKSULU\Desktop\Phd-thesis\tablolar\life cyle cordoso ve ark, 2014-p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life cyle cordoso ve ark, 2014-png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896230"/>
                    </a:xfrm>
                    <a:prstGeom prst="rect">
                      <a:avLst/>
                    </a:prstGeom>
                    <a:noFill/>
                    <a:ln>
                      <a:noFill/>
                    </a:ln>
                  </pic:spPr>
                </pic:pic>
              </a:graphicData>
            </a:graphic>
          </wp:inline>
        </w:drawing>
      </w:r>
    </w:p>
    <w:p w:rsidR="00ED1498" w:rsidRDefault="00393C9A" w:rsidP="00E10E46">
      <w:pPr>
        <w:pStyle w:val="ResimYazs"/>
        <w:ind w:firstLine="0"/>
        <w:jc w:val="center"/>
        <w:rPr>
          <w:i w:val="0"/>
          <w:iCs w:val="0"/>
          <w:color w:val="auto"/>
          <w:sz w:val="24"/>
          <w:szCs w:val="24"/>
        </w:rPr>
      </w:pPr>
      <w:bookmarkStart w:id="35" w:name="_Toc15582465"/>
      <w:bookmarkStart w:id="36" w:name="_Toc17227758"/>
      <w:r w:rsidRPr="007B6F68">
        <w:rPr>
          <w:b/>
          <w:i w:val="0"/>
          <w:iCs w:val="0"/>
          <w:color w:val="auto"/>
          <w:sz w:val="24"/>
          <w:szCs w:val="24"/>
        </w:rPr>
        <w:t xml:space="preserve">Şekil </w:t>
      </w:r>
      <w:r w:rsidRPr="007B6F68">
        <w:rPr>
          <w:b/>
          <w:i w:val="0"/>
          <w:iCs w:val="0"/>
          <w:color w:val="auto"/>
          <w:sz w:val="24"/>
          <w:szCs w:val="24"/>
        </w:rPr>
        <w:fldChar w:fldCharType="begin"/>
      </w:r>
      <w:r w:rsidRPr="007B6F68">
        <w:rPr>
          <w:b/>
          <w:i w:val="0"/>
          <w:iCs w:val="0"/>
          <w:color w:val="auto"/>
          <w:sz w:val="24"/>
          <w:szCs w:val="24"/>
        </w:rPr>
        <w:instrText xml:space="preserve"> SEQ Şekil \* ARABIC </w:instrText>
      </w:r>
      <w:r w:rsidRPr="007B6F68">
        <w:rPr>
          <w:b/>
          <w:i w:val="0"/>
          <w:iCs w:val="0"/>
          <w:color w:val="auto"/>
          <w:sz w:val="24"/>
          <w:szCs w:val="24"/>
        </w:rPr>
        <w:fldChar w:fldCharType="separate"/>
      </w:r>
      <w:r w:rsidR="00140263">
        <w:rPr>
          <w:b/>
          <w:i w:val="0"/>
          <w:iCs w:val="0"/>
          <w:color w:val="auto"/>
          <w:sz w:val="24"/>
          <w:szCs w:val="24"/>
        </w:rPr>
        <w:t>3</w:t>
      </w:r>
      <w:r w:rsidRPr="007B6F68">
        <w:rPr>
          <w:b/>
          <w:i w:val="0"/>
          <w:iCs w:val="0"/>
          <w:color w:val="auto"/>
          <w:sz w:val="24"/>
          <w:szCs w:val="24"/>
        </w:rPr>
        <w:fldChar w:fldCharType="end"/>
      </w:r>
      <w:r w:rsidRPr="00393C9A">
        <w:rPr>
          <w:i w:val="0"/>
          <w:iCs w:val="0"/>
          <w:color w:val="auto"/>
          <w:sz w:val="24"/>
          <w:szCs w:val="24"/>
        </w:rPr>
        <w:t xml:space="preserve">. </w:t>
      </w:r>
      <w:r w:rsidRPr="00EA7219">
        <w:rPr>
          <w:color w:val="auto"/>
          <w:sz w:val="24"/>
          <w:szCs w:val="24"/>
        </w:rPr>
        <w:t>Leishmania</w:t>
      </w:r>
      <w:r w:rsidRPr="00393C9A">
        <w:rPr>
          <w:i w:val="0"/>
          <w:iCs w:val="0"/>
          <w:color w:val="auto"/>
          <w:sz w:val="24"/>
          <w:szCs w:val="24"/>
        </w:rPr>
        <w:t xml:space="preserve"> yaşam döngüsü </w:t>
      </w:r>
      <w:bookmarkEnd w:id="35"/>
      <w:bookmarkEnd w:id="36"/>
      <w:r w:rsidR="00856AAB" w:rsidRPr="00856AAB">
        <w:rPr>
          <w:i w:val="0"/>
          <w:iCs w:val="0"/>
          <w:color w:val="auto"/>
          <w:sz w:val="24"/>
          <w:szCs w:val="24"/>
        </w:rPr>
        <w:t>(Cardoso ve ark, 2014)</w:t>
      </w:r>
      <w:r w:rsidR="00856AAB">
        <w:rPr>
          <w:i w:val="0"/>
          <w:iCs w:val="0"/>
          <w:color w:val="auto"/>
          <w:sz w:val="24"/>
          <w:szCs w:val="24"/>
        </w:rPr>
        <w:t>.</w:t>
      </w:r>
    </w:p>
    <w:p w:rsidR="00597893" w:rsidRPr="00597893" w:rsidRDefault="00597893" w:rsidP="00597893"/>
    <w:p w:rsidR="00064EC1" w:rsidRPr="00FF269C" w:rsidRDefault="00F64B08" w:rsidP="00064EC1">
      <w:r w:rsidRPr="00FF269C">
        <w:t xml:space="preserve">Parazitler, retiküloendotelyal sistemdeki diğer makrofajları ve monositleri enfekte edebilir ve böbreklere, karaciğere, üreme organlarına, idrar torbasına, deriye, solunum sistemine ve </w:t>
      </w:r>
      <w:r w:rsidR="006E3225">
        <w:t xml:space="preserve">sindirim sistemine yayılabilir </w:t>
      </w:r>
      <w:r w:rsidR="00656801">
        <w:t>(Solano-Gallego ve ark,</w:t>
      </w:r>
      <w:r w:rsidR="00ED1498" w:rsidRPr="00FF269C">
        <w:t xml:space="preserve"> 2009)</w:t>
      </w:r>
      <w:r w:rsidRPr="00FF269C">
        <w:t xml:space="preserve">. </w:t>
      </w:r>
    </w:p>
    <w:p w:rsidR="007B6F68" w:rsidRDefault="007B6F68" w:rsidP="005012D4">
      <w:pPr>
        <w:rPr>
          <w:iCs/>
        </w:rPr>
      </w:pPr>
    </w:p>
    <w:p w:rsidR="007B6F68" w:rsidRDefault="007B6F68" w:rsidP="00E10E46">
      <w:pPr>
        <w:jc w:val="center"/>
        <w:rPr>
          <w:iCs/>
        </w:rPr>
      </w:pPr>
      <w:r>
        <w:rPr>
          <w:iCs/>
          <w:lang w:val="tr-TR" w:eastAsia="tr-TR"/>
        </w:rPr>
        <w:lastRenderedPageBreak/>
        <w:drawing>
          <wp:inline distT="0" distB="0" distL="0" distR="0" wp14:anchorId="31487B7E" wp14:editId="44B663A5">
            <wp:extent cx="5114925" cy="3486150"/>
            <wp:effectExtent l="0" t="0" r="9525" b="0"/>
            <wp:docPr id="10" name="Picture 10" descr="C:\Users\ali\Desktop\Sandfly-P-papatasi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Sandfly-P-papatasi_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478" cy="3485845"/>
                    </a:xfrm>
                    <a:prstGeom prst="rect">
                      <a:avLst/>
                    </a:prstGeom>
                    <a:noFill/>
                    <a:ln>
                      <a:noFill/>
                    </a:ln>
                  </pic:spPr>
                </pic:pic>
              </a:graphicData>
            </a:graphic>
          </wp:inline>
        </w:drawing>
      </w:r>
    </w:p>
    <w:p w:rsidR="007B6F68" w:rsidRPr="007B6F68" w:rsidRDefault="0059200B" w:rsidP="00E10E46">
      <w:pPr>
        <w:autoSpaceDE w:val="0"/>
        <w:autoSpaceDN w:val="0"/>
        <w:adjustRightInd w:val="0"/>
        <w:spacing w:after="0"/>
        <w:ind w:firstLine="0"/>
        <w:rPr>
          <w:rFonts w:eastAsia="Calibri"/>
          <w:noProof w:val="0"/>
          <w:szCs w:val="24"/>
          <w:lang w:val="tr-TR"/>
        </w:rPr>
      </w:pPr>
      <w:r>
        <w:rPr>
          <w:b/>
          <w:iCs/>
        </w:rPr>
        <w:t xml:space="preserve">Resim </w:t>
      </w:r>
      <w:r w:rsidR="005B5432">
        <w:rPr>
          <w:b/>
          <w:iCs/>
        </w:rPr>
        <w:t>1</w:t>
      </w:r>
      <w:r w:rsidR="007B6F68" w:rsidRPr="007B6F68">
        <w:rPr>
          <w:b/>
          <w:iCs/>
        </w:rPr>
        <w:t>.</w:t>
      </w:r>
      <w:r w:rsidR="007B6F68" w:rsidRPr="007B6F68">
        <w:rPr>
          <w:rFonts w:eastAsia="Calibri"/>
          <w:noProof w:val="0"/>
          <w:szCs w:val="24"/>
          <w:lang w:val="tr-TR"/>
        </w:rPr>
        <w:t xml:space="preserve"> Dişi kum sineği (Frank Collins, Armed forces pest management board,</w:t>
      </w:r>
      <w:r w:rsidR="007B6F68" w:rsidRPr="007B6F68">
        <w:rPr>
          <w:rFonts w:ascii="Calibri" w:eastAsia="Calibri" w:hAnsi="Calibri"/>
          <w:b/>
          <w:bCs/>
          <w:noProof w:val="0"/>
          <w:sz w:val="28"/>
          <w:szCs w:val="28"/>
          <w:lang w:val="tr-TR"/>
        </w:rPr>
        <w:t xml:space="preserve"> </w:t>
      </w:r>
      <w:r w:rsidR="007B6F68" w:rsidRPr="007B6F68">
        <w:rPr>
          <w:rFonts w:eastAsia="Calibri"/>
          <w:bCs/>
          <w:noProof w:val="0"/>
          <w:szCs w:val="24"/>
          <w:lang w:val="tr-TR"/>
        </w:rPr>
        <w:t>Technical Guide No. 49</w:t>
      </w:r>
      <w:r w:rsidR="007B6F68" w:rsidRPr="007B6F68">
        <w:rPr>
          <w:rFonts w:eastAsia="Calibri"/>
          <w:noProof w:val="0"/>
          <w:szCs w:val="24"/>
          <w:lang w:val="tr-TR"/>
        </w:rPr>
        <w:t>).</w:t>
      </w:r>
    </w:p>
    <w:p w:rsidR="007B6F68" w:rsidRPr="007B6F68" w:rsidRDefault="007B6F68" w:rsidP="005012D4">
      <w:pPr>
        <w:rPr>
          <w:b/>
          <w:iCs/>
        </w:rPr>
      </w:pPr>
    </w:p>
    <w:p w:rsidR="00F87A5E" w:rsidRPr="00F87A5E" w:rsidRDefault="00F87A5E" w:rsidP="005012D4">
      <w:pPr>
        <w:rPr>
          <w:b/>
          <w:iCs/>
        </w:rPr>
      </w:pPr>
      <w:r>
        <w:rPr>
          <w:b/>
          <w:iCs/>
        </w:rPr>
        <w:t>2.</w:t>
      </w:r>
      <w:r w:rsidR="00E50AE3">
        <w:rPr>
          <w:b/>
          <w:iCs/>
        </w:rPr>
        <w:t>6</w:t>
      </w:r>
      <w:r>
        <w:rPr>
          <w:b/>
          <w:iCs/>
        </w:rPr>
        <w:t>. Leishmaniasis’in formları</w:t>
      </w:r>
    </w:p>
    <w:p w:rsidR="00F87A5E" w:rsidRDefault="00F87A5E" w:rsidP="005012D4">
      <w:pPr>
        <w:rPr>
          <w:iCs/>
        </w:rPr>
      </w:pPr>
    </w:p>
    <w:p w:rsidR="002E274C" w:rsidRPr="00FF269C" w:rsidRDefault="005012D4" w:rsidP="005012D4">
      <w:r w:rsidRPr="006E3225">
        <w:rPr>
          <w:iCs/>
        </w:rPr>
        <w:t>Leishmaniasis</w:t>
      </w:r>
      <w:r w:rsidRPr="00FF269C">
        <w:t xml:space="preserve"> üç ana farklı formda sın</w:t>
      </w:r>
      <w:r w:rsidR="00C60FF4">
        <w:t>ıflandırılır: kutanöz (KL), mukokutanöz (MK</w:t>
      </w:r>
      <w:r w:rsidRPr="00FF269C">
        <w:t xml:space="preserve">L) ve </w:t>
      </w:r>
      <w:r w:rsidRPr="006E3225">
        <w:rPr>
          <w:iCs/>
        </w:rPr>
        <w:t>vis</w:t>
      </w:r>
      <w:r w:rsidR="00F0106E" w:rsidRPr="006E3225">
        <w:rPr>
          <w:iCs/>
        </w:rPr>
        <w:t>s</w:t>
      </w:r>
      <w:r w:rsidRPr="006E3225">
        <w:rPr>
          <w:iCs/>
        </w:rPr>
        <w:t>eral</w:t>
      </w:r>
      <w:r w:rsidRPr="006E3225">
        <w:t xml:space="preserve"> </w:t>
      </w:r>
      <w:r w:rsidRPr="006E3225">
        <w:rPr>
          <w:iCs/>
        </w:rPr>
        <w:t>leishmaniasis</w:t>
      </w:r>
      <w:r w:rsidRPr="00FF269C">
        <w:t xml:space="preserve"> </w:t>
      </w:r>
      <w:r w:rsidRPr="006B2CB9">
        <w:t>(</w:t>
      </w:r>
      <w:r w:rsidRPr="006B2CB9">
        <w:rPr>
          <w:iCs/>
        </w:rPr>
        <w:t>VL</w:t>
      </w:r>
      <w:r w:rsidRPr="00FF269C">
        <w:t xml:space="preserve">). Bu hastalığın karakteri </w:t>
      </w:r>
      <w:r w:rsidRPr="00EA7219">
        <w:rPr>
          <w:i/>
          <w:iCs/>
        </w:rPr>
        <w:t>Leishmania</w:t>
      </w:r>
      <w:r w:rsidRPr="00FF269C">
        <w:t xml:space="preserve"> türlerinin türüne ve konağın bağışıklık yanıtına bağlıdır (Roberts, 2005).</w:t>
      </w:r>
    </w:p>
    <w:p w:rsidR="005012D4" w:rsidRPr="00FF269C" w:rsidRDefault="005012D4" w:rsidP="005012D4"/>
    <w:p w:rsidR="00064EC1" w:rsidRPr="00FF269C" w:rsidRDefault="00C51E97" w:rsidP="008912BE">
      <w:pPr>
        <w:pStyle w:val="Balk4"/>
      </w:pPr>
      <w:bookmarkStart w:id="37" w:name="_Toc24920049"/>
      <w:r w:rsidRPr="00FF269C">
        <w:t>2.</w:t>
      </w:r>
      <w:r w:rsidR="00E50AE3">
        <w:t>6</w:t>
      </w:r>
      <w:r w:rsidRPr="00FF269C">
        <w:t xml:space="preserve">.1. Kutanöz </w:t>
      </w:r>
      <w:r w:rsidRPr="006E3225">
        <w:rPr>
          <w:iCs/>
        </w:rPr>
        <w:t>Leishmaniasis</w:t>
      </w:r>
      <w:bookmarkEnd w:id="37"/>
      <w:r w:rsidRPr="00FF269C">
        <w:tab/>
      </w:r>
    </w:p>
    <w:p w:rsidR="00597893" w:rsidRPr="00FF269C" w:rsidRDefault="00597893" w:rsidP="00597893"/>
    <w:p w:rsidR="005012D4" w:rsidRDefault="005012D4" w:rsidP="005012D4">
      <w:r w:rsidRPr="00FF269C">
        <w:t xml:space="preserve">Bu tip </w:t>
      </w:r>
      <w:r w:rsidRPr="006E3225">
        <w:rPr>
          <w:iCs/>
        </w:rPr>
        <w:t>leishmaniasis</w:t>
      </w:r>
      <w:r w:rsidRPr="00FF269C">
        <w:t xml:space="preserve"> hastalığın en yaygın şeklidir ve</w:t>
      </w:r>
      <w:r w:rsidR="00C60FF4">
        <w:t xml:space="preserve"> diğer formlara ilerleyebilir. K</w:t>
      </w:r>
      <w:r w:rsidRPr="00FF269C">
        <w:t xml:space="preserve">L genellikle, genişlemiş ve ülserasyon gösterebilen, kum sineği ısırıkları bölgelerinde deri nodülleri olarak başlar. Bu lezyonlar tipik olarak vücudun </w:t>
      </w:r>
      <w:r w:rsidR="006B2CB9">
        <w:t>maruz kalan bölgelerinde (ör., y</w:t>
      </w:r>
      <w:r w:rsidRPr="00FF269C">
        <w:t>üz, bacaklar ve ön</w:t>
      </w:r>
      <w:r w:rsidR="006B2CB9">
        <w:t xml:space="preserve"> </w:t>
      </w:r>
      <w:r w:rsidRPr="00FF269C">
        <w:t>kollar) lo</w:t>
      </w:r>
      <w:r w:rsidR="00C60FF4">
        <w:t>kalize olur. Histolojik olarak K</w:t>
      </w:r>
      <w:r w:rsidRPr="00FF269C">
        <w:t>L, dermiste granülom oluşumu olan monositik ve lenfoid infiltrat ile tanımlanır. Kuluçka dönemi, ilk ısırmadan sonraki ik</w:t>
      </w:r>
      <w:r w:rsidR="006B2CB9">
        <w:t xml:space="preserve">i </w:t>
      </w:r>
      <w:r w:rsidR="006B2CB9">
        <w:lastRenderedPageBreak/>
        <w:t xml:space="preserve">haftadan birkaç aya kadardır. </w:t>
      </w:r>
      <w:r w:rsidRPr="00FF269C">
        <w:t xml:space="preserve">Çoğu durumda, lezyonlar, </w:t>
      </w:r>
      <w:r w:rsidR="00F0106E">
        <w:t>konağın</w:t>
      </w:r>
      <w:r w:rsidRPr="00FF269C">
        <w:t xml:space="preserve"> geliştirilmiş </w:t>
      </w:r>
      <w:r w:rsidR="00F0106E">
        <w:t>humoral</w:t>
      </w:r>
      <w:r w:rsidRPr="00FF269C">
        <w:t xml:space="preserve"> immünitesi nedeniyle 3 ila 18 ay arasında kendiliğinden iyileşir (Ready, 201</w:t>
      </w:r>
      <w:r w:rsidR="00FC22FC" w:rsidRPr="00FF269C">
        <w:t>4</w:t>
      </w:r>
      <w:r w:rsidRPr="00FF269C">
        <w:t>).</w:t>
      </w:r>
    </w:p>
    <w:p w:rsidR="00E50AE3" w:rsidRDefault="00E50AE3" w:rsidP="008912BE">
      <w:pPr>
        <w:pStyle w:val="Balk4"/>
      </w:pPr>
      <w:bookmarkStart w:id="38" w:name="_Toc24920050"/>
    </w:p>
    <w:p w:rsidR="005012D4" w:rsidRPr="00FF269C" w:rsidRDefault="00C51E97" w:rsidP="008912BE">
      <w:pPr>
        <w:pStyle w:val="Balk4"/>
      </w:pPr>
      <w:r w:rsidRPr="00FF269C">
        <w:t>2.</w:t>
      </w:r>
      <w:r w:rsidR="00E50AE3">
        <w:t>6</w:t>
      </w:r>
      <w:r w:rsidRPr="00FF269C">
        <w:t xml:space="preserve">.2. Mukokutanöz </w:t>
      </w:r>
      <w:r w:rsidR="00B1715F" w:rsidRPr="006E3225">
        <w:rPr>
          <w:iCs/>
        </w:rPr>
        <w:t>Leishmaniasis</w:t>
      </w:r>
      <w:bookmarkEnd w:id="38"/>
      <w:r w:rsidRPr="00FF269C">
        <w:tab/>
      </w:r>
    </w:p>
    <w:p w:rsidR="00597893" w:rsidRPr="00FF269C" w:rsidRDefault="00597893" w:rsidP="00597893"/>
    <w:p w:rsidR="005012D4" w:rsidRPr="00FF269C" w:rsidRDefault="005012D4" w:rsidP="005012D4">
      <w:r w:rsidRPr="00FF269C">
        <w:t xml:space="preserve">Mukokutanöz </w:t>
      </w:r>
      <w:r w:rsidRPr="006E3225">
        <w:rPr>
          <w:iCs/>
        </w:rPr>
        <w:t>leishmaniasis</w:t>
      </w:r>
      <w:r w:rsidRPr="006E3225">
        <w:t>,</w:t>
      </w:r>
      <w:r w:rsidRPr="00FF269C">
        <w:t xml:space="preserve"> mukozada kronik ve lokal des</w:t>
      </w:r>
      <w:r w:rsidR="00C60FF4">
        <w:t>trüksiyon ile karakterizedir. MK</w:t>
      </w:r>
      <w:r w:rsidRPr="00FF269C">
        <w:t>L burun, ağız boşluğu, orofarenks, nazofarenks ve göz kapaklarını içerir. Hastalar burun kanaması, ülserasyon ve nazal septumun delinmesinden muzdariptir. Solunum fonksiyonunu etkileyebilir ve yeme ile ilgili sorunlara neden olabilir. İkincil enf</w:t>
      </w:r>
      <w:r w:rsidR="00C60FF4">
        <w:t>eksiyon ve yetersiz beslenme, MK</w:t>
      </w:r>
      <w:r w:rsidRPr="00FF269C">
        <w:t>L'nin mortalitesinden sorumlu ana nedenlerdir</w:t>
      </w:r>
      <w:r w:rsidR="0033004E">
        <w:t xml:space="preserve"> (Chappuis ve ark, </w:t>
      </w:r>
      <w:r w:rsidR="00277FCB" w:rsidRPr="00FF269C">
        <w:t>2007).</w:t>
      </w:r>
      <w:r w:rsidR="00FF0C94">
        <w:t xml:space="preserve"> </w:t>
      </w:r>
      <w:r w:rsidRPr="00FF269C">
        <w:t xml:space="preserve">İnkübasyon süresi 1 ila 3 ay arasındadır ve kutanöz formun aksine, bu ülserler kendi kendine iyileşmezler. Genellikle kutanöz </w:t>
      </w:r>
      <w:r w:rsidRPr="006E3225">
        <w:rPr>
          <w:iCs/>
        </w:rPr>
        <w:t>leishmaniasisin</w:t>
      </w:r>
      <w:r w:rsidRPr="00FF269C">
        <w:t xml:space="preserve"> ilk döneminden aylar veya yıllar sonra ortaya çıkarlar. Mukokutanöz </w:t>
      </w:r>
      <w:r w:rsidRPr="006E3225">
        <w:rPr>
          <w:iCs/>
        </w:rPr>
        <w:t>leishmaniasis</w:t>
      </w:r>
      <w:r w:rsidRPr="00FF269C">
        <w:t xml:space="preserve"> tedavi edilmediğinde, dudakların, damak ve yanakların aşırı tahribatına</w:t>
      </w:r>
      <w:r w:rsidR="006B2CB9">
        <w:t xml:space="preserve"> yol açabilir (Chappuis  ve ark,</w:t>
      </w:r>
      <w:r w:rsidRPr="00FF269C">
        <w:t xml:space="preserve"> 2007).</w:t>
      </w:r>
    </w:p>
    <w:p w:rsidR="005012D4" w:rsidRPr="00FF269C" w:rsidRDefault="005012D4" w:rsidP="005012D4"/>
    <w:p w:rsidR="005012D4" w:rsidRPr="006E3225" w:rsidRDefault="00C51E97" w:rsidP="008912BE">
      <w:pPr>
        <w:pStyle w:val="Balk4"/>
      </w:pPr>
      <w:bookmarkStart w:id="39" w:name="_Toc24920051"/>
      <w:r w:rsidRPr="00FF269C">
        <w:t>2.</w:t>
      </w:r>
      <w:r w:rsidR="00E50AE3">
        <w:t>6</w:t>
      </w:r>
      <w:r w:rsidRPr="00FF269C">
        <w:t xml:space="preserve">.3. Visseral </w:t>
      </w:r>
      <w:r w:rsidRPr="006E3225">
        <w:rPr>
          <w:iCs/>
        </w:rPr>
        <w:t>Leishmaniasis</w:t>
      </w:r>
      <w:bookmarkEnd w:id="39"/>
    </w:p>
    <w:p w:rsidR="00597893" w:rsidRPr="00FF269C" w:rsidRDefault="00597893" w:rsidP="00597893"/>
    <w:p w:rsidR="005012D4" w:rsidRPr="00FF269C" w:rsidRDefault="005012D4" w:rsidP="005012D4">
      <w:r w:rsidRPr="00FF269C">
        <w:t xml:space="preserve"> Bu tür hastalık en şiddetli formdur. Progresiftir ve tedavi edilmezse ölümcül olabilir. Kum sineği ısırmasından hastalığın sunumuna kadar kuluçka dönemi, 2 haftadan 18 aya kadar değişir, ancak daha uzun olabilir. </w:t>
      </w:r>
      <w:r w:rsidRPr="0033004E">
        <w:rPr>
          <w:iCs/>
        </w:rPr>
        <w:t>VL</w:t>
      </w:r>
      <w:r w:rsidRPr="00FF269C">
        <w:t xml:space="preserve"> hastalarında düzensiz ateş, halsizlik, kilo kaybı, halsizlik ve iştah kaybı vardır</w:t>
      </w:r>
      <w:r w:rsidR="0033004E">
        <w:t xml:space="preserve"> (Reis  ve ark,</w:t>
      </w:r>
      <w:r w:rsidR="00277FCB" w:rsidRPr="00FF269C">
        <w:t xml:space="preserve"> 2009).</w:t>
      </w:r>
      <w:r w:rsidR="00FF0C94">
        <w:t xml:space="preserve"> </w:t>
      </w:r>
      <w:r w:rsidRPr="00FF269C">
        <w:t>Bu semptomlar uzun süreli ve sistemik enfeksiyon nedeniyle ortaya çıkmaktadır. VL, parazitlerin kan ve retiküloendotelyal sistemden yayılması ile karakterize edilir ve genişlemiş lenf nodları, hepathosplenomegali, lenfadenopati, anemi ve pansitopeni içerir. Kemik iliği baskılanması ve hepatosplenomegali, kemik iliği, karaciğer ve dalakta makrofajların içinde paraziti</w:t>
      </w:r>
      <w:r w:rsidR="0033004E">
        <w:t xml:space="preserve">k proliferasyondan kaynaklanır. </w:t>
      </w:r>
      <w:r w:rsidRPr="00FF269C">
        <w:t>Hastalar tedavi edilmediğinde pansitopeni ve immünsüpresyon gelişebilir ve sekonder bakteriyel enfeksiyonlara daha duyarlı olabilirler. İnsan VL'si, çoğunlukla küçük çocuklar ve AIDS'den muzdarip kişilerde görülür. VL-HIV ko-enfeksiyonu olan hastalar, gastrointestinal sistemi (mide, duodenum veya kolon), akciğerleri, bademcikleri ve deriyi içeren hastalığın atipik bir şekilde ortaya çıkması</w:t>
      </w:r>
      <w:r w:rsidR="0033004E">
        <w:t>na neden olabilir (Reis  ve ark,</w:t>
      </w:r>
      <w:r w:rsidRPr="00FF269C">
        <w:t xml:space="preserve"> 2009).</w:t>
      </w:r>
    </w:p>
    <w:p w:rsidR="006A08D9" w:rsidRPr="00FF269C" w:rsidRDefault="00667CD0" w:rsidP="008912BE">
      <w:pPr>
        <w:pStyle w:val="Balk4"/>
      </w:pPr>
      <w:bookmarkStart w:id="40" w:name="_Toc24920052"/>
      <w:r w:rsidRPr="00FF269C">
        <w:lastRenderedPageBreak/>
        <w:t>2.</w:t>
      </w:r>
      <w:r w:rsidR="00E50AE3">
        <w:t>6</w:t>
      </w:r>
      <w:r w:rsidRPr="00FF269C">
        <w:t xml:space="preserve">.4. Post-Kala-Azar Dermal </w:t>
      </w:r>
      <w:r w:rsidRPr="00897F35">
        <w:rPr>
          <w:iCs/>
        </w:rPr>
        <w:t>Leishmaniasis</w:t>
      </w:r>
      <w:bookmarkEnd w:id="40"/>
      <w:r w:rsidRPr="00897F35">
        <w:tab/>
      </w:r>
    </w:p>
    <w:p w:rsidR="002E274C" w:rsidRPr="00FF269C" w:rsidRDefault="002E274C" w:rsidP="002E274C"/>
    <w:p w:rsidR="005012D4" w:rsidRPr="00FF269C" w:rsidRDefault="0033004E" w:rsidP="00FF0C94">
      <w:r>
        <w:t xml:space="preserve">Post-Kala-Azar </w:t>
      </w:r>
      <w:r w:rsidR="005012D4" w:rsidRPr="00FF269C">
        <w:t xml:space="preserve">dermal </w:t>
      </w:r>
      <w:r w:rsidR="005012D4" w:rsidRPr="006E3225">
        <w:rPr>
          <w:iCs/>
        </w:rPr>
        <w:t>leishmaniasis</w:t>
      </w:r>
      <w:r>
        <w:t xml:space="preserve"> </w:t>
      </w:r>
      <w:r w:rsidR="005012D4" w:rsidRPr="00FF269C">
        <w:t xml:space="preserve">(PKDL), </w:t>
      </w:r>
      <w:r w:rsidR="005012D4" w:rsidRPr="006E3225">
        <w:rPr>
          <w:iCs/>
        </w:rPr>
        <w:t>visseral leishmaniasisin</w:t>
      </w:r>
      <w:r w:rsidR="005012D4" w:rsidRPr="00FF269C">
        <w:t xml:space="preserve"> bir komplikasyonudur. Bu form genellikle </w:t>
      </w:r>
      <w:r w:rsidR="005012D4" w:rsidRPr="0016636D">
        <w:rPr>
          <w:i/>
          <w:iCs/>
        </w:rPr>
        <w:t>L. donovani</w:t>
      </w:r>
      <w:r w:rsidR="005012D4" w:rsidRPr="00FF269C">
        <w:t xml:space="preserve"> tarafından enfekte olan hastalarda Afrika ülkelerinde, Sudan ve Hindistan'da tedaviden sonra görülür. PKDL'de hastalar aylar ya da yıllar boyunca semptomsuz olabilirler ve bundan sonra belirti ve semptomlar geliştirebilirler. PKDL, vücudun her yerinde lokalize olan maküla, makülo-papüler veya nodüler deri lezyonları ile karakterize olmakla birlikte, özellikle </w:t>
      </w:r>
      <w:r w:rsidR="00F0106E">
        <w:t xml:space="preserve">insanların </w:t>
      </w:r>
      <w:r w:rsidR="005012D4" w:rsidRPr="00FF269C">
        <w:t>yüzünde görülür. Bu lezyonlar birçok parazit içerir ve bu nedenle bu tip hastalık çok bulaşıcıdır. Tedavi edilen VL ve PKDL arasındaki periyot coğrafi alana bağlıdır (örneğin Sudan'da 0-6 ay arası, Hindistan'da 6 aydan 3 yıla kadar) (Esch ve Petersen, 2013).</w:t>
      </w:r>
    </w:p>
    <w:p w:rsidR="002E274C" w:rsidRPr="00FF269C" w:rsidRDefault="002E274C" w:rsidP="00597893">
      <w:pPr>
        <w:ind w:left="851" w:firstLine="0"/>
      </w:pPr>
    </w:p>
    <w:p w:rsidR="00E50AE3" w:rsidRPr="00FF269C" w:rsidRDefault="00E50AE3" w:rsidP="00E50AE3">
      <w:pPr>
        <w:pStyle w:val="Balk2"/>
      </w:pPr>
      <w:bookmarkStart w:id="41" w:name="_Toc24920047"/>
      <w:bookmarkStart w:id="42" w:name="_Toc24920053"/>
      <w:r w:rsidRPr="00FF269C">
        <w:t>2.</w:t>
      </w:r>
      <w:r>
        <w:t>7</w:t>
      </w:r>
      <w:r w:rsidRPr="00FF269C">
        <w:t xml:space="preserve">. Köpeklerde </w:t>
      </w:r>
      <w:r w:rsidRPr="00EA7219">
        <w:rPr>
          <w:i/>
          <w:iCs/>
        </w:rPr>
        <w:t>Leishmania</w:t>
      </w:r>
      <w:bookmarkEnd w:id="41"/>
      <w:r w:rsidRPr="00FF269C">
        <w:t xml:space="preserve"> </w:t>
      </w:r>
    </w:p>
    <w:p w:rsidR="00E50AE3" w:rsidRPr="00FF269C" w:rsidRDefault="00E50AE3" w:rsidP="00E50AE3"/>
    <w:p w:rsidR="00E50AE3" w:rsidRDefault="00E50AE3" w:rsidP="00E50AE3">
      <w:r w:rsidRPr="00FF269C">
        <w:t xml:space="preserve">Köpeklerde hastalığa neden olan türler arasında </w:t>
      </w:r>
      <w:r w:rsidRPr="00EA7219">
        <w:rPr>
          <w:i/>
          <w:iCs/>
        </w:rPr>
        <w:t>Leishmania</w:t>
      </w:r>
      <w:r w:rsidRPr="00FF269C">
        <w:t xml:space="preserve"> </w:t>
      </w:r>
      <w:r w:rsidRPr="00F51BB0">
        <w:rPr>
          <w:i/>
          <w:iCs/>
        </w:rPr>
        <w:t>infantum</w:t>
      </w:r>
      <w:r w:rsidRPr="00FF269C">
        <w:t xml:space="preserve"> </w:t>
      </w:r>
      <w:r>
        <w:rPr>
          <w:i/>
          <w:iCs/>
        </w:rPr>
        <w:t>L. chagasi, L. tropica</w:t>
      </w:r>
      <w:r w:rsidRPr="0016636D">
        <w:rPr>
          <w:i/>
          <w:iCs/>
        </w:rPr>
        <w:t>, L. major</w:t>
      </w:r>
      <w:r w:rsidRPr="00FF269C">
        <w:t xml:space="preserve"> ve </w:t>
      </w:r>
      <w:r w:rsidRPr="0016636D">
        <w:rPr>
          <w:i/>
          <w:iCs/>
        </w:rPr>
        <w:t>L. braziliensis</w:t>
      </w:r>
      <w:r>
        <w:t xml:space="preserve"> bulunmaktadır (</w:t>
      </w:r>
      <w:r w:rsidR="00C60FF4" w:rsidRPr="00C60FF4">
        <w:t>Reithinger ve Davies 1999</w:t>
      </w:r>
      <w:r w:rsidR="00C60FF4">
        <w:t xml:space="preserve">; </w:t>
      </w:r>
      <w:r>
        <w:t>Andrade ve ark, 2006). Köpeklerde görülen tipik kanin leishmaniasis</w:t>
      </w:r>
      <w:r w:rsidRPr="00FF269C">
        <w:t xml:space="preserve"> semptomları arasında özellikle yüz, kulak ve ayaklarda y</w:t>
      </w:r>
      <w:r>
        <w:t>aralar</w:t>
      </w:r>
      <w:r w:rsidRPr="00FF269C">
        <w:t>, anoreksi, kilo kaybı, lenfadenopati, alopesi ve kaşıntılı olmayan eksfoliyal dermatit bulunur (Handman ve Bullen</w:t>
      </w:r>
      <w:r>
        <w:t>,</w:t>
      </w:r>
      <w:r w:rsidRPr="00FF269C">
        <w:t xml:space="preserve"> 2002). Görülebilecek diğer semptomlar ateş, kaşıntılı ülserler, nazal ve dijital hiperkeratoz, uzun ve deforme olmuş tırnaklar (onikogripoz) ve oküler </w:t>
      </w:r>
      <w:r>
        <w:t>tutulumdur (Özbel ve ark, 2000</w:t>
      </w:r>
      <w:r w:rsidRPr="00FF269C">
        <w:t>).</w:t>
      </w:r>
      <w:r w:rsidRPr="00A860A2">
        <w:t xml:space="preserve"> </w:t>
      </w:r>
      <w:r>
        <w:t xml:space="preserve">Bununla birlikte, </w:t>
      </w:r>
      <w:r w:rsidRPr="004F763A">
        <w:t>hastalığın safhası</w:t>
      </w:r>
      <w:r>
        <w:t>,</w:t>
      </w:r>
      <w:r w:rsidRPr="004F763A">
        <w:t xml:space="preserve"> köpeklerin bağışıklık durumu ve hastalara uygulanan sağaltıma bağlı olarak</w:t>
      </w:r>
      <w:r>
        <w:t xml:space="preserve"> klinik bulgular farklılık göstermekte, hatta enfekte köpeklerin </w:t>
      </w:r>
      <w:r w:rsidRPr="004F763A">
        <w:t>1/3’de herhangi bir bulguya rastlanılmamaktad</w:t>
      </w:r>
      <w:r>
        <w:t xml:space="preserve">ır. </w:t>
      </w:r>
      <w:r w:rsidRPr="004F763A">
        <w:t>Bu nedenlerle hastalığın klinik tanısının oldukça zor olduğu bildirilmektedir</w:t>
      </w:r>
      <w:r>
        <w:t xml:space="preserve"> (Atasoy ve ark, 2010).</w:t>
      </w:r>
    </w:p>
    <w:p w:rsidR="00E50AE3" w:rsidRDefault="00E50AE3" w:rsidP="00FB78DD">
      <w:pPr>
        <w:jc w:val="center"/>
      </w:pPr>
      <w:r>
        <w:rPr>
          <w:lang w:val="tr-TR" w:eastAsia="tr-TR"/>
        </w:rPr>
        <w:lastRenderedPageBreak/>
        <w:drawing>
          <wp:inline distT="0" distB="0" distL="0" distR="0" wp14:anchorId="68A3A469" wp14:editId="68E73838">
            <wp:extent cx="3398292" cy="2557209"/>
            <wp:effectExtent l="0" t="0" r="0" b="0"/>
            <wp:docPr id="5" name="Picture 5" descr="C:\Users\ali\Desktop\Overview of Leishmaniosis - Generalized Conditions - Veterinary Manual_files\leishmania_amastigotes_from_dog_splenic_aspirate_hi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Overview of Leishmaniosis - Generalized Conditions - Veterinary Manual_files\leishmania_amastigotes_from_dog_splenic_aspirate_hig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6883" cy="2556148"/>
                    </a:xfrm>
                    <a:prstGeom prst="rect">
                      <a:avLst/>
                    </a:prstGeom>
                    <a:noFill/>
                    <a:ln>
                      <a:noFill/>
                    </a:ln>
                  </pic:spPr>
                </pic:pic>
              </a:graphicData>
            </a:graphic>
          </wp:inline>
        </w:drawing>
      </w:r>
    </w:p>
    <w:p w:rsidR="00E50AE3" w:rsidRPr="00856AAB" w:rsidRDefault="00E50AE3" w:rsidP="00FB78DD">
      <w:pPr>
        <w:ind w:firstLine="0"/>
      </w:pPr>
      <w:r w:rsidRPr="0059200B">
        <w:rPr>
          <w:b/>
        </w:rPr>
        <w:t xml:space="preserve">Resim </w:t>
      </w:r>
      <w:r w:rsidR="005B5432">
        <w:rPr>
          <w:b/>
        </w:rPr>
        <w:t>2</w:t>
      </w:r>
      <w:r>
        <w:t>.</w:t>
      </w:r>
      <w:r w:rsidRPr="00B03E16">
        <w:t xml:space="preserve"> </w:t>
      </w:r>
      <w:r w:rsidRPr="0059200B">
        <w:rPr>
          <w:i/>
        </w:rPr>
        <w:t>Leishmania infantum</w:t>
      </w:r>
      <w:r w:rsidRPr="00B03E16">
        <w:t xml:space="preserve"> enfekte bir köpeğin dalak aspirasyonundan alınan bir makrofajda amastigotlar</w:t>
      </w:r>
      <w:r>
        <w:t xml:space="preserve"> </w:t>
      </w:r>
      <w:r w:rsidRPr="00856AAB">
        <w:rPr>
          <w:iCs/>
        </w:rPr>
        <w:t>(</w:t>
      </w:r>
      <w:r w:rsidR="009B139F">
        <w:rPr>
          <w:iCs/>
        </w:rPr>
        <w:t>Baneth G.</w:t>
      </w:r>
      <w:r w:rsidRPr="00856AAB">
        <w:rPr>
          <w:iCs/>
        </w:rPr>
        <w:t>)</w:t>
      </w:r>
      <w:r w:rsidR="00C60FF4">
        <w:rPr>
          <w:iCs/>
        </w:rPr>
        <w:t>.</w:t>
      </w:r>
    </w:p>
    <w:p w:rsidR="00E50AE3" w:rsidRPr="00FF269C" w:rsidRDefault="00E50AE3" w:rsidP="00E50AE3">
      <w:r>
        <w:t>Köpeklerde leishmania</w:t>
      </w:r>
      <w:r w:rsidRPr="00FF269C">
        <w:t xml:space="preserve">sis'in inkübasyon süresi </w:t>
      </w:r>
      <w:r>
        <w:t>3 ila 18 ay arasında değişebilmektedir</w:t>
      </w:r>
      <w:r w:rsidRPr="00FF269C">
        <w:t xml:space="preserve">. İstisnai olarak, hastalık birkaç yıl boyunca sessiz kalabilir. Bazı köpekler dirençlidir ve </w:t>
      </w:r>
      <w:r>
        <w:t>enfekte</w:t>
      </w:r>
      <w:r w:rsidRPr="00FF269C">
        <w:t xml:space="preserve"> kum sinekleri tarafından ısırılsalar bile, uygun şekilde beslendikleri ve strese maruz kalmadıkları sürece hiçbir zaman hastalık belirtileri göstermezler. Bu direnç muhtemelen genetik olarak belirlenir ve asemptomatik parazit taşıyıcılarının gelişmesine neden olabilir. </w:t>
      </w:r>
      <w:r w:rsidRPr="00E722DA">
        <w:rPr>
          <w:iCs/>
        </w:rPr>
        <w:t>Leishmaniasis</w:t>
      </w:r>
      <w:r w:rsidRPr="00FF269C">
        <w:t>, hemen hemen her tür köpeği etkileyebilse de, cins, yaş ve cinsiyet bakımından, erkek ve 3 yaşından küçük veya 8 yaşından büyük olanlar hastalığa d</w:t>
      </w:r>
      <w:r w:rsidR="00C60FF4">
        <w:t>aha duyarlıdır (Deplazes ve ark,</w:t>
      </w:r>
      <w:r w:rsidRPr="00FF269C">
        <w:t xml:space="preserve"> 1995).</w:t>
      </w:r>
    </w:p>
    <w:p w:rsidR="00E50AE3" w:rsidRDefault="00E50AE3" w:rsidP="00E50AE3">
      <w:r w:rsidRPr="00FF269C">
        <w:t xml:space="preserve">Köpek </w:t>
      </w:r>
      <w:r w:rsidRPr="006E3225">
        <w:rPr>
          <w:iCs/>
        </w:rPr>
        <w:t>leishmaniasis</w:t>
      </w:r>
      <w:r w:rsidRPr="006E3225">
        <w:t>,</w:t>
      </w:r>
      <w:r>
        <w:t xml:space="preserve"> klinik belirtileri olan </w:t>
      </w:r>
      <w:r w:rsidRPr="00FF269C">
        <w:t xml:space="preserve">ve sistemik ölümcül hastalıklara kadar değişen multisistemik bir hastalıktır. Köpeklerde iki tür </w:t>
      </w:r>
      <w:r w:rsidRPr="006E3225">
        <w:rPr>
          <w:iCs/>
        </w:rPr>
        <w:t>leishmaniasis</w:t>
      </w:r>
      <w:r w:rsidRPr="00FF269C">
        <w:t xml:space="preserve"> vardır: visseral ve kutanöz. Her tür köpeğin vücudunun farklı bölgeleri</w:t>
      </w:r>
      <w:r>
        <w:t xml:space="preserve">ni </w:t>
      </w:r>
      <w:r w:rsidRPr="00FF269C">
        <w:t>etkiler. En sık rastlanan klinik semptom, özellikle gözlerin, kulakların ve burnun etrafındaki kıl dökülmesidir. Hastalık ilerledikçe köpek kilo kaybeder.</w:t>
      </w:r>
      <w:r>
        <w:t xml:space="preserve"> </w:t>
      </w:r>
      <w:r w:rsidRPr="00FF269C">
        <w:t>Lenfadenomegali ve aşırı tırnak büyümesi (onychogryphosis), ayrıca iyileşmeyen cilt yaraları gibi belirtiler, özellikle köpeğin otururken yere temas ettiği alanlarda, baş ve bacaklarda sık görülür. Ayrıca kas atrofisi, uyuşukluk, sarkıklık veya eklem iltihabı, burun kanaması, burun dijital hiperkeratoz, palpebral veya konjonktival lezyonlar da görülebilir. Hastalık kronik hale geldiğinde, birçok durumda hastalık böbrek yetmezliği ile ilgili komplikasyonlara neden olabilir.</w:t>
      </w:r>
    </w:p>
    <w:p w:rsidR="00E50AE3" w:rsidRDefault="00E50AE3" w:rsidP="00E50AE3"/>
    <w:p w:rsidR="00E50AE3" w:rsidRPr="00FF269C" w:rsidRDefault="00E50AE3" w:rsidP="00E50AE3"/>
    <w:p w:rsidR="00CB1ECC" w:rsidRPr="00FF269C" w:rsidRDefault="000573E0" w:rsidP="008912BE">
      <w:pPr>
        <w:pStyle w:val="Balk3"/>
      </w:pPr>
      <w:r w:rsidRPr="00FF269C">
        <w:lastRenderedPageBreak/>
        <w:t>2.</w:t>
      </w:r>
      <w:r w:rsidR="00E50AE3">
        <w:t>7</w:t>
      </w:r>
      <w:r w:rsidRPr="00FF269C">
        <w:t>.</w:t>
      </w:r>
      <w:r w:rsidR="00E50AE3">
        <w:t>1.</w:t>
      </w:r>
      <w:r w:rsidRPr="00FF269C">
        <w:t xml:space="preserve"> Klinik Bulgular</w:t>
      </w:r>
      <w:bookmarkEnd w:id="42"/>
      <w:r w:rsidR="00CB1ECC" w:rsidRPr="00FF269C">
        <w:tab/>
        <w:t xml:space="preserve"> </w:t>
      </w:r>
    </w:p>
    <w:p w:rsidR="00CB1ECC" w:rsidRPr="00FF269C" w:rsidRDefault="00CB1ECC" w:rsidP="00CB1ECC"/>
    <w:p w:rsidR="00CB1ECC" w:rsidRPr="00FF269C" w:rsidRDefault="00CB1ECC" w:rsidP="00CB1ECC">
      <w:r w:rsidRPr="00FF269C">
        <w:t>Klinik bulguların sayısı ve yoğunluğu parazit suşu, genetik ve konakçı bağışıklık durumunu içeren bir dizi faktör tarafından belirlenir. Bu yüzden, bazı köpekler enfeksiyonu klinik belirtiler olmadan uzun yıllar boyunca kontrol edebilir ve bazen kendiliğinden iyileşmeyi bile geliştirebilir.</w:t>
      </w:r>
      <w:r w:rsidR="00F0106E">
        <w:t xml:space="preserve"> </w:t>
      </w:r>
      <w:r w:rsidRPr="00FF269C">
        <w:t xml:space="preserve">Öte yandan enfekte bazı köpeklerde uygun tedavi kabul edilmezse akut gelişim ve ağır hastalık bulguları ölüme kadar varan bir şekilde ilerleyebilir. </w:t>
      </w:r>
      <w:r w:rsidR="00F0106E" w:rsidRPr="00F0106E">
        <w:rPr>
          <w:rFonts w:eastAsia="Calibri"/>
        </w:rPr>
        <w:t>Kanin leishmaniasisin</w:t>
      </w:r>
      <w:r w:rsidRPr="00FF269C">
        <w:t xml:space="preserve"> klinik tanısı karmaşıktır, çünkü etkilenen köpek popülasyonunun neredeyse</w:t>
      </w:r>
      <w:r w:rsidR="001224E0">
        <w:t xml:space="preserve"> </w:t>
      </w:r>
      <w:r w:rsidR="00D63C3E">
        <w:t>%</w:t>
      </w:r>
      <w:r w:rsidRPr="00FF269C">
        <w:t>50'si klinik belirtiler göstermez (Mancianti</w:t>
      </w:r>
      <w:r w:rsidR="00FC22FC" w:rsidRPr="00FF269C">
        <w:t xml:space="preserve"> ve ark</w:t>
      </w:r>
      <w:r w:rsidRPr="00FF269C">
        <w:t>, 1988).</w:t>
      </w:r>
      <w:r w:rsidR="00FF0C94">
        <w:t xml:space="preserve"> </w:t>
      </w:r>
      <w:r w:rsidRPr="00FF269C">
        <w:t>Ayrıca, köpekler hasta olduklarında değişken ve spesifik olmayan bir klinik spektrum sergilerler (Ribeiro</w:t>
      </w:r>
      <w:r w:rsidR="00FC22FC" w:rsidRPr="00FF269C">
        <w:t xml:space="preserve"> ve ark, </w:t>
      </w:r>
      <w:r w:rsidRPr="00FF269C">
        <w:t xml:space="preserve"> 2013) </w:t>
      </w:r>
      <w:r w:rsidR="00E50AE3">
        <w:t xml:space="preserve">zira </w:t>
      </w:r>
      <w:r w:rsidR="009B139F">
        <w:rPr>
          <w:bCs/>
          <w:szCs w:val="24"/>
        </w:rPr>
        <w:t>K</w:t>
      </w:r>
      <w:r w:rsidR="00E50AE3" w:rsidRPr="00E50AE3">
        <w:rPr>
          <w:bCs/>
          <w:szCs w:val="24"/>
        </w:rPr>
        <w:t>VL</w:t>
      </w:r>
      <w:r w:rsidRPr="00FF269C">
        <w:t xml:space="preserve"> potansiyel olarak herhangi bir organı etkileyebilecek kronik ve multisistemik </w:t>
      </w:r>
      <w:r w:rsidR="0033004E">
        <w:t>bir hastalıktır (Solano-Gallego ve ark,</w:t>
      </w:r>
      <w:r w:rsidRPr="00FF269C">
        <w:t xml:space="preserve"> 2011).</w:t>
      </w:r>
    </w:p>
    <w:p w:rsidR="00CB1ECC" w:rsidRPr="00FF269C" w:rsidRDefault="00CB1ECC" w:rsidP="00CB1ECC">
      <w:r w:rsidRPr="00FF269C">
        <w:t>Klinik belirtiler köpeklerin enfekte olmasından üç ay ila birkaç yıl sonra ortaya çıkabilir (Koutinas ve Koutinas, 2014). Klasik kutaneoviseral formda, hastalığın en eski ve en yaygın klinik belirtilerinden biri, temel olarak popliteal preskapular ve submaksiller lenf nodlarını etkileyen lenfadenopatidir (Lima</w:t>
      </w:r>
      <w:r w:rsidR="004028EA" w:rsidRPr="00FF269C">
        <w:t xml:space="preserve"> ve ark, </w:t>
      </w:r>
      <w:r w:rsidRPr="00FF269C">
        <w:t>2004).</w:t>
      </w:r>
      <w:r w:rsidR="00FF0C94">
        <w:t xml:space="preserve"> </w:t>
      </w:r>
      <w:r w:rsidRPr="00FF269C">
        <w:t>Dermat</w:t>
      </w:r>
      <w:r w:rsidR="006E3225">
        <w:t xml:space="preserve">olojik </w:t>
      </w:r>
      <w:r w:rsidR="00F0106E">
        <w:t xml:space="preserve">anormallikler sıktır ve </w:t>
      </w:r>
      <w:r w:rsidRPr="00FF269C">
        <w:t>sonra ortaya çıkar.</w:t>
      </w:r>
      <w:r w:rsidR="00F0106E">
        <w:t xml:space="preserve"> L</w:t>
      </w:r>
      <w:r w:rsidRPr="00FF269C">
        <w:t>ezyonların karakterizasyonu değişken ve uzun sürelidir. Bu köpeklerin yaklaşık</w:t>
      </w:r>
      <w:r w:rsidR="006E3225">
        <w:t xml:space="preserve"> </w:t>
      </w:r>
      <w:r w:rsidR="00340BC6">
        <w:t>%</w:t>
      </w:r>
      <w:r w:rsidRPr="00FF269C">
        <w:t>90'ı deri lezyonları gösterir; Ancak, dermatolojik değişiklikler hastalığın diğer bel</w:t>
      </w:r>
      <w:r w:rsidR="0033004E">
        <w:t xml:space="preserve">irtilerinin yokluğunda nadirdir </w:t>
      </w:r>
      <w:r w:rsidRPr="00FF269C">
        <w:t>(Foglia</w:t>
      </w:r>
      <w:r w:rsidR="0033004E">
        <w:t xml:space="preserve"> </w:t>
      </w:r>
      <w:r w:rsidR="004028EA" w:rsidRPr="00FF269C">
        <w:t xml:space="preserve">ve ark, </w:t>
      </w:r>
      <w:r w:rsidRPr="00FF269C">
        <w:t>2013).</w:t>
      </w:r>
      <w:r w:rsidR="00FF0C94">
        <w:t xml:space="preserve"> </w:t>
      </w:r>
      <w:r w:rsidRPr="00FF269C">
        <w:t>Klasik dermatolojik lezyonlar arasında, alopesi ile seyreden ya da seyretmeyen eksfoliyatif dermatitis, erozif ülseratif dermatit, nodüler, papüler veya püstüler dermatit; nazal hiperkeratoz, nazal depigmentasyon ve oni</w:t>
      </w:r>
      <w:r w:rsidR="00564357">
        <w:t xml:space="preserve">kogripoz </w:t>
      </w:r>
      <w:r w:rsidRPr="00FF269C">
        <w:t>yer alır (</w:t>
      </w:r>
      <w:r w:rsidR="00D63C3E" w:rsidRPr="00D63C3E">
        <w:t>Roura ve ark, 2013;</w:t>
      </w:r>
      <w:r w:rsidR="00D63C3E">
        <w:t xml:space="preserve"> </w:t>
      </w:r>
      <w:r w:rsidRPr="00FF269C">
        <w:t>Koutinas ve Koutinas, 2014; Ordeix</w:t>
      </w:r>
      <w:r w:rsidR="00073410" w:rsidRPr="00FF269C">
        <w:t xml:space="preserve"> ve ark,  </w:t>
      </w:r>
      <w:r w:rsidRPr="00FF269C">
        <w:t xml:space="preserve">2017).   </w:t>
      </w:r>
    </w:p>
    <w:p w:rsidR="00064487" w:rsidRDefault="00064487" w:rsidP="00D63C3E">
      <w:pPr>
        <w:jc w:val="center"/>
      </w:pPr>
      <w:r>
        <w:rPr>
          <w:lang w:val="tr-TR" w:eastAsia="tr-TR"/>
        </w:rPr>
        <w:lastRenderedPageBreak/>
        <w:drawing>
          <wp:inline distT="0" distB="0" distL="0" distR="0" wp14:anchorId="241986BD" wp14:editId="0252B351">
            <wp:extent cx="4933950" cy="4301787"/>
            <wp:effectExtent l="0" t="0" r="0" b="3810"/>
            <wp:docPr id="9" name="Picture 9" descr="C:\Users\ali\Desktop\Overview of Leishmaniosis - Generalized Conditions - Veterinary Manual_files\cutaneous-signs-of-leishmaniosis-dog-gensl101-hi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Overview of Leishmaniosis - Generalized Conditions - Veterinary Manual_files\cutaneous-signs-of-leishmaniosis-dog-gensl101-high(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301787"/>
                    </a:xfrm>
                    <a:prstGeom prst="rect">
                      <a:avLst/>
                    </a:prstGeom>
                    <a:noFill/>
                    <a:ln>
                      <a:noFill/>
                    </a:ln>
                  </pic:spPr>
                </pic:pic>
              </a:graphicData>
            </a:graphic>
          </wp:inline>
        </w:drawing>
      </w:r>
    </w:p>
    <w:p w:rsidR="006759EA" w:rsidRPr="00B03E16" w:rsidRDefault="006759EA" w:rsidP="00D63C3E">
      <w:pPr>
        <w:pStyle w:val="Balk4"/>
        <w:ind w:firstLine="0"/>
        <w:jc w:val="center"/>
        <w:rPr>
          <w:b w:val="0"/>
        </w:rPr>
      </w:pPr>
      <w:bookmarkStart w:id="43" w:name="_Toc24920054"/>
      <w:r>
        <w:t xml:space="preserve">Resim </w:t>
      </w:r>
      <w:r w:rsidR="0059200B">
        <w:t>3.</w:t>
      </w:r>
      <w:r>
        <w:t xml:space="preserve"> </w:t>
      </w:r>
      <w:r w:rsidR="0033004E">
        <w:rPr>
          <w:b w:val="0"/>
        </w:rPr>
        <w:t>Bir köpekt</w:t>
      </w:r>
      <w:r w:rsidRPr="00B03E16">
        <w:rPr>
          <w:b w:val="0"/>
        </w:rPr>
        <w:t>e kutanöz leishmaniasis belirtileri</w:t>
      </w:r>
      <w:r>
        <w:t xml:space="preserve"> </w:t>
      </w:r>
      <w:r w:rsidRPr="00B03E16">
        <w:rPr>
          <w:b w:val="0"/>
        </w:rPr>
        <w:t>(</w:t>
      </w:r>
      <w:r w:rsidR="009B139F">
        <w:rPr>
          <w:b w:val="0"/>
          <w:iCs/>
        </w:rPr>
        <w:t>Baneth G.</w:t>
      </w:r>
      <w:r w:rsidRPr="00F87A5E">
        <w:rPr>
          <w:b w:val="0"/>
          <w:iCs/>
        </w:rPr>
        <w:t>)</w:t>
      </w:r>
      <w:bookmarkEnd w:id="43"/>
      <w:r w:rsidR="00D63C3E">
        <w:rPr>
          <w:b w:val="0"/>
          <w:iCs/>
        </w:rPr>
        <w:t>.</w:t>
      </w:r>
    </w:p>
    <w:p w:rsidR="00CB1ECC" w:rsidRPr="00FF269C" w:rsidRDefault="00CB1ECC" w:rsidP="00CB1ECC">
      <w:r w:rsidRPr="00FF269C">
        <w:t>Diğer bulgular anoreksi, kronik enterit ve kilo kaybı, splenomegali ve hepatomegali, oftalmopati ve kas güçsüzlüğünü  içerir (</w:t>
      </w:r>
      <w:r w:rsidR="00704D93" w:rsidRPr="00704D93">
        <w:t>Solano-Gallego, 2011</w:t>
      </w:r>
      <w:r w:rsidR="00704D93">
        <w:t xml:space="preserve">; </w:t>
      </w:r>
      <w:r w:rsidRPr="00FF269C">
        <w:t>Roura</w:t>
      </w:r>
      <w:r w:rsidR="00073410" w:rsidRPr="00FF269C">
        <w:t xml:space="preserve"> ve ark,  </w:t>
      </w:r>
      <w:r w:rsidRPr="00FF269C">
        <w:t>2013; Pietro</w:t>
      </w:r>
      <w:r w:rsidR="00704D93">
        <w:t xml:space="preserve"> ve ark, 2016). A</w:t>
      </w:r>
      <w:r w:rsidRPr="00FF269C">
        <w:t>rtrit ve nörolojik bulgular gibi olağandışı veya atipik b</w:t>
      </w:r>
      <w:r w:rsidR="0033004E">
        <w:t xml:space="preserve">ulgular da görülebilir (Sbrana </w:t>
      </w:r>
      <w:r w:rsidRPr="00FF269C">
        <w:t>ve ark</w:t>
      </w:r>
      <w:r w:rsidR="00995E44" w:rsidRPr="00FF269C">
        <w:t xml:space="preserve">, </w:t>
      </w:r>
      <w:r w:rsidR="0033004E">
        <w:t>2014; Giannuzzi ve ark,</w:t>
      </w:r>
      <w:r w:rsidRPr="00FF269C">
        <w:t xml:space="preserve"> 2017).</w:t>
      </w:r>
      <w:r w:rsidR="00FF0C94">
        <w:t xml:space="preserve"> </w:t>
      </w:r>
      <w:r w:rsidRPr="00FF269C">
        <w:t xml:space="preserve">Böbrek hastalığı, </w:t>
      </w:r>
      <w:r w:rsidR="00277AAF">
        <w:rPr>
          <w:bCs/>
          <w:szCs w:val="24"/>
        </w:rPr>
        <w:t>K</w:t>
      </w:r>
      <w:r w:rsidR="00E50AE3" w:rsidRPr="00E50AE3">
        <w:rPr>
          <w:bCs/>
          <w:szCs w:val="24"/>
        </w:rPr>
        <w:t>VL</w:t>
      </w:r>
      <w:r w:rsidR="00E50AE3" w:rsidRPr="00FF269C">
        <w:t xml:space="preserve"> </w:t>
      </w:r>
      <w:r w:rsidRPr="00FF269C">
        <w:t>'ın tek klinik belirtisi olabilir ve hafif proteinüriden nefrotik sendroma veya son dönem böbrek hastalığına ilerleyebilir (Solano-Gallego</w:t>
      </w:r>
      <w:r w:rsidR="00995E44" w:rsidRPr="00FF269C">
        <w:t xml:space="preserve"> ve ark, </w:t>
      </w:r>
      <w:r w:rsidRPr="00FF269C">
        <w:t>2011). Kronik böbrek yetmezliği hastalığın ilerlemesinin ciddi bir sonucudur ve en yaygın ölüm nedenidir (Solano-Gallego</w:t>
      </w:r>
      <w:r w:rsidR="00995E44" w:rsidRPr="00FF269C">
        <w:t xml:space="preserve"> ve ark, </w:t>
      </w:r>
      <w:r w:rsidRPr="00FF269C">
        <w:t>2011; Proverbio, 2016).</w:t>
      </w:r>
      <w:r w:rsidR="00FF0C94">
        <w:t xml:space="preserve"> </w:t>
      </w:r>
      <w:r w:rsidR="00704D93">
        <w:rPr>
          <w:bCs/>
          <w:szCs w:val="24"/>
        </w:rPr>
        <w:t>K</w:t>
      </w:r>
      <w:r w:rsidR="00E50AE3" w:rsidRPr="00E50AE3">
        <w:rPr>
          <w:bCs/>
          <w:szCs w:val="24"/>
        </w:rPr>
        <w:t>VL</w:t>
      </w:r>
      <w:r w:rsidRPr="00FF269C">
        <w:t xml:space="preserve"> için bilinen iki klinik evreleme sistemi vardır (Proverbio, 2016). Etkilenen köpekleri klinik sunumları</w:t>
      </w:r>
      <w:r w:rsidR="00564357">
        <w:t>nın ciddiyetine göre gruplamak</w:t>
      </w:r>
      <w:r w:rsidRPr="00FF269C">
        <w:t xml:space="preserve"> daha kesin tanı, prognoz ve tedavinin </w:t>
      </w:r>
      <w:r w:rsidR="00564357">
        <w:t>belirlenmesine yardımcı olur</w:t>
      </w:r>
      <w:r w:rsidRPr="00FF269C">
        <w:t xml:space="preserve"> (Solano-Gallego</w:t>
      </w:r>
      <w:r w:rsidR="00995E44" w:rsidRPr="00FF269C">
        <w:t xml:space="preserve"> ve ark, </w:t>
      </w:r>
      <w:r w:rsidRPr="00FF269C">
        <w:t xml:space="preserve"> 2009).</w:t>
      </w:r>
      <w:r w:rsidR="00FF0C94">
        <w:t xml:space="preserve"> </w:t>
      </w:r>
      <w:r w:rsidRPr="00FF269C">
        <w:t>LeishVet Sisteminde, hastalık evrimi dört aşamaya ayrılır. Aşama I: hafif hastalık; Evre II: orta hastalık (A ve B alt evreleri);  Evre III: Şiddetli hastalık;  Evre IV: çok şiddetli hastalık. İndirekt  immünofloresan ve biyokimyasal-hematolojik bulgular ile belirlenen antikor seviyeleri ile ilişkilendirilir (Solano-Gallego</w:t>
      </w:r>
      <w:r w:rsidR="00995E44" w:rsidRPr="00FF269C">
        <w:t xml:space="preserve"> ve ark, </w:t>
      </w:r>
      <w:r w:rsidRPr="00FF269C">
        <w:t xml:space="preserve"> 2011).</w:t>
      </w:r>
    </w:p>
    <w:p w:rsidR="00CB1ECC" w:rsidRPr="00FF269C" w:rsidRDefault="00CB1ECC" w:rsidP="00CB1ECC">
      <w:r w:rsidRPr="00FF269C">
        <w:lastRenderedPageBreak/>
        <w:t xml:space="preserve">Köpek </w:t>
      </w:r>
      <w:r w:rsidRPr="00B639B2">
        <w:rPr>
          <w:iCs/>
        </w:rPr>
        <w:t>Leishmaniasis</w:t>
      </w:r>
      <w:r w:rsidRPr="00FF269C">
        <w:t xml:space="preserve"> Çalışma Grubu (CLWG) Siste</w:t>
      </w:r>
      <w:r w:rsidR="006759EA">
        <w:t>mi köpekleri klinik duruma göre</w:t>
      </w:r>
      <w:r w:rsidRPr="00FF269C">
        <w:t xml:space="preserve">, serolojik ve parazitolojik (sitoloji, histoloji veya PCR) tanı ve klinikopatolojik anormallikler ile ilişkili olarak beş aşamada sınıflandırır. Aşama A: korumasız köpekler; Aşama B: Enfekte köpekler; Aşama C: hasta köpekler (klinik olarak belirgin </w:t>
      </w:r>
      <w:r w:rsidRPr="00B639B2">
        <w:rPr>
          <w:iCs/>
        </w:rPr>
        <w:t>leishmaniasisli</w:t>
      </w:r>
      <w:r w:rsidRPr="00FF269C">
        <w:t xml:space="preserve"> köpekler); Aşama D: ağır hasta köpekler; Evre E: Klinik duruma göre tedaviye yanıt vermeyen veya erken nüks edenler (</w:t>
      </w:r>
      <w:r w:rsidR="00704D93" w:rsidRPr="00704D93">
        <w:t>Paltrinieri ve ark, 2010</w:t>
      </w:r>
      <w:r w:rsidR="00704D93">
        <w:t xml:space="preserve">; </w:t>
      </w:r>
      <w:r w:rsidRPr="00FF269C">
        <w:t>Roura</w:t>
      </w:r>
      <w:r w:rsidR="002E7E04" w:rsidRPr="00FF269C">
        <w:t xml:space="preserve"> ve ark,  </w:t>
      </w:r>
      <w:r w:rsidR="00704D93">
        <w:t>2013</w:t>
      </w:r>
      <w:r w:rsidRPr="00FF269C">
        <w:t>).</w:t>
      </w:r>
    </w:p>
    <w:p w:rsidR="00F0106E" w:rsidRDefault="00CB1ECC" w:rsidP="00CB1ECC">
      <w:r w:rsidRPr="00FF269C">
        <w:t>Her klinik formun parazitin transmisyon döngüsündeki ilişkisi konusunda tam olarak fikir birliği yoktur. Bazı kanıtlar, vektörlere aktarım olaylarının çoğunun, çok yüksek cilt parazit yükü olan bulaşıcı köpeklerin küçük bir kısmından kaynaklandığını ve bu durumun ağır hastalıklarla ilişkilendirileceğini göstermektedir (Courtenay</w:t>
      </w:r>
      <w:r w:rsidR="0033004E">
        <w:t xml:space="preserve"> ve ark, </w:t>
      </w:r>
      <w:r w:rsidRPr="00FF269C">
        <w:t>2002; Courtenay</w:t>
      </w:r>
      <w:r w:rsidR="0033004E">
        <w:t xml:space="preserve"> ve ark, </w:t>
      </w:r>
      <w:r w:rsidRPr="00FF269C">
        <w:t>2014). Öte yandan, asemptomatik köpekler de endemik bölgelerde parazitin taşınması ve yayılması için etkili rol oynayıp yüksek derecede bulaşıcı olabilir (Laurenti</w:t>
      </w:r>
      <w:r w:rsidR="0033004E">
        <w:t xml:space="preserve"> ve ark, </w:t>
      </w:r>
      <w:r w:rsidRPr="00FF269C">
        <w:t>2013).</w:t>
      </w:r>
      <w:r w:rsidR="00FF0C94">
        <w:t xml:space="preserve"> </w:t>
      </w:r>
      <w:r w:rsidRPr="00FF269C">
        <w:t xml:space="preserve"> Bu çelişkili sonuçlara rağmen, spesifik ve hassas bulaşıcılık belirtecine kadar, ister doğrudan ister dolaylı olsun, mümkün olduğunda, hem semptomatik hem de asemptomatik köpeklerin kum sinek vektörlerine bulaşıcı olabileceğini ve bu nedenle kontrol önlemleri önerirken eşit olarak düşünülmeleri gerek</w:t>
      </w:r>
      <w:r w:rsidR="00F0106E">
        <w:t>mektedir</w:t>
      </w:r>
      <w:r w:rsidRPr="00FF269C">
        <w:t>.</w:t>
      </w:r>
      <w:r w:rsidR="00FF0C94">
        <w:t xml:space="preserve"> </w:t>
      </w:r>
      <w:r w:rsidRPr="00FF269C">
        <w:t>Enfeksiyona direnç veya duyarlılıktan sorumlu olan bağışıklık mekanizmaları henüz iyi bilinmemektedir. İmmün yanıtın etkinliği, hastalığın patogenezinde ve ilerlemesinde (Tafuri</w:t>
      </w:r>
      <w:r w:rsidR="0033004E">
        <w:t xml:space="preserve"> ve ark, </w:t>
      </w:r>
      <w:r w:rsidR="00F0106E">
        <w:t>2001) K</w:t>
      </w:r>
      <w:r w:rsidRPr="00FF269C">
        <w:t>L'ın klinik belirtilerinde önemli bir rol oynayan temel bir özelliktir</w:t>
      </w:r>
      <w:r w:rsidR="00011652" w:rsidRPr="00FF269C">
        <w:t xml:space="preserve"> (Cardoso ve ark, 2007).</w:t>
      </w:r>
      <w:r w:rsidR="00F0106E">
        <w:t xml:space="preserve"> </w:t>
      </w:r>
    </w:p>
    <w:p w:rsidR="00CB1ECC" w:rsidRPr="00FF269C" w:rsidRDefault="00CB1ECC" w:rsidP="00CB1ECC">
      <w:r w:rsidRPr="00FF269C">
        <w:t xml:space="preserve">Çalışan köpek ırklarında daha yüksek enfeksiyon oranı, dış ortamlarda vektörüyle daha fazla temas süresi nedeniyle olabilir. Tartışmalı olsa da, tüyün uzunluğu muhtemelen enfeksiyon riskini etkileyebilir, çünkü köpek ırkları arasında büyük ölçüde değişkenlik gösteren bir özelliktir. Kısacası, </w:t>
      </w:r>
      <w:r w:rsidRPr="00B1715F">
        <w:rPr>
          <w:i/>
          <w:iCs/>
        </w:rPr>
        <w:t>Leishmania</w:t>
      </w:r>
      <w:r w:rsidRPr="00FF269C">
        <w:t xml:space="preserve"> enfeksiyonunun yakalanma oranı, uzun tüylü</w:t>
      </w:r>
      <w:r w:rsidR="00F0106E">
        <w:t xml:space="preserve"> karışık cins dişi köpeklerde,</w:t>
      </w:r>
      <w:r w:rsidRPr="00FF269C">
        <w:t xml:space="preserve"> evsel olarak sınırlandırılmış (içeride yetiştirilen köpekler) veya evlere yakın yeşil bir ortamda bulunmayan  evcil hayvanlarda düşüktür (Belo</w:t>
      </w:r>
      <w:r w:rsidR="002F45DF" w:rsidRPr="00FF269C">
        <w:t xml:space="preserve"> ve ark,  </w:t>
      </w:r>
      <w:r w:rsidRPr="00FF269C">
        <w:t>2013).</w:t>
      </w:r>
    </w:p>
    <w:p w:rsidR="00C54953" w:rsidRDefault="00C54953" w:rsidP="008912BE">
      <w:pPr>
        <w:pStyle w:val="Balk3"/>
        <w:rPr>
          <w:b w:val="0"/>
          <w:bCs w:val="0"/>
          <w:szCs w:val="22"/>
        </w:rPr>
      </w:pPr>
      <w:bookmarkStart w:id="44" w:name="_Toc24920055"/>
    </w:p>
    <w:p w:rsidR="00C54953" w:rsidRDefault="00C54953" w:rsidP="008912BE">
      <w:pPr>
        <w:pStyle w:val="Balk3"/>
        <w:rPr>
          <w:b w:val="0"/>
          <w:bCs w:val="0"/>
          <w:szCs w:val="22"/>
        </w:rPr>
      </w:pPr>
    </w:p>
    <w:p w:rsidR="00C54953" w:rsidRDefault="00C54953" w:rsidP="008912BE">
      <w:pPr>
        <w:pStyle w:val="Balk3"/>
        <w:rPr>
          <w:b w:val="0"/>
          <w:bCs w:val="0"/>
          <w:szCs w:val="22"/>
        </w:rPr>
      </w:pPr>
    </w:p>
    <w:p w:rsidR="00C54953" w:rsidRDefault="00C54953" w:rsidP="008912BE">
      <w:pPr>
        <w:pStyle w:val="Balk3"/>
        <w:rPr>
          <w:b w:val="0"/>
          <w:bCs w:val="0"/>
          <w:szCs w:val="22"/>
        </w:rPr>
      </w:pPr>
    </w:p>
    <w:p w:rsidR="00C54953" w:rsidRDefault="00C54953" w:rsidP="008912BE">
      <w:pPr>
        <w:pStyle w:val="Balk3"/>
        <w:rPr>
          <w:b w:val="0"/>
          <w:bCs w:val="0"/>
          <w:szCs w:val="22"/>
        </w:rPr>
      </w:pPr>
    </w:p>
    <w:p w:rsidR="00C54953" w:rsidRDefault="00C54953" w:rsidP="008912BE">
      <w:pPr>
        <w:pStyle w:val="Balk3"/>
        <w:rPr>
          <w:b w:val="0"/>
          <w:bCs w:val="0"/>
          <w:szCs w:val="22"/>
        </w:rPr>
      </w:pPr>
    </w:p>
    <w:p w:rsidR="00CB1ECC" w:rsidRPr="00FF269C" w:rsidRDefault="000573E0" w:rsidP="008912BE">
      <w:pPr>
        <w:pStyle w:val="Balk3"/>
      </w:pPr>
      <w:r w:rsidRPr="00FF269C">
        <w:lastRenderedPageBreak/>
        <w:t>2.</w:t>
      </w:r>
      <w:r w:rsidR="00E50AE3">
        <w:t>7</w:t>
      </w:r>
      <w:r w:rsidRPr="00FF269C">
        <w:t>.</w:t>
      </w:r>
      <w:r w:rsidR="00E50AE3">
        <w:t>2</w:t>
      </w:r>
      <w:r w:rsidRPr="00FF269C">
        <w:t>. Laboratuar Bulguları</w:t>
      </w:r>
      <w:bookmarkEnd w:id="44"/>
      <w:r w:rsidR="00CB1ECC" w:rsidRPr="00FF269C">
        <w:tab/>
      </w:r>
    </w:p>
    <w:p w:rsidR="00CB1ECC" w:rsidRPr="00FF269C" w:rsidRDefault="00CB1ECC" w:rsidP="00CB1ECC"/>
    <w:p w:rsidR="00CB1ECC" w:rsidRPr="00FF269C" w:rsidRDefault="00CB1ECC" w:rsidP="00CB1ECC">
      <w:r w:rsidRPr="00FF269C">
        <w:t>Hematopoez ile ilgili parametrelerin laboratuvar analizi, böbrek fonksiyonları ve serum elektroforetik profili, klinik rutinde tanı koymada tamamlayıcı bir araç olarak kullanılmalıdır</w:t>
      </w:r>
      <w:r w:rsidR="0033004E">
        <w:t xml:space="preserve"> (Ikeda</w:t>
      </w:r>
      <w:r w:rsidR="008F55AA">
        <w:t xml:space="preserve"> G</w:t>
      </w:r>
      <w:r w:rsidR="0033004E">
        <w:t xml:space="preserve">arcia ve ark, </w:t>
      </w:r>
      <w:r w:rsidR="003F7D13" w:rsidRPr="00FF269C">
        <w:t xml:space="preserve">2008). </w:t>
      </w:r>
      <w:r w:rsidRPr="00FF269C">
        <w:t>Enfeksiyondan sonra ortaya çıkan belirgin poliklonal humoral yanıt, elektroforetik plazma profilinde gözle görülür değişikliklere yol açar ve böbrekler, gözler ve cilt gibi organların hasar görmesine katkıda bulunur. Ek olarak, mononükleer fagosit sis</w:t>
      </w:r>
      <w:r w:rsidR="00F0106E">
        <w:t xml:space="preserve">teminin (MPS) bileşenlerindeki </w:t>
      </w:r>
      <w:r w:rsidRPr="00FF269C">
        <w:t>yüksek parazit yükleri, örneğin, kemik iliği ve karaciğerdeki , hepatik ve hematopoetik fonksiyonlarla ilgili klinik patolojinin oluşumunu tetikler (Ribeiro</w:t>
      </w:r>
      <w:r w:rsidR="008A4B90" w:rsidRPr="00FF269C">
        <w:t xml:space="preserve"> ve ark,  </w:t>
      </w:r>
      <w:r w:rsidRPr="00FF269C">
        <w:t>2013).</w:t>
      </w:r>
    </w:p>
    <w:p w:rsidR="00CB1ECC" w:rsidRPr="00FF269C" w:rsidRDefault="00CB1ECC" w:rsidP="00CB1ECC">
      <w:r w:rsidRPr="00FF269C">
        <w:t>Anemi, hemogramdaki ana laboratuvar bulgularından biridir. Kanama, hemoliz, kronik böbrek yetmezliği, kemik iliği hipoplazisi veya aplazisi gibi anemi etiyolojisinde birden fazla faktörün bulunması ve eritrositembranın lipid akışkanlığının azalması muhtemeldir (Burillo</w:t>
      </w:r>
      <w:r w:rsidR="008A4B90" w:rsidRPr="00FF269C">
        <w:t xml:space="preserve"> ve ark, </w:t>
      </w:r>
      <w:r w:rsidRPr="00FF269C">
        <w:t>1994; De Luna</w:t>
      </w:r>
      <w:r w:rsidR="008A4B90" w:rsidRPr="00FF269C">
        <w:t xml:space="preserve"> ve ark, </w:t>
      </w:r>
      <w:r w:rsidRPr="00FF269C">
        <w:t>2000</w:t>
      </w:r>
      <w:r w:rsidR="00C54953">
        <w:t>;</w:t>
      </w:r>
      <w:r w:rsidR="00C54953" w:rsidRPr="00C54953">
        <w:t xml:space="preserve"> Ribeiro ve ark, 2013</w:t>
      </w:r>
      <w:r w:rsidRPr="00FF269C">
        <w:t>).</w:t>
      </w:r>
    </w:p>
    <w:p w:rsidR="00CB1ECC" w:rsidRPr="00FF269C" w:rsidRDefault="00E04090" w:rsidP="00CB1ECC">
      <w:r>
        <w:t>Hastaların %</w:t>
      </w:r>
      <w:r w:rsidR="00CB1ECC" w:rsidRPr="00FF269C">
        <w:t xml:space="preserve">50 </w:t>
      </w:r>
      <w:r w:rsidR="00564357">
        <w:t>ila 70'inin normositik / normokr</w:t>
      </w:r>
      <w:r w:rsidR="00CB1ECC" w:rsidRPr="00FF269C">
        <w:t>omik ve rejeneratif olmayan anemi göstermesi, en azından, kronik enfeksiy</w:t>
      </w:r>
      <w:r w:rsidR="00C54953">
        <w:t>onlu hastalığın katılımını ve/veya kemik iliği ve/</w:t>
      </w:r>
      <w:r w:rsidR="00CB1ECC" w:rsidRPr="00FF269C">
        <w:t>veya böbreklerdeki enfeksiyon kaynaklı değişikliklere bağlı eritropoezinin bozulmasına işaret eder (Ribeiro, 2013). Anlaşılan, anemi ile hastalığın klinik form</w:t>
      </w:r>
      <w:r w:rsidR="00C54953">
        <w:t xml:space="preserve">ları arasında bir ilişki vardır   </w:t>
      </w:r>
      <w:r w:rsidR="00CB1ECC" w:rsidRPr="00FF269C">
        <w:t>(</w:t>
      </w:r>
      <w:r w:rsidR="00C54953" w:rsidRPr="00C54953">
        <w:t>Reis ve ark, 2006</w:t>
      </w:r>
      <w:r w:rsidR="00C54953">
        <w:t xml:space="preserve">; </w:t>
      </w:r>
      <w:r w:rsidR="00CB1ECC" w:rsidRPr="00FF269C">
        <w:t>Amusategui</w:t>
      </w:r>
      <w:r w:rsidR="008A4B90" w:rsidRPr="00FF269C">
        <w:t xml:space="preserve"> ve ark</w:t>
      </w:r>
      <w:r w:rsidR="00304D8D" w:rsidRPr="00FF269C">
        <w:t>,</w:t>
      </w:r>
      <w:r w:rsidR="00CB1ECC" w:rsidRPr="00FF269C">
        <w:t xml:space="preserve"> 2003;</w:t>
      </w:r>
      <w:r w:rsidR="00C54953" w:rsidRPr="00C54953">
        <w:t xml:space="preserve"> Ribeiro ve ark, 2013</w:t>
      </w:r>
      <w:r w:rsidR="00CB1ECC" w:rsidRPr="00FF269C">
        <w:t>).</w:t>
      </w:r>
    </w:p>
    <w:p w:rsidR="00CB1ECC" w:rsidRPr="00FF269C" w:rsidRDefault="00CB1ECC" w:rsidP="00CB1ECC">
      <w:r w:rsidRPr="00FF269C">
        <w:t>Kemik iliği disfonksiyonu genellikle lökositlerin prekürsör hücrelerini içermez (</w:t>
      </w:r>
      <w:r w:rsidR="00C54953" w:rsidRPr="00C54953">
        <w:t>Amusategui ve ark, 2003</w:t>
      </w:r>
      <w:r w:rsidR="00C54953">
        <w:t xml:space="preserve">; </w:t>
      </w:r>
      <w:r w:rsidRPr="00FF269C">
        <w:t>Ribeiro</w:t>
      </w:r>
      <w:r w:rsidR="00304D8D" w:rsidRPr="00FF269C">
        <w:t xml:space="preserve"> ve ark, </w:t>
      </w:r>
      <w:r w:rsidR="00C54953">
        <w:t>2013</w:t>
      </w:r>
      <w:r w:rsidRPr="00FF269C">
        <w:t>), ancak ikincil bakteriyel enfeksiyonlar veya diğer komorbiditeler eşliğinde dermatolojik lezyonlar bunu yapabilir.</w:t>
      </w:r>
    </w:p>
    <w:p w:rsidR="00CB1ECC" w:rsidRPr="00FF269C" w:rsidRDefault="00CB1ECC" w:rsidP="00CB1ECC">
      <w:r w:rsidRPr="00FF269C">
        <w:t>Disproteinemi hastalığın en önemli değişikliklerinden biri olarak kabul edilir (Ribeiro</w:t>
      </w:r>
      <w:r w:rsidR="00304D8D" w:rsidRPr="00FF269C">
        <w:t xml:space="preserve"> ve ark, </w:t>
      </w:r>
      <w:r w:rsidRPr="00FF269C">
        <w:t>2013). Protein dengesizliği, albumin / globulin oranındaki inversiyonu da belirleyen toplam serum proteinlerinin (hiperproteinemi), hiperglobulineminin ve hipoalbümineminin artmasıyla temsil edilir</w:t>
      </w:r>
      <w:r w:rsidR="0033004E">
        <w:t xml:space="preserve"> </w:t>
      </w:r>
      <w:r w:rsidR="003F7D13" w:rsidRPr="00FF269C">
        <w:t>(Lewis</w:t>
      </w:r>
      <w:r w:rsidR="00340BC6">
        <w:t xml:space="preserve">, </w:t>
      </w:r>
      <w:r w:rsidR="004D7E22" w:rsidRPr="00FF269C">
        <w:t>1982).</w:t>
      </w:r>
      <w:r w:rsidR="00C54953">
        <w:t xml:space="preserve"> </w:t>
      </w:r>
      <w:r w:rsidRPr="00FF269C">
        <w:t>Hiperglobülinemi, hipergamaglobülinemiyi belirleyen, gama globülinlerin belirgin bir şekilde artmasıyla birlikte alfa ve beta fraksiyonlarının ayrı veya az yükselmesinin bir sonucudur. Albümin seviyelerinin azalması kısmen, hastalık sırasında ortaya çıkan glomerüler hasar ve karaciğer yetmezliği durumunda karaciğer tarafından düşük üretim nedeniyle ve  artan renal atılımın bir sonucudur.</w:t>
      </w:r>
    </w:p>
    <w:p w:rsidR="00CB1ECC" w:rsidRPr="00FF269C" w:rsidRDefault="00C54953" w:rsidP="00CB1ECC">
      <w:r>
        <w:rPr>
          <w:bCs/>
          <w:szCs w:val="24"/>
        </w:rPr>
        <w:lastRenderedPageBreak/>
        <w:t>K</w:t>
      </w:r>
      <w:r w:rsidR="00E50AE3" w:rsidRPr="00E50AE3">
        <w:rPr>
          <w:bCs/>
          <w:szCs w:val="24"/>
        </w:rPr>
        <w:t>VL</w:t>
      </w:r>
      <w:r w:rsidR="00CB1ECC" w:rsidRPr="00FF269C">
        <w:t xml:space="preserve"> genellikle total serum proteinlerinde artış (hiperproteinemi), azotemi, hipergamaglobülinemi (poliklonal B hücre yanıtı), hipoalbüminemi (böbrek ve / veya karaciğer yetmezliği)  ve referans alt sınırının altındaki A-G oranı değerlerinde bir artış ile karakterize edilir</w:t>
      </w:r>
      <w:r>
        <w:t>.</w:t>
      </w:r>
      <w:r w:rsidR="00CB1ECC" w:rsidRPr="00FF269C">
        <w:t xml:space="preserve"> Hastalıkla ilişkili böbrek hasarının neredeyse kaçınılmaz olduğu kabul edildiğinden</w:t>
      </w:r>
      <w:r w:rsidR="00416D7A">
        <w:t xml:space="preserve"> </w:t>
      </w:r>
      <w:r w:rsidR="00CB1ECC" w:rsidRPr="00FF269C">
        <w:t>(Ribeiro</w:t>
      </w:r>
      <w:r w:rsidR="00304D8D" w:rsidRPr="00FF269C">
        <w:t xml:space="preserve"> ve ark, </w:t>
      </w:r>
      <w:r w:rsidR="00CB1ECC" w:rsidRPr="00FF269C">
        <w:t>2013), bu parametreler tanı ve tedaviyi izleme için iyi belirley</w:t>
      </w:r>
      <w:r w:rsidR="00F0106E">
        <w:t>icilerdir. K</w:t>
      </w:r>
      <w:r w:rsidR="00CB1ECC" w:rsidRPr="00FF269C">
        <w:t xml:space="preserve">L'deki böbrek hastalığı, nefrotik sendroma karşı hafif proteinüri veya kronik böbrek yetmezliği olarak ortaya çıkabilir, bu arada, genellikle böbreklerde immün komplekslerin birikmesi ile ilişkili glomerülonefrit vardır. Hepatik enzimlerin etkinliği, genel olarak, köpek türleri için referans değerleri içindedir. Enfekte köpeklerde biyokimyasal bulgular aspartat aminotransferaz, </w:t>
      </w:r>
      <w:r w:rsidR="0033004E">
        <w:t>alanin aminotransferaz ve alkale</w:t>
      </w:r>
      <w:r w:rsidR="00CB1ECC" w:rsidRPr="00FF269C">
        <w:t>n fosfatazdaki değişiklikleri içerebilir (</w:t>
      </w:r>
      <w:r w:rsidRPr="00C54953">
        <w:t>Heidarpour ve ark, 2012</w:t>
      </w:r>
      <w:r>
        <w:t xml:space="preserve">; </w:t>
      </w:r>
      <w:r w:rsidR="00CB1ECC" w:rsidRPr="00FF269C">
        <w:t>Paltrinieri</w:t>
      </w:r>
      <w:r w:rsidR="00990A53" w:rsidRPr="00FF269C">
        <w:t xml:space="preserve"> ve ark, </w:t>
      </w:r>
      <w:r>
        <w:t>2016</w:t>
      </w:r>
      <w:r w:rsidR="00CB1ECC" w:rsidRPr="00FF269C">
        <w:t>).</w:t>
      </w:r>
    </w:p>
    <w:p w:rsidR="008912BE" w:rsidRPr="00FF269C" w:rsidRDefault="008912BE" w:rsidP="00CB1ECC"/>
    <w:p w:rsidR="000573E0" w:rsidRPr="00FF269C" w:rsidRDefault="000573E0" w:rsidP="008912BE">
      <w:pPr>
        <w:pStyle w:val="Balk3"/>
      </w:pPr>
      <w:bookmarkStart w:id="45" w:name="_Toc24920056"/>
      <w:r w:rsidRPr="00FF269C">
        <w:t>2.</w:t>
      </w:r>
      <w:r w:rsidR="00E50AE3">
        <w:t>8</w:t>
      </w:r>
      <w:r w:rsidRPr="00FF269C">
        <w:t>. Bağışıklık Tepkisi</w:t>
      </w:r>
      <w:bookmarkEnd w:id="45"/>
      <w:r w:rsidRPr="00FF269C">
        <w:t xml:space="preserve"> </w:t>
      </w:r>
    </w:p>
    <w:p w:rsidR="000573E0" w:rsidRPr="00FF269C" w:rsidRDefault="000573E0" w:rsidP="000573E0"/>
    <w:p w:rsidR="00F0106E" w:rsidRPr="00F0106E" w:rsidRDefault="00431A55" w:rsidP="00F0106E">
      <w:pPr>
        <w:rPr>
          <w:rFonts w:eastAsia="Calibri"/>
        </w:rPr>
      </w:pPr>
      <w:r>
        <w:rPr>
          <w:rFonts w:eastAsia="Calibri"/>
        </w:rPr>
        <w:t xml:space="preserve">İnsanlarda (Kaye ve Aebischer, </w:t>
      </w:r>
      <w:r w:rsidR="00F0106E" w:rsidRPr="00F0106E">
        <w:rPr>
          <w:rFonts w:eastAsia="Calibri"/>
        </w:rPr>
        <w:t xml:space="preserve">2011), farelerde (Liew ve O’Donnell, 1993) ve köpeklerde (Koutinas ve Koutinas, 2014; Hosein ve ark, 2017) </w:t>
      </w:r>
      <w:r w:rsidR="00F0106E" w:rsidRPr="00F0106E">
        <w:rPr>
          <w:rFonts w:eastAsia="Calibri"/>
          <w:iCs/>
        </w:rPr>
        <w:t>leishmaniasise</w:t>
      </w:r>
      <w:r w:rsidR="00F0106E" w:rsidRPr="00F0106E">
        <w:rPr>
          <w:rFonts w:eastAsia="Calibri"/>
        </w:rPr>
        <w:t xml:space="preserve"> karşı koruyucu bağışıklık T hücreleri aracılık eder ve bu durum IFN-N ve TNF-</w:t>
      </w:r>
      <w:r w:rsidR="00F0106E" w:rsidRPr="00F0106E">
        <w:rPr>
          <w:rFonts w:ascii="Cambria Math" w:eastAsia="Calibri" w:hAnsi="Cambria Math" w:cs="Cambria Math"/>
        </w:rPr>
        <w:t>𝛼</w:t>
      </w:r>
      <w:r w:rsidR="00F0106E" w:rsidRPr="00F0106E">
        <w:rPr>
          <w:rFonts w:eastAsia="Calibri"/>
        </w:rPr>
        <w:t xml:space="preserve"> üretimi ile ilişkilidir, IL-4 ve IL-10 gibi Th2 sitokinlerin rolü ve etkili humoral cevap ilerleyici hastalık ile ilişkilidir (Hosein ve ark, 2017; Barbieri, 2006). Boxer, Cocker Spaniel, Rottweiler ve Alman Çoban gibi bazı cinslerin KL'ye duyarlılığının, Slc11a1 (Solute Carrier ailesi 11a üyesi 1;</w:t>
      </w:r>
      <w:r>
        <w:rPr>
          <w:rFonts w:eastAsia="Calibri"/>
        </w:rPr>
        <w:t xml:space="preserve"> eski adıyla NRAMP1) geninin ve/</w:t>
      </w:r>
      <w:r w:rsidR="00F0106E" w:rsidRPr="00F0106E">
        <w:rPr>
          <w:rFonts w:eastAsia="Calibri"/>
        </w:rPr>
        <w:t>veya majör histo-uyumluluğunun kompleks (MHC) sınıf II polimorfizm ile ili</w:t>
      </w:r>
      <w:r>
        <w:rPr>
          <w:rFonts w:eastAsia="Calibri"/>
        </w:rPr>
        <w:t>şkili olabileceği görülmektedir</w:t>
      </w:r>
      <w:r w:rsidR="00F0106E" w:rsidRPr="00F0106E">
        <w:rPr>
          <w:rFonts w:eastAsia="Calibri"/>
        </w:rPr>
        <w:t xml:space="preserve"> (</w:t>
      </w:r>
      <w:r w:rsidR="00C54953" w:rsidRPr="00C54953">
        <w:rPr>
          <w:rFonts w:eastAsia="Calibri"/>
        </w:rPr>
        <w:t>Sanchez-Robert ve ark, 2008</w:t>
      </w:r>
      <w:r w:rsidR="00C54953">
        <w:rPr>
          <w:rFonts w:eastAsia="Calibri"/>
        </w:rPr>
        <w:t xml:space="preserve">; </w:t>
      </w:r>
      <w:r w:rsidR="00F0106E" w:rsidRPr="00F0106E">
        <w:rPr>
          <w:rFonts w:eastAsia="Calibri"/>
        </w:rPr>
        <w:t>Vasconcel</w:t>
      </w:r>
      <w:r w:rsidR="003A4552">
        <w:rPr>
          <w:rFonts w:eastAsia="Calibri"/>
        </w:rPr>
        <w:t>os ve ark,  2019</w:t>
      </w:r>
      <w:r w:rsidR="00F0106E" w:rsidRPr="00F0106E">
        <w:rPr>
          <w:rFonts w:eastAsia="Calibri"/>
        </w:rPr>
        <w:t xml:space="preserve">). Buna karşılık, Ibizan Hound'un, baskın olarak hücresel bağışıklık tepkisi göstermesi nedeniyle, </w:t>
      </w:r>
      <w:r w:rsidR="00F0106E" w:rsidRPr="00F0106E">
        <w:rPr>
          <w:rFonts w:eastAsia="Calibri"/>
          <w:i/>
          <w:iCs/>
        </w:rPr>
        <w:t>Leishmania</w:t>
      </w:r>
      <w:r w:rsidR="00F0106E" w:rsidRPr="00F0106E">
        <w:rPr>
          <w:rFonts w:eastAsia="Calibri"/>
        </w:rPr>
        <w:t xml:space="preserve"> enfeksiyonuna daha dirençli olduğu rapor edilmiştir (</w:t>
      </w:r>
      <w:r w:rsidR="00C54953" w:rsidRPr="00C54953">
        <w:rPr>
          <w:rFonts w:eastAsia="Calibri"/>
        </w:rPr>
        <w:t>Solano-Gallego ve ark,  2000</w:t>
      </w:r>
      <w:r w:rsidR="00C54953">
        <w:rPr>
          <w:rFonts w:eastAsia="Calibri"/>
        </w:rPr>
        <w:t>; Sanchez-Robert ve ark,  2008</w:t>
      </w:r>
      <w:r w:rsidR="00F0106E" w:rsidRPr="00F0106E">
        <w:rPr>
          <w:rFonts w:eastAsia="Calibri"/>
        </w:rPr>
        <w:t xml:space="preserve">). </w:t>
      </w:r>
    </w:p>
    <w:p w:rsidR="000573E0" w:rsidRPr="00FF269C" w:rsidRDefault="004E085D" w:rsidP="000573E0">
      <w:r w:rsidRPr="00416D7A">
        <w:rPr>
          <w:iCs/>
        </w:rPr>
        <w:t>Leish</w:t>
      </w:r>
      <w:r w:rsidR="000573E0" w:rsidRPr="00416D7A">
        <w:rPr>
          <w:iCs/>
        </w:rPr>
        <w:t>maniasisin</w:t>
      </w:r>
      <w:r w:rsidR="000573E0" w:rsidRPr="00FF269C">
        <w:t xml:space="preserve"> immün tepkisi hem hücresel hem de humoral immüniteyi beraberinde getirir (Baneth</w:t>
      </w:r>
      <w:r w:rsidR="00861A81" w:rsidRPr="00FF269C">
        <w:t xml:space="preserve"> ve ark, </w:t>
      </w:r>
      <w:r w:rsidR="000573E0" w:rsidRPr="00FF269C">
        <w:t>2008).  Hücresel bağışıklıkta, enfeksiyonun sonucu, karışık Thl / Th2 yanıtına bağlıdır. Aktive Thl (T yardımcı tip 1) hücreleri, interlökin 2 (IL-2), interlökin 3 (IL-3), interferon gama (IFN-y) ve tümör nekroz faktörü alfa (TNF-a) gibi sitokinler salgılar. Bu sitoki</w:t>
      </w:r>
      <w:r w:rsidR="00F0106E">
        <w:t>nler, makrofaj aktivasyonunu ve nitrik o</w:t>
      </w:r>
      <w:r w:rsidR="00113D65">
        <w:t>ksit (</w:t>
      </w:r>
      <w:r w:rsidR="000573E0" w:rsidRPr="00FF269C">
        <w:t>NO</w:t>
      </w:r>
      <w:r w:rsidR="00113D65">
        <w:t>)</w:t>
      </w:r>
      <w:r w:rsidR="00431A55">
        <w:t xml:space="preserve"> </w:t>
      </w:r>
      <w:r w:rsidR="000573E0" w:rsidRPr="00FF269C">
        <w:t>sentezini indükleyebilir (</w:t>
      </w:r>
      <w:r w:rsidR="00C54953" w:rsidRPr="00C54953">
        <w:t>Alvar  ve ark. 2004</w:t>
      </w:r>
      <w:r w:rsidR="00C54953">
        <w:t xml:space="preserve">; </w:t>
      </w:r>
      <w:r w:rsidR="000573E0" w:rsidRPr="00FF269C">
        <w:t>Piscopo ve Mallia</w:t>
      </w:r>
      <w:r w:rsidR="00C54953">
        <w:t xml:space="preserve"> 2006</w:t>
      </w:r>
      <w:r w:rsidR="00431A55">
        <w:t xml:space="preserve">). </w:t>
      </w:r>
      <w:r w:rsidR="00113D65">
        <w:t>Makrofajlar tarafından üretilen NO</w:t>
      </w:r>
      <w:r w:rsidR="000573E0" w:rsidRPr="00FF269C">
        <w:t xml:space="preserve"> </w:t>
      </w:r>
      <w:r w:rsidR="000573E0" w:rsidRPr="00B1715F">
        <w:rPr>
          <w:i/>
          <w:iCs/>
        </w:rPr>
        <w:t>Leishmania</w:t>
      </w:r>
      <w:r w:rsidR="000573E0" w:rsidRPr="00FF269C">
        <w:t xml:space="preserve"> parazitlerinin apoptoz</w:t>
      </w:r>
      <w:r w:rsidR="00431A55">
        <w:t>la</w:t>
      </w:r>
      <w:r w:rsidR="000573E0" w:rsidRPr="00FF269C">
        <w:t xml:space="preserve"> hücre içi öldürülmesinden sorumludur (Piscopo ve </w:t>
      </w:r>
      <w:r w:rsidR="000573E0" w:rsidRPr="00FF269C">
        <w:lastRenderedPageBreak/>
        <w:t xml:space="preserve">Mallia 2006). </w:t>
      </w:r>
      <w:r w:rsidR="00331DC1" w:rsidRPr="00416D7A">
        <w:rPr>
          <w:iCs/>
        </w:rPr>
        <w:t>Leishmaniasisde</w:t>
      </w:r>
      <w:r w:rsidR="00331DC1" w:rsidRPr="00416D7A">
        <w:t xml:space="preserve"> </w:t>
      </w:r>
      <w:r w:rsidR="000573E0" w:rsidRPr="00FF269C">
        <w:t xml:space="preserve">Th1 cevabı ve düşük seviyelerde spesifik antikorlar dirençle ilişkilidir </w:t>
      </w:r>
      <w:r w:rsidR="00431A55">
        <w:t>(</w:t>
      </w:r>
      <w:r w:rsidR="00C54953" w:rsidRPr="00C54953">
        <w:t>Alvar ve ark, 2004</w:t>
      </w:r>
      <w:r w:rsidR="00C54953">
        <w:t>; Piscopo ve Mallia 2006</w:t>
      </w:r>
      <w:r w:rsidR="000573E0" w:rsidRPr="00FF269C">
        <w:t>).</w:t>
      </w:r>
    </w:p>
    <w:p w:rsidR="000573E0" w:rsidRPr="00FF269C" w:rsidRDefault="000573E0" w:rsidP="000573E0">
      <w:r w:rsidRPr="00FF269C">
        <w:t>Th2 (T yardımcı tipi 2) hücreleri, interlökin 4 (IL-4), interlökin 5 (IL-5), interlökin 6 (IL-6), interlökin 10 (IL-10) ve transforme büyüme faktörü beta (TGFy) üretir. B hücreleri tarafından antikor üretimi ve artan plazma hücresi aktivitesini indükler. Bu sitokinler ve yüksek seviyelerde spesifik antikorlar, enfeksiyona yatkınlıkla ilişkilidir ve hastalığın ilerlemesine neden olabilir. IL-10 ayrıca T düzenleyici hücreler (Treg) tarafından salgılanır ve Thl tepkisinin aşağı regülatörü olarak kabul edilir (</w:t>
      </w:r>
      <w:r w:rsidR="00C54953" w:rsidRPr="00C54953">
        <w:t>Piscopo ve Mallia 2006</w:t>
      </w:r>
      <w:r w:rsidR="00C54953">
        <w:t xml:space="preserve">; </w:t>
      </w:r>
      <w:r w:rsidRPr="00FF269C">
        <w:t>Baneth</w:t>
      </w:r>
      <w:r w:rsidR="00861A81" w:rsidRPr="00FF269C">
        <w:t xml:space="preserve"> ve ark, </w:t>
      </w:r>
      <w:r w:rsidR="00C54953">
        <w:t>2008</w:t>
      </w:r>
      <w:r w:rsidRPr="00FF269C">
        <w:t xml:space="preserve">). Hümoral immün yanıt, </w:t>
      </w:r>
      <w:r w:rsidR="00F851FC" w:rsidRPr="00B1715F">
        <w:rPr>
          <w:i/>
          <w:iCs/>
        </w:rPr>
        <w:t>Leishmania</w:t>
      </w:r>
      <w:r w:rsidRPr="00FF269C">
        <w:t>'ya özgü antikorları</w:t>
      </w:r>
      <w:r w:rsidR="00113D65">
        <w:t>n yüksek seviyeleri ile alakalıdır</w:t>
      </w:r>
      <w:r w:rsidR="00431A55">
        <w:t xml:space="preserve">. </w:t>
      </w:r>
      <w:r w:rsidRPr="00FF269C">
        <w:t>Enfekte köpeklerde f</w:t>
      </w:r>
      <w:r w:rsidR="00113D65">
        <w:t>arklı immünoglobulinler üretimektedir</w:t>
      </w:r>
      <w:r w:rsidR="00431A55">
        <w:t xml:space="preserve">. </w:t>
      </w:r>
      <w:r w:rsidRPr="00FF269C">
        <w:t>Semptomatik köpeklerde anti</w:t>
      </w:r>
      <w:r w:rsidR="00B1715F">
        <w:t>-</w:t>
      </w:r>
      <w:r w:rsidRPr="00431A55">
        <w:rPr>
          <w:i/>
          <w:iCs/>
        </w:rPr>
        <w:t>leishmania</w:t>
      </w:r>
      <w:r w:rsidRPr="00FF269C">
        <w:t xml:space="preserve"> antikor seviyeleri daha yüksektir. Enfeksiyonun ilk ve geç evresinde veya asemptomatik köpeklerde düşük seviyeler gözlenmiştir (Baneth</w:t>
      </w:r>
      <w:r w:rsidR="00861A81" w:rsidRPr="00FF269C">
        <w:t xml:space="preserve"> ve ark, </w:t>
      </w:r>
      <w:r w:rsidR="00431A55">
        <w:t xml:space="preserve">2008; Maia ve Campino, </w:t>
      </w:r>
      <w:r w:rsidRPr="00FF269C">
        <w:t>2008). Spesifik hümoral immün yanıt, IgG (immünoglobulin G), IgGl (immünoglobulin G alt sınıf 1), IgG2 (immünoglobulin G alt sınıf 2), IgM (immünoglobulin M), IgA (immünoglobulin A) ve IgE (immünoglobulin E) ile sunulmaktadır (Baneth</w:t>
      </w:r>
      <w:r w:rsidR="00861A81" w:rsidRPr="00FF269C">
        <w:t xml:space="preserve"> ve ark, </w:t>
      </w:r>
      <w:r w:rsidR="00431A55">
        <w:t xml:space="preserve">2008; Maia ve Campino, </w:t>
      </w:r>
      <w:r w:rsidRPr="00FF269C">
        <w:t>2008). Asemptomatik taşıyıcılarda artmış IgG1 düzeyi gözlenmiştir (Reis, 2009). Semptomatik köpeklerde ise y</w:t>
      </w:r>
      <w:r w:rsidR="00431A55">
        <w:t xml:space="preserve">üksek düzeyde IgG2 bulunmuştur. </w:t>
      </w:r>
      <w:r w:rsidRPr="00FF269C">
        <w:t>Bu immünoglobulinin bir hastalık bel</w:t>
      </w:r>
      <w:r w:rsidR="00113D65">
        <w:t xml:space="preserve">irteci olduğu düşünülmektedir. </w:t>
      </w:r>
      <w:r w:rsidRPr="00FF269C">
        <w:t>IgM, hastalığın ilk aşamasından ve IgG oluşumundan sonra üretilir. IgE yalnızca klinik belirti ve semptomları olan hastalarda ve hayvanlarda geliştirilmiştir (Maia ve  Campino,  2008).</w:t>
      </w:r>
    </w:p>
    <w:p w:rsidR="000573E0" w:rsidRPr="00FF269C" w:rsidRDefault="000573E0" w:rsidP="000573E0"/>
    <w:p w:rsidR="000573E0" w:rsidRPr="00FF269C" w:rsidRDefault="00E50AE3" w:rsidP="00984B71">
      <w:pPr>
        <w:pStyle w:val="Balk2"/>
      </w:pPr>
      <w:bookmarkStart w:id="46" w:name="_Toc24920057"/>
      <w:r>
        <w:t>2.9</w:t>
      </w:r>
      <w:r w:rsidR="000573E0" w:rsidRPr="00FF269C">
        <w:t>. Tanı Yöntemleri</w:t>
      </w:r>
      <w:bookmarkEnd w:id="46"/>
      <w:r w:rsidR="000573E0" w:rsidRPr="00FF269C">
        <w:tab/>
        <w:t xml:space="preserve"> </w:t>
      </w:r>
    </w:p>
    <w:p w:rsidR="000573E0" w:rsidRPr="00FF269C" w:rsidRDefault="000573E0" w:rsidP="000573E0"/>
    <w:p w:rsidR="000573E0" w:rsidRPr="00FF269C" w:rsidRDefault="000573E0" w:rsidP="000573E0">
      <w:r w:rsidRPr="00FF269C">
        <w:t>Prognozu iyileştirmek ve hem insan hem de köpek bulaşmasından (yanlış negatif vakalardan) ve gereksiz ötenaziden (yanlış pozitif vakalardan) kaçınmak için tanı, mümkün olan en kısa sürede, sadece birkaç hatta tek bir klinik bulguya dayanarak yapılma</w:t>
      </w:r>
      <w:r w:rsidR="00113D65">
        <w:t>ma</w:t>
      </w:r>
      <w:r w:rsidRPr="00FF269C">
        <w:t>lıdır. Parazitolojik tanı, genellikle kemik iliği, lenf düğümleri ve dalak gibi lenfoid organlarda ve ayrıca karaciğer ve deride amastigotların gözlemlerine dayanan eşsiz kesin yöntemdir. Klinik rutinde, cilt biyopsisi ile elde edilen bir örn</w:t>
      </w:r>
      <w:r w:rsidR="00431A55">
        <w:t xml:space="preserve">ek, sitolojik ve </w:t>
      </w:r>
      <w:r w:rsidR="00416D7A">
        <w:t xml:space="preserve">histopatolojik </w:t>
      </w:r>
      <w:r w:rsidRPr="00FF269C">
        <w:t>/ immünohistokimyasal teknikler için örnek hazırlanmasına izin verir (Tafuri</w:t>
      </w:r>
      <w:r w:rsidR="008D026C" w:rsidRPr="00FF269C">
        <w:t xml:space="preserve"> ve ark,</w:t>
      </w:r>
      <w:r w:rsidRPr="00FF269C">
        <w:t xml:space="preserve"> 2001).</w:t>
      </w:r>
    </w:p>
    <w:p w:rsidR="000573E0" w:rsidRPr="00FF269C" w:rsidRDefault="000573E0" w:rsidP="000573E0">
      <w:r w:rsidRPr="00FF269C">
        <w:lastRenderedPageBreak/>
        <w:t xml:space="preserve">Lenf bezleri, kemik iliği veya dalaktan gelen aspirasyon biyopsisi, Giemsa veya Panoptic yöntemleriyle ve daha nadir olarak kültür ortamlarında (NNN, LIT ve </w:t>
      </w:r>
      <w:r w:rsidRPr="00FF269C">
        <w:rPr>
          <w:rFonts w:ascii="Cambria Math" w:hAnsi="Cambria Math" w:cs="Cambria Math"/>
        </w:rPr>
        <w:t>𝛼</w:t>
      </w:r>
      <w:r w:rsidRPr="00FF269C">
        <w:t xml:space="preserve">-MEM, diğerleri) </w:t>
      </w:r>
      <w:r w:rsidR="00113D65">
        <w:t xml:space="preserve">parazitlerin üretilmeleri </w:t>
      </w:r>
      <w:r w:rsidRPr="00FF269C">
        <w:t>ile değerlendirilebilir.</w:t>
      </w:r>
      <w:r w:rsidR="00431A55">
        <w:t xml:space="preserve"> </w:t>
      </w:r>
      <w:r w:rsidRPr="00FF269C">
        <w:t>Kemik iliği aspiratı duyarlılığı %</w:t>
      </w:r>
      <w:r w:rsidR="0020312E">
        <w:t>60-85 ve lenf nodulü</w:t>
      </w:r>
      <w:r w:rsidR="00431A55">
        <w:t xml:space="preserve"> </w:t>
      </w:r>
      <w:r w:rsidR="00C54953">
        <w:t>için %</w:t>
      </w:r>
      <w:r w:rsidRPr="00FF269C">
        <w:t>30-40’dır. Literatüre göre splen</w:t>
      </w:r>
      <w:r w:rsidR="00113D65">
        <w:t>ik aspiratlar, K</w:t>
      </w:r>
      <w:r w:rsidRPr="00FF269C">
        <w:t>L'de parazitolojik tanı için tercih edilen yöntem olarak kabul edilmektedir (Barrouin</w:t>
      </w:r>
      <w:r w:rsidR="008D026C" w:rsidRPr="00FF269C">
        <w:t xml:space="preserve"> ve ark, </w:t>
      </w:r>
      <w:r w:rsidRPr="00FF269C">
        <w:t>2004).</w:t>
      </w:r>
    </w:p>
    <w:p w:rsidR="000573E0" w:rsidRPr="00FF269C" w:rsidRDefault="000573E0" w:rsidP="000573E0">
      <w:r w:rsidRPr="00FF269C">
        <w:t xml:space="preserve">Moleküler teknikler yüksek duyarlılığa ve özgüllüğe sahiptir ve PCR ve qPCR şu anda özellikle takip için yararlı olan ve çeşitli biyolojik numuneler üzerinde (periferik kan, kemik iliği aspiratı veya lenf düğümleri, deri parçası ve diğerleri gibi) gerçekleştirilebilen veteriner tanısal </w:t>
      </w:r>
      <w:r w:rsidR="00431A55">
        <w:t>rutininin bir parçasıdır. PCR/</w:t>
      </w:r>
      <w:r w:rsidRPr="00FF269C">
        <w:t>qPCR tarafından sağlanan bilgilerin klinikopatolojik ve serolojik değerlendirmelerden elde edilen verilerden ayrılmaması gerektiğini vurgulamak önemlidir (Solano-Gallego, 2011).</w:t>
      </w:r>
    </w:p>
    <w:p w:rsidR="000573E0" w:rsidRPr="00FF269C" w:rsidRDefault="00C54953" w:rsidP="000573E0">
      <w:r>
        <w:t>K</w:t>
      </w:r>
      <w:r w:rsidR="004A7597">
        <w:t>VL</w:t>
      </w:r>
      <w:r w:rsidR="000573E0" w:rsidRPr="00FF269C">
        <w:t xml:space="preserve">, tercihen immünofloresan antikor testi (IFAT) ve enzim bağlı immünosorbent deneyi (ELISA) gibi kantitatif serolojik teknikler kullanılarak, </w:t>
      </w:r>
      <w:r w:rsidR="000573E0" w:rsidRPr="00B1715F">
        <w:rPr>
          <w:i/>
          <w:iCs/>
        </w:rPr>
        <w:t>Leishmania</w:t>
      </w:r>
      <w:r w:rsidR="000573E0" w:rsidRPr="00FF269C">
        <w:t xml:space="preserve"> sp'ye karşı spesifik antikorlar</w:t>
      </w:r>
      <w:r w:rsidR="00431A55">
        <w:t xml:space="preserve">ın saptanmasıyla teşhis edilir. </w:t>
      </w:r>
      <w:r w:rsidR="000573E0" w:rsidRPr="00FF269C">
        <w:t xml:space="preserve">Bununla birlikte, serolojik testler, Trypanosoma parazitleri, kutanöz </w:t>
      </w:r>
      <w:r w:rsidR="000573E0" w:rsidRPr="00416D7A">
        <w:rPr>
          <w:iCs/>
        </w:rPr>
        <w:t>leishmaniasis</w:t>
      </w:r>
      <w:r w:rsidR="000573E0" w:rsidRPr="00FF269C">
        <w:t xml:space="preserve"> türleri ve diğer hemoparazitler ile çapraz reaksiyonlar (Ferreira</w:t>
      </w:r>
      <w:r w:rsidR="008D026C" w:rsidRPr="00FF269C">
        <w:t xml:space="preserve"> ve ark,</w:t>
      </w:r>
      <w:r w:rsidR="000573E0" w:rsidRPr="00FF269C">
        <w:t xml:space="preserve"> 2007; Porrozzi</w:t>
      </w:r>
      <w:r w:rsidR="008D026C" w:rsidRPr="00FF269C">
        <w:t xml:space="preserve"> ve ark, </w:t>
      </w:r>
      <w:r w:rsidR="000573E0" w:rsidRPr="00FF269C">
        <w:t xml:space="preserve">2007) gibi </w:t>
      </w:r>
      <w:r w:rsidR="00113D65">
        <w:t>önemli kısıtlamalar ve ayrıca al</w:t>
      </w:r>
      <w:r w:rsidR="000573E0" w:rsidRPr="00FF269C">
        <w:t>erji vakalarında veya düşük titr</w:t>
      </w:r>
      <w:r w:rsidR="00113D65">
        <w:t xml:space="preserve">elerde (şüpheli reaksiyonlar) </w:t>
      </w:r>
      <w:r w:rsidR="000573E0" w:rsidRPr="00FF269C">
        <w:t>yanlış negatif sonuçlar vermektedir (Lopes</w:t>
      </w:r>
      <w:r w:rsidR="005349EC" w:rsidRPr="00FF269C">
        <w:t xml:space="preserve"> ve ark, </w:t>
      </w:r>
      <w:r w:rsidR="000573E0" w:rsidRPr="00FF269C">
        <w:t>2017).</w:t>
      </w:r>
    </w:p>
    <w:p w:rsidR="000573E0" w:rsidRDefault="000573E0" w:rsidP="000573E0">
      <w:r w:rsidRPr="00FF269C">
        <w:t>Son zamanlarda, immüno-kromatografik analiz</w:t>
      </w:r>
      <w:r w:rsidR="00113D65">
        <w:t xml:space="preserve">ler, veteriner kliniklerinde </w:t>
      </w:r>
      <w:r w:rsidR="00C54953">
        <w:t>K</w:t>
      </w:r>
      <w:r w:rsidR="004A7597">
        <w:t>VL</w:t>
      </w:r>
      <w:r w:rsidRPr="00FF269C">
        <w:t xml:space="preserve"> dahil düzinelerce hastalığın tespiti için rutin laboratuvar testleri olarak kullanılmıştır. Bu testlerin yapılması hızlı ve kolaydır (yaklaşık 15 dakika), sonuçları yorumlamak için eğitimli personel veya uzman laboratuar eğitimi gerektirmez ve güvenilir hassasiyet ve özgüllük i</w:t>
      </w:r>
      <w:r w:rsidR="00113D65">
        <w:t xml:space="preserve">ndeksleri sunar. </w:t>
      </w:r>
      <w:r w:rsidR="00C54953">
        <w:t>K</w:t>
      </w:r>
      <w:r w:rsidR="004A7597">
        <w:t>VL</w:t>
      </w:r>
      <w:r w:rsidRPr="00FF269C">
        <w:t xml:space="preserve"> için, genellikle rK39 gibi p</w:t>
      </w:r>
      <w:r w:rsidR="00113D65">
        <w:t>arazitin rekombinant proteinlerinin</w:t>
      </w:r>
      <w:r w:rsidRPr="00FF269C">
        <w:t xml:space="preserve"> nitroselü</w:t>
      </w:r>
      <w:r w:rsidR="00113D65">
        <w:t>loz membranlar üzerine emdirimesi</w:t>
      </w:r>
      <w:r w:rsidRPr="00FF269C">
        <w:t xml:space="preserve"> ve serum numuneleri</w:t>
      </w:r>
      <w:r w:rsidR="00113D65">
        <w:t>nin</w:t>
      </w:r>
      <w:r w:rsidRPr="00FF269C">
        <w:t xml:space="preserve"> </w:t>
      </w:r>
      <w:r w:rsidR="00113D65">
        <w:t>hızlı test platformuna uygulanması esasına dayanan testler sık kullanım alanı bulmaktadır.</w:t>
      </w:r>
      <w:r w:rsidRPr="00FF269C">
        <w:t xml:space="preserve"> Brezilya Sağlık Bakanlığı resmen, hastalık taraması için çift yollu platformu temel alan ve doğrulayıcı olarak ELISA’yı kapsayan hızlı bir kromatogr</w:t>
      </w:r>
      <w:r w:rsidR="00113D65">
        <w:t>afik immunoassay (DPP) oluşturmuştur</w:t>
      </w:r>
      <w:r w:rsidRPr="00FF269C">
        <w:t xml:space="preserve"> (Fraga</w:t>
      </w:r>
      <w:r w:rsidR="005349EC" w:rsidRPr="00FF269C">
        <w:t xml:space="preserve"> ve ark, </w:t>
      </w:r>
      <w:r w:rsidRPr="00FF269C">
        <w:t>2016). Halk sağlığı açısından, serolojik testlerdeki olumlu sonuçlar, Brezilya'da kabul edilen VL'nin kontrolüne yönelik eleme programına dayanarak şüph</w:t>
      </w:r>
      <w:r w:rsidR="00431A55">
        <w:t>eli köpeklerde ötenazi</w:t>
      </w:r>
      <w:r w:rsidRPr="00FF269C">
        <w:t xml:space="preserve"> için bir kriter olarak kullanılmaktadır.</w:t>
      </w:r>
    </w:p>
    <w:p w:rsidR="004A7597" w:rsidRDefault="004A7597" w:rsidP="000573E0"/>
    <w:p w:rsidR="004A7597" w:rsidRPr="00FF269C" w:rsidRDefault="004A7597" w:rsidP="000573E0"/>
    <w:p w:rsidR="000573E0" w:rsidRPr="00FF269C" w:rsidRDefault="000573E0" w:rsidP="008912BE">
      <w:pPr>
        <w:pStyle w:val="Balk3"/>
      </w:pPr>
      <w:bookmarkStart w:id="47" w:name="_Toc24920058"/>
      <w:r w:rsidRPr="00FF269C">
        <w:lastRenderedPageBreak/>
        <w:t>2.</w:t>
      </w:r>
      <w:r w:rsidR="004A7597">
        <w:t>9</w:t>
      </w:r>
      <w:r w:rsidRPr="00FF269C">
        <w:t>.1. Doğrudan yöntemler</w:t>
      </w:r>
      <w:bookmarkEnd w:id="47"/>
      <w:r w:rsidRPr="00FF269C">
        <w:tab/>
        <w:t xml:space="preserve"> </w:t>
      </w:r>
    </w:p>
    <w:p w:rsidR="00FF0C94" w:rsidRDefault="00FF0C94" w:rsidP="008912BE">
      <w:pPr>
        <w:pStyle w:val="Balk4"/>
      </w:pPr>
      <w:bookmarkStart w:id="48" w:name="_Toc24920059"/>
    </w:p>
    <w:p w:rsidR="000573E0" w:rsidRPr="00FF269C" w:rsidRDefault="000573E0" w:rsidP="008912BE">
      <w:pPr>
        <w:pStyle w:val="Balk4"/>
      </w:pPr>
      <w:r w:rsidRPr="00FF269C">
        <w:t>2.</w:t>
      </w:r>
      <w:r w:rsidR="004A7597">
        <w:t>9</w:t>
      </w:r>
      <w:r w:rsidRPr="00FF269C">
        <w:t>.1.1. Mikroskopik inceleme</w:t>
      </w:r>
      <w:bookmarkEnd w:id="48"/>
      <w:r w:rsidRPr="00FF269C">
        <w:t xml:space="preserve"> </w:t>
      </w:r>
    </w:p>
    <w:p w:rsidR="000573E0" w:rsidRPr="00FF269C" w:rsidRDefault="000573E0" w:rsidP="000573E0"/>
    <w:p w:rsidR="000573E0" w:rsidRPr="00FF269C" w:rsidRDefault="000573E0" w:rsidP="000573E0">
      <w:r w:rsidRPr="00FF269C">
        <w:t xml:space="preserve">Bu doğrudan parazitolojik test, </w:t>
      </w:r>
      <w:r w:rsidRPr="00B1715F">
        <w:rPr>
          <w:i/>
          <w:iCs/>
        </w:rPr>
        <w:t>Leishmania</w:t>
      </w:r>
      <w:r w:rsidRPr="00FF269C">
        <w:t xml:space="preserve"> enfeksiyonunun kesin tanısı için ilk tercih edilen yöntem olarak kalmaya devam etmektedir (Silvestre</w:t>
      </w:r>
      <w:r w:rsidR="005349EC" w:rsidRPr="00FF269C">
        <w:t xml:space="preserve"> ve ark, </w:t>
      </w:r>
      <w:r w:rsidRPr="00FF269C">
        <w:t xml:space="preserve">2009). </w:t>
      </w:r>
      <w:r w:rsidR="00F851FC" w:rsidRPr="00B1715F">
        <w:rPr>
          <w:i/>
          <w:iCs/>
        </w:rPr>
        <w:t>Leishmania</w:t>
      </w:r>
      <w:r w:rsidR="00F851FC" w:rsidRPr="00F37847">
        <w:t xml:space="preserve"> </w:t>
      </w:r>
      <w:r w:rsidRPr="00FF269C">
        <w:t xml:space="preserve">amastigotları, kemik iliği, dalak, lenf düğümleri veya deriden gelen doku </w:t>
      </w:r>
      <w:r w:rsidR="00113D65">
        <w:t xml:space="preserve">örneklerinde </w:t>
      </w:r>
      <w:r w:rsidRPr="00FF269C">
        <w:t xml:space="preserve">mikroskopi ile tespit edilir (Srivastava </w:t>
      </w:r>
      <w:r w:rsidR="005349EC" w:rsidRPr="00FF269C">
        <w:t xml:space="preserve">ve ark, </w:t>
      </w:r>
      <w:r w:rsidRPr="00FF269C">
        <w:t>2011).</w:t>
      </w:r>
      <w:r w:rsidR="00FF0C94">
        <w:t xml:space="preserve"> </w:t>
      </w:r>
      <w:r w:rsidR="00113D65" w:rsidRPr="00113D65">
        <w:rPr>
          <w:rFonts w:eastAsia="Calibri"/>
          <w:szCs w:val="24"/>
        </w:rPr>
        <w:t xml:space="preserve">Alınan örneklerden elde edilen yayma preperatlarda, Giemsa veya Leishman boyasıyla boyanması sonucu parazitin amastigot formları tek başlarına veya monosit, makrofaj ve nötrofiller gibi hücrelerin içinde oval, 2–4 mm çapında görülebilmektedir. Klinik bulgular olmadığında tanısal hassasiyetin daha yüksek olduğu kemik iliği, lenf nodülü veya </w:t>
      </w:r>
      <w:r w:rsidR="00113D65" w:rsidRPr="00113D65">
        <w:rPr>
          <w:rFonts w:eastAsia="Calibri"/>
          <w:i/>
          <w:szCs w:val="24"/>
        </w:rPr>
        <w:t>buffy coat</w:t>
      </w:r>
      <w:r w:rsidR="00113D65" w:rsidRPr="00113D65">
        <w:rPr>
          <w:rFonts w:eastAsia="Calibri"/>
          <w:szCs w:val="24"/>
        </w:rPr>
        <w:t>’tan örnek alınması enfeksiyonun tanı şansını arttırabil</w:t>
      </w:r>
      <w:r w:rsidR="00113D65">
        <w:rPr>
          <w:rFonts w:eastAsia="Calibri"/>
          <w:szCs w:val="24"/>
        </w:rPr>
        <w:t>mektedir (Pennisi ve ark, 2005)</w:t>
      </w:r>
      <w:r w:rsidRPr="00FF269C">
        <w:t xml:space="preserve"> (</w:t>
      </w:r>
      <w:r w:rsidR="002058C3" w:rsidRPr="002058C3">
        <w:t>Sundar ve Rai, 2002</w:t>
      </w:r>
      <w:r w:rsidR="002058C3">
        <w:t xml:space="preserve">; </w:t>
      </w:r>
      <w:r w:rsidRPr="00FF269C">
        <w:t xml:space="preserve">Srivastava </w:t>
      </w:r>
      <w:r w:rsidR="005349EC" w:rsidRPr="00FF269C">
        <w:t xml:space="preserve">ve ark, </w:t>
      </w:r>
      <w:r w:rsidR="002058C3">
        <w:t>2011</w:t>
      </w:r>
      <w:r w:rsidRPr="00FF269C">
        <w:t>).</w:t>
      </w:r>
      <w:r w:rsidR="00FF0C94">
        <w:t xml:space="preserve"> </w:t>
      </w:r>
      <w:r w:rsidRPr="00FF269C">
        <w:t>Bu yöntem oldukça spesifiktir, duyarlılık kullanılan dokuya ve parazitik yüke bağlıdır (Silva ve ark</w:t>
      </w:r>
      <w:r w:rsidR="00151D23" w:rsidRPr="00FF269C">
        <w:t xml:space="preserve">, </w:t>
      </w:r>
      <w:r w:rsidR="00113D65">
        <w:t xml:space="preserve">2014). </w:t>
      </w:r>
      <w:r w:rsidRPr="00FF269C">
        <w:t>Dalaktan gelen smearlerin duyarlılığı</w:t>
      </w:r>
      <w:r w:rsidR="00113D65">
        <w:t xml:space="preserve"> </w:t>
      </w:r>
      <w:r w:rsidR="002058C3">
        <w:t>%</w:t>
      </w:r>
      <w:r w:rsidRPr="00FF269C">
        <w:t>93.1</w:t>
      </w:r>
      <w:r w:rsidR="00113D65">
        <w:t xml:space="preserve"> </w:t>
      </w:r>
      <w:r w:rsidRPr="00FF269C">
        <w:t>-</w:t>
      </w:r>
      <w:r w:rsidR="00113D65">
        <w:t xml:space="preserve"> </w:t>
      </w:r>
      <w:r w:rsidRPr="00FF269C">
        <w:t>98.7</w:t>
      </w:r>
      <w:r w:rsidR="00113D65">
        <w:t xml:space="preserve"> iken</w:t>
      </w:r>
      <w:r w:rsidRPr="00FF269C">
        <w:t>, kemik iliği ve lenf nodları aspirat</w:t>
      </w:r>
      <w:r w:rsidR="00113D65">
        <w:t>ları düşük duyarlılık göstermektedir</w:t>
      </w:r>
      <w:r w:rsidR="002058C3">
        <w:t xml:space="preserve"> (%</w:t>
      </w:r>
      <w:r w:rsidRPr="00FF269C">
        <w:t>52</w:t>
      </w:r>
      <w:r w:rsidR="006D6C25">
        <w:t xml:space="preserve"> </w:t>
      </w:r>
      <w:r w:rsidRPr="00FF269C">
        <w:t>-</w:t>
      </w:r>
      <w:r w:rsidR="006D6C25">
        <w:t xml:space="preserve"> </w:t>
      </w:r>
      <w:r w:rsidRPr="00FF269C">
        <w:t>85) (Srivastava ve ark</w:t>
      </w:r>
      <w:r w:rsidR="00151D23" w:rsidRPr="00FF269C">
        <w:t xml:space="preserve">, </w:t>
      </w:r>
      <w:r w:rsidRPr="00FF269C">
        <w:t>2011).</w:t>
      </w:r>
    </w:p>
    <w:p w:rsidR="000573E0" w:rsidRPr="00FF269C" w:rsidRDefault="000573E0" w:rsidP="000573E0">
      <w:r w:rsidRPr="00FF269C">
        <w:t>Asemptomatik enfeksiyon</w:t>
      </w:r>
      <w:r w:rsidR="006D6C25">
        <w:t>lar</w:t>
      </w:r>
      <w:r w:rsidRPr="00FF269C">
        <w:t>da, bu tekniğin duyarlılığı</w:t>
      </w:r>
      <w:r w:rsidR="006D6C25">
        <w:t xml:space="preserve"> </w:t>
      </w:r>
      <w:r w:rsidR="002058C3">
        <w:t>%</w:t>
      </w:r>
      <w:r w:rsidRPr="00FF269C">
        <w:t>30'un altında olabilir (Miro</w:t>
      </w:r>
      <w:r w:rsidR="00E93CE1">
        <w:t xml:space="preserve"> ve ark</w:t>
      </w:r>
      <w:r w:rsidRPr="00FF269C">
        <w:t>, 2008). Bu yöntemin en büyük dezavantajı, numunelerin (özellikle splenik aspiratların) ağrılı bir şekilde elde edilmesidir ve ciddi ve ölümcül kanama riski vardır (</w:t>
      </w:r>
      <w:r w:rsidR="002058C3" w:rsidRPr="002058C3">
        <w:t>Maia ve Campino, 2008</w:t>
      </w:r>
      <w:r w:rsidR="002058C3">
        <w:t xml:space="preserve">; </w:t>
      </w:r>
      <w:r w:rsidRPr="00FF269C">
        <w:t>Srivastava ve ark</w:t>
      </w:r>
      <w:r w:rsidR="00151D23" w:rsidRPr="00FF269C">
        <w:t xml:space="preserve">, </w:t>
      </w:r>
      <w:r w:rsidRPr="00FF269C">
        <w:t>20</w:t>
      </w:r>
      <w:r w:rsidR="002058C3">
        <w:t>11</w:t>
      </w:r>
      <w:r w:rsidRPr="00FF269C">
        <w:t>).</w:t>
      </w:r>
      <w:r w:rsidR="006D6C25" w:rsidRPr="006D6C25">
        <w:rPr>
          <w:rFonts w:eastAsia="Calibri"/>
          <w:szCs w:val="24"/>
        </w:rPr>
        <w:t xml:space="preserve"> Sitolojik değerlendirme hızlı ve ucuz bir tanı sağlasa da tür tayini yapılmasına izin vermemektedir. Test yapan personelin teknik becerisine bağlı olarak parazit yükü hakkında da kısmi bilgi vermektedir (Akhoundi ve ark, 2017).</w:t>
      </w:r>
    </w:p>
    <w:p w:rsidR="000573E0" w:rsidRPr="00FF269C" w:rsidRDefault="000573E0" w:rsidP="000573E0"/>
    <w:p w:rsidR="000573E0" w:rsidRPr="00FF269C" w:rsidRDefault="004A7597" w:rsidP="008912BE">
      <w:pPr>
        <w:pStyle w:val="Balk4"/>
      </w:pPr>
      <w:bookmarkStart w:id="49" w:name="_Toc24920060"/>
      <w:r>
        <w:t>2.9</w:t>
      </w:r>
      <w:r w:rsidR="000573E0" w:rsidRPr="00FF269C">
        <w:t>.1.2. Kültür</w:t>
      </w:r>
      <w:bookmarkEnd w:id="49"/>
      <w:r w:rsidR="000573E0" w:rsidRPr="00FF269C">
        <w:tab/>
        <w:t xml:space="preserve"> </w:t>
      </w:r>
    </w:p>
    <w:p w:rsidR="000573E0" w:rsidRPr="00FF269C" w:rsidRDefault="000573E0" w:rsidP="000573E0"/>
    <w:p w:rsidR="000573E0" w:rsidRPr="00FF269C" w:rsidRDefault="006D6C25" w:rsidP="000573E0">
      <w:r w:rsidRPr="006D6C25">
        <w:rPr>
          <w:rFonts w:eastAsia="Calibri"/>
          <w:szCs w:val="24"/>
        </w:rPr>
        <w:t xml:space="preserve">Canlı promastigotların gelişimi ile </w:t>
      </w:r>
      <w:r w:rsidRPr="006D6C25">
        <w:rPr>
          <w:rFonts w:eastAsia="Calibri"/>
          <w:i/>
          <w:szCs w:val="24"/>
        </w:rPr>
        <w:t>Leishmania</w:t>
      </w:r>
      <w:r w:rsidRPr="006D6C25">
        <w:rPr>
          <w:rFonts w:eastAsia="Calibri"/>
          <w:szCs w:val="24"/>
        </w:rPr>
        <w:t xml:space="preserve"> organizmasının </w:t>
      </w:r>
      <w:r w:rsidRPr="006D6C25">
        <w:rPr>
          <w:rFonts w:eastAsia="Calibri"/>
          <w:i/>
          <w:szCs w:val="24"/>
        </w:rPr>
        <w:t>in vitro</w:t>
      </w:r>
      <w:r w:rsidRPr="006D6C25">
        <w:rPr>
          <w:rFonts w:eastAsia="Calibri"/>
          <w:szCs w:val="24"/>
        </w:rPr>
        <w:t xml:space="preserve"> kültürü muhtemelen en güvenilir ve en spesifik testtir.</w:t>
      </w:r>
      <w:r w:rsidRPr="006D6C25">
        <w:rPr>
          <w:rFonts w:eastAsia="Calibri"/>
          <w:sz w:val="23"/>
          <w:szCs w:val="23"/>
        </w:rPr>
        <w:t xml:space="preserve"> </w:t>
      </w:r>
      <w:r w:rsidRPr="006D6C25">
        <w:rPr>
          <w:rFonts w:eastAsia="Calibri"/>
          <w:szCs w:val="24"/>
        </w:rPr>
        <w:t xml:space="preserve">Kültürler, ilk olarak Novy–McNeal–Nicolle Media (3N besiyeri) gibi difazik ve daha sonra Schneider‘s insect medium, M199, RPMI, Grace‘s medium gibi monofazik üreme gösterirler. Gerekli ortam olsa dahi her </w:t>
      </w:r>
      <w:r w:rsidRPr="006D6C25">
        <w:rPr>
          <w:rFonts w:eastAsia="Calibri"/>
          <w:i/>
          <w:szCs w:val="24"/>
        </w:rPr>
        <w:t>Leishmania</w:t>
      </w:r>
      <w:r w:rsidRPr="006D6C25">
        <w:rPr>
          <w:rFonts w:eastAsia="Calibri"/>
          <w:szCs w:val="24"/>
        </w:rPr>
        <w:t xml:space="preserve"> spp. suşu aynı oranda ürememekte, aynı parazit yüküne sahip organlarda bile aynı oranda </w:t>
      </w:r>
      <w:r w:rsidRPr="006D6C25">
        <w:rPr>
          <w:rFonts w:eastAsia="Calibri"/>
          <w:szCs w:val="24"/>
        </w:rPr>
        <w:lastRenderedPageBreak/>
        <w:t>üreme görülmemektedir. Enfekte köpeklerden alınan lenf yumrusu, kemik iliği, dalak ve karaciğerin kültür ekimlerinin  %77,1 ilk haftada, %23‘ünün ise 2. ve 3. haftalarda pozitiflik verdiği görülmüştür. Bu yöntem için gerekli malzemelerin her labaratuvarda mevcut olmaması, maliyetinin yüksek olması ve sonuçların alınması için gerekli sürenin uzaması da bu yöntemin klinik için yararlı olmadığını g</w:t>
      </w:r>
      <w:r w:rsidR="002058C3">
        <w:rPr>
          <w:rFonts w:eastAsia="Calibri"/>
          <w:szCs w:val="24"/>
        </w:rPr>
        <w:t>östermektedir.</w:t>
      </w:r>
    </w:p>
    <w:p w:rsidR="003467FE" w:rsidRPr="00FF269C" w:rsidRDefault="003467FE" w:rsidP="000573E0"/>
    <w:p w:rsidR="000573E0" w:rsidRPr="00FF269C" w:rsidRDefault="004A7597" w:rsidP="008912BE">
      <w:pPr>
        <w:pStyle w:val="Balk3"/>
      </w:pPr>
      <w:bookmarkStart w:id="50" w:name="_Toc24920061"/>
      <w:r>
        <w:t>2.9</w:t>
      </w:r>
      <w:r w:rsidR="00EA4A5A" w:rsidRPr="00FF269C">
        <w:t xml:space="preserve">.2. </w:t>
      </w:r>
      <w:r w:rsidR="000573E0" w:rsidRPr="00FF269C">
        <w:t xml:space="preserve">Dolaylı </w:t>
      </w:r>
      <w:r w:rsidR="00EA4A5A" w:rsidRPr="00FF269C">
        <w:t>Yöntemler</w:t>
      </w:r>
      <w:bookmarkEnd w:id="50"/>
      <w:r w:rsidR="000573E0" w:rsidRPr="00FF269C">
        <w:tab/>
        <w:t xml:space="preserve"> </w:t>
      </w:r>
    </w:p>
    <w:p w:rsidR="000573E0" w:rsidRPr="00FF269C" w:rsidRDefault="000573E0" w:rsidP="00984B71">
      <w:pPr>
        <w:pStyle w:val="Balk2"/>
      </w:pPr>
    </w:p>
    <w:p w:rsidR="000573E0" w:rsidRPr="00FF269C" w:rsidRDefault="004A7597" w:rsidP="008912BE">
      <w:pPr>
        <w:pStyle w:val="Balk4"/>
      </w:pPr>
      <w:bookmarkStart w:id="51" w:name="_Toc24920062"/>
      <w:r>
        <w:t>2.9</w:t>
      </w:r>
      <w:r w:rsidR="002058C3">
        <w:t>.2.1. Moleküler y</w:t>
      </w:r>
      <w:r w:rsidR="000573E0" w:rsidRPr="00FF269C">
        <w:t>öntem</w:t>
      </w:r>
      <w:bookmarkEnd w:id="51"/>
      <w:r w:rsidR="000573E0" w:rsidRPr="00FF269C">
        <w:tab/>
      </w:r>
      <w:r w:rsidR="000573E0" w:rsidRPr="00FF269C">
        <w:tab/>
        <w:t xml:space="preserve"> </w:t>
      </w:r>
    </w:p>
    <w:p w:rsidR="003467FE" w:rsidRPr="00FF269C" w:rsidRDefault="003467FE" w:rsidP="003467FE"/>
    <w:p w:rsidR="000573E0" w:rsidRPr="00FF269C" w:rsidRDefault="00416D7A" w:rsidP="000573E0">
      <w:r>
        <w:t>Geleneksel PZ</w:t>
      </w:r>
      <w:r w:rsidR="000573E0" w:rsidRPr="00FF269C">
        <w:t>R (polime</w:t>
      </w:r>
      <w:r>
        <w:t>raz zincir reaksiyonu) ve qRT-PZ</w:t>
      </w:r>
      <w:r w:rsidR="000573E0" w:rsidRPr="00FF269C">
        <w:t xml:space="preserve">R (kantitatif gerçek zamanlı polimeraz zincir reaksiyonu) gibi moleküler biyoloji teknikleri, parazitin DNA veya RNA'sını tespit edebilen ve </w:t>
      </w:r>
      <w:r w:rsidR="006D6C25">
        <w:t xml:space="preserve">tanı </w:t>
      </w:r>
      <w:r w:rsidR="000573E0" w:rsidRPr="00FF269C">
        <w:t>için kullanılan gü</w:t>
      </w:r>
      <w:r w:rsidR="002058C3">
        <w:t>çlü testlerdir. Tüm vakalarda (KL, MK</w:t>
      </w:r>
      <w:r w:rsidR="000573E0" w:rsidRPr="00FF269C">
        <w:t>L, VL) pozitif sonuçlar elde edilir ve HIV-VL koinfeksiyonu gibi, immün yanıtın zayıf olduğu durumlarda enfeksiyonun onaylanmasında özellikle bu yöntemler sıklıkla kullanılır (Silvestre ve ark</w:t>
      </w:r>
      <w:r w:rsidR="00151D23" w:rsidRPr="00FF269C">
        <w:t>,</w:t>
      </w:r>
      <w:r w:rsidR="000573E0" w:rsidRPr="00FF269C">
        <w:t xml:space="preserve"> 2009).</w:t>
      </w:r>
    </w:p>
    <w:p w:rsidR="003467FE" w:rsidRPr="00FF269C" w:rsidRDefault="003467FE" w:rsidP="000573E0"/>
    <w:p w:rsidR="000573E0" w:rsidRPr="00FF269C" w:rsidRDefault="004A7597" w:rsidP="008912BE">
      <w:pPr>
        <w:pStyle w:val="Balk5"/>
      </w:pPr>
      <w:bookmarkStart w:id="52" w:name="_Toc24920063"/>
      <w:r>
        <w:t>2.9</w:t>
      </w:r>
      <w:r w:rsidR="002058C3">
        <w:t>.2.1.1. Polimeraz zincir r</w:t>
      </w:r>
      <w:r w:rsidR="000573E0" w:rsidRPr="00FF269C">
        <w:t>eaksiyonu</w:t>
      </w:r>
      <w:bookmarkEnd w:id="52"/>
      <w:r w:rsidR="000573E0" w:rsidRPr="00FF269C">
        <w:tab/>
        <w:t xml:space="preserve"> </w:t>
      </w:r>
    </w:p>
    <w:p w:rsidR="003467FE" w:rsidRPr="00FF269C" w:rsidRDefault="003467FE" w:rsidP="003467FE"/>
    <w:p w:rsidR="000573E0" w:rsidRPr="00FF269C" w:rsidRDefault="00416D7A" w:rsidP="000573E0">
      <w:r>
        <w:t>PZ</w:t>
      </w:r>
      <w:r w:rsidR="000573E0" w:rsidRPr="00FF269C">
        <w:t xml:space="preserve">R analizleri, yüksek hassasiyet ve özgüllüklerinden dolayı büyük başarılar kaydetmiştir. Bu nedenle, bu yöntemin sadece </w:t>
      </w:r>
      <w:r w:rsidR="00F851FC" w:rsidRPr="00B1715F">
        <w:rPr>
          <w:i/>
          <w:iCs/>
        </w:rPr>
        <w:t>Leishmania</w:t>
      </w:r>
      <w:r w:rsidR="00F851FC" w:rsidRPr="00F37847">
        <w:t xml:space="preserve"> </w:t>
      </w:r>
      <w:r w:rsidR="000573E0" w:rsidRPr="00FF269C">
        <w:t xml:space="preserve">DNA'sının tespiti için değil, aynı zamanda tedaviden sonra parazitemiyi izlemek için de etkili bir araç olduğu düşünülmektedir (Maia ve </w:t>
      </w:r>
      <w:r w:rsidR="00151D23" w:rsidRPr="00FF269C">
        <w:t>Campino,</w:t>
      </w:r>
      <w:r w:rsidR="000573E0" w:rsidRPr="00FF269C">
        <w:t xml:space="preserve"> 2008).</w:t>
      </w:r>
      <w:r w:rsidR="00FF0C94">
        <w:t xml:space="preserve"> </w:t>
      </w:r>
      <w:r w:rsidR="000573E0" w:rsidRPr="00FF269C">
        <w:t>Polimeraz zincir reaksiyonu ayrıca belirtileri olmayan hastalarda da kullanılmalıdır, çünk</w:t>
      </w:r>
      <w:r>
        <w:t>ü PZ</w:t>
      </w:r>
      <w:r w:rsidR="000573E0" w:rsidRPr="00FF269C">
        <w:t xml:space="preserve">R, asemptomatik enfeksiyonun doğrulanmasında faydalıdır. Asemptomatik taşıyıcıların kan veya dokuları, </w:t>
      </w:r>
      <w:r w:rsidR="00F851FC" w:rsidRPr="00B1715F">
        <w:rPr>
          <w:i/>
          <w:iCs/>
        </w:rPr>
        <w:t>Leishmania</w:t>
      </w:r>
      <w:r w:rsidR="00F851FC" w:rsidRPr="00F37847">
        <w:t xml:space="preserve"> </w:t>
      </w:r>
      <w:r w:rsidR="000573E0" w:rsidRPr="00FF269C">
        <w:t>DNA'sı içerebilir ve enfeksiyon gizlediklerini ve klinik hastalık geliştiremediklerinin sinyallerini verir (Solano</w:t>
      </w:r>
      <w:r w:rsidR="00431A55">
        <w:t>-Gallego ve ark,</w:t>
      </w:r>
      <w:r w:rsidR="000573E0" w:rsidRPr="00FF269C">
        <w:t xml:space="preserve"> 2009).</w:t>
      </w:r>
    </w:p>
    <w:p w:rsidR="000573E0" w:rsidRPr="00FF269C" w:rsidRDefault="00416D7A" w:rsidP="000573E0">
      <w:r>
        <w:t>PZ</w:t>
      </w:r>
      <w:r w:rsidR="000573E0" w:rsidRPr="00FF269C">
        <w:t xml:space="preserve">R ilkesi, DNA'nın tamamlayıcı bazlarını, genomdaki spesifik alanın amplifikasyonunu ve saptanmasını, spesifik primerlerin kullanımıyla eşleştirmektir. Ürünün </w:t>
      </w:r>
      <w:r w:rsidR="000573E0" w:rsidRPr="00FF269C">
        <w:lastRenderedPageBreak/>
        <w:t>tespiti için agaroz veya poliakrilamid jel</w:t>
      </w:r>
      <w:r w:rsidR="006D6C25">
        <w:t>lerinde elektroforez yapılması</w:t>
      </w:r>
      <w:r w:rsidR="000573E0" w:rsidRPr="00FF269C">
        <w:t xml:space="preserve"> gereklidir. Ethidium bromid, SYBR Yeşil veya gümüş nitrat bir pigment olarak kullanılır. Kandaki </w:t>
      </w:r>
      <w:r w:rsidR="00F851FC" w:rsidRPr="00B1715F">
        <w:rPr>
          <w:i/>
          <w:iCs/>
        </w:rPr>
        <w:t>Leishmania</w:t>
      </w:r>
      <w:r w:rsidR="00F851FC" w:rsidRPr="00F37847">
        <w:t xml:space="preserve"> </w:t>
      </w:r>
      <w:r w:rsidR="000573E0" w:rsidRPr="00FF269C">
        <w:t>DNA'sının tespiti için biyolojik sıvılar, kemik iliği, lenf nodu, dalak, cilt, konjonktiva veya buffy coat örnekleri kullanılabilir (Solano-Gallego ve ark</w:t>
      </w:r>
      <w:r w:rsidR="00A468B8" w:rsidRPr="00FF269C">
        <w:t>,</w:t>
      </w:r>
      <w:r w:rsidR="000573E0" w:rsidRPr="00FF269C">
        <w:t xml:space="preserve"> 2009).</w:t>
      </w:r>
      <w:r w:rsidR="00FF0C94">
        <w:t xml:space="preserve"> </w:t>
      </w:r>
      <w:r w:rsidR="000573E0" w:rsidRPr="00FF269C">
        <w:t>P</w:t>
      </w:r>
      <w:r>
        <w:t>Z</w:t>
      </w:r>
      <w:r w:rsidR="000573E0" w:rsidRPr="00FF269C">
        <w:t>R, ribozomal RNA (rRNA) geni, miniexon genleri, nükleer diziler veya kinetoplast DNA (kDNA) minicircles veya maxicircles kullanan çeşitli hedef dizilere dayanmaktadır (Solano-Gallego ve ark</w:t>
      </w:r>
      <w:r w:rsidR="00A468B8" w:rsidRPr="00FF269C">
        <w:t>,</w:t>
      </w:r>
      <w:r w:rsidR="000573E0" w:rsidRPr="00FF269C">
        <w:t xml:space="preserve"> 2009; Srivastava ve ark</w:t>
      </w:r>
      <w:r w:rsidR="00A468B8" w:rsidRPr="00FF269C">
        <w:t>,</w:t>
      </w:r>
      <w:r w:rsidR="006D6C25">
        <w:t xml:space="preserve"> 2011). </w:t>
      </w:r>
      <w:r w:rsidR="000573E0" w:rsidRPr="00FF269C">
        <w:t>Kin</w:t>
      </w:r>
      <w:r w:rsidR="006D6C25">
        <w:t>e</w:t>
      </w:r>
      <w:r w:rsidR="000573E0" w:rsidRPr="00FF269C">
        <w:t>toplast, maxicircles ve minicircles şeklinde olan birçok spesifik DNA sekansı içerir (Weirather ve ark</w:t>
      </w:r>
      <w:r w:rsidR="00A468B8" w:rsidRPr="00FF269C">
        <w:t>,</w:t>
      </w:r>
      <w:r w:rsidR="000573E0" w:rsidRPr="00FF269C">
        <w:t xml:space="preserve"> 2011). Kinetoplast DNA'sı parazit başına on binden fazla kopya halinde sunulur. Bunun aksine, </w:t>
      </w:r>
      <w:r w:rsidR="000573E0" w:rsidRPr="00B1715F">
        <w:rPr>
          <w:i/>
          <w:iCs/>
        </w:rPr>
        <w:t>Leishmania</w:t>
      </w:r>
      <w:r w:rsidR="000573E0" w:rsidRPr="00FF269C">
        <w:t xml:space="preserve"> parazitleri 40-200 kopya rRNA geni içerir (Miro ve ark</w:t>
      </w:r>
      <w:r w:rsidR="00A468B8" w:rsidRPr="00FF269C">
        <w:t>,</w:t>
      </w:r>
      <w:r w:rsidR="000573E0" w:rsidRPr="00FF269C">
        <w:t xml:space="preserve"> 2008). </w:t>
      </w:r>
      <w:r w:rsidR="000C38DE">
        <w:t>PZ</w:t>
      </w:r>
      <w:r w:rsidR="000573E0" w:rsidRPr="00FF269C">
        <w:t>R tanısı için kDNA'nın amplifikasyonu en duyarlı ve etkili hedef gibi görünmektedir (Antinori ve ark</w:t>
      </w:r>
      <w:r w:rsidR="00A468B8" w:rsidRPr="00FF269C">
        <w:t>,</w:t>
      </w:r>
      <w:r w:rsidR="000573E0" w:rsidRPr="00FF269C">
        <w:t xml:space="preserve"> 2009).  Biyolojik materyal, primerlerin seçimi, DNA'nın ekstraksiyonu için kullanılan </w:t>
      </w:r>
      <w:r w:rsidR="000C38DE">
        <w:t>hedef metodun kopya sayısı ve PZR protokolü, PZ</w:t>
      </w:r>
      <w:r w:rsidR="000573E0" w:rsidRPr="00FF269C">
        <w:t>R'nin özgüllüğünü ve duyarlılığını etkileyebilecek ana faktörlerdir (Alvar ve ark</w:t>
      </w:r>
      <w:r w:rsidR="00EC081A" w:rsidRPr="00FF269C">
        <w:t>,</w:t>
      </w:r>
      <w:r w:rsidR="000573E0" w:rsidRPr="00FF269C">
        <w:t xml:space="preserve"> 2004;  Maia ve </w:t>
      </w:r>
      <w:r w:rsidR="00EC081A" w:rsidRPr="00FF269C">
        <w:t>Campino,</w:t>
      </w:r>
      <w:r w:rsidR="000573E0" w:rsidRPr="00FF269C">
        <w:t xml:space="preserve"> 2008).</w:t>
      </w:r>
      <w:r w:rsidR="00FF0C94">
        <w:t xml:space="preserve"> </w:t>
      </w:r>
      <w:r w:rsidR="000C38DE">
        <w:t>PZ</w:t>
      </w:r>
      <w:r w:rsidR="000573E0" w:rsidRPr="00FF269C">
        <w:t>R, boyanmış örnekler veya parazit kültürlerinde amastigotların mikroskopik tespitinden daha hassastır. Bununla birlikte, bu teşhis metodu özel ve pahalı ekipman gerektirir. Bu koşull</w:t>
      </w:r>
      <w:r w:rsidR="000C38DE">
        <w:t>ar, gelişmekte olan ülkelerde PZ</w:t>
      </w:r>
      <w:r w:rsidR="000573E0" w:rsidRPr="00FF269C">
        <w:t>R'nin kullanımını sınırlayabilir (Silvestre ve ark</w:t>
      </w:r>
      <w:r w:rsidR="00EC081A" w:rsidRPr="00FF269C">
        <w:t>,</w:t>
      </w:r>
      <w:r w:rsidR="000573E0" w:rsidRPr="00FF269C">
        <w:t xml:space="preserve"> 2009).</w:t>
      </w:r>
    </w:p>
    <w:p w:rsidR="00703C8F" w:rsidRPr="00FF269C" w:rsidRDefault="00703C8F" w:rsidP="000573E0"/>
    <w:p w:rsidR="000573E0" w:rsidRPr="00FF269C" w:rsidRDefault="004A7597" w:rsidP="008912BE">
      <w:pPr>
        <w:pStyle w:val="Balk5"/>
      </w:pPr>
      <w:bookmarkStart w:id="53" w:name="_Toc24920064"/>
      <w:r>
        <w:t>2.9</w:t>
      </w:r>
      <w:r w:rsidR="007E32A2">
        <w:t>.2.1.2. Kantitatif gerçek zamanlı polimeraz zincir r</w:t>
      </w:r>
      <w:r w:rsidR="000573E0" w:rsidRPr="00FF269C">
        <w:t>eaksiyonu</w:t>
      </w:r>
      <w:bookmarkEnd w:id="53"/>
      <w:r w:rsidR="000573E0" w:rsidRPr="00FF269C">
        <w:tab/>
        <w:t xml:space="preserve">  </w:t>
      </w:r>
    </w:p>
    <w:p w:rsidR="00703C8F" w:rsidRPr="00FF269C" w:rsidRDefault="00703C8F" w:rsidP="00703C8F"/>
    <w:p w:rsidR="000573E0" w:rsidRPr="00FF269C" w:rsidRDefault="00F41FDF" w:rsidP="00FF0C94">
      <w:pPr>
        <w:ind w:firstLine="708"/>
      </w:pPr>
      <w:r>
        <w:t>Gerçek zamanlı PZR (qRT-PZ</w:t>
      </w:r>
      <w:r w:rsidR="000573E0" w:rsidRPr="00FF269C">
        <w:t>R), aşırı düşük parazit yüklerinin tespiti, genetik karakterizasyonu ve parazitlerin miktarın</w:t>
      </w:r>
      <w:r w:rsidR="006D6C25">
        <w:t xml:space="preserve">ın belirlenmesi için kullanılan </w:t>
      </w:r>
      <w:r w:rsidR="000573E0" w:rsidRPr="00FF269C">
        <w:t xml:space="preserve">bir moleküler teknolojidir (Miro ve </w:t>
      </w:r>
      <w:r w:rsidR="00BB5310">
        <w:t>ark</w:t>
      </w:r>
      <w:r w:rsidR="00EC081A" w:rsidRPr="00FF269C">
        <w:t>,</w:t>
      </w:r>
      <w:r w:rsidR="000573E0" w:rsidRPr="00FF269C">
        <w:t xml:space="preserve"> 2008; Antinori ve ark</w:t>
      </w:r>
      <w:r w:rsidR="00EC081A" w:rsidRPr="00FF269C">
        <w:t>,</w:t>
      </w:r>
      <w:r w:rsidR="000573E0" w:rsidRPr="00FF269C">
        <w:t xml:space="preserve"> 2009).</w:t>
      </w:r>
      <w:r w:rsidR="00FF0C94">
        <w:t xml:space="preserve"> </w:t>
      </w:r>
      <w:r w:rsidR="005D0221">
        <w:t>Kantitatif RT-PZ</w:t>
      </w:r>
      <w:r w:rsidR="000573E0" w:rsidRPr="00FF269C">
        <w:t>R, parazit seviyelerinin sürekli izlenmesine ve amplifikasyonu sırasında ürünlerin tespitine izin verir.</w:t>
      </w:r>
      <w:r w:rsidR="005D0221">
        <w:t xml:space="preserve"> Geleneksel PZ</w:t>
      </w:r>
      <w:r w:rsidR="000573E0" w:rsidRPr="00FF269C">
        <w:t>R ile karşılaştırıldığın</w:t>
      </w:r>
      <w:r w:rsidR="005D0221">
        <w:t>da, qRT-PZ</w:t>
      </w:r>
      <w:r w:rsidR="006D6C25">
        <w:t>R hassasiyeti arttırmakta</w:t>
      </w:r>
      <w:r w:rsidR="000573E0" w:rsidRPr="00FF269C">
        <w:t xml:space="preserve">, kontaminasyona daha az eğilimli </w:t>
      </w:r>
      <w:r w:rsidR="006D6C25">
        <w:t>olmakta ve analiz</w:t>
      </w:r>
      <w:r w:rsidR="000573E0" w:rsidRPr="00FF269C">
        <w:t xml:space="preserve"> süresi</w:t>
      </w:r>
      <w:r w:rsidR="006D6C25">
        <w:t>ni</w:t>
      </w:r>
      <w:r w:rsidR="000573E0" w:rsidRPr="00FF269C">
        <w:t xml:space="preserve"> bir saat </w:t>
      </w:r>
      <w:r w:rsidR="006D6C25">
        <w:t>veya daha az sürede gerçekleştirmektedir</w:t>
      </w:r>
      <w:r w:rsidR="000573E0" w:rsidRPr="00FF269C">
        <w:t xml:space="preserve"> (Maia ve </w:t>
      </w:r>
      <w:r w:rsidR="00EC081A" w:rsidRPr="00FF269C">
        <w:t>Campino,</w:t>
      </w:r>
      <w:r w:rsidR="00431A55">
        <w:t xml:space="preserve"> </w:t>
      </w:r>
      <w:r w:rsidR="000573E0" w:rsidRPr="00FF269C">
        <w:t>2008).</w:t>
      </w:r>
      <w:r w:rsidR="00FF0C94">
        <w:t xml:space="preserve"> </w:t>
      </w:r>
      <w:r w:rsidR="000573E0" w:rsidRPr="00FF269C">
        <w:t xml:space="preserve">Bu yöntem sırasında, oligonükleotid probları floroforlarla etiketlenir ve yayılan floresans, </w:t>
      </w:r>
      <w:r w:rsidR="00F851FC" w:rsidRPr="00B1715F">
        <w:rPr>
          <w:i/>
          <w:iCs/>
        </w:rPr>
        <w:t>Leishmania</w:t>
      </w:r>
      <w:r w:rsidR="00F851FC" w:rsidRPr="00F37847">
        <w:t xml:space="preserve"> </w:t>
      </w:r>
      <w:r w:rsidR="000573E0" w:rsidRPr="00FF269C">
        <w:t>DNA'sının saptanmasına izin verir (Veras ve ark</w:t>
      </w:r>
      <w:r w:rsidR="00EC081A" w:rsidRPr="00FF269C">
        <w:t xml:space="preserve">, </w:t>
      </w:r>
      <w:r w:rsidR="000573E0" w:rsidRPr="00FF269C">
        <w:t>2014).</w:t>
      </w:r>
    </w:p>
    <w:p w:rsidR="000573E0" w:rsidRPr="00FF269C" w:rsidRDefault="000573E0" w:rsidP="00984B71">
      <w:pPr>
        <w:pStyle w:val="Balk2"/>
      </w:pPr>
      <w:r w:rsidRPr="00FF269C">
        <w:t xml:space="preserve"> </w:t>
      </w:r>
    </w:p>
    <w:p w:rsidR="00703C8F" w:rsidRPr="00FF269C" w:rsidRDefault="00703C8F" w:rsidP="00703C8F"/>
    <w:p w:rsidR="00E9151D" w:rsidRPr="00FF269C" w:rsidRDefault="004A7597" w:rsidP="006E10CA">
      <w:pPr>
        <w:pStyle w:val="Balk4"/>
      </w:pPr>
      <w:bookmarkStart w:id="54" w:name="_Toc24920065"/>
      <w:r>
        <w:lastRenderedPageBreak/>
        <w:t>2.9.2.2</w:t>
      </w:r>
      <w:r w:rsidR="000573E0" w:rsidRPr="00FF269C">
        <w:t>. Serolojik Yöntem</w:t>
      </w:r>
      <w:r w:rsidR="006E10CA">
        <w:t>ler</w:t>
      </w:r>
      <w:bookmarkEnd w:id="54"/>
      <w:r w:rsidR="006D6C25">
        <w:tab/>
      </w:r>
    </w:p>
    <w:p w:rsidR="00FF0C94" w:rsidRDefault="00FF0C94" w:rsidP="008912BE">
      <w:pPr>
        <w:pStyle w:val="Balk5"/>
      </w:pPr>
      <w:bookmarkStart w:id="55" w:name="_Toc24920066"/>
    </w:p>
    <w:p w:rsidR="000573E0" w:rsidRPr="00FF269C" w:rsidRDefault="000573E0" w:rsidP="008912BE">
      <w:pPr>
        <w:pStyle w:val="Balk5"/>
      </w:pPr>
      <w:r w:rsidRPr="00FF269C">
        <w:t>2.</w:t>
      </w:r>
      <w:r w:rsidR="004A7597">
        <w:t>9</w:t>
      </w:r>
      <w:r w:rsidRPr="00FF269C">
        <w:t>.2.</w:t>
      </w:r>
      <w:r w:rsidR="004A7597">
        <w:t>2</w:t>
      </w:r>
      <w:r w:rsidR="007E32A2">
        <w:t>.1. Doğrudan aglutinasyon t</w:t>
      </w:r>
      <w:r w:rsidRPr="00FF269C">
        <w:t>esti</w:t>
      </w:r>
      <w:bookmarkEnd w:id="55"/>
      <w:r w:rsidRPr="00FF269C">
        <w:t xml:space="preserve"> </w:t>
      </w:r>
    </w:p>
    <w:p w:rsidR="000573E0" w:rsidRPr="00FF269C" w:rsidRDefault="000573E0" w:rsidP="000573E0"/>
    <w:p w:rsidR="000573E0" w:rsidRPr="00FF269C" w:rsidRDefault="000573E0" w:rsidP="000573E0">
      <w:r w:rsidRPr="00FF269C">
        <w:t>Bu serolojik yöntem yüksek klinik doğruluğa sahiptir, güvenilirdir, non-invaziv, basittir ve pahalı ekipman gerektirmez ve çoğu endemik bölgede yaygın olarak uygulanır (</w:t>
      </w:r>
      <w:r w:rsidR="007E32A2" w:rsidRPr="007E32A2">
        <w:t>Chappuis ve ark, 2007</w:t>
      </w:r>
      <w:r w:rsidR="007E32A2">
        <w:t xml:space="preserve">; </w:t>
      </w:r>
      <w:r w:rsidRPr="00FF269C">
        <w:t>Weirather ve ark</w:t>
      </w:r>
      <w:r w:rsidR="00002073" w:rsidRPr="00FF269C">
        <w:t>,</w:t>
      </w:r>
      <w:r w:rsidRPr="00FF269C">
        <w:t xml:space="preserve"> 2011; Srivastava ve ark</w:t>
      </w:r>
      <w:r w:rsidR="00002073" w:rsidRPr="00FF269C">
        <w:t>,</w:t>
      </w:r>
      <w:r w:rsidR="007E32A2">
        <w:t xml:space="preserve"> 2011</w:t>
      </w:r>
      <w:r w:rsidRPr="00FF269C">
        <w:t>).  Doğrudan aglütinasyon testi dondurulmuş halde veya bir a</w:t>
      </w:r>
      <w:r w:rsidR="006D6C25">
        <w:t xml:space="preserve">ntijen olarak bir süspansiyonda </w:t>
      </w:r>
      <w:r w:rsidR="006D6C25" w:rsidRPr="006D6C25">
        <w:rPr>
          <w:i/>
        </w:rPr>
        <w:t>leishmania spp</w:t>
      </w:r>
      <w:r w:rsidR="006D6C25">
        <w:t xml:space="preserve"> </w:t>
      </w:r>
      <w:r w:rsidRPr="00FF269C">
        <w:t xml:space="preserve">promastigotlarını kullanır. DAT, enfekte olmuş hastaların plazmasında veya serumunda antikorları tespit edebilir (Maia ve </w:t>
      </w:r>
      <w:r w:rsidR="00002073" w:rsidRPr="00FF269C">
        <w:t>Campino,</w:t>
      </w:r>
      <w:r w:rsidRPr="00FF269C">
        <w:t xml:space="preserve"> 2008; Adams ve ark</w:t>
      </w:r>
      <w:r w:rsidR="00002073" w:rsidRPr="00FF269C">
        <w:t>,</w:t>
      </w:r>
      <w:r w:rsidRPr="00FF269C">
        <w:t xml:space="preserve"> 2012).</w:t>
      </w:r>
    </w:p>
    <w:p w:rsidR="000573E0" w:rsidRPr="00FF269C" w:rsidRDefault="000573E0" w:rsidP="000573E0">
      <w:r w:rsidRPr="00FF269C">
        <w:t>Numuneler, mikrotitre plakalarda antijen ile inkübe edilir. Aglütinasyon gece boyunca inkübasyondan sonra görülebilir (</w:t>
      </w:r>
      <w:r w:rsidR="007E32A2" w:rsidRPr="007E32A2">
        <w:t>Chappuis ve ark, 2007</w:t>
      </w:r>
      <w:r w:rsidR="007E32A2">
        <w:t xml:space="preserve">; </w:t>
      </w:r>
      <w:r w:rsidRPr="00FF269C">
        <w:t>Srivastava ve ark</w:t>
      </w:r>
      <w:r w:rsidR="00002073" w:rsidRPr="00FF269C">
        <w:t>,</w:t>
      </w:r>
      <w:r w:rsidR="007E32A2">
        <w:t xml:space="preserve"> 2011</w:t>
      </w:r>
      <w:r w:rsidRPr="00FF269C">
        <w:t xml:space="preserve">).  Negatif örneklerde, DAT antijeni kuyunun bottonunda koyu mavi nokta oluşturur. </w:t>
      </w:r>
      <w:r w:rsidRPr="008475A2">
        <w:rPr>
          <w:i/>
          <w:iCs/>
        </w:rPr>
        <w:t>L. donovani</w:t>
      </w:r>
      <w:r w:rsidRPr="00FF269C">
        <w:t>'ye karşı antikorlar mevcut olduğunda pozitif sonuçlar elde edilir. Antijen tüm kuyuların üzerinde mavi film yapar (Adams ve ark</w:t>
      </w:r>
      <w:r w:rsidR="00002073" w:rsidRPr="00FF269C">
        <w:t xml:space="preserve">, </w:t>
      </w:r>
      <w:r w:rsidRPr="00FF269C">
        <w:t>2012).  DAT'ın</w:t>
      </w:r>
      <w:r w:rsidR="006D6C25">
        <w:t xml:space="preserve"> duyarlılığının </w:t>
      </w:r>
      <w:r w:rsidR="007E32A2">
        <w:t>%</w:t>
      </w:r>
      <w:r w:rsidRPr="00FF269C">
        <w:t>8</w:t>
      </w:r>
      <w:r w:rsidR="006D6C25">
        <w:t>8 ile</w:t>
      </w:r>
      <w:r w:rsidR="00431A55">
        <w:t xml:space="preserve"> </w:t>
      </w:r>
      <w:r w:rsidR="007E32A2">
        <w:t>%</w:t>
      </w:r>
      <w:r w:rsidR="006D6C25">
        <w:t>93 arasında olduğu</w:t>
      </w:r>
      <w:r w:rsidRPr="00FF269C">
        <w:t>, özgüllüğü</w:t>
      </w:r>
      <w:r w:rsidR="006D6C25">
        <w:t xml:space="preserve">nün ise </w:t>
      </w:r>
      <w:r w:rsidR="007E32A2">
        <w:t>%</w:t>
      </w:r>
      <w:r w:rsidRPr="00FF269C">
        <w:t>70 ile</w:t>
      </w:r>
      <w:r w:rsidR="007E32A2">
        <w:t xml:space="preserve"> %</w:t>
      </w:r>
      <w:r w:rsidR="006D6C25">
        <w:t>100 arasında olduğu belirtilmiştir</w:t>
      </w:r>
      <w:r w:rsidRPr="00FF269C">
        <w:t xml:space="preserve"> (Veras ve ark</w:t>
      </w:r>
      <w:r w:rsidR="00002073" w:rsidRPr="00FF269C">
        <w:t xml:space="preserve">, </w:t>
      </w:r>
      <w:r w:rsidRPr="00FF269C">
        <w:t>2014). DAT'ın ana dezavantajı, uzun inkübasyon süresi (18 saat) ve numunelerin çoklu sulandırılmasıdır (Srivastava ve ark</w:t>
      </w:r>
      <w:r w:rsidR="00002073" w:rsidRPr="00FF269C">
        <w:t xml:space="preserve">, </w:t>
      </w:r>
      <w:r w:rsidR="007E32A2">
        <w:t xml:space="preserve">2011). </w:t>
      </w:r>
      <w:r w:rsidRPr="00FF269C">
        <w:t>DAT'ın modifiye edilmiş versiyonu hızlı aglütinasyon tarama testidir (FAST). FAST'ın gerçekleştirilmesi kolaydır, DAT'tan daha hızlıdır, daha yüksek parazit konsantrasyonu kullanır ve sadece tek dilüsyonlu serum dilüsyonu gerektirir. Sonuçlar 3 saat sonra değerlendirilir (</w:t>
      </w:r>
      <w:r w:rsidR="007E32A2" w:rsidRPr="007E32A2">
        <w:t>Chappuis ve ark, 2007</w:t>
      </w:r>
      <w:r w:rsidR="007E32A2">
        <w:t xml:space="preserve">; </w:t>
      </w:r>
      <w:r w:rsidRPr="00FF269C">
        <w:t>Maia ve ark</w:t>
      </w:r>
      <w:r w:rsidR="00002073" w:rsidRPr="00FF269C">
        <w:t>,</w:t>
      </w:r>
      <w:r w:rsidR="007E32A2">
        <w:t xml:space="preserve"> 2008</w:t>
      </w:r>
      <w:r w:rsidRPr="00FF269C">
        <w:t xml:space="preserve">).  </w:t>
      </w:r>
    </w:p>
    <w:p w:rsidR="000573E0" w:rsidRPr="00FF269C" w:rsidRDefault="000573E0" w:rsidP="000573E0"/>
    <w:p w:rsidR="000573E0" w:rsidRPr="00FF269C" w:rsidRDefault="004A7597" w:rsidP="008912BE">
      <w:pPr>
        <w:pStyle w:val="Balk5"/>
      </w:pPr>
      <w:bookmarkStart w:id="56" w:name="_Toc24920067"/>
      <w:r w:rsidRPr="00FF269C">
        <w:t>2.</w:t>
      </w:r>
      <w:r>
        <w:t>9</w:t>
      </w:r>
      <w:r w:rsidRPr="00FF269C">
        <w:t>.2.</w:t>
      </w:r>
      <w:r>
        <w:t>2</w:t>
      </w:r>
      <w:r w:rsidR="007E32A2">
        <w:t>.2. Dolaylı floresan antikor t</w:t>
      </w:r>
      <w:r w:rsidR="000573E0" w:rsidRPr="00FF269C">
        <w:t>esti</w:t>
      </w:r>
      <w:bookmarkEnd w:id="56"/>
      <w:r w:rsidR="000573E0" w:rsidRPr="00FF269C">
        <w:tab/>
        <w:t xml:space="preserve"> </w:t>
      </w:r>
    </w:p>
    <w:p w:rsidR="000573E0" w:rsidRPr="00FF269C" w:rsidRDefault="000573E0" w:rsidP="008912BE">
      <w:pPr>
        <w:pStyle w:val="Balk4"/>
      </w:pPr>
    </w:p>
    <w:p w:rsidR="000573E0" w:rsidRPr="00FF269C" w:rsidRDefault="00F851FC" w:rsidP="000573E0">
      <w:r w:rsidRPr="005D0221">
        <w:rPr>
          <w:iCs/>
        </w:rPr>
        <w:t>Leishmania</w:t>
      </w:r>
      <w:r w:rsidR="00D57438" w:rsidRPr="005D0221">
        <w:rPr>
          <w:iCs/>
        </w:rPr>
        <w:t>sis</w:t>
      </w:r>
      <w:r w:rsidR="000573E0" w:rsidRPr="00FF269C">
        <w:t>, dolaylı floresan antikor testi ile de değerlendirilebilir. Bu yöntem, anti-</w:t>
      </w:r>
      <w:r w:rsidR="000573E0" w:rsidRPr="00B1715F">
        <w:rPr>
          <w:i/>
          <w:iCs/>
        </w:rPr>
        <w:t>Leishmania</w:t>
      </w:r>
      <w:r w:rsidR="000573E0" w:rsidRPr="00FF269C">
        <w:t xml:space="preserve"> antikorlarını yüksek hassasiyetle tespit eder ve epidemiyolojik çalışmalarda ve tedavi izlemede yararlıdır (Maia ve ark</w:t>
      </w:r>
      <w:r w:rsidR="00002073" w:rsidRPr="00FF269C">
        <w:t>,</w:t>
      </w:r>
      <w:r w:rsidR="000573E0" w:rsidRPr="00FF269C">
        <w:t xml:space="preserve"> 2008; Otranto ve ark</w:t>
      </w:r>
      <w:r w:rsidR="00002073" w:rsidRPr="00FF269C">
        <w:t xml:space="preserve">, </w:t>
      </w:r>
      <w:r w:rsidR="000573E0" w:rsidRPr="00FF269C">
        <w:t xml:space="preserve">2004). IFAT, antijen olarak tüm parazit gövdesini kullanır ve antikorlar, florokromlarla etiketlenir. Antijen-antikor </w:t>
      </w:r>
      <w:r w:rsidR="000573E0" w:rsidRPr="00FF269C">
        <w:lastRenderedPageBreak/>
        <w:t xml:space="preserve">reaksiyonu floresan mikroskopisi ile tespit edilir. Pozitif örnekler yeşil floresan gösterir, negatif örnekler mat kırmızı renklendirilir (Maia ve </w:t>
      </w:r>
      <w:r w:rsidR="00C861D2" w:rsidRPr="00FF269C">
        <w:t>Campino,</w:t>
      </w:r>
      <w:r w:rsidR="000573E0" w:rsidRPr="00FF269C">
        <w:t xml:space="preserve"> 2008; Veras ve ark</w:t>
      </w:r>
      <w:r w:rsidR="00C861D2" w:rsidRPr="00FF269C">
        <w:t>,</w:t>
      </w:r>
      <w:r w:rsidR="000573E0" w:rsidRPr="00FF269C">
        <w:t xml:space="preserve"> 2014).</w:t>
      </w:r>
    </w:p>
    <w:p w:rsidR="000573E0" w:rsidRPr="00FF269C" w:rsidRDefault="000573E0" w:rsidP="000573E0">
      <w:r w:rsidRPr="00FF269C">
        <w:t>IFAT hem nitel hem de nicel bir yöntem olup, anti-</w:t>
      </w:r>
      <w:r w:rsidR="006D6C25">
        <w:rPr>
          <w:i/>
          <w:iCs/>
        </w:rPr>
        <w:t>Leishmania</w:t>
      </w:r>
      <w:r w:rsidR="00331DC1" w:rsidRPr="00FF269C">
        <w:t xml:space="preserve"> </w:t>
      </w:r>
      <w:r w:rsidRPr="00FF269C">
        <w:t xml:space="preserve">antikorunun titrelerinin değerlendirilmesine olanak sağlar ve enfekte hastaların kitlesel taranması </w:t>
      </w:r>
      <w:r w:rsidR="00A96AE3">
        <w:t>için kullanılır (Otranto ve ark,</w:t>
      </w:r>
      <w:r w:rsidRPr="00FF269C">
        <w:t xml:space="preserve"> 200</w:t>
      </w:r>
      <w:r w:rsidR="00CA38D2" w:rsidRPr="00FF269C">
        <w:t>5</w:t>
      </w:r>
      <w:r w:rsidRPr="00FF269C">
        <w:t>). IFAT'ın özgüllüğü</w:t>
      </w:r>
      <w:r w:rsidR="006D6C25">
        <w:t xml:space="preserve"> </w:t>
      </w:r>
      <w:r w:rsidR="006A713C">
        <w:t>%</w:t>
      </w:r>
      <w:r w:rsidRPr="00FF269C">
        <w:t>60 ila</w:t>
      </w:r>
      <w:r w:rsidR="006D6C25">
        <w:t xml:space="preserve"> </w:t>
      </w:r>
      <w:r w:rsidR="006A713C">
        <w:t>%</w:t>
      </w:r>
      <w:r w:rsidRPr="00FF269C">
        <w:t>90 ve hassasiyet</w:t>
      </w:r>
      <w:r w:rsidR="006D6C25">
        <w:t xml:space="preserve"> </w:t>
      </w:r>
      <w:r w:rsidR="006A713C">
        <w:t>%</w:t>
      </w:r>
      <w:r w:rsidRPr="00FF269C">
        <w:t>68 ila</w:t>
      </w:r>
      <w:r w:rsidR="006D6C25">
        <w:t xml:space="preserve"> </w:t>
      </w:r>
      <w:r w:rsidR="006A713C">
        <w:t>%</w:t>
      </w:r>
      <w:r w:rsidRPr="00FF269C">
        <w:t xml:space="preserve">100 arasında değişmektedir. Bununla birlikte, bu teknik yüksek düzeyde beceri, pahalı </w:t>
      </w:r>
      <w:r w:rsidR="006D6C25">
        <w:t>laboratuar olanakları gerektirmesi</w:t>
      </w:r>
      <w:r w:rsidRPr="00FF269C">
        <w:t xml:space="preserve"> ve seri serum seyreltileri yap</w:t>
      </w:r>
      <w:r w:rsidR="003E298A">
        <w:t>ılması</w:t>
      </w:r>
      <w:r w:rsidRPr="00FF269C">
        <w:t xml:space="preserve"> </w:t>
      </w:r>
      <w:r w:rsidR="003E298A">
        <w:t>gerekliliği düşünüldüğünde tanı için tek başına yeterli olamamaktadır</w:t>
      </w:r>
      <w:r w:rsidRPr="00FF269C">
        <w:t xml:space="preserve"> (Maia ve </w:t>
      </w:r>
      <w:r w:rsidR="00C861D2" w:rsidRPr="00FF269C">
        <w:t>Campino,</w:t>
      </w:r>
      <w:r w:rsidRPr="00FF269C">
        <w:t xml:space="preserve"> 2008; Veras ve ark</w:t>
      </w:r>
      <w:r w:rsidR="00C861D2" w:rsidRPr="00FF269C">
        <w:t>,</w:t>
      </w:r>
      <w:r w:rsidRPr="00FF269C">
        <w:t xml:space="preserve"> 2014).</w:t>
      </w:r>
    </w:p>
    <w:p w:rsidR="000573E0" w:rsidRPr="00FF269C" w:rsidRDefault="000573E0" w:rsidP="000573E0"/>
    <w:p w:rsidR="000573E0" w:rsidRPr="00FF269C" w:rsidRDefault="004A7597" w:rsidP="008912BE">
      <w:pPr>
        <w:pStyle w:val="Balk5"/>
      </w:pPr>
      <w:bookmarkStart w:id="57" w:name="_Toc24920068"/>
      <w:r w:rsidRPr="00FF269C">
        <w:t>2.</w:t>
      </w:r>
      <w:r>
        <w:t>9</w:t>
      </w:r>
      <w:r w:rsidRPr="00FF269C">
        <w:t>.2.</w:t>
      </w:r>
      <w:r>
        <w:t>2</w:t>
      </w:r>
      <w:r w:rsidR="000573E0" w:rsidRPr="00FF269C">
        <w:t>.3.</w:t>
      </w:r>
      <w:r w:rsidR="007E32A2">
        <w:t xml:space="preserve"> Enzim b</w:t>
      </w:r>
      <w:r w:rsidR="00CC54B7">
        <w:t>ağlantılı i</w:t>
      </w:r>
      <w:r w:rsidR="00BB7F34">
        <w:t xml:space="preserve">mmünosorbent </w:t>
      </w:r>
      <w:r w:rsidR="00CC54B7">
        <w:t>t</w:t>
      </w:r>
      <w:r w:rsidR="000573E0" w:rsidRPr="00FF269C">
        <w:t>esti</w:t>
      </w:r>
      <w:bookmarkEnd w:id="57"/>
      <w:r w:rsidR="000573E0" w:rsidRPr="00FF269C">
        <w:tab/>
        <w:t xml:space="preserve"> </w:t>
      </w:r>
    </w:p>
    <w:p w:rsidR="000573E0" w:rsidRPr="00FF269C" w:rsidRDefault="000573E0" w:rsidP="008912BE">
      <w:pPr>
        <w:pStyle w:val="Balk4"/>
      </w:pPr>
      <w:r w:rsidRPr="00FF269C">
        <w:t xml:space="preserve"> </w:t>
      </w:r>
    </w:p>
    <w:p w:rsidR="000573E0" w:rsidRPr="00FF269C" w:rsidRDefault="000573E0" w:rsidP="000573E0">
      <w:r w:rsidRPr="00FF269C">
        <w:t>ELISA tabanlı teknikler birçok bulaşıcı hastalık için değerli bir serodiagnostik araç olarak kullanılmıştır (Sundar, 2002). ELISA, spesifik anti-</w:t>
      </w:r>
      <w:r w:rsidRPr="00F41076">
        <w:rPr>
          <w:i/>
          <w:iCs/>
        </w:rPr>
        <w:t>Leishmania</w:t>
      </w:r>
      <w:r w:rsidRPr="00FF269C">
        <w:t xml:space="preserve"> antikorlarının saptanmasına dayanan bir yöntemdir ve kısa sürede çok sayıda numuneyi tarayabilir (</w:t>
      </w:r>
      <w:r w:rsidR="00CC54B7" w:rsidRPr="00CC54B7">
        <w:t>Silvestre ve ark, 2009</w:t>
      </w:r>
      <w:r w:rsidR="00CC54B7">
        <w:t xml:space="preserve">; </w:t>
      </w:r>
      <w:r w:rsidRPr="00FF269C">
        <w:t>Santarem ve ark</w:t>
      </w:r>
      <w:r w:rsidR="00C861D2" w:rsidRPr="00FF269C">
        <w:t>,</w:t>
      </w:r>
      <w:r w:rsidR="00CC54B7">
        <w:t xml:space="preserve"> 2010)</w:t>
      </w:r>
      <w:r w:rsidRPr="00FF269C">
        <w:t>.</w:t>
      </w:r>
      <w:r w:rsidR="00FF0C94">
        <w:t xml:space="preserve"> </w:t>
      </w:r>
      <w:r w:rsidRPr="00FF269C">
        <w:t xml:space="preserve">Bu tahlil oldukça hassastır, ancak özgüllüğü kullanılan antijene bağlıdır. Çözünebilir promastigot ekstreleri ve saflaştırılmış veya rekombinant proteinler antijenler olarak kullanılabilir. Farklı </w:t>
      </w:r>
      <w:r w:rsidR="00D57438" w:rsidRPr="00F41076">
        <w:rPr>
          <w:i/>
          <w:iCs/>
        </w:rPr>
        <w:t>Leishmania</w:t>
      </w:r>
      <w:r w:rsidR="00D57438" w:rsidRPr="00F37847">
        <w:t xml:space="preserve"> </w:t>
      </w:r>
      <w:r w:rsidR="003E298A">
        <w:t>türlerinin promastigot</w:t>
      </w:r>
      <w:r w:rsidRPr="00FF269C">
        <w:t xml:space="preserve"> aşaması, bu tahlilde en çok kullanılan antijenler olan toplam çözünür ham antijenleri sağlar (Solano-Gallego ve ar</w:t>
      </w:r>
      <w:r w:rsidR="00C861D2" w:rsidRPr="00FF269C">
        <w:t>k,</w:t>
      </w:r>
      <w:r w:rsidRPr="00FF269C">
        <w:t xml:space="preserve"> 2009; Santarem ve ark</w:t>
      </w:r>
      <w:r w:rsidR="00C861D2" w:rsidRPr="00FF269C">
        <w:t>,</w:t>
      </w:r>
      <w:r w:rsidRPr="00FF269C">
        <w:t xml:space="preserve"> 2010).</w:t>
      </w:r>
    </w:p>
    <w:p w:rsidR="000573E0" w:rsidRPr="00FF269C" w:rsidRDefault="000573E0" w:rsidP="000573E0">
      <w:r w:rsidRPr="00FF269C">
        <w:t xml:space="preserve"> </w:t>
      </w:r>
      <w:r w:rsidR="003E298A">
        <w:t xml:space="preserve"> </w:t>
      </w:r>
      <w:r w:rsidRPr="00FF269C">
        <w:t xml:space="preserve">Son yıllarda, semptomatik ve asemptomatik köpeklerde </w:t>
      </w:r>
      <w:r w:rsidRPr="00F41076">
        <w:rPr>
          <w:i/>
          <w:iCs/>
        </w:rPr>
        <w:t>Leishmania</w:t>
      </w:r>
      <w:r w:rsidRPr="00FF269C">
        <w:t xml:space="preserve"> hastalığının serodiagnozu için birçok rekombinant protein tanımlanmış ve test edilmiştir. RK39 (rekombinat K39 antijeni), rK28 (rekombinat K28 antijeni) veya LicTXNPx (</w:t>
      </w:r>
      <w:r w:rsidRPr="00F41076">
        <w:rPr>
          <w:i/>
          <w:iCs/>
        </w:rPr>
        <w:t>Leishmania</w:t>
      </w:r>
      <w:r w:rsidRPr="00FF269C">
        <w:t xml:space="preserve"> </w:t>
      </w:r>
      <w:r w:rsidRPr="00F51BB0">
        <w:rPr>
          <w:i/>
          <w:iCs/>
        </w:rPr>
        <w:t>infantum</w:t>
      </w:r>
      <w:r w:rsidRPr="00FF269C">
        <w:t xml:space="preserve"> sitozolik tryparedoxin peroksidaz) gibi birçoğunun çok faydal</w:t>
      </w:r>
      <w:r w:rsidR="003C015A">
        <w:t>ı olduğu gösterilmiştir (</w:t>
      </w:r>
      <w:r w:rsidR="00CC54B7" w:rsidRPr="00CC54B7">
        <w:t>Santarem ve ark, 2010</w:t>
      </w:r>
      <w:r w:rsidR="00CC54B7">
        <w:t xml:space="preserve">; </w:t>
      </w:r>
      <w:r w:rsidRPr="00FF269C">
        <w:t>Souza ve ark</w:t>
      </w:r>
      <w:r w:rsidR="00C861D2" w:rsidRPr="00FF269C">
        <w:t>,</w:t>
      </w:r>
      <w:r w:rsidRPr="00FF269C">
        <w:t xml:space="preserve"> 2013;</w:t>
      </w:r>
      <w:r w:rsidR="00CC54B7" w:rsidRPr="00CC54B7">
        <w:t xml:space="preserve"> Veras ve ark, 2014</w:t>
      </w:r>
      <w:r w:rsidRPr="00FF269C">
        <w:t>)</w:t>
      </w:r>
      <w:r w:rsidR="00FF0C94">
        <w:t xml:space="preserve">. </w:t>
      </w:r>
      <w:r w:rsidRPr="00FF269C">
        <w:t>Rekombinant proteinlere da</w:t>
      </w:r>
      <w:r w:rsidR="003E298A">
        <w:t>yanan ELISA testleri, hassasiyet</w:t>
      </w:r>
      <w:r w:rsidRPr="00FF269C">
        <w:t xml:space="preserve"> özgüllüğü</w:t>
      </w:r>
      <w:r w:rsidR="003E298A">
        <w:t xml:space="preserve"> ve</w:t>
      </w:r>
      <w:r w:rsidR="003C015A">
        <w:t xml:space="preserve"> doğruluğu arttırmıştır (Veras </w:t>
      </w:r>
      <w:r w:rsidRPr="00FF269C">
        <w:t>ve ark</w:t>
      </w:r>
      <w:r w:rsidR="00C861D2" w:rsidRPr="00FF269C">
        <w:t>,</w:t>
      </w:r>
      <w:r w:rsidRPr="00FF269C">
        <w:t xml:space="preserve"> 2014). Rekombinant protein rK39'un, hastalığın güçlü ve spesifik bir teşhis markörü olduğu düşünülmektedir. Bu antijen, </w:t>
      </w:r>
      <w:r w:rsidRPr="00F41076">
        <w:rPr>
          <w:i/>
          <w:iCs/>
        </w:rPr>
        <w:t>Leishmania</w:t>
      </w:r>
      <w:r w:rsidRPr="00FF269C">
        <w:t xml:space="preserve"> </w:t>
      </w:r>
      <w:r w:rsidRPr="003E298A">
        <w:rPr>
          <w:i/>
        </w:rPr>
        <w:t>chagasi</w:t>
      </w:r>
      <w:r w:rsidRPr="00FF269C">
        <w:t>'nin amastigotlarında kinesin bölgesinde eksprese edilen 117 baz çift geni ile kodlanan 39-amino asittir (Sundar ve Rai</w:t>
      </w:r>
      <w:r w:rsidR="003C015A">
        <w:t>,</w:t>
      </w:r>
      <w:r w:rsidRPr="00FF269C">
        <w:t xml:space="preserve"> 2002; Silvestre</w:t>
      </w:r>
      <w:r w:rsidR="00FF0C94">
        <w:t xml:space="preserve"> </w:t>
      </w:r>
      <w:r w:rsidRPr="00FF269C">
        <w:t>ve ark</w:t>
      </w:r>
      <w:r w:rsidR="00AF2620" w:rsidRPr="00FF269C">
        <w:t xml:space="preserve">, </w:t>
      </w:r>
      <w:r w:rsidRPr="00FF269C">
        <w:t>2009).</w:t>
      </w:r>
      <w:r w:rsidR="00FF0C94">
        <w:t xml:space="preserve"> </w:t>
      </w:r>
      <w:r w:rsidRPr="00FF269C">
        <w:t xml:space="preserve"> Bu protein</w:t>
      </w:r>
      <w:r w:rsidR="003E298A">
        <w:t xml:space="preserve"> </w:t>
      </w:r>
      <w:r w:rsidR="00CC54B7">
        <w:t>%</w:t>
      </w:r>
      <w:r w:rsidRPr="00FF269C">
        <w:t>100 ve</w:t>
      </w:r>
      <w:r w:rsidR="003E298A">
        <w:t xml:space="preserve"> </w:t>
      </w:r>
      <w:r w:rsidR="00CC54B7">
        <w:t>%</w:t>
      </w:r>
      <w:r w:rsidRPr="00FF269C">
        <w:t>96 duyarlılık ve özgüllü</w:t>
      </w:r>
      <w:r w:rsidR="003E298A">
        <w:t>k gösterir. RK39 semptomatik K</w:t>
      </w:r>
      <w:r w:rsidRPr="00FF269C">
        <w:t>L ve ins</w:t>
      </w:r>
      <w:r w:rsidR="003E298A">
        <w:t>an VL tanısında asemptomatik K</w:t>
      </w:r>
      <w:r w:rsidRPr="00FF269C">
        <w:t>L'den daha hassastır  (Santarem ve ark</w:t>
      </w:r>
      <w:r w:rsidR="00AF2620" w:rsidRPr="00FF269C">
        <w:t>,</w:t>
      </w:r>
      <w:r w:rsidRPr="00FF269C">
        <w:t xml:space="preserve"> 2010).</w:t>
      </w:r>
      <w:r w:rsidR="00580FD5">
        <w:t xml:space="preserve"> </w:t>
      </w:r>
      <w:r w:rsidRPr="00FF269C">
        <w:t xml:space="preserve"> RK39'ın yararı, </w:t>
      </w:r>
      <w:r w:rsidRPr="00F41076">
        <w:rPr>
          <w:i/>
          <w:iCs/>
        </w:rPr>
        <w:t>L</w:t>
      </w:r>
      <w:r w:rsidR="003E298A">
        <w:t xml:space="preserve">. </w:t>
      </w:r>
      <w:r w:rsidRPr="00F51BB0">
        <w:rPr>
          <w:i/>
          <w:iCs/>
        </w:rPr>
        <w:t>infantum</w:t>
      </w:r>
      <w:r w:rsidRPr="00FF269C">
        <w:t xml:space="preserve"> ile enfekte olmuş HIV hastalarında da gösterilmiştir. Hastalığın </w:t>
      </w:r>
      <w:r w:rsidRPr="00FF269C">
        <w:lastRenderedPageBreak/>
        <w:t>aktivitesi, bu antijenin antikor titreleri ile birleşir. Rekombinant K39, tedavinin izlenmesi için kullanılabilir ve nüksün öngörülmesi için de yararlı olabilir (</w:t>
      </w:r>
      <w:r w:rsidR="00CC54B7" w:rsidRPr="00CC54B7">
        <w:t>Houghton ve ark, 1998</w:t>
      </w:r>
      <w:r w:rsidR="00CC54B7">
        <w:t>;</w:t>
      </w:r>
      <w:r w:rsidR="00CC54B7" w:rsidRPr="00CC54B7">
        <w:t xml:space="preserve"> Sundar ve Rai, 2002</w:t>
      </w:r>
      <w:r w:rsidR="00CC54B7">
        <w:t xml:space="preserve">; </w:t>
      </w:r>
      <w:r w:rsidRPr="00FF269C">
        <w:t>Srivastava ve ark</w:t>
      </w:r>
      <w:r w:rsidR="00AF2620" w:rsidRPr="00FF269C">
        <w:t xml:space="preserve">, </w:t>
      </w:r>
      <w:r w:rsidR="00CC54B7">
        <w:t>2011</w:t>
      </w:r>
      <w:r w:rsidRPr="00FF269C">
        <w:t>).</w:t>
      </w:r>
      <w:r w:rsidR="00580FD5">
        <w:t xml:space="preserve"> </w:t>
      </w:r>
      <w:r w:rsidRPr="00FF269C">
        <w:t>RK39-bazlı immüno kromatografik test (ICT) son yıllarda ümit verici bir hızlı strip testi olarak geliştirilmiştir. Bu yağ çubuğu testi piyasada mevcuttur ve VL'nin serodiagnozu içi</w:t>
      </w:r>
      <w:r w:rsidR="003E298A">
        <w:t>n ve ayrıca K</w:t>
      </w:r>
      <w:r w:rsidRPr="00FF269C">
        <w:t>L için kullanılabilir (Otranto ve ark</w:t>
      </w:r>
      <w:r w:rsidR="00AF2620" w:rsidRPr="00FF269C">
        <w:t>,</w:t>
      </w:r>
      <w:r w:rsidRPr="00FF269C">
        <w:t xml:space="preserve"> 2005; Srivastava ve ark</w:t>
      </w:r>
      <w:r w:rsidR="00AF2620" w:rsidRPr="00FF269C">
        <w:t>,</w:t>
      </w:r>
      <w:r w:rsidRPr="00FF269C">
        <w:t xml:space="preserve"> 2011).</w:t>
      </w:r>
      <w:r w:rsidR="00580FD5">
        <w:t xml:space="preserve"> </w:t>
      </w:r>
      <w:r w:rsidRPr="00FF269C">
        <w:t>Parazitin rekombinant proteini, küçük bir nitroselüloz membran parçası üzerine sabitlenir ve enfekte olmuş hastaların serumunda sunulan benzersiz immünoglobulinler bu antijeni tanıyabilir. Tespit için spesifik kolloidal altın protein A kullanılır ve bu tahlilin gerçekleştirilmesi için sadece bir damla kan gereklidir (Otranto ve ark</w:t>
      </w:r>
      <w:r w:rsidR="00AF2620" w:rsidRPr="00FF269C">
        <w:t>,</w:t>
      </w:r>
      <w:r w:rsidRPr="00FF269C">
        <w:t xml:space="preserve"> 2005; Srivastava ve ark</w:t>
      </w:r>
      <w:r w:rsidR="00AF2620" w:rsidRPr="00FF269C">
        <w:t>,</w:t>
      </w:r>
      <w:r w:rsidRPr="00FF269C">
        <w:t xml:space="preserve"> 2011; Veras ve ark</w:t>
      </w:r>
      <w:r w:rsidR="00AF2620" w:rsidRPr="00FF269C">
        <w:t>,</w:t>
      </w:r>
      <w:r w:rsidRPr="00FF269C">
        <w:t xml:space="preserve"> 2014).</w:t>
      </w:r>
      <w:r w:rsidR="00580FD5">
        <w:t xml:space="preserve"> </w:t>
      </w:r>
      <w:r w:rsidRPr="00FF269C">
        <w:t>Test edilen alanda kırmızı çizginin varlığı pozi</w:t>
      </w:r>
      <w:r w:rsidR="003E298A">
        <w:t xml:space="preserve">tif sonuç olarak kabul edilir. </w:t>
      </w:r>
      <w:r w:rsidRPr="00FF269C">
        <w:t>ICT hızlıdır (sonuçlar 10 dakika içinde görsel olarak okunabilir), en iyi format nedeniyle kullanımı kolaydır, saha koşullarında çok sayıda örneği tarayabilir ve pahalı ekipman gerektirmez. Duyarlılık</w:t>
      </w:r>
      <w:r w:rsidR="003E298A">
        <w:t xml:space="preserve"> </w:t>
      </w:r>
      <w:r w:rsidR="00AC4343">
        <w:t>%</w:t>
      </w:r>
      <w:r w:rsidRPr="00FF269C">
        <w:t>67-100 arasında ve özgüllüğü</w:t>
      </w:r>
      <w:r w:rsidR="003E298A">
        <w:t xml:space="preserve"> </w:t>
      </w:r>
      <w:r w:rsidR="00AC4343">
        <w:t>%</w:t>
      </w:r>
      <w:r w:rsidRPr="00FF269C">
        <w:t>97-100 arasındadır</w:t>
      </w:r>
      <w:r w:rsidR="003C015A">
        <w:t xml:space="preserve"> (Otranto ve ark,</w:t>
      </w:r>
      <w:r w:rsidRPr="00FF269C">
        <w:t xml:space="preserve"> 2005; Srivas</w:t>
      </w:r>
      <w:r w:rsidR="003C015A">
        <w:t>tava ve ark, 2011; Veras ve ark,</w:t>
      </w:r>
      <w:r w:rsidRPr="00FF269C">
        <w:t xml:space="preserve"> 2014). En büyük dezavantajı, ICT 'nin uzun süreli tedavinin ardından sağlıklı bireylerde olumlu sonuçlar vermesidir (Srivastava ve ark</w:t>
      </w:r>
      <w:r w:rsidR="00AF2620" w:rsidRPr="00FF269C">
        <w:t>,</w:t>
      </w:r>
      <w:r w:rsidRPr="00FF269C">
        <w:t xml:space="preserve"> 2011).</w:t>
      </w:r>
    </w:p>
    <w:p w:rsidR="00E9151D" w:rsidRPr="00FF269C" w:rsidRDefault="00E9151D" w:rsidP="000573E0"/>
    <w:p w:rsidR="000573E0" w:rsidRPr="00FF269C" w:rsidRDefault="004A7597" w:rsidP="008912BE">
      <w:pPr>
        <w:pStyle w:val="Balk5"/>
      </w:pPr>
      <w:bookmarkStart w:id="58" w:name="_Toc24920069"/>
      <w:r w:rsidRPr="00FF269C">
        <w:t>2.</w:t>
      </w:r>
      <w:r>
        <w:t>9</w:t>
      </w:r>
      <w:r w:rsidRPr="00FF269C">
        <w:t>.2.</w:t>
      </w:r>
      <w:r>
        <w:t>2</w:t>
      </w:r>
      <w:r w:rsidR="00EA4A5A" w:rsidRPr="00FF269C">
        <w:t xml:space="preserve">.4. </w:t>
      </w:r>
      <w:r w:rsidR="000573E0" w:rsidRPr="00FF269C">
        <w:t xml:space="preserve">Flow </w:t>
      </w:r>
      <w:r w:rsidR="00AC4343">
        <w:t>c</w:t>
      </w:r>
      <w:r w:rsidR="00EA4A5A" w:rsidRPr="00FF269C">
        <w:t>ytometry</w:t>
      </w:r>
      <w:bookmarkEnd w:id="58"/>
      <w:r w:rsidR="00EA4A5A" w:rsidRPr="00FF269C">
        <w:t xml:space="preserve"> </w:t>
      </w:r>
    </w:p>
    <w:p w:rsidR="00B72E42" w:rsidRPr="00FF269C" w:rsidRDefault="00B72E42" w:rsidP="00E9151D">
      <w:pPr>
        <w:ind w:firstLine="709"/>
      </w:pPr>
    </w:p>
    <w:p w:rsidR="000573E0" w:rsidRPr="00FF269C" w:rsidRDefault="000573E0" w:rsidP="008C630D">
      <w:pPr>
        <w:ind w:firstLine="709"/>
      </w:pPr>
      <w:r w:rsidRPr="00FF269C">
        <w:t xml:space="preserve">Akış sitometrisi (FC) yeni, güvenilir, ümit verici bir yöntemdir ve </w:t>
      </w:r>
      <w:r w:rsidRPr="003C015A">
        <w:t xml:space="preserve">insan </w:t>
      </w:r>
      <w:r w:rsidRPr="003C015A">
        <w:rPr>
          <w:iCs/>
        </w:rPr>
        <w:t>leishmaniasis</w:t>
      </w:r>
      <w:r w:rsidRPr="005D0221">
        <w:t xml:space="preserve"> </w:t>
      </w:r>
      <w:r w:rsidRPr="00FF269C">
        <w:t xml:space="preserve">ve </w:t>
      </w:r>
      <w:r w:rsidR="00AA7B39" w:rsidRPr="003C015A">
        <w:t>K</w:t>
      </w:r>
      <w:r w:rsidRPr="003C015A">
        <w:rPr>
          <w:iCs/>
        </w:rPr>
        <w:t>VL</w:t>
      </w:r>
      <w:r w:rsidRPr="00FF269C">
        <w:t xml:space="preserve"> (</w:t>
      </w:r>
      <w:r w:rsidR="00AA7B39">
        <w:t xml:space="preserve">kanin </w:t>
      </w:r>
      <w:r w:rsidR="00497910" w:rsidRPr="003C015A">
        <w:rPr>
          <w:iCs/>
        </w:rPr>
        <w:t>viss</w:t>
      </w:r>
      <w:r w:rsidRPr="003C015A">
        <w:rPr>
          <w:iCs/>
        </w:rPr>
        <w:t>eral leishmaniasis</w:t>
      </w:r>
      <w:r w:rsidRPr="00FF269C">
        <w:t>) gibi bulaşıcı hastalıkların teşhisinde sıklıkla kullanılır (Silvestre ve ark</w:t>
      </w:r>
      <w:r w:rsidR="00AF2620" w:rsidRPr="00FF269C">
        <w:t>,</w:t>
      </w:r>
      <w:r w:rsidRPr="00FF269C">
        <w:t xml:space="preserve"> 2008; Sousa ve ark</w:t>
      </w:r>
      <w:r w:rsidR="00AF2620" w:rsidRPr="00FF269C">
        <w:t>,</w:t>
      </w:r>
      <w:r w:rsidRPr="00FF269C">
        <w:t xml:space="preserve"> 2013). Bu yöntem, bir sıvı akışında asılı olan birkaç bin mikroskobik parçacığı sayabilir, araştırab</w:t>
      </w:r>
      <w:r w:rsidR="003C015A">
        <w:t xml:space="preserve">ilir ve ayırabilir (Maia ve ark, </w:t>
      </w:r>
      <w:r w:rsidRPr="00FF269C">
        <w:t>2008). Enfekte hastaların serumu, bu yöntemle incelenebilecek spesifik anti-</w:t>
      </w:r>
      <w:r w:rsidR="00D57438" w:rsidRPr="00F41076">
        <w:rPr>
          <w:i/>
          <w:iCs/>
        </w:rPr>
        <w:t>Leishmania</w:t>
      </w:r>
      <w:r w:rsidR="00D57438" w:rsidRPr="00F37847">
        <w:t xml:space="preserve"> </w:t>
      </w:r>
      <w:r w:rsidRPr="00FF269C">
        <w:t>a</w:t>
      </w:r>
      <w:r w:rsidR="00AC4343">
        <w:t>ntikorları içerir (Sousa ve ark,</w:t>
      </w:r>
      <w:r w:rsidRPr="00FF269C">
        <w:t xml:space="preserve"> 2013).  FC için canlı parazitlerin, promastigotların ve amastigotların her iki formunu da kullanabilmektedir. Memelilerde bulunan canlı amastigotlar, semptomatik ve asemptomatik köpeklerin serodiagnozunda promastigotlardan daha yararlı bir hedef olduğunu</w:t>
      </w:r>
      <w:r w:rsidR="003C015A">
        <w:t xml:space="preserve"> göstermiştir (Silvestre ve ark,</w:t>
      </w:r>
      <w:r w:rsidRPr="00FF269C">
        <w:t xml:space="preserve"> 2008).</w:t>
      </w:r>
    </w:p>
    <w:p w:rsidR="000573E0" w:rsidRPr="00FF269C" w:rsidRDefault="000573E0" w:rsidP="00580FD5">
      <w:pPr>
        <w:ind w:firstLine="709"/>
      </w:pPr>
      <w:r w:rsidRPr="00FF269C">
        <w:t xml:space="preserve">Bu yöntem, </w:t>
      </w:r>
      <w:r w:rsidRPr="008475A2">
        <w:rPr>
          <w:i/>
          <w:iCs/>
        </w:rPr>
        <w:t>L. chagasi</w:t>
      </w:r>
      <w:r w:rsidRPr="00FF269C">
        <w:t xml:space="preserve"> tarafından enfekte e</w:t>
      </w:r>
      <w:r w:rsidR="00AA7B39">
        <w:t>dilmiş köpek örneklerinde ve K</w:t>
      </w:r>
      <w:r w:rsidRPr="00FF269C">
        <w:t>L'ye karşı aşılanmış köpekl</w:t>
      </w:r>
      <w:r w:rsidR="009600DB">
        <w:t>erden sunulan promastigotların</w:t>
      </w:r>
      <w:r w:rsidRPr="00FF269C">
        <w:t xml:space="preserve"> FC-AFPA-IgG (anti-sabit </w:t>
      </w:r>
      <w:r w:rsidRPr="005D0221">
        <w:rPr>
          <w:i/>
          <w:iCs/>
        </w:rPr>
        <w:t>Leishmania</w:t>
      </w:r>
      <w:r w:rsidRPr="005D0221">
        <w:rPr>
          <w:i/>
        </w:rPr>
        <w:t xml:space="preserve"> chagasi</w:t>
      </w:r>
      <w:r w:rsidRPr="00FF269C">
        <w:t xml:space="preserve"> promastigotları, akış sitometrisi ile tespit edilen IgG antikorlarını), FC-AFPA-IgGl (anti-sabit </w:t>
      </w:r>
      <w:r w:rsidRPr="005D0221">
        <w:rPr>
          <w:i/>
          <w:iCs/>
        </w:rPr>
        <w:t>Leishmania</w:t>
      </w:r>
      <w:r w:rsidRPr="005D0221">
        <w:rPr>
          <w:i/>
        </w:rPr>
        <w:t xml:space="preserve"> chagasi</w:t>
      </w:r>
      <w:r w:rsidRPr="00FF269C">
        <w:t xml:space="preserve"> promastigotları, akış sitometrisi ile tespit edilen IgG1 </w:t>
      </w:r>
      <w:r w:rsidRPr="00FF269C">
        <w:lastRenderedPageBreak/>
        <w:t xml:space="preserve">antikorlarını) ve FC-AFPA-IgG2'nin (anti-sabit </w:t>
      </w:r>
      <w:r w:rsidRPr="005D0221">
        <w:rPr>
          <w:i/>
          <w:iCs/>
        </w:rPr>
        <w:t>Leishmania</w:t>
      </w:r>
      <w:r w:rsidRPr="005D0221">
        <w:rPr>
          <w:i/>
        </w:rPr>
        <w:t xml:space="preserve"> chagasi</w:t>
      </w:r>
      <w:r w:rsidRPr="00FF269C">
        <w:t xml:space="preserve"> promastigotları, akış sitometrisi ile tespit edilen IgG2 antikorlarını) anti-sabit </w:t>
      </w:r>
      <w:r w:rsidRPr="008475A2">
        <w:rPr>
          <w:i/>
          <w:iCs/>
        </w:rPr>
        <w:t>L. chagasi</w:t>
      </w:r>
      <w:r w:rsidRPr="00FF269C">
        <w:t xml:space="preserve"> antikorlarını tespit e</w:t>
      </w:r>
      <w:r w:rsidR="003C015A">
        <w:t>debilir (Andrade  ve ark,</w:t>
      </w:r>
      <w:r w:rsidRPr="00FF269C">
        <w:t xml:space="preserve"> 2009).</w:t>
      </w:r>
      <w:r w:rsidR="00580FD5">
        <w:t xml:space="preserve"> </w:t>
      </w:r>
      <w:r w:rsidRPr="00FF269C">
        <w:t>Akış sitometrisi bu iki grup arasındaki serolojik profili ayırt edebilir. FC-AFPA-IgG metodu</w:t>
      </w:r>
      <w:r w:rsidR="005D0221">
        <w:t xml:space="preserve"> </w:t>
      </w:r>
      <w:r w:rsidR="00AC4343">
        <w:t>%</w:t>
      </w:r>
      <w:r w:rsidRPr="00FF269C">
        <w:t>95 duyarlı ve</w:t>
      </w:r>
      <w:r w:rsidR="005D0221">
        <w:t xml:space="preserve"> </w:t>
      </w:r>
      <w:r w:rsidR="00AC4343">
        <w:t>%</w:t>
      </w:r>
      <w:r w:rsidRPr="00FF269C">
        <w:t>100 spesifik olduğunu göstermektedir. Bu testin ana avantajları, tekrarlanabilir sonuçlar ile hızlı ve hızlı analiz, yüksek verim kapasitesi, analit miktar tayini olasılığı ve çoğulla</w:t>
      </w:r>
      <w:r w:rsidR="003C015A">
        <w:t>ma potansiyelidir (</w:t>
      </w:r>
      <w:r w:rsidR="00AC4343" w:rsidRPr="00AC4343">
        <w:t>Maia ve ark, 2008</w:t>
      </w:r>
      <w:r w:rsidR="00AC4343">
        <w:t>; Sousa ve ark, 2013</w:t>
      </w:r>
      <w:r w:rsidRPr="00FF269C">
        <w:t>).</w:t>
      </w:r>
    </w:p>
    <w:p w:rsidR="008C630D" w:rsidRPr="00FF269C" w:rsidRDefault="008C630D" w:rsidP="000573E0"/>
    <w:p w:rsidR="000573E0" w:rsidRPr="00FF269C" w:rsidRDefault="004A7597" w:rsidP="008912BE">
      <w:pPr>
        <w:pStyle w:val="Balk5"/>
      </w:pPr>
      <w:bookmarkStart w:id="59" w:name="_Toc24920070"/>
      <w:r w:rsidRPr="00FF269C">
        <w:t>2.</w:t>
      </w:r>
      <w:r>
        <w:t>9</w:t>
      </w:r>
      <w:r w:rsidRPr="00FF269C">
        <w:t>.2.</w:t>
      </w:r>
      <w:r>
        <w:t>2</w:t>
      </w:r>
      <w:r w:rsidR="000573E0" w:rsidRPr="00FF269C">
        <w:t>.5. Nanodiagnostikler</w:t>
      </w:r>
      <w:bookmarkEnd w:id="59"/>
      <w:r w:rsidR="000573E0" w:rsidRPr="00FF269C">
        <w:t xml:space="preserve"> </w:t>
      </w:r>
    </w:p>
    <w:p w:rsidR="008C630D" w:rsidRPr="00FF269C" w:rsidRDefault="008C630D" w:rsidP="008C630D"/>
    <w:p w:rsidR="000573E0" w:rsidRPr="00FF269C" w:rsidRDefault="000573E0" w:rsidP="008C630D">
      <w:pPr>
        <w:ind w:firstLine="709"/>
      </w:pPr>
      <w:r w:rsidRPr="00FF269C">
        <w:t xml:space="preserve">Nanoteknoloji nispeten yeni ve hızla gelişen bir yöntemdir. Nanoteknoloji kullanım aralığı geniştir. Bu yöntemler sadece tanı için değil aynı zamanda ilaç verme, kanser yönetimi, doku görüntüleme, hastalığın durumu ile bağlantılı moleküler ve hücresel değişikliklerin izlenmesi ve saptanması için de uygulanmaktadır (McNeil, 2005). </w:t>
      </w:r>
    </w:p>
    <w:p w:rsidR="000573E0" w:rsidRPr="00FF269C" w:rsidRDefault="000573E0" w:rsidP="008C630D">
      <w:pPr>
        <w:ind w:firstLine="709"/>
      </w:pPr>
      <w:r w:rsidRPr="00FF269C">
        <w:t>Bu yöntemler daha fazla hassasiyet sunar, düşük maliyetle algılama hızlı olabilir (Azzazy</w:t>
      </w:r>
      <w:r w:rsidR="00674D3C" w:rsidRPr="00FF269C">
        <w:t xml:space="preserve"> ve ark,</w:t>
      </w:r>
      <w:r w:rsidRPr="00FF269C">
        <w:t xml:space="preserve"> 2006). Hassasiyeti arttırmak için analiz edilen molekül ile partiküller arasındaki etkileşim gereklidir. Bu analitin tespit edilmesini sağlar. Nanopartiküller dahil olmak üzere çoğu tahlilde ilk adım, bir nanopartikül eğilimli veya etiketin biyomolekül hedefine bağlanmasıdır. Bu işlem, biyomoleküllerin karakteristik bir sinyali olarak ölçülebilen spesifik bir sinyal üretecektir (</w:t>
      </w:r>
      <w:r w:rsidR="003711D1" w:rsidRPr="00FF269C">
        <w:t>Azzazy ve ark, 2006</w:t>
      </w:r>
      <w:r w:rsidRPr="00FF269C">
        <w:t xml:space="preserve">). </w:t>
      </w:r>
    </w:p>
    <w:p w:rsidR="000573E0" w:rsidRPr="00FF269C" w:rsidRDefault="000B5ECA" w:rsidP="008C630D">
      <w:pPr>
        <w:ind w:firstLine="709"/>
      </w:pPr>
      <w:r>
        <w:t>Nanodiagnostikler</w:t>
      </w:r>
      <w:r w:rsidR="000573E0" w:rsidRPr="00FF269C">
        <w:t xml:space="preserve">, çoğu biyolojik yapının nanometre boyutuna sahip olması nedeniyle artan potansiyel göstermiştir. Nanopartiküller, boyuta bağlı belirli özelliklere sahiptir ve optik ve manyetik parametrelere uyması gerekir. </w:t>
      </w:r>
      <w:r w:rsidR="00AA7B39">
        <w:t>Şimdiye kadar p</w:t>
      </w:r>
      <w:r w:rsidR="000573E0" w:rsidRPr="00FF269C">
        <w:t>ek çok yapı tasarlanmış</w:t>
      </w:r>
      <w:r w:rsidR="00AA7B39">
        <w:t xml:space="preserve"> ve proton olarak kullanılabilmiştir. Nanopartiküllerin</w:t>
      </w:r>
      <w:r w:rsidR="000573E0" w:rsidRPr="00FF269C">
        <w:t xml:space="preserve"> en güçlüsü kuantum noktaları (QD'ler) ve nanosellerdir (</w:t>
      </w:r>
      <w:r w:rsidR="003711D1" w:rsidRPr="00FF269C">
        <w:t>Azzazy ve ark, 2006</w:t>
      </w:r>
      <w:r w:rsidR="000573E0" w:rsidRPr="00FF269C">
        <w:t>). Kuantum noktaları, yüksek fotostabilite, hassasiyet, geniş uyarma spektrumları ve güçlü ışık emiciliği olan nanokristallerdir. Biyomoleküller için flüoresan işaretler olarak da kullanılabilirler. QD'ler çoğunlukla kanser teşhisi için kullanılır, fakat aynı zamanda antikorlara konjuge edilebilir. QD'lerin temel sorunu, insanlara toksisite ile ilişkilidir (</w:t>
      </w:r>
      <w:r w:rsidR="003711D1" w:rsidRPr="00FF269C">
        <w:t>Azzazy ve ark, 2006</w:t>
      </w:r>
      <w:r w:rsidR="000573E0" w:rsidRPr="00FF269C">
        <w:t>; Jain, 2007).</w:t>
      </w:r>
    </w:p>
    <w:p w:rsidR="000573E0" w:rsidRPr="00FF269C" w:rsidRDefault="000573E0" w:rsidP="008C630D">
      <w:pPr>
        <w:ind w:firstLine="709"/>
      </w:pPr>
      <w:r w:rsidRPr="00FF269C">
        <w:t>Nanojeller altın nanoparçacıkları tarafından sunulur. Antikorlar da dahil olmak üzere küçük DNA ve protein parçalarını tespit edip etiketleyebilirler (</w:t>
      </w:r>
      <w:r w:rsidR="003711D1" w:rsidRPr="00FF269C">
        <w:t>Azzazy ve ark, 2006</w:t>
      </w:r>
      <w:r w:rsidRPr="00FF269C">
        <w:t xml:space="preserve">; Jain, 2007). Nanoteknoloji mevcut teşhis ve diğer alanlarda ve ayrıca gelecekteki tedavi ve teşhis </w:t>
      </w:r>
      <w:r w:rsidRPr="00FF269C">
        <w:lastRenderedPageBreak/>
        <w:t>yöntemlerinin ilerlemesinde önemli bir rol oynamaktadır. Nanodiagnostiklerin diğer gerçek teşhis yöntemlerinin yerini alıp alamayacağını zaman gösterecektir, çünkü birçok yönün değerlendirilmesi gerekmektedir (</w:t>
      </w:r>
      <w:r w:rsidR="003711D1" w:rsidRPr="00FF269C">
        <w:t>Azzazy ve ark, 2006</w:t>
      </w:r>
      <w:r w:rsidRPr="00FF269C">
        <w:t>; Jain, 2007).</w:t>
      </w:r>
    </w:p>
    <w:p w:rsidR="000573E0" w:rsidRPr="00FF269C" w:rsidRDefault="000573E0" w:rsidP="000573E0"/>
    <w:p w:rsidR="000573E0" w:rsidRPr="00FF269C" w:rsidRDefault="00EA4A5A" w:rsidP="00984B71">
      <w:pPr>
        <w:pStyle w:val="Balk2"/>
      </w:pPr>
      <w:bookmarkStart w:id="60" w:name="_Toc24920071"/>
      <w:r w:rsidRPr="00FF269C">
        <w:t>2.</w:t>
      </w:r>
      <w:r w:rsidR="004A7597">
        <w:t>10</w:t>
      </w:r>
      <w:r w:rsidRPr="00FF269C">
        <w:t xml:space="preserve">. </w:t>
      </w:r>
      <w:r w:rsidR="000573E0" w:rsidRPr="00FF269C">
        <w:t xml:space="preserve">Köpeklerde </w:t>
      </w:r>
      <w:r w:rsidRPr="00564385">
        <w:rPr>
          <w:iCs/>
        </w:rPr>
        <w:t>Leishmaniasis</w:t>
      </w:r>
      <w:r w:rsidR="00497910">
        <w:t xml:space="preserve"> </w:t>
      </w:r>
      <w:r w:rsidRPr="00FF269C">
        <w:t>Tedavisi</w:t>
      </w:r>
      <w:bookmarkEnd w:id="60"/>
      <w:r w:rsidRPr="00FF269C">
        <w:tab/>
        <w:t xml:space="preserve"> </w:t>
      </w:r>
    </w:p>
    <w:p w:rsidR="00ED07EF" w:rsidRPr="00FF269C" w:rsidRDefault="00ED07EF" w:rsidP="00ED07EF">
      <w:pPr>
        <w:rPr>
          <w:szCs w:val="24"/>
        </w:rPr>
      </w:pPr>
    </w:p>
    <w:p w:rsidR="00BC252E" w:rsidRPr="00FF269C" w:rsidRDefault="00ED07EF" w:rsidP="008C630D">
      <w:pPr>
        <w:ind w:firstLine="709"/>
      </w:pPr>
      <w:r w:rsidRPr="000B5ECA">
        <w:t>Köpeklerde l</w:t>
      </w:r>
      <w:r w:rsidRPr="000B5ECA">
        <w:rPr>
          <w:iCs/>
        </w:rPr>
        <w:t>eishmaniasis</w:t>
      </w:r>
      <w:r w:rsidRPr="00FF269C">
        <w:t>'in ilaç tedavisi veteriner hekimler için bir zorluk</w:t>
      </w:r>
      <w:r w:rsidR="007C592D" w:rsidRPr="00FF269C">
        <w:t xml:space="preserve"> olarak ortaya çıkmaktadır</w:t>
      </w:r>
      <w:r w:rsidRPr="00FF269C">
        <w:t xml:space="preserve">. Karmaşık patogenezi nedeniyle, </w:t>
      </w:r>
      <w:r w:rsidRPr="000B5ECA">
        <w:rPr>
          <w:iCs/>
        </w:rPr>
        <w:t>leishmaniasis</w:t>
      </w:r>
      <w:r w:rsidRPr="000B5ECA">
        <w:t>,</w:t>
      </w:r>
      <w:r w:rsidRPr="00FF269C">
        <w:t xml:space="preserve"> hafif ve spesifik olmayan, çeşitli organların ciddi tutulumunu yansıtanlara kadar çeşitli klinik belirtilerle kendini gösterebilir. Bağışıklık tepkisi, köpeklerde </w:t>
      </w:r>
      <w:r w:rsidR="00D57438" w:rsidRPr="00F41076">
        <w:rPr>
          <w:i/>
          <w:iCs/>
        </w:rPr>
        <w:t>Leishmania</w:t>
      </w:r>
      <w:r w:rsidR="00D57438" w:rsidRPr="00F37847">
        <w:t xml:space="preserve"> </w:t>
      </w:r>
      <w:r w:rsidRPr="00FF269C">
        <w:t>enfeksiyonunun tedavisinin geliştirilmesinde, sonuçlarında ve yanıtlanmasında önemli bir rol oynar</w:t>
      </w:r>
      <w:r w:rsidR="00BC252E" w:rsidRPr="00FF269C">
        <w:t xml:space="preserve"> (</w:t>
      </w:r>
      <w:r w:rsidR="00E67779" w:rsidRPr="00FF269C">
        <w:t>World Health Organization, 2010</w:t>
      </w:r>
      <w:r w:rsidR="00BC252E" w:rsidRPr="00FF269C">
        <w:t>).</w:t>
      </w:r>
    </w:p>
    <w:p w:rsidR="00ED07EF" w:rsidRPr="00FF269C" w:rsidRDefault="00ED07EF" w:rsidP="008C630D">
      <w:pPr>
        <w:ind w:firstLine="709"/>
      </w:pPr>
      <w:r w:rsidRPr="00FF269C">
        <w:t>Köpeklerde kullanılan bilinen tüm anti-</w:t>
      </w:r>
      <w:r w:rsidR="00D57438" w:rsidRPr="00D57438">
        <w:t xml:space="preserve"> </w:t>
      </w:r>
      <w:r w:rsidR="00D57438" w:rsidRPr="00F41076">
        <w:rPr>
          <w:i/>
          <w:iCs/>
        </w:rPr>
        <w:t>Leishmania</w:t>
      </w:r>
      <w:r w:rsidR="00D57438" w:rsidRPr="00F37847">
        <w:t xml:space="preserve"> </w:t>
      </w:r>
      <w:r w:rsidRPr="00FF269C">
        <w:t>ilaçları, klinik belirtilerin geçici veya kalıcı remisyonuna neden olabilir, ancak hiçbiri enfeksiyonu ortadan kaldırmak için yeterli değildir</w:t>
      </w:r>
      <w:r w:rsidR="003C015A">
        <w:t xml:space="preserve"> (Alvar ve ark,</w:t>
      </w:r>
      <w:r w:rsidR="00E67779" w:rsidRPr="00FF269C">
        <w:t xml:space="preserve"> 2012).</w:t>
      </w:r>
      <w:r w:rsidRPr="00FF269C">
        <w:t xml:space="preserve"> Aslında, şu anda köpeklerde kullanılan tüm </w:t>
      </w:r>
      <w:r w:rsidR="00D57438" w:rsidRPr="00F41076">
        <w:rPr>
          <w:i/>
          <w:iCs/>
        </w:rPr>
        <w:t>Leishmania</w:t>
      </w:r>
      <w:r w:rsidR="00D57438" w:rsidRPr="00F37847">
        <w:t xml:space="preserve"> </w:t>
      </w:r>
      <w:r w:rsidRPr="00FF269C">
        <w:t xml:space="preserve">ilaçları, insanlarda </w:t>
      </w:r>
      <w:r w:rsidRPr="000B5ECA">
        <w:rPr>
          <w:iCs/>
        </w:rPr>
        <w:t>leishmaniasisi</w:t>
      </w:r>
      <w:r w:rsidRPr="00FF269C">
        <w:t xml:space="preserve"> tedavi etmek için keşfedilmiş ve geliştirilmiştir. Terapötik protokollerin çoğu, insan klinik çalışmaları yoluyla geliştirildi ve daha sonra köpeklerle ilgili, çoğu zaman köpeklerle ilgili yeterli farmakokinetik bilgi olmadan uyarlan</w:t>
      </w:r>
      <w:r w:rsidR="007C592D" w:rsidRPr="00FF269C">
        <w:t>mıştır</w:t>
      </w:r>
      <w:r w:rsidRPr="00FF269C">
        <w:t>.</w:t>
      </w:r>
    </w:p>
    <w:p w:rsidR="00ED07EF" w:rsidRDefault="00ED07EF" w:rsidP="008C630D">
      <w:pPr>
        <w:ind w:firstLine="709"/>
      </w:pPr>
      <w:r w:rsidRPr="00FF269C">
        <w:t xml:space="preserve">Köpeklerde, </w:t>
      </w:r>
      <w:r w:rsidR="00AA7B39">
        <w:rPr>
          <w:i/>
          <w:iCs/>
        </w:rPr>
        <w:t>Leishmania</w:t>
      </w:r>
      <w:r w:rsidR="00331DC1" w:rsidRPr="00FF269C">
        <w:t xml:space="preserve"> </w:t>
      </w:r>
      <w:r w:rsidRPr="00FF269C">
        <w:t>tedavisinin amaçları tipik olarak parazit yükünün genel bir azalmasını uyarmak, parazitin neden olduğu organ hasarını tedavi etmek, etkin bağışıklık tepkilerini geri kazanmak, ilaca bağlı klinik iyileşmeyi dengeleme</w:t>
      </w:r>
      <w:r w:rsidR="00AA7B39">
        <w:t>k ve klinik tedaviyi sağlamak</w:t>
      </w:r>
      <w:r w:rsidRPr="00FF269C">
        <w:t xml:space="preserve"> ve nüksü önlemektir</w:t>
      </w:r>
      <w:r w:rsidR="003C015A">
        <w:t xml:space="preserve"> (Alvar ve ark,</w:t>
      </w:r>
      <w:r w:rsidR="005A1142" w:rsidRPr="00FF269C">
        <w:t xml:space="preserve"> 2012).</w:t>
      </w:r>
    </w:p>
    <w:p w:rsidR="00667CD0" w:rsidRPr="00FF269C" w:rsidRDefault="000B5ECA" w:rsidP="00563159">
      <w:pPr>
        <w:ind w:firstLine="709"/>
      </w:pPr>
      <w:r>
        <w:t>K</w:t>
      </w:r>
      <w:r w:rsidR="00667CD0" w:rsidRPr="00FF269C">
        <w:t xml:space="preserve">L tedavisinde kullanılan ana ilaçlar pentavalent antimon, amfoterinik B, miltefosin, aminosidin ve </w:t>
      </w:r>
      <w:r w:rsidR="008929F0">
        <w:t>marbofloksasindir. Bu leishmanis</w:t>
      </w:r>
      <w:r w:rsidR="00667CD0" w:rsidRPr="00FF269C">
        <w:t>idal tedavi genellikle allopurinol gibi parazitostatik ilaçlarla birleştirilir. Allopurinol ve meglumin antimonatın kombinasyonu, çoğu durumda kullanılmış ve etkinliği yüksektir. Miltefosine</w:t>
      </w:r>
      <w:r>
        <w:t>-</w:t>
      </w:r>
      <w:r w:rsidR="00667CD0" w:rsidRPr="00FF269C">
        <w:t>alloprinol kombinasyonu da klinik olarak etkilidir (</w:t>
      </w:r>
      <w:r w:rsidR="007453BF" w:rsidRPr="007453BF">
        <w:t>Noli ve Saridomichelakis, 2014</w:t>
      </w:r>
      <w:r w:rsidR="007453BF">
        <w:t xml:space="preserve">; </w:t>
      </w:r>
      <w:r w:rsidR="00667CD0" w:rsidRPr="00FF269C">
        <w:t>Solano-Gallego</w:t>
      </w:r>
      <w:r w:rsidR="00151D8E" w:rsidRPr="00FF269C">
        <w:t xml:space="preserve"> ve ark</w:t>
      </w:r>
      <w:r w:rsidR="00667CD0" w:rsidRPr="00FF269C">
        <w:t xml:space="preserve">, </w:t>
      </w:r>
      <w:r w:rsidR="00151D8E" w:rsidRPr="00FF269C">
        <w:t>2016</w:t>
      </w:r>
      <w:r w:rsidR="00667CD0" w:rsidRPr="00FF269C">
        <w:t>).</w:t>
      </w:r>
    </w:p>
    <w:p w:rsidR="008C4B9A" w:rsidRPr="00FF269C" w:rsidRDefault="008C4B9A" w:rsidP="00563159">
      <w:pPr>
        <w:ind w:firstLine="709"/>
      </w:pPr>
      <w:r w:rsidRPr="00FF269C">
        <w:t>Parazitolojik tedavilerden  nadir</w:t>
      </w:r>
      <w:r w:rsidR="008929F0">
        <w:t>en olumlu sonuç elde edilse ve K</w:t>
      </w:r>
      <w:r w:rsidRPr="00FF269C">
        <w:t xml:space="preserve">L'deki klinik nüksler sıklıkla tedaviden sonra ortaya çıksa da mevcut protokollerin, yaşam kalitesini artırabileceğini ve  kum sineği vektörlerine bulaşıcılık oranını düşürmeye yardım edeceğini söylemek gerekir. Bu nedenle, hasta bir köpeği tedavi etme kararı, köpek sahibi ile veteriner hekim arasındaki </w:t>
      </w:r>
      <w:r w:rsidRPr="00FF269C">
        <w:lastRenderedPageBreak/>
        <w:t>tartışmaların sonucudur. Analiz edilen önemli bir faktör, köpeğin, tedaviye tam bir serolojik, hematolojik ve biyokimyasal profil ve idrar tahlili ile tam bir serolojik, hematolojik profil ve idrar analiziyle kemik iliği ve böbrek ve karaciğer durumunu değerlerine potansiyel tepkisinin değerlendirilmesinin yanı sıra, tedavi p</w:t>
      </w:r>
      <w:r w:rsidR="003C015A">
        <w:t>rotokolüne uyma kabiliyeti ve/</w:t>
      </w:r>
      <w:r w:rsidRPr="00FF269C">
        <w:t>veya istekliliğidir (Gharbi</w:t>
      </w:r>
      <w:r w:rsidR="00151D8E" w:rsidRPr="00FF269C">
        <w:t xml:space="preserve"> ve ark, </w:t>
      </w:r>
      <w:r w:rsidRPr="00FF269C">
        <w:t>2015).</w:t>
      </w:r>
    </w:p>
    <w:p w:rsidR="008C4B9A" w:rsidRPr="00FF269C" w:rsidRDefault="008C4B9A" w:rsidP="00563159">
      <w:pPr>
        <w:ind w:firstLine="709"/>
      </w:pPr>
      <w:r w:rsidRPr="00FF269C">
        <w:t xml:space="preserve"> Literatüre göre, tedaviye verilen klinik yanıt, genel başlangıç klinikopatolojik durumlarına ve tedaviye spesifik cevaplara  bağlı olarak, zayıf ila iyi arasında değişebilir. Örneğin, böbrek yetmezliği olan köpeklerin, böbrekleri veya sadece hafif proteinüri içermeyenlere kıyasla daha düşük bir iyileşme oranına sahip olması beklenir (Solano-Gallego</w:t>
      </w:r>
      <w:r w:rsidR="00151D8E" w:rsidRPr="00FF269C">
        <w:t xml:space="preserve"> ve ark, </w:t>
      </w:r>
      <w:r w:rsidRPr="00FF269C">
        <w:t xml:space="preserve"> 20</w:t>
      </w:r>
      <w:r w:rsidR="00151D8E" w:rsidRPr="00FF269C">
        <w:t>07</w:t>
      </w:r>
      <w:r w:rsidRPr="00FF269C">
        <w:t xml:space="preserve">). </w:t>
      </w:r>
    </w:p>
    <w:p w:rsidR="008C4B9A" w:rsidRPr="00FF269C" w:rsidRDefault="008C4B9A" w:rsidP="00563159">
      <w:pPr>
        <w:ind w:firstLine="709"/>
      </w:pPr>
      <w:r w:rsidRPr="00FF269C">
        <w:t>Halk sağ</w:t>
      </w:r>
      <w:r w:rsidR="008929F0">
        <w:t>lığı nedenlerinden dolayı ve ree</w:t>
      </w:r>
      <w:r w:rsidRPr="00FF269C">
        <w:t>nfeksiyonu önlem</w:t>
      </w:r>
      <w:r w:rsidR="003C015A">
        <w:t>ek için, permetrin spot on ve/</w:t>
      </w:r>
      <w:r w:rsidRPr="00FF269C">
        <w:t>veya flumethrin veya deltametrin emdirilmiş tasmaların tedavi edilmiş köpeklerde sürekli kullanımı ve sürekli veteriner hekim takib</w:t>
      </w:r>
      <w:r w:rsidR="000B5ECA">
        <w:t>i önerilir. K</w:t>
      </w:r>
      <w:r w:rsidRPr="00FF269C">
        <w:t xml:space="preserve">L tedavisinde kullanılan bazı kemoterapötik bileşikler, </w:t>
      </w:r>
      <w:r w:rsidRPr="000B5ECA">
        <w:rPr>
          <w:iCs/>
        </w:rPr>
        <w:t>leishmaniasise</w:t>
      </w:r>
      <w:r w:rsidRPr="000B5ECA">
        <w:t xml:space="preserve"> </w:t>
      </w:r>
      <w:r w:rsidRPr="00FF269C">
        <w:t>karşı Dünya Sağlık Örgütü (WHO) Temel İlaçların Model Listesinin 19</w:t>
      </w:r>
      <w:r w:rsidR="00AA7B39">
        <w:t>. baskısında yer almaktadır. Bunlar</w:t>
      </w:r>
      <w:r w:rsidRPr="00FF269C">
        <w:t xml:space="preserve"> pentavalent ant</w:t>
      </w:r>
      <w:r w:rsidR="008929F0">
        <w:t>imonialler</w:t>
      </w:r>
      <w:r w:rsidRPr="00FF269C">
        <w:t xml:space="preserve"> (Sbv), miltefosin, amfoterisin B deoksikolat veya lipozomal formülasyonlarda ve paromomisin ile formüle edilmiştir (Reguera ve ark</w:t>
      </w:r>
      <w:r w:rsidR="00151D8E" w:rsidRPr="00FF269C">
        <w:t>,</w:t>
      </w:r>
      <w:r w:rsidRPr="00FF269C">
        <w:t xml:space="preserve"> 2016). </w:t>
      </w:r>
    </w:p>
    <w:p w:rsidR="00563159" w:rsidRPr="00FF269C" w:rsidRDefault="008C4B9A" w:rsidP="00567C86">
      <w:pPr>
        <w:ind w:firstLine="709"/>
      </w:pPr>
      <w:r w:rsidRPr="00FF269C">
        <w:t>Bahsedilen ilaçlara ek olarak, domperidon, sitokinler ve aşılar (immünoterapi) gibi hayvan organizmasını immünize eden immün yanıtı modüle etmek için önerilen başka ürünler de vardır. Bununla birlikte, veteriner hekimlikte, allopurinol (bir purin analoğu), genellikle ilk ay pentavalent antimonial veya miltefosin ile kom</w:t>
      </w:r>
      <w:r w:rsidR="008929F0">
        <w:t>binasyon halinde, uzun süredir K</w:t>
      </w:r>
      <w:r w:rsidRPr="00FF269C">
        <w:t>anL tedavisi için birinci sıra ilaç olarak kabul edilir (Solano-Gallego ve ark</w:t>
      </w:r>
      <w:r w:rsidR="00151D8E" w:rsidRPr="00FF269C">
        <w:t xml:space="preserve">, </w:t>
      </w:r>
      <w:r w:rsidRPr="00FF269C">
        <w:t xml:space="preserve">2011). </w:t>
      </w:r>
    </w:p>
    <w:p w:rsidR="00D320CB" w:rsidRPr="00FF269C" w:rsidRDefault="00331DC1" w:rsidP="00563159">
      <w:pPr>
        <w:ind w:firstLine="709"/>
      </w:pPr>
      <w:r w:rsidRPr="000B5ECA">
        <w:rPr>
          <w:iCs/>
        </w:rPr>
        <w:t>Leishmaniasi</w:t>
      </w:r>
      <w:r w:rsidR="003C015A">
        <w:rPr>
          <w:iCs/>
        </w:rPr>
        <w:t>s</w:t>
      </w:r>
      <w:r w:rsidRPr="00FF269C">
        <w:t xml:space="preserve"> </w:t>
      </w:r>
      <w:r w:rsidR="00D320CB" w:rsidRPr="00FF269C">
        <w:t xml:space="preserve">olan köpekler parazitin ana rezervuarı olduğundan, yeterli tedavi ile parazit yükünü azaltmak </w:t>
      </w:r>
      <w:r w:rsidR="00D320CB" w:rsidRPr="00F41076">
        <w:rPr>
          <w:i/>
          <w:iCs/>
        </w:rPr>
        <w:t>Leishmania</w:t>
      </w:r>
      <w:r w:rsidR="008929F0">
        <w:t>'nın endem</w:t>
      </w:r>
      <w:r w:rsidR="00D320CB" w:rsidRPr="00FF269C">
        <w:t>ik olmadığı bölgelerde (örneğin, Amerika Birleşik Devletleri) uygulayıcıların en önemli amacını temsil etmektedir. (</w:t>
      </w:r>
      <w:r w:rsidR="007453BF" w:rsidRPr="007453BF">
        <w:t>Gradoni ve ark, 1987</w:t>
      </w:r>
      <w:r w:rsidR="007453BF">
        <w:t xml:space="preserve">; </w:t>
      </w:r>
      <w:r w:rsidR="00D320CB" w:rsidRPr="00FF269C">
        <w:t>Bourdoiseau</w:t>
      </w:r>
      <w:r w:rsidR="00990D57" w:rsidRPr="00FF269C">
        <w:t xml:space="preserve"> ve ark, </w:t>
      </w:r>
      <w:r w:rsidR="00D320CB" w:rsidRPr="00FF269C">
        <w:t xml:space="preserve">1997; </w:t>
      </w:r>
      <w:r w:rsidR="007453BF" w:rsidRPr="007453BF">
        <w:t>Miranda ve ark,  2007</w:t>
      </w:r>
      <w:r w:rsidR="007453BF">
        <w:t xml:space="preserve">; </w:t>
      </w:r>
      <w:r w:rsidR="00D320CB" w:rsidRPr="00FF269C">
        <w:t>Manna</w:t>
      </w:r>
      <w:r w:rsidR="00990D57" w:rsidRPr="00FF269C">
        <w:t xml:space="preserve"> ve ark, </w:t>
      </w:r>
      <w:r w:rsidR="007453BF">
        <w:t>2008</w:t>
      </w:r>
      <w:r w:rsidR="00D320CB" w:rsidRPr="00FF269C">
        <w:t>).</w:t>
      </w:r>
    </w:p>
    <w:p w:rsidR="00D320CB" w:rsidRPr="00FF269C" w:rsidRDefault="00D320CB" w:rsidP="00563159">
      <w:pPr>
        <w:ind w:firstLine="709"/>
      </w:pPr>
      <w:r w:rsidRPr="00FF269C">
        <w:t xml:space="preserve">  Bu nedenle, mevcut  vektörleri olan endemik olmayan bölgelerde, etkilenen köpekler için, özellikle pik vektör aktivitesinin başlangıcında veya sırasında,</w:t>
      </w:r>
      <w:r w:rsidR="00AA7B39">
        <w:t xml:space="preserve"> </w:t>
      </w:r>
      <w:r w:rsidR="00F457E7">
        <w:t xml:space="preserve">korunma </w:t>
      </w:r>
      <w:r w:rsidRPr="00FF269C">
        <w:t xml:space="preserve">tedavisi önerilmelidir. Bununla birlikte, eğer mevcut vektör türleri tespit edilmediyse, </w:t>
      </w:r>
      <w:r w:rsidRPr="00F41076">
        <w:rPr>
          <w:i/>
          <w:iCs/>
        </w:rPr>
        <w:t>Leishmania</w:t>
      </w:r>
      <w:r w:rsidRPr="00FF269C">
        <w:t xml:space="preserve"> spp'nin vektörel olmayan bulaşma potansiyeli göz ardı edilmediği için tedavi de gereklidir.</w:t>
      </w:r>
    </w:p>
    <w:p w:rsidR="00A42178" w:rsidRDefault="00A42178" w:rsidP="00984B71">
      <w:pPr>
        <w:pStyle w:val="Balk2"/>
      </w:pPr>
      <w:bookmarkStart w:id="61" w:name="_Toc24920072"/>
    </w:p>
    <w:p w:rsidR="008C4B9A" w:rsidRPr="00FF269C" w:rsidRDefault="004A7597" w:rsidP="00984B71">
      <w:pPr>
        <w:pStyle w:val="Balk2"/>
      </w:pPr>
      <w:r>
        <w:lastRenderedPageBreak/>
        <w:t>2.11</w:t>
      </w:r>
      <w:r w:rsidR="008C4B9A" w:rsidRPr="00FF269C">
        <w:t>.  Takip Değerlendirme</w:t>
      </w:r>
      <w:bookmarkEnd w:id="61"/>
      <w:r w:rsidR="008C4B9A" w:rsidRPr="00FF269C">
        <w:t xml:space="preserve"> </w:t>
      </w:r>
    </w:p>
    <w:p w:rsidR="007453BF" w:rsidRDefault="007453BF" w:rsidP="00563159">
      <w:pPr>
        <w:ind w:firstLine="709"/>
      </w:pPr>
    </w:p>
    <w:p w:rsidR="000573E0" w:rsidRPr="00FF269C" w:rsidRDefault="000573E0" w:rsidP="00563159">
      <w:pPr>
        <w:ind w:firstLine="709"/>
      </w:pPr>
      <w:r w:rsidRPr="00FF269C">
        <w:t xml:space="preserve">Tedavi başladıktan sonra köpeklerde </w:t>
      </w:r>
      <w:r w:rsidRPr="000B5ECA">
        <w:rPr>
          <w:iCs/>
        </w:rPr>
        <w:t>leishmaniasis</w:t>
      </w:r>
      <w:r w:rsidRPr="00FF269C">
        <w:t xml:space="preserve"> tedavisi için protokoller yayınlanmamıştır. Genel olarak köpekler, temel olarak tedavi öncesi ve tedavi sonrası sağlık durumları tarafından yönlendirilen bireysel</w:t>
      </w:r>
      <w:r w:rsidR="003C015A">
        <w:t xml:space="preserve"> ihtiyaçlara göre takip edilir. </w:t>
      </w:r>
      <w:r w:rsidRPr="00FF269C">
        <w:t xml:space="preserve">Tedaviyi kolaylaştırmak için, tedavi başladıktan sonra </w:t>
      </w:r>
      <w:r w:rsidRPr="000B5ECA">
        <w:rPr>
          <w:iCs/>
        </w:rPr>
        <w:t>leishmaniasisli</w:t>
      </w:r>
      <w:r w:rsidRPr="00FF269C">
        <w:t xml:space="preserve"> köpeklerin çoğuna uygulama için bir çok öneriler yayınlanmıştır.</w:t>
      </w:r>
    </w:p>
    <w:p w:rsidR="000573E0" w:rsidRPr="00FF269C" w:rsidRDefault="000573E0" w:rsidP="00563159">
      <w:pPr>
        <w:ind w:firstLine="709"/>
      </w:pPr>
      <w:r w:rsidRPr="00FF269C">
        <w:t xml:space="preserve">Evre B veya C'deki Köpekler: Klinik ve laboratuvar bulguları, evre B veya C'deki </w:t>
      </w:r>
      <w:r w:rsidRPr="00E210B9">
        <w:rPr>
          <w:iCs/>
        </w:rPr>
        <w:t>leishmaniasis</w:t>
      </w:r>
      <w:r w:rsidR="00F457E7" w:rsidRPr="00E210B9">
        <w:rPr>
          <w:iCs/>
        </w:rPr>
        <w:t>l</w:t>
      </w:r>
      <w:r w:rsidR="00F457E7">
        <w:rPr>
          <w:iCs/>
        </w:rPr>
        <w:t>i</w:t>
      </w:r>
      <w:r w:rsidR="00F457E7">
        <w:t xml:space="preserve"> köpeklerin</w:t>
      </w:r>
      <w:r w:rsidRPr="00FF269C">
        <w:t xml:space="preserve"> yardımcı tedaviye iht</w:t>
      </w:r>
      <w:r w:rsidR="003C015A">
        <w:t xml:space="preserve">iyaç duymadıklarını önerebilir. </w:t>
      </w:r>
      <w:r w:rsidRPr="00FF269C">
        <w:t>Bu köpeklerde, meglumin antimoniat ile yapılan tedaviden sonra veya allopurinol ile 1 aylık bir tedaviden sonra tam bir fizik muayene, CBC, serum biyokimyasal analiz ve idrar tahlili yapılması tavsiye edilir. Laboratuar testlerinin sonuçları referans sınırları dahilindeyse, köpekler en az 5 ay daha allopurinol almaya devam etmelidir.</w:t>
      </w:r>
      <w:r w:rsidR="00580FD5">
        <w:t xml:space="preserve"> </w:t>
      </w:r>
      <w:r w:rsidRPr="00F41076">
        <w:rPr>
          <w:i/>
          <w:iCs/>
        </w:rPr>
        <w:t>Leishmania</w:t>
      </w:r>
      <w:r w:rsidRPr="00FF269C">
        <w:t xml:space="preserve"> spp'ye karşı antikor titrelerinin serolojik testi de dahil olmak üzere, tedavinin sona ermesinden sonra her 6 ayda bir bu kategorideki köpekler yeniden değerlendirilmelidir.</w:t>
      </w:r>
      <w:r w:rsidR="00580FD5">
        <w:t xml:space="preserve"> </w:t>
      </w:r>
      <w:r w:rsidRPr="00FF269C">
        <w:t>Klinik bir nüks</w:t>
      </w:r>
      <w:r w:rsidR="00F457E7">
        <w:t xml:space="preserve"> gelişirse, tedavi başlangıcınd</w:t>
      </w:r>
      <w:r w:rsidRPr="00FF269C">
        <w:t>a kullanılan ilaçla veya daha önce alternatif bir tedavi olarak listelenen ilaçlardan biriyle yeniden başlatılmalıdır. Eğer tedavi klinik iyileşme ile sonuçlanmazsa veya tedaviden kısa bir süre sonra nüks olursa, köpekler E-a veya E-b evrelerinde düşünülmeli ve buna göre harekete geçilmelidir.</w:t>
      </w:r>
      <w:r w:rsidR="00580FD5">
        <w:t xml:space="preserve"> </w:t>
      </w:r>
      <w:r w:rsidR="00331DC1" w:rsidRPr="000B5ECA">
        <w:rPr>
          <w:iCs/>
        </w:rPr>
        <w:t>Leishmaniasinin</w:t>
      </w:r>
      <w:r w:rsidR="00331DC1" w:rsidRPr="00FF269C">
        <w:t xml:space="preserve"> </w:t>
      </w:r>
      <w:r w:rsidRPr="00FF269C">
        <w:t>D evresindeki köpekler için gereken takip derecesi kesinlikle klinik koşullarla ilgilidir. Genellikle, tedavi sırasında özellikle bir köpeğin böbrek yetmezliği varsa, hem klinik hem de laboratuvar değerlendirmelerini yapmak gerekir. Tedavinin sonunda, takip etkilenen organların (örneğin böbrekler ve karaciğer) değerlendirilmesine özellikle önem verilerek 1-2 ay aralıklarla yapılmalıdır</w:t>
      </w:r>
      <w:r w:rsidR="00655AAB" w:rsidRPr="00FF269C">
        <w:t xml:space="preserve"> (Chappuis ve ark, 2007; Noli ve Saridomichelakis, 2014).</w:t>
      </w:r>
    </w:p>
    <w:p w:rsidR="00B72E42" w:rsidRPr="00FF269C" w:rsidRDefault="00B72E42" w:rsidP="00984B71">
      <w:pPr>
        <w:pStyle w:val="Balk2"/>
      </w:pPr>
    </w:p>
    <w:p w:rsidR="008C4B9A" w:rsidRPr="00FF269C" w:rsidRDefault="008C4B9A" w:rsidP="00984B71">
      <w:pPr>
        <w:pStyle w:val="Balk2"/>
      </w:pPr>
      <w:bookmarkStart w:id="62" w:name="_Toc24920073"/>
      <w:r w:rsidRPr="00FF269C">
        <w:t>2.</w:t>
      </w:r>
      <w:r w:rsidR="004A7597">
        <w:t>12</w:t>
      </w:r>
      <w:r w:rsidRPr="00FF269C">
        <w:t>. Önleme ve Kontrol</w:t>
      </w:r>
      <w:bookmarkEnd w:id="62"/>
      <w:r w:rsidRPr="00FF269C">
        <w:tab/>
        <w:t xml:space="preserve"> </w:t>
      </w:r>
    </w:p>
    <w:p w:rsidR="00563159" w:rsidRPr="00FF269C" w:rsidRDefault="00563159" w:rsidP="00563159"/>
    <w:p w:rsidR="004B165E" w:rsidRPr="00FF269C" w:rsidRDefault="000B5ECA" w:rsidP="00563159">
      <w:pPr>
        <w:ind w:firstLine="709"/>
      </w:pPr>
      <w:r>
        <w:t>Kum sineği ısırmasının K</w:t>
      </w:r>
      <w:r w:rsidR="004B165E" w:rsidRPr="00FF269C">
        <w:t>L'ın en önemli iletim yolu olduğu göz önüne alındığında, enfeksiyon k</w:t>
      </w:r>
      <w:r w:rsidR="00F457E7">
        <w:t>ontrol önlemleri öncelikle vektörü ile</w:t>
      </w:r>
      <w:r w:rsidR="004B165E" w:rsidRPr="00FF269C">
        <w:t xml:space="preserve"> fiziksel engeller (pencerelerde ve kulübelerde finemesh ağlar), kimyasa</w:t>
      </w:r>
      <w:r w:rsidR="008E2AF7">
        <w:t>l engeller (kovucular), bakım (</w:t>
      </w:r>
      <w:r w:rsidR="004B165E" w:rsidRPr="00FF269C">
        <w:t>alacakaranlıkta dışarı çıkarmama, organik  materyali ortadan kaldırma) ile teması önlemeye odaklanmalıdır.</w:t>
      </w:r>
    </w:p>
    <w:p w:rsidR="004B165E" w:rsidRPr="00FF269C" w:rsidRDefault="000B5ECA" w:rsidP="00563159">
      <w:pPr>
        <w:ind w:firstLine="709"/>
      </w:pPr>
      <w:r>
        <w:lastRenderedPageBreak/>
        <w:t>K</w:t>
      </w:r>
      <w:r w:rsidR="004B165E" w:rsidRPr="00FF269C">
        <w:t>L'in önlenmesi için mevcut olan kovucu ürünler, yalnızca sentetik piretroidler (deltametrin, permetrin veya flumetrin) veya böcekler üzerinde sinerjistik bir etki sergileyen diğer böcek öldürücüler ile kombinasyon halinde kullanılabilir.</w:t>
      </w:r>
      <w:r w:rsidR="0000162F" w:rsidRPr="00FF269C">
        <w:t xml:space="preserve"> </w:t>
      </w:r>
      <w:r w:rsidR="004B165E" w:rsidRPr="00FF269C">
        <w:t>Kullanımdan sonra kum sineklerin</w:t>
      </w:r>
      <w:r w:rsidR="003C015A">
        <w:t xml:space="preserve">e karşı koruma etkisi, spot-on </w:t>
      </w:r>
      <w:r w:rsidR="004B165E" w:rsidRPr="00FF269C">
        <w:t>formülasyonlarda 2 ila 4 hafta ile hem enfekte olmayan hem de enfekte olmuş köpeklerde kullanılması gereken emdirilmiş  PVC ta</w:t>
      </w:r>
      <w:r w:rsidR="00F457E7">
        <w:t>smalarda (Scalibor ve Seresto) dört ila sekiz</w:t>
      </w:r>
      <w:r w:rsidR="004B165E" w:rsidRPr="00FF269C">
        <w:t xml:space="preserve"> ay arasında değişebil</w:t>
      </w:r>
      <w:r w:rsidR="00771B9E" w:rsidRPr="00FF269C">
        <w:t xml:space="preserve">mektedir </w:t>
      </w:r>
      <w:r w:rsidR="001B582E" w:rsidRPr="00FF269C">
        <w:t>(Davoust ve ark</w:t>
      </w:r>
      <w:r w:rsidR="00655AAB" w:rsidRPr="00FF269C">
        <w:t>,</w:t>
      </w:r>
      <w:r w:rsidR="001B582E" w:rsidRPr="00FF269C">
        <w:t xml:space="preserve"> 2013;</w:t>
      </w:r>
      <w:r w:rsidR="00E526E5" w:rsidRPr="00FF269C">
        <w:t xml:space="preserve"> Wylie ve ark</w:t>
      </w:r>
      <w:r w:rsidR="00655AAB" w:rsidRPr="00FF269C">
        <w:t xml:space="preserve">, </w:t>
      </w:r>
      <w:r w:rsidR="00E526E5" w:rsidRPr="00FF269C">
        <w:t>2014).</w:t>
      </w:r>
      <w:r w:rsidR="00580FD5">
        <w:t xml:space="preserve"> </w:t>
      </w:r>
      <w:r>
        <w:t>K</w:t>
      </w:r>
      <w:r w:rsidR="004B165E" w:rsidRPr="00FF269C">
        <w:t>L'ye karşı aşılama, evcil hayvan sahipleri için son zamanlarda kullanılan bir araçtır ve ne yazık ki, mevcut iki ticari aşı, yaklaşık</w:t>
      </w:r>
      <w:r w:rsidR="00F457E7">
        <w:t xml:space="preserve"> </w:t>
      </w:r>
      <w:r w:rsidR="007453BF">
        <w:t>%</w:t>
      </w:r>
      <w:r w:rsidR="004B165E" w:rsidRPr="00FF269C">
        <w:t>68 ila</w:t>
      </w:r>
      <w:r w:rsidR="00F457E7">
        <w:t xml:space="preserve"> </w:t>
      </w:r>
      <w:r w:rsidR="007453BF">
        <w:t>%</w:t>
      </w:r>
      <w:r w:rsidR="004B165E" w:rsidRPr="00FF269C">
        <w:t xml:space="preserve">71 oranında düşük koruyucu </w:t>
      </w:r>
      <w:r w:rsidR="007453BF">
        <w:t>etkinliğe sahiptir (Canileish %68.4; Leish-Tec %</w:t>
      </w:r>
      <w:r w:rsidR="004B165E" w:rsidRPr="00FF269C">
        <w:t>71)</w:t>
      </w:r>
      <w:r w:rsidR="00633E2A" w:rsidRPr="00FF269C">
        <w:t xml:space="preserve"> (</w:t>
      </w:r>
      <w:r w:rsidR="007453BF" w:rsidRPr="007453BF">
        <w:t>Palatnik-de-Sousa, 2012</w:t>
      </w:r>
      <w:r w:rsidR="007453BF">
        <w:t xml:space="preserve">; </w:t>
      </w:r>
      <w:r w:rsidR="00633E2A" w:rsidRPr="00FF269C">
        <w:t>Fernandes  ve ark</w:t>
      </w:r>
      <w:r w:rsidR="00951029" w:rsidRPr="00FF269C">
        <w:t>,</w:t>
      </w:r>
      <w:r w:rsidR="00633E2A" w:rsidRPr="00FF269C">
        <w:t xml:space="preserve"> 2014</w:t>
      </w:r>
      <w:r w:rsidR="00770AF5" w:rsidRPr="00FF269C">
        <w:t>;</w:t>
      </w:r>
      <w:r w:rsidR="00633E2A" w:rsidRPr="00FF269C">
        <w:t xml:space="preserve"> </w:t>
      </w:r>
      <w:r w:rsidR="00770AF5" w:rsidRPr="00FF269C">
        <w:t>Oliva ve ark</w:t>
      </w:r>
      <w:r w:rsidR="00951029" w:rsidRPr="00FF269C">
        <w:t>,</w:t>
      </w:r>
      <w:r w:rsidR="007453BF">
        <w:t xml:space="preserve"> 2014</w:t>
      </w:r>
      <w:r w:rsidR="00C40A83" w:rsidRPr="00FF269C">
        <w:t>).</w:t>
      </w:r>
      <w:r w:rsidR="00580FD5">
        <w:t xml:space="preserve"> </w:t>
      </w:r>
      <w:r w:rsidR="00F457E7">
        <w:t>Seropozitif kö</w:t>
      </w:r>
      <w:r w:rsidR="004B165E" w:rsidRPr="00FF269C">
        <w:t>pek</w:t>
      </w:r>
      <w:r w:rsidR="00F457E7">
        <w:t>lerin</w:t>
      </w:r>
      <w:r w:rsidR="004B165E" w:rsidRPr="00FF269C">
        <w:t xml:space="preserve"> toplatılmasının VL insidansını azaltabileceğine dair bilimsel bir kanıt yoktur </w:t>
      </w:r>
      <w:r w:rsidR="00163B05" w:rsidRPr="00FF269C">
        <w:t xml:space="preserve">(Costa ve Vieira, 2001; </w:t>
      </w:r>
      <w:r w:rsidR="006B1D25" w:rsidRPr="00FF269C">
        <w:t>Romero ve Boelaert, 2010)</w:t>
      </w:r>
      <w:r w:rsidR="001B4B60" w:rsidRPr="00FF269C">
        <w:t xml:space="preserve"> </w:t>
      </w:r>
      <w:r w:rsidR="004B165E" w:rsidRPr="00FF269C">
        <w:t>ve bunun uyguland</w:t>
      </w:r>
      <w:r>
        <w:t>ığı her yerde (örneğin Brezilya</w:t>
      </w:r>
      <w:r w:rsidR="004B165E" w:rsidRPr="00FF269C">
        <w:t>,</w:t>
      </w:r>
      <w:r w:rsidR="003C015A">
        <w:t xml:space="preserve"> Balkan ve Orta Asya ülkeleri) </w:t>
      </w:r>
      <w:r w:rsidR="004B165E" w:rsidRPr="00FF269C">
        <w:t xml:space="preserve">VL kontrolü için ulusal programlar başarısız olmuştur. Bu nedenle, topikal insektisitler ile ilişkili </w:t>
      </w:r>
      <w:r w:rsidR="00F37847" w:rsidRPr="00F41076">
        <w:rPr>
          <w:i/>
          <w:iCs/>
        </w:rPr>
        <w:t>Leishmania</w:t>
      </w:r>
      <w:r w:rsidR="004B165E" w:rsidRPr="00FF269C">
        <w:t>'</w:t>
      </w:r>
      <w:r w:rsidR="00F851FC">
        <w:t xml:space="preserve">ya </w:t>
      </w:r>
      <w:r>
        <w:t>karşı aşılama, şüphesiz K</w:t>
      </w:r>
      <w:r w:rsidR="004B165E" w:rsidRPr="00FF269C">
        <w:t>L'nin önlenmesinde ve kontrol edilmesinde en etkili şeklidir.</w:t>
      </w:r>
    </w:p>
    <w:p w:rsidR="00EA4A5A" w:rsidRPr="00563159" w:rsidRDefault="00EA4A5A" w:rsidP="004B165E"/>
    <w:p w:rsidR="00EA4A5A" w:rsidRDefault="00EA4A5A" w:rsidP="004B165E"/>
    <w:p w:rsidR="00563159" w:rsidRDefault="00563159" w:rsidP="004B165E"/>
    <w:p w:rsidR="00563159" w:rsidRDefault="00563159" w:rsidP="004B165E"/>
    <w:p w:rsidR="00580FD5" w:rsidRDefault="00580FD5" w:rsidP="00771B9E">
      <w:pPr>
        <w:pStyle w:val="Balk1"/>
        <w:sectPr w:rsidR="00580FD5" w:rsidSect="00C357A4">
          <w:pgSz w:w="11906" w:h="16838"/>
          <w:pgMar w:top="1418" w:right="1134" w:bottom="1418" w:left="1701" w:header="709" w:footer="709" w:gutter="0"/>
          <w:cols w:space="708"/>
          <w:docGrid w:linePitch="360"/>
        </w:sectPr>
      </w:pPr>
      <w:bookmarkStart w:id="63" w:name="_Toc24920074"/>
    </w:p>
    <w:bookmarkEnd w:id="63"/>
    <w:p w:rsidR="00EB5B14" w:rsidRDefault="00EB5B14" w:rsidP="00EB5B14">
      <w:pPr>
        <w:pStyle w:val="Balk1"/>
      </w:pPr>
      <w:r>
        <w:lastRenderedPageBreak/>
        <w:t>3.</w:t>
      </w:r>
      <w:r w:rsidRPr="00771B9E">
        <w:t xml:space="preserve"> GEREÇ VE YÖNTEM</w:t>
      </w:r>
      <w:r w:rsidRPr="00771B9E">
        <w:tab/>
        <w:t xml:space="preserve"> </w:t>
      </w:r>
    </w:p>
    <w:p w:rsidR="007453BF" w:rsidRDefault="007453BF" w:rsidP="00EB5B14">
      <w:pPr>
        <w:pStyle w:val="Balk2"/>
        <w:rPr>
          <w:b w:val="0"/>
          <w:bCs w:val="0"/>
          <w:szCs w:val="22"/>
          <w:lang w:eastAsia="de-DE"/>
        </w:rPr>
      </w:pPr>
      <w:bookmarkStart w:id="64" w:name="_Toc24920075"/>
    </w:p>
    <w:p w:rsidR="00F0384A" w:rsidRPr="00F0384A" w:rsidRDefault="00F0384A" w:rsidP="00F0384A">
      <w:pPr>
        <w:rPr>
          <w:lang w:eastAsia="de-DE"/>
        </w:rPr>
      </w:pPr>
    </w:p>
    <w:p w:rsidR="00EB5B14" w:rsidRDefault="00EB5B14" w:rsidP="00EB5B14">
      <w:pPr>
        <w:pStyle w:val="Balk2"/>
      </w:pPr>
      <w:r>
        <w:t>3.1. Gereç</w:t>
      </w:r>
      <w:bookmarkEnd w:id="64"/>
    </w:p>
    <w:p w:rsidR="007453BF" w:rsidRDefault="007453BF" w:rsidP="00EB5B14"/>
    <w:p w:rsidR="00EB5B14" w:rsidRPr="000E06DA" w:rsidRDefault="00EB5B14" w:rsidP="00EB5B14">
      <w:r>
        <w:t>Bu çalışmada</w:t>
      </w:r>
      <w:r w:rsidRPr="000E06DA">
        <w:t xml:space="preserve"> Muğla yöresinde, veteriner kliniklerine getirilen </w:t>
      </w:r>
      <w:r w:rsidRPr="00F35288">
        <w:t>köpe</w:t>
      </w:r>
      <w:r>
        <w:t>klerin</w:t>
      </w:r>
      <w:r w:rsidRPr="00F35288">
        <w:t xml:space="preserve"> </w:t>
      </w:r>
      <w:r>
        <w:rPr>
          <w:i/>
        </w:rPr>
        <w:t>V</w:t>
      </w:r>
      <w:r w:rsidRPr="00F457E7">
        <w:rPr>
          <w:i/>
        </w:rPr>
        <w:t>ena cephalica antebrachi</w:t>
      </w:r>
      <w:r w:rsidRPr="00F35288">
        <w:t>’sinden, antikoagülansız ve EDTA içeren antikoagülanlı t</w:t>
      </w:r>
      <w:r>
        <w:t xml:space="preserve">üplere </w:t>
      </w:r>
      <w:r w:rsidR="0066205D">
        <w:t xml:space="preserve">kan örnekleri </w:t>
      </w:r>
      <w:r>
        <w:t>alınmıştır.</w:t>
      </w:r>
      <w:r w:rsidR="0066205D">
        <w:t xml:space="preserve"> </w:t>
      </w:r>
      <w:r>
        <w:t>Laboratuv</w:t>
      </w:r>
      <w:r w:rsidRPr="00F35288">
        <w:t>ara getirilen antikoagülansız kan örnekleri oda ısısında 1 saat bekletildikten sonra 1500 rpm de</w:t>
      </w:r>
      <w:r>
        <w:t xml:space="preserve"> 10 dakika santrifüj edilmiştir</w:t>
      </w:r>
      <w:r w:rsidRPr="00F35288">
        <w:t>. Elde edilen serum örnekleri 1.5 ml ependorflara koyularak test edile</w:t>
      </w:r>
      <w:r>
        <w:t xml:space="preserve">ne kadar </w:t>
      </w:r>
      <w:r w:rsidRPr="00AE2D65">
        <w:rPr>
          <w:rFonts w:eastAsia="Calibri"/>
        </w:rPr>
        <w:t>-</w:t>
      </w:r>
      <w:r>
        <w:rPr>
          <w:rFonts w:eastAsia="Calibri"/>
        </w:rPr>
        <w:t xml:space="preserve">20ºC’ </w:t>
      </w:r>
      <w:r>
        <w:t>de saklanmıştır</w:t>
      </w:r>
      <w:r w:rsidRPr="00F35288">
        <w:t>.</w:t>
      </w:r>
      <w:r>
        <w:t xml:space="preserve"> Elde edilen serumlar, </w:t>
      </w:r>
      <w:r w:rsidRPr="000E06DA">
        <w:t>IFA</w:t>
      </w:r>
      <w:r>
        <w:t>T</w:t>
      </w:r>
      <w:r w:rsidRPr="000E06DA">
        <w:t xml:space="preserve"> testi ile de</w:t>
      </w:r>
      <w:r>
        <w:t xml:space="preserve">ğerlendirilmiştir. </w:t>
      </w:r>
      <w:r w:rsidRPr="00F35288">
        <w:t>EDTA içeren antikoagülanl</w:t>
      </w:r>
      <w:r>
        <w:t>ı tüplerdeki kan örnekleri de 1.</w:t>
      </w:r>
      <w:r w:rsidRPr="00F35288">
        <w:t xml:space="preserve">5 ml ependorflara koyularak DNA izolasyonuna kadar </w:t>
      </w:r>
      <w:r w:rsidRPr="00AE2D65">
        <w:t>-</w:t>
      </w:r>
      <w:r>
        <w:t>20ºC’ de saklanmıştır</w:t>
      </w:r>
      <w:r w:rsidRPr="00F35288">
        <w:t>.</w:t>
      </w:r>
      <w:r>
        <w:t xml:space="preserve"> Sonrasında bu kanlardan</w:t>
      </w:r>
      <w:r w:rsidRPr="000E06DA">
        <w:t xml:space="preserve"> DNA izolasyonu </w:t>
      </w:r>
      <w:r>
        <w:t xml:space="preserve">yapılmıştır. </w:t>
      </w:r>
      <w:r w:rsidRPr="000E06DA">
        <w:t xml:space="preserve">İzole edilen DNA örneklerinde PZR yöntemi ile </w:t>
      </w:r>
      <w:r w:rsidRPr="00F41076">
        <w:rPr>
          <w:i/>
          <w:iCs/>
        </w:rPr>
        <w:t>Leishmania</w:t>
      </w:r>
      <w:r>
        <w:t xml:space="preserve"> </w:t>
      </w:r>
      <w:r w:rsidRPr="002A1A74">
        <w:rPr>
          <w:i/>
        </w:rPr>
        <w:t>spp</w:t>
      </w:r>
      <w:r>
        <w:t xml:space="preserve">. tespiti yapılmıştır. </w:t>
      </w:r>
      <w:r w:rsidRPr="000E06DA">
        <w:t xml:space="preserve">Tez projesinde </w:t>
      </w:r>
      <w:r>
        <w:rPr>
          <w:iCs/>
        </w:rPr>
        <w:t>l</w:t>
      </w:r>
      <w:r w:rsidRPr="000B5ECA">
        <w:rPr>
          <w:iCs/>
        </w:rPr>
        <w:t>eishmaniasis</w:t>
      </w:r>
      <w:r w:rsidRPr="000B5ECA">
        <w:t>'in</w:t>
      </w:r>
      <w:r w:rsidRPr="000E06DA">
        <w:t xml:space="preserve"> endemik olduğu Batı Ege Bölgesinde yer alan Muğla yöresindeki kliniklere getirilen sahipli klinik bulgu gösteren doğal enfekte ve/veya asemptomatik köpekler incelenmiştir.</w:t>
      </w:r>
      <w:r>
        <w:t xml:space="preserve"> </w:t>
      </w:r>
      <w:r w:rsidRPr="000E06DA">
        <w:t>Bu çalışma, Ekim 2017-Kasım 2018 tarihleri arasında Muğla bölgesi</w:t>
      </w:r>
      <w:r>
        <w:t xml:space="preserve"> Merkez (n=37</w:t>
      </w:r>
      <w:r w:rsidRPr="000E06DA">
        <w:t xml:space="preserve">), ilçeleri; Marmaris (n=10) , Datça (n=5), </w:t>
      </w:r>
      <w:r>
        <w:t>Akyaka (n=12</w:t>
      </w:r>
      <w:r w:rsidRPr="000E06DA">
        <w:t xml:space="preserve">) Köyceğiz </w:t>
      </w:r>
      <w:r>
        <w:t>(n=25</w:t>
      </w:r>
      <w:r w:rsidRPr="000E06DA">
        <w:t>) Ula (</w:t>
      </w:r>
      <w:r>
        <w:t>n=6</w:t>
      </w:r>
      <w:r w:rsidRPr="000E06DA">
        <w:t>)</w:t>
      </w:r>
      <w:r>
        <w:t>, Ortaca (n=6</w:t>
      </w:r>
      <w:r w:rsidRPr="000E06DA">
        <w:t xml:space="preserve">), </w:t>
      </w:r>
      <w:r>
        <w:t>Çıtlık (n=5</w:t>
      </w:r>
      <w:r w:rsidRPr="000E06DA">
        <w:t xml:space="preserve">) , Dalyan (n=2), Şirinköy (n=3), Göcek (n=1) , Ataköy (n=3), Yerkesik </w:t>
      </w:r>
      <w:r>
        <w:t>(n=1), Gölcük (n=1), Yatağan(n=2), Ören (n=2</w:t>
      </w:r>
      <w:r w:rsidRPr="000E06DA">
        <w:t>), Kavaklıdere (n=1)</w:t>
      </w:r>
      <w:r>
        <w:t>,</w:t>
      </w:r>
      <w:r w:rsidRPr="000E06DA">
        <w:t xml:space="preserve"> </w:t>
      </w:r>
      <w:r>
        <w:t>Gökova (n=5), Sarıgerme (n=1), Ortaköy (n=1), Gökçe (n=1), Döğüşbelen (n=1)’</w:t>
      </w:r>
      <w:r w:rsidRPr="000E06DA">
        <w:t>den sağlanan farklı ırk, 6 aylıktan büyük ve her</w:t>
      </w:r>
      <w:r>
        <w:t xml:space="preserve"> </w:t>
      </w:r>
      <w:r w:rsidRPr="000E06DA">
        <w:t xml:space="preserve">iki cinsiyetten toplam </w:t>
      </w:r>
      <w:r>
        <w:t>131</w:t>
      </w:r>
      <w:r w:rsidRPr="000E06DA">
        <w:t xml:space="preserve"> köpekte gerçekleştirilmiştir. Köpeklerin kan örnekleri</w:t>
      </w:r>
      <w:r>
        <w:t>nin alındığı yerleşim alanları Ş</w:t>
      </w:r>
      <w:r w:rsidRPr="000E06DA">
        <w:t>ekil</w:t>
      </w:r>
      <w:r>
        <w:t xml:space="preserve"> 4</w:t>
      </w:r>
      <w:r w:rsidRPr="000E06DA">
        <w:t>’de gösterilmiştir.</w:t>
      </w:r>
      <w:r>
        <w:t xml:space="preserve"> </w:t>
      </w:r>
    </w:p>
    <w:p w:rsidR="00EB5B14" w:rsidRPr="00A8177E" w:rsidRDefault="00EB5B14" w:rsidP="00EB5B14">
      <w:pPr>
        <w:ind w:firstLine="0"/>
      </w:pPr>
      <w:r>
        <w:rPr>
          <w:lang w:val="tr-TR" w:eastAsia="tr-TR"/>
        </w:rPr>
        <w:lastRenderedPageBreak/>
        <w:drawing>
          <wp:inline distT="0" distB="0" distL="0" distR="0" wp14:anchorId="73C19666" wp14:editId="64B3BCEA">
            <wp:extent cx="5471987" cy="3445849"/>
            <wp:effectExtent l="0" t="0" r="0" b="2540"/>
            <wp:docPr id="6" name="Picture 6" descr="C:\Users\ali\Desktop\leish muğlaeg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leish muğlaegw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2669" cy="3452576"/>
                    </a:xfrm>
                    <a:prstGeom prst="rect">
                      <a:avLst/>
                    </a:prstGeom>
                    <a:noFill/>
                    <a:ln>
                      <a:noFill/>
                    </a:ln>
                  </pic:spPr>
                </pic:pic>
              </a:graphicData>
            </a:graphic>
          </wp:inline>
        </w:drawing>
      </w:r>
    </w:p>
    <w:p w:rsidR="00EB5B14" w:rsidRPr="000E06DA" w:rsidRDefault="00EB5B14" w:rsidP="007453BF">
      <w:pPr>
        <w:pStyle w:val="ResimYazs"/>
        <w:ind w:firstLine="0"/>
        <w:jc w:val="center"/>
        <w:rPr>
          <w:b/>
          <w:bCs/>
          <w:i w:val="0"/>
          <w:iCs w:val="0"/>
          <w:color w:val="auto"/>
          <w:sz w:val="24"/>
          <w:szCs w:val="24"/>
        </w:rPr>
      </w:pPr>
      <w:bookmarkStart w:id="65" w:name="_Toc17227759"/>
      <w:r w:rsidRPr="000E06DA">
        <w:rPr>
          <w:b/>
          <w:bCs/>
          <w:i w:val="0"/>
          <w:iCs w:val="0"/>
          <w:color w:val="auto"/>
          <w:sz w:val="24"/>
          <w:szCs w:val="24"/>
        </w:rPr>
        <w:t xml:space="preserve">Şekil </w:t>
      </w:r>
      <w:r w:rsidRPr="000E06DA">
        <w:rPr>
          <w:b/>
          <w:bCs/>
          <w:i w:val="0"/>
          <w:iCs w:val="0"/>
          <w:color w:val="auto"/>
          <w:sz w:val="24"/>
          <w:szCs w:val="24"/>
        </w:rPr>
        <w:fldChar w:fldCharType="begin"/>
      </w:r>
      <w:r w:rsidRPr="000E06DA">
        <w:rPr>
          <w:b/>
          <w:bCs/>
          <w:i w:val="0"/>
          <w:iCs w:val="0"/>
          <w:color w:val="auto"/>
          <w:sz w:val="24"/>
          <w:szCs w:val="24"/>
        </w:rPr>
        <w:instrText xml:space="preserve"> SEQ Şekil \* ARABIC </w:instrText>
      </w:r>
      <w:r w:rsidRPr="000E06DA">
        <w:rPr>
          <w:b/>
          <w:bCs/>
          <w:i w:val="0"/>
          <w:iCs w:val="0"/>
          <w:color w:val="auto"/>
          <w:sz w:val="24"/>
          <w:szCs w:val="24"/>
        </w:rPr>
        <w:fldChar w:fldCharType="separate"/>
      </w:r>
      <w:r w:rsidR="00140263">
        <w:rPr>
          <w:b/>
          <w:bCs/>
          <w:i w:val="0"/>
          <w:iCs w:val="0"/>
          <w:color w:val="auto"/>
          <w:sz w:val="24"/>
          <w:szCs w:val="24"/>
        </w:rPr>
        <w:t>4</w:t>
      </w:r>
      <w:r w:rsidRPr="000E06DA">
        <w:rPr>
          <w:b/>
          <w:bCs/>
          <w:i w:val="0"/>
          <w:iCs w:val="0"/>
          <w:color w:val="auto"/>
          <w:sz w:val="24"/>
          <w:szCs w:val="24"/>
        </w:rPr>
        <w:fldChar w:fldCharType="end"/>
      </w:r>
      <w:r w:rsidRPr="000E06DA">
        <w:rPr>
          <w:b/>
          <w:bCs/>
          <w:i w:val="0"/>
          <w:iCs w:val="0"/>
          <w:color w:val="auto"/>
          <w:sz w:val="24"/>
          <w:szCs w:val="24"/>
        </w:rPr>
        <w:t xml:space="preserve">. </w:t>
      </w:r>
      <w:r>
        <w:rPr>
          <w:i w:val="0"/>
          <w:iCs w:val="0"/>
          <w:color w:val="auto"/>
          <w:sz w:val="24"/>
          <w:szCs w:val="24"/>
        </w:rPr>
        <w:t>Örneklemenin yapıldığı yerleşim a</w:t>
      </w:r>
      <w:r w:rsidRPr="000E06DA">
        <w:rPr>
          <w:i w:val="0"/>
          <w:iCs w:val="0"/>
          <w:color w:val="auto"/>
          <w:sz w:val="24"/>
          <w:szCs w:val="24"/>
        </w:rPr>
        <w:t>lanları</w:t>
      </w:r>
      <w:bookmarkEnd w:id="65"/>
      <w:r w:rsidR="007453BF">
        <w:rPr>
          <w:i w:val="0"/>
          <w:iCs w:val="0"/>
          <w:color w:val="auto"/>
          <w:sz w:val="24"/>
          <w:szCs w:val="24"/>
        </w:rPr>
        <w:t>.</w:t>
      </w:r>
    </w:p>
    <w:p w:rsidR="00EB5B14" w:rsidRPr="00A8177E" w:rsidRDefault="00EB5B14" w:rsidP="00EB5B14"/>
    <w:p w:rsidR="00EB5B14" w:rsidRPr="008912BE" w:rsidRDefault="00EB5B14" w:rsidP="00EB5B14">
      <w:pPr>
        <w:pStyle w:val="Balk2"/>
      </w:pPr>
      <w:bookmarkStart w:id="66" w:name="_Toc24920076"/>
      <w:r w:rsidRPr="008912BE">
        <w:t>3.2. Yöntem</w:t>
      </w:r>
      <w:bookmarkEnd w:id="66"/>
      <w:r w:rsidRPr="008912BE">
        <w:tab/>
        <w:t xml:space="preserve"> </w:t>
      </w:r>
    </w:p>
    <w:p w:rsidR="00EB5B14" w:rsidRDefault="00EB5B14" w:rsidP="00EB5B14">
      <w:pPr>
        <w:pStyle w:val="Balk3"/>
      </w:pPr>
      <w:bookmarkStart w:id="67" w:name="_Toc24920077"/>
    </w:p>
    <w:p w:rsidR="00EB5B14" w:rsidRPr="000E06DA" w:rsidRDefault="00EB5B14" w:rsidP="00EB5B14">
      <w:pPr>
        <w:pStyle w:val="Balk3"/>
      </w:pPr>
      <w:r>
        <w:t>3.2.1. Indirekt Florasan Antikor Testi</w:t>
      </w:r>
      <w:bookmarkEnd w:id="67"/>
      <w:r>
        <w:tab/>
        <w:t xml:space="preserve"> </w:t>
      </w:r>
    </w:p>
    <w:p w:rsidR="00EB5B14" w:rsidRDefault="00EB5B14" w:rsidP="00EB5B14">
      <w:pPr>
        <w:pStyle w:val="Balk4"/>
      </w:pPr>
      <w:bookmarkStart w:id="68" w:name="_Toc24920078"/>
    </w:p>
    <w:p w:rsidR="00EB5B14" w:rsidRDefault="007453BF" w:rsidP="00EB5B14">
      <w:pPr>
        <w:pStyle w:val="Balk4"/>
      </w:pPr>
      <w:r>
        <w:t>3.2.1.1. IFAT antijenli lamların h</w:t>
      </w:r>
      <w:r w:rsidR="00EB5B14">
        <w:t>azırlanması</w:t>
      </w:r>
      <w:bookmarkEnd w:id="68"/>
      <w:r w:rsidR="00EB5B14">
        <w:tab/>
        <w:t xml:space="preserve"> </w:t>
      </w:r>
    </w:p>
    <w:p w:rsidR="00EB5B14" w:rsidRPr="000E06DA" w:rsidRDefault="00EB5B14" w:rsidP="00EB5B14"/>
    <w:p w:rsidR="00EB5B14" w:rsidRDefault="0066205D" w:rsidP="00EB5B14">
      <w:r>
        <w:t>Antijen hazırlamak için %1</w:t>
      </w:r>
      <w:r w:rsidR="00EB5B14" w:rsidRPr="00F35288">
        <w:t>0 Fetal sığır serumu ve %2 antibiyotik solusyonu içeren RPMI 1640 besi yeri hazırlanarak, 2</w:t>
      </w:r>
      <w:r w:rsidR="00EB5B14">
        <w:t>5 cm</w:t>
      </w:r>
      <w:r w:rsidR="00EB5B14" w:rsidRPr="00C159C1">
        <w:rPr>
          <w:vertAlign w:val="superscript"/>
        </w:rPr>
        <w:t>2</w:t>
      </w:r>
      <w:r w:rsidR="00EB5B14">
        <w:t xml:space="preserve"> 'lik flasklara konulmuştur</w:t>
      </w:r>
      <w:r w:rsidR="00EB5B14" w:rsidRPr="00F35288">
        <w:t xml:space="preserve">. </w:t>
      </w:r>
      <w:r w:rsidRPr="0066205D">
        <w:t xml:space="preserve">Ege Üniversitesi Tıp Fakültesi Parazitoloji Anabilim Dalı Prof. Dr. Seray TÖZ ÖZENSOY tarafından sağlanan </w:t>
      </w:r>
      <w:r w:rsidRPr="0066205D">
        <w:rPr>
          <w:i/>
        </w:rPr>
        <w:t>Leishmania</w:t>
      </w:r>
      <w:r>
        <w:t xml:space="preserve"> promastigot hücre kültürleri,</w:t>
      </w:r>
      <w:r w:rsidRPr="0066205D">
        <w:t xml:space="preserve"> </w:t>
      </w:r>
      <w:r>
        <w:t>hazırlanan</w:t>
      </w:r>
      <w:r w:rsidR="00EB5B14" w:rsidRPr="00F35288">
        <w:t xml:space="preserve"> besi yerine</w:t>
      </w:r>
      <w:r>
        <w:t xml:space="preserve"> ekilmiş ve</w:t>
      </w:r>
      <w:r w:rsidR="00EB5B14" w:rsidRPr="00F35288">
        <w:t xml:space="preserve"> üretilen promastigotlardan, 1640 besi yeri içeren </w:t>
      </w:r>
      <w:r>
        <w:t xml:space="preserve">yeni </w:t>
      </w:r>
      <w:r w:rsidR="00EB5B14" w:rsidRPr="00F35288">
        <w:t>flaska 4-5 damla aktarı</w:t>
      </w:r>
      <w:r w:rsidR="00EB5B14">
        <w:t>l</w:t>
      </w:r>
      <w:r>
        <w:t>mış</w:t>
      </w:r>
      <w:r w:rsidR="004631D1">
        <w:t xml:space="preserve"> ve 26</w:t>
      </w:r>
      <w:r w:rsidR="00EB5B14" w:rsidRPr="00F457E7">
        <w:rPr>
          <w:rFonts w:eastAsia="Calibri"/>
          <w:vertAlign w:val="superscript"/>
        </w:rPr>
        <w:t>o</w:t>
      </w:r>
      <w:r w:rsidR="00EB5B14" w:rsidRPr="00F457E7">
        <w:rPr>
          <w:rFonts w:eastAsia="Calibri"/>
        </w:rPr>
        <w:t>C</w:t>
      </w:r>
      <w:r w:rsidR="00EB5B14">
        <w:t xml:space="preserve"> de saklanmıştır</w:t>
      </w:r>
      <w:r w:rsidR="00EB5B14" w:rsidRPr="00F35288">
        <w:t xml:space="preserve">. 1 hafta sonra, promastigotlar bol olarak ürediğinde antijen hazırlamak için </w:t>
      </w:r>
      <w:r w:rsidR="00EB5B14">
        <w:t>toplanmıştır</w:t>
      </w:r>
      <w:r w:rsidR="00EB5B14" w:rsidRPr="00F35288">
        <w:t>. Yaklaşık 5 mm’lik besi yeri</w:t>
      </w:r>
      <w:r w:rsidR="00D67A0F">
        <w:t xml:space="preserve"> </w:t>
      </w:r>
      <w:r w:rsidR="00EB5B14" w:rsidRPr="00F35288">
        <w:t>santrifüj tüpüne aktarılarak 2500 r.p.m.’de 15 dakika santr</w:t>
      </w:r>
      <w:r w:rsidR="00EB5B14">
        <w:t>ifüj edilerek üst kısmı atılmış</w:t>
      </w:r>
      <w:r w:rsidR="00EB5B14" w:rsidRPr="00F35288">
        <w:t xml:space="preserve"> ve dipte kalan kısım üzerine serum fizyolojik eklenerek aynı</w:t>
      </w:r>
      <w:r w:rsidR="00EB5B14">
        <w:t xml:space="preserve"> şartlarda santrifüj edilmiştir</w:t>
      </w:r>
      <w:r w:rsidR="00EB5B14" w:rsidRPr="00F35288">
        <w:t>. Bu yıkama</w:t>
      </w:r>
      <w:r w:rsidR="00EB5B14">
        <w:t xml:space="preserve"> işlemi 3 kez tekrar edilmiştir</w:t>
      </w:r>
      <w:r w:rsidR="00EB5B14" w:rsidRPr="00F35288">
        <w:t xml:space="preserve">. En son </w:t>
      </w:r>
      <w:r w:rsidR="00EB5B14" w:rsidRPr="00F35288">
        <w:lastRenderedPageBreak/>
        <w:t>yıkama işleminden sonra çökelti 1 ml ser</w:t>
      </w:r>
      <w:r w:rsidR="00EB5B14">
        <w:t>um fizyolojik ile sulandırılmış</w:t>
      </w:r>
      <w:r w:rsidR="00EB5B14" w:rsidRPr="00F35288">
        <w:t xml:space="preserve"> ve promastigotlar</w:t>
      </w:r>
      <w:r w:rsidR="00EB5B14">
        <w:t xml:space="preserve"> Thoma lamı kullanılarak sayılar</w:t>
      </w:r>
      <w:r w:rsidR="00EB5B14" w:rsidRPr="00F35288">
        <w:t xml:space="preserve">ak ve </w:t>
      </w:r>
      <w:r w:rsidR="00EB5B14" w:rsidRPr="00F457E7">
        <w:rPr>
          <w:rFonts w:eastAsia="Calibri"/>
        </w:rPr>
        <w:t>2x10</w:t>
      </w:r>
      <w:r w:rsidR="00EB5B14" w:rsidRPr="00F457E7">
        <w:rPr>
          <w:rFonts w:eastAsia="Calibri"/>
          <w:vertAlign w:val="superscript"/>
        </w:rPr>
        <w:t>6</w:t>
      </w:r>
      <w:r w:rsidR="00EB5B14">
        <w:rPr>
          <w:rFonts w:eastAsia="Calibri"/>
          <w:vertAlign w:val="superscript"/>
        </w:rPr>
        <w:t xml:space="preserve"> </w:t>
      </w:r>
      <w:r w:rsidR="00EB5B14" w:rsidRPr="00F35288">
        <w:t xml:space="preserve">promastigot/ml </w:t>
      </w:r>
      <w:r w:rsidR="00EB5B14">
        <w:t>olacak şekilde sulandırılmıştır</w:t>
      </w:r>
      <w:r w:rsidR="00EB5B14" w:rsidRPr="00F35288">
        <w:t xml:space="preserve">. Elmas kalem ile daireler çizilerek hazırlanmış olan IFAT lamlarının her bir </w:t>
      </w:r>
      <w:r w:rsidR="00EB5B14">
        <w:t>çukuruna 10 μl antijen konulmuş</w:t>
      </w:r>
      <w:r w:rsidR="00EB5B14" w:rsidRPr="00F35288">
        <w:t xml:space="preserve"> ve kurutulduktan sonra pelur kağıtlara sarılarak kul</w:t>
      </w:r>
      <w:r w:rsidR="00EB5B14">
        <w:t xml:space="preserve">lanıncaya kadar </w:t>
      </w:r>
      <w:r>
        <w:t>-</w:t>
      </w:r>
      <w:r w:rsidR="00EB5B14" w:rsidRPr="00784529">
        <w:rPr>
          <w:rFonts w:eastAsia="Calibri"/>
        </w:rPr>
        <w:t>20</w:t>
      </w:r>
      <w:r w:rsidR="00EB5B14" w:rsidRPr="00784529">
        <w:rPr>
          <w:rFonts w:eastAsia="Calibri"/>
          <w:vertAlign w:val="superscript"/>
        </w:rPr>
        <w:t>o</w:t>
      </w:r>
      <w:r w:rsidR="00EB5B14" w:rsidRPr="00784529">
        <w:rPr>
          <w:rFonts w:eastAsia="Calibri"/>
        </w:rPr>
        <w:t>C’de</w:t>
      </w:r>
      <w:r w:rsidR="00EB5B14">
        <w:t xml:space="preserve"> saklanmıştır.</w:t>
      </w:r>
    </w:p>
    <w:p w:rsidR="00EB5B14" w:rsidRDefault="00EB5B14" w:rsidP="00EB5B14"/>
    <w:p w:rsidR="00EB5B14" w:rsidRDefault="007453BF" w:rsidP="00EB5B14">
      <w:pPr>
        <w:pStyle w:val="Balk4"/>
      </w:pPr>
      <w:bookmarkStart w:id="69" w:name="_Toc24920079"/>
      <w:r>
        <w:t>3.2.1.2. IFAT yöntemi u</w:t>
      </w:r>
      <w:r w:rsidR="00EB5B14">
        <w:t>ygulanması</w:t>
      </w:r>
      <w:bookmarkEnd w:id="69"/>
    </w:p>
    <w:p w:rsidR="00EB5B14" w:rsidRDefault="00EB5B14" w:rsidP="00EB5B14">
      <w:pPr>
        <w:pStyle w:val="Balk4"/>
      </w:pPr>
    </w:p>
    <w:p w:rsidR="00EB5B14" w:rsidRPr="00F37847" w:rsidRDefault="00EB5B14" w:rsidP="0066205D">
      <w:pPr>
        <w:ind w:firstLine="709"/>
      </w:pPr>
      <w:r w:rsidRPr="008912BE">
        <w:t>Köpek serumları sulandırma plaklarında PBS ile 1/16, 1/32, 1/64, 1/128 oranlarında sulandırılmış ve her bir sulandırımdan 1 damla, lamların antijen kaplı yerlerine aktarılmıştır.</w:t>
      </w:r>
      <w:r>
        <w:t xml:space="preserve"> </w:t>
      </w:r>
      <w:r w:rsidRPr="008912BE">
        <w:t xml:space="preserve">Lamlar </w:t>
      </w:r>
      <w:r w:rsidRPr="00784529">
        <w:rPr>
          <w:rFonts w:eastAsia="Calibri"/>
        </w:rPr>
        <w:t>37</w:t>
      </w:r>
      <w:r w:rsidRPr="00784529">
        <w:rPr>
          <w:rFonts w:eastAsia="Calibri"/>
          <w:vertAlign w:val="superscript"/>
        </w:rPr>
        <w:t>o</w:t>
      </w:r>
      <w:r w:rsidRPr="00784529">
        <w:rPr>
          <w:rFonts w:eastAsia="Calibri"/>
        </w:rPr>
        <w:t>C’lik</w:t>
      </w:r>
      <w:r w:rsidRPr="008912BE">
        <w:t xml:space="preserve"> etüvde nemli kapa</w:t>
      </w:r>
      <w:r>
        <w:t>lı kutularda 30 dakika tutulmuş</w:t>
      </w:r>
      <w:r w:rsidRPr="008912BE">
        <w:t xml:space="preserve"> ve süre sonunda PBS ile </w:t>
      </w:r>
      <w:r>
        <w:t xml:space="preserve">üç kez </w:t>
      </w:r>
      <w:r w:rsidRPr="008912BE">
        <w:t xml:space="preserve">5’er dakika yıkanıp oda ısısında kurutulmuştur. FITC işaretli tavşan anti-dog IgG </w:t>
      </w:r>
      <w:r w:rsidR="0066205D">
        <w:t>(Sigma, St. Louis, MO, USA)</w:t>
      </w:r>
      <w:r w:rsidR="0066205D" w:rsidRPr="008912BE">
        <w:t xml:space="preserve"> </w:t>
      </w:r>
      <w:r w:rsidRPr="008912BE">
        <w:t>1:200 oranında sulandırılarak kullanılmış ve lamların üzerinde çizilen her bir kuyucuğa bir damla konulmuştur.</w:t>
      </w:r>
      <w:r>
        <w:t xml:space="preserve"> </w:t>
      </w:r>
      <w:r w:rsidRPr="008912BE">
        <w:t xml:space="preserve">Lamlar tekrar </w:t>
      </w:r>
      <w:r w:rsidRPr="00784529">
        <w:rPr>
          <w:rFonts w:eastAsia="Calibri"/>
        </w:rPr>
        <w:t>37</w:t>
      </w:r>
      <w:r w:rsidRPr="00784529">
        <w:rPr>
          <w:rFonts w:eastAsia="Calibri"/>
          <w:vertAlign w:val="superscript"/>
        </w:rPr>
        <w:t>o</w:t>
      </w:r>
      <w:r w:rsidRPr="00784529">
        <w:rPr>
          <w:rFonts w:eastAsia="Calibri"/>
        </w:rPr>
        <w:t>C’lik</w:t>
      </w:r>
      <w:r w:rsidRPr="008912BE">
        <w:t xml:space="preserve"> etüvde nemli kapa</w:t>
      </w:r>
      <w:r>
        <w:t>lı kutularda 30 dakika tutulmuş ve süre sonunda PBS ile üç</w:t>
      </w:r>
      <w:r w:rsidRPr="008912BE">
        <w:t xml:space="preserve"> kez 5’er dakika yıkanmıştır. Lamlara, kurumadan kapatma solusyonu olan PBS-gliserin karışımından damlatılmış ve la</w:t>
      </w:r>
      <w:r>
        <w:t>mel ile kapatılmıştır. Lamlar, f</w:t>
      </w:r>
      <w:r w:rsidRPr="008912BE">
        <w:t>luoresan mikroskobunda X 20 objektifde değerlendirilmiştir.</w:t>
      </w:r>
      <w:r>
        <w:t xml:space="preserve"> </w:t>
      </w:r>
      <w:r w:rsidRPr="00F37847">
        <w:t>Parlak sarı yeşil fluoresans pozitif, soluk veya hiç sarı yeşil fluoresans görülmemesi negatif olarak değerlendirilmiştir. Fluoresans veren en yüksek serum dilüsyonu, o örneğe ait antikor titresi olarak değerlendirilmiştir. Immuno</w:t>
      </w:r>
      <w:r>
        <w:t xml:space="preserve"> fluoresan antikor titresi 1/64</w:t>
      </w:r>
      <w:r w:rsidRPr="00F37847">
        <w:t xml:space="preserve"> ve üzeri olan serum örnekleri </w:t>
      </w:r>
      <w:r w:rsidR="007453BF">
        <w:t>K</w:t>
      </w:r>
      <w:r w:rsidRPr="00F37847">
        <w:t>VL için pozitif olarak kab</w:t>
      </w:r>
      <w:r w:rsidR="007453BF">
        <w:t>ul edilmiştir (Abranches ve ark</w:t>
      </w:r>
      <w:r w:rsidRPr="00F37847">
        <w:t>, 1991)</w:t>
      </w:r>
    </w:p>
    <w:p w:rsidR="00EB5B14" w:rsidRPr="00F37847" w:rsidRDefault="00EB5B14" w:rsidP="00EB5B14">
      <w:pPr>
        <w:ind w:left="851" w:firstLine="0"/>
      </w:pPr>
    </w:p>
    <w:p w:rsidR="00EB5B14" w:rsidRPr="008912BE" w:rsidRDefault="00EB5B14" w:rsidP="00EB5B14">
      <w:pPr>
        <w:ind w:firstLine="709"/>
      </w:pPr>
    </w:p>
    <w:p w:rsidR="00EB5B14" w:rsidRDefault="00EB5B14" w:rsidP="00EB5B14">
      <w:pPr>
        <w:pStyle w:val="Balk3"/>
      </w:pPr>
      <w:bookmarkStart w:id="70" w:name="_Toc24920080"/>
      <w:r>
        <w:t>3.2.2. DNA İzolasyonu ve Polimerize Zincir Reaksiyonu</w:t>
      </w:r>
      <w:bookmarkEnd w:id="70"/>
      <w:r>
        <w:tab/>
        <w:t xml:space="preserve"> </w:t>
      </w:r>
    </w:p>
    <w:p w:rsidR="00EB5B14" w:rsidRDefault="00EB5B14" w:rsidP="00EB5B14">
      <w:pPr>
        <w:pStyle w:val="Balk4"/>
      </w:pPr>
      <w:bookmarkStart w:id="71" w:name="_Toc24920081"/>
    </w:p>
    <w:p w:rsidR="00EB5B14" w:rsidRDefault="00EB5B14" w:rsidP="00EB5B14">
      <w:pPr>
        <w:pStyle w:val="Balk4"/>
      </w:pPr>
      <w:r>
        <w:t>3.2.2.1</w:t>
      </w:r>
      <w:r w:rsidRPr="00894BDC">
        <w:t>. DNA İzolasyonu</w:t>
      </w:r>
      <w:bookmarkEnd w:id="71"/>
    </w:p>
    <w:p w:rsidR="00EB5B14" w:rsidRPr="008912BE" w:rsidRDefault="00EB5B14" w:rsidP="00EB5B14"/>
    <w:p w:rsidR="00EB5B14" w:rsidRPr="00784529" w:rsidRDefault="00EB5B14" w:rsidP="00EB5B14">
      <w:pPr>
        <w:autoSpaceDE w:val="0"/>
        <w:autoSpaceDN w:val="0"/>
        <w:adjustRightInd w:val="0"/>
        <w:spacing w:after="0"/>
        <w:ind w:firstLine="708"/>
        <w:rPr>
          <w:rFonts w:eastAsia="ヒラギノ角ゴ Pro W3"/>
          <w:noProof w:val="0"/>
          <w:szCs w:val="24"/>
          <w:lang w:val="tr-TR"/>
        </w:rPr>
      </w:pPr>
      <w:r w:rsidRPr="008912BE">
        <w:t xml:space="preserve">Köpeklerden alınan kan örneklerinden DNA ekstraksiyonları için </w:t>
      </w:r>
      <w:r w:rsidRPr="00784529">
        <w:rPr>
          <w:rFonts w:eastAsia="ヒラギノ角ゴ Pro W3"/>
          <w:noProof w:val="0"/>
          <w:szCs w:val="24"/>
          <w:lang w:val="tr-TR"/>
        </w:rPr>
        <w:t>Promega Wizard Genomic DNA ayırma kiti (Promega Corporation, Madison, WI, USA)</w:t>
      </w:r>
      <w:r w:rsidRPr="008912BE">
        <w:t xml:space="preserve"> kullanılmıştır. Kit </w:t>
      </w:r>
      <w:r w:rsidRPr="008912BE">
        <w:lastRenderedPageBreak/>
        <w:t>protokolüne göre DNA izolasyonu gerçekleştirilmiştir.</w:t>
      </w:r>
      <w:r w:rsidRPr="00784529">
        <w:rPr>
          <w:rFonts w:eastAsia="ヒラギノ角ゴ Pro W3"/>
          <w:noProof w:val="0"/>
          <w:szCs w:val="24"/>
          <w:lang w:val="tr-TR"/>
        </w:rPr>
        <w:t xml:space="preserve"> Buna göre; steril eppendorf tüplere 300 mikrolitre (μl) miktarında bölünmüş kan örnekleri oda sıcaklığında çözdürüldükten sonra üzerlerine 900 μl hücre lize edici solüsyon  eklenip oda sıcaklığında 10 dakika inkübasyona bırakılmıştır. İnkübasyon sürecinde tüpler 2-3 kez alt üst edilmiş ve inkübasyon sonrası 21910 x g’de santrifüj edilmiştir. Santrifüj sonunda dipte görünen pelete dokunmadan üstteki süpernatant dikkatlice atılmıştır. Bu işlem bir kez daha tekrar edildikten sonra dipte kalan beyaz kan hücreleri süspansiyon haline gelene kadar 10-15 saniye vortekslenmiştir. Üzerine 300 μl hücre çekirdeğini liz</w:t>
      </w:r>
      <w:r>
        <w:rPr>
          <w:rFonts w:eastAsia="ヒラギノ角ゴ Pro W3"/>
          <w:noProof w:val="0"/>
          <w:szCs w:val="24"/>
          <w:lang w:val="tr-TR"/>
        </w:rPr>
        <w:t>e edici solüsyon eklenerek 37ºC</w:t>
      </w:r>
      <w:r w:rsidRPr="00784529">
        <w:rPr>
          <w:rFonts w:eastAsia="ヒラギノ角ゴ Pro W3"/>
          <w:noProof w:val="0"/>
          <w:szCs w:val="24"/>
          <w:lang w:val="tr-TR"/>
        </w:rPr>
        <w:t>‘ de 1 saat inkübasyona bırakılmıştır. Bir saat sonunda üzerlerine 100 μl protein çöktürme solüsyonu eklenerek 5-10 saniye kadar vortekslenmiştir. Çözünen proteinlerin çöktürülmesi amacıyla 4’er dakika 21910 x g’de santrifüj edilmiştir. Bu işlem sonunda dipte kalan beyaz protein peleti</w:t>
      </w:r>
      <w:r>
        <w:rPr>
          <w:rFonts w:eastAsia="ヒラギノ角ゴ Pro W3"/>
          <w:noProof w:val="0"/>
          <w:szCs w:val="24"/>
          <w:lang w:val="tr-TR"/>
        </w:rPr>
        <w:t>ne dokunmadan üzerindeki süperna</w:t>
      </w:r>
      <w:r w:rsidRPr="00784529">
        <w:rPr>
          <w:rFonts w:eastAsia="ヒラギノ角ゴ Pro W3"/>
          <w:noProof w:val="0"/>
          <w:szCs w:val="24"/>
          <w:lang w:val="tr-TR"/>
        </w:rPr>
        <w:t>tant içerisinde 300 μl isopropanol bulunan 1,5 ml’lik steril eppendorf tüplerine alınmıştır. Tüpler DNA bulutu görülünceye kadar birkaç kez alt üst edilmiş ve 1 dakika 21910 x g’de santrifüj edilmiştir. Isopropanol DNA gözetilerek dökülmüş ve üzerine 300 μl %70’lik ethanol eklenip tekrar 1 dakika 21910 x g’de santrifüj edilmiştir. Daha sonra üzerindeki ethanol dikkatlice uzaklaştırılıp peletin kuruması için 10-15 dakika boyunca bekletilmiştir. Bu süre sonunda da tüplere 100 μl DNA r</w:t>
      </w:r>
      <w:r>
        <w:rPr>
          <w:rFonts w:eastAsia="ヒラギノ角ゴ Pro W3"/>
          <w:noProof w:val="0"/>
          <w:szCs w:val="24"/>
          <w:lang w:val="tr-TR"/>
        </w:rPr>
        <w:t>ehidrasyon solüsyonu eklenip 65</w:t>
      </w:r>
      <w:r w:rsidRPr="00784529">
        <w:rPr>
          <w:rFonts w:eastAsia="ヒラギノ角ゴ Pro W3"/>
          <w:noProof w:val="0"/>
          <w:szCs w:val="24"/>
          <w:lang w:val="tr-TR"/>
        </w:rPr>
        <w:t>ºC’de 1 saat inkübasyona bırakılmıştır. Elde edilen DNA örnekleri PZR’da  kullanılıncaya kadar -20ºC ‘de muhafaza edilmiştir.</w:t>
      </w:r>
    </w:p>
    <w:p w:rsidR="00EB5B14" w:rsidRDefault="00EB5B14" w:rsidP="00EB5B14"/>
    <w:p w:rsidR="00EB5B14" w:rsidRDefault="007453BF" w:rsidP="00EB5B14">
      <w:pPr>
        <w:pStyle w:val="Balk4"/>
      </w:pPr>
      <w:bookmarkStart w:id="72" w:name="_Toc24920082"/>
      <w:r>
        <w:t>3.2.2.2. PCR testi u</w:t>
      </w:r>
      <w:r w:rsidR="00EB5B14">
        <w:t>ygulanması</w:t>
      </w:r>
      <w:bookmarkEnd w:id="72"/>
    </w:p>
    <w:p w:rsidR="00EB5B14" w:rsidRPr="00DC225E" w:rsidRDefault="00EB5B14" w:rsidP="00EB5B14"/>
    <w:p w:rsidR="00EB5B14" w:rsidRDefault="00EB5B14" w:rsidP="00891B41">
      <w:pPr>
        <w:sectPr w:rsidR="00EB5B14" w:rsidSect="00C357A4">
          <w:pgSz w:w="11906" w:h="16838"/>
          <w:pgMar w:top="1418" w:right="1134" w:bottom="1418" w:left="1701" w:header="709" w:footer="709" w:gutter="0"/>
          <w:cols w:space="708"/>
          <w:docGrid w:linePitch="360"/>
        </w:sectPr>
      </w:pPr>
      <w:r w:rsidRPr="00F37847">
        <w:t xml:space="preserve">Köpeklerden alınan kan örneklerinden izole edilen DNA'lar öncelikle </w:t>
      </w:r>
      <w:r w:rsidRPr="008475A2">
        <w:rPr>
          <w:i/>
          <w:iCs/>
        </w:rPr>
        <w:t>L. infantum, L. donovani, L. major, L. tropica</w:t>
      </w:r>
      <w:r w:rsidRPr="00F37847">
        <w:t xml:space="preserve"> ve </w:t>
      </w:r>
      <w:r w:rsidRPr="008475A2">
        <w:rPr>
          <w:i/>
          <w:iCs/>
        </w:rPr>
        <w:t>L. braziliensis</w:t>
      </w:r>
      <w:r w:rsidRPr="00F37847">
        <w:t xml:space="preserve"> türlerini içeren </w:t>
      </w:r>
      <w:r w:rsidRPr="00F41076">
        <w:rPr>
          <w:i/>
          <w:iCs/>
        </w:rPr>
        <w:t>Leishmania</w:t>
      </w:r>
      <w:r w:rsidRPr="00F37847">
        <w:t xml:space="preserve"> genusuna özgü primerler kullanılarak PZR ile çoğaltılmıştır. PZR'larda, parazitin kinetoplast DNA (kDNA)'sındaki LT1 fragmanından 145 bp lik bir kısmı çoğaltmak için RV1 (5' CTTTTCTGGTCCCGCGGGTAGG 3') ve RV2 (5' CCACCTGGCCTATTTTACACCA</w:t>
      </w:r>
      <w:r w:rsidR="00A10E38">
        <w:t xml:space="preserve"> 3') primerleri kullanılmıştır</w:t>
      </w:r>
      <w:r w:rsidR="00EA6F7C">
        <w:t xml:space="preserve">. </w:t>
      </w:r>
      <w:r w:rsidRPr="00F37847">
        <w:t>Bu amaçla uygulanan PZR’da 50 µl’lik son hacimde, 10 mM Tris-HCL, pH 9.0, 1,5 mM MgCl2, 50 mM KCl, 200 µM dNTP/dUTP stoğu, 1,5 U Taq DNA polimeraz, 25 µM primer çifti (RV1; RV2) ile 2 µl DNA (10-20</w:t>
      </w:r>
      <w:r>
        <w:t xml:space="preserve"> ng DNA) örneği kullanılmıştır. </w:t>
      </w:r>
      <w:r w:rsidRPr="00F37847">
        <w:t xml:space="preserve">Reaksiyon termal sikluslu makinede gerçekleştirilmiştir. Reaksiyon 94°C’de 10 dakikalık ön denaturasyonu takiben, 95°C’de 1 dakikalık denatürasyon (45 siklus); 62 °C’de </w:t>
      </w:r>
      <w:r w:rsidRPr="00F37847">
        <w:lastRenderedPageBreak/>
        <w:t>1.5 dakika bağlanma; 70°C’de 30 saniye u</w:t>
      </w:r>
      <w:r w:rsidR="005E333C">
        <w:t xml:space="preserve">zamalardan oluşan 45 siklus ve </w:t>
      </w:r>
      <w:r w:rsidRPr="00F37847">
        <w:t>70°C’de 10 dakikalık son uzama şeklinde uygulanmıştır. Daha sonra, PZR ile çoğaltılan ür</w:t>
      </w:r>
      <w:r>
        <w:t xml:space="preserve">ünlerden 10 µl, ml’sinde 10 µl </w:t>
      </w:r>
      <w:r w:rsidRPr="00F37847">
        <w:t xml:space="preserve">Safe </w:t>
      </w:r>
      <w:r>
        <w:t>ViewTM bulunan %1.5’luk agaroz j</w:t>
      </w:r>
      <w:r w:rsidRPr="00F37847">
        <w:t>elde 100 voltluk akımda bir saat elektroforeze tabi tutulup, ultraviol</w:t>
      </w:r>
      <w:bookmarkStart w:id="73" w:name="_Toc24920083"/>
      <w:r w:rsidR="005D7E85">
        <w:t xml:space="preserve">e ışık altında </w:t>
      </w:r>
      <w:r w:rsidR="00891B41">
        <w:t>görüntülenmiştir.</w:t>
      </w:r>
    </w:p>
    <w:p w:rsidR="00EB5B14" w:rsidRPr="00F37847" w:rsidRDefault="00EB5B14" w:rsidP="00EB5B14">
      <w:pPr>
        <w:pStyle w:val="Balk1"/>
      </w:pPr>
      <w:r w:rsidRPr="00F37847">
        <w:lastRenderedPageBreak/>
        <w:t>4. BULGULAR</w:t>
      </w:r>
      <w:bookmarkEnd w:id="73"/>
    </w:p>
    <w:p w:rsidR="00EB5B14" w:rsidRPr="00F37847" w:rsidRDefault="00EB5B14" w:rsidP="00EB5B14">
      <w:pPr>
        <w:rPr>
          <w:lang w:eastAsia="de-DE"/>
        </w:rPr>
      </w:pPr>
    </w:p>
    <w:p w:rsidR="00EB5B14" w:rsidRPr="00F37847" w:rsidRDefault="00EB5B14" w:rsidP="00EB5B14">
      <w:pPr>
        <w:rPr>
          <w:lang w:eastAsia="de-DE"/>
        </w:rPr>
      </w:pPr>
      <w:r>
        <w:rPr>
          <w:lang w:eastAsia="de-DE"/>
        </w:rPr>
        <w:t xml:space="preserve">İncelenen 131 köpekten 49’u serolojik olarak pozitif bulunmuştur. Moleküler incelemede ise 131 köpekten 9’u  pozitif bulunmuştur. Serolojik olarak pozitif örneklerden 4’ü moleküler incelemede de pozitif, 45’i negatif bulunmuştur. </w:t>
      </w:r>
    </w:p>
    <w:p w:rsidR="00EB5B14" w:rsidRPr="00F37847" w:rsidRDefault="00EB5B14" w:rsidP="00EB5B14">
      <w:pPr>
        <w:rPr>
          <w:lang w:eastAsia="de-DE"/>
        </w:rPr>
      </w:pPr>
    </w:p>
    <w:p w:rsidR="00EB5B14" w:rsidRPr="00F37847" w:rsidRDefault="00EB5B14" w:rsidP="00EB5B14">
      <w:pPr>
        <w:pStyle w:val="Balk2"/>
      </w:pPr>
      <w:bookmarkStart w:id="74" w:name="_Toc24920084"/>
      <w:r w:rsidRPr="00F37847">
        <w:t>4.1. IFAT Sonuçları</w:t>
      </w:r>
      <w:bookmarkEnd w:id="74"/>
      <w:r w:rsidRPr="00F37847">
        <w:tab/>
        <w:t xml:space="preserve"> </w:t>
      </w:r>
    </w:p>
    <w:p w:rsidR="00EB5B14" w:rsidRPr="00F37847" w:rsidRDefault="00EB5B14" w:rsidP="00EB5B14"/>
    <w:p w:rsidR="00EB5B14" w:rsidRDefault="00EB5B14" w:rsidP="00EB5B14">
      <w:r>
        <w:t>Muğla ilinden toplanan köpek serum örneklerinden; Datça 4 pozitif, Akyaka 3 pozitif, Çıtlık 2 pozitif, Şirinköy 1 pozitif, Muğla 15 pozitif, Gökova 4 pozitif, Göcek 1 pozitif, Ataköy 2 pozitif, Marmaris 3 pozitif, Köyceğiz 7 pozitif, Yerkesik 1 pozitif, Ula 4 pozitif, Ortaca 1 pozitif, Gölcük 1 pozitif olmak üzere değerlendirilen 131</w:t>
      </w:r>
      <w:r w:rsidRPr="00F37847">
        <w:t xml:space="preserve"> köpekten 49’u </w:t>
      </w:r>
      <w:r>
        <w:t>(%37,4</w:t>
      </w:r>
      <w:r w:rsidRPr="00F37847">
        <w:t xml:space="preserve">) serolojik </w:t>
      </w:r>
      <w:r>
        <w:t xml:space="preserve">olarak pozitif bulunmuştur </w:t>
      </w:r>
      <w:r w:rsidRPr="00436390">
        <w:t>(Tablo 1).</w:t>
      </w:r>
    </w:p>
    <w:p w:rsidR="00EB5B14" w:rsidRPr="00291F56" w:rsidRDefault="00EB5B14" w:rsidP="00EB5B14">
      <w:pPr>
        <w:pStyle w:val="ResimYazs"/>
        <w:keepNext/>
        <w:ind w:firstLine="0"/>
        <w:rPr>
          <w:i w:val="0"/>
          <w:color w:val="auto"/>
          <w:sz w:val="24"/>
          <w:szCs w:val="24"/>
        </w:rPr>
      </w:pPr>
      <w:r w:rsidRPr="00291F56">
        <w:rPr>
          <w:b/>
          <w:i w:val="0"/>
          <w:color w:val="auto"/>
          <w:sz w:val="24"/>
          <w:szCs w:val="24"/>
        </w:rPr>
        <w:t>Tablo 1.</w:t>
      </w:r>
      <w:r w:rsidRPr="00291F56">
        <w:rPr>
          <w:i w:val="0"/>
          <w:color w:val="auto"/>
          <w:sz w:val="24"/>
          <w:szCs w:val="24"/>
        </w:rPr>
        <w:t xml:space="preserve"> Örnek toplanan ilçelere göre IFAT sonuç ve yüzdeleri</w:t>
      </w:r>
      <w:r w:rsidR="003B46CD">
        <w:rPr>
          <w:i w:val="0"/>
          <w:color w:val="auto"/>
          <w:sz w:val="24"/>
          <w:szCs w:val="24"/>
        </w:rPr>
        <w:t>.</w:t>
      </w:r>
    </w:p>
    <w:tbl>
      <w:tblPr>
        <w:tblpPr w:leftFromText="180" w:rightFromText="180" w:vertAnchor="text" w:horzAnchor="margin" w:tblpY="458"/>
        <w:tblW w:w="5000" w:type="pct"/>
        <w:tblLook w:val="04A0" w:firstRow="1" w:lastRow="0" w:firstColumn="1" w:lastColumn="0" w:noHBand="0" w:noVBand="1"/>
      </w:tblPr>
      <w:tblGrid>
        <w:gridCol w:w="1684"/>
        <w:gridCol w:w="795"/>
        <w:gridCol w:w="1761"/>
        <w:gridCol w:w="1656"/>
        <w:gridCol w:w="828"/>
        <w:gridCol w:w="2563"/>
      </w:tblGrid>
      <w:tr w:rsidR="00EB5B14" w:rsidRPr="004C3D83" w:rsidTr="00EB5B14">
        <w:trPr>
          <w:trHeight w:val="292"/>
        </w:trPr>
        <w:tc>
          <w:tcPr>
            <w:tcW w:w="907" w:type="pct"/>
            <w:tcBorders>
              <w:bottom w:val="single" w:sz="18" w:space="0" w:color="auto"/>
            </w:tcBorders>
            <w:shd w:val="clear" w:color="auto" w:fill="auto"/>
            <w:noWrap/>
            <w:vAlign w:val="center"/>
            <w:hideMark/>
          </w:tcPr>
          <w:p w:rsidR="00EB5B14" w:rsidRPr="004C3D83" w:rsidRDefault="00EB5B14" w:rsidP="00EB5B14">
            <w:pPr>
              <w:spacing w:after="0" w:line="240" w:lineRule="auto"/>
              <w:ind w:firstLine="0"/>
              <w:jc w:val="left"/>
              <w:rPr>
                <w:rFonts w:eastAsia="Times New Roman"/>
                <w:b/>
                <w:bCs/>
                <w:noProof w:val="0"/>
                <w:color w:val="000000"/>
                <w:szCs w:val="24"/>
              </w:rPr>
            </w:pPr>
            <w:r w:rsidRPr="004C3D83">
              <w:rPr>
                <w:rFonts w:eastAsia="Times New Roman"/>
                <w:b/>
                <w:bCs/>
                <w:noProof w:val="0"/>
                <w:color w:val="000000"/>
                <w:szCs w:val="24"/>
              </w:rPr>
              <w:t>Bölgeler</w:t>
            </w:r>
          </w:p>
        </w:tc>
        <w:tc>
          <w:tcPr>
            <w:tcW w:w="1376" w:type="pct"/>
            <w:gridSpan w:val="2"/>
            <w:tcBorders>
              <w:bottom w:val="single" w:sz="18" w:space="0" w:color="auto"/>
            </w:tcBorders>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tcBorders>
              <w:bottom w:val="single" w:sz="18" w:space="0" w:color="auto"/>
            </w:tcBorders>
            <w:shd w:val="clear" w:color="auto" w:fill="auto"/>
            <w:noWrap/>
            <w:vAlign w:val="center"/>
            <w:hideMark/>
          </w:tcPr>
          <w:p w:rsidR="00EB5B14" w:rsidRPr="004C3D83" w:rsidRDefault="00EB5B14" w:rsidP="00EB5B14">
            <w:pPr>
              <w:spacing w:after="0" w:line="240" w:lineRule="auto"/>
              <w:ind w:firstLine="0"/>
              <w:jc w:val="center"/>
              <w:rPr>
                <w:rFonts w:eastAsia="Times New Roman"/>
                <w:b/>
                <w:bCs/>
                <w:noProof w:val="0"/>
                <w:color w:val="000000"/>
                <w:szCs w:val="24"/>
              </w:rPr>
            </w:pPr>
            <w:r w:rsidRPr="004C3D83">
              <w:rPr>
                <w:rFonts w:eastAsia="Times New Roman"/>
                <w:b/>
                <w:bCs/>
                <w:noProof w:val="0"/>
                <w:color w:val="000000"/>
                <w:szCs w:val="24"/>
              </w:rPr>
              <w:t>Toplanan örnek sayısı</w:t>
            </w:r>
          </w:p>
        </w:tc>
        <w:tc>
          <w:tcPr>
            <w:tcW w:w="1380" w:type="pct"/>
            <w:tcBorders>
              <w:bottom w:val="single" w:sz="18" w:space="0" w:color="auto"/>
            </w:tcBorders>
            <w:shd w:val="clear" w:color="auto" w:fill="auto"/>
            <w:noWrap/>
            <w:vAlign w:val="center"/>
            <w:hideMark/>
          </w:tcPr>
          <w:p w:rsidR="00EB5B14" w:rsidRPr="004C3D83" w:rsidRDefault="00EB5B14" w:rsidP="00EB5B14">
            <w:pPr>
              <w:spacing w:after="0" w:line="240" w:lineRule="auto"/>
              <w:ind w:firstLine="0"/>
              <w:jc w:val="center"/>
              <w:rPr>
                <w:rFonts w:eastAsia="Times New Roman"/>
                <w:b/>
                <w:bCs/>
                <w:noProof w:val="0"/>
                <w:color w:val="000000"/>
                <w:szCs w:val="24"/>
              </w:rPr>
            </w:pPr>
            <w:r w:rsidRPr="004C3D83">
              <w:rPr>
                <w:rFonts w:eastAsia="Times New Roman"/>
                <w:b/>
                <w:bCs/>
                <w:noProof w:val="0"/>
                <w:color w:val="000000"/>
                <w:szCs w:val="24"/>
              </w:rPr>
              <w:t>Pozitif örnek sayısı(%)</w:t>
            </w:r>
          </w:p>
        </w:tc>
      </w:tr>
      <w:tr w:rsidR="00EB5B14" w:rsidRPr="004C3D83" w:rsidTr="00EB5B14">
        <w:trPr>
          <w:trHeight w:val="292"/>
        </w:trPr>
        <w:tc>
          <w:tcPr>
            <w:tcW w:w="907" w:type="pct"/>
            <w:tcBorders>
              <w:top w:val="single" w:sz="18" w:space="0" w:color="auto"/>
            </w:tcBorders>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Datça</w:t>
            </w:r>
          </w:p>
        </w:tc>
        <w:tc>
          <w:tcPr>
            <w:tcW w:w="1376" w:type="pct"/>
            <w:gridSpan w:val="2"/>
            <w:tcBorders>
              <w:top w:val="single" w:sz="18" w:space="0" w:color="auto"/>
            </w:tcBorders>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tcBorders>
              <w:top w:val="single" w:sz="18" w:space="0" w:color="auto"/>
            </w:tcBorders>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5</w:t>
            </w:r>
          </w:p>
        </w:tc>
        <w:tc>
          <w:tcPr>
            <w:tcW w:w="1380" w:type="pct"/>
            <w:tcBorders>
              <w:top w:val="single" w:sz="18" w:space="0" w:color="auto"/>
            </w:tcBorders>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4 (%80)</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Akyaka</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12</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3(%25)</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Çıtlık</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5</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2(%33)</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Şirinköy</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3</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1(%33)</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Muğla</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37</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15(%</w:t>
            </w:r>
            <w:r>
              <w:rPr>
                <w:rFonts w:eastAsia="Times New Roman"/>
                <w:noProof w:val="0"/>
                <w:color w:val="000000"/>
                <w:szCs w:val="24"/>
              </w:rPr>
              <w:t>40</w:t>
            </w:r>
            <w:r w:rsidRPr="004C3D83">
              <w:rPr>
                <w:rFonts w:eastAsia="Times New Roman"/>
                <w:noProof w:val="0"/>
                <w:color w:val="000000"/>
                <w:szCs w:val="24"/>
              </w:rPr>
              <w:t>.5)</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Gökova</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5</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4(%80</w:t>
            </w:r>
            <w:r w:rsidRPr="004C3D83">
              <w:rPr>
                <w:rFonts w:eastAsia="Times New Roman"/>
                <w:noProof w:val="0"/>
                <w:color w:val="000000"/>
                <w:szCs w:val="24"/>
              </w:rPr>
              <w:t>)</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Göcek</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w:t>
            </w:r>
            <w:r>
              <w:rPr>
                <w:rFonts w:eastAsia="Times New Roman"/>
                <w:noProof w:val="0"/>
                <w:color w:val="000000"/>
                <w:szCs w:val="24"/>
              </w:rPr>
              <w:t>100</w:t>
            </w:r>
            <w:r w:rsidRPr="004C3D83">
              <w:rPr>
                <w:rFonts w:eastAsia="Times New Roman"/>
                <w:noProof w:val="0"/>
                <w:color w:val="000000"/>
                <w:szCs w:val="24"/>
              </w:rPr>
              <w:t>)</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Ataköy</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3</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2(%66)</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Marmaris</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10</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3(%30)</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Köyceğiz</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25</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7(%</w:t>
            </w:r>
            <w:r>
              <w:rPr>
                <w:rFonts w:eastAsia="Times New Roman"/>
                <w:noProof w:val="0"/>
                <w:color w:val="000000"/>
                <w:szCs w:val="24"/>
              </w:rPr>
              <w:t>28</w:t>
            </w:r>
            <w:r w:rsidRPr="004C3D83">
              <w:rPr>
                <w:rFonts w:eastAsia="Times New Roman"/>
                <w:noProof w:val="0"/>
                <w:color w:val="000000"/>
                <w:szCs w:val="24"/>
              </w:rPr>
              <w:t>)</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Yerkesik</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w:t>
            </w:r>
            <w:r w:rsidRPr="004C3D83">
              <w:rPr>
                <w:rFonts w:eastAsia="Times New Roman"/>
                <w:noProof w:val="0"/>
                <w:color w:val="000000"/>
                <w:szCs w:val="24"/>
              </w:rPr>
              <w:t>(%100)</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Ula</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6</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4(%66)</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Ortaca</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center"/>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9</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1(%1</w:t>
            </w:r>
            <w:r>
              <w:rPr>
                <w:rFonts w:eastAsia="Times New Roman"/>
                <w:noProof w:val="0"/>
                <w:color w:val="000000"/>
                <w:szCs w:val="24"/>
              </w:rPr>
              <w:t>1</w:t>
            </w:r>
            <w:r w:rsidRPr="004C3D83">
              <w:rPr>
                <w:rFonts w:eastAsia="Times New Roman"/>
                <w:noProof w:val="0"/>
                <w:color w:val="000000"/>
                <w:szCs w:val="24"/>
              </w:rPr>
              <w:t>.</w:t>
            </w:r>
            <w:r>
              <w:rPr>
                <w:rFonts w:eastAsia="Times New Roman"/>
                <w:noProof w:val="0"/>
                <w:color w:val="000000"/>
                <w:szCs w:val="24"/>
              </w:rPr>
              <w:t>1</w:t>
            </w:r>
            <w:r w:rsidRPr="004C3D83">
              <w:rPr>
                <w:rFonts w:eastAsia="Times New Roman"/>
                <w:noProof w:val="0"/>
                <w:color w:val="000000"/>
                <w:szCs w:val="24"/>
              </w:rPr>
              <w:t>)</w:t>
            </w:r>
          </w:p>
        </w:tc>
      </w:tr>
      <w:tr w:rsidR="00EB5B14" w:rsidRPr="004C3D83" w:rsidTr="00EB5B14">
        <w:trPr>
          <w:trHeight w:val="292"/>
        </w:trPr>
        <w:tc>
          <w:tcPr>
            <w:tcW w:w="907" w:type="pct"/>
            <w:shd w:val="clear" w:color="auto" w:fill="auto"/>
            <w:noWrap/>
            <w:vAlign w:val="center"/>
            <w:hideMark/>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noProof w:val="0"/>
                <w:color w:val="000000"/>
                <w:szCs w:val="24"/>
              </w:rPr>
              <w:t>Ören</w:t>
            </w:r>
          </w:p>
        </w:tc>
        <w:tc>
          <w:tcPr>
            <w:tcW w:w="1376" w:type="pct"/>
            <w:gridSpan w:val="2"/>
            <w:shd w:val="clear" w:color="auto" w:fill="auto"/>
            <w:noWrap/>
            <w:vAlign w:val="bottom"/>
            <w:hideMark/>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2</w:t>
            </w:r>
          </w:p>
        </w:tc>
        <w:tc>
          <w:tcPr>
            <w:tcW w:w="1380" w:type="pct"/>
            <w:shd w:val="clear" w:color="auto" w:fill="auto"/>
            <w:noWrap/>
            <w:vAlign w:val="center"/>
            <w:hideMark/>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0(%0)</w:t>
            </w:r>
          </w:p>
        </w:tc>
      </w:tr>
      <w:tr w:rsidR="00EB5B14" w:rsidRPr="004C3D83" w:rsidTr="00EB5B14">
        <w:trPr>
          <w:trHeight w:val="292"/>
        </w:trPr>
        <w:tc>
          <w:tcPr>
            <w:tcW w:w="907" w:type="pct"/>
            <w:shd w:val="clear" w:color="auto" w:fill="auto"/>
            <w:noWrap/>
            <w:vAlign w:val="center"/>
          </w:tcPr>
          <w:p w:rsidR="00EB5B14" w:rsidRPr="004C3D83" w:rsidRDefault="00EB5B14" w:rsidP="00EB5B14">
            <w:pPr>
              <w:spacing w:after="0" w:line="240" w:lineRule="auto"/>
              <w:ind w:firstLine="0"/>
              <w:jc w:val="left"/>
              <w:rPr>
                <w:rFonts w:eastAsia="Times New Roman"/>
                <w:noProof w:val="0"/>
                <w:color w:val="000000"/>
                <w:szCs w:val="24"/>
              </w:rPr>
            </w:pPr>
            <w:r>
              <w:rPr>
                <w:rFonts w:eastAsia="Times New Roman"/>
                <w:noProof w:val="0"/>
                <w:color w:val="000000"/>
                <w:szCs w:val="24"/>
              </w:rPr>
              <w:t>Gölcük</w:t>
            </w:r>
          </w:p>
        </w:tc>
        <w:tc>
          <w:tcPr>
            <w:tcW w:w="1376" w:type="pct"/>
            <w:gridSpan w:val="2"/>
            <w:shd w:val="clear" w:color="auto" w:fill="auto"/>
            <w:noWrap/>
            <w:vAlign w:val="bottom"/>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w:t>
            </w:r>
          </w:p>
        </w:tc>
        <w:tc>
          <w:tcPr>
            <w:tcW w:w="1380" w:type="pct"/>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 (%100)</w:t>
            </w:r>
          </w:p>
        </w:tc>
      </w:tr>
      <w:tr w:rsidR="00EB5B14" w:rsidRPr="004C3D83" w:rsidTr="00EB5B14">
        <w:trPr>
          <w:trHeight w:val="292"/>
        </w:trPr>
        <w:tc>
          <w:tcPr>
            <w:tcW w:w="907" w:type="pct"/>
            <w:shd w:val="clear" w:color="auto" w:fill="auto"/>
            <w:noWrap/>
            <w:vAlign w:val="center"/>
          </w:tcPr>
          <w:p w:rsidR="00EB5B14" w:rsidRPr="004C3D83" w:rsidRDefault="00EB5B14" w:rsidP="00EB5B14">
            <w:pPr>
              <w:spacing w:after="0" w:line="240" w:lineRule="auto"/>
              <w:ind w:firstLine="0"/>
              <w:jc w:val="left"/>
              <w:rPr>
                <w:rFonts w:eastAsia="Times New Roman"/>
                <w:noProof w:val="0"/>
                <w:color w:val="000000"/>
                <w:szCs w:val="24"/>
              </w:rPr>
            </w:pPr>
            <w:r>
              <w:rPr>
                <w:rFonts w:eastAsia="Times New Roman"/>
                <w:noProof w:val="0"/>
                <w:color w:val="000000"/>
                <w:szCs w:val="24"/>
              </w:rPr>
              <w:t>Yatağan</w:t>
            </w:r>
          </w:p>
        </w:tc>
        <w:tc>
          <w:tcPr>
            <w:tcW w:w="1376" w:type="pct"/>
            <w:gridSpan w:val="2"/>
            <w:shd w:val="clear" w:color="auto" w:fill="auto"/>
            <w:noWrap/>
            <w:vAlign w:val="bottom"/>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2</w:t>
            </w:r>
          </w:p>
        </w:tc>
        <w:tc>
          <w:tcPr>
            <w:tcW w:w="1380" w:type="pct"/>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0 (%0)</w:t>
            </w:r>
          </w:p>
        </w:tc>
      </w:tr>
      <w:tr w:rsidR="00EB5B14" w:rsidRPr="004C3D83" w:rsidTr="00EB5B14">
        <w:trPr>
          <w:trHeight w:val="292"/>
        </w:trPr>
        <w:tc>
          <w:tcPr>
            <w:tcW w:w="907" w:type="pct"/>
            <w:tcBorders>
              <w:bottom w:val="single" w:sz="18" w:space="0" w:color="auto"/>
            </w:tcBorders>
            <w:shd w:val="clear" w:color="auto" w:fill="auto"/>
            <w:noWrap/>
            <w:vAlign w:val="center"/>
          </w:tcPr>
          <w:p w:rsidR="00EB5B14" w:rsidRPr="004C3D83" w:rsidRDefault="00EB5B14" w:rsidP="00EB5B14">
            <w:pPr>
              <w:spacing w:after="0" w:line="240" w:lineRule="auto"/>
              <w:ind w:firstLine="0"/>
              <w:jc w:val="left"/>
              <w:rPr>
                <w:rFonts w:eastAsia="Times New Roman"/>
                <w:noProof w:val="0"/>
                <w:color w:val="000000"/>
                <w:szCs w:val="24"/>
              </w:rPr>
            </w:pPr>
            <w:r>
              <w:rPr>
                <w:rFonts w:eastAsia="Times New Roman"/>
                <w:noProof w:val="0"/>
                <w:color w:val="000000"/>
                <w:szCs w:val="24"/>
              </w:rPr>
              <w:t>Kavaklıdere</w:t>
            </w:r>
          </w:p>
        </w:tc>
        <w:tc>
          <w:tcPr>
            <w:tcW w:w="1376" w:type="pct"/>
            <w:gridSpan w:val="2"/>
            <w:tcBorders>
              <w:bottom w:val="single" w:sz="18" w:space="0" w:color="auto"/>
            </w:tcBorders>
            <w:shd w:val="clear" w:color="auto" w:fill="auto"/>
            <w:noWrap/>
            <w:vAlign w:val="bottom"/>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tcBorders>
              <w:bottom w:val="single" w:sz="18" w:space="0" w:color="auto"/>
            </w:tcBorders>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1</w:t>
            </w:r>
          </w:p>
        </w:tc>
        <w:tc>
          <w:tcPr>
            <w:tcW w:w="1380" w:type="pct"/>
            <w:tcBorders>
              <w:bottom w:val="single" w:sz="18" w:space="0" w:color="auto"/>
            </w:tcBorders>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Pr>
                <w:rFonts w:eastAsia="Times New Roman"/>
                <w:noProof w:val="0"/>
                <w:color w:val="000000"/>
                <w:szCs w:val="24"/>
              </w:rPr>
              <w:t>0 (%0)</w:t>
            </w:r>
          </w:p>
        </w:tc>
      </w:tr>
      <w:tr w:rsidR="00EB5B14" w:rsidRPr="004C3D83" w:rsidTr="00EB5B14">
        <w:trPr>
          <w:trHeight w:val="292"/>
        </w:trPr>
        <w:tc>
          <w:tcPr>
            <w:tcW w:w="907" w:type="pct"/>
            <w:tcBorders>
              <w:top w:val="single" w:sz="18" w:space="0" w:color="auto"/>
            </w:tcBorders>
            <w:shd w:val="clear" w:color="auto" w:fill="auto"/>
            <w:noWrap/>
            <w:vAlign w:val="center"/>
          </w:tcPr>
          <w:p w:rsidR="00EB5B14" w:rsidRPr="004C3D83" w:rsidRDefault="00EB5B14" w:rsidP="00EB5B14">
            <w:pPr>
              <w:spacing w:after="0" w:line="240" w:lineRule="auto"/>
              <w:ind w:firstLine="0"/>
              <w:jc w:val="left"/>
              <w:rPr>
                <w:rFonts w:eastAsia="Times New Roman"/>
                <w:noProof w:val="0"/>
                <w:color w:val="000000"/>
                <w:szCs w:val="24"/>
              </w:rPr>
            </w:pPr>
            <w:r w:rsidRPr="004C3D83">
              <w:rPr>
                <w:rFonts w:eastAsia="Times New Roman"/>
                <w:b/>
                <w:bCs/>
                <w:noProof w:val="0"/>
                <w:color w:val="000000"/>
                <w:szCs w:val="24"/>
              </w:rPr>
              <w:t>Toplam(oran)</w:t>
            </w:r>
          </w:p>
        </w:tc>
        <w:tc>
          <w:tcPr>
            <w:tcW w:w="1376" w:type="pct"/>
            <w:gridSpan w:val="2"/>
            <w:tcBorders>
              <w:top w:val="single" w:sz="18" w:space="0" w:color="auto"/>
            </w:tcBorders>
            <w:shd w:val="clear" w:color="auto" w:fill="auto"/>
            <w:noWrap/>
            <w:vAlign w:val="center"/>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r>
              <w:rPr>
                <w:rFonts w:eastAsia="Times New Roman"/>
                <w:noProof w:val="0"/>
                <w:color w:val="000000"/>
                <w:szCs w:val="24"/>
              </w:rPr>
              <w:t xml:space="preserve">                                 </w:t>
            </w:r>
          </w:p>
        </w:tc>
        <w:tc>
          <w:tcPr>
            <w:tcW w:w="1337" w:type="pct"/>
            <w:gridSpan w:val="2"/>
            <w:tcBorders>
              <w:top w:val="single" w:sz="18" w:space="0" w:color="auto"/>
            </w:tcBorders>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noProof w:val="0"/>
                <w:color w:val="000000"/>
                <w:szCs w:val="24"/>
              </w:rPr>
              <w:t>131</w:t>
            </w:r>
            <w:r>
              <w:rPr>
                <w:rFonts w:eastAsia="Times New Roman"/>
                <w:b/>
                <w:bCs/>
                <w:noProof w:val="0"/>
                <w:color w:val="000000"/>
                <w:szCs w:val="24"/>
              </w:rPr>
              <w:t xml:space="preserve">        </w:t>
            </w:r>
          </w:p>
        </w:tc>
        <w:tc>
          <w:tcPr>
            <w:tcW w:w="1380" w:type="pct"/>
            <w:tcBorders>
              <w:top w:val="single" w:sz="18" w:space="0" w:color="auto"/>
            </w:tcBorders>
            <w:noWrap/>
          </w:tcPr>
          <w:p w:rsidR="00EB5B14" w:rsidRPr="004C3D83" w:rsidRDefault="00EB5B14" w:rsidP="00EB5B14">
            <w:pPr>
              <w:spacing w:after="0" w:line="240" w:lineRule="auto"/>
              <w:ind w:firstLine="0"/>
              <w:jc w:val="center"/>
              <w:rPr>
                <w:rFonts w:eastAsia="Times New Roman"/>
                <w:noProof w:val="0"/>
                <w:color w:val="000000"/>
                <w:szCs w:val="24"/>
              </w:rPr>
            </w:pPr>
            <w:r w:rsidRPr="004C3D83">
              <w:rPr>
                <w:rFonts w:eastAsia="Times New Roman"/>
                <w:b/>
                <w:bCs/>
                <w:noProof w:val="0"/>
                <w:color w:val="000000"/>
                <w:szCs w:val="24"/>
              </w:rPr>
              <w:t>49</w:t>
            </w:r>
            <w:r w:rsidRPr="004C3D83">
              <w:rPr>
                <w:rFonts w:eastAsia="Times New Roman"/>
                <w:noProof w:val="0"/>
                <w:color w:val="000000"/>
                <w:szCs w:val="24"/>
              </w:rPr>
              <w:t>(%37.4)</w:t>
            </w:r>
          </w:p>
        </w:tc>
      </w:tr>
      <w:tr w:rsidR="00EB5B14" w:rsidRPr="004C3D83" w:rsidTr="00EB5B14">
        <w:trPr>
          <w:trHeight w:val="292"/>
        </w:trPr>
        <w:tc>
          <w:tcPr>
            <w:tcW w:w="907" w:type="pct"/>
            <w:shd w:val="clear" w:color="auto" w:fill="auto"/>
            <w:noWrap/>
            <w:vAlign w:val="center"/>
          </w:tcPr>
          <w:p w:rsidR="00EB5B14" w:rsidRPr="004C3D83" w:rsidRDefault="00EB5B14" w:rsidP="00EB5B14">
            <w:pPr>
              <w:spacing w:after="0" w:line="240" w:lineRule="auto"/>
              <w:ind w:firstLine="0"/>
              <w:jc w:val="left"/>
              <w:rPr>
                <w:rFonts w:eastAsia="Times New Roman"/>
                <w:noProof w:val="0"/>
                <w:color w:val="000000"/>
                <w:szCs w:val="24"/>
              </w:rPr>
            </w:pPr>
          </w:p>
        </w:tc>
        <w:tc>
          <w:tcPr>
            <w:tcW w:w="1376" w:type="pct"/>
            <w:gridSpan w:val="2"/>
            <w:shd w:val="clear" w:color="auto" w:fill="auto"/>
            <w:noWrap/>
            <w:vAlign w:val="center"/>
          </w:tcPr>
          <w:p w:rsidR="00EB5B14" w:rsidRPr="004C3D83" w:rsidRDefault="00EB5B14" w:rsidP="00EB5B14">
            <w:pPr>
              <w:spacing w:after="0" w:line="240" w:lineRule="auto"/>
              <w:ind w:firstLine="0"/>
              <w:jc w:val="left"/>
              <w:rPr>
                <w:rFonts w:ascii="Calibri" w:eastAsia="Times New Roman" w:hAnsi="Calibri" w:cs="Calibri"/>
                <w:noProof w:val="0"/>
                <w:color w:val="000000"/>
                <w:sz w:val="22"/>
              </w:rPr>
            </w:pPr>
          </w:p>
        </w:tc>
        <w:tc>
          <w:tcPr>
            <w:tcW w:w="1337" w:type="pct"/>
            <w:gridSpan w:val="2"/>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p>
        </w:tc>
        <w:tc>
          <w:tcPr>
            <w:tcW w:w="1380" w:type="pct"/>
            <w:noWrap/>
          </w:tcPr>
          <w:p w:rsidR="00EB5B14" w:rsidRPr="004C3D83" w:rsidRDefault="00EB5B14" w:rsidP="00EB5B14">
            <w:pPr>
              <w:spacing w:after="0" w:line="240" w:lineRule="auto"/>
              <w:ind w:firstLine="0"/>
              <w:jc w:val="center"/>
              <w:rPr>
                <w:rFonts w:eastAsia="Times New Roman"/>
                <w:noProof w:val="0"/>
                <w:color w:val="000000"/>
                <w:szCs w:val="24"/>
              </w:rPr>
            </w:pPr>
          </w:p>
        </w:tc>
      </w:tr>
      <w:tr w:rsidR="00EB5B14" w:rsidRPr="004C3D83" w:rsidTr="00EB5B14">
        <w:trPr>
          <w:trHeight w:val="292"/>
        </w:trPr>
        <w:tc>
          <w:tcPr>
            <w:tcW w:w="1335" w:type="pct"/>
            <w:gridSpan w:val="2"/>
            <w:shd w:val="clear" w:color="auto" w:fill="auto"/>
            <w:noWrap/>
            <w:vAlign w:val="center"/>
          </w:tcPr>
          <w:p w:rsidR="00EB5B14" w:rsidRPr="004C3D83" w:rsidRDefault="00EB5B14" w:rsidP="00EB5B14">
            <w:pPr>
              <w:spacing w:after="0" w:line="240" w:lineRule="auto"/>
              <w:ind w:firstLine="0"/>
              <w:jc w:val="left"/>
              <w:rPr>
                <w:rFonts w:eastAsia="Times New Roman"/>
                <w:b/>
                <w:bCs/>
                <w:noProof w:val="0"/>
                <w:color w:val="000000"/>
                <w:szCs w:val="24"/>
              </w:rPr>
            </w:pPr>
          </w:p>
        </w:tc>
        <w:tc>
          <w:tcPr>
            <w:tcW w:w="1839" w:type="pct"/>
            <w:gridSpan w:val="2"/>
            <w:shd w:val="clear" w:color="auto" w:fill="auto"/>
            <w:noWrap/>
            <w:vAlign w:val="center"/>
          </w:tcPr>
          <w:p w:rsidR="00EB5B14" w:rsidRPr="004C3D83" w:rsidRDefault="00EB5B14" w:rsidP="00EB5B14">
            <w:pPr>
              <w:spacing w:after="0" w:line="240" w:lineRule="auto"/>
              <w:ind w:firstLine="0"/>
              <w:jc w:val="center"/>
              <w:rPr>
                <w:rFonts w:eastAsia="Times New Roman"/>
                <w:noProof w:val="0"/>
                <w:color w:val="000000"/>
                <w:szCs w:val="24"/>
              </w:rPr>
            </w:pPr>
          </w:p>
        </w:tc>
        <w:tc>
          <w:tcPr>
            <w:tcW w:w="1826" w:type="pct"/>
            <w:gridSpan w:val="2"/>
            <w:shd w:val="clear" w:color="auto" w:fill="auto"/>
            <w:noWrap/>
            <w:vAlign w:val="center"/>
          </w:tcPr>
          <w:p w:rsidR="00EB5B14" w:rsidRPr="004C3D83" w:rsidRDefault="00EB5B14" w:rsidP="00EB5B14">
            <w:pPr>
              <w:spacing w:after="0" w:line="240" w:lineRule="auto"/>
              <w:ind w:firstLine="0"/>
              <w:jc w:val="center"/>
              <w:rPr>
                <w:rFonts w:eastAsia="Times New Roman"/>
                <w:b/>
                <w:bCs/>
                <w:noProof w:val="0"/>
                <w:color w:val="000000"/>
                <w:szCs w:val="24"/>
              </w:rPr>
            </w:pPr>
          </w:p>
        </w:tc>
      </w:tr>
    </w:tbl>
    <w:p w:rsidR="00EB5B14" w:rsidRDefault="00EB5B14" w:rsidP="00EB5B14">
      <w:pPr>
        <w:pStyle w:val="Balk2"/>
      </w:pPr>
      <w:bookmarkStart w:id="75" w:name="_Toc24920085"/>
      <w:r>
        <w:rPr>
          <w:lang w:val="tr-TR" w:eastAsia="tr-TR"/>
        </w:rPr>
        <w:lastRenderedPageBreak/>
        <w:drawing>
          <wp:inline distT="0" distB="0" distL="0" distR="0" wp14:anchorId="7CF4EA76" wp14:editId="5AD39B57">
            <wp:extent cx="4524375" cy="3407000"/>
            <wp:effectExtent l="0" t="0" r="0" b="3175"/>
            <wp:docPr id="13" name="Picture 13" descr="C:\Users\ali\Desktop\Ali Topçuoğlu Pozitif Kontroller 1804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Desktop\Ali Topçuoğlu Pozitif Kontroller 18041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8188" cy="3409871"/>
                    </a:xfrm>
                    <a:prstGeom prst="rect">
                      <a:avLst/>
                    </a:prstGeom>
                    <a:noFill/>
                    <a:ln>
                      <a:noFill/>
                    </a:ln>
                  </pic:spPr>
                </pic:pic>
              </a:graphicData>
            </a:graphic>
          </wp:inline>
        </w:drawing>
      </w:r>
    </w:p>
    <w:p w:rsidR="00EB5B14" w:rsidRDefault="00EB5B14" w:rsidP="003B46CD">
      <w:pPr>
        <w:jc w:val="center"/>
        <w:rPr>
          <w:szCs w:val="24"/>
        </w:rPr>
      </w:pPr>
      <w:r w:rsidRPr="00CB5ADB">
        <w:rPr>
          <w:b/>
        </w:rPr>
        <w:t xml:space="preserve">Resim 4. </w:t>
      </w:r>
      <w:r>
        <w:rPr>
          <w:szCs w:val="24"/>
        </w:rPr>
        <w:t>IFAT ile pozitif belirlenen örnekler.</w:t>
      </w:r>
    </w:p>
    <w:p w:rsidR="00EB5B14" w:rsidRDefault="00EB5B14" w:rsidP="00EB5B14">
      <w:pPr>
        <w:rPr>
          <w:szCs w:val="24"/>
        </w:rPr>
      </w:pPr>
    </w:p>
    <w:p w:rsidR="00EB5B14" w:rsidRDefault="00EB5B14" w:rsidP="00EB5B14">
      <w:pPr>
        <w:rPr>
          <w:szCs w:val="24"/>
        </w:rPr>
      </w:pPr>
    </w:p>
    <w:p w:rsidR="00EB5B14" w:rsidRDefault="00EB5B14" w:rsidP="00EB5B14">
      <w:pPr>
        <w:pStyle w:val="Balk2"/>
      </w:pPr>
      <w:r>
        <w:rPr>
          <w:lang w:val="tr-TR" w:eastAsia="tr-TR"/>
        </w:rPr>
        <w:drawing>
          <wp:inline distT="0" distB="0" distL="0" distR="0" wp14:anchorId="02FB36CB" wp14:editId="7A71C995">
            <wp:extent cx="4523859" cy="3406611"/>
            <wp:effectExtent l="0" t="0" r="0" b="3810"/>
            <wp:docPr id="15" name="Picture 15" descr="C:\Users\ali\Desktop\Ali topçuoğlu 35 numaralı örnek 1-64-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Desktop\Ali topçuoğlu 35 numaralı örnek 1-64-1 (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547" cy="3412400"/>
                    </a:xfrm>
                    <a:prstGeom prst="rect">
                      <a:avLst/>
                    </a:prstGeom>
                    <a:noFill/>
                    <a:ln>
                      <a:noFill/>
                    </a:ln>
                  </pic:spPr>
                </pic:pic>
              </a:graphicData>
            </a:graphic>
          </wp:inline>
        </w:drawing>
      </w:r>
    </w:p>
    <w:p w:rsidR="00EB5B14" w:rsidRPr="00CB5ADB" w:rsidRDefault="00EB5B14" w:rsidP="003B46CD">
      <w:pPr>
        <w:pStyle w:val="Balk2"/>
        <w:jc w:val="center"/>
        <w:rPr>
          <w:b w:val="0"/>
        </w:rPr>
      </w:pPr>
      <w:r>
        <w:t xml:space="preserve">Resim 5. </w:t>
      </w:r>
      <w:r w:rsidRPr="00CB5ADB">
        <w:rPr>
          <w:b w:val="0"/>
        </w:rPr>
        <w:t>IFAT ile pozitif belirlenen örnekler</w:t>
      </w:r>
      <w:r w:rsidR="003B46CD">
        <w:rPr>
          <w:b w:val="0"/>
        </w:rPr>
        <w:t>.</w:t>
      </w:r>
    </w:p>
    <w:p w:rsidR="00755F63" w:rsidRDefault="00755F63" w:rsidP="00EB5B14">
      <w:pPr>
        <w:pStyle w:val="Balk2"/>
      </w:pPr>
    </w:p>
    <w:p w:rsidR="00EB5B14" w:rsidRPr="00F37847" w:rsidRDefault="00EB5B14" w:rsidP="00EB5B14">
      <w:pPr>
        <w:pStyle w:val="Balk2"/>
      </w:pPr>
      <w:r w:rsidRPr="00F37847">
        <w:lastRenderedPageBreak/>
        <w:t>4.2. PZR Sonuçları</w:t>
      </w:r>
      <w:bookmarkEnd w:id="75"/>
      <w:r w:rsidRPr="00F37847">
        <w:tab/>
        <w:t xml:space="preserve"> </w:t>
      </w:r>
    </w:p>
    <w:p w:rsidR="00EB5B14" w:rsidRPr="00F37847" w:rsidRDefault="00EB5B14" w:rsidP="00EB5B14"/>
    <w:p w:rsidR="00EB5B14" w:rsidRPr="00F37847" w:rsidRDefault="00EB5B14" w:rsidP="00EB5B14">
      <w:r>
        <w:t>Değerlendirilen 131 köpekten dokuz</w:t>
      </w:r>
      <w:r w:rsidRPr="00F37847">
        <w:t xml:space="preserve"> tanesi</w:t>
      </w:r>
      <w:r w:rsidR="00755F63">
        <w:t xml:space="preserve"> (%</w:t>
      </w:r>
      <w:r>
        <w:t>6.87</w:t>
      </w:r>
      <w:r w:rsidRPr="00F37847">
        <w:t>)</w:t>
      </w:r>
      <w:r>
        <w:t xml:space="preserve"> PZ</w:t>
      </w:r>
      <w:r w:rsidRPr="00F37847">
        <w:t>R pozitif bulunmuştur.</w:t>
      </w:r>
      <w:r>
        <w:t xml:space="preserve"> Pozitif bulunan köpeklerin üç tanesi Köyceğiz, iki tanesi Akyaka, birer tanesi ise sırasıyla; Ortaca, Muğla (Merkez), Marmaris ve Gökova ilçelerinden tespit edilmiştir. Bu örneklerden Gökova, Akyaka, Marmaris ve Muğla Merkez’den elde edilen örneklerin IFAT testi ile de pozitif olduğu belirlenirken kalan beş örneğin (üç Köyceğiz, bir Akyaka ve bir Ortaca) IFAT değerlendirmesinde negatif oldukları ortaya konmuştur. </w:t>
      </w:r>
    </w:p>
    <w:p w:rsidR="00EB5B14" w:rsidRDefault="005D7E85" w:rsidP="005D7E85">
      <w:pPr>
        <w:ind w:firstLine="0"/>
      </w:pPr>
      <w:r w:rsidRPr="002E2FEE">
        <w:rPr>
          <w:b/>
          <w:szCs w:val="24"/>
          <w:lang w:val="tr-TR" w:eastAsia="tr-TR"/>
        </w:rPr>
        <w:drawing>
          <wp:anchor distT="0" distB="0" distL="114300" distR="114300" simplePos="0" relativeHeight="251659264" behindDoc="0" locked="0" layoutInCell="1" allowOverlap="1" wp14:anchorId="7676933A" wp14:editId="3DFB131A">
            <wp:simplePos x="0" y="0"/>
            <wp:positionH relativeFrom="column">
              <wp:posOffset>5715</wp:posOffset>
            </wp:positionH>
            <wp:positionV relativeFrom="paragraph">
              <wp:posOffset>53975</wp:posOffset>
            </wp:positionV>
            <wp:extent cx="5000625" cy="3237230"/>
            <wp:effectExtent l="0" t="0" r="9525" b="1270"/>
            <wp:wrapSquare wrapText="bothSides"/>
            <wp:docPr id="17" name="Picture 17" descr="C:\Users\AYCA_AKSULU\Desktop\Phd-thesis\tablolar\rv primer pzr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CA_AKSULU\Desktop\Phd-thesis\tablolar\rv primer pzr görüntüs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62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p>
    <w:p w:rsidR="005D7E85" w:rsidRDefault="005D7E85" w:rsidP="005D7E85">
      <w:pPr>
        <w:tabs>
          <w:tab w:val="left" w:pos="0"/>
        </w:tabs>
        <w:ind w:firstLine="0"/>
        <w:rPr>
          <w:rFonts w:eastAsia="Calibri"/>
          <w:noProof w:val="0"/>
          <w:szCs w:val="24"/>
          <w:lang w:val="tr-TR"/>
        </w:rPr>
      </w:pPr>
      <w:r w:rsidRPr="00DB4BA2">
        <w:rPr>
          <w:b/>
          <w:lang w:eastAsia="de-DE"/>
        </w:rPr>
        <w:t>Resim</w:t>
      </w:r>
      <w:r>
        <w:rPr>
          <w:b/>
          <w:lang w:eastAsia="de-DE"/>
        </w:rPr>
        <w:t xml:space="preserve"> 6</w:t>
      </w:r>
      <w:r w:rsidRPr="00DB4BA2">
        <w:rPr>
          <w:b/>
          <w:lang w:eastAsia="de-DE"/>
        </w:rPr>
        <w:t>.</w:t>
      </w:r>
      <w:r>
        <w:rPr>
          <w:lang w:eastAsia="de-DE"/>
        </w:rPr>
        <w:t xml:space="preserve">  </w:t>
      </w:r>
      <w:r w:rsidRPr="004C3D83">
        <w:rPr>
          <w:rFonts w:eastAsia="Calibri"/>
          <w:i/>
          <w:noProof w:val="0"/>
          <w:szCs w:val="24"/>
          <w:lang w:val="tr-TR"/>
        </w:rPr>
        <w:t>Leishmania</w:t>
      </w:r>
      <w:r w:rsidRPr="004C3D83">
        <w:rPr>
          <w:rFonts w:eastAsia="Calibri"/>
          <w:noProof w:val="0"/>
          <w:szCs w:val="24"/>
          <w:lang w:val="tr-TR"/>
        </w:rPr>
        <w:t xml:space="preserve"> spp.’ye ait RV primer çifti ile pozit</w:t>
      </w:r>
      <w:r w:rsidR="00755F63">
        <w:rPr>
          <w:rFonts w:eastAsia="Calibri"/>
          <w:noProof w:val="0"/>
          <w:szCs w:val="24"/>
          <w:lang w:val="tr-TR"/>
        </w:rPr>
        <w:t>if gelen örnekler %</w:t>
      </w:r>
      <w:r w:rsidRPr="004C3D83">
        <w:rPr>
          <w:rFonts w:eastAsia="Calibri"/>
          <w:noProof w:val="0"/>
          <w:szCs w:val="24"/>
          <w:lang w:val="tr-TR"/>
        </w:rPr>
        <w:t>1,5 agaroz jel görüntüsü</w:t>
      </w:r>
      <w:r>
        <w:rPr>
          <w:rFonts w:eastAsia="Calibri"/>
          <w:noProof w:val="0"/>
          <w:szCs w:val="24"/>
          <w:lang w:val="tr-TR"/>
        </w:rPr>
        <w:t xml:space="preserve"> M: Marker (</w:t>
      </w:r>
      <w:r w:rsidRPr="00D74EB2">
        <w:rPr>
          <w:rFonts w:eastAsia="Calibri"/>
          <w:noProof w:val="0"/>
          <w:szCs w:val="24"/>
          <w:lang w:val="tr-TR"/>
        </w:rPr>
        <w:t>100 bp molecular size marker (Invitrogen, Carlsbad, CA, USA)</w:t>
      </w:r>
      <w:r>
        <w:rPr>
          <w:rFonts w:eastAsia="Calibri"/>
          <w:noProof w:val="0"/>
          <w:szCs w:val="24"/>
          <w:lang w:val="tr-TR"/>
        </w:rPr>
        <w:t xml:space="preserve">, </w:t>
      </w:r>
      <w:r w:rsidR="00F12765">
        <w:rPr>
          <w:szCs w:val="24"/>
        </w:rPr>
        <w:t>M: Marker, PK: Pozitif kontrol, NK: Negatif kontrol</w:t>
      </w:r>
      <w:r w:rsidR="003B46CD">
        <w:rPr>
          <w:szCs w:val="24"/>
        </w:rPr>
        <w:t>.</w:t>
      </w:r>
    </w:p>
    <w:p w:rsidR="005D7E85" w:rsidRDefault="005D7E85" w:rsidP="005D7E85">
      <w:pPr>
        <w:ind w:firstLine="0"/>
        <w:sectPr w:rsidR="005D7E85" w:rsidSect="00C357A4">
          <w:pgSz w:w="11906" w:h="16838"/>
          <w:pgMar w:top="1418" w:right="1134" w:bottom="1418" w:left="1701" w:header="709" w:footer="709" w:gutter="0"/>
          <w:cols w:space="708"/>
          <w:docGrid w:linePitch="360"/>
        </w:sectPr>
      </w:pPr>
    </w:p>
    <w:p w:rsidR="003B46CD" w:rsidRDefault="00EB5B14" w:rsidP="00EB5B14">
      <w:pPr>
        <w:pStyle w:val="Balk1"/>
      </w:pPr>
      <w:bookmarkStart w:id="76" w:name="_Toc24920086"/>
      <w:r w:rsidRPr="00F37847">
        <w:lastRenderedPageBreak/>
        <w:t>5.  TARTIŞMA</w:t>
      </w:r>
      <w:bookmarkEnd w:id="76"/>
      <w:r w:rsidRPr="00F37847">
        <w:tab/>
      </w:r>
    </w:p>
    <w:p w:rsidR="003B46CD" w:rsidRDefault="003B46CD" w:rsidP="00EB5B14">
      <w:pPr>
        <w:pStyle w:val="Balk1"/>
      </w:pPr>
    </w:p>
    <w:p w:rsidR="00EB5B14" w:rsidRPr="00F37847" w:rsidRDefault="00EB5B14" w:rsidP="00EB5B14">
      <w:pPr>
        <w:pStyle w:val="Balk1"/>
      </w:pPr>
      <w:r w:rsidRPr="00F37847">
        <w:t xml:space="preserve"> </w:t>
      </w:r>
    </w:p>
    <w:p w:rsidR="00EB5B14" w:rsidRDefault="00EB5B14" w:rsidP="00EB5B14">
      <w:pPr>
        <w:rPr>
          <w:lang w:eastAsia="de-DE"/>
        </w:rPr>
      </w:pPr>
      <w:r w:rsidRPr="00F55939">
        <w:rPr>
          <w:lang w:eastAsia="de-DE"/>
        </w:rPr>
        <w:t xml:space="preserve">Leishmaniasis, </w:t>
      </w:r>
      <w:r>
        <w:rPr>
          <w:lang w:eastAsia="de-DE"/>
        </w:rPr>
        <w:t xml:space="preserve">Güneydoğu Asya ve Avustralya hariç </w:t>
      </w:r>
      <w:r w:rsidRPr="00F55939">
        <w:rPr>
          <w:lang w:eastAsia="de-DE"/>
        </w:rPr>
        <w:t>Güney Avrupa, Kuzey Afrika, Orta Doğu, Orta ve Güney Amerika ve Hindistan alt kıtası dahil olmak üzere, dünya genelinde 60'tan fazla ülkede endemiktir.</w:t>
      </w:r>
      <w:r>
        <w:rPr>
          <w:lang w:eastAsia="de-DE"/>
        </w:rPr>
        <w:t xml:space="preserve"> </w:t>
      </w:r>
      <w:r w:rsidR="005F3209">
        <w:rPr>
          <w:lang w:eastAsia="de-DE"/>
        </w:rPr>
        <w:t>K</w:t>
      </w:r>
      <w:r w:rsidR="00E5508E">
        <w:rPr>
          <w:lang w:eastAsia="de-DE"/>
        </w:rPr>
        <w:t>L</w:t>
      </w:r>
      <w:r>
        <w:rPr>
          <w:lang w:eastAsia="de-DE"/>
        </w:rPr>
        <w:t xml:space="preserve"> vakalarının bir çoğu</w:t>
      </w:r>
      <w:r w:rsidR="00953BB1">
        <w:rPr>
          <w:lang w:eastAsia="de-DE"/>
        </w:rPr>
        <w:t>nun</w:t>
      </w:r>
      <w:r w:rsidR="00755F63">
        <w:rPr>
          <w:lang w:eastAsia="de-DE"/>
        </w:rPr>
        <w:t xml:space="preserve"> (vakaların</w:t>
      </w:r>
      <w:r w:rsidR="0011487B">
        <w:rPr>
          <w:lang w:eastAsia="de-DE"/>
        </w:rPr>
        <w:t xml:space="preserve"> </w:t>
      </w:r>
      <w:r w:rsidR="00755F63">
        <w:rPr>
          <w:lang w:eastAsia="de-DE"/>
        </w:rPr>
        <w:t>%</w:t>
      </w:r>
      <w:r w:rsidRPr="00F55939">
        <w:rPr>
          <w:lang w:eastAsia="de-DE"/>
        </w:rPr>
        <w:t>90'ı) Afganistan, Pakistan, Suriye, Suudi Arabistan, Cez</w:t>
      </w:r>
      <w:r w:rsidR="00953BB1">
        <w:rPr>
          <w:lang w:eastAsia="de-DE"/>
        </w:rPr>
        <w:t>ayir, İran, Brezilya ve Peru'da</w:t>
      </w:r>
      <w:r w:rsidRPr="00F55939">
        <w:rPr>
          <w:lang w:eastAsia="de-DE"/>
        </w:rPr>
        <w:t xml:space="preserve"> </w:t>
      </w:r>
      <w:r w:rsidR="00953BB1">
        <w:rPr>
          <w:lang w:eastAsia="de-DE"/>
        </w:rPr>
        <w:t>görüldüğü ifade edilmektedir</w:t>
      </w:r>
      <w:r w:rsidRPr="00F55939">
        <w:rPr>
          <w:lang w:eastAsia="de-DE"/>
        </w:rPr>
        <w:t>.</w:t>
      </w:r>
      <w:r>
        <w:rPr>
          <w:lang w:eastAsia="de-DE"/>
        </w:rPr>
        <w:t xml:space="preserve"> V</w:t>
      </w:r>
      <w:r w:rsidRPr="00F55939">
        <w:rPr>
          <w:lang w:eastAsia="de-DE"/>
        </w:rPr>
        <w:t xml:space="preserve">isseral leishmaniasis </w:t>
      </w:r>
      <w:r w:rsidR="00953BB1">
        <w:rPr>
          <w:lang w:eastAsia="de-DE"/>
        </w:rPr>
        <w:t>vakalarında</w:t>
      </w:r>
      <w:r w:rsidRPr="00F55939">
        <w:rPr>
          <w:lang w:eastAsia="de-DE"/>
        </w:rPr>
        <w:t xml:space="preserve"> Hindistan, Bang</w:t>
      </w:r>
      <w:r>
        <w:rPr>
          <w:lang w:eastAsia="de-DE"/>
        </w:rPr>
        <w:t>ladeş, Nepal, Sudan ve Brezilya önde gelmektedir.</w:t>
      </w:r>
      <w:r w:rsidRPr="00F55939">
        <w:t xml:space="preserve"> </w:t>
      </w:r>
      <w:r w:rsidRPr="00F55939">
        <w:rPr>
          <w:lang w:eastAsia="de-DE"/>
        </w:rPr>
        <w:t>Son zamanlarda bildirilen vaka sa</w:t>
      </w:r>
      <w:r>
        <w:rPr>
          <w:lang w:eastAsia="de-DE"/>
        </w:rPr>
        <w:t>yısı ve coğrafi alan</w:t>
      </w:r>
      <w:r w:rsidR="00953BB1">
        <w:rPr>
          <w:lang w:eastAsia="de-DE"/>
        </w:rPr>
        <w:t>,</w:t>
      </w:r>
      <w:r>
        <w:rPr>
          <w:lang w:eastAsia="de-DE"/>
        </w:rPr>
        <w:t xml:space="preserve"> küresel ısınmanın etkilerinden dolayı artmıştır.</w:t>
      </w:r>
      <w:r w:rsidRPr="00F55939">
        <w:rPr>
          <w:szCs w:val="24"/>
        </w:rPr>
        <w:t xml:space="preserve"> </w:t>
      </w:r>
      <w:r>
        <w:rPr>
          <w:szCs w:val="24"/>
        </w:rPr>
        <w:t xml:space="preserve">İnsan dahil olmak üzere farklı türlerden bir çok memeli türünü tehdit ettiğinden dolayı WHO verilerine göre leishmaniasis; dünya çapında  </w:t>
      </w:r>
      <w:r w:rsidRPr="00CB26F3">
        <w:rPr>
          <w:szCs w:val="24"/>
        </w:rPr>
        <w:t>malaria ve lenfatik filariasis‘den sonra üçüncü vektör kaynaklı en önemli hastalık olarak değerlendirilmektedir</w:t>
      </w:r>
      <w:r>
        <w:rPr>
          <w:szCs w:val="24"/>
        </w:rPr>
        <w:t>.</w:t>
      </w:r>
      <w:r w:rsidR="00953BB1">
        <w:rPr>
          <w:szCs w:val="24"/>
        </w:rPr>
        <w:t xml:space="preserve"> </w:t>
      </w:r>
      <w:r>
        <w:t>A</w:t>
      </w:r>
      <w:r w:rsidRPr="002865F8">
        <w:rPr>
          <w:lang w:eastAsia="de-DE"/>
        </w:rPr>
        <w:t xml:space="preserve">ynı zamanda kala-azar olarak da bilinen </w:t>
      </w:r>
      <w:r>
        <w:rPr>
          <w:lang w:eastAsia="de-DE"/>
        </w:rPr>
        <w:t>VL</w:t>
      </w:r>
      <w:r w:rsidRPr="002865F8">
        <w:rPr>
          <w:lang w:eastAsia="de-DE"/>
        </w:rPr>
        <w:t xml:space="preserve"> vakaların</w:t>
      </w:r>
      <w:r>
        <w:rPr>
          <w:lang w:eastAsia="de-DE"/>
        </w:rPr>
        <w:t xml:space="preserve"> </w:t>
      </w:r>
      <w:r w:rsidR="005F3209">
        <w:rPr>
          <w:lang w:eastAsia="de-DE"/>
        </w:rPr>
        <w:t>%</w:t>
      </w:r>
      <w:r w:rsidRPr="002865F8">
        <w:rPr>
          <w:lang w:eastAsia="de-DE"/>
        </w:rPr>
        <w:t>95'inden fazlası</w:t>
      </w:r>
      <w:r>
        <w:rPr>
          <w:lang w:eastAsia="de-DE"/>
        </w:rPr>
        <w:t>nda tedavi edilmezse ölümcül seyretmektedir.</w:t>
      </w:r>
      <w:r w:rsidRPr="002865F8">
        <w:rPr>
          <w:lang w:eastAsia="de-DE"/>
        </w:rPr>
        <w:t xml:space="preserve"> Düzensiz ateş nöbetleri, kilo kaybı, dalak ve karaciğerin büyümesi ve anemi ile karakterizedir. Çoğu vaka Brezilya, Doğu Afrika ve</w:t>
      </w:r>
      <w:r>
        <w:rPr>
          <w:lang w:eastAsia="de-DE"/>
        </w:rPr>
        <w:t xml:space="preserve"> Güney Doğu Asya'da ortaya çıkmakla beraber d</w:t>
      </w:r>
      <w:r w:rsidRPr="002865F8">
        <w:rPr>
          <w:lang w:eastAsia="de-DE"/>
        </w:rPr>
        <w:t>ünyada her yıl tahminen 50.000 ila 90.000 yeni VL vakası ortaya çıkmaktadır; bunun sadece</w:t>
      </w:r>
      <w:r>
        <w:rPr>
          <w:lang w:eastAsia="de-DE"/>
        </w:rPr>
        <w:t xml:space="preserve"> </w:t>
      </w:r>
      <w:r w:rsidR="005F3209">
        <w:rPr>
          <w:lang w:eastAsia="de-DE"/>
        </w:rPr>
        <w:t>%</w:t>
      </w:r>
      <w:r w:rsidRPr="002865F8">
        <w:rPr>
          <w:lang w:eastAsia="de-DE"/>
        </w:rPr>
        <w:t>25-45'i WHO'</w:t>
      </w:r>
      <w:r w:rsidR="0026518D">
        <w:rPr>
          <w:lang w:eastAsia="de-DE"/>
        </w:rPr>
        <w:t xml:space="preserve"> </w:t>
      </w:r>
      <w:r w:rsidRPr="002865F8">
        <w:rPr>
          <w:lang w:eastAsia="de-DE"/>
        </w:rPr>
        <w:t xml:space="preserve">ya bildirilmektedir. WHO'ya </w:t>
      </w:r>
      <w:r w:rsidR="00E5508E">
        <w:rPr>
          <w:lang w:eastAsia="de-DE"/>
        </w:rPr>
        <w:t xml:space="preserve">2017'de </w:t>
      </w:r>
      <w:r w:rsidRPr="002865F8">
        <w:rPr>
          <w:lang w:eastAsia="de-DE"/>
        </w:rPr>
        <w:t>bildirilen yeni vakaların</w:t>
      </w:r>
      <w:r>
        <w:rPr>
          <w:lang w:eastAsia="de-DE"/>
        </w:rPr>
        <w:t xml:space="preserve"> </w:t>
      </w:r>
      <w:r w:rsidR="005F3209">
        <w:rPr>
          <w:lang w:eastAsia="de-DE"/>
        </w:rPr>
        <w:t>%</w:t>
      </w:r>
      <w:r w:rsidRPr="002865F8">
        <w:rPr>
          <w:lang w:eastAsia="de-DE"/>
        </w:rPr>
        <w:t xml:space="preserve">95'inden fazlası Bangladeş, Brezilya, Çin, Etiyopya, Hindistan, Kenya, Nepal, Somali, Güney Sudan ve </w:t>
      </w:r>
      <w:r>
        <w:rPr>
          <w:lang w:eastAsia="de-DE"/>
        </w:rPr>
        <w:t xml:space="preserve">Sudan dahil olmak üzere 10 ülkede meydana gelmiştir. </w:t>
      </w:r>
      <w:r w:rsidR="00E5508E">
        <w:rPr>
          <w:lang w:eastAsia="de-DE"/>
        </w:rPr>
        <w:t>Y</w:t>
      </w:r>
      <w:r>
        <w:rPr>
          <w:lang w:eastAsia="de-DE"/>
        </w:rPr>
        <w:t xml:space="preserve">eni </w:t>
      </w:r>
      <w:r w:rsidR="005F3209">
        <w:rPr>
          <w:lang w:eastAsia="de-DE"/>
        </w:rPr>
        <w:t>K</w:t>
      </w:r>
      <w:r w:rsidRPr="006C6148">
        <w:rPr>
          <w:lang w:eastAsia="de-DE"/>
        </w:rPr>
        <w:t>L vakalarının</w:t>
      </w:r>
      <w:r>
        <w:rPr>
          <w:lang w:eastAsia="de-DE"/>
        </w:rPr>
        <w:t xml:space="preserve"> </w:t>
      </w:r>
      <w:r w:rsidR="005F3209">
        <w:rPr>
          <w:lang w:eastAsia="de-DE"/>
        </w:rPr>
        <w:t>%</w:t>
      </w:r>
      <w:r w:rsidRPr="006C6148">
        <w:rPr>
          <w:lang w:eastAsia="de-DE"/>
        </w:rPr>
        <w:t xml:space="preserve">95'inden fazlası </w:t>
      </w:r>
      <w:r w:rsidR="00E5508E">
        <w:rPr>
          <w:lang w:eastAsia="de-DE"/>
        </w:rPr>
        <w:t xml:space="preserve">2017 yılında </w:t>
      </w:r>
      <w:r w:rsidRPr="006C6148">
        <w:rPr>
          <w:lang w:eastAsia="de-DE"/>
        </w:rPr>
        <w:t xml:space="preserve">Afganistan, Cezayir, Brezilya, Kolombiya, İran (İslam Cumhuriyeti), </w:t>
      </w:r>
      <w:r>
        <w:rPr>
          <w:lang w:eastAsia="de-DE"/>
        </w:rPr>
        <w:t>Irak ve Suriye Arap Cumhuriyeti başta olmak üzere</w:t>
      </w:r>
      <w:r w:rsidRPr="006C6148">
        <w:rPr>
          <w:lang w:eastAsia="de-DE"/>
        </w:rPr>
        <w:t xml:space="preserve"> </w:t>
      </w:r>
      <w:r>
        <w:rPr>
          <w:lang w:eastAsia="de-DE"/>
        </w:rPr>
        <w:t>6 ülkede meydana gelmiştir.</w:t>
      </w:r>
      <w:r w:rsidRPr="006C6148">
        <w:rPr>
          <w:lang w:eastAsia="de-DE"/>
        </w:rPr>
        <w:t xml:space="preserve"> Dünyada her yıl 600.000 ila 1 milyon arasında yeni vaka meyd</w:t>
      </w:r>
      <w:r>
        <w:rPr>
          <w:lang w:eastAsia="de-DE"/>
        </w:rPr>
        <w:t>ana geldiği tahmin edilmektedir.</w:t>
      </w:r>
      <w:r w:rsidRPr="006C6148">
        <w:rPr>
          <w:lang w:eastAsia="de-DE"/>
        </w:rPr>
        <w:t>İnsanlar dahil olmak üze</w:t>
      </w:r>
      <w:r>
        <w:rPr>
          <w:lang w:eastAsia="de-DE"/>
        </w:rPr>
        <w:t xml:space="preserve">re yaklaşık 70 hayvan türü, </w:t>
      </w:r>
      <w:r w:rsidRPr="00134837">
        <w:rPr>
          <w:i/>
          <w:lang w:eastAsia="de-DE"/>
        </w:rPr>
        <w:t>Leishmania</w:t>
      </w:r>
      <w:r w:rsidRPr="006C6148">
        <w:rPr>
          <w:lang w:eastAsia="de-DE"/>
        </w:rPr>
        <w:t xml:space="preserve"> parazitlerinin doğal rezervuar</w:t>
      </w:r>
      <w:r>
        <w:rPr>
          <w:lang w:eastAsia="de-DE"/>
        </w:rPr>
        <w:t xml:space="preserve"> konakları olarak bildirilmektedir</w:t>
      </w:r>
      <w:r w:rsidRPr="006C6148">
        <w:rPr>
          <w:lang w:eastAsia="de-DE"/>
        </w:rPr>
        <w:t xml:space="preserve"> (WHO</w:t>
      </w:r>
      <w:r>
        <w:rPr>
          <w:lang w:eastAsia="de-DE"/>
        </w:rPr>
        <w:t>,</w:t>
      </w:r>
      <w:r w:rsidR="002852B5">
        <w:rPr>
          <w:lang w:eastAsia="de-DE"/>
        </w:rPr>
        <w:t xml:space="preserve"> </w:t>
      </w:r>
      <w:r>
        <w:rPr>
          <w:lang w:eastAsia="de-DE"/>
        </w:rPr>
        <w:t>2016</w:t>
      </w:r>
      <w:r w:rsidRPr="006C6148">
        <w:rPr>
          <w:lang w:eastAsia="de-DE"/>
        </w:rPr>
        <w:t>).</w:t>
      </w:r>
    </w:p>
    <w:p w:rsidR="00EB5B14" w:rsidRDefault="00EB5B14" w:rsidP="00EB5B14">
      <w:pPr>
        <w:rPr>
          <w:lang w:eastAsia="de-DE"/>
        </w:rPr>
      </w:pPr>
      <w:r w:rsidRPr="00134837">
        <w:rPr>
          <w:rFonts w:eastAsia="Calibri"/>
          <w:szCs w:val="24"/>
        </w:rPr>
        <w:t xml:space="preserve">Yapılan çalışmalar ile dünyanın farklı bölgelerinde vahşi, evcil ve sinatropik memelilerin çeşitli türleri </w:t>
      </w:r>
      <w:r w:rsidRPr="00134837">
        <w:rPr>
          <w:rFonts w:eastAsia="Calibri"/>
          <w:i/>
          <w:szCs w:val="24"/>
        </w:rPr>
        <w:t>Leishmania</w:t>
      </w:r>
      <w:r w:rsidRPr="00134837">
        <w:rPr>
          <w:rFonts w:eastAsia="Calibri"/>
          <w:szCs w:val="24"/>
        </w:rPr>
        <w:t xml:space="preserve"> spp.’nin konakçıları veya rezervuar konakçıları sayılmıştır. Kemirgenler, firavun fareleri, köpekler, kediler, tilkiler, çakallar, kurtlar, yarasalar, primat armadillolar ve diğer bazı evcil hayvanlar farklı yerlere leishmaniasis bulaşmasını sürdürmek için rezervuar konak görevi görmektedirler (Rohousova ve ark, 2015). Dünyanın pek çok </w:t>
      </w:r>
      <w:r w:rsidRPr="00953BB1">
        <w:rPr>
          <w:rFonts w:eastAsia="Calibri"/>
          <w:i/>
          <w:szCs w:val="24"/>
        </w:rPr>
        <w:t>Leishmania</w:t>
      </w:r>
      <w:r w:rsidRPr="00134837">
        <w:rPr>
          <w:rFonts w:eastAsia="Calibri"/>
          <w:szCs w:val="24"/>
        </w:rPr>
        <w:t xml:space="preserve"> endemik bölgesinde, enfekte olmuş köpekler, VL v</w:t>
      </w:r>
      <w:r w:rsidR="00755F63">
        <w:rPr>
          <w:rFonts w:eastAsia="Calibri"/>
          <w:szCs w:val="24"/>
        </w:rPr>
        <w:t>e K</w:t>
      </w:r>
      <w:r w:rsidRPr="00134837">
        <w:rPr>
          <w:rFonts w:eastAsia="Calibri"/>
          <w:szCs w:val="24"/>
        </w:rPr>
        <w:t xml:space="preserve">L'nin insanlara zoonotik aktarımı için önemli bir rezervuar görevi </w:t>
      </w:r>
      <w:r w:rsidR="003261E4">
        <w:rPr>
          <w:rFonts w:eastAsia="Calibri"/>
          <w:szCs w:val="24"/>
        </w:rPr>
        <w:t>görmektedir (Brachelente ve ark,</w:t>
      </w:r>
      <w:r w:rsidRPr="00134837">
        <w:rPr>
          <w:rFonts w:eastAsia="Calibri"/>
          <w:szCs w:val="24"/>
        </w:rPr>
        <w:t xml:space="preserve"> </w:t>
      </w:r>
      <w:r w:rsidRPr="00134837">
        <w:rPr>
          <w:rFonts w:eastAsia="Calibri"/>
          <w:szCs w:val="24"/>
        </w:rPr>
        <w:lastRenderedPageBreak/>
        <w:t>2005). Pek çok yeni çalışmada, Amerika Birleşik Devletleri'ndeki köpekler çoğunlukla olmak üzere köpeklerde leishmaniasis için yapılan testle</w:t>
      </w:r>
      <w:r w:rsidR="003261E4">
        <w:rPr>
          <w:rFonts w:eastAsia="Calibri"/>
          <w:szCs w:val="24"/>
        </w:rPr>
        <w:t>rde pozitif sonuçlar alınmıştır.</w:t>
      </w:r>
      <w:r>
        <w:rPr>
          <w:rFonts w:eastAsia="Calibri"/>
          <w:szCs w:val="24"/>
        </w:rPr>
        <w:t xml:space="preserve"> </w:t>
      </w:r>
      <w:r>
        <w:rPr>
          <w:lang w:eastAsia="de-DE"/>
        </w:rPr>
        <w:t>Lökositoz, nötrofili, sola kayma ve lenfopeni gibi kan anormallikleri, mevcut durumda klinik olarak pozi</w:t>
      </w:r>
      <w:r w:rsidR="00B359D1">
        <w:rPr>
          <w:lang w:eastAsia="de-DE"/>
        </w:rPr>
        <w:t>tif değerlendirilen köpeklerle</w:t>
      </w:r>
      <w:r>
        <w:rPr>
          <w:lang w:eastAsia="de-DE"/>
        </w:rPr>
        <w:t xml:space="preserve"> ilişkilendirilir. Anemi, köpek leishmaniasisinde bir başka yaygın bulgudur. Anemi genellikle medüller hipoplaziyle birlikte normositik </w:t>
      </w:r>
      <w:r w:rsidR="003261E4">
        <w:rPr>
          <w:lang w:eastAsia="de-DE"/>
        </w:rPr>
        <w:t xml:space="preserve">normokromik formda ortaya çıkar. </w:t>
      </w:r>
      <w:r>
        <w:rPr>
          <w:lang w:eastAsia="de-DE"/>
        </w:rPr>
        <w:t>Aneminin hastalığın klinik evresi ile</w:t>
      </w:r>
      <w:r w:rsidR="003261E4">
        <w:rPr>
          <w:lang w:eastAsia="de-DE"/>
        </w:rPr>
        <w:t xml:space="preserve"> ilişkili olduğu görülmektedir</w:t>
      </w:r>
      <w:r>
        <w:rPr>
          <w:lang w:eastAsia="de-DE"/>
        </w:rPr>
        <w:t>. Genellikle lökositoz ile sonuçlanan nötrofili, sekonder enfeksiyonun neden olduğu deri lez</w:t>
      </w:r>
      <w:r w:rsidR="003261E4">
        <w:rPr>
          <w:lang w:eastAsia="de-DE"/>
        </w:rPr>
        <w:t>yonlarıyla ilişkilidir (Ikeda</w:t>
      </w:r>
      <w:r w:rsidR="008F55AA">
        <w:rPr>
          <w:lang w:eastAsia="de-DE"/>
        </w:rPr>
        <w:t xml:space="preserve"> </w:t>
      </w:r>
      <w:r w:rsidR="003261E4">
        <w:rPr>
          <w:lang w:eastAsia="de-DE"/>
        </w:rPr>
        <w:t>Garcia ark,</w:t>
      </w:r>
      <w:r>
        <w:rPr>
          <w:lang w:eastAsia="de-DE"/>
        </w:rPr>
        <w:t xml:space="preserve"> 2008). Lenfopeni, hastalığın immün baskılayıcı doğası, medüller disfonksiyon veya ilgili organlarda lökosit alımı ne</w:t>
      </w:r>
      <w:r w:rsidR="003261E4">
        <w:rPr>
          <w:lang w:eastAsia="de-DE"/>
        </w:rPr>
        <w:t>deniyle oluşabilir (Reis ve ark,</w:t>
      </w:r>
      <w:r>
        <w:rPr>
          <w:lang w:eastAsia="de-DE"/>
        </w:rPr>
        <w:t xml:space="preserve"> 2006). Bununla birlikte, bu parametreler değişebilir ve hastalığın evres</w:t>
      </w:r>
      <w:r w:rsidR="003261E4">
        <w:rPr>
          <w:lang w:eastAsia="de-DE"/>
        </w:rPr>
        <w:t>ine bağlıdır (Amusategui ve ark,</w:t>
      </w:r>
      <w:r>
        <w:rPr>
          <w:lang w:eastAsia="de-DE"/>
        </w:rPr>
        <w:t xml:space="preserve"> 2003). Doğrudan mikroskopi, </w:t>
      </w:r>
      <w:r w:rsidRPr="001E28F8">
        <w:rPr>
          <w:i/>
          <w:lang w:eastAsia="de-DE"/>
        </w:rPr>
        <w:t>Leishmania spp</w:t>
      </w:r>
      <w:r>
        <w:rPr>
          <w:lang w:eastAsia="de-DE"/>
        </w:rPr>
        <w:t>.'nin saptanmasında hızlı ve güvenilir bir yöntemdir.</w:t>
      </w:r>
    </w:p>
    <w:p w:rsidR="00EB5B14" w:rsidRDefault="00EB5B14" w:rsidP="00EB5B14">
      <w:r w:rsidRPr="00F0106E">
        <w:rPr>
          <w:rFonts w:eastAsia="Calibri"/>
          <w:szCs w:val="24"/>
        </w:rPr>
        <w:t xml:space="preserve">Leishmaniasis, karmaşık bir parazit-konak etkileşimin örneklerinden biridir. Parazitin yaşam döngüsü, </w:t>
      </w:r>
      <w:r w:rsidRPr="00F0106E">
        <w:rPr>
          <w:rFonts w:eastAsia="Calibri"/>
          <w:i/>
          <w:szCs w:val="24"/>
        </w:rPr>
        <w:t>Pschodidae</w:t>
      </w:r>
      <w:r w:rsidRPr="00F0106E">
        <w:rPr>
          <w:rFonts w:eastAsia="Calibri"/>
          <w:szCs w:val="24"/>
        </w:rPr>
        <w:t xml:space="preserve"> ailesine ait bir omurgasız konak ile omurgalı konak arasında heterokseniktir. </w:t>
      </w:r>
      <w:r w:rsidRPr="00F0106E">
        <w:rPr>
          <w:rFonts w:eastAsia="Calibri"/>
        </w:rPr>
        <w:t xml:space="preserve">İnsan, köpek, kemirgen gibi pek çok omurgalıda parazitin amastigot formu bulunurken, omurgasız konakları olan </w:t>
      </w:r>
      <w:r w:rsidRPr="00F0106E">
        <w:rPr>
          <w:rFonts w:eastAsia="Calibri"/>
          <w:i/>
          <w:iCs/>
        </w:rPr>
        <w:t xml:space="preserve">Phlebotomus </w:t>
      </w:r>
      <w:r w:rsidRPr="00F0106E">
        <w:rPr>
          <w:rFonts w:eastAsia="Calibri"/>
        </w:rPr>
        <w:t xml:space="preserve">ve </w:t>
      </w:r>
      <w:r w:rsidRPr="00F0106E">
        <w:rPr>
          <w:rFonts w:eastAsia="Calibri"/>
          <w:i/>
          <w:iCs/>
        </w:rPr>
        <w:t xml:space="preserve">Lutzomyia </w:t>
      </w:r>
      <w:r w:rsidRPr="00F0106E">
        <w:rPr>
          <w:rFonts w:eastAsia="Calibri"/>
        </w:rPr>
        <w:t>cinsi sinekler ile kültür ortamında promastigot formunda bulunurlar</w:t>
      </w:r>
      <w:r>
        <w:rPr>
          <w:rFonts w:eastAsia="Calibri"/>
        </w:rPr>
        <w:t xml:space="preserve">. </w:t>
      </w:r>
      <w:r>
        <w:t xml:space="preserve">Phlebotomlara karşı çeşitli spreyler, damlalar ve ilaç emdirilmiş tasmalardaki topikal piretroidler (± neonikotinoidler) kovucu görevi görmektedir ve kum sineği ısırıklarının sayısını azaltmada etkili oldukları bilinmektedir. Araştırmalar piretroidlerin koruma sağladığını ve enfekte olmuş köpeklerin oranını </w:t>
      </w:r>
      <w:r w:rsidR="005F3209">
        <w:t>azalttığını gösteriyor, ancak %</w:t>
      </w:r>
      <w:r>
        <w:t xml:space="preserve">100 etkili değildirler. Deltametrin emdirilmiş tasmalar da kullanılmaktadır. Ancak bu uygulamalar ile koruyucu seviyelerin sağlanabilmesi için muhtemel maruz kalmadan en az 1 hafta önce uygulanmaya başlanarak düzenli olarak uygulanmalıdır. Son yıllarda başlanan aşılama uygulamaları da 6 aydan büyük hayvanlar için kullanılmakta ve parazit yükünü ve klinik belirtileri topikal ilaçlarla beraber kullanıldığında hafifletmekte yardımcı olabileceğini göstermektedir. </w:t>
      </w:r>
      <w:r w:rsidR="005F3209">
        <w:t>K</w:t>
      </w:r>
      <w:r w:rsidR="00953BB1">
        <w:t>V</w:t>
      </w:r>
      <w:r w:rsidRPr="00C805B9">
        <w:t>L'ye karşı aşılama, evcil hayvan sahipleri için son zamanlarda kullanılan bir araçtır ve ne yazık ki, mevcut iki ticari aşı,</w:t>
      </w:r>
      <w:r>
        <w:t xml:space="preserve"> </w:t>
      </w:r>
      <w:r w:rsidR="005F3209">
        <w:t>%</w:t>
      </w:r>
      <w:r w:rsidRPr="00C805B9">
        <w:t>68-71 kadar dü</w:t>
      </w:r>
      <w:r>
        <w:t xml:space="preserve">şük koruyucu etkinliğe sahiptir </w:t>
      </w:r>
      <w:r w:rsidR="00755F63">
        <w:t>(Canileish® %68.4; Leish-Tec® %</w:t>
      </w:r>
      <w:r w:rsidRPr="00C805B9">
        <w:t>71)</w:t>
      </w:r>
      <w:r>
        <w:t>. Ayrıca parazitten korunmak için bu uygulamaların hiçbirisi kesin çözüm değildir. Ancak köpeklerin</w:t>
      </w:r>
      <w:r w:rsidRPr="00E20A17">
        <w:t xml:space="preserve"> endemikten endemik olmayan bir alana hareke</w:t>
      </w:r>
      <w:r>
        <w:t>tlerinden önce muayene ve test edilmesi leishmania</w:t>
      </w:r>
      <w:r w:rsidRPr="00E20A17">
        <w:t xml:space="preserve">sis giriş olasılığını azaltmak için </w:t>
      </w:r>
      <w:r>
        <w:t xml:space="preserve">tam olarak </w:t>
      </w:r>
      <w:r w:rsidRPr="00E20A17">
        <w:t>etkili veya gerçekçi bir seçenek olarak görünmemektedir.</w:t>
      </w:r>
    </w:p>
    <w:p w:rsidR="006A3CC5" w:rsidRDefault="00EB5B14" w:rsidP="006A3CC5">
      <w:r w:rsidRPr="00881298">
        <w:lastRenderedPageBreak/>
        <w:t>Endemik bölgelerde köpek visseral leishmaniasisin prevalansı, o bölgedeki vektör populasyonu, sıcaklık, nem gibi o bölgeye ait ekolojik şartlar ve rezervuar hayvanların populasyonu ile direkt ilişkilidir (Atasoy ve ark</w:t>
      </w:r>
      <w:r w:rsidR="003261E4">
        <w:t>,</w:t>
      </w:r>
      <w:r w:rsidRPr="00881298">
        <w:t xml:space="preserve"> 2010). Günümüze kadar yapılan çalışmalarda Türkiye'de 22 farklı kum sineği türünün olduğu, bunlardan yedi tanesinin, leishmaniasis enfeksiyonları açısından vektörlük yaptık</w:t>
      </w:r>
      <w:r w:rsidR="00282E8B">
        <w:t>ları bildirilmiştir (Ö</w:t>
      </w:r>
      <w:r w:rsidR="003261E4">
        <w:t>zbel ve ark,</w:t>
      </w:r>
      <w:r w:rsidR="00282E8B">
        <w:t xml:space="preserve"> 2011, Ö</w:t>
      </w:r>
      <w:r w:rsidRPr="00881298">
        <w:t xml:space="preserve">zbel 2013). Köpek visseral leishmaniasisin vektörlerinin belirlenmesine yönelik Ege Bölgesi'nin farklı illerinde gerçekleştirilen çalışmalardan birinde Denizli ilinde </w:t>
      </w:r>
      <w:r w:rsidRPr="00881298">
        <w:rPr>
          <w:i/>
        </w:rPr>
        <w:t>Phlebotomus</w:t>
      </w:r>
      <w:r w:rsidRPr="00881298">
        <w:t xml:space="preserve"> cinsine bağlı sekiz farklı türün tespit edildiği, bunlardan köpek visseral leishmaniaisin vektörlüğünü yaptığı bilinen </w:t>
      </w:r>
      <w:r w:rsidRPr="00881298">
        <w:rPr>
          <w:i/>
        </w:rPr>
        <w:t>P.neglectus</w:t>
      </w:r>
      <w:r w:rsidRPr="00881298">
        <w:t>'un en sık görülen tür olduğu belirtilmiştir (Toz ve ark</w:t>
      </w:r>
      <w:r w:rsidR="003261E4">
        <w:t>,</w:t>
      </w:r>
      <w:r w:rsidRPr="00881298">
        <w:t xml:space="preserve"> 2009). Batı Ege Bölgesi'ndeki Aydın ilinde yürütülen diğer bir çalışmada, 11 </w:t>
      </w:r>
      <w:r w:rsidRPr="00881298">
        <w:rPr>
          <w:i/>
        </w:rPr>
        <w:t>Phlebotomus</w:t>
      </w:r>
      <w:r w:rsidRPr="00881298">
        <w:t xml:space="preserve">, üç </w:t>
      </w:r>
      <w:r w:rsidRPr="00881298">
        <w:rPr>
          <w:i/>
        </w:rPr>
        <w:t>Sergentomyia</w:t>
      </w:r>
      <w:r w:rsidRPr="00881298">
        <w:t xml:space="preserve"> türünün identifiye edildiği, burada da </w:t>
      </w:r>
      <w:r w:rsidRPr="00CB26F3">
        <w:rPr>
          <w:i/>
        </w:rPr>
        <w:t>P.</w:t>
      </w:r>
      <w:r w:rsidRPr="00881298">
        <w:rPr>
          <w:i/>
        </w:rPr>
        <w:t>neglectus'</w:t>
      </w:r>
      <w:r w:rsidRPr="00881298">
        <w:t>un en baskın ikinci tür olduğu belirlenmi</w:t>
      </w:r>
      <w:r w:rsidR="00282E8B">
        <w:t>ştir (Ö</w:t>
      </w:r>
      <w:r w:rsidRPr="00881298">
        <w:t>zbel ve ark</w:t>
      </w:r>
      <w:r w:rsidR="003261E4">
        <w:t>,</w:t>
      </w:r>
      <w:r w:rsidRPr="00881298">
        <w:t xml:space="preserve"> 2011). </w:t>
      </w:r>
    </w:p>
    <w:p w:rsidR="006A3CC5" w:rsidRPr="001A6F5F" w:rsidRDefault="006A3CC5" w:rsidP="006A3CC5">
      <w:r>
        <w:t>Yapılan bir çalışmada Muğla iline ait ilçeleri temsil eden kum sineği türleri ar</w:t>
      </w:r>
      <w:r w:rsidR="005F3209">
        <w:t>asında en dominant tür olarak %</w:t>
      </w:r>
      <w:r>
        <w:t xml:space="preserve">49.21 </w:t>
      </w:r>
      <w:r w:rsidRPr="001E28F8">
        <w:rPr>
          <w:i/>
          <w:iCs/>
        </w:rPr>
        <w:t>P.</w:t>
      </w:r>
      <w:r>
        <w:rPr>
          <w:i/>
          <w:iCs/>
        </w:rPr>
        <w:t xml:space="preserve"> neglectus/syriacus </w:t>
      </w:r>
      <w:r>
        <w:rPr>
          <w:iCs/>
        </w:rPr>
        <w:t>tespit edilirken</w:t>
      </w:r>
      <w:r>
        <w:t xml:space="preserve">, bunu %17.77 ile </w:t>
      </w:r>
      <w:r>
        <w:rPr>
          <w:i/>
          <w:iCs/>
        </w:rPr>
        <w:t>P. tobbi’</w:t>
      </w:r>
      <w:r w:rsidRPr="0088200D">
        <w:rPr>
          <w:iCs/>
        </w:rPr>
        <w:t>nin</w:t>
      </w:r>
      <w:r>
        <w:rPr>
          <w:i/>
          <w:iCs/>
        </w:rPr>
        <w:t xml:space="preserve"> </w:t>
      </w:r>
      <w:r>
        <w:t>takip ettiği belirtilmiştir (Pekağırbaş, 2019).</w:t>
      </w:r>
      <w:r w:rsidRPr="00071D24">
        <w:t xml:space="preserve"> </w:t>
      </w:r>
      <w:r>
        <w:t>İtalya’da i</w:t>
      </w:r>
      <w:r w:rsidRPr="00071D24">
        <w:t>nc</w:t>
      </w:r>
      <w:r w:rsidR="005F3209">
        <w:t>elenen 518 istasyondan 113'ü (%</w:t>
      </w:r>
      <w:r w:rsidRPr="00071D24">
        <w:t>21</w:t>
      </w:r>
      <w:r>
        <w:t xml:space="preserve">.8) </w:t>
      </w:r>
      <w:r w:rsidRPr="00071D24">
        <w:rPr>
          <w:i/>
        </w:rPr>
        <w:t>P. perniciosus</w:t>
      </w:r>
      <w:r>
        <w:t xml:space="preserve"> pozitif bulunmuştur. Türkiye’ye komşu olan Yunanistan ve </w:t>
      </w:r>
      <w:r w:rsidRPr="00A6616A">
        <w:t>Yunan Adalarında</w:t>
      </w:r>
      <w:r>
        <w:t xml:space="preserve"> yapılan çalışmalarda</w:t>
      </w:r>
      <w:r w:rsidRPr="00A6616A">
        <w:t xml:space="preserve">; </w:t>
      </w:r>
      <w:r w:rsidRPr="00A6616A">
        <w:rPr>
          <w:i/>
          <w:iCs/>
        </w:rPr>
        <w:t>L. infantum</w:t>
      </w:r>
      <w:r>
        <w:t xml:space="preserve">’un olası/kesin vektörlerinin </w:t>
      </w:r>
      <w:r w:rsidRPr="00A6616A">
        <w:rPr>
          <w:i/>
          <w:iCs/>
        </w:rPr>
        <w:t>P. neglectus</w:t>
      </w:r>
      <w:r w:rsidRPr="00A6616A">
        <w:t xml:space="preserve">, </w:t>
      </w:r>
      <w:r w:rsidRPr="00A6616A">
        <w:rPr>
          <w:i/>
          <w:iCs/>
        </w:rPr>
        <w:t xml:space="preserve">P. tobbi </w:t>
      </w:r>
      <w:r w:rsidRPr="00A6616A">
        <w:t xml:space="preserve">ve </w:t>
      </w:r>
      <w:r w:rsidRPr="00A6616A">
        <w:rPr>
          <w:i/>
          <w:iCs/>
        </w:rPr>
        <w:t xml:space="preserve">P. perfiliewi </w:t>
      </w:r>
      <w:r w:rsidRPr="00A6616A">
        <w:t xml:space="preserve">türü kum sinekleri olduğu, ayrıca </w:t>
      </w:r>
      <w:r w:rsidRPr="00A6616A">
        <w:rPr>
          <w:i/>
          <w:iCs/>
        </w:rPr>
        <w:t>L. tropica</w:t>
      </w:r>
      <w:r>
        <w:t xml:space="preserve">’ ya </w:t>
      </w:r>
      <w:r w:rsidRPr="00A6616A">
        <w:rPr>
          <w:i/>
          <w:iCs/>
        </w:rPr>
        <w:t xml:space="preserve">P. similis’ </w:t>
      </w:r>
      <w:r w:rsidRPr="00A6616A">
        <w:t xml:space="preserve">in, </w:t>
      </w:r>
      <w:r w:rsidRPr="00A6616A">
        <w:rPr>
          <w:i/>
          <w:iCs/>
        </w:rPr>
        <w:t>L. donovani</w:t>
      </w:r>
      <w:r w:rsidRPr="00A6616A">
        <w:t xml:space="preserve">’ye </w:t>
      </w:r>
      <w:r w:rsidRPr="00A6616A">
        <w:rPr>
          <w:i/>
          <w:iCs/>
        </w:rPr>
        <w:t>P. tobbi</w:t>
      </w:r>
      <w:r w:rsidRPr="00A6616A">
        <w:t xml:space="preserve">’ nin ve </w:t>
      </w:r>
      <w:r w:rsidRPr="00A6616A">
        <w:rPr>
          <w:i/>
          <w:iCs/>
        </w:rPr>
        <w:t>L. major</w:t>
      </w:r>
      <w:r w:rsidRPr="00A6616A">
        <w:t xml:space="preserve">’a da </w:t>
      </w:r>
      <w:r w:rsidRPr="00A6616A">
        <w:rPr>
          <w:i/>
          <w:iCs/>
        </w:rPr>
        <w:t xml:space="preserve">P. papatasi </w:t>
      </w:r>
      <w:r w:rsidRPr="00A6616A">
        <w:t>türü kum sinekl</w:t>
      </w:r>
      <w:r>
        <w:t xml:space="preserve">erinin </w:t>
      </w:r>
      <w:r w:rsidRPr="00A6616A">
        <w:t>vektö</w:t>
      </w:r>
      <w:r w:rsidR="00596437">
        <w:t>rlük yaptıkları bildirilmiştir</w:t>
      </w:r>
      <w:r w:rsidRPr="00A6616A">
        <w:t>.</w:t>
      </w:r>
      <w:r>
        <w:t xml:space="preserve"> Muğla ilindeki tüm kum sinekleri incelendiğinde en dominant tür olan </w:t>
      </w:r>
      <w:r>
        <w:rPr>
          <w:i/>
          <w:iCs/>
        </w:rPr>
        <w:t>P. neglectus/syriacus’</w:t>
      </w:r>
      <w:r w:rsidRPr="0085218A">
        <w:rPr>
          <w:iCs/>
        </w:rPr>
        <w:t>un</w:t>
      </w:r>
      <w:r>
        <w:t xml:space="preserve">, WHO (2010) tarafından visseral </w:t>
      </w:r>
      <w:r w:rsidRPr="003261E4">
        <w:t>leishmanias’</w:t>
      </w:r>
      <w:r>
        <w:t xml:space="preserve">isin etkeni olan </w:t>
      </w:r>
      <w:r>
        <w:rPr>
          <w:i/>
          <w:iCs/>
        </w:rPr>
        <w:t>L. infantum</w:t>
      </w:r>
      <w:r>
        <w:t>’un vektörü olduğu bildirilmiştir. Ülkemizde de kutanöz ve viss</w:t>
      </w:r>
      <w:r w:rsidRPr="00585422">
        <w:t>eral leishmaniasis’e</w:t>
      </w:r>
      <w:r>
        <w:t xml:space="preserve"> sebep </w:t>
      </w:r>
      <w:r>
        <w:rPr>
          <w:noProof w:val="0"/>
          <w:szCs w:val="24"/>
        </w:rPr>
        <w:t xml:space="preserve">olan </w:t>
      </w:r>
      <w:r>
        <w:rPr>
          <w:i/>
          <w:iCs/>
          <w:noProof w:val="0"/>
          <w:szCs w:val="24"/>
        </w:rPr>
        <w:t>L. infantum</w:t>
      </w:r>
      <w:r>
        <w:rPr>
          <w:noProof w:val="0"/>
          <w:szCs w:val="24"/>
        </w:rPr>
        <w:t>’un olası vektörleri arasında yer alan bu tür daha önce yapılan çalışmalarda başta Yunanistan, İtalya, Hırvatistan, Macaristan, Suriye, İsrail gibi ülkelerde</w:t>
      </w:r>
      <w:r>
        <w:t xml:space="preserve"> </w:t>
      </w:r>
      <w:r w:rsidR="00F819AC">
        <w:rPr>
          <w:noProof w:val="0"/>
          <w:szCs w:val="24"/>
        </w:rPr>
        <w:t xml:space="preserve">sıklıkla tespit edilmiştir. </w:t>
      </w:r>
      <w:r w:rsidRPr="00BA3590">
        <w:rPr>
          <w:noProof w:val="0"/>
          <w:szCs w:val="24"/>
        </w:rPr>
        <w:t xml:space="preserve">Çalışma </w:t>
      </w:r>
      <w:r>
        <w:rPr>
          <w:noProof w:val="0"/>
          <w:szCs w:val="24"/>
        </w:rPr>
        <w:t>alanında %17.</w:t>
      </w:r>
      <w:r w:rsidRPr="00BA3590">
        <w:rPr>
          <w:noProof w:val="0"/>
          <w:szCs w:val="24"/>
        </w:rPr>
        <w:t xml:space="preserve">77 ile en dominant ikinci tür olan </w:t>
      </w:r>
      <w:r w:rsidRPr="00BA3590">
        <w:rPr>
          <w:i/>
          <w:iCs/>
          <w:noProof w:val="0"/>
          <w:szCs w:val="24"/>
        </w:rPr>
        <w:t>P. tobbi</w:t>
      </w:r>
      <w:r>
        <w:rPr>
          <w:noProof w:val="0"/>
          <w:szCs w:val="24"/>
        </w:rPr>
        <w:t xml:space="preserve">, Dünyada ve </w:t>
      </w:r>
      <w:r w:rsidRPr="00BA3590">
        <w:rPr>
          <w:noProof w:val="0"/>
          <w:szCs w:val="24"/>
        </w:rPr>
        <w:t xml:space="preserve">ülkemizde </w:t>
      </w:r>
      <w:r w:rsidRPr="00BA3590">
        <w:rPr>
          <w:i/>
          <w:iCs/>
          <w:noProof w:val="0"/>
          <w:szCs w:val="24"/>
        </w:rPr>
        <w:t>L. infantum</w:t>
      </w:r>
      <w:r w:rsidRPr="00BA3590">
        <w:rPr>
          <w:noProof w:val="0"/>
          <w:szCs w:val="24"/>
        </w:rPr>
        <w:t>’un kesin vektörü olarak bilinmektedir (Svobodova, 2009; WHO,</w:t>
      </w:r>
      <w:r w:rsidR="005F3209">
        <w:rPr>
          <w:noProof w:val="0"/>
          <w:szCs w:val="24"/>
        </w:rPr>
        <w:t xml:space="preserve"> </w:t>
      </w:r>
      <w:r w:rsidRPr="00BA3590">
        <w:rPr>
          <w:noProof w:val="0"/>
          <w:szCs w:val="24"/>
        </w:rPr>
        <w:t>2010).</w:t>
      </w:r>
    </w:p>
    <w:p w:rsidR="006A3CC5" w:rsidRDefault="006A3CC5" w:rsidP="0011487B">
      <w:pPr>
        <w:spacing w:after="0"/>
        <w:rPr>
          <w:szCs w:val="24"/>
        </w:rPr>
      </w:pPr>
      <w:r>
        <w:t>Köpek</w:t>
      </w:r>
      <w:r w:rsidRPr="00881298">
        <w:t xml:space="preserve"> visseral leishmaniasis için endemik sayılan Ege Bölgesi'nde hastalığın seroprevalansının ortaya konulması amacı ile gerçekleştirilen daha önceki çalışmalarda da köpeklerde %2,5 ile %23 arasında seropozitiflik belirlendiği tespit edilmiştir (Ozbel ve ark</w:t>
      </w:r>
      <w:r>
        <w:t>, 2000;</w:t>
      </w:r>
      <w:r w:rsidRPr="00881298">
        <w:t xml:space="preserve"> Ertabaklar ve ark</w:t>
      </w:r>
      <w:r>
        <w:t>, 2001;</w:t>
      </w:r>
      <w:r w:rsidRPr="00881298">
        <w:t xml:space="preserve"> Toz ve ark 2002</w:t>
      </w:r>
      <w:r>
        <w:t>; Gultekin ve ark 2003;</w:t>
      </w:r>
      <w:r w:rsidRPr="00881298">
        <w:t xml:space="preserve"> Voyvoda ve ark</w:t>
      </w:r>
      <w:r>
        <w:t>, 2004;</w:t>
      </w:r>
      <w:r w:rsidRPr="00881298">
        <w:t xml:space="preserve"> Toz ve ark</w:t>
      </w:r>
      <w:r>
        <w:t>,</w:t>
      </w:r>
      <w:r w:rsidR="00897247">
        <w:t xml:space="preserve"> 2009;</w:t>
      </w:r>
      <w:r w:rsidRPr="00881298">
        <w:t xml:space="preserve"> Atasoy ve ark</w:t>
      </w:r>
      <w:r>
        <w:t>,</w:t>
      </w:r>
      <w:r w:rsidRPr="00881298">
        <w:t xml:space="preserve"> 2010). Bu sonuçlar bu bölgede ortaya konan vektör populasyon sonuçlarını da destekler niteliktedir (Toz ve ark</w:t>
      </w:r>
      <w:r>
        <w:t>,</w:t>
      </w:r>
      <w:r w:rsidRPr="00881298">
        <w:t xml:space="preserve"> 2009). </w:t>
      </w:r>
      <w:r w:rsidR="00EB5B14" w:rsidRPr="00881298">
        <w:t xml:space="preserve">Bu çalışmada incelenen </w:t>
      </w:r>
      <w:r w:rsidR="00EB5B14" w:rsidRPr="00881298">
        <w:lastRenderedPageBreak/>
        <w:t>1</w:t>
      </w:r>
      <w:r w:rsidR="00EB5B14">
        <w:t>31 köpekten 49</w:t>
      </w:r>
      <w:r w:rsidR="00EB5B14" w:rsidRPr="00881298">
        <w:t>'</w:t>
      </w:r>
      <w:r w:rsidR="00EB5B14">
        <w:t>u</w:t>
      </w:r>
      <w:r w:rsidR="00EB5B14" w:rsidRPr="00881298">
        <w:t>nd</w:t>
      </w:r>
      <w:r w:rsidR="00EB5B14">
        <w:t>a (%37</w:t>
      </w:r>
      <w:r w:rsidR="00EB5B14" w:rsidRPr="00881298">
        <w:t>,</w:t>
      </w:r>
      <w:r w:rsidR="00EB5B14">
        <w:t>4</w:t>
      </w:r>
      <w:r w:rsidR="00EB5B14" w:rsidRPr="00881298">
        <w:t xml:space="preserve">) seropozitiflik ortaya konmuş olması, bölgede daha önce yapılan serolojik çalışmalarla örtüşmektedir. Diğer taraftan, Toz ve arkadaşlarının yürüttüğü çalışmalarda Aydın ve İzmir illerindeki köpeklerde, daha önceden doğrulanmış vakalardan elde edilen kültürler ve örnekler üzerinden gerçekleştirilen moleküler tabanlı testlerde de </w:t>
      </w:r>
      <w:r w:rsidR="00EB5B14" w:rsidRPr="00881298">
        <w:rPr>
          <w:i/>
        </w:rPr>
        <w:t>L.</w:t>
      </w:r>
      <w:r>
        <w:rPr>
          <w:i/>
        </w:rPr>
        <w:t xml:space="preserve"> </w:t>
      </w:r>
      <w:r w:rsidR="00EB5B14" w:rsidRPr="00881298">
        <w:rPr>
          <w:i/>
        </w:rPr>
        <w:t>infantum</w:t>
      </w:r>
      <w:r w:rsidR="00EB5B14" w:rsidRPr="00881298">
        <w:t xml:space="preserve"> DNA'sının tespit edildiği belirtilmektedir (Toz ve ark</w:t>
      </w:r>
      <w:r w:rsidR="003261E4">
        <w:t>, 2009;</w:t>
      </w:r>
      <w:r w:rsidR="00EB5B14" w:rsidRPr="00881298">
        <w:t xml:space="preserve"> Toz ve ark</w:t>
      </w:r>
      <w:r w:rsidR="0023111E">
        <w:t>,</w:t>
      </w:r>
      <w:r w:rsidR="00EB5B14" w:rsidRPr="00881298">
        <w:t xml:space="preserve"> 2013).</w:t>
      </w:r>
      <w:r w:rsidRPr="00850D7E">
        <w:rPr>
          <w:szCs w:val="24"/>
        </w:rPr>
        <w:t xml:space="preserve"> </w:t>
      </w:r>
      <w:r>
        <w:rPr>
          <w:szCs w:val="24"/>
        </w:rPr>
        <w:t>Aynı şekilde bu çalışmada d</w:t>
      </w:r>
      <w:r>
        <w:t>eğerlendirilen 131 köpekten dokuz</w:t>
      </w:r>
      <w:r w:rsidRPr="00F37847">
        <w:t xml:space="preserve"> tanesi</w:t>
      </w:r>
      <w:r w:rsidR="005F3209">
        <w:t xml:space="preserve"> (%</w:t>
      </w:r>
      <w:r>
        <w:t>6.87</w:t>
      </w:r>
      <w:r w:rsidRPr="00F37847">
        <w:t>)</w:t>
      </w:r>
      <w:r>
        <w:t xml:space="preserve"> PZ</w:t>
      </w:r>
      <w:r w:rsidRPr="00F37847">
        <w:t>R pozitif bulunmuştur</w:t>
      </w:r>
      <w:r>
        <w:t>.</w:t>
      </w:r>
      <w:r>
        <w:rPr>
          <w:szCs w:val="24"/>
        </w:rPr>
        <w:t xml:space="preserve"> B</w:t>
      </w:r>
      <w:r w:rsidRPr="00850D7E">
        <w:rPr>
          <w:szCs w:val="24"/>
        </w:rPr>
        <w:t xml:space="preserve">u çalışma neticesinde </w:t>
      </w:r>
      <w:r>
        <w:rPr>
          <w:szCs w:val="24"/>
        </w:rPr>
        <w:t xml:space="preserve">de </w:t>
      </w:r>
      <w:r w:rsidRPr="00850D7E">
        <w:rPr>
          <w:szCs w:val="24"/>
        </w:rPr>
        <w:t>hastalık için endemik sayılan Batı Ege Bölgesinde</w:t>
      </w:r>
      <w:r>
        <w:rPr>
          <w:szCs w:val="24"/>
        </w:rPr>
        <w:t>ki Muğla ilinde</w:t>
      </w:r>
      <w:r w:rsidRPr="00850D7E">
        <w:rPr>
          <w:szCs w:val="24"/>
        </w:rPr>
        <w:t xml:space="preserve"> daha doğru epidemiyolojik veriler elde edildiği düşünülmektedir. Bu veriler doğrultusunda Batı Ege Bölgesi'ndeki köpek visseral </w:t>
      </w:r>
      <w:r>
        <w:rPr>
          <w:szCs w:val="24"/>
        </w:rPr>
        <w:t>l</w:t>
      </w:r>
      <w:r w:rsidRPr="00EC171D">
        <w:rPr>
          <w:szCs w:val="24"/>
        </w:rPr>
        <w:t>eishmaniasis</w:t>
      </w:r>
      <w:r w:rsidRPr="00850D7E">
        <w:rPr>
          <w:szCs w:val="24"/>
        </w:rPr>
        <w:t xml:space="preserve">in yaygınlığının belirlenmesinde, serolojik testlerin yanlış pozitiflik veya çapraz reaksiyonlar verebileceği göz önüne alınarak, moleküler testlerin kullanımının daha yararlı olacağı kanaatine varılmıştır. </w:t>
      </w:r>
    </w:p>
    <w:p w:rsidR="00EB5B14" w:rsidRDefault="006A3CC5" w:rsidP="0011487B">
      <w:r w:rsidRPr="00850D7E">
        <w:rPr>
          <w:szCs w:val="24"/>
        </w:rPr>
        <w:t xml:space="preserve">Sonuç olarak, Batı Ege Bölgesi'ndeki köpeklerde gerek daha önceki çalışmalarda gerekse bu çalışma ile belirlenen visseral </w:t>
      </w:r>
      <w:r>
        <w:rPr>
          <w:szCs w:val="24"/>
        </w:rPr>
        <w:t>l</w:t>
      </w:r>
      <w:r w:rsidRPr="00EC171D">
        <w:rPr>
          <w:szCs w:val="24"/>
        </w:rPr>
        <w:t>eishmaniasis</w:t>
      </w:r>
      <w:r w:rsidRPr="00850D7E">
        <w:rPr>
          <w:szCs w:val="24"/>
        </w:rPr>
        <w:t xml:space="preserve">in hem insanlarda hem de hayvanlarda ciddi sağlık sorunları oluşturabileceğinden yola çıkılarak, rezervuar olan köpeklerde hastalığın kontrol altına alınmasına yönelik tedbirlerin ortaya konması, vektör olan </w:t>
      </w:r>
      <w:r w:rsidRPr="009056C2">
        <w:rPr>
          <w:i/>
          <w:szCs w:val="24"/>
        </w:rPr>
        <w:t>Phlebotom</w:t>
      </w:r>
      <w:r w:rsidRPr="00850D7E">
        <w:rPr>
          <w:szCs w:val="24"/>
        </w:rPr>
        <w:t>'lar ile mücadele ve kontrol programlarının geliştirilmesi konularının üzerinde daha ciddi durulması gerektiği düşünülmektedir</w:t>
      </w:r>
    </w:p>
    <w:p w:rsidR="00EB5B14" w:rsidRDefault="00EB5B14" w:rsidP="0011487B">
      <w:pPr>
        <w:rPr>
          <w:lang w:eastAsia="de-DE"/>
        </w:rPr>
      </w:pPr>
      <w:r w:rsidRPr="00F37847">
        <w:rPr>
          <w:lang w:eastAsia="de-DE"/>
        </w:rPr>
        <w:t>Örneklemenin yapıldığı bölgelerdeki köpekler sahipli hayvanlar olması</w:t>
      </w:r>
      <w:r>
        <w:rPr>
          <w:lang w:eastAsia="de-DE"/>
        </w:rPr>
        <w:t>na</w:t>
      </w:r>
      <w:r w:rsidRPr="00F37847">
        <w:rPr>
          <w:lang w:eastAsia="de-DE"/>
        </w:rPr>
        <w:t xml:space="preserve"> karşılık bir çoğunda düzenli dış parazit uygulamalarının zamanında ve düzenli yapılmadığı tespit edilmiştir.</w:t>
      </w:r>
      <w:r>
        <w:rPr>
          <w:lang w:eastAsia="de-DE"/>
        </w:rPr>
        <w:t xml:space="preserve"> </w:t>
      </w:r>
      <w:r w:rsidRPr="00F37847">
        <w:rPr>
          <w:lang w:eastAsia="de-DE"/>
        </w:rPr>
        <w:t>Hastalığın bölgede endemik olarak bulunmasına karşın köpek sahiplerinin hastalık hakkında hiçbir bilgileri olmadığı da belirlenmiştir.</w:t>
      </w:r>
      <w:r>
        <w:rPr>
          <w:lang w:eastAsia="de-DE"/>
        </w:rPr>
        <w:t xml:space="preserve"> </w:t>
      </w:r>
      <w:r w:rsidRPr="00F37847">
        <w:rPr>
          <w:lang w:eastAsia="de-DE"/>
        </w:rPr>
        <w:t>Yeterli kontrol ve koruma tedbirlerinin   alınmaması hastalığın bölgedeki hayvanlarda ve insanlarda bulaşma açısından tehlike arz etmeye devam etmesine sebep olmaktadır.</w:t>
      </w:r>
    </w:p>
    <w:p w:rsidR="00EB5B14" w:rsidRPr="00F37847" w:rsidRDefault="00EB5B14" w:rsidP="00EB5B14">
      <w:r w:rsidRPr="00F37847">
        <w:t xml:space="preserve"> </w:t>
      </w:r>
    </w:p>
    <w:p w:rsidR="00EB5B14" w:rsidRPr="00F37847" w:rsidRDefault="00EB5B14" w:rsidP="00EB5B14">
      <w:pPr>
        <w:rPr>
          <w:lang w:eastAsia="de-DE"/>
        </w:rPr>
      </w:pPr>
    </w:p>
    <w:p w:rsidR="00EB5B14" w:rsidRPr="00F37847" w:rsidRDefault="00EB5B14" w:rsidP="00EB5B14">
      <w:pPr>
        <w:rPr>
          <w:lang w:eastAsia="de-DE"/>
        </w:rPr>
      </w:pPr>
    </w:p>
    <w:p w:rsidR="00EB5B14" w:rsidRDefault="00EB5B14" w:rsidP="00EB5B14">
      <w:pPr>
        <w:rPr>
          <w:lang w:eastAsia="de-DE"/>
        </w:rPr>
      </w:pPr>
    </w:p>
    <w:p w:rsidR="00EB5B14" w:rsidRPr="00F37847" w:rsidRDefault="00EB5B14" w:rsidP="00EB5B14">
      <w:pPr>
        <w:rPr>
          <w:lang w:eastAsia="de-DE"/>
        </w:rPr>
      </w:pPr>
    </w:p>
    <w:p w:rsidR="00EB5B14" w:rsidRPr="00F37847" w:rsidRDefault="00EB5B14" w:rsidP="00EB5B14">
      <w:pPr>
        <w:rPr>
          <w:lang w:eastAsia="de-DE"/>
        </w:rPr>
      </w:pPr>
    </w:p>
    <w:p w:rsidR="00EB5B14" w:rsidRDefault="00EB5B14" w:rsidP="00EB5B14">
      <w:pPr>
        <w:pStyle w:val="Balk1"/>
      </w:pPr>
      <w:bookmarkStart w:id="77" w:name="_Toc24920087"/>
    </w:p>
    <w:p w:rsidR="00EB5B14" w:rsidRDefault="00EB5B14" w:rsidP="00EB5B14">
      <w:pPr>
        <w:pStyle w:val="Balk1"/>
        <w:sectPr w:rsidR="00EB5B14" w:rsidSect="00C357A4">
          <w:pgSz w:w="11906" w:h="16838"/>
          <w:pgMar w:top="1418" w:right="1134" w:bottom="1418" w:left="1701" w:header="709" w:footer="709" w:gutter="0"/>
          <w:cols w:space="708"/>
          <w:docGrid w:linePitch="360"/>
        </w:sectPr>
      </w:pPr>
    </w:p>
    <w:p w:rsidR="00EB5B14" w:rsidRPr="005F3209" w:rsidRDefault="00EB5B14" w:rsidP="00EB5B14">
      <w:pPr>
        <w:pStyle w:val="Balk1"/>
        <w:rPr>
          <w:sz w:val="24"/>
          <w:szCs w:val="24"/>
        </w:rPr>
      </w:pPr>
      <w:r w:rsidRPr="005F3209">
        <w:rPr>
          <w:sz w:val="24"/>
          <w:szCs w:val="24"/>
        </w:rPr>
        <w:lastRenderedPageBreak/>
        <w:t>6. SONUÇLAR VE ÖNERİLER</w:t>
      </w:r>
      <w:bookmarkEnd w:id="77"/>
    </w:p>
    <w:p w:rsidR="00EB5B14" w:rsidRDefault="00EB5B14" w:rsidP="00EB5B14">
      <w:pPr>
        <w:rPr>
          <w:lang w:eastAsia="de-DE"/>
        </w:rPr>
      </w:pPr>
    </w:p>
    <w:p w:rsidR="00F0384A" w:rsidRPr="00F37847" w:rsidRDefault="00F0384A" w:rsidP="00EB5B14">
      <w:pPr>
        <w:rPr>
          <w:lang w:eastAsia="de-DE"/>
        </w:rPr>
      </w:pPr>
    </w:p>
    <w:p w:rsidR="00EB5B14" w:rsidRPr="00C87A57" w:rsidRDefault="00EB5B14" w:rsidP="00EB5B14">
      <w:pPr>
        <w:rPr>
          <w:rFonts w:eastAsia="Calibri"/>
        </w:rPr>
      </w:pPr>
      <w:bookmarkStart w:id="78" w:name="_Hlk16890662"/>
      <w:r w:rsidRPr="00C87A57">
        <w:rPr>
          <w:rFonts w:eastAsia="Calibri"/>
        </w:rPr>
        <w:t>Dünya Sağlık Örgütü tarafından leishmaniasisin kontrolü amacıyla enfekte köpeklerin tespitinin, etkin sağaltım yönteminin ve vektör kontrolü gibi önlemlerin alınmasının gerekli olduğu önemle vurgulanmaktadır. Bu hastalığı kontrol amacıyla öncelikle vektör kontrolü ve daha sonra da rezervuar konakların tespiti gerekmektedir. Ancak vektörlere karşı kullanılan insektisitlerin ve tedavide kullanılan ilaçlara karşı direncin gelişmesi ile beraber özellikle geçtiğimiz on yılda, Batı Avrupa ülkelerinde, artan seyahatler, ekoturizm faaliyeti, askeri operasyonlar ve göçle bağlantılı olarak leishmaniasis vakalarının sayısı artmıştır. Hastalıktan korunmak için ilk strateji vektör kum sineklerinden korunmak olmalıdır. Daha sonra endemik bölgelerde rezervuar konakların varlığını saptamak ve bu konakları kont</w:t>
      </w:r>
      <w:r w:rsidR="00897247">
        <w:rPr>
          <w:rFonts w:eastAsia="Calibri"/>
        </w:rPr>
        <w:t xml:space="preserve">rol altına almak gerekmektedir. </w:t>
      </w:r>
      <w:r w:rsidRPr="00C87A57">
        <w:rPr>
          <w:rFonts w:eastAsia="Calibri"/>
        </w:rPr>
        <w:t xml:space="preserve">Hastalıktan korunmak için rezarvuar hayvanların </w:t>
      </w:r>
      <w:r w:rsidRPr="00C87A57">
        <w:rPr>
          <w:rFonts w:eastAsia="Calibri"/>
          <w:i/>
        </w:rPr>
        <w:t>Phlebotomus</w:t>
      </w:r>
      <w:r w:rsidRPr="00C87A57">
        <w:rPr>
          <w:rFonts w:eastAsia="Calibri"/>
        </w:rPr>
        <w:t>‘larla temasının azaltılması ve visseral leishmaniasise karşı aşının veya daha etkili bir sağaltım protokolünün geliştirilmesi gibi alternatif stratejilerin uygulamaya geçirilmesinin gerekli olduğu bilinmektedir.</w:t>
      </w:r>
    </w:p>
    <w:p w:rsidR="00EB5B14" w:rsidRPr="00F37847" w:rsidRDefault="00EB5B14" w:rsidP="00EB5B14">
      <w:r w:rsidRPr="00F37847">
        <w:t xml:space="preserve">Veteriner hekimlikte, </w:t>
      </w:r>
      <w:r w:rsidRPr="00F41076">
        <w:rPr>
          <w:i/>
          <w:iCs/>
        </w:rPr>
        <w:t>Leishmania</w:t>
      </w:r>
      <w:r w:rsidRPr="00F37847">
        <w:t xml:space="preserve"> </w:t>
      </w:r>
      <w:r w:rsidRPr="00F51BB0">
        <w:rPr>
          <w:i/>
          <w:iCs/>
        </w:rPr>
        <w:t>infantum</w:t>
      </w:r>
      <w:r w:rsidRPr="00F37847">
        <w:t xml:space="preserve">‘un sebep olduğu </w:t>
      </w:r>
      <w:r w:rsidRPr="00585422">
        <w:t xml:space="preserve">visseral </w:t>
      </w:r>
      <w:r w:rsidRPr="00585422">
        <w:rPr>
          <w:iCs/>
        </w:rPr>
        <w:t>leishmaniasis</w:t>
      </w:r>
      <w:r w:rsidRPr="00F37847">
        <w:t xml:space="preserve"> özellikle</w:t>
      </w:r>
      <w:r>
        <w:t xml:space="preserve"> köpeklerde önem arz etmektedir. </w:t>
      </w:r>
      <w:r w:rsidRPr="00F37847">
        <w:t xml:space="preserve">Akdeniz ülkelerinde insanlarda görülen </w:t>
      </w:r>
      <w:r w:rsidRPr="00585422">
        <w:rPr>
          <w:iCs/>
        </w:rPr>
        <w:t>visseral leishmaniasisin</w:t>
      </w:r>
      <w:r w:rsidRPr="00F37847">
        <w:t xml:space="preserve">, doğadaki asıl rezervuarının, evcil ve yabani karnivorlar olduğu, aynı zamanda hastalığın bir bölgede endemik veya sporadik olgularla devam etmesinde bu hayvanların en önemli rolü oynadığı bildirilmiştir. Gelişmiş veya gelişmekte olan ülkelerde köpeklerin, insanların en önemli evcil hayvanlarından biri olması, gelişmekte olan ülkelerde başıboş köpek sayısının fazla olması, köpeklerin bu hastalık açısından ne kadar önemli olduğunu ortaya koymaktadır.  </w:t>
      </w:r>
    </w:p>
    <w:p w:rsidR="00EB5B14" w:rsidRPr="00F37847" w:rsidRDefault="00EB5B14" w:rsidP="00EB5B14">
      <w:r w:rsidRPr="00F37847">
        <w:t xml:space="preserve">  Bu çalışmada da Muğla yöresinde, veteriner kliniklerine getirilen </w:t>
      </w:r>
      <w:r>
        <w:t>69 dişi ve 63 erkek köpekd</w:t>
      </w:r>
      <w:r w:rsidRPr="00F37847">
        <w:t>en kan alınmış ve alınan kanlardan serum çıkartılarak, serolojik olarak IFA</w:t>
      </w:r>
      <w:r>
        <w:t>T</w:t>
      </w:r>
      <w:r w:rsidRPr="00F37847">
        <w:t xml:space="preserve"> testi ile değerlendirilmiştir. Köpeklerden  EDTA içeren antikoagulanlı tüplere alınan kanlardan DNA izolasyonu yapılmış ve i</w:t>
      </w:r>
      <w:r>
        <w:t>zole edilen DNA örneklerinde PZ</w:t>
      </w:r>
      <w:r w:rsidRPr="00F37847">
        <w:t xml:space="preserve">R yöntemi ile </w:t>
      </w:r>
      <w:r w:rsidRPr="00B24265">
        <w:rPr>
          <w:i/>
          <w:iCs/>
        </w:rPr>
        <w:t>Leishmania</w:t>
      </w:r>
      <w:r w:rsidRPr="00F37847">
        <w:t xml:space="preserve"> </w:t>
      </w:r>
      <w:r w:rsidRPr="00320B58">
        <w:rPr>
          <w:i/>
        </w:rPr>
        <w:t>spp</w:t>
      </w:r>
      <w:r w:rsidRPr="00F37847">
        <w:t>. tespiti yapılmıştır.</w:t>
      </w:r>
    </w:p>
    <w:p w:rsidR="00EB5B14" w:rsidRPr="00F37847" w:rsidRDefault="00EB5B14" w:rsidP="00EB5B14">
      <w:r>
        <w:t>131</w:t>
      </w:r>
      <w:r w:rsidRPr="00F37847">
        <w:t xml:space="preserve"> köpekten alınan serum örneklerinde IFAT ile uygulanması sonucunda </w:t>
      </w:r>
      <w:r>
        <w:t>38</w:t>
      </w:r>
      <w:r w:rsidR="005F3209">
        <w:t xml:space="preserve"> köpekte (%</w:t>
      </w:r>
      <w:r>
        <w:t>29</w:t>
      </w:r>
      <w:r w:rsidRPr="00F37847">
        <w:t>) anti-</w:t>
      </w:r>
      <w:r w:rsidRPr="00B24265">
        <w:rPr>
          <w:i/>
          <w:iCs/>
        </w:rPr>
        <w:t>Leishmania</w:t>
      </w:r>
      <w:r w:rsidRPr="00F37847">
        <w:t xml:space="preserve"> antikor titresinin 1:128 ve üzerinde olduğu tespit edilmiştir. </w:t>
      </w:r>
      <w:r w:rsidRPr="00F37847">
        <w:lastRenderedPageBreak/>
        <w:t>Moleküler değerlend</w:t>
      </w:r>
      <w:r>
        <w:t>irmede ise 9 köpekte (%6.87) PZ</w:t>
      </w:r>
      <w:r w:rsidRPr="00F37847">
        <w:t>R pozitif bulunmuştur. 18 farklı yerle</w:t>
      </w:r>
      <w:r>
        <w:t>şim alanında toplam 131</w:t>
      </w:r>
      <w:r w:rsidRPr="00F37847">
        <w:t xml:space="preserve"> k</w:t>
      </w:r>
      <w:r>
        <w:t>öpeğin değerlendirilmesinde K</w:t>
      </w:r>
      <w:r w:rsidR="00473B5A">
        <w:t>L’in seroprevalansı %</w:t>
      </w:r>
      <w:r w:rsidRPr="00F37847">
        <w:t>37,1 olarak belirlendi.</w:t>
      </w:r>
    </w:p>
    <w:p w:rsidR="00EB5B14" w:rsidRDefault="00EB5B14" w:rsidP="00EB5B14">
      <w:pPr>
        <w:rPr>
          <w:rFonts w:eastAsia="Calibri"/>
        </w:rPr>
      </w:pPr>
      <w:r w:rsidRPr="00C412D0">
        <w:rPr>
          <w:rFonts w:eastAsia="Calibri"/>
        </w:rPr>
        <w:t xml:space="preserve">Bu çalışmadaki sonuçlar benzer çalışmalarda belirlenen sonuçlar ile uyumlu görünmektedir.  PZR sonuçları IFAT’a oranla daha düşük bir prevalans göstermiştir. Bu da hastalığın hangi evresinde olduğuna, hastalığı atlatmış olmasından kalma antikor titresine ve köpeklerin immünolojik cevabına göre olan değişimini açıklamaktadır. Ayrıca kan örneklerinde </w:t>
      </w:r>
      <w:r w:rsidRPr="00C412D0">
        <w:rPr>
          <w:rFonts w:eastAsia="Calibri"/>
          <w:i/>
        </w:rPr>
        <w:t>Leishmania</w:t>
      </w:r>
      <w:r w:rsidRPr="00C412D0">
        <w:rPr>
          <w:rFonts w:eastAsia="Calibri"/>
        </w:rPr>
        <w:t xml:space="preserve"> tespiti kemik iliği, lenf düğümü ve dalak örneklerine göre daha düşük olduğu daha önceki çalışmalarda belirtilmiştir. Konjuktival svab örnekleri de alternatif olarak iyi bir sonuç verdiği de gösterilmiştir.</w:t>
      </w:r>
      <w:r>
        <w:rPr>
          <w:rFonts w:eastAsia="Calibri"/>
        </w:rPr>
        <w:t xml:space="preserve"> </w:t>
      </w:r>
    </w:p>
    <w:p w:rsidR="00EB5B14" w:rsidRPr="00F37847" w:rsidRDefault="00EB5B14" w:rsidP="00EB5B14">
      <w:r w:rsidRPr="00F37847">
        <w:t xml:space="preserve">Daha önce yapılan çalışmalarda Ege bölgesinde </w:t>
      </w:r>
      <w:r w:rsidRPr="00B24265">
        <w:rPr>
          <w:i/>
          <w:iCs/>
        </w:rPr>
        <w:t>Leishmania</w:t>
      </w:r>
      <w:r w:rsidRPr="00F37847">
        <w:t xml:space="preserve"> türlerine vektörlük eden </w:t>
      </w:r>
      <w:r w:rsidRPr="00C412D0">
        <w:rPr>
          <w:i/>
        </w:rPr>
        <w:t>Phlebotomus</w:t>
      </w:r>
      <w:r w:rsidRPr="00F37847">
        <w:t xml:space="preserve"> ve </w:t>
      </w:r>
      <w:r w:rsidRPr="00C412D0">
        <w:rPr>
          <w:i/>
        </w:rPr>
        <w:t>Sergentomyia</w:t>
      </w:r>
      <w:r w:rsidRPr="00F37847">
        <w:t xml:space="preserve"> türlerinin bulunması neticesinde elimizd</w:t>
      </w:r>
      <w:r w:rsidR="00897247">
        <w:t>e hiç bir veri bulunmayan Muğla</w:t>
      </w:r>
      <w:r w:rsidRPr="00F37847">
        <w:t xml:space="preserve"> yöresindeki köpeklerin rezervuar rolleri aydınlatılmış olmakla beraber daha fazla çalışmanın yapılması önerilmektedir.</w:t>
      </w:r>
    </w:p>
    <w:p w:rsidR="00EB5B14" w:rsidRDefault="00EB5B14" w:rsidP="00EB5B14">
      <w:r w:rsidRPr="00F37847">
        <w:t xml:space="preserve">Sonuç olarak, Batı Ege Bölgesi'ndeki diğer illerde köpeklerde daha önceki çalışmalarda belirlenen visseral </w:t>
      </w:r>
      <w:r w:rsidRPr="008A10FD">
        <w:rPr>
          <w:iCs/>
        </w:rPr>
        <w:t>leishmaniasisin</w:t>
      </w:r>
      <w:r w:rsidRPr="00F37847">
        <w:t xml:space="preserve"> hem insanlarda hem de hayvanlarda ciddi sağlık sorunları oluşturabile</w:t>
      </w:r>
      <w:r>
        <w:t xml:space="preserve">ceğinden yola çıkılarak, Muğla </w:t>
      </w:r>
      <w:r w:rsidRPr="00F37847">
        <w:t xml:space="preserve">yöresindeki köpeklerde de hastalığın kontrol altına alınmasına yönelik tedbirlerin ortaya konması, vektör olan </w:t>
      </w:r>
      <w:r w:rsidRPr="00CC1721">
        <w:rPr>
          <w:i/>
        </w:rPr>
        <w:t>Phlebotom</w:t>
      </w:r>
      <w:r w:rsidRPr="00F37847">
        <w:t>'lar ile mücadele ve kontrol programlarının geliştirilmesi konularının üzerinde daha ciddi durulması gerektiği önerilmektedir.</w:t>
      </w:r>
      <w:r w:rsidRPr="002865F8">
        <w:t xml:space="preserve"> </w:t>
      </w:r>
    </w:p>
    <w:p w:rsidR="00EB5B14" w:rsidRPr="002865F8" w:rsidRDefault="00EB5B14" w:rsidP="00EB5B14">
      <w:r>
        <w:t>Sürdürülebilir, etkili gözetim sistemleri ve salgınlar için hazırlık ve müdahale sistemleri dahil olmak üzere güncel yöntemler üretmek ve hastalık kontrol planları yapmak için ulusal leishmaniasis kontrol programlarının teknik ve finansal olarak desteklenmesi gerekmektedir. Hastalık eğilimlerinin izlenmesi ve leishmaniasis'in küresel yükü üzerinde farkındalık ve savunuculuk geliştirilmesine ve sağlık hizmetlerine eşit erişimin sağlanmasına yardımcı olacak kontrol faaliyetlerinin etkisinin değerlendirilmesi üzerinde durulmalıdır.</w:t>
      </w:r>
    </w:p>
    <w:bookmarkEnd w:id="78"/>
    <w:p w:rsidR="009D6F4C" w:rsidRDefault="009D6F4C" w:rsidP="00263DE8">
      <w:pPr>
        <w:rPr>
          <w:b/>
          <w:bCs/>
          <w:sz w:val="28"/>
          <w:szCs w:val="28"/>
          <w:lang w:eastAsia="de-DE"/>
        </w:rPr>
      </w:pPr>
    </w:p>
    <w:p w:rsidR="009D6F4C" w:rsidRDefault="009D6F4C" w:rsidP="00263DE8">
      <w:pPr>
        <w:rPr>
          <w:b/>
          <w:bCs/>
          <w:sz w:val="28"/>
          <w:szCs w:val="28"/>
          <w:lang w:eastAsia="de-DE"/>
        </w:rPr>
      </w:pPr>
    </w:p>
    <w:p w:rsidR="004C3D83" w:rsidRDefault="004C3D83" w:rsidP="009D6F4C">
      <w:pPr>
        <w:pStyle w:val="Balk1"/>
      </w:pPr>
      <w:bookmarkStart w:id="79" w:name="_Toc24920088"/>
    </w:p>
    <w:p w:rsidR="004C3D83" w:rsidRDefault="004C3D83" w:rsidP="009D6F4C">
      <w:pPr>
        <w:pStyle w:val="Balk1"/>
      </w:pPr>
    </w:p>
    <w:p w:rsidR="00473B5A" w:rsidRDefault="00473B5A" w:rsidP="003C1F9D">
      <w:pPr>
        <w:pStyle w:val="Balk1"/>
        <w:rPr>
          <w:sz w:val="24"/>
          <w:szCs w:val="24"/>
        </w:rPr>
      </w:pPr>
    </w:p>
    <w:p w:rsidR="003C1F9D" w:rsidRPr="00473B5A" w:rsidRDefault="003C1F9D" w:rsidP="003C1F9D">
      <w:pPr>
        <w:pStyle w:val="Balk1"/>
        <w:rPr>
          <w:sz w:val="24"/>
          <w:szCs w:val="24"/>
        </w:rPr>
      </w:pPr>
      <w:r w:rsidRPr="00473B5A">
        <w:rPr>
          <w:sz w:val="24"/>
          <w:szCs w:val="24"/>
        </w:rPr>
        <w:t>KAYNAKLAR</w:t>
      </w:r>
    </w:p>
    <w:p w:rsidR="00473B5A" w:rsidRDefault="00473B5A" w:rsidP="003C1F9D">
      <w:pPr>
        <w:pStyle w:val="Balk1"/>
      </w:pPr>
    </w:p>
    <w:p w:rsidR="003C1F9D" w:rsidRPr="004F0D8F" w:rsidRDefault="003C1F9D" w:rsidP="003C1F9D">
      <w:pPr>
        <w:pStyle w:val="Balk1"/>
      </w:pPr>
      <w:r>
        <w:t xml:space="preserve"> </w:t>
      </w:r>
    </w:p>
    <w:p w:rsidR="003C1F9D" w:rsidRPr="00D67A0F" w:rsidRDefault="003C1F9D" w:rsidP="00473B5A">
      <w:pPr>
        <w:autoSpaceDE w:val="0"/>
        <w:autoSpaceDN w:val="0"/>
        <w:adjustRightInd w:val="0"/>
        <w:spacing w:before="120" w:after="240"/>
        <w:rPr>
          <w:szCs w:val="24"/>
        </w:rPr>
      </w:pPr>
      <w:r>
        <w:rPr>
          <w:b/>
          <w:szCs w:val="24"/>
        </w:rPr>
        <w:t>Abranches P, Silva-Pereira MC, Conceição-Silva FM, Santos-Gomes GM, Janz JG.</w:t>
      </w:r>
      <w:r>
        <w:rPr>
          <w:szCs w:val="24"/>
        </w:rPr>
        <w:t xml:space="preserve"> Canine leishmaniasis: pathological and ecological factors influencing transmission of infection. </w:t>
      </w:r>
      <w:r>
        <w:rPr>
          <w:i/>
          <w:szCs w:val="24"/>
        </w:rPr>
        <w:t>Journal of Parasitology</w:t>
      </w:r>
      <w:r>
        <w:rPr>
          <w:szCs w:val="24"/>
        </w:rPr>
        <w:t xml:space="preserve"> 1991, 77, 557–561.</w:t>
      </w:r>
    </w:p>
    <w:p w:rsidR="003C1F9D" w:rsidRDefault="003C1F9D" w:rsidP="00473B5A">
      <w:pPr>
        <w:rPr>
          <w:b/>
          <w:bCs/>
        </w:rPr>
      </w:pPr>
      <w:r w:rsidRPr="00DB66C3">
        <w:rPr>
          <w:b/>
          <w:bCs/>
        </w:rPr>
        <w:t xml:space="preserve">Adams ER, Jacquet D, Schoone G, Gidwani K, Boelaert M, </w:t>
      </w:r>
      <w:r w:rsidR="00507497">
        <w:rPr>
          <w:b/>
          <w:bCs/>
        </w:rPr>
        <w:t>Cunningham J</w:t>
      </w:r>
      <w:r w:rsidRPr="00DB66C3">
        <w:rPr>
          <w:b/>
          <w:bCs/>
        </w:rPr>
        <w:t>.</w:t>
      </w:r>
      <w:r>
        <w:t xml:space="preserve">   Leishmaniasis direct agglutination test: using pictorials as training materials to reduce inter-reader variability and improve accuracy. </w:t>
      </w:r>
      <w:r w:rsidRPr="00400238">
        <w:rPr>
          <w:i/>
          <w:iCs/>
        </w:rPr>
        <w:t>PLoS Negl</w:t>
      </w:r>
      <w:r w:rsidR="001A647F">
        <w:rPr>
          <w:i/>
          <w:iCs/>
        </w:rPr>
        <w:t>ected</w:t>
      </w:r>
      <w:r w:rsidRPr="00400238">
        <w:rPr>
          <w:i/>
          <w:iCs/>
        </w:rPr>
        <w:t xml:space="preserve"> Trop</w:t>
      </w:r>
      <w:r w:rsidR="001A647F">
        <w:rPr>
          <w:i/>
          <w:iCs/>
        </w:rPr>
        <w:t>ical</w:t>
      </w:r>
      <w:r w:rsidRPr="00400238">
        <w:rPr>
          <w:i/>
          <w:iCs/>
        </w:rPr>
        <w:t xml:space="preserve"> Dis</w:t>
      </w:r>
      <w:r w:rsidR="001A647F">
        <w:rPr>
          <w:i/>
          <w:iCs/>
        </w:rPr>
        <w:t>eases</w:t>
      </w:r>
      <w:r>
        <w:t xml:space="preserve"> 2012, 6: e1946.</w:t>
      </w:r>
    </w:p>
    <w:p w:rsidR="003C1F9D" w:rsidRDefault="003C1F9D" w:rsidP="00473B5A">
      <w:pPr>
        <w:rPr>
          <w:b/>
          <w:bCs/>
        </w:rPr>
      </w:pPr>
      <w:r w:rsidRPr="00D44DB5">
        <w:rPr>
          <w:b/>
          <w:bCs/>
        </w:rPr>
        <w:t>Adler S, Ber M.</w:t>
      </w:r>
      <w:r>
        <w:t xml:space="preserve"> The transmission of </w:t>
      </w:r>
      <w:r w:rsidRPr="001137D9">
        <w:rPr>
          <w:i/>
        </w:rPr>
        <w:t>Leishmania tropica</w:t>
      </w:r>
      <w:r>
        <w:t xml:space="preserve"> by the bite of Phlebotomus papatasi</w:t>
      </w:r>
      <w:r w:rsidRPr="001A647F">
        <w:rPr>
          <w:i/>
        </w:rPr>
        <w:t xml:space="preserve">. </w:t>
      </w:r>
      <w:r w:rsidR="001A647F" w:rsidRPr="001A647F">
        <w:rPr>
          <w:i/>
        </w:rPr>
        <w:t>Indian Journal of Medical Research</w:t>
      </w:r>
      <w:r>
        <w:t xml:space="preserve"> 1941,29, 803–9.</w:t>
      </w:r>
    </w:p>
    <w:p w:rsidR="003C1F9D" w:rsidRPr="004F0D8F" w:rsidRDefault="003C1F9D" w:rsidP="00473B5A">
      <w:r w:rsidRPr="007B3C2E">
        <w:rPr>
          <w:b/>
          <w:bCs/>
        </w:rPr>
        <w:t>Akhoundi M, Kuhls K, Cannet A, Votýpka J, Marty P, Delaunay P, Sereno D.</w:t>
      </w:r>
      <w:r>
        <w:t xml:space="preserve"> A historical overview of the classification, evolution, and dispersion of </w:t>
      </w:r>
      <w:r w:rsidRPr="001137D9">
        <w:rPr>
          <w:i/>
        </w:rPr>
        <w:t>Leishmania</w:t>
      </w:r>
      <w:r>
        <w:t xml:space="preserve"> parasites and sandflies. </w:t>
      </w:r>
      <w:r w:rsidR="001A647F" w:rsidRPr="001A647F">
        <w:rPr>
          <w:i/>
          <w:iCs/>
        </w:rPr>
        <w:t xml:space="preserve">PLoS Neglected Tropical Diseases </w:t>
      </w:r>
      <w:r>
        <w:t>2016,10:e0004349.</w:t>
      </w:r>
    </w:p>
    <w:p w:rsidR="003C1F9D" w:rsidRPr="004F0D8F" w:rsidRDefault="003C1F9D" w:rsidP="00473B5A">
      <w:r w:rsidRPr="00A856F1">
        <w:rPr>
          <w:b/>
          <w:bCs/>
        </w:rPr>
        <w:t>Al-Salem WS, Pigott DM, Subramaniam K, Haines LR, Kelly-Hope L, Molyneux DH,</w:t>
      </w:r>
      <w:r w:rsidR="00507497" w:rsidRPr="00507497">
        <w:rPr>
          <w:b/>
          <w:bCs/>
        </w:rPr>
        <w:t xml:space="preserve"> Hay SI, Acosta-Serrano A.</w:t>
      </w:r>
      <w:r>
        <w:t xml:space="preserve"> Cutaneous leishmaniasis and conflict in Syria. </w:t>
      </w:r>
      <w:r w:rsidR="001A647F" w:rsidRPr="001A647F">
        <w:rPr>
          <w:i/>
          <w:iCs/>
        </w:rPr>
        <w:t>Emerging Infectious Diseases</w:t>
      </w:r>
      <w:r>
        <w:t xml:space="preserve"> 2016, 22, 931–3.</w:t>
      </w:r>
    </w:p>
    <w:p w:rsidR="003C1F9D" w:rsidRDefault="003C1F9D" w:rsidP="00473B5A">
      <w:r w:rsidRPr="004F0D8F">
        <w:rPr>
          <w:b/>
          <w:bCs/>
        </w:rPr>
        <w:t>Alvar</w:t>
      </w:r>
      <w:r w:rsidR="00507497">
        <w:rPr>
          <w:b/>
          <w:bCs/>
        </w:rPr>
        <w:t xml:space="preserve"> J, Vélez ID,</w:t>
      </w:r>
      <w:r>
        <w:rPr>
          <w:b/>
          <w:bCs/>
        </w:rPr>
        <w:t xml:space="preserve"> Be</w:t>
      </w:r>
      <w:r w:rsidR="00507497">
        <w:rPr>
          <w:b/>
          <w:bCs/>
        </w:rPr>
        <w:t>rn C, Herrero M, Desjeux P, Cano</w:t>
      </w:r>
      <w:r w:rsidRPr="004F0D8F">
        <w:rPr>
          <w:b/>
          <w:bCs/>
        </w:rPr>
        <w:t xml:space="preserve"> J.</w:t>
      </w:r>
      <w:r w:rsidRPr="004F0D8F">
        <w:t xml:space="preserve"> Leishmaniasis Worldwide and Global Estimates of Its Incidence. </w:t>
      </w:r>
      <w:r w:rsidRPr="007B3C2E">
        <w:rPr>
          <w:i/>
          <w:iCs/>
        </w:rPr>
        <w:t>PLoS ONE</w:t>
      </w:r>
      <w:r w:rsidR="00864EE2">
        <w:t xml:space="preserve"> </w:t>
      </w:r>
      <w:r w:rsidRPr="004F0D8F">
        <w:t>2012</w:t>
      </w:r>
      <w:r>
        <w:t>,</w:t>
      </w:r>
      <w:r w:rsidRPr="004F0D8F">
        <w:t xml:space="preserve"> 7(5), e35671.doi:10.1371/journal.pone.0035671</w:t>
      </w:r>
      <w:r>
        <w:t>.</w:t>
      </w:r>
      <w:r w:rsidRPr="004F0D8F">
        <w:t> </w:t>
      </w:r>
    </w:p>
    <w:p w:rsidR="003C1F9D" w:rsidRDefault="003C1F9D" w:rsidP="00473B5A">
      <w:r w:rsidRPr="00790202">
        <w:rPr>
          <w:b/>
          <w:bCs/>
        </w:rPr>
        <w:t>Alvar J, Canavate C, Molina R, Moreno J, Nieto J.</w:t>
      </w:r>
      <w:r>
        <w:t xml:space="preserve"> Canine leishmaniasis. </w:t>
      </w:r>
      <w:r w:rsidR="00DA149D" w:rsidRPr="00DA149D">
        <w:rPr>
          <w:i/>
          <w:iCs/>
        </w:rPr>
        <w:t>Advances in Parasitology</w:t>
      </w:r>
      <w:r>
        <w:t xml:space="preserve"> 2004, 57, 1-88.</w:t>
      </w:r>
    </w:p>
    <w:p w:rsidR="003C1F9D" w:rsidRPr="00A63419" w:rsidRDefault="003C1F9D" w:rsidP="00473B5A">
      <w:pPr>
        <w:rPr>
          <w:lang w:val="tr-TR"/>
        </w:rPr>
      </w:pPr>
      <w:r w:rsidRPr="00A63419">
        <w:rPr>
          <w:b/>
          <w:lang w:val="tr-TR"/>
        </w:rPr>
        <w:t>Altamirano-Enciso AJ, Marzochi MC, Moreira JS, Schubach AO, Marzochi KB</w:t>
      </w:r>
      <w:r w:rsidRPr="009463C8">
        <w:rPr>
          <w:b/>
          <w:lang w:val="tr-TR"/>
        </w:rPr>
        <w:t>.</w:t>
      </w:r>
      <w:r w:rsidRPr="00A63419">
        <w:rPr>
          <w:lang w:val="tr-TR"/>
        </w:rPr>
        <w:t xml:space="preserve"> On the origin and spread of cutaneous and mucosal leishmaniasis, baseado n pre- and post- colombian historical source. </w:t>
      </w:r>
      <w:r w:rsidRPr="00A63419">
        <w:rPr>
          <w:i/>
          <w:lang w:val="tr-TR"/>
        </w:rPr>
        <w:t>Histology Cienc Saude Manguinhos</w:t>
      </w:r>
      <w:r w:rsidRPr="00A63419">
        <w:rPr>
          <w:lang w:val="tr-TR"/>
        </w:rPr>
        <w:t xml:space="preserve"> 2003,10, 852-882.</w:t>
      </w:r>
    </w:p>
    <w:p w:rsidR="003C1F9D" w:rsidRDefault="003C1F9D" w:rsidP="00473B5A">
      <w:r w:rsidRPr="00E3721F">
        <w:rPr>
          <w:b/>
          <w:bCs/>
        </w:rPr>
        <w:lastRenderedPageBreak/>
        <w:t xml:space="preserve">Amusategui </w:t>
      </w:r>
      <w:r w:rsidR="00507497">
        <w:rPr>
          <w:b/>
          <w:bCs/>
        </w:rPr>
        <w:t>I, Sainz A, Rodr´ıguez F, Tesouro M</w:t>
      </w:r>
      <w:r>
        <w:rPr>
          <w:b/>
          <w:bCs/>
        </w:rPr>
        <w:t>.</w:t>
      </w:r>
      <w:r w:rsidRPr="00E3721F">
        <w:rPr>
          <w:b/>
          <w:bCs/>
        </w:rPr>
        <w:t xml:space="preserve"> </w:t>
      </w:r>
      <w:r>
        <w:t xml:space="preserve">Distribution and relationships between clinical and biopathological parameters in canine leishmaniasis. </w:t>
      </w:r>
      <w:r w:rsidRPr="00473B5A">
        <w:rPr>
          <w:i/>
        </w:rPr>
        <w:t>European Journal of Epidemiology</w:t>
      </w:r>
      <w:r>
        <w:t xml:space="preserve"> 2003,18( 2), 147–156.</w:t>
      </w:r>
    </w:p>
    <w:p w:rsidR="003C1F9D" w:rsidRDefault="003C1F9D" w:rsidP="003C1F9D">
      <w:r w:rsidRPr="0036386A">
        <w:rPr>
          <w:b/>
          <w:bCs/>
        </w:rPr>
        <w:t xml:space="preserve">Andrade RA, Silva Araujo MS, Reis AB, Gontijo CM, Vianna LR, </w:t>
      </w:r>
      <w:r w:rsidR="00507497" w:rsidRPr="00507497">
        <w:rPr>
          <w:b/>
          <w:bCs/>
        </w:rPr>
        <w:t>Mayrink W, Martins-Filho OA.</w:t>
      </w:r>
      <w:r>
        <w:t xml:space="preserve">  Advances in flow cytometric serology for canine visceral leishmaniasis: diagnostic applications when distinct clinical forms, vaccination and other canine pathogens become a challenge. </w:t>
      </w:r>
      <w:r w:rsidR="007C470C" w:rsidRPr="007C470C">
        <w:rPr>
          <w:bCs/>
          <w:i/>
        </w:rPr>
        <w:t>Veterinary Immunology and Immunopathology</w:t>
      </w:r>
      <w:r>
        <w:t xml:space="preserve"> 2009, 128,79-86.</w:t>
      </w:r>
    </w:p>
    <w:p w:rsidR="003C1F9D" w:rsidRPr="009E083A" w:rsidRDefault="009116F5" w:rsidP="003C1F9D">
      <w:r w:rsidRPr="00507497">
        <w:rPr>
          <w:b/>
          <w:bCs/>
        </w:rPr>
        <w:t>Andrade H</w:t>
      </w:r>
      <w:r w:rsidR="003C1F9D" w:rsidRPr="00507497">
        <w:rPr>
          <w:b/>
          <w:bCs/>
        </w:rPr>
        <w:t>M</w:t>
      </w:r>
      <w:r w:rsidRPr="00507497">
        <w:rPr>
          <w:b/>
          <w:bCs/>
        </w:rPr>
        <w:t>,</w:t>
      </w:r>
      <w:r w:rsidR="003C1F9D" w:rsidRPr="00507497">
        <w:rPr>
          <w:b/>
          <w:bCs/>
        </w:rPr>
        <w:t xml:space="preserve"> </w:t>
      </w:r>
      <w:r w:rsidRPr="00507497">
        <w:rPr>
          <w:b/>
          <w:bCs/>
        </w:rPr>
        <w:t xml:space="preserve">Reis AB, </w:t>
      </w:r>
      <w:r w:rsidR="003C1F9D" w:rsidRPr="00507497">
        <w:rPr>
          <w:b/>
          <w:bCs/>
        </w:rPr>
        <w:t xml:space="preserve">dos Santos </w:t>
      </w:r>
      <w:r w:rsidRPr="00507497">
        <w:rPr>
          <w:b/>
          <w:bCs/>
        </w:rPr>
        <w:t>SL,</w:t>
      </w:r>
      <w:r w:rsidR="003C1F9D" w:rsidRPr="00507497">
        <w:rPr>
          <w:b/>
          <w:bCs/>
        </w:rPr>
        <w:t xml:space="preserve"> Volpini </w:t>
      </w:r>
      <w:r w:rsidRPr="00507497">
        <w:rPr>
          <w:b/>
          <w:bCs/>
        </w:rPr>
        <w:t>AC</w:t>
      </w:r>
      <w:r w:rsidR="003C1F9D" w:rsidRPr="00507497">
        <w:rPr>
          <w:b/>
          <w:bCs/>
        </w:rPr>
        <w:t xml:space="preserve">, Marques </w:t>
      </w:r>
      <w:r w:rsidRPr="00507497">
        <w:rPr>
          <w:b/>
          <w:bCs/>
        </w:rPr>
        <w:t>MJ, Romanha A</w:t>
      </w:r>
      <w:r w:rsidR="003C1F9D" w:rsidRPr="00507497">
        <w:rPr>
          <w:b/>
          <w:bCs/>
        </w:rPr>
        <w:t>J.</w:t>
      </w:r>
      <w:r w:rsidR="003C1F9D" w:rsidRPr="00507497">
        <w:t xml:space="preserve"> Use of PCR–RFLP to identify </w:t>
      </w:r>
      <w:r w:rsidR="003C1F9D" w:rsidRPr="00507497">
        <w:rPr>
          <w:i/>
        </w:rPr>
        <w:t>Leishmania</w:t>
      </w:r>
      <w:r w:rsidR="003C1F9D" w:rsidRPr="00507497">
        <w:t xml:space="preserve"> species in naturally-infected dogs. </w:t>
      </w:r>
      <w:r w:rsidR="007C470C">
        <w:rPr>
          <w:i/>
        </w:rPr>
        <w:t>Veterinary</w:t>
      </w:r>
      <w:r w:rsidR="003C1F9D" w:rsidRPr="00507497">
        <w:rPr>
          <w:i/>
        </w:rPr>
        <w:t xml:space="preserve"> Parasito</w:t>
      </w:r>
      <w:r w:rsidR="007C470C">
        <w:rPr>
          <w:i/>
        </w:rPr>
        <w:t>logy</w:t>
      </w:r>
      <w:r w:rsidR="003C1F9D" w:rsidRPr="00507497">
        <w:t> 2006, 140(3-4), 231-238.</w:t>
      </w:r>
    </w:p>
    <w:p w:rsidR="003C1F9D" w:rsidRDefault="003C1F9D" w:rsidP="003C1F9D">
      <w:r w:rsidRPr="008E59D8">
        <w:rPr>
          <w:b/>
          <w:bCs/>
        </w:rPr>
        <w:t>Anonymous</w:t>
      </w:r>
      <w:r>
        <w:rPr>
          <w:b/>
        </w:rPr>
        <w:t>.</w:t>
      </w:r>
      <w:r>
        <w:t xml:space="preserve"> Leishmaniasis in high-burden countries: an epidemiological update based on data reported in 2014. </w:t>
      </w:r>
      <w:r w:rsidR="007F63F7" w:rsidRPr="007F63F7">
        <w:rPr>
          <w:i/>
          <w:iCs/>
        </w:rPr>
        <w:t>The Weekly Epidemiological Record</w:t>
      </w:r>
      <w:r>
        <w:t xml:space="preserve"> 2016, 91, 287–96.</w:t>
      </w:r>
    </w:p>
    <w:p w:rsidR="003C1F9D" w:rsidRPr="007F63F7" w:rsidRDefault="007D5A5B" w:rsidP="007F63F7">
      <w:pPr>
        <w:rPr>
          <w:i/>
          <w:iCs/>
        </w:rPr>
      </w:pPr>
      <w:r>
        <w:rPr>
          <w:b/>
          <w:bCs/>
        </w:rPr>
        <w:t>Antinori S</w:t>
      </w:r>
      <w:r w:rsidR="00507497" w:rsidRPr="00507497">
        <w:rPr>
          <w:b/>
          <w:bCs/>
        </w:rPr>
        <w:t xml:space="preserve">, Calattini S, Longhi E, Bestetti G, Piolini R, Magni C, Orlando G, Gramiccia M, Acquaviva V, Foschi A, Corvasce S, Colomba C, Titone L, Parravicini C, Cascio A, Corbellino M. </w:t>
      </w:r>
      <w:r w:rsidR="003C1F9D">
        <w:t>Is real-time polymerase chain reaction (PCR) more useful than a conventional PCR for the clinical management of leishmaniasis?</w:t>
      </w:r>
      <w:r w:rsidR="007F63F7">
        <w:rPr>
          <w:i/>
          <w:iCs/>
        </w:rPr>
        <w:t xml:space="preserve"> </w:t>
      </w:r>
      <w:r w:rsidR="007F63F7" w:rsidRPr="007F63F7">
        <w:rPr>
          <w:i/>
          <w:iCs/>
        </w:rPr>
        <w:t>The American Journal of Tropical Medicine and Hygiene</w:t>
      </w:r>
      <w:r w:rsidR="007F63F7">
        <w:rPr>
          <w:i/>
          <w:iCs/>
        </w:rPr>
        <w:t xml:space="preserve"> </w:t>
      </w:r>
      <w:r w:rsidR="003C1F9D">
        <w:t>2009, 81,46-51.</w:t>
      </w:r>
    </w:p>
    <w:p w:rsidR="003C1F9D" w:rsidRDefault="003C1F9D" w:rsidP="003C1F9D">
      <w:r w:rsidRPr="00D57BCD">
        <w:rPr>
          <w:b/>
          <w:bCs/>
        </w:rPr>
        <w:t>Ashford RW.</w:t>
      </w:r>
      <w:r>
        <w:t xml:space="preserve"> Speculations on the origins and evolution of Old World </w:t>
      </w:r>
      <w:r w:rsidRPr="001137D9">
        <w:rPr>
          <w:i/>
        </w:rPr>
        <w:t xml:space="preserve">Leishmania </w:t>
      </w:r>
      <w:r>
        <w:t xml:space="preserve">system. In: Rioux JA, editor. </w:t>
      </w:r>
      <w:r w:rsidRPr="00B36F3F">
        <w:rPr>
          <w:i/>
        </w:rPr>
        <w:t>Leishmania</w:t>
      </w:r>
      <w:r>
        <w:t xml:space="preserve">. </w:t>
      </w:r>
      <w:r w:rsidRPr="009C39E4">
        <w:rPr>
          <w:i/>
          <w:iCs/>
        </w:rPr>
        <w:t>Taxonomie et Phylogenèse</w:t>
      </w:r>
      <w:r>
        <w:t>. Application Éco-epidemiologiques. Colloque International du CNRS/INSERM/OMS, 2–6 Julliet 1984. Montpellier: IMEEE; 1986, 257–64.</w:t>
      </w:r>
    </w:p>
    <w:p w:rsidR="003C1F9D" w:rsidRDefault="003C1F9D" w:rsidP="003C1F9D">
      <w:pPr>
        <w:rPr>
          <w:b/>
          <w:bCs/>
        </w:rPr>
      </w:pPr>
      <w:r w:rsidRPr="00F331DB">
        <w:rPr>
          <w:b/>
          <w:bCs/>
          <w:szCs w:val="24"/>
        </w:rPr>
        <w:t>Atasoy A, Pasa S, Toz SO, Ertabaklar H</w:t>
      </w:r>
      <w:r>
        <w:rPr>
          <w:b/>
          <w:bCs/>
          <w:szCs w:val="24"/>
        </w:rPr>
        <w:t>.</w:t>
      </w:r>
      <w:r w:rsidRPr="00F331DB">
        <w:rPr>
          <w:bCs/>
          <w:szCs w:val="24"/>
        </w:rPr>
        <w:t xml:space="preserve"> Seroprevalence of Canine Visceral </w:t>
      </w:r>
      <w:r w:rsidRPr="00EC171D">
        <w:rPr>
          <w:bCs/>
          <w:szCs w:val="24"/>
        </w:rPr>
        <w:t>Leishmaniasis</w:t>
      </w:r>
      <w:r w:rsidRPr="00F331DB">
        <w:rPr>
          <w:bCs/>
          <w:szCs w:val="24"/>
        </w:rPr>
        <w:t xml:space="preserve"> Around the Aegean Cost of Turkey. </w:t>
      </w:r>
      <w:r w:rsidRPr="00F331DB">
        <w:rPr>
          <w:bCs/>
          <w:i/>
          <w:szCs w:val="24"/>
        </w:rPr>
        <w:t>Kafkas Univ</w:t>
      </w:r>
      <w:r w:rsidR="007F63F7">
        <w:rPr>
          <w:bCs/>
          <w:i/>
          <w:szCs w:val="24"/>
        </w:rPr>
        <w:t>ersitesi</w:t>
      </w:r>
      <w:r w:rsidRPr="00F331DB">
        <w:rPr>
          <w:bCs/>
          <w:i/>
          <w:szCs w:val="24"/>
        </w:rPr>
        <w:t xml:space="preserve"> Vet</w:t>
      </w:r>
      <w:r w:rsidR="007F63F7">
        <w:rPr>
          <w:bCs/>
          <w:i/>
          <w:szCs w:val="24"/>
        </w:rPr>
        <w:t>eriner</w:t>
      </w:r>
      <w:r w:rsidRPr="00F331DB">
        <w:rPr>
          <w:bCs/>
          <w:i/>
          <w:szCs w:val="24"/>
        </w:rPr>
        <w:t xml:space="preserve"> Fak</w:t>
      </w:r>
      <w:r w:rsidR="007F63F7">
        <w:rPr>
          <w:bCs/>
          <w:i/>
          <w:szCs w:val="24"/>
        </w:rPr>
        <w:t>ultesi</w:t>
      </w:r>
      <w:r w:rsidRPr="00F331DB">
        <w:rPr>
          <w:bCs/>
          <w:i/>
          <w:szCs w:val="24"/>
        </w:rPr>
        <w:t xml:space="preserve"> Derg</w:t>
      </w:r>
      <w:r w:rsidR="007F63F7">
        <w:rPr>
          <w:bCs/>
          <w:i/>
          <w:szCs w:val="24"/>
        </w:rPr>
        <w:t>isi</w:t>
      </w:r>
      <w:r w:rsidRPr="00F331DB">
        <w:rPr>
          <w:bCs/>
          <w:szCs w:val="24"/>
        </w:rPr>
        <w:t xml:space="preserve"> 2010</w:t>
      </w:r>
      <w:r>
        <w:rPr>
          <w:bCs/>
          <w:szCs w:val="24"/>
        </w:rPr>
        <w:t>, 16(1), 1-6.</w:t>
      </w:r>
    </w:p>
    <w:p w:rsidR="003C1F9D" w:rsidRDefault="003C1F9D" w:rsidP="003C1F9D">
      <w:r w:rsidRPr="00676C30">
        <w:rPr>
          <w:b/>
          <w:bCs/>
        </w:rPr>
        <w:t>Azzazy HM, Mansour MM, Kazmierczak SC.</w:t>
      </w:r>
      <w:r w:rsidRPr="00676C30">
        <w:t xml:space="preserve"> </w:t>
      </w:r>
      <w:r>
        <w:t xml:space="preserve"> </w:t>
      </w:r>
      <w:r w:rsidRPr="00676C30">
        <w:t xml:space="preserve"> Nanodiagnostics: a new frontier for clinical laboratory medicine. </w:t>
      </w:r>
      <w:r w:rsidR="007F63F7" w:rsidRPr="007F63F7">
        <w:rPr>
          <w:i/>
          <w:iCs/>
        </w:rPr>
        <w:t>Clinical Chemistry</w:t>
      </w:r>
      <w:r w:rsidRPr="00676C30">
        <w:t xml:space="preserve"> 2006</w:t>
      </w:r>
      <w:r>
        <w:t xml:space="preserve">, </w:t>
      </w:r>
      <w:r w:rsidRPr="00676C30">
        <w:t>52</w:t>
      </w:r>
      <w:r>
        <w:t>,</w:t>
      </w:r>
      <w:r w:rsidRPr="00676C30">
        <w:t xml:space="preserve"> 1238-1246.</w:t>
      </w:r>
    </w:p>
    <w:p w:rsidR="00705C3D" w:rsidRPr="00F36AED" w:rsidRDefault="00705C3D" w:rsidP="00705C3D">
      <w:pPr>
        <w:autoSpaceDE w:val="0"/>
        <w:autoSpaceDN w:val="0"/>
        <w:adjustRightInd w:val="0"/>
        <w:spacing w:before="120" w:after="240"/>
        <w:rPr>
          <w:szCs w:val="24"/>
        </w:rPr>
      </w:pPr>
      <w:r w:rsidRPr="008A64D0">
        <w:rPr>
          <w:b/>
          <w:szCs w:val="24"/>
        </w:rPr>
        <w:t>Bakırcı S, Bilgiç HB, Köse O, Aksulu A, Hacılarlıoğlu S, Erdoğan H, Karagenç T.</w:t>
      </w:r>
      <w:r>
        <w:rPr>
          <w:szCs w:val="24"/>
        </w:rPr>
        <w:t xml:space="preserve"> Molecular and seroprevalance of canine visceral leishmaniasis in West Anatolia. Turkey. </w:t>
      </w:r>
      <w:r w:rsidRPr="00CE6FB7">
        <w:rPr>
          <w:i/>
          <w:szCs w:val="24"/>
        </w:rPr>
        <w:t>Turkish</w:t>
      </w:r>
      <w:r>
        <w:rPr>
          <w:szCs w:val="24"/>
        </w:rPr>
        <w:t xml:space="preserve"> </w:t>
      </w:r>
      <w:r w:rsidRPr="008A64D0">
        <w:rPr>
          <w:i/>
          <w:szCs w:val="24"/>
        </w:rPr>
        <w:t>Journal of Veterinary and Animal Sciences</w:t>
      </w:r>
      <w:r>
        <w:rPr>
          <w:szCs w:val="24"/>
        </w:rPr>
        <w:t xml:space="preserve"> 2016, 40, 637-644. </w:t>
      </w:r>
    </w:p>
    <w:p w:rsidR="00864EE2" w:rsidRDefault="003C1F9D" w:rsidP="003C1F9D">
      <w:r w:rsidRPr="005000B2">
        <w:rPr>
          <w:b/>
          <w:bCs/>
        </w:rPr>
        <w:lastRenderedPageBreak/>
        <w:t>Baneth G, Koutinas AF, Solano-</w:t>
      </w:r>
      <w:r>
        <w:rPr>
          <w:b/>
          <w:bCs/>
        </w:rPr>
        <w:t>Gallego L, Bourdeau P, Ferrer L</w:t>
      </w:r>
      <w:r w:rsidRPr="005000B2">
        <w:rPr>
          <w:b/>
          <w:bCs/>
        </w:rPr>
        <w:t>.</w:t>
      </w:r>
      <w:r w:rsidRPr="005000B2">
        <w:t xml:space="preserve"> Canine leishmaniosis–new concepts and insights on an expanding zoonosis: part one. </w:t>
      </w:r>
      <w:r w:rsidRPr="00987E06">
        <w:rPr>
          <w:i/>
          <w:iCs/>
        </w:rPr>
        <w:t>Trends in parasitology</w:t>
      </w:r>
      <w:r w:rsidRPr="005000B2">
        <w:t xml:space="preserve"> 2008, 24.7</w:t>
      </w:r>
      <w:r>
        <w:t>,</w:t>
      </w:r>
      <w:r w:rsidRPr="005000B2">
        <w:t>324-330.</w:t>
      </w:r>
    </w:p>
    <w:p w:rsidR="003C1F9D" w:rsidRPr="00864EE2" w:rsidRDefault="00BA3D6F" w:rsidP="003C1F9D">
      <w:r>
        <w:rPr>
          <w:b/>
          <w:bCs/>
          <w:iCs/>
        </w:rPr>
        <w:t xml:space="preserve">Baneth </w:t>
      </w:r>
      <w:r w:rsidR="003C1F9D" w:rsidRPr="005D4784">
        <w:rPr>
          <w:b/>
          <w:bCs/>
          <w:iCs/>
        </w:rPr>
        <w:t>G.</w:t>
      </w:r>
      <w:r w:rsidR="003C1F9D">
        <w:rPr>
          <w:rFonts w:ascii="Open Sans" w:eastAsia="Times New Roman" w:hAnsi="Open Sans" w:cs="Open Sans"/>
          <w:noProof w:val="0"/>
          <w:color w:val="282828"/>
          <w:spacing w:val="-17"/>
          <w:kern w:val="36"/>
          <w:sz w:val="60"/>
          <w:szCs w:val="60"/>
        </w:rPr>
        <w:t xml:space="preserve"> </w:t>
      </w:r>
      <w:r w:rsidR="003C1F9D">
        <w:rPr>
          <w:rFonts w:eastAsia="Times New Roman"/>
          <w:noProof w:val="0"/>
          <w:color w:val="282828"/>
          <w:spacing w:val="-17"/>
          <w:kern w:val="36"/>
          <w:szCs w:val="24"/>
        </w:rPr>
        <w:t>‘</w:t>
      </w:r>
      <w:r w:rsidR="003C1F9D" w:rsidRPr="005D4784">
        <w:rPr>
          <w:bCs/>
          <w:iCs/>
        </w:rPr>
        <w:t>Overview of Leishmaniosis</w:t>
      </w:r>
      <w:r w:rsidR="003C1F9D">
        <w:rPr>
          <w:bCs/>
          <w:iCs/>
        </w:rPr>
        <w:t>’ Erişim 12 Aralık, 2019.</w:t>
      </w:r>
      <w:r w:rsidR="003C1F9D">
        <w:rPr>
          <w:b/>
          <w:bCs/>
          <w:i/>
          <w:iCs/>
        </w:rPr>
        <w:t xml:space="preserve">    </w:t>
      </w:r>
      <w:r w:rsidR="003C1F9D" w:rsidRPr="005D4784">
        <w:t>https://www.msdvetmanual.com/#blogmarks</w:t>
      </w:r>
      <w:r w:rsidR="003C1F9D">
        <w:t>.</w:t>
      </w:r>
    </w:p>
    <w:p w:rsidR="003C1F9D" w:rsidRDefault="00BA3D6F" w:rsidP="003C1F9D">
      <w:r>
        <w:rPr>
          <w:b/>
          <w:bCs/>
        </w:rPr>
        <w:t>Barbieri C</w:t>
      </w:r>
      <w:r w:rsidR="003C1F9D">
        <w:rPr>
          <w:b/>
          <w:bCs/>
        </w:rPr>
        <w:t>L.</w:t>
      </w:r>
      <w:r w:rsidR="003C1F9D">
        <w:t xml:space="preserve">  Immunology of canine leishmaniasis. </w:t>
      </w:r>
      <w:r w:rsidR="003C1F9D" w:rsidRPr="00A56A52">
        <w:rPr>
          <w:i/>
          <w:iCs/>
        </w:rPr>
        <w:t>Parasite Immunology</w:t>
      </w:r>
      <w:r w:rsidR="003C1F9D">
        <w:t xml:space="preserve"> 2006, 28, 329–337.</w:t>
      </w:r>
    </w:p>
    <w:p w:rsidR="003C1F9D" w:rsidRDefault="003C1F9D" w:rsidP="003C1F9D">
      <w:r w:rsidRPr="00B87D98">
        <w:rPr>
          <w:b/>
          <w:bCs/>
        </w:rPr>
        <w:t>Ba</w:t>
      </w:r>
      <w:r w:rsidR="00BA3D6F">
        <w:rPr>
          <w:b/>
          <w:bCs/>
        </w:rPr>
        <w:t>rrouin-Melo SM, Larangeira DF, Trigo J, P Aguiar HP, Dos-Santos W</w:t>
      </w:r>
      <w:r w:rsidRPr="00B87D98">
        <w:rPr>
          <w:b/>
          <w:bCs/>
        </w:rPr>
        <w:t>L</w:t>
      </w:r>
      <w:r w:rsidR="00BA3D6F">
        <w:rPr>
          <w:b/>
          <w:bCs/>
        </w:rPr>
        <w:t>C</w:t>
      </w:r>
      <w:r>
        <w:rPr>
          <w:b/>
          <w:bCs/>
        </w:rPr>
        <w:t>, Pontes-De-Carvalho L.</w:t>
      </w:r>
      <w:r>
        <w:t xml:space="preserve"> Comparison between splenic and lymph node aspirations as sampling methods for the parasitological detection of </w:t>
      </w:r>
      <w:r w:rsidRPr="001137D9">
        <w:rPr>
          <w:i/>
        </w:rPr>
        <w:t>Leishmania chagasi</w:t>
      </w:r>
      <w:r>
        <w:t xml:space="preserve"> infection in dogs, </w:t>
      </w:r>
      <w:r w:rsidRPr="00B87D98">
        <w:rPr>
          <w:i/>
          <w:iCs/>
        </w:rPr>
        <w:t>Memorias do Instituto Oswaldo Cruz</w:t>
      </w:r>
      <w:r>
        <w:t xml:space="preserve"> 2004, 99(2) 195–197.</w:t>
      </w:r>
    </w:p>
    <w:p w:rsidR="003C1F9D" w:rsidRDefault="007B48B8" w:rsidP="003C1F9D">
      <w:r>
        <w:rPr>
          <w:b/>
          <w:bCs/>
        </w:rPr>
        <w:t>Belo V</w:t>
      </w:r>
      <w:r w:rsidR="00BA3D6F">
        <w:rPr>
          <w:b/>
          <w:bCs/>
        </w:rPr>
        <w:t>S,</w:t>
      </w:r>
      <w:r w:rsidR="003C1F9D" w:rsidRPr="00CC5C9A">
        <w:rPr>
          <w:b/>
          <w:bCs/>
        </w:rPr>
        <w:t xml:space="preserve"> Struchi</w:t>
      </w:r>
      <w:r w:rsidR="00BA3D6F">
        <w:rPr>
          <w:b/>
          <w:bCs/>
        </w:rPr>
        <w:t>ner CJ, Werneck GL,</w:t>
      </w:r>
      <w:r w:rsidR="00BA3D6F" w:rsidRPr="00BA3D6F">
        <w:rPr>
          <w:b/>
          <w:bCs/>
        </w:rPr>
        <w:t xml:space="preserve"> Barbosa DS, de Ol</w:t>
      </w:r>
      <w:r w:rsidR="00BA3D6F">
        <w:rPr>
          <w:b/>
          <w:bCs/>
        </w:rPr>
        <w:t>iveira RB, Neto RG, da Silva ES</w:t>
      </w:r>
      <w:r w:rsidR="003C1F9D">
        <w:rPr>
          <w:b/>
          <w:bCs/>
        </w:rPr>
        <w:t>.</w:t>
      </w:r>
      <w:r w:rsidR="003C1F9D">
        <w:t xml:space="preserve"> A systematic review and meta-analysis of the factors associated with </w:t>
      </w:r>
      <w:r w:rsidR="003C1F9D" w:rsidRPr="001137D9">
        <w:rPr>
          <w:i/>
        </w:rPr>
        <w:t>Leishmania infantum</w:t>
      </w:r>
      <w:r w:rsidR="003C1F9D">
        <w:t xml:space="preserve"> infection in dogs in Brazil. </w:t>
      </w:r>
      <w:r w:rsidR="003C1F9D" w:rsidRPr="00CC5C9A">
        <w:rPr>
          <w:i/>
          <w:iCs/>
        </w:rPr>
        <w:t>Veterinary Parasitology</w:t>
      </w:r>
      <w:r w:rsidR="003C1F9D">
        <w:t xml:space="preserve"> 2013,195(1-2), 1–13.</w:t>
      </w:r>
    </w:p>
    <w:p w:rsidR="003C1F9D" w:rsidRDefault="003C1F9D" w:rsidP="003C1F9D">
      <w:r w:rsidRPr="00E968EC">
        <w:rPr>
          <w:b/>
          <w:bCs/>
        </w:rPr>
        <w:t>Boelaert M, Sundar S.</w:t>
      </w:r>
      <w:r>
        <w:t xml:space="preserve"> Leishmaniasis. In: Farrer J, Hotez P, Junghanss T, Kang G, Lalloo D, White NJ, editors. Manson’s Tropical Infectious Diseases. 23rd ed. Philadelphia: Elsevier Saunders; 2014,  631–51.</w:t>
      </w:r>
    </w:p>
    <w:p w:rsidR="003C1F9D" w:rsidRDefault="003C1F9D" w:rsidP="003C1F9D">
      <w:r w:rsidRPr="00666566">
        <w:rPr>
          <w:b/>
          <w:bCs/>
        </w:rPr>
        <w:t xml:space="preserve">Bourdoiseau G, Bonnefont C, Hoareau E, </w:t>
      </w:r>
      <w:r w:rsidR="00013615" w:rsidRPr="00013615">
        <w:rPr>
          <w:b/>
          <w:bCs/>
        </w:rPr>
        <w:t>Boe</w:t>
      </w:r>
      <w:r w:rsidR="00013615">
        <w:rPr>
          <w:b/>
          <w:bCs/>
        </w:rPr>
        <w:t>hringer C, Stolle T, Chabanne L</w:t>
      </w:r>
      <w:r w:rsidRPr="00666566">
        <w:rPr>
          <w:b/>
          <w:bCs/>
        </w:rPr>
        <w:t xml:space="preserve">. </w:t>
      </w:r>
      <w:r>
        <w:t xml:space="preserve">Specific IgG1, and IgG2 antibody and lymphocyte subset levels in naturally Leishmania infantum-infected treated and untreated dogs. </w:t>
      </w:r>
      <w:r w:rsidR="001F30FB" w:rsidRPr="001F30FB">
        <w:rPr>
          <w:i/>
          <w:iCs/>
        </w:rPr>
        <w:t>Veterinary Immunology and Immunopathology</w:t>
      </w:r>
      <w:r>
        <w:t xml:space="preserve"> 1997, 59, 21–30.</w:t>
      </w:r>
    </w:p>
    <w:p w:rsidR="00864EE2" w:rsidRDefault="003C1F9D" w:rsidP="003C1F9D">
      <w:r w:rsidRPr="00B81E3A">
        <w:rPr>
          <w:b/>
          <w:bCs/>
        </w:rPr>
        <w:t>Bray RS, Ashford RW, Bray MA.</w:t>
      </w:r>
      <w:r>
        <w:t xml:space="preserve"> The parasite causing cutaneous leishmaniasis in Ethiopia. </w:t>
      </w:r>
      <w:r w:rsidR="001F30FB" w:rsidRPr="001F30FB">
        <w:rPr>
          <w:i/>
        </w:rPr>
        <w:t>Transactions of the Royal Society of Tropical Medicine and Hygiene</w:t>
      </w:r>
      <w:r w:rsidR="00864EE2">
        <w:t xml:space="preserve"> 1973, 67, 345–8.</w:t>
      </w:r>
    </w:p>
    <w:p w:rsidR="003C1F9D" w:rsidRDefault="003C1F9D" w:rsidP="003C1F9D">
      <w:r>
        <w:rPr>
          <w:b/>
          <w:szCs w:val="24"/>
        </w:rPr>
        <w:t>Brachelente C, Muller N, Doherr MG, Sattler U, Welle M.</w:t>
      </w:r>
      <w:r>
        <w:rPr>
          <w:szCs w:val="24"/>
        </w:rPr>
        <w:t xml:space="preserve"> Cutaneous leishmaniasis in naturally infected dogs is associated with a T helper-2-biased immune response. </w:t>
      </w:r>
      <w:r>
        <w:rPr>
          <w:i/>
          <w:szCs w:val="24"/>
        </w:rPr>
        <w:t>Veterinary Pathology</w:t>
      </w:r>
      <w:r>
        <w:rPr>
          <w:szCs w:val="24"/>
        </w:rPr>
        <w:t xml:space="preserve"> 2005, 42, 166</w:t>
      </w:r>
      <w:r>
        <w:rPr>
          <w:rFonts w:eastAsia="AdvTT5843c571+20"/>
          <w:szCs w:val="24"/>
        </w:rPr>
        <w:t>–</w:t>
      </w:r>
      <w:r>
        <w:rPr>
          <w:szCs w:val="24"/>
        </w:rPr>
        <w:t>175.</w:t>
      </w:r>
    </w:p>
    <w:p w:rsidR="003C1F9D" w:rsidRPr="001F30FB" w:rsidRDefault="006622A1" w:rsidP="001F30FB">
      <w:pPr>
        <w:rPr>
          <w:i/>
        </w:rPr>
      </w:pPr>
      <w:r>
        <w:rPr>
          <w:b/>
          <w:bCs/>
        </w:rPr>
        <w:t xml:space="preserve">Bualert L, Charungkiattikul </w:t>
      </w:r>
      <w:r w:rsidR="00013615">
        <w:rPr>
          <w:b/>
          <w:bCs/>
        </w:rPr>
        <w:t xml:space="preserve">W, </w:t>
      </w:r>
      <w:r w:rsidR="003C1F9D" w:rsidRPr="001F31E4">
        <w:rPr>
          <w:b/>
          <w:bCs/>
        </w:rPr>
        <w:t xml:space="preserve">Thongsuksai P, Mungthin M, Siripattanapipong S, Khositnithikul R, </w:t>
      </w:r>
      <w:r w:rsidR="00013615" w:rsidRPr="00013615">
        <w:rPr>
          <w:b/>
          <w:bCs/>
        </w:rPr>
        <w:t xml:space="preserve">Naaglor T, Ravel C, El Baidouri F, Leelayoova S. </w:t>
      </w:r>
      <w:r w:rsidR="003C1F9D">
        <w:lastRenderedPageBreak/>
        <w:t xml:space="preserve">Autochtonous disseminated dermal and visceral leishmaniasis in an AIDS patient, southern Thailand, caused by </w:t>
      </w:r>
      <w:r w:rsidR="003C1F9D" w:rsidRPr="00B36F3F">
        <w:rPr>
          <w:i/>
        </w:rPr>
        <w:t>Leishmania siamensis.</w:t>
      </w:r>
      <w:r w:rsidR="001F30FB">
        <w:rPr>
          <w:i/>
        </w:rPr>
        <w:t xml:space="preserve"> </w:t>
      </w:r>
      <w:r w:rsidR="001F30FB" w:rsidRPr="001F30FB">
        <w:rPr>
          <w:i/>
        </w:rPr>
        <w:t>American Journal of Tropical Medicine and Hygiene</w:t>
      </w:r>
      <w:r w:rsidR="003C1F9D">
        <w:t xml:space="preserve"> 2012,86,821–4.</w:t>
      </w:r>
    </w:p>
    <w:p w:rsidR="003C1F9D" w:rsidRDefault="00013615" w:rsidP="003C1F9D">
      <w:r>
        <w:rPr>
          <w:b/>
          <w:bCs/>
        </w:rPr>
        <w:t>Burillo FL, Perez FM</w:t>
      </w:r>
      <w:r w:rsidR="003C1F9D" w:rsidRPr="00CE3C33">
        <w:rPr>
          <w:b/>
          <w:bCs/>
        </w:rPr>
        <w:t>G</w:t>
      </w:r>
      <w:r>
        <w:rPr>
          <w:b/>
          <w:bCs/>
        </w:rPr>
        <w:t>, Lieza JP, M</w:t>
      </w:r>
      <w:r w:rsidR="00DE3711">
        <w:rPr>
          <w:b/>
          <w:bCs/>
        </w:rPr>
        <w:t xml:space="preserve"> Fabi CA</w:t>
      </w:r>
      <w:r w:rsidR="003C1F9D">
        <w:rPr>
          <w:b/>
          <w:bCs/>
        </w:rPr>
        <w:t>,</w:t>
      </w:r>
      <w:r w:rsidR="00DE3711">
        <w:rPr>
          <w:b/>
          <w:bCs/>
        </w:rPr>
        <w:t xml:space="preserve"> Perez F´M</w:t>
      </w:r>
      <w:r w:rsidR="003C1F9D" w:rsidRPr="00CE3C33">
        <w:rPr>
          <w:b/>
          <w:bCs/>
        </w:rPr>
        <w:t>G.</w:t>
      </w:r>
      <w:r w:rsidR="003C1F9D">
        <w:t xml:space="preserve"> Iron status and anemia in canine leishmaniasis,  </w:t>
      </w:r>
      <w:r w:rsidR="003C1F9D">
        <w:rPr>
          <w:i/>
          <w:iCs/>
        </w:rPr>
        <w:t>Revue Medecine Vet</w:t>
      </w:r>
      <w:r w:rsidR="003C1F9D" w:rsidRPr="00CE3C33">
        <w:rPr>
          <w:i/>
          <w:iCs/>
        </w:rPr>
        <w:t>erinaire</w:t>
      </w:r>
      <w:r w:rsidR="003C1F9D">
        <w:t xml:space="preserve"> 1994, 145(3), 171–176.</w:t>
      </w:r>
    </w:p>
    <w:p w:rsidR="003C1F9D" w:rsidRDefault="003C1F9D" w:rsidP="003C1F9D">
      <w:r w:rsidRPr="004F34DE">
        <w:rPr>
          <w:b/>
          <w:bCs/>
        </w:rPr>
        <w:t xml:space="preserve">Cardoso L, Schallig HD, Cordeiro-da-Silva A, Cabral M, Alunda JM, </w:t>
      </w:r>
      <w:r w:rsidR="00DE3711" w:rsidRPr="00DE3711">
        <w:rPr>
          <w:b/>
          <w:bCs/>
        </w:rPr>
        <w:t>Rodrigues M</w:t>
      </w:r>
      <w:r w:rsidRPr="004F34DE">
        <w:rPr>
          <w:b/>
          <w:bCs/>
        </w:rPr>
        <w:t>.</w:t>
      </w:r>
      <w:r>
        <w:t xml:space="preserve">  AntiLeishmania humoral and cellular immune responses in naturally infected symptomatic and asymptomatic dogs. </w:t>
      </w:r>
      <w:r w:rsidR="001F30FB" w:rsidRPr="001F30FB">
        <w:rPr>
          <w:i/>
          <w:iCs/>
        </w:rPr>
        <w:t>Veterinary Immunology and Immunopathology</w:t>
      </w:r>
      <w:r>
        <w:t xml:space="preserve"> 2007, 117, 35-41.</w:t>
      </w:r>
    </w:p>
    <w:p w:rsidR="003C1F9D" w:rsidRDefault="003C1F9D" w:rsidP="003C1F9D">
      <w:r w:rsidRPr="00E11AD1">
        <w:rPr>
          <w:b/>
          <w:bCs/>
        </w:rPr>
        <w:t>Chappuis F, Sundar S, Hailu A, Ghalib H, Rijal S,</w:t>
      </w:r>
      <w:r w:rsidR="00DE3711" w:rsidRPr="00DE3711">
        <w:rPr>
          <w:b/>
          <w:bCs/>
        </w:rPr>
        <w:t xml:space="preserve"> </w:t>
      </w:r>
      <w:r w:rsidR="00DE3711">
        <w:rPr>
          <w:b/>
          <w:bCs/>
        </w:rPr>
        <w:t>Peeling RW, Alvar J, Boelaert M</w:t>
      </w:r>
      <w:r w:rsidRPr="00E11AD1">
        <w:rPr>
          <w:b/>
          <w:bCs/>
        </w:rPr>
        <w:t>.</w:t>
      </w:r>
      <w:r>
        <w:t xml:space="preserve"> Visceral leishmaniasis: what are the needs for diagnosis, treatment and control? </w:t>
      </w:r>
      <w:r w:rsidR="001F30FB" w:rsidRPr="001F30FB">
        <w:rPr>
          <w:i/>
          <w:iCs/>
        </w:rPr>
        <w:t>Nature Reviews Microbiology</w:t>
      </w:r>
      <w:r w:rsidRPr="00E11AD1">
        <w:rPr>
          <w:i/>
          <w:iCs/>
        </w:rPr>
        <w:t xml:space="preserve"> </w:t>
      </w:r>
      <w:r>
        <w:t>2007,5,873- 882.</w:t>
      </w:r>
    </w:p>
    <w:p w:rsidR="003C1F9D" w:rsidRDefault="003C1F9D" w:rsidP="003C1F9D">
      <w:r>
        <w:rPr>
          <w:b/>
          <w:bCs/>
        </w:rPr>
        <w:t>Costa MA, Matheson C.</w:t>
      </w:r>
      <w:r w:rsidRPr="008645FA">
        <w:rPr>
          <w:b/>
          <w:bCs/>
        </w:rPr>
        <w:t xml:space="preserve"> </w:t>
      </w:r>
      <w:r>
        <w:t xml:space="preserve">Iachetta L, Llagostera A, Appenzeller O. Ancient leishmaniasis in a highland desert of northern Chile. </w:t>
      </w:r>
      <w:r w:rsidRPr="009C39E4">
        <w:rPr>
          <w:i/>
          <w:iCs/>
        </w:rPr>
        <w:t>PLoS One</w:t>
      </w:r>
      <w:r>
        <w:t xml:space="preserve"> 2009,4, e6983.</w:t>
      </w:r>
    </w:p>
    <w:p w:rsidR="003C1F9D" w:rsidRDefault="00DE3711" w:rsidP="003C1F9D">
      <w:r>
        <w:rPr>
          <w:b/>
          <w:bCs/>
        </w:rPr>
        <w:t>Costa CH, Vieira J</w:t>
      </w:r>
      <w:r w:rsidR="003C1F9D">
        <w:rPr>
          <w:b/>
          <w:bCs/>
        </w:rPr>
        <w:t>B.</w:t>
      </w:r>
      <w:r w:rsidR="003C1F9D">
        <w:t xml:space="preserve"> Changes in the control program of visceral leishmaniasis in Brazil,  </w:t>
      </w:r>
      <w:r w:rsidR="003C1F9D" w:rsidRPr="00081004">
        <w:rPr>
          <w:i/>
          <w:iCs/>
        </w:rPr>
        <w:t>Journal of the Brazilian Society of Tropical Medicine</w:t>
      </w:r>
      <w:r w:rsidR="003C1F9D">
        <w:t xml:space="preserve"> 2001,34, 2, 223–228.</w:t>
      </w:r>
    </w:p>
    <w:p w:rsidR="003C1F9D" w:rsidRDefault="00DE3711" w:rsidP="003C1F9D">
      <w:r>
        <w:rPr>
          <w:b/>
          <w:bCs/>
        </w:rPr>
        <w:t>Courtenay O, Quinnell RJ, Garcez LM, J</w:t>
      </w:r>
      <w:r w:rsidR="003C1F9D" w:rsidRPr="007A2060">
        <w:rPr>
          <w:b/>
          <w:bCs/>
        </w:rPr>
        <w:t xml:space="preserve"> Shaw</w:t>
      </w:r>
      <w:r>
        <w:rPr>
          <w:b/>
          <w:bCs/>
        </w:rPr>
        <w:t xml:space="preserve"> J, C</w:t>
      </w:r>
      <w:r w:rsidR="003C1F9D">
        <w:rPr>
          <w:b/>
          <w:bCs/>
        </w:rPr>
        <w:t xml:space="preserve"> Dye.</w:t>
      </w:r>
      <w:r w:rsidR="003C1F9D">
        <w:t xml:space="preserve"> “Infectiousness in a cohort of Brazilian dogs: why culling fails to control visceral leishmaniasis in areas of high transmission,  </w:t>
      </w:r>
      <w:r w:rsidR="003C1F9D" w:rsidRPr="00A90DF6">
        <w:rPr>
          <w:i/>
        </w:rPr>
        <w:t>Th</w:t>
      </w:r>
      <w:r w:rsidR="001F30FB">
        <w:rPr>
          <w:i/>
        </w:rPr>
        <w:t>e Journal of Infectious Diseases</w:t>
      </w:r>
      <w:r w:rsidR="003C1F9D">
        <w:t xml:space="preserve"> 2002, 186 (9), 1314–1320.</w:t>
      </w:r>
    </w:p>
    <w:p w:rsidR="003C1F9D" w:rsidRDefault="00DE3711" w:rsidP="003C1F9D">
      <w:r>
        <w:rPr>
          <w:b/>
          <w:bCs/>
        </w:rPr>
        <w:t>Courtenay O, Carson C</w:t>
      </w:r>
      <w:r w:rsidR="003C1F9D">
        <w:rPr>
          <w:b/>
          <w:bCs/>
        </w:rPr>
        <w:t>,</w:t>
      </w:r>
      <w:r w:rsidR="003C1F9D" w:rsidRPr="007A2060">
        <w:rPr>
          <w:b/>
          <w:bCs/>
        </w:rPr>
        <w:t xml:space="preserve"> Calvo-Bado L, Gar</w:t>
      </w:r>
      <w:r>
        <w:rPr>
          <w:b/>
          <w:bCs/>
        </w:rPr>
        <w:t>cez LM, Quinnell R</w:t>
      </w:r>
      <w:r w:rsidR="003C1F9D">
        <w:rPr>
          <w:b/>
          <w:bCs/>
        </w:rPr>
        <w:t>J.</w:t>
      </w:r>
      <w:r w:rsidR="003C1F9D" w:rsidRPr="007A2060">
        <w:rPr>
          <w:b/>
          <w:bCs/>
        </w:rPr>
        <w:t xml:space="preserve"> </w:t>
      </w:r>
      <w:r w:rsidR="003C1F9D">
        <w:t xml:space="preserve">Heterogeneities in </w:t>
      </w:r>
      <w:r w:rsidR="003C1F9D" w:rsidRPr="001137D9">
        <w:rPr>
          <w:i/>
        </w:rPr>
        <w:t>Leishmania infantum</w:t>
      </w:r>
      <w:r w:rsidR="003C1F9D">
        <w:t xml:space="preserve"> infection: using skin parasite burdens to identify highly infectious dogs, </w:t>
      </w:r>
      <w:r w:rsidR="003C1F9D" w:rsidRPr="00A90DF6">
        <w:rPr>
          <w:i/>
        </w:rPr>
        <w:t>PLOS Neglected Tropical Diseases</w:t>
      </w:r>
      <w:r w:rsidR="003C1F9D">
        <w:t xml:space="preserve"> 2014, 8(1).</w:t>
      </w:r>
    </w:p>
    <w:p w:rsidR="003C1F9D" w:rsidRPr="001F30FB" w:rsidRDefault="003C1F9D" w:rsidP="001F30FB">
      <w:pPr>
        <w:rPr>
          <w:i/>
          <w:iCs/>
        </w:rPr>
      </w:pPr>
      <w:r w:rsidRPr="00E47891">
        <w:rPr>
          <w:b/>
          <w:bCs/>
        </w:rPr>
        <w:t>Croan DG, Morrison DA, Ellis JT.</w:t>
      </w:r>
      <w:r>
        <w:t xml:space="preserve"> Evolution of the genus </w:t>
      </w:r>
      <w:r w:rsidRPr="0052279E">
        <w:rPr>
          <w:i/>
        </w:rPr>
        <w:t>Leishmania</w:t>
      </w:r>
      <w:r>
        <w:t xml:space="preserve"> revealed by comparison of DNA and RNA polymerase gene sequences.</w:t>
      </w:r>
      <w:r w:rsidR="001F30FB">
        <w:rPr>
          <w:i/>
          <w:iCs/>
        </w:rPr>
        <w:t xml:space="preserve"> </w:t>
      </w:r>
      <w:r w:rsidR="001F30FB" w:rsidRPr="001F30FB">
        <w:rPr>
          <w:i/>
          <w:iCs/>
        </w:rPr>
        <w:t>Molecular and Biochemical Parasitology</w:t>
      </w:r>
      <w:r>
        <w:t xml:space="preserve"> 1997, 89,149–59.</w:t>
      </w:r>
    </w:p>
    <w:p w:rsidR="003C1F9D" w:rsidRDefault="003C1F9D" w:rsidP="003C1F9D">
      <w:r w:rsidRPr="00DF7B8A">
        <w:rPr>
          <w:b/>
          <w:bCs/>
        </w:rPr>
        <w:t>Cunningham DD.</w:t>
      </w:r>
      <w:r>
        <w:t xml:space="preserve"> On the presence of peculiar parasitic organisms in the tiss</w:t>
      </w:r>
      <w:r w:rsidR="004F139A">
        <w:t xml:space="preserve">ue of a specimen of Delhi Boil. </w:t>
      </w:r>
      <w:r w:rsidR="004F139A" w:rsidRPr="004F139A">
        <w:rPr>
          <w:i/>
          <w:iCs/>
        </w:rPr>
        <w:t>Scientific memoirs by medical officers of the Army of India</w:t>
      </w:r>
      <w:r w:rsidR="004F139A">
        <w:rPr>
          <w:i/>
          <w:iCs/>
        </w:rPr>
        <w:t xml:space="preserve"> </w:t>
      </w:r>
      <w:r>
        <w:t>1885,1,21–31.</w:t>
      </w:r>
    </w:p>
    <w:p w:rsidR="003C1F9D" w:rsidRDefault="003C1F9D" w:rsidP="003C1F9D">
      <w:r w:rsidRPr="002221FF">
        <w:rPr>
          <w:b/>
          <w:bCs/>
        </w:rPr>
        <w:t>Dantas-Torres F.</w:t>
      </w:r>
      <w:r>
        <w:t xml:space="preserve"> </w:t>
      </w:r>
      <w:r w:rsidRPr="00B36F3F">
        <w:rPr>
          <w:i/>
        </w:rPr>
        <w:t>Leishmania infantum</w:t>
      </w:r>
      <w:r>
        <w:t xml:space="preserve"> versus </w:t>
      </w:r>
      <w:r w:rsidRPr="00FA3935">
        <w:rPr>
          <w:i/>
        </w:rPr>
        <w:t>Leishmania chagasi</w:t>
      </w:r>
      <w:r>
        <w:t xml:space="preserve">: do not forget the law of priority. </w:t>
      </w:r>
      <w:r w:rsidR="004F139A" w:rsidRPr="004F139A">
        <w:rPr>
          <w:i/>
          <w:iCs/>
        </w:rPr>
        <w:t>Memórias do Instituto Oswaldo Cruz</w:t>
      </w:r>
      <w:r>
        <w:t xml:space="preserve"> 2006,101, 117–8.</w:t>
      </w:r>
    </w:p>
    <w:p w:rsidR="003C1F9D" w:rsidRDefault="00E50A37" w:rsidP="003C1F9D">
      <w:r>
        <w:rPr>
          <w:b/>
          <w:bCs/>
        </w:rPr>
        <w:lastRenderedPageBreak/>
        <w:t>Davoust B, Roqueplo C</w:t>
      </w:r>
      <w:r w:rsidR="003C1F9D" w:rsidRPr="009F6BFB">
        <w:rPr>
          <w:b/>
          <w:bCs/>
        </w:rPr>
        <w:t xml:space="preserve">, </w:t>
      </w:r>
      <w:r>
        <w:rPr>
          <w:b/>
          <w:bCs/>
        </w:rPr>
        <w:t>Parzy D</w:t>
      </w:r>
      <w:r w:rsidR="003C1F9D">
        <w:rPr>
          <w:b/>
          <w:bCs/>
        </w:rPr>
        <w:t>, Watier-Grillot S</w:t>
      </w:r>
      <w:r>
        <w:rPr>
          <w:b/>
          <w:bCs/>
        </w:rPr>
        <w:t>, Marie J</w:t>
      </w:r>
      <w:r w:rsidR="003C1F9D">
        <w:rPr>
          <w:b/>
          <w:bCs/>
        </w:rPr>
        <w:t>L.</w:t>
      </w:r>
      <w:r w:rsidR="003C1F9D">
        <w:t xml:space="preserve">  A twenty-year follow-up of canine leishmaniosis in three military kennels in southeastern France,  </w:t>
      </w:r>
      <w:r w:rsidR="003C1F9D" w:rsidRPr="009F6BFB">
        <w:rPr>
          <w:i/>
          <w:iCs/>
        </w:rPr>
        <w:t>Parasites &amp; Vectors</w:t>
      </w:r>
      <w:r w:rsidR="003C1F9D">
        <w:t xml:space="preserve"> 2013, 6( 1), 323.</w:t>
      </w:r>
    </w:p>
    <w:p w:rsidR="003C1F9D" w:rsidRDefault="00E50A37" w:rsidP="003C1F9D">
      <w:r>
        <w:rPr>
          <w:b/>
          <w:bCs/>
        </w:rPr>
        <w:t>De Luna R</w:t>
      </w:r>
      <w:r w:rsidR="003C1F9D" w:rsidRPr="00CD304E">
        <w:rPr>
          <w:b/>
          <w:bCs/>
        </w:rPr>
        <w:t xml:space="preserve">, </w:t>
      </w:r>
      <w:r>
        <w:rPr>
          <w:b/>
          <w:bCs/>
        </w:rPr>
        <w:t>Ferrante M, Severino L,</w:t>
      </w:r>
      <w:r w:rsidRPr="00E50A37">
        <w:rPr>
          <w:b/>
          <w:bCs/>
        </w:rPr>
        <w:t xml:space="preserve"> Ambrosio R, Piantedosi D, Gra</w:t>
      </w:r>
      <w:r>
        <w:rPr>
          <w:b/>
          <w:bCs/>
        </w:rPr>
        <w:t>doni L, Lucisano A, Persechino</w:t>
      </w:r>
      <w:r w:rsidR="003C1F9D">
        <w:rPr>
          <w:b/>
          <w:bCs/>
        </w:rPr>
        <w:t>.</w:t>
      </w:r>
      <w:r w:rsidR="003C1F9D">
        <w:t xml:space="preserve"> Decreased lipid fuidity of the erythrocyte membrane in dogs with leishmaniasis associated anaemia. </w:t>
      </w:r>
      <w:r w:rsidR="003C1F9D" w:rsidRPr="00CD304E">
        <w:rPr>
          <w:i/>
          <w:iCs/>
        </w:rPr>
        <w:t>Journal of Comparative Pathology</w:t>
      </w:r>
      <w:r>
        <w:t xml:space="preserve"> </w:t>
      </w:r>
      <w:r w:rsidR="003C1F9D">
        <w:t>2000, 122, ( 2-3), 213–216.</w:t>
      </w:r>
    </w:p>
    <w:p w:rsidR="003C1F9D" w:rsidRPr="00E50A37" w:rsidRDefault="00E50A37" w:rsidP="003C1F9D">
      <w:pPr>
        <w:rPr>
          <w:b/>
          <w:bCs/>
        </w:rPr>
      </w:pPr>
      <w:r>
        <w:rPr>
          <w:b/>
          <w:bCs/>
        </w:rPr>
        <w:t>Deplazes P</w:t>
      </w:r>
      <w:r w:rsidR="003C1F9D" w:rsidRPr="00F324BD">
        <w:rPr>
          <w:b/>
          <w:bCs/>
        </w:rPr>
        <w:t>, Smith</w:t>
      </w:r>
      <w:r>
        <w:rPr>
          <w:b/>
          <w:bCs/>
        </w:rPr>
        <w:t xml:space="preserve"> NC, Arnold P, Lutz H</w:t>
      </w:r>
      <w:r w:rsidR="003C1F9D">
        <w:rPr>
          <w:b/>
          <w:bCs/>
        </w:rPr>
        <w:t>,</w:t>
      </w:r>
      <w:r>
        <w:rPr>
          <w:b/>
          <w:bCs/>
        </w:rPr>
        <w:t xml:space="preserve"> Eckert</w:t>
      </w:r>
      <w:r w:rsidR="003C1F9D" w:rsidRPr="00F324BD">
        <w:rPr>
          <w:b/>
          <w:bCs/>
        </w:rPr>
        <w:t xml:space="preserve"> J.</w:t>
      </w:r>
      <w:r w:rsidR="003C1F9D" w:rsidRPr="00F324BD">
        <w:t xml:space="preserve"> Specific lgG1 and lgG2 antibody responses of dogs to </w:t>
      </w:r>
      <w:r w:rsidR="003C1F9D" w:rsidRPr="001137D9">
        <w:rPr>
          <w:i/>
        </w:rPr>
        <w:t>Leishmania infantum</w:t>
      </w:r>
      <w:r w:rsidR="003C1F9D" w:rsidRPr="00F324BD">
        <w:t xml:space="preserve"> and other parasites. </w:t>
      </w:r>
      <w:r w:rsidR="004F139A">
        <w:rPr>
          <w:i/>
        </w:rPr>
        <w:t>Parasite immunology</w:t>
      </w:r>
      <w:r w:rsidR="003C1F9D" w:rsidRPr="00F324BD">
        <w:t> 1995</w:t>
      </w:r>
      <w:r w:rsidR="003C1F9D">
        <w:t xml:space="preserve">, </w:t>
      </w:r>
      <w:r w:rsidR="003C1F9D" w:rsidRPr="00F324BD">
        <w:t>17(9), 451-458.</w:t>
      </w:r>
    </w:p>
    <w:p w:rsidR="003C1F9D" w:rsidRDefault="003C1F9D" w:rsidP="003C1F9D">
      <w:r w:rsidRPr="00C04566">
        <w:rPr>
          <w:b/>
          <w:bCs/>
        </w:rPr>
        <w:t>Desbois N, Pratlong F, Quist D, Dedet JP.</w:t>
      </w:r>
      <w:r>
        <w:t xml:space="preserve"> </w:t>
      </w:r>
      <w:r w:rsidRPr="001137D9">
        <w:rPr>
          <w:i/>
        </w:rPr>
        <w:t>Leishmania (Leishmania) martiniquensis</w:t>
      </w:r>
      <w:r>
        <w:t xml:space="preserve"> n. sp. (</w:t>
      </w:r>
      <w:r w:rsidRPr="001137D9">
        <w:t>Kinetoplastida: Trypanosomatidae</w:t>
      </w:r>
      <w:r>
        <w:t xml:space="preserve">), description of the parasite responsible for cutaneous leishmaniasis in Martinique Island (French West Indies). </w:t>
      </w:r>
      <w:r w:rsidRPr="009C39E4">
        <w:rPr>
          <w:i/>
          <w:iCs/>
        </w:rPr>
        <w:t>Parasite</w:t>
      </w:r>
      <w:r>
        <w:t xml:space="preserve"> 2014, 21, 12.</w:t>
      </w:r>
    </w:p>
    <w:p w:rsidR="003C1F9D" w:rsidRDefault="003C1F9D" w:rsidP="003C1F9D">
      <w:r w:rsidRPr="004D5EC0">
        <w:rPr>
          <w:b/>
          <w:bCs/>
        </w:rPr>
        <w:t>Donovan C.</w:t>
      </w:r>
      <w:r>
        <w:t xml:space="preserve"> On the possibility of the occurrence of trypanosomiasis in India. </w:t>
      </w:r>
      <w:r w:rsidR="004F139A" w:rsidRPr="00864EE2">
        <w:rPr>
          <w:i/>
        </w:rPr>
        <w:t>British Medical Journal</w:t>
      </w:r>
      <w:r>
        <w:t xml:space="preserve"> 1903, 2, 79.</w:t>
      </w:r>
    </w:p>
    <w:p w:rsidR="003C1F9D" w:rsidRPr="00316E5A" w:rsidRDefault="003C1F9D" w:rsidP="004F139A">
      <w:pPr>
        <w:rPr>
          <w:i/>
          <w:iCs/>
        </w:rPr>
      </w:pPr>
      <w:r w:rsidRPr="00A856F1">
        <w:rPr>
          <w:b/>
          <w:bCs/>
        </w:rPr>
        <w:t>Du R, Hotez PJ, Al-Salem WS, Acosta-Serrano A.</w:t>
      </w:r>
      <w:r>
        <w:t xml:space="preserve"> Old World cutaneous leishmaniasis and refugee crisis in the Middle East and North Africa. </w:t>
      </w:r>
      <w:r w:rsidR="004F139A" w:rsidRPr="004F139A">
        <w:rPr>
          <w:i/>
          <w:iCs/>
        </w:rPr>
        <w:t>PLOS Neglected Tropical Diseases</w:t>
      </w:r>
      <w:r>
        <w:t xml:space="preserve"> 2016, 10:e0004545.</w:t>
      </w:r>
    </w:p>
    <w:p w:rsidR="003C1F9D" w:rsidRPr="00AF35FE" w:rsidRDefault="003C1F9D" w:rsidP="00AF35FE">
      <w:pPr>
        <w:rPr>
          <w:i/>
          <w:iCs/>
        </w:rPr>
      </w:pPr>
      <w:r>
        <w:rPr>
          <w:b/>
          <w:bCs/>
        </w:rPr>
        <w:t>Edrissian G, Rokni MB.</w:t>
      </w:r>
      <w:r>
        <w:t xml:space="preserve"> Mohebali M, Nateghpour M, Mowlavi G, Bahadori M. History of medical parasitology and parasitic infections in Iran. </w:t>
      </w:r>
      <w:r w:rsidR="00AF35FE" w:rsidRPr="00AF35FE">
        <w:rPr>
          <w:i/>
          <w:iCs/>
        </w:rPr>
        <w:t>Archives of Iranian Medicine</w:t>
      </w:r>
      <w:r>
        <w:t xml:space="preserve"> 2016, 19, 601–7.</w:t>
      </w:r>
    </w:p>
    <w:p w:rsidR="003C1F9D" w:rsidRDefault="003C1F9D" w:rsidP="003C1F9D">
      <w:pPr>
        <w:rPr>
          <w:b/>
          <w:bCs/>
        </w:rPr>
      </w:pPr>
      <w:r w:rsidRPr="00F331DB">
        <w:rPr>
          <w:b/>
          <w:szCs w:val="24"/>
        </w:rPr>
        <w:t>Ertabaklar H, Ozensoy S, Sakru N, Keles E, Ozbel Y</w:t>
      </w:r>
      <w:r>
        <w:rPr>
          <w:b/>
          <w:szCs w:val="24"/>
        </w:rPr>
        <w:t>.</w:t>
      </w:r>
      <w:r w:rsidRPr="00F331DB">
        <w:rPr>
          <w:szCs w:val="24"/>
        </w:rPr>
        <w:t xml:space="preserve"> Muğla ili Göktepe köyünde çocuklarda ve köpeklerde visceral </w:t>
      </w:r>
      <w:r w:rsidRPr="00EC171D">
        <w:rPr>
          <w:szCs w:val="24"/>
        </w:rPr>
        <w:t>Leishmaniasis</w:t>
      </w:r>
      <w:r w:rsidRPr="00F331DB">
        <w:rPr>
          <w:szCs w:val="24"/>
        </w:rPr>
        <w:t xml:space="preserve">’in araştırılması, </w:t>
      </w:r>
      <w:r w:rsidRPr="00F331DB">
        <w:rPr>
          <w:bCs/>
          <w:i/>
          <w:szCs w:val="24"/>
        </w:rPr>
        <w:t>Turkish Journal of Parasitology</w:t>
      </w:r>
      <w:r w:rsidRPr="00F331DB">
        <w:rPr>
          <w:bCs/>
          <w:szCs w:val="24"/>
        </w:rPr>
        <w:t xml:space="preserve"> </w:t>
      </w:r>
      <w:r w:rsidRPr="00F331DB">
        <w:rPr>
          <w:szCs w:val="24"/>
        </w:rPr>
        <w:t>2001</w:t>
      </w:r>
      <w:r>
        <w:rPr>
          <w:szCs w:val="24"/>
        </w:rPr>
        <w:t xml:space="preserve">, </w:t>
      </w:r>
      <w:r>
        <w:rPr>
          <w:bCs/>
          <w:szCs w:val="24"/>
        </w:rPr>
        <w:t>25, 128-131.</w:t>
      </w:r>
      <w:r w:rsidRPr="00F331DB">
        <w:rPr>
          <w:bCs/>
          <w:szCs w:val="24"/>
        </w:rPr>
        <w:t xml:space="preserve"> </w:t>
      </w:r>
    </w:p>
    <w:p w:rsidR="003C1F9D" w:rsidRDefault="003C1F9D" w:rsidP="003C1F9D">
      <w:r w:rsidRPr="005B3F5C">
        <w:rPr>
          <w:b/>
          <w:bCs/>
        </w:rPr>
        <w:t>Esch KJ, Petersen CA</w:t>
      </w:r>
      <w:r>
        <w:t xml:space="preserve">. Transmission and epidemiology of zoonotic protozoal diseases of companion animals. </w:t>
      </w:r>
      <w:r w:rsidR="00AF35FE" w:rsidRPr="00AF35FE">
        <w:rPr>
          <w:i/>
          <w:iCs/>
        </w:rPr>
        <w:t>Clinical Microbiology Reviews</w:t>
      </w:r>
      <w:r>
        <w:t xml:space="preserve"> 2013, 26: 58-85.</w:t>
      </w:r>
    </w:p>
    <w:p w:rsidR="003C1F9D" w:rsidRDefault="003C1F9D" w:rsidP="003C1F9D">
      <w:r w:rsidRPr="007B3C2E">
        <w:rPr>
          <w:b/>
          <w:bCs/>
        </w:rPr>
        <w:t xml:space="preserve">Espinosa OA, Serrano MG, Camargo EP, Teixeira MMG, Shaw JJ. </w:t>
      </w:r>
      <w:r>
        <w:t xml:space="preserve">An appraisal of the taxonomy and nomenclature of trypanosomatids presently classified as </w:t>
      </w:r>
      <w:r w:rsidRPr="001137D9">
        <w:rPr>
          <w:i/>
        </w:rPr>
        <w:t xml:space="preserve">Leishmania </w:t>
      </w:r>
      <w:r>
        <w:t xml:space="preserve">and </w:t>
      </w:r>
      <w:r w:rsidRPr="001137D9">
        <w:rPr>
          <w:i/>
        </w:rPr>
        <w:t>Endotrypanum</w:t>
      </w:r>
      <w:r>
        <w:t xml:space="preserve">. </w:t>
      </w:r>
      <w:r w:rsidRPr="00AA63E6">
        <w:rPr>
          <w:i/>
          <w:iCs/>
        </w:rPr>
        <w:t>Parasitol</w:t>
      </w:r>
      <w:r>
        <w:t xml:space="preserve"> 2016.</w:t>
      </w:r>
    </w:p>
    <w:p w:rsidR="003C1F9D" w:rsidRDefault="00E50A37" w:rsidP="003C1F9D">
      <w:r>
        <w:rPr>
          <w:b/>
          <w:bCs/>
        </w:rPr>
        <w:lastRenderedPageBreak/>
        <w:t>Ferreira EDC</w:t>
      </w:r>
      <w:r w:rsidR="003C1F9D" w:rsidRPr="0028785F">
        <w:rPr>
          <w:b/>
          <w:bCs/>
        </w:rPr>
        <w:t>,</w:t>
      </w:r>
      <w:r>
        <w:rPr>
          <w:b/>
          <w:bCs/>
        </w:rPr>
        <w:t xml:space="preserve"> de Lana M, Carneiro M,</w:t>
      </w:r>
      <w:r w:rsidR="003C1F9D">
        <w:rPr>
          <w:b/>
          <w:bCs/>
        </w:rPr>
        <w:t xml:space="preserve"> </w:t>
      </w:r>
      <w:r w:rsidRPr="00E50A37">
        <w:rPr>
          <w:b/>
          <w:bCs/>
        </w:rPr>
        <w:t>Reis AB, Paes DV, da Silva ES, Schallig H, Gontijo CM.</w:t>
      </w:r>
      <w:r>
        <w:rPr>
          <w:b/>
          <w:bCs/>
        </w:rPr>
        <w:t xml:space="preserve"> </w:t>
      </w:r>
      <w:r w:rsidR="003C1F9D">
        <w:t xml:space="preserve">Comparison of serological assays for the diagnosis of canine visceral leishmaniasis in animals presenting diferent clinical manifestations. </w:t>
      </w:r>
      <w:r w:rsidR="003C1F9D" w:rsidRPr="0028785F">
        <w:rPr>
          <w:i/>
          <w:iCs/>
        </w:rPr>
        <w:t>Veterinary Parasitology</w:t>
      </w:r>
      <w:r w:rsidR="003C1F9D">
        <w:t xml:space="preserve">   2007, 146(3-4), 235–241.</w:t>
      </w:r>
    </w:p>
    <w:p w:rsidR="003C1F9D" w:rsidRDefault="00B14FFD" w:rsidP="003C1F9D">
      <w:r>
        <w:rPr>
          <w:b/>
          <w:bCs/>
        </w:rPr>
        <w:t>Fernandes CB</w:t>
      </w:r>
      <w:r w:rsidR="003C1F9D" w:rsidRPr="00290962">
        <w:rPr>
          <w:b/>
          <w:bCs/>
        </w:rPr>
        <w:t>, Juni</w:t>
      </w:r>
      <w:r>
        <w:rPr>
          <w:b/>
          <w:bCs/>
        </w:rPr>
        <w:t>or JTM, de Jesus C,</w:t>
      </w:r>
      <w:r w:rsidR="003C1F9D">
        <w:rPr>
          <w:b/>
          <w:bCs/>
        </w:rPr>
        <w:t xml:space="preserve"> </w:t>
      </w:r>
      <w:r>
        <w:rPr>
          <w:b/>
          <w:bCs/>
        </w:rPr>
        <w:t>Souza BM, Larangeira DF, Fraga DB, Tavares Veras PS</w:t>
      </w:r>
      <w:r w:rsidRPr="00B14FFD">
        <w:rPr>
          <w:b/>
          <w:bCs/>
        </w:rPr>
        <w:t>, Barrouin-Melo SM</w:t>
      </w:r>
      <w:r w:rsidR="003C1F9D">
        <w:rPr>
          <w:b/>
          <w:bCs/>
        </w:rPr>
        <w:t>.</w:t>
      </w:r>
      <w:r w:rsidR="003C1F9D">
        <w:t xml:space="preserve"> Comparison of two commercial vaccines against visceral leishmaniasis in dogs from endemic areas: IgG, and subclasses, parasitism, and parasite transmission by xenodiagnosis, </w:t>
      </w:r>
      <w:r w:rsidR="003C1F9D" w:rsidRPr="00290962">
        <w:rPr>
          <w:i/>
          <w:iCs/>
        </w:rPr>
        <w:t>Vaccine</w:t>
      </w:r>
      <w:r w:rsidR="003C1F9D">
        <w:t xml:space="preserve"> 2014, 32, 11, 1287–1295. </w:t>
      </w:r>
    </w:p>
    <w:p w:rsidR="003C1F9D" w:rsidRDefault="00B14FFD" w:rsidP="003C1F9D">
      <w:r>
        <w:rPr>
          <w:b/>
          <w:bCs/>
        </w:rPr>
        <w:t>Foglia Manzillo V</w:t>
      </w:r>
      <w:r w:rsidR="003C1F9D" w:rsidRPr="00940FC2">
        <w:rPr>
          <w:b/>
          <w:bCs/>
        </w:rPr>
        <w:t>, Di</w:t>
      </w:r>
      <w:r>
        <w:rPr>
          <w:b/>
          <w:bCs/>
        </w:rPr>
        <w:t xml:space="preserve"> Muccio T, Cappiello S,</w:t>
      </w:r>
      <w:r w:rsidR="003C1F9D">
        <w:rPr>
          <w:b/>
          <w:bCs/>
        </w:rPr>
        <w:t xml:space="preserve"> </w:t>
      </w:r>
      <w:r w:rsidRPr="00B14FFD">
        <w:rPr>
          <w:b/>
          <w:bCs/>
        </w:rPr>
        <w:t>Scalone A, Paparcone R, Fiorentino E, Gizzarelli M, Gramiccia M, Gradoni L, Oliva G.</w:t>
      </w:r>
      <w:r>
        <w:rPr>
          <w:b/>
          <w:bCs/>
        </w:rPr>
        <w:t xml:space="preserve"> </w:t>
      </w:r>
      <w:r w:rsidR="003C1F9D">
        <w:t xml:space="preserve">Prospective study on the incidence and progression of clinical signs in na¨ıve dogs naturally infected by </w:t>
      </w:r>
      <w:r w:rsidR="003C1F9D" w:rsidRPr="001137D9">
        <w:rPr>
          <w:i/>
        </w:rPr>
        <w:t>Leishmania infantum</w:t>
      </w:r>
      <w:r w:rsidR="003C1F9D">
        <w:t xml:space="preserve">, </w:t>
      </w:r>
      <w:r w:rsidR="003C1F9D" w:rsidRPr="00940FC2">
        <w:rPr>
          <w:i/>
          <w:iCs/>
        </w:rPr>
        <w:t>P</w:t>
      </w:r>
      <w:r w:rsidR="00AF35FE">
        <w:rPr>
          <w:i/>
          <w:iCs/>
        </w:rPr>
        <w:t>LOS Neglected Tropical Diseases</w:t>
      </w:r>
      <w:r w:rsidR="003C1F9D">
        <w:t xml:space="preserve"> 2013, 7, (5), Article ID e2225.</w:t>
      </w:r>
    </w:p>
    <w:p w:rsidR="003C1F9D" w:rsidRDefault="005D4C9A" w:rsidP="003C1F9D">
      <w:r>
        <w:rPr>
          <w:b/>
          <w:bCs/>
        </w:rPr>
        <w:t>Fraga DBM</w:t>
      </w:r>
      <w:r w:rsidR="003C1F9D" w:rsidRPr="002C1C46">
        <w:rPr>
          <w:b/>
          <w:bCs/>
        </w:rPr>
        <w:t>, Pa</w:t>
      </w:r>
      <w:r>
        <w:rPr>
          <w:b/>
          <w:bCs/>
        </w:rPr>
        <w:t>checo LV, Borja LS,</w:t>
      </w:r>
      <w:r w:rsidR="003C1F9D">
        <w:rPr>
          <w:b/>
          <w:bCs/>
        </w:rPr>
        <w:t xml:space="preserve"> </w:t>
      </w:r>
      <w:r w:rsidRPr="005D4C9A">
        <w:rPr>
          <w:b/>
          <w:bCs/>
        </w:rPr>
        <w:t>Tuy PG, Bastos LA, Solcà Mda S, Amorim LD, Veras PS.</w:t>
      </w:r>
      <w:r w:rsidR="003C1F9D">
        <w:t xml:space="preserve">  Te rapid test based on </w:t>
      </w:r>
      <w:r w:rsidR="003C1F9D" w:rsidRPr="005D4C9A">
        <w:rPr>
          <w:i/>
        </w:rPr>
        <w:t>Leishmania infantum</w:t>
      </w:r>
      <w:r w:rsidR="003C1F9D">
        <w:t xml:space="preserve"> chimeric rK28 protein improves the diagnosis of canine visceral leishmaniasis by reducing the detection of false-positive dogs. </w:t>
      </w:r>
      <w:r w:rsidR="003C1F9D" w:rsidRPr="002C1C46">
        <w:rPr>
          <w:i/>
          <w:iCs/>
        </w:rPr>
        <w:t>PLOS Neglected Tropical Diseases</w:t>
      </w:r>
      <w:r w:rsidR="003C1F9D">
        <w:t xml:space="preserve"> 2016, 10(1), Article ID e0004333.</w:t>
      </w:r>
    </w:p>
    <w:p w:rsidR="003C1F9D" w:rsidRDefault="003C1F9D" w:rsidP="003C1F9D">
      <w:r w:rsidRPr="00656801">
        <w:rPr>
          <w:b/>
          <w:bCs/>
          <w:iCs/>
        </w:rPr>
        <w:t>Gad Baneth</w:t>
      </w:r>
      <w:r>
        <w:rPr>
          <w:b/>
          <w:iCs/>
        </w:rPr>
        <w:t>.</w:t>
      </w:r>
      <w:r>
        <w:rPr>
          <w:i/>
          <w:iCs/>
        </w:rPr>
        <w:t xml:space="preserve"> </w:t>
      </w:r>
      <w:r w:rsidRPr="00656801">
        <w:rPr>
          <w:i/>
          <w:iCs/>
        </w:rPr>
        <w:t>DVM, PhD, DECVCP, Koret School of Veterinary Medicine, Hebrew University, Rehovot</w:t>
      </w:r>
    </w:p>
    <w:p w:rsidR="003C1F9D" w:rsidRDefault="005D4C9A" w:rsidP="003C1F9D">
      <w:r>
        <w:rPr>
          <w:b/>
          <w:bCs/>
        </w:rPr>
        <w:t>Gharbi M, Mhadhbi M, Rejeb A, Jaouadi K</w:t>
      </w:r>
      <w:r w:rsidR="003C1F9D" w:rsidRPr="00760FF5">
        <w:rPr>
          <w:b/>
          <w:bCs/>
        </w:rPr>
        <w:t xml:space="preserve">, </w:t>
      </w:r>
      <w:r>
        <w:rPr>
          <w:b/>
          <w:bCs/>
        </w:rPr>
        <w:t>Rouatbi M, Darghouth M</w:t>
      </w:r>
      <w:r w:rsidR="003C1F9D">
        <w:rPr>
          <w:b/>
          <w:bCs/>
        </w:rPr>
        <w:t>A.</w:t>
      </w:r>
      <w:r w:rsidR="003C1F9D" w:rsidRPr="00760FF5">
        <w:rPr>
          <w:b/>
          <w:bCs/>
        </w:rPr>
        <w:t xml:space="preserve"> </w:t>
      </w:r>
      <w:r w:rsidR="003C1F9D">
        <w:t>Leishmaniosis (</w:t>
      </w:r>
      <w:r w:rsidR="003C1F9D" w:rsidRPr="001137D9">
        <w:rPr>
          <w:i/>
        </w:rPr>
        <w:t>Leishmania infantum</w:t>
      </w:r>
      <w:r w:rsidR="003C1F9D">
        <w:t xml:space="preserve"> infection) in dogs, </w:t>
      </w:r>
      <w:r w:rsidR="003C1F9D" w:rsidRPr="00760FF5">
        <w:rPr>
          <w:i/>
          <w:iCs/>
        </w:rPr>
        <w:t>Revue Scientifque et Technique de l’OIE</w:t>
      </w:r>
      <w:r w:rsidR="003C1F9D">
        <w:t xml:space="preserve"> 2015, 34( 2), 613–626.</w:t>
      </w:r>
    </w:p>
    <w:p w:rsidR="003C1F9D" w:rsidRDefault="005D4C9A" w:rsidP="003C1F9D">
      <w:r>
        <w:rPr>
          <w:b/>
          <w:bCs/>
        </w:rPr>
        <w:t>Giannuzzi AP, Ricciardi M</w:t>
      </w:r>
      <w:r w:rsidR="003C1F9D" w:rsidRPr="008929CC">
        <w:rPr>
          <w:b/>
          <w:bCs/>
        </w:rPr>
        <w:t>,</w:t>
      </w:r>
      <w:r>
        <w:rPr>
          <w:b/>
          <w:bCs/>
        </w:rPr>
        <w:t xml:space="preserve"> De Simone A</w:t>
      </w:r>
      <w:r w:rsidR="003C1F9D">
        <w:rPr>
          <w:b/>
          <w:bCs/>
        </w:rPr>
        <w:t>, Gernone F.</w:t>
      </w:r>
      <w:r w:rsidR="003C1F9D">
        <w:t xml:space="preserve"> Neurological manifestations in dogs naturally infected by </w:t>
      </w:r>
      <w:r w:rsidR="003C1F9D" w:rsidRPr="00724270">
        <w:rPr>
          <w:i/>
        </w:rPr>
        <w:t>Leishmania infantum</w:t>
      </w:r>
      <w:r w:rsidR="003C1F9D">
        <w:t xml:space="preserve">: descriptions of 10 cases and a review of the literature,  </w:t>
      </w:r>
      <w:r w:rsidR="003C1F9D" w:rsidRPr="008929CC">
        <w:rPr>
          <w:i/>
          <w:iCs/>
        </w:rPr>
        <w:t>Journal of Small Animal Practice</w:t>
      </w:r>
      <w:r w:rsidR="003C1F9D">
        <w:t xml:space="preserve"> 2017, 58( 3),125–138. </w:t>
      </w:r>
    </w:p>
    <w:p w:rsidR="003C1F9D" w:rsidRDefault="003C1F9D" w:rsidP="003C1F9D">
      <w:r w:rsidRPr="005724CA">
        <w:rPr>
          <w:b/>
          <w:bCs/>
        </w:rPr>
        <w:t>Gibson ME</w:t>
      </w:r>
      <w:r>
        <w:rPr>
          <w:b/>
        </w:rPr>
        <w:t>.</w:t>
      </w:r>
      <w:r>
        <w:t xml:space="preserve"> The identification of kala azar and the discovery of </w:t>
      </w:r>
      <w:r w:rsidRPr="00724270">
        <w:rPr>
          <w:i/>
        </w:rPr>
        <w:t>Leishmania donovani</w:t>
      </w:r>
      <w:r>
        <w:t xml:space="preserve">. </w:t>
      </w:r>
      <w:r w:rsidRPr="009C39E4">
        <w:rPr>
          <w:i/>
          <w:iCs/>
        </w:rPr>
        <w:t>Med</w:t>
      </w:r>
      <w:r w:rsidR="00AF35FE">
        <w:rPr>
          <w:i/>
          <w:iCs/>
        </w:rPr>
        <w:t>icial</w:t>
      </w:r>
      <w:r w:rsidRPr="009C39E4">
        <w:rPr>
          <w:i/>
          <w:iCs/>
        </w:rPr>
        <w:t xml:space="preserve"> Hist</w:t>
      </w:r>
      <w:r w:rsidR="00AF35FE">
        <w:t>ory</w:t>
      </w:r>
      <w:r>
        <w:t xml:space="preserve"> 1983,27,203–13.</w:t>
      </w:r>
    </w:p>
    <w:p w:rsidR="003C1F9D" w:rsidRDefault="003C1F9D" w:rsidP="003C1F9D">
      <w:r w:rsidRPr="0021606D">
        <w:rPr>
          <w:b/>
          <w:bCs/>
        </w:rPr>
        <w:t xml:space="preserve">Gradoni L, Maroli M, Gramiccia M, </w:t>
      </w:r>
      <w:r w:rsidR="00BF4BEC">
        <w:rPr>
          <w:b/>
          <w:bCs/>
        </w:rPr>
        <w:t>Mancianti</w:t>
      </w:r>
      <w:r w:rsidR="00BF4BEC" w:rsidRPr="00BF4BEC">
        <w:rPr>
          <w:b/>
          <w:bCs/>
        </w:rPr>
        <w:t xml:space="preserve"> F</w:t>
      </w:r>
      <w:r w:rsidR="00BF4BEC" w:rsidRPr="00BF4BEC">
        <w:rPr>
          <w:b/>
          <w:bCs/>
          <w:i/>
        </w:rPr>
        <w:t>.</w:t>
      </w:r>
      <w:r w:rsidRPr="00BF4BEC">
        <w:rPr>
          <w:i/>
        </w:rPr>
        <w:t xml:space="preserve"> Leishmania infantum</w:t>
      </w:r>
      <w:r>
        <w:t xml:space="preserve"> infection rates in Phlebotomus perniciosus fed on naturally infected dogs under antimonial treatment. </w:t>
      </w:r>
      <w:r w:rsidR="00AF35FE" w:rsidRPr="00AF35FE">
        <w:rPr>
          <w:i/>
          <w:iCs/>
        </w:rPr>
        <w:t>Medical and Veterinary Entomology</w:t>
      </w:r>
      <w:r>
        <w:t xml:space="preserve"> 1987,1,339–342.</w:t>
      </w:r>
    </w:p>
    <w:p w:rsidR="003C1F9D" w:rsidRDefault="003C1F9D" w:rsidP="003C1F9D">
      <w:pPr>
        <w:rPr>
          <w:bCs/>
          <w:szCs w:val="24"/>
        </w:rPr>
      </w:pPr>
      <w:r w:rsidRPr="00F331DB">
        <w:rPr>
          <w:b/>
          <w:bCs/>
          <w:szCs w:val="24"/>
        </w:rPr>
        <w:lastRenderedPageBreak/>
        <w:t>Gultekin B, Ertug S, Eren H, Karagenc T, Turgay N, Doyuran ES</w:t>
      </w:r>
      <w:r>
        <w:rPr>
          <w:b/>
          <w:bCs/>
          <w:szCs w:val="24"/>
        </w:rPr>
        <w:t>.</w:t>
      </w:r>
      <w:r w:rsidRPr="00F331DB">
        <w:rPr>
          <w:bCs/>
          <w:szCs w:val="24"/>
        </w:rPr>
        <w:t xml:space="preserve"> Aydın Ili Ketendere Köyünde visseral </w:t>
      </w:r>
      <w:r w:rsidRPr="00EC171D">
        <w:rPr>
          <w:bCs/>
          <w:szCs w:val="24"/>
        </w:rPr>
        <w:t>Leishmaniasis</w:t>
      </w:r>
      <w:r w:rsidRPr="00F331DB">
        <w:rPr>
          <w:bCs/>
          <w:szCs w:val="24"/>
        </w:rPr>
        <w:t xml:space="preserve"> epidemiyolojisi, </w:t>
      </w:r>
      <w:r w:rsidRPr="00F331DB">
        <w:rPr>
          <w:bCs/>
          <w:i/>
          <w:szCs w:val="24"/>
        </w:rPr>
        <w:t>Turkish Journal of Parasitology</w:t>
      </w:r>
      <w:r w:rsidRPr="002F45FB">
        <w:rPr>
          <w:bCs/>
          <w:szCs w:val="24"/>
        </w:rPr>
        <w:t xml:space="preserve"> </w:t>
      </w:r>
      <w:r w:rsidRPr="00F331DB">
        <w:rPr>
          <w:bCs/>
          <w:szCs w:val="24"/>
        </w:rPr>
        <w:t>2003</w:t>
      </w:r>
      <w:r>
        <w:rPr>
          <w:bCs/>
          <w:szCs w:val="24"/>
        </w:rPr>
        <w:t>, 27(2), 102–105.</w:t>
      </w:r>
    </w:p>
    <w:p w:rsidR="003C1F9D" w:rsidRDefault="003C1F9D" w:rsidP="003C1F9D">
      <w:pPr>
        <w:autoSpaceDE w:val="0"/>
        <w:autoSpaceDN w:val="0"/>
        <w:adjustRightInd w:val="0"/>
        <w:spacing w:before="120" w:after="240"/>
        <w:rPr>
          <w:szCs w:val="24"/>
        </w:rPr>
      </w:pPr>
      <w:r>
        <w:rPr>
          <w:b/>
          <w:szCs w:val="24"/>
        </w:rPr>
        <w:t>Gürel MS, Yeşilova Y, Ölgen MK, Özbel Y.</w:t>
      </w:r>
      <w:r>
        <w:rPr>
          <w:szCs w:val="24"/>
        </w:rPr>
        <w:t xml:space="preserve"> Cutaneous leishmaniasis in Turkey. </w:t>
      </w:r>
      <w:r>
        <w:rPr>
          <w:i/>
          <w:szCs w:val="24"/>
        </w:rPr>
        <w:t>Türkiye Parazitoloji Dergisi</w:t>
      </w:r>
      <w:r>
        <w:rPr>
          <w:szCs w:val="24"/>
        </w:rPr>
        <w:t xml:space="preserve"> 2012, 36, 121-129.</w:t>
      </w:r>
    </w:p>
    <w:p w:rsidR="003C1F9D" w:rsidRDefault="00BF4BEC" w:rsidP="003C1F9D">
      <w:r>
        <w:rPr>
          <w:b/>
          <w:bCs/>
        </w:rPr>
        <w:t>Handman E</w:t>
      </w:r>
      <w:r w:rsidR="003C1F9D">
        <w:rPr>
          <w:b/>
          <w:bCs/>
        </w:rPr>
        <w:t xml:space="preserve">, </w:t>
      </w:r>
      <w:r>
        <w:rPr>
          <w:b/>
          <w:bCs/>
        </w:rPr>
        <w:t>Bullen D</w:t>
      </w:r>
      <w:r w:rsidR="003C1F9D" w:rsidRPr="009801FD">
        <w:rPr>
          <w:b/>
          <w:bCs/>
        </w:rPr>
        <w:t>V.</w:t>
      </w:r>
      <w:r w:rsidR="003C1F9D">
        <w:t xml:space="preserve"> </w:t>
      </w:r>
      <w:r w:rsidR="003C1F9D" w:rsidRPr="009801FD">
        <w:t xml:space="preserve">Interaction of </w:t>
      </w:r>
      <w:r w:rsidR="003C1F9D" w:rsidRPr="00724270">
        <w:rPr>
          <w:i/>
        </w:rPr>
        <w:t>Leishmania</w:t>
      </w:r>
      <w:r w:rsidR="003C1F9D" w:rsidRPr="009801FD">
        <w:t xml:space="preserve"> with the host macrophage. </w:t>
      </w:r>
      <w:r w:rsidR="003C1F9D" w:rsidRPr="00AF35FE">
        <w:rPr>
          <w:i/>
        </w:rPr>
        <w:t>Trends in parasitology</w:t>
      </w:r>
      <w:r w:rsidR="003C1F9D" w:rsidRPr="009801FD">
        <w:t> 2002</w:t>
      </w:r>
      <w:r w:rsidR="003C1F9D">
        <w:t xml:space="preserve">, </w:t>
      </w:r>
      <w:r w:rsidR="003C1F9D" w:rsidRPr="009801FD">
        <w:t>18(8), 332-334</w:t>
      </w:r>
      <w:r w:rsidR="003C1F9D">
        <w:rPr>
          <w:rFonts w:ascii="Arial" w:hAnsi="Arial" w:cs="Arial"/>
          <w:color w:val="222222"/>
          <w:sz w:val="20"/>
          <w:szCs w:val="20"/>
          <w:shd w:val="clear" w:color="auto" w:fill="FFFFFF"/>
        </w:rPr>
        <w:t>.</w:t>
      </w:r>
    </w:p>
    <w:p w:rsidR="003C1F9D" w:rsidRDefault="003C1F9D" w:rsidP="003C1F9D">
      <w:r w:rsidRPr="002221FF">
        <w:rPr>
          <w:b/>
          <w:bCs/>
        </w:rPr>
        <w:t xml:space="preserve">Harkins </w:t>
      </w:r>
      <w:r>
        <w:rPr>
          <w:b/>
          <w:bCs/>
        </w:rPr>
        <w:t>K</w:t>
      </w:r>
      <w:r w:rsidR="00BF4BEC">
        <w:rPr>
          <w:b/>
          <w:bCs/>
        </w:rPr>
        <w:t>M, Schwartz RS, Cartwright RA</w:t>
      </w:r>
      <w:r>
        <w:rPr>
          <w:b/>
          <w:bCs/>
        </w:rPr>
        <w:t xml:space="preserve">, </w:t>
      </w:r>
      <w:r w:rsidRPr="002221FF">
        <w:rPr>
          <w:b/>
          <w:bCs/>
        </w:rPr>
        <w:t>Stone AC.</w:t>
      </w:r>
      <w:r w:rsidR="008F55AA">
        <w:t xml:space="preserve"> </w:t>
      </w:r>
      <w:r>
        <w:t xml:space="preserve">Phylogenomic reconstruction supports supercontinent origins for </w:t>
      </w:r>
      <w:r w:rsidRPr="00724270">
        <w:rPr>
          <w:i/>
        </w:rPr>
        <w:t>Leishmania</w:t>
      </w:r>
      <w:r>
        <w:t xml:space="preserve">. </w:t>
      </w:r>
      <w:r w:rsidR="00AF35FE" w:rsidRPr="00AF35FE">
        <w:rPr>
          <w:i/>
          <w:iCs/>
        </w:rPr>
        <w:t>Infection, Genetics and Evolution</w:t>
      </w:r>
      <w:r>
        <w:t xml:space="preserve"> 2016, 38, 101–9.</w:t>
      </w:r>
    </w:p>
    <w:p w:rsidR="003C1F9D" w:rsidRDefault="003B70AC" w:rsidP="003C1F9D">
      <w:r>
        <w:rPr>
          <w:b/>
          <w:bCs/>
        </w:rPr>
        <w:t>Heidarpour M</w:t>
      </w:r>
      <w:r w:rsidR="003C1F9D" w:rsidRPr="00BD188A">
        <w:rPr>
          <w:b/>
          <w:bCs/>
        </w:rPr>
        <w:t xml:space="preserve">, Soltani </w:t>
      </w:r>
      <w:r>
        <w:rPr>
          <w:b/>
          <w:bCs/>
        </w:rPr>
        <w:t>S, Mohri M</w:t>
      </w:r>
      <w:r w:rsidR="003C1F9D">
        <w:rPr>
          <w:b/>
          <w:bCs/>
        </w:rPr>
        <w:t>, Khoshnegah J.</w:t>
      </w:r>
      <w:r w:rsidR="008F55AA">
        <w:rPr>
          <w:b/>
          <w:bCs/>
        </w:rPr>
        <w:t xml:space="preserve"> </w:t>
      </w:r>
      <w:r w:rsidR="003C1F9D">
        <w:t>Canine visceral leishmaniasis: Relationships between oxidative stress, liver and kidney variables, trace elements, and clinical st</w:t>
      </w:r>
      <w:r w:rsidR="008F55AA">
        <w:t xml:space="preserve">atus,” </w:t>
      </w:r>
      <w:r w:rsidR="008F55AA" w:rsidRPr="00AF35FE">
        <w:rPr>
          <w:i/>
        </w:rPr>
        <w:t>Parasitology Research</w:t>
      </w:r>
      <w:r w:rsidR="008F55AA">
        <w:t xml:space="preserve"> </w:t>
      </w:r>
      <w:r w:rsidR="003C1F9D">
        <w:t>2012, 111, 4, 1491–1496.</w:t>
      </w:r>
    </w:p>
    <w:p w:rsidR="003C1F9D" w:rsidRDefault="003C1F9D" w:rsidP="003C1F9D">
      <w:r w:rsidRPr="00DF7B8A">
        <w:rPr>
          <w:b/>
          <w:bCs/>
        </w:rPr>
        <w:t>Hoare CA.</w:t>
      </w:r>
      <w:r>
        <w:t xml:space="preserve"> Early discoveries regarding the parasites of Oriental sore. </w:t>
      </w:r>
      <w:r w:rsidR="00AF35FE" w:rsidRPr="00AF35FE">
        <w:rPr>
          <w:i/>
          <w:iCs/>
        </w:rPr>
        <w:t>Transactions of the Royal Society of Tropical Medicine and Hygiene</w:t>
      </w:r>
      <w:r>
        <w:t xml:space="preserve"> 1938, 32, 66–92.</w:t>
      </w:r>
    </w:p>
    <w:p w:rsidR="003C1F9D" w:rsidRDefault="003B70AC" w:rsidP="003C1F9D">
      <w:r>
        <w:rPr>
          <w:b/>
          <w:bCs/>
        </w:rPr>
        <w:t>Hosein S</w:t>
      </w:r>
      <w:r w:rsidR="003C1F9D" w:rsidRPr="002439F5">
        <w:rPr>
          <w:b/>
          <w:bCs/>
        </w:rPr>
        <w:t>, B</w:t>
      </w:r>
      <w:r>
        <w:rPr>
          <w:b/>
          <w:bCs/>
        </w:rPr>
        <w:t>lake DP</w:t>
      </w:r>
      <w:r w:rsidR="003C1F9D">
        <w:rPr>
          <w:b/>
          <w:bCs/>
        </w:rPr>
        <w:t>, Solano-Gallego L.</w:t>
      </w:r>
      <w:r w:rsidR="003C1F9D">
        <w:t xml:space="preserve"> “Insights on adaptive and innate immunity in canine leishmaniosis,” </w:t>
      </w:r>
      <w:r w:rsidR="003C1F9D" w:rsidRPr="00AF35FE">
        <w:rPr>
          <w:i/>
        </w:rPr>
        <w:t>Parasit</w:t>
      </w:r>
      <w:r w:rsidR="00AF35FE">
        <w:rPr>
          <w:i/>
        </w:rPr>
        <w:t>ology</w:t>
      </w:r>
      <w:r w:rsidR="003C1F9D">
        <w:t xml:space="preserve"> 2017, 144,(1), 95–115.</w:t>
      </w:r>
    </w:p>
    <w:p w:rsidR="003C1F9D" w:rsidRDefault="003C1F9D" w:rsidP="003C1F9D">
      <w:r w:rsidRPr="00FD3674">
        <w:rPr>
          <w:b/>
          <w:bCs/>
        </w:rPr>
        <w:t xml:space="preserve">Houghton RL, Petrescu M, Benson DR, Skeiky YA, Scalone A, </w:t>
      </w:r>
      <w:r w:rsidR="003B70AC">
        <w:rPr>
          <w:b/>
          <w:bCs/>
        </w:rPr>
        <w:t>Badaró R, Reed SG, Gradoni L</w:t>
      </w:r>
      <w:r w:rsidRPr="00FD3674">
        <w:rPr>
          <w:b/>
          <w:bCs/>
        </w:rPr>
        <w:t xml:space="preserve">. </w:t>
      </w:r>
      <w:r>
        <w:rPr>
          <w:b/>
          <w:bCs/>
        </w:rPr>
        <w:t xml:space="preserve"> </w:t>
      </w:r>
      <w:r>
        <w:t xml:space="preserve"> A cloned antigen (recombinant K39) of </w:t>
      </w:r>
      <w:r w:rsidRPr="00724270">
        <w:rPr>
          <w:i/>
        </w:rPr>
        <w:t>Leishmania chagasi</w:t>
      </w:r>
      <w:r>
        <w:t xml:space="preserve"> diagnostic for visceral leishmaniasis in human immunodeficiency virus type 1 patients and a prognostic indicator for monitoring patients undergoing drug therapy. </w:t>
      </w:r>
      <w:r w:rsidR="00AF35FE" w:rsidRPr="00AF35FE">
        <w:rPr>
          <w:i/>
          <w:iCs/>
        </w:rPr>
        <w:t>The Journal of Infectious Diseases</w:t>
      </w:r>
      <w:r w:rsidR="00596437">
        <w:t xml:space="preserve"> 1998, 177, 1339- 1344.</w:t>
      </w:r>
    </w:p>
    <w:p w:rsidR="003C1F9D" w:rsidRDefault="003C1F9D" w:rsidP="003C1F9D">
      <w:r w:rsidRPr="009801FD">
        <w:rPr>
          <w:b/>
          <w:bCs/>
        </w:rPr>
        <w:t>Ikeda</w:t>
      </w:r>
      <w:r>
        <w:rPr>
          <w:b/>
          <w:bCs/>
        </w:rPr>
        <w:t xml:space="preserve"> G</w:t>
      </w:r>
      <w:r w:rsidR="00570DCC">
        <w:rPr>
          <w:b/>
          <w:bCs/>
        </w:rPr>
        <w:t>arcia FA, Ciarlini PC, Lopes RS, Marques FJ, Bomfim SRM , de Lima VMF</w:t>
      </w:r>
      <w:r>
        <w:rPr>
          <w:b/>
          <w:bCs/>
        </w:rPr>
        <w:t xml:space="preserve">, </w:t>
      </w:r>
      <w:r w:rsidR="00570DCC">
        <w:rPr>
          <w:b/>
          <w:bCs/>
        </w:rPr>
        <w:t>Marcondes M</w:t>
      </w:r>
      <w:r w:rsidRPr="009801FD">
        <w:rPr>
          <w:b/>
          <w:bCs/>
        </w:rPr>
        <w:t>.</w:t>
      </w:r>
      <w:r>
        <w:t xml:space="preserve"> </w:t>
      </w:r>
      <w:r w:rsidRPr="009801FD">
        <w:t xml:space="preserve"> Hematological evaluation of dogs naturally infected by </w:t>
      </w:r>
      <w:r w:rsidRPr="00724270">
        <w:rPr>
          <w:i/>
        </w:rPr>
        <w:t>Leishmania (Leishmania) chagasi</w:t>
      </w:r>
      <w:r w:rsidRPr="009801FD">
        <w:t xml:space="preserve"> submitted to treatment with meglumine antimoniate. </w:t>
      </w:r>
      <w:r w:rsidRPr="00AF35FE">
        <w:rPr>
          <w:i/>
        </w:rPr>
        <w:t>Brazilian Journal of Veterinary Research and Animal Science</w:t>
      </w:r>
      <w:r>
        <w:t xml:space="preserve"> </w:t>
      </w:r>
      <w:r w:rsidRPr="009801FD">
        <w:t>2008.</w:t>
      </w:r>
    </w:p>
    <w:p w:rsidR="003C1F9D" w:rsidRDefault="003C1F9D" w:rsidP="003C1F9D">
      <w:r w:rsidRPr="005863D9">
        <w:rPr>
          <w:b/>
        </w:rPr>
        <w:t>İça A, Inci A, Yıldırım A, Atalay O, Duzlu O.</w:t>
      </w:r>
      <w:r w:rsidRPr="005863D9">
        <w:t xml:space="preserve"> Investigation of canine leishmaniosis by Nested-PCR in Kayseri and vicinity. </w:t>
      </w:r>
      <w:r w:rsidRPr="005863D9">
        <w:rPr>
          <w:i/>
        </w:rPr>
        <w:t>Türkiye Parasitoloji Dergisi</w:t>
      </w:r>
      <w:r w:rsidRPr="005863D9">
        <w:t xml:space="preserve"> 2008, 32, 187-191.</w:t>
      </w:r>
    </w:p>
    <w:p w:rsidR="003C1F9D" w:rsidRDefault="003C1F9D" w:rsidP="003C1F9D">
      <w:r w:rsidRPr="004F3A67">
        <w:rPr>
          <w:b/>
          <w:bCs/>
        </w:rPr>
        <w:lastRenderedPageBreak/>
        <w:t>Jain KK</w:t>
      </w:r>
      <w:r>
        <w:rPr>
          <w:b/>
        </w:rPr>
        <w:t>.</w:t>
      </w:r>
      <w:r>
        <w:t xml:space="preserve">  Applications of nanobiotechnology in clinical diagnostics. </w:t>
      </w:r>
      <w:r w:rsidR="00AF35FE" w:rsidRPr="00AF35FE">
        <w:rPr>
          <w:i/>
          <w:iCs/>
        </w:rPr>
        <w:t>Clinical Chemistry</w:t>
      </w:r>
      <w:r w:rsidR="00AF35FE">
        <w:rPr>
          <w:i/>
          <w:iCs/>
        </w:rPr>
        <w:t xml:space="preserve"> </w:t>
      </w:r>
      <w:r>
        <w:t>2007, 53, 2002-2009.</w:t>
      </w:r>
    </w:p>
    <w:p w:rsidR="003C1F9D" w:rsidRDefault="003C1F9D" w:rsidP="003C1F9D">
      <w:r>
        <w:rPr>
          <w:b/>
          <w:bCs/>
        </w:rPr>
        <w:t>Kay</w:t>
      </w:r>
      <w:r w:rsidR="00570DCC">
        <w:rPr>
          <w:b/>
          <w:bCs/>
        </w:rPr>
        <w:t>e PM</w:t>
      </w:r>
      <w:r>
        <w:rPr>
          <w:b/>
          <w:bCs/>
        </w:rPr>
        <w:t>, Aebischer T.</w:t>
      </w:r>
      <w:r>
        <w:t xml:space="preserve">  Visceral leishmaniasis: Immunology and prospects for a vaccine,  </w:t>
      </w:r>
      <w:r w:rsidRPr="00B0433D">
        <w:rPr>
          <w:i/>
          <w:iCs/>
        </w:rPr>
        <w:t>Clinical Microbiology and Infection</w:t>
      </w:r>
      <w:r>
        <w:t xml:space="preserve"> 2011, 17(10), 1462–1470.</w:t>
      </w:r>
    </w:p>
    <w:p w:rsidR="00CF6F1A" w:rsidRDefault="00CF6F1A" w:rsidP="00CF6F1A">
      <w:r w:rsidRPr="00863C7E">
        <w:rPr>
          <w:b/>
          <w:bCs/>
        </w:rPr>
        <w:t>Kerr SF.</w:t>
      </w:r>
      <w:r>
        <w:t xml:space="preserve"> Palaearctic origin of </w:t>
      </w:r>
      <w:r w:rsidRPr="00724270">
        <w:rPr>
          <w:i/>
        </w:rPr>
        <w:t>Leishmania</w:t>
      </w:r>
      <w:r>
        <w:t xml:space="preserve">. </w:t>
      </w:r>
      <w:r w:rsidR="00A9691F" w:rsidRPr="00A9691F">
        <w:rPr>
          <w:i/>
          <w:iCs/>
        </w:rPr>
        <w:t xml:space="preserve">Memórias do Instituto Oswaldo Cruz </w:t>
      </w:r>
      <w:r>
        <w:t>2000a, 95, 75–80.</w:t>
      </w:r>
    </w:p>
    <w:p w:rsidR="00CF6F1A" w:rsidRDefault="00CF6F1A" w:rsidP="003C1F9D">
      <w:r>
        <w:rPr>
          <w:b/>
          <w:bCs/>
        </w:rPr>
        <w:t>Kerr SF.</w:t>
      </w:r>
      <w:r>
        <w:t xml:space="preserve"> Merkelz R, MacKinnon C. Further support for a Palaearctic origin of Leishmania. </w:t>
      </w:r>
      <w:r w:rsidR="00AF35FE" w:rsidRPr="00AF35FE">
        <w:rPr>
          <w:i/>
          <w:iCs/>
        </w:rPr>
        <w:t>Memórias do Instituto Oswaldo Cruz</w:t>
      </w:r>
      <w:r w:rsidR="007A2D21">
        <w:t xml:space="preserve"> 2000b, 95, 579–81.</w:t>
      </w:r>
    </w:p>
    <w:p w:rsidR="003C1F9D" w:rsidRDefault="003C1F9D" w:rsidP="003C1F9D">
      <w:r w:rsidRPr="006222A0">
        <w:rPr>
          <w:b/>
          <w:bCs/>
        </w:rPr>
        <w:t>K</w:t>
      </w:r>
      <w:r w:rsidR="00570DCC">
        <w:rPr>
          <w:b/>
          <w:bCs/>
        </w:rPr>
        <w:t>outinas AF, CK</w:t>
      </w:r>
      <w:r>
        <w:rPr>
          <w:b/>
          <w:bCs/>
        </w:rPr>
        <w:t xml:space="preserve"> Koutinas.</w:t>
      </w:r>
      <w:r>
        <w:t xml:space="preserve"> Pathologic mechanisms underlying the clinical fndings in canine Leishmaniosis due to </w:t>
      </w:r>
      <w:r w:rsidRPr="00724270">
        <w:rPr>
          <w:i/>
        </w:rPr>
        <w:t>Leishmania infantum/chagasi</w:t>
      </w:r>
      <w:r>
        <w:t xml:space="preserve">. </w:t>
      </w:r>
      <w:r w:rsidRPr="006222A0">
        <w:rPr>
          <w:i/>
          <w:iCs/>
        </w:rPr>
        <w:t>Veterinary Pathology</w:t>
      </w:r>
      <w:r>
        <w:t xml:space="preserve">   2014,51, (2), 527–538.</w:t>
      </w:r>
    </w:p>
    <w:p w:rsidR="003C1F9D" w:rsidRDefault="003C1F9D" w:rsidP="003C1F9D">
      <w:r w:rsidRPr="00C3136A">
        <w:rPr>
          <w:b/>
          <w:bCs/>
        </w:rPr>
        <w:t xml:space="preserve">Kreutzer RD, Corredor A, Grimaldi Jr G, Grogl M, Rowton ED, Young DG, </w:t>
      </w:r>
      <w:r w:rsidR="00A46968" w:rsidRPr="00A46968">
        <w:rPr>
          <w:b/>
          <w:bCs/>
        </w:rPr>
        <w:t>Morales A, McMahon-Pratt D, Guzman H, Tesh RB</w:t>
      </w:r>
      <w:r w:rsidR="00A46968">
        <w:rPr>
          <w:b/>
          <w:bCs/>
        </w:rPr>
        <w:t>.</w:t>
      </w:r>
      <w:r w:rsidR="00A46968" w:rsidRPr="00A46968">
        <w:rPr>
          <w:b/>
          <w:bCs/>
        </w:rPr>
        <w:t xml:space="preserve"> </w:t>
      </w:r>
      <w:r>
        <w:t xml:space="preserve">Characterization of </w:t>
      </w:r>
      <w:r w:rsidRPr="00724270">
        <w:rPr>
          <w:i/>
        </w:rPr>
        <w:t>Leishmania columbiensis</w:t>
      </w:r>
      <w:r>
        <w:t xml:space="preserve"> sp. n (Kinetoplastida: Trypanosomatidae), a new parasites infecting humans, animals, and phlebotomine sand flies in Colombia and Panama. </w:t>
      </w:r>
      <w:r w:rsidR="008D1118" w:rsidRPr="008D1118">
        <w:rPr>
          <w:i/>
          <w:iCs/>
        </w:rPr>
        <w:t>The American Journal of Tropical Medicine and Hygiene</w:t>
      </w:r>
      <w:r>
        <w:t xml:space="preserve"> 1991, 44, 662–75.</w:t>
      </w:r>
    </w:p>
    <w:p w:rsidR="00CF6F1A" w:rsidRPr="00CF6F1A" w:rsidRDefault="00CF6F1A" w:rsidP="00CF6F1A">
      <w:pPr>
        <w:autoSpaceDE w:val="0"/>
        <w:autoSpaceDN w:val="0"/>
        <w:adjustRightInd w:val="0"/>
        <w:spacing w:before="120" w:after="240"/>
        <w:rPr>
          <w:b/>
          <w:szCs w:val="24"/>
        </w:rPr>
      </w:pPr>
      <w:r>
        <w:rPr>
          <w:b/>
          <w:szCs w:val="24"/>
        </w:rPr>
        <w:t>Koltaş IS, Eroğlu F, Alabaz D, Uzun</w:t>
      </w:r>
      <w:r w:rsidRPr="00BC1575">
        <w:rPr>
          <w:b/>
          <w:szCs w:val="24"/>
        </w:rPr>
        <w:t xml:space="preserve"> D.</w:t>
      </w:r>
      <w:r>
        <w:rPr>
          <w:szCs w:val="24"/>
        </w:rPr>
        <w:t xml:space="preserve"> The emergence of </w:t>
      </w:r>
      <w:r w:rsidRPr="00BC1575">
        <w:rPr>
          <w:i/>
          <w:szCs w:val="24"/>
        </w:rPr>
        <w:t xml:space="preserve">Leishmania major </w:t>
      </w:r>
      <w:r>
        <w:rPr>
          <w:szCs w:val="24"/>
        </w:rPr>
        <w:t xml:space="preserve">and </w:t>
      </w:r>
      <w:r w:rsidRPr="00BC1575">
        <w:rPr>
          <w:i/>
          <w:szCs w:val="24"/>
        </w:rPr>
        <w:t>Leishmania donovani</w:t>
      </w:r>
      <w:r>
        <w:rPr>
          <w:szCs w:val="24"/>
        </w:rPr>
        <w:t xml:space="preserve"> in southern Turkey. </w:t>
      </w:r>
      <w:r w:rsidRPr="00667F87">
        <w:rPr>
          <w:i/>
          <w:szCs w:val="24"/>
        </w:rPr>
        <w:t>Transactions of the Royal Society of Tropical Medicine and Hygiene</w:t>
      </w:r>
      <w:r>
        <w:rPr>
          <w:szCs w:val="24"/>
        </w:rPr>
        <w:t xml:space="preserve"> 2014, 108,154-158.</w:t>
      </w:r>
    </w:p>
    <w:p w:rsidR="003C1F9D" w:rsidRDefault="003C1F9D" w:rsidP="003C1F9D">
      <w:r w:rsidRPr="006C2800">
        <w:rPr>
          <w:b/>
          <w:bCs/>
        </w:rPr>
        <w:t>Laurenti</w:t>
      </w:r>
      <w:r w:rsidR="00A46968">
        <w:rPr>
          <w:b/>
          <w:bCs/>
        </w:rPr>
        <w:t xml:space="preserve"> MD</w:t>
      </w:r>
      <w:r w:rsidRPr="006C2800">
        <w:rPr>
          <w:b/>
          <w:bCs/>
        </w:rPr>
        <w:t xml:space="preserve">, Rossi </w:t>
      </w:r>
      <w:r w:rsidR="00A46968">
        <w:rPr>
          <w:b/>
          <w:bCs/>
        </w:rPr>
        <w:t xml:space="preserve">CN, Matta VL, </w:t>
      </w:r>
      <w:r w:rsidR="00A46968" w:rsidRPr="00A46968">
        <w:rPr>
          <w:b/>
          <w:bCs/>
        </w:rPr>
        <w:t>Tomokane TY, Corbett CE, Secundino NF, Pimenta PF, Marcondes M.</w:t>
      </w:r>
      <w:r w:rsidR="00A46968">
        <w:rPr>
          <w:b/>
          <w:bCs/>
        </w:rPr>
        <w:t xml:space="preserve"> </w:t>
      </w:r>
      <w:r>
        <w:t xml:space="preserve">Asymptomatic dogs are highly competent to transmit </w:t>
      </w:r>
      <w:r w:rsidRPr="00724270">
        <w:rPr>
          <w:i/>
        </w:rPr>
        <w:t>Leishmania (Leishmania) infantum chagasi</w:t>
      </w:r>
      <w:r>
        <w:t xml:space="preserve"> to the natural vector. </w:t>
      </w:r>
      <w:r w:rsidRPr="006C2800">
        <w:rPr>
          <w:i/>
          <w:iCs/>
        </w:rPr>
        <w:t>Veterinary Parasitology</w:t>
      </w:r>
      <w:r>
        <w:t xml:space="preserve"> 2013, 196( 3-4),  296–300.</w:t>
      </w:r>
    </w:p>
    <w:p w:rsidR="003C1F9D" w:rsidRDefault="003C1F9D" w:rsidP="003C1F9D">
      <w:r w:rsidRPr="00DF7B8A">
        <w:rPr>
          <w:b/>
          <w:bCs/>
        </w:rPr>
        <w:t>Leishman WB.</w:t>
      </w:r>
      <w:r>
        <w:t xml:space="preserve"> On the possibility of the occurrence of trypanosomiasis in India. </w:t>
      </w:r>
      <w:r w:rsidR="00A06BBB" w:rsidRPr="00A06BBB">
        <w:rPr>
          <w:i/>
          <w:iCs/>
        </w:rPr>
        <w:t>British medical journal</w:t>
      </w:r>
      <w:r>
        <w:t xml:space="preserve"> 1903, 1,1252–4.</w:t>
      </w:r>
    </w:p>
    <w:p w:rsidR="003C1F9D" w:rsidRDefault="003C1F9D" w:rsidP="003C1F9D">
      <w:r w:rsidRPr="001B3478">
        <w:rPr>
          <w:b/>
          <w:bCs/>
        </w:rPr>
        <w:t>Lainson R, Shaw JJ.</w:t>
      </w:r>
      <w:r>
        <w:t xml:space="preserve"> Evolution, classification and geographical distribution. In: Peters W, Killick-Kendrick R, editors. The Leishmaniases in Biology and Medicine, Vol. 1. Biology and Epidemiology. London: Academic; 1987,  1–120.</w:t>
      </w:r>
    </w:p>
    <w:p w:rsidR="003C1F9D" w:rsidRDefault="003C1F9D" w:rsidP="003C1F9D">
      <w:r w:rsidRPr="00A809A7">
        <w:rPr>
          <w:b/>
          <w:bCs/>
        </w:rPr>
        <w:t>Lainson R.</w:t>
      </w:r>
      <w:r>
        <w:t xml:space="preserve"> The neotropical </w:t>
      </w:r>
      <w:r w:rsidRPr="00724270">
        <w:rPr>
          <w:i/>
        </w:rPr>
        <w:t>Leishmania</w:t>
      </w:r>
      <w:r>
        <w:t xml:space="preserve"> species: a brief historical review of their discovery, ecology and taxonomy. </w:t>
      </w:r>
      <w:r w:rsidR="00A06BBB" w:rsidRPr="00A06BBB">
        <w:rPr>
          <w:i/>
          <w:iCs/>
        </w:rPr>
        <w:t>Revista Pan-Amazônica de Saúde</w:t>
      </w:r>
      <w:r>
        <w:t xml:space="preserve"> 2010, 1, 13–32.</w:t>
      </w:r>
    </w:p>
    <w:p w:rsidR="003C1F9D" w:rsidRPr="00A06BBB" w:rsidRDefault="003C1F9D" w:rsidP="00A06BBB">
      <w:pPr>
        <w:rPr>
          <w:i/>
          <w:iCs/>
        </w:rPr>
      </w:pPr>
      <w:r w:rsidRPr="007623C9">
        <w:rPr>
          <w:b/>
          <w:bCs/>
        </w:rPr>
        <w:lastRenderedPageBreak/>
        <w:t>Lewis DJ.</w:t>
      </w:r>
      <w:r>
        <w:t xml:space="preserve"> A taxonomic review of the genus Phlebotomus (Diptera: Psychodidae). </w:t>
      </w:r>
      <w:r w:rsidR="00A06BBB" w:rsidRPr="00A06BBB">
        <w:rPr>
          <w:i/>
          <w:iCs/>
        </w:rPr>
        <w:t xml:space="preserve">Bulletin of the British Museum </w:t>
      </w:r>
      <w:r w:rsidRPr="006D5454">
        <w:rPr>
          <w:i/>
          <w:iCs/>
        </w:rPr>
        <w:t>(Nat His) Entomol</w:t>
      </w:r>
      <w:r>
        <w:t xml:space="preserve"> 1982, 45, 121–209.</w:t>
      </w:r>
    </w:p>
    <w:p w:rsidR="003C1F9D" w:rsidRDefault="00A46968" w:rsidP="003C1F9D">
      <w:r>
        <w:rPr>
          <w:b/>
          <w:bCs/>
        </w:rPr>
        <w:t>Liew FY, O’Donnell C</w:t>
      </w:r>
      <w:r w:rsidR="003C1F9D">
        <w:rPr>
          <w:b/>
          <w:bCs/>
        </w:rPr>
        <w:t>A.</w:t>
      </w:r>
      <w:r w:rsidR="003C1F9D">
        <w:t xml:space="preserve"> Immunology of leishmaniasis. </w:t>
      </w:r>
      <w:r w:rsidR="003C1F9D" w:rsidRPr="00417906">
        <w:rPr>
          <w:i/>
          <w:iCs/>
        </w:rPr>
        <w:t>Advances in Parasitology</w:t>
      </w:r>
      <w:r w:rsidR="003C1F9D">
        <w:t xml:space="preserve"> 1993, 32, 161–259.</w:t>
      </w:r>
    </w:p>
    <w:p w:rsidR="003C1F9D" w:rsidRDefault="00A46968" w:rsidP="003C1F9D">
      <w:r>
        <w:rPr>
          <w:b/>
          <w:bCs/>
        </w:rPr>
        <w:t>Lima WG, Michalick MSM, Melo MND</w:t>
      </w:r>
      <w:r w:rsidR="003C1F9D" w:rsidRPr="007B17D8">
        <w:rPr>
          <w:b/>
          <w:bCs/>
        </w:rPr>
        <w:t>,</w:t>
      </w:r>
      <w:r>
        <w:rPr>
          <w:b/>
          <w:bCs/>
        </w:rPr>
        <w:t xml:space="preserve"> Tafuri WL, Tafuri W</w:t>
      </w:r>
      <w:r w:rsidR="003C1F9D">
        <w:rPr>
          <w:b/>
          <w:bCs/>
        </w:rPr>
        <w:t>L.</w:t>
      </w:r>
      <w:r w:rsidR="003C1F9D">
        <w:t xml:space="preserve"> Canine visceral leishmaniasis: A histopathological study of lymph nodes, </w:t>
      </w:r>
      <w:r w:rsidR="003C1F9D" w:rsidRPr="007B17D8">
        <w:rPr>
          <w:i/>
          <w:iCs/>
        </w:rPr>
        <w:t>Acta Tropica</w:t>
      </w:r>
      <w:r w:rsidR="003C1F9D">
        <w:t xml:space="preserve"> 2004, 92, (1), 43–53.</w:t>
      </w:r>
    </w:p>
    <w:p w:rsidR="003C1F9D" w:rsidRPr="00A06BBB" w:rsidRDefault="003C1F9D" w:rsidP="00A06BBB">
      <w:pPr>
        <w:rPr>
          <w:i/>
          <w:iCs/>
        </w:rPr>
      </w:pPr>
      <w:r w:rsidRPr="007A7C2A">
        <w:rPr>
          <w:b/>
          <w:bCs/>
        </w:rPr>
        <w:t>Lindenberg A.</w:t>
      </w:r>
      <w:r>
        <w:t xml:space="preserve"> L’ulcère de Bauru ou le bouton d’Orient au Brésil. </w:t>
      </w:r>
      <w:r w:rsidR="00A06BBB" w:rsidRPr="00A06BBB">
        <w:rPr>
          <w:i/>
          <w:iCs/>
        </w:rPr>
        <w:t>Bulletin de la Société de pathologie exotique</w:t>
      </w:r>
      <w:r>
        <w:t xml:space="preserve"> 1909, 2,252–4.</w:t>
      </w:r>
    </w:p>
    <w:p w:rsidR="003C1F9D" w:rsidRDefault="00A46968" w:rsidP="003C1F9D">
      <w:r>
        <w:rPr>
          <w:b/>
          <w:bCs/>
        </w:rPr>
        <w:t>Lopes EG</w:t>
      </w:r>
      <w:r w:rsidR="003C1F9D" w:rsidRPr="002C1C46">
        <w:rPr>
          <w:b/>
          <w:bCs/>
        </w:rPr>
        <w:t>,</w:t>
      </w:r>
      <w:r>
        <w:rPr>
          <w:b/>
          <w:bCs/>
        </w:rPr>
        <w:t xml:space="preserve"> Seva AP, Ferreira F,</w:t>
      </w:r>
      <w:r w:rsidR="003C1F9D">
        <w:rPr>
          <w:b/>
          <w:bCs/>
        </w:rPr>
        <w:t xml:space="preserve"> </w:t>
      </w:r>
      <w:r>
        <w:rPr>
          <w:b/>
          <w:bCs/>
        </w:rPr>
        <w:t>Nunes CM, Keid LB, Hiramoto RM, Ferreira HL, Oliveira TMFS, Bigotto MFD, Galvis-Ovallos F, Galati EAB</w:t>
      </w:r>
      <w:r w:rsidRPr="00A46968">
        <w:rPr>
          <w:b/>
          <w:bCs/>
        </w:rPr>
        <w:t>, Soares RM</w:t>
      </w:r>
      <w:r w:rsidR="0009093F">
        <w:rPr>
          <w:b/>
          <w:bCs/>
        </w:rPr>
        <w:t>.</w:t>
      </w:r>
      <w:r w:rsidRPr="00A46968">
        <w:rPr>
          <w:b/>
          <w:bCs/>
        </w:rPr>
        <w:t xml:space="preserve"> </w:t>
      </w:r>
      <w:r w:rsidR="003C1F9D">
        <w:t xml:space="preserve">Serological and molecular diagnostic tests for canine visceral leishmaniasis in Brazilian endemic area: one out of fve seronegative dogs are infected. </w:t>
      </w:r>
      <w:r w:rsidR="003C1F9D" w:rsidRPr="002C1C46">
        <w:rPr>
          <w:i/>
          <w:iCs/>
        </w:rPr>
        <w:t>Epidemiology and Infection</w:t>
      </w:r>
      <w:r w:rsidR="003C1F9D">
        <w:t xml:space="preserve">   2017, 1–9.</w:t>
      </w:r>
    </w:p>
    <w:p w:rsidR="003C1F9D" w:rsidRDefault="003C1F9D" w:rsidP="003C1F9D">
      <w:r w:rsidRPr="00706EF5">
        <w:rPr>
          <w:b/>
          <w:bCs/>
        </w:rPr>
        <w:t>Lühe M.</w:t>
      </w:r>
      <w:r>
        <w:t xml:space="preserve"> Die im Blute schmarotzenden Protozoen und ihre nächsten Verwandten. In: Mense C, editor. </w:t>
      </w:r>
      <w:r w:rsidRPr="006D5454">
        <w:rPr>
          <w:i/>
          <w:iCs/>
        </w:rPr>
        <w:t>Handbuch der Tropenkrankheiten, Band 3. Leipzig: Verlag J.A. Barth</w:t>
      </w:r>
      <w:r>
        <w:t>, 1906,  69–268.</w:t>
      </w:r>
    </w:p>
    <w:p w:rsidR="003C1F9D" w:rsidRDefault="003C1F9D" w:rsidP="003C1F9D">
      <w:r w:rsidRPr="002A0392">
        <w:rPr>
          <w:b/>
          <w:bCs/>
        </w:rPr>
        <w:t xml:space="preserve">Lysenko AJ. </w:t>
      </w:r>
      <w:r>
        <w:t xml:space="preserve">Distribution of leishmaniasis in the Old World. </w:t>
      </w:r>
      <w:r w:rsidR="00A9691F" w:rsidRPr="00A9691F">
        <w:rPr>
          <w:i/>
          <w:iCs/>
        </w:rPr>
        <w:t>Bulletin of the World Health Organization</w:t>
      </w:r>
      <w:r>
        <w:t xml:space="preserve"> 1971, 44, 515–20.</w:t>
      </w:r>
    </w:p>
    <w:p w:rsidR="003C1F9D" w:rsidRDefault="003C1F9D" w:rsidP="003C1F9D">
      <w:r w:rsidRPr="00581D4E">
        <w:rPr>
          <w:b/>
          <w:bCs/>
        </w:rPr>
        <w:t>Maia C, Campino L</w:t>
      </w:r>
      <w:r>
        <w:t xml:space="preserve">.  Methods for diagnosis of canine leishmaniasis and immune response to infection. </w:t>
      </w:r>
      <w:r w:rsidRPr="00581D4E">
        <w:rPr>
          <w:i/>
          <w:iCs/>
        </w:rPr>
        <w:t>Vet</w:t>
      </w:r>
      <w:r w:rsidR="0086799A">
        <w:rPr>
          <w:i/>
          <w:iCs/>
        </w:rPr>
        <w:t>erinary</w:t>
      </w:r>
      <w:r w:rsidRPr="00581D4E">
        <w:rPr>
          <w:i/>
          <w:iCs/>
        </w:rPr>
        <w:t xml:space="preserve"> Parasitol</w:t>
      </w:r>
      <w:r w:rsidR="00A9691F">
        <w:rPr>
          <w:i/>
          <w:iCs/>
        </w:rPr>
        <w:t>ogy</w:t>
      </w:r>
      <w:r>
        <w:t xml:space="preserve"> 2008, 158, 274-287.</w:t>
      </w:r>
    </w:p>
    <w:p w:rsidR="003C1F9D" w:rsidRDefault="003C1F9D" w:rsidP="003C1F9D">
      <w:r w:rsidRPr="00A36BC6">
        <w:rPr>
          <w:b/>
          <w:bCs/>
        </w:rPr>
        <w:t xml:space="preserve">Manna L, Vitale F, Reale S, </w:t>
      </w:r>
      <w:r w:rsidR="007370BC">
        <w:rPr>
          <w:b/>
          <w:bCs/>
        </w:rPr>
        <w:t>Picillo</w:t>
      </w:r>
      <w:r w:rsidR="0009093F">
        <w:rPr>
          <w:b/>
          <w:bCs/>
        </w:rPr>
        <w:t xml:space="preserve"> E, Neglia G, Vescio F, Gravino A</w:t>
      </w:r>
      <w:r w:rsidR="0009093F" w:rsidRPr="0009093F">
        <w:rPr>
          <w:b/>
          <w:bCs/>
        </w:rPr>
        <w:t>E</w:t>
      </w:r>
      <w:r w:rsidRPr="00A36BC6">
        <w:rPr>
          <w:b/>
          <w:bCs/>
        </w:rPr>
        <w:t>.</w:t>
      </w:r>
      <w:r>
        <w:t xml:space="preserve"> Study of efficacy of miltefosine and allopurinol in dogs with leishmaniosis. </w:t>
      </w:r>
      <w:r w:rsidR="0086799A" w:rsidRPr="0086799A">
        <w:rPr>
          <w:i/>
          <w:iCs/>
        </w:rPr>
        <w:t>Journal of Veterinary Science</w:t>
      </w:r>
      <w:r w:rsidR="007370BC">
        <w:t xml:space="preserve"> 2008</w:t>
      </w:r>
      <w:r>
        <w:t>,182,441– 445.</w:t>
      </w:r>
    </w:p>
    <w:p w:rsidR="003C1F9D" w:rsidRDefault="003C1F9D" w:rsidP="003C1F9D">
      <w:r w:rsidRPr="00A809A7">
        <w:rPr>
          <w:b/>
          <w:bCs/>
        </w:rPr>
        <w:t>Manso</w:t>
      </w:r>
      <w:r w:rsidR="007370BC">
        <w:rPr>
          <w:b/>
          <w:bCs/>
        </w:rPr>
        <w:t xml:space="preserve">n </w:t>
      </w:r>
      <w:r w:rsidRPr="00A809A7">
        <w:rPr>
          <w:b/>
          <w:bCs/>
        </w:rPr>
        <w:t>Bahr PEC.</w:t>
      </w:r>
      <w:r>
        <w:t xml:space="preserve"> Old World leishmaniasis. In: Cox FEG, editor. The Wellcome Trust Illustrated History of Tropical Diseases. London: The Wellcome Trust; 1996,  206–17.</w:t>
      </w:r>
    </w:p>
    <w:p w:rsidR="003C1F9D" w:rsidRDefault="003C1F9D" w:rsidP="003C1F9D">
      <w:r w:rsidRPr="00A31873">
        <w:rPr>
          <w:b/>
          <w:bCs/>
        </w:rPr>
        <w:t>Mansueto P, Seidita A, Vitale G, Cascio A.</w:t>
      </w:r>
      <w:r>
        <w:t xml:space="preserve"> Leishmaniasis in travellers: a literature review. </w:t>
      </w:r>
      <w:r w:rsidR="0086799A" w:rsidRPr="0086799A">
        <w:rPr>
          <w:i/>
          <w:iCs/>
        </w:rPr>
        <w:t>Travel Medicine and Infectious Disease</w:t>
      </w:r>
      <w:r w:rsidRPr="00A31873">
        <w:rPr>
          <w:i/>
          <w:iCs/>
        </w:rPr>
        <w:t xml:space="preserve"> </w:t>
      </w:r>
      <w:r>
        <w:t>2014,12,563–81.</w:t>
      </w:r>
    </w:p>
    <w:p w:rsidR="003C1F9D" w:rsidRDefault="003C1F9D" w:rsidP="003C1F9D">
      <w:r w:rsidRPr="00C139F5">
        <w:rPr>
          <w:b/>
          <w:bCs/>
        </w:rPr>
        <w:t>Mancianti F</w:t>
      </w:r>
      <w:r w:rsidR="007370BC">
        <w:rPr>
          <w:b/>
          <w:bCs/>
        </w:rPr>
        <w:t>, M Gramiccia, L Gradoni</w:t>
      </w:r>
      <w:r>
        <w:rPr>
          <w:b/>
          <w:bCs/>
        </w:rPr>
        <w:t>,</w:t>
      </w:r>
      <w:r w:rsidR="007370BC">
        <w:rPr>
          <w:b/>
          <w:bCs/>
        </w:rPr>
        <w:t xml:space="preserve"> S</w:t>
      </w:r>
      <w:r w:rsidRPr="00C139F5">
        <w:rPr>
          <w:b/>
          <w:bCs/>
        </w:rPr>
        <w:t xml:space="preserve"> Pieri</w:t>
      </w:r>
      <w:r>
        <w:rPr>
          <w:b/>
        </w:rPr>
        <w:t>.</w:t>
      </w:r>
      <w:r>
        <w:t xml:space="preserve"> Studies on canine leishmaniasis control. 1. Evolution of infection of diferent clinical forms of canine leishmaniasis following </w:t>
      </w:r>
      <w:r>
        <w:lastRenderedPageBreak/>
        <w:t>antimonial</w:t>
      </w:r>
      <w:r w:rsidRPr="00C139F5">
        <w:t xml:space="preserve"> </w:t>
      </w:r>
      <w:r>
        <w:t xml:space="preserve">treatment. </w:t>
      </w:r>
      <w:r w:rsidRPr="00C139F5">
        <w:rPr>
          <w:i/>
          <w:iCs/>
        </w:rPr>
        <w:t>Transactions of the Royal Society of Tropical Medicine and Hygiene</w:t>
      </w:r>
      <w:r>
        <w:t>, vol. 1988, 82(4), 566-567.</w:t>
      </w:r>
    </w:p>
    <w:p w:rsidR="003C1F9D" w:rsidRDefault="003C1F9D" w:rsidP="003C1F9D">
      <w:r w:rsidRPr="00BA539D">
        <w:rPr>
          <w:b/>
          <w:bCs/>
        </w:rPr>
        <w:t>Maroli M, Feliciangeli MD, Bichaud L, Charrel RN, Gradoni L.</w:t>
      </w:r>
      <w:r>
        <w:t xml:space="preserve"> Phlebotomine sandflies and the spreading of leishmaniasis and other diseases of public health concern. </w:t>
      </w:r>
      <w:r w:rsidR="0086799A" w:rsidRPr="0086799A">
        <w:rPr>
          <w:i/>
          <w:iCs/>
        </w:rPr>
        <w:t>Medical and Veterinary Entomology</w:t>
      </w:r>
      <w:r>
        <w:t xml:space="preserve"> 2013, 27, 123–47.</w:t>
      </w:r>
    </w:p>
    <w:p w:rsidR="003C1F9D" w:rsidRDefault="003C1F9D" w:rsidP="003C1F9D">
      <w:r w:rsidRPr="00B3340D">
        <w:rPr>
          <w:b/>
          <w:bCs/>
        </w:rPr>
        <w:t>McGwire BS, Satoskar AR</w:t>
      </w:r>
      <w:r>
        <w:rPr>
          <w:b/>
        </w:rPr>
        <w:t>.</w:t>
      </w:r>
      <w:r>
        <w:t xml:space="preserve"> Leishmaniasis: clinical syndromes and treatment. </w:t>
      </w:r>
      <w:r w:rsidRPr="00B3340D">
        <w:rPr>
          <w:i/>
          <w:iCs/>
        </w:rPr>
        <w:t>QJM</w:t>
      </w:r>
      <w:r>
        <w:t xml:space="preserve"> 2014, 107, 7-14.</w:t>
      </w:r>
    </w:p>
    <w:p w:rsidR="003C1F9D" w:rsidRDefault="003C1F9D" w:rsidP="003C1F9D">
      <w:r w:rsidRPr="00356FE2">
        <w:rPr>
          <w:b/>
          <w:bCs/>
        </w:rPr>
        <w:t>McNeil SE</w:t>
      </w:r>
      <w:r>
        <w:rPr>
          <w:b/>
        </w:rPr>
        <w:t>.</w:t>
      </w:r>
      <w:r>
        <w:t xml:space="preserve"> Nanotechnology for the biologist. </w:t>
      </w:r>
      <w:r w:rsidR="0086799A" w:rsidRPr="0086799A">
        <w:rPr>
          <w:i/>
          <w:iCs/>
        </w:rPr>
        <w:t>Journal of Leukocyte Biology</w:t>
      </w:r>
      <w:r>
        <w:t xml:space="preserve"> 2005, 78, 585-594.</w:t>
      </w:r>
    </w:p>
    <w:p w:rsidR="003C1F9D" w:rsidRPr="001515BD" w:rsidRDefault="003C1F9D" w:rsidP="001515BD">
      <w:pPr>
        <w:rPr>
          <w:b/>
          <w:bCs/>
        </w:rPr>
      </w:pPr>
      <w:r w:rsidRPr="00897852">
        <w:rPr>
          <w:b/>
          <w:bCs/>
        </w:rPr>
        <w:t xml:space="preserve">Miranda S, Martorell S, Costa M, </w:t>
      </w:r>
      <w:r w:rsidR="001515BD">
        <w:rPr>
          <w:b/>
          <w:bCs/>
        </w:rPr>
        <w:t>Ferrer L, Ramis A.</w:t>
      </w:r>
      <w:r>
        <w:t xml:space="preserve"> Characterization of circulating lymphocyte subpopulations in canine leishmaniasis throughout treatment with antimonials and allopurinol. </w:t>
      </w:r>
      <w:r w:rsidRPr="00897852">
        <w:rPr>
          <w:i/>
          <w:iCs/>
        </w:rPr>
        <w:t>Vet</w:t>
      </w:r>
      <w:r w:rsidR="0086799A">
        <w:rPr>
          <w:i/>
          <w:iCs/>
        </w:rPr>
        <w:t>erinary Parasitology</w:t>
      </w:r>
      <w:r>
        <w:t xml:space="preserve"> 2007,144,251–260.</w:t>
      </w:r>
    </w:p>
    <w:p w:rsidR="003C1F9D" w:rsidRDefault="003C1F9D" w:rsidP="003C1F9D">
      <w:r w:rsidRPr="00C43DF8">
        <w:rPr>
          <w:b/>
          <w:bCs/>
        </w:rPr>
        <w:t>Miro G, Cardoso L, Pennisi MG, Oliva G, Baneth G</w:t>
      </w:r>
      <w:r>
        <w:rPr>
          <w:b/>
        </w:rPr>
        <w:t>.</w:t>
      </w:r>
      <w:r>
        <w:t xml:space="preserve"> Canine leishmaniosis--new concepts and insights on an expanding zoonosis: part two. </w:t>
      </w:r>
      <w:r w:rsidR="0086799A" w:rsidRPr="0086799A">
        <w:rPr>
          <w:i/>
          <w:iCs/>
        </w:rPr>
        <w:t>Veterinary Parasitology</w:t>
      </w:r>
      <w:r>
        <w:t xml:space="preserve"> 2008,24,371- 377.</w:t>
      </w:r>
    </w:p>
    <w:p w:rsidR="003C1F9D" w:rsidRDefault="003C1F9D" w:rsidP="003C1F9D">
      <w:r w:rsidRPr="00106990">
        <w:rPr>
          <w:b/>
          <w:bCs/>
        </w:rPr>
        <w:t>Maurício IL, Stothard JR, Miles MA.</w:t>
      </w:r>
      <w:r>
        <w:t xml:space="preserve"> The strange case of </w:t>
      </w:r>
      <w:r w:rsidRPr="00724270">
        <w:rPr>
          <w:i/>
        </w:rPr>
        <w:t>Leishmania chagasi</w:t>
      </w:r>
      <w:r>
        <w:t xml:space="preserve">. </w:t>
      </w:r>
      <w:r w:rsidR="00417B95" w:rsidRPr="00417B95">
        <w:rPr>
          <w:i/>
          <w:iCs/>
        </w:rPr>
        <w:t>Parasitology Today</w:t>
      </w:r>
      <w:r>
        <w:t xml:space="preserve"> 2000,16, 188–9.</w:t>
      </w:r>
    </w:p>
    <w:p w:rsidR="003C1F9D" w:rsidRDefault="003C1F9D" w:rsidP="003C1F9D">
      <w:r w:rsidRPr="00A36BC6">
        <w:rPr>
          <w:b/>
          <w:bCs/>
        </w:rPr>
        <w:t xml:space="preserve">Mirò G, Oliva G, Cruz I, </w:t>
      </w:r>
      <w:r w:rsidR="001515BD" w:rsidRPr="001515BD">
        <w:rPr>
          <w:b/>
          <w:bCs/>
        </w:rPr>
        <w:t>Canavate C, Mortarino M, Vischer C</w:t>
      </w:r>
      <w:r w:rsidR="001515BD">
        <w:rPr>
          <w:b/>
          <w:bCs/>
        </w:rPr>
        <w:t>, Bianciardi P.</w:t>
      </w:r>
      <w:r>
        <w:t xml:space="preserve"> Multi-centre and controller clinical field study to evaluate the efficacy and safety of the combination of miltefosine and allopurinol in the treatment of canine leishmaniosis. </w:t>
      </w:r>
      <w:r w:rsidR="00417B95" w:rsidRPr="00417B95">
        <w:rPr>
          <w:i/>
          <w:iCs/>
        </w:rPr>
        <w:t>Veterinary Dermatology</w:t>
      </w:r>
      <w:r>
        <w:t xml:space="preserve"> 2008,19(suppl 1),7–8.</w:t>
      </w:r>
    </w:p>
    <w:p w:rsidR="003C1F9D" w:rsidRDefault="003C1F9D" w:rsidP="003C1F9D">
      <w:r w:rsidRPr="00D57BCD">
        <w:rPr>
          <w:b/>
          <w:bCs/>
        </w:rPr>
        <w:t>Momen H, Cupolillo E.</w:t>
      </w:r>
      <w:r>
        <w:t xml:space="preserve"> Speculations on the origin and evolution of the genus </w:t>
      </w:r>
      <w:r w:rsidRPr="00724270">
        <w:rPr>
          <w:i/>
        </w:rPr>
        <w:t>Leishmania</w:t>
      </w:r>
      <w:r>
        <w:t xml:space="preserve">. </w:t>
      </w:r>
      <w:r w:rsidR="00417B95" w:rsidRPr="00417B95">
        <w:rPr>
          <w:i/>
          <w:iCs/>
        </w:rPr>
        <w:t>Memórias do Instituto Oswaldo Cruz</w:t>
      </w:r>
      <w:r>
        <w:t xml:space="preserve"> 2000, 95,583–8.</w:t>
      </w:r>
    </w:p>
    <w:p w:rsidR="003C1F9D" w:rsidRDefault="003C1F9D" w:rsidP="003C1F9D">
      <w:r w:rsidRPr="00060AAF">
        <w:rPr>
          <w:b/>
          <w:bCs/>
        </w:rPr>
        <w:t>Moreno G, Rioux JA, Lanotte G, Pratlong F, Serres E.</w:t>
      </w:r>
      <w:r>
        <w:t xml:space="preserve"> Le complexe </w:t>
      </w:r>
      <w:r w:rsidRPr="00724270">
        <w:rPr>
          <w:i/>
        </w:rPr>
        <w:t>Leishmania donovani</w:t>
      </w:r>
      <w:r>
        <w:t xml:space="preserve"> s.l. Analyse enzymatique et traitement numerique, individualization du complexe Leishmania infantum, corollaires biographique et phyletique, à propos de 146 souches originaires de l’Ancien et du Noveau Monde. In: Rioux JA, editor. </w:t>
      </w:r>
      <w:r w:rsidRPr="00724270">
        <w:rPr>
          <w:i/>
        </w:rPr>
        <w:t>Leishmania</w:t>
      </w:r>
      <w:r>
        <w:t>. Taxonomie et phylogenèse. Application éco-epidemiologiques. Colloque International du CNRS/INSERM/OMS, 2–6 Julliet 1984. Montpellier: IMEEE; 1986,  105–17.</w:t>
      </w:r>
    </w:p>
    <w:p w:rsidR="003C1F9D" w:rsidRDefault="003C1F9D" w:rsidP="003C1F9D">
      <w:r w:rsidRPr="00C04566">
        <w:rPr>
          <w:b/>
          <w:bCs/>
        </w:rPr>
        <w:lastRenderedPageBreak/>
        <w:t xml:space="preserve">Müller N, Welle M, Lobsiger L, Stoffel MH, Kühni Boghenbor K, Hilbe M, </w:t>
      </w:r>
      <w:r w:rsidR="00B73AD1">
        <w:rPr>
          <w:b/>
          <w:bCs/>
        </w:rPr>
        <w:t xml:space="preserve">Gottstein B, Frey CF, Geyer C, von Bomhard W. </w:t>
      </w:r>
      <w:r>
        <w:t xml:space="preserve">Occurrence of </w:t>
      </w:r>
      <w:r w:rsidRPr="00724270">
        <w:rPr>
          <w:i/>
        </w:rPr>
        <w:t xml:space="preserve">Leishmania </w:t>
      </w:r>
      <w:r>
        <w:t xml:space="preserve">sp. in cutaneous lesions of horses in Central Europe. </w:t>
      </w:r>
      <w:r w:rsidRPr="006D5454">
        <w:rPr>
          <w:i/>
          <w:iCs/>
        </w:rPr>
        <w:t>Vet</w:t>
      </w:r>
      <w:r w:rsidR="00417B95">
        <w:rPr>
          <w:i/>
          <w:iCs/>
        </w:rPr>
        <w:t>erinary Parasitology</w:t>
      </w:r>
      <w:r>
        <w:t xml:space="preserve"> 2009,166, 346–51.</w:t>
      </w:r>
    </w:p>
    <w:p w:rsidR="003C1F9D" w:rsidRDefault="003C1F9D" w:rsidP="003C1F9D">
      <w:r w:rsidRPr="00C44EA2">
        <w:rPr>
          <w:b/>
          <w:bCs/>
        </w:rPr>
        <w:t>Noli C, Saridomichelakis MN</w:t>
      </w:r>
      <w:r>
        <w:rPr>
          <w:b/>
          <w:bCs/>
        </w:rPr>
        <w:t>.</w:t>
      </w:r>
      <w:r>
        <w:t xml:space="preserve"> An update on the diagnosis and treatment of canine leishmaniosis caused by </w:t>
      </w:r>
      <w:r w:rsidRPr="00724270">
        <w:rPr>
          <w:i/>
        </w:rPr>
        <w:t>Leishmania infantum</w:t>
      </w:r>
      <w:r>
        <w:t xml:space="preserve"> (syn. </w:t>
      </w:r>
      <w:r w:rsidRPr="00724270">
        <w:rPr>
          <w:i/>
        </w:rPr>
        <w:t>L. chagasi</w:t>
      </w:r>
      <w:r>
        <w:t xml:space="preserve">). </w:t>
      </w:r>
      <w:r w:rsidR="00417B95" w:rsidRPr="00417B95">
        <w:rPr>
          <w:i/>
          <w:iCs/>
        </w:rPr>
        <w:t>Journal of Veterinary Science</w:t>
      </w:r>
      <w:r>
        <w:t xml:space="preserve"> 2014, 202,425-435.</w:t>
      </w:r>
    </w:p>
    <w:p w:rsidR="003C1F9D" w:rsidRDefault="003C1F9D" w:rsidP="003C1F9D">
      <w:r w:rsidRPr="007623C9">
        <w:rPr>
          <w:b/>
          <w:bCs/>
        </w:rPr>
        <w:t xml:space="preserve">Nowak RM. </w:t>
      </w:r>
      <w:r>
        <w:t>Walker’s Mammals of the World. 6th ed. Baltimore and London: John Hopkins University Press; 1999.</w:t>
      </w:r>
    </w:p>
    <w:p w:rsidR="003C1F9D" w:rsidRDefault="003C1F9D" w:rsidP="003C1F9D">
      <w:r w:rsidRPr="000D473B">
        <w:rPr>
          <w:b/>
          <w:bCs/>
        </w:rPr>
        <w:t>Noyes H.</w:t>
      </w:r>
      <w:r>
        <w:t xml:space="preserve"> Implication of a Neotropical origin of the genus </w:t>
      </w:r>
      <w:r w:rsidRPr="00724270">
        <w:rPr>
          <w:i/>
        </w:rPr>
        <w:t>Leishmania</w:t>
      </w:r>
      <w:r>
        <w:t xml:space="preserve">. </w:t>
      </w:r>
      <w:r w:rsidR="00417B95" w:rsidRPr="00417B95">
        <w:rPr>
          <w:i/>
          <w:iCs/>
        </w:rPr>
        <w:t>Memórias do Instituto Oswaldo Cruz</w:t>
      </w:r>
      <w:r>
        <w:t xml:space="preserve"> 1998, 93, 657–61.</w:t>
      </w:r>
    </w:p>
    <w:p w:rsidR="003C1F9D" w:rsidRDefault="003C1F9D" w:rsidP="003C1F9D">
      <w:r w:rsidRPr="00513FCC">
        <w:rPr>
          <w:b/>
        </w:rPr>
        <w:t>Ok ÜZ, Balcıoğlu I</w:t>
      </w:r>
      <w:r>
        <w:rPr>
          <w:b/>
        </w:rPr>
        <w:t>C, Taylan A, Özensoy S, Özbel Y.</w:t>
      </w:r>
      <w:r>
        <w:t xml:space="preserve"> 2002. Leishmaniasis in Turkey. </w:t>
      </w:r>
    </w:p>
    <w:p w:rsidR="003C1F9D" w:rsidRDefault="003C1F9D" w:rsidP="003C1F9D">
      <w:r w:rsidRPr="00290962">
        <w:rPr>
          <w:b/>
          <w:bCs/>
        </w:rPr>
        <w:t>Oliva G, Nie</w:t>
      </w:r>
      <w:r w:rsidR="000B2353">
        <w:rPr>
          <w:b/>
          <w:bCs/>
        </w:rPr>
        <w:t>to J, Foglia Manzillo V, Cappiello S, Fiorentino E, Di Muccio T, Scalone A, Moreno J, Chicharro C, Carrillo E, Butaud T, Guegand L, Martin V, Cuisinier AM, McGahie D, Gueguen S, Cañavate C</w:t>
      </w:r>
      <w:r w:rsidR="000B2353" w:rsidRPr="000B2353">
        <w:rPr>
          <w:b/>
          <w:bCs/>
        </w:rPr>
        <w:t>, Gradoni L</w:t>
      </w:r>
      <w:r w:rsidR="000B2353">
        <w:rPr>
          <w:b/>
          <w:bCs/>
        </w:rPr>
        <w:t xml:space="preserve">. </w:t>
      </w:r>
      <w:r>
        <w:t xml:space="preserve">A randomised, double-blind, controlled efcacy trial of the liesp/qa-21 vaccine in na¨ıve dogs exposed to two </w:t>
      </w:r>
      <w:r w:rsidRPr="00724270">
        <w:rPr>
          <w:i/>
        </w:rPr>
        <w:t>Leishmania infantum</w:t>
      </w:r>
      <w:r>
        <w:t xml:space="preserve"> transmission seasons, </w:t>
      </w:r>
      <w:r w:rsidRPr="00290962">
        <w:rPr>
          <w:i/>
          <w:iCs/>
        </w:rPr>
        <w:t>PLOS Neglected Tropical Diseases</w:t>
      </w:r>
      <w:r>
        <w:t xml:space="preserve"> 2014,8, 10.</w:t>
      </w:r>
    </w:p>
    <w:p w:rsidR="003C1F9D" w:rsidRDefault="003C1F9D" w:rsidP="003C1F9D">
      <w:r w:rsidRPr="00A02843">
        <w:rPr>
          <w:b/>
          <w:bCs/>
        </w:rPr>
        <w:t>Ordeix L, Dalmau A, Osso M, Llull J, Montserrat-</w:t>
      </w:r>
      <w:r>
        <w:rPr>
          <w:b/>
          <w:bCs/>
        </w:rPr>
        <w:t>Sangra S, Solano-Gallego L.</w:t>
      </w:r>
      <w:r>
        <w:t xml:space="preserve"> </w:t>
      </w:r>
      <w:r w:rsidRPr="00012637">
        <w:t xml:space="preserve">Histological and parasitological distinctive fndings in clinically-lesioned and normal-looking skin of dogs with diferent clinical stages of leishmaniosis, </w:t>
      </w:r>
      <w:r w:rsidRPr="00012637">
        <w:rPr>
          <w:i/>
          <w:iCs/>
        </w:rPr>
        <w:t>Parasites &amp; Vectors</w:t>
      </w:r>
      <w:r w:rsidRPr="00012637">
        <w:t xml:space="preserve"> 2017, 10( 1), 121.</w:t>
      </w:r>
    </w:p>
    <w:p w:rsidR="003C1F9D" w:rsidRDefault="003C1F9D" w:rsidP="003C1F9D">
      <w:r w:rsidRPr="00750A1C">
        <w:rPr>
          <w:b/>
          <w:bCs/>
        </w:rPr>
        <w:t>Otranto D, Paradies P, Sasanelli M, Spinelli R, Brandonisio O</w:t>
      </w:r>
      <w:r>
        <w:rPr>
          <w:b/>
        </w:rPr>
        <w:t>.</w:t>
      </w:r>
      <w:r>
        <w:t xml:space="preserve"> Rapid immunochromatographic test for serodiagnosis of canine leishmaniasis. </w:t>
      </w:r>
      <w:r w:rsidR="00006FFD" w:rsidRPr="00006FFD">
        <w:rPr>
          <w:i/>
          <w:iCs/>
        </w:rPr>
        <w:t>Journal of Clinical Microbiology</w:t>
      </w:r>
      <w:r>
        <w:t xml:space="preserve"> 2004, 42, 2769-2770.</w:t>
      </w:r>
    </w:p>
    <w:p w:rsidR="003C1F9D" w:rsidRDefault="003C1F9D" w:rsidP="003C1F9D">
      <w:r w:rsidRPr="001D2E73">
        <w:rPr>
          <w:b/>
          <w:bCs/>
        </w:rPr>
        <w:t xml:space="preserve">Otranto D, Paradies P, Sasanelli M, Leone N, de Caprariis D, </w:t>
      </w:r>
      <w:r w:rsidR="000B2353" w:rsidRPr="000B2353">
        <w:rPr>
          <w:b/>
          <w:bCs/>
        </w:rPr>
        <w:t>Chirico J, Spinelli R, Capelli G, Brandonisio O</w:t>
      </w:r>
      <w:r w:rsidRPr="001D2E73">
        <w:rPr>
          <w:b/>
          <w:bCs/>
        </w:rPr>
        <w:t>.</w:t>
      </w:r>
      <w:r>
        <w:t xml:space="preserve"> Recombinant K39 dipstick immunochromatographic test: a new tool for the serodiagnosis of canine leishmaniasis. </w:t>
      </w:r>
      <w:r w:rsidR="00006FFD" w:rsidRPr="00006FFD">
        <w:rPr>
          <w:i/>
          <w:iCs/>
        </w:rPr>
        <w:t>Journal of Veterinary Diagnostic Investigation</w:t>
      </w:r>
      <w:r>
        <w:t xml:space="preserve"> 2005,17,32-37.</w:t>
      </w:r>
    </w:p>
    <w:p w:rsidR="003C1F9D" w:rsidRPr="00F10EDA" w:rsidRDefault="003C1F9D" w:rsidP="003C1F9D">
      <w:r>
        <w:rPr>
          <w:b/>
          <w:bCs/>
        </w:rPr>
        <w:lastRenderedPageBreak/>
        <w:t>Özbel</w:t>
      </w:r>
      <w:r w:rsidR="000B2353">
        <w:rPr>
          <w:b/>
          <w:bCs/>
        </w:rPr>
        <w:t xml:space="preserve"> Y, Oskam</w:t>
      </w:r>
      <w:r w:rsidRPr="00F10EDA">
        <w:rPr>
          <w:b/>
          <w:bCs/>
        </w:rPr>
        <w:t xml:space="preserve"> </w:t>
      </w:r>
      <w:r w:rsidR="000B2353">
        <w:rPr>
          <w:b/>
          <w:bCs/>
        </w:rPr>
        <w:t>L, Ozensoy S, Turgay N, Alkan MZ, Jaffe CL,  Ozcel M</w:t>
      </w:r>
      <w:r w:rsidRPr="00F10EDA">
        <w:rPr>
          <w:b/>
          <w:bCs/>
        </w:rPr>
        <w:t xml:space="preserve">A. </w:t>
      </w:r>
      <w:r w:rsidRPr="00F10EDA">
        <w:t>A survey on canine leishmaniasis in western Turkey by parasite, DNA and antibody detection assays. </w:t>
      </w:r>
      <w:r w:rsidRPr="00006FFD">
        <w:rPr>
          <w:i/>
        </w:rPr>
        <w:t>Acta Tropica</w:t>
      </w:r>
      <w:r w:rsidRPr="00F10EDA">
        <w:t> 2000</w:t>
      </w:r>
      <w:r>
        <w:t xml:space="preserve">, </w:t>
      </w:r>
      <w:r w:rsidRPr="00F10EDA">
        <w:t>74(1), 1-6.</w:t>
      </w:r>
    </w:p>
    <w:p w:rsidR="003C1F9D" w:rsidRDefault="003C1F9D" w:rsidP="003C1F9D">
      <w:r>
        <w:rPr>
          <w:b/>
          <w:szCs w:val="24"/>
        </w:rPr>
        <w:t>Ö</w:t>
      </w:r>
      <w:r w:rsidRPr="00F331DB">
        <w:rPr>
          <w:b/>
          <w:szCs w:val="24"/>
        </w:rPr>
        <w:t xml:space="preserve">zbel Y, Balcioglu IC, Olgen MK, Simsek FM, </w:t>
      </w:r>
      <w:r w:rsidRPr="00F331DB">
        <w:rPr>
          <w:b/>
          <w:bCs/>
          <w:szCs w:val="24"/>
        </w:rPr>
        <w:t>Toz SO, Ertabaklar H, Demir S, Alkan MZ</w:t>
      </w:r>
      <w:r>
        <w:rPr>
          <w:b/>
          <w:bCs/>
          <w:szCs w:val="24"/>
        </w:rPr>
        <w:t>.</w:t>
      </w:r>
      <w:r w:rsidRPr="00F331DB">
        <w:rPr>
          <w:bCs/>
          <w:szCs w:val="24"/>
        </w:rPr>
        <w:t xml:space="preserve"> Spatial distribution of phlebotomine sand flies in the Aydin Mountains and surroundings: the main focus of cutaneous </w:t>
      </w:r>
      <w:r w:rsidRPr="00EC171D">
        <w:rPr>
          <w:bCs/>
          <w:szCs w:val="24"/>
        </w:rPr>
        <w:t>Leishmaniasis</w:t>
      </w:r>
      <w:r w:rsidRPr="00F331DB">
        <w:rPr>
          <w:bCs/>
          <w:szCs w:val="24"/>
        </w:rPr>
        <w:t xml:space="preserve"> in western Turkey, </w:t>
      </w:r>
      <w:r w:rsidRPr="00F331DB">
        <w:rPr>
          <w:bCs/>
          <w:i/>
          <w:szCs w:val="24"/>
        </w:rPr>
        <w:t>Journal of Vector Ecology</w:t>
      </w:r>
      <w:r w:rsidRPr="00F331DB">
        <w:rPr>
          <w:bCs/>
          <w:szCs w:val="24"/>
        </w:rPr>
        <w:t xml:space="preserve"> 2011</w:t>
      </w:r>
      <w:r>
        <w:rPr>
          <w:bCs/>
          <w:szCs w:val="24"/>
        </w:rPr>
        <w:t>, 36(1), 99-105.</w:t>
      </w:r>
    </w:p>
    <w:p w:rsidR="003C1F9D" w:rsidRDefault="003C1F9D" w:rsidP="003C1F9D">
      <w:pPr>
        <w:rPr>
          <w:b/>
          <w:bCs/>
        </w:rPr>
      </w:pPr>
      <w:r>
        <w:rPr>
          <w:b/>
          <w:szCs w:val="24"/>
        </w:rPr>
        <w:t>Ö</w:t>
      </w:r>
      <w:r w:rsidRPr="00F331DB">
        <w:rPr>
          <w:b/>
          <w:szCs w:val="24"/>
        </w:rPr>
        <w:t>zbel Y</w:t>
      </w:r>
      <w:r>
        <w:rPr>
          <w:b/>
          <w:szCs w:val="24"/>
        </w:rPr>
        <w:t>.</w:t>
      </w:r>
      <w:r w:rsidRPr="00F331DB">
        <w:rPr>
          <w:szCs w:val="24"/>
        </w:rPr>
        <w:t xml:space="preserve"> The infections transmitted by sand flies in Turkey, </w:t>
      </w:r>
      <w:r w:rsidRPr="00F331DB">
        <w:rPr>
          <w:i/>
          <w:szCs w:val="24"/>
        </w:rPr>
        <w:t>Ankara Univ</w:t>
      </w:r>
      <w:r w:rsidR="00006FFD">
        <w:rPr>
          <w:i/>
          <w:szCs w:val="24"/>
        </w:rPr>
        <w:t>ersitesi</w:t>
      </w:r>
      <w:r w:rsidRPr="00F331DB">
        <w:rPr>
          <w:i/>
          <w:szCs w:val="24"/>
        </w:rPr>
        <w:t xml:space="preserve"> Vet</w:t>
      </w:r>
      <w:r w:rsidR="00006FFD">
        <w:rPr>
          <w:i/>
          <w:szCs w:val="24"/>
        </w:rPr>
        <w:t>eriner</w:t>
      </w:r>
      <w:r w:rsidRPr="00F331DB">
        <w:rPr>
          <w:i/>
          <w:szCs w:val="24"/>
        </w:rPr>
        <w:t xml:space="preserve"> Fak</w:t>
      </w:r>
      <w:r w:rsidR="00006FFD">
        <w:rPr>
          <w:i/>
          <w:szCs w:val="24"/>
        </w:rPr>
        <w:t>ültesi</w:t>
      </w:r>
      <w:r w:rsidRPr="00F331DB">
        <w:rPr>
          <w:i/>
          <w:szCs w:val="24"/>
        </w:rPr>
        <w:t xml:space="preserve"> </w:t>
      </w:r>
      <w:r w:rsidRPr="00006FFD">
        <w:rPr>
          <w:i/>
          <w:szCs w:val="24"/>
        </w:rPr>
        <w:t>Derg</w:t>
      </w:r>
      <w:r w:rsidR="00006FFD" w:rsidRPr="00006FFD">
        <w:rPr>
          <w:i/>
          <w:szCs w:val="24"/>
        </w:rPr>
        <w:t>isi</w:t>
      </w:r>
      <w:r w:rsidRPr="00F331DB">
        <w:rPr>
          <w:szCs w:val="24"/>
        </w:rPr>
        <w:t xml:space="preserve"> 2013</w:t>
      </w:r>
      <w:r>
        <w:rPr>
          <w:szCs w:val="24"/>
        </w:rPr>
        <w:t>, 60, 225-228.</w:t>
      </w:r>
      <w:r w:rsidRPr="00F331DB">
        <w:rPr>
          <w:szCs w:val="24"/>
        </w:rPr>
        <w:t xml:space="preserve"> </w:t>
      </w:r>
    </w:p>
    <w:p w:rsidR="003C1F9D" w:rsidRDefault="000B2353" w:rsidP="003C1F9D">
      <w:r>
        <w:rPr>
          <w:b/>
          <w:bCs/>
        </w:rPr>
        <w:t>Palatnik-de-Sousa</w:t>
      </w:r>
      <w:r w:rsidR="00005467">
        <w:rPr>
          <w:b/>
          <w:bCs/>
        </w:rPr>
        <w:t xml:space="preserve"> </w:t>
      </w:r>
      <w:r>
        <w:rPr>
          <w:b/>
          <w:bCs/>
        </w:rPr>
        <w:t>C</w:t>
      </w:r>
      <w:r w:rsidR="003C1F9D">
        <w:rPr>
          <w:b/>
          <w:bCs/>
        </w:rPr>
        <w:t>B.</w:t>
      </w:r>
      <w:r w:rsidR="003C1F9D">
        <w:t xml:space="preserve"> Vacc</w:t>
      </w:r>
      <w:r>
        <w:t xml:space="preserve">ines for canine leishmaniasis, </w:t>
      </w:r>
      <w:r w:rsidR="003C1F9D" w:rsidRPr="00290962">
        <w:rPr>
          <w:i/>
          <w:iCs/>
        </w:rPr>
        <w:t>Frontiers in Immunology</w:t>
      </w:r>
      <w:r w:rsidR="003C1F9D">
        <w:t xml:space="preserve"> 2012, 3, 69.</w:t>
      </w:r>
    </w:p>
    <w:p w:rsidR="003C1F9D" w:rsidRDefault="003C1F9D" w:rsidP="003C1F9D">
      <w:r w:rsidRPr="00BF6E92">
        <w:rPr>
          <w:b/>
          <w:bCs/>
        </w:rPr>
        <w:t>P</w:t>
      </w:r>
      <w:r w:rsidR="00005467">
        <w:rPr>
          <w:b/>
          <w:bCs/>
        </w:rPr>
        <w:t>altrinieri S</w:t>
      </w:r>
      <w:r w:rsidRPr="00BF6E92">
        <w:rPr>
          <w:b/>
          <w:bCs/>
        </w:rPr>
        <w:t>, Solan</w:t>
      </w:r>
      <w:r w:rsidR="00005467">
        <w:rPr>
          <w:b/>
          <w:bCs/>
        </w:rPr>
        <w:t>o-Gallego L</w:t>
      </w:r>
      <w:r w:rsidR="009F06A4">
        <w:rPr>
          <w:b/>
          <w:bCs/>
        </w:rPr>
        <w:t>, Fondati A,</w:t>
      </w:r>
      <w:r w:rsidR="009F06A4" w:rsidRPr="009F06A4">
        <w:t xml:space="preserve"> </w:t>
      </w:r>
      <w:r w:rsidR="009F06A4" w:rsidRPr="009F06A4">
        <w:rPr>
          <w:b/>
          <w:bCs/>
        </w:rPr>
        <w:t>Lubas G, Gradoni L, Castagnaro M, Crotti A, Maroli M, Oliva G, Roura X, Zatelli A, Zini E</w:t>
      </w:r>
      <w:r>
        <w:rPr>
          <w:b/>
          <w:bCs/>
        </w:rPr>
        <w:t>.</w:t>
      </w:r>
      <w:r>
        <w:t xml:space="preserve">  Guidelines for diagnosis and clinical classifcation of leishmaniasis in dogs, </w:t>
      </w:r>
      <w:r w:rsidRPr="00BF6E92">
        <w:rPr>
          <w:i/>
          <w:iCs/>
        </w:rPr>
        <w:t>Journal of the American Veterinary Medical Association</w:t>
      </w:r>
      <w:r>
        <w:t xml:space="preserve"> 2010, 236 (11), 1184–1191. </w:t>
      </w:r>
    </w:p>
    <w:p w:rsidR="003C1F9D" w:rsidRDefault="009F06A4" w:rsidP="003C1F9D">
      <w:r>
        <w:rPr>
          <w:b/>
          <w:bCs/>
        </w:rPr>
        <w:t>Paltrinieri S, Gradoni L</w:t>
      </w:r>
      <w:r w:rsidR="003C1F9D" w:rsidRPr="002553AC">
        <w:rPr>
          <w:b/>
          <w:bCs/>
        </w:rPr>
        <w:t>, Ro</w:t>
      </w:r>
      <w:r>
        <w:rPr>
          <w:b/>
          <w:bCs/>
        </w:rPr>
        <w:t>ura X</w:t>
      </w:r>
      <w:r w:rsidR="003C1F9D">
        <w:rPr>
          <w:b/>
          <w:bCs/>
        </w:rPr>
        <w:t>, Zat</w:t>
      </w:r>
      <w:r>
        <w:rPr>
          <w:b/>
          <w:bCs/>
        </w:rPr>
        <w:t>elli A</w:t>
      </w:r>
      <w:r w:rsidR="003C1F9D">
        <w:rPr>
          <w:b/>
          <w:bCs/>
        </w:rPr>
        <w:t>, Zini E.</w:t>
      </w:r>
      <w:r w:rsidR="003C1F9D">
        <w:t xml:space="preserve"> Laboratory tests for diagnosing and monitoring canine leishmaniasis, </w:t>
      </w:r>
      <w:r w:rsidR="003C1F9D" w:rsidRPr="002553AC">
        <w:rPr>
          <w:i/>
          <w:iCs/>
        </w:rPr>
        <w:t>Veterinary Clinical Pathology</w:t>
      </w:r>
      <w:r w:rsidR="003C1F9D">
        <w:t xml:space="preserve"> 2016, 45( 4), 552– 578. </w:t>
      </w:r>
    </w:p>
    <w:p w:rsidR="003C1F9D" w:rsidRPr="0013186E" w:rsidRDefault="003C1F9D" w:rsidP="003C1F9D">
      <w:r w:rsidRPr="00BA296D">
        <w:rPr>
          <w:b/>
        </w:rPr>
        <w:t>Pekağırbaş M.</w:t>
      </w:r>
      <w:r>
        <w:t xml:space="preserve"> ‘’Muğla ili ve ilçelerinde bulunan phlebotamine (Diptera:Psychodidae) türleri, popülasyon dinamikleri ve Leishmania türlerinin polimeraz zincir reaksiyon (PCR) yöntemiyle araştırılması’’.</w:t>
      </w:r>
      <w:r w:rsidRPr="00BA296D">
        <w:t xml:space="preserve"> </w:t>
      </w:r>
      <w:r>
        <w:t>Veteriner Parazitoloji Programı Doktora Tezi, Adnan Menderes Üniversitesi Sağlık Bilimleri Enstitüsü, Aydın, 2019.</w:t>
      </w:r>
    </w:p>
    <w:p w:rsidR="003C1F9D" w:rsidRDefault="003C1F9D" w:rsidP="003C1F9D">
      <w:r w:rsidRPr="0045791C">
        <w:rPr>
          <w:b/>
          <w:bCs/>
        </w:rPr>
        <w:t xml:space="preserve">Pennisi MG, Reale S, Giudice SL, </w:t>
      </w:r>
      <w:r w:rsidR="009F06A4" w:rsidRPr="009F06A4">
        <w:rPr>
          <w:b/>
          <w:bCs/>
        </w:rPr>
        <w:t xml:space="preserve">Masucci M, </w:t>
      </w:r>
      <w:r w:rsidR="009F06A4">
        <w:rPr>
          <w:b/>
          <w:bCs/>
        </w:rPr>
        <w:t>Caracappa S, Vitale M, Vitale F</w:t>
      </w:r>
      <w:r w:rsidRPr="0045791C">
        <w:rPr>
          <w:b/>
          <w:bCs/>
        </w:rPr>
        <w:t xml:space="preserve">. </w:t>
      </w:r>
      <w:r>
        <w:t xml:space="preserve">Real-time PCR in dogs treated for leishmaniasis with allopurinol. </w:t>
      </w:r>
      <w:r w:rsidR="00C86779" w:rsidRPr="00C86779">
        <w:rPr>
          <w:i/>
          <w:iCs/>
        </w:rPr>
        <w:t>Veterinary Research Communications</w:t>
      </w:r>
      <w:r>
        <w:t xml:space="preserve"> 2005, 29(suppl 2), 301–303.</w:t>
      </w:r>
    </w:p>
    <w:p w:rsidR="003C1F9D" w:rsidRDefault="009F06A4" w:rsidP="003C1F9D">
      <w:r>
        <w:rPr>
          <w:b/>
          <w:bCs/>
        </w:rPr>
        <w:t>Pietro SD</w:t>
      </w:r>
      <w:r w:rsidR="003C1F9D" w:rsidRPr="001A6122">
        <w:rPr>
          <w:b/>
          <w:bCs/>
        </w:rPr>
        <w:t>, Fr</w:t>
      </w:r>
      <w:r>
        <w:rPr>
          <w:b/>
          <w:bCs/>
        </w:rPr>
        <w:t>ancesca Bosco VR, Crino C</w:t>
      </w:r>
      <w:r w:rsidR="003C1F9D">
        <w:rPr>
          <w:b/>
          <w:bCs/>
        </w:rPr>
        <w:t>,</w:t>
      </w:r>
      <w:r w:rsidR="003C1F9D" w:rsidRPr="001A6122">
        <w:rPr>
          <w:b/>
          <w:bCs/>
        </w:rPr>
        <w:t xml:space="preserve"> Fra</w:t>
      </w:r>
      <w:r w:rsidR="003C1F9D">
        <w:rPr>
          <w:b/>
          <w:bCs/>
        </w:rPr>
        <w:t xml:space="preserve">ncaviglia F, </w:t>
      </w:r>
      <w:r w:rsidR="003C1F9D" w:rsidRPr="001A6122">
        <w:rPr>
          <w:b/>
          <w:bCs/>
        </w:rPr>
        <w:t>Giudice E.</w:t>
      </w:r>
      <w:r w:rsidR="003C1F9D">
        <w:t xml:space="preserve"> Prevalence, type, and prognosis of ocular lesions in shelter and owned-client dogs naturally infected by </w:t>
      </w:r>
      <w:r w:rsidR="003C1F9D" w:rsidRPr="00724270">
        <w:rPr>
          <w:i/>
        </w:rPr>
        <w:t>Leishmania infantum</w:t>
      </w:r>
      <w:r w:rsidR="003C1F9D">
        <w:t>,</w:t>
      </w:r>
      <w:r w:rsidR="003C1F9D" w:rsidRPr="001A6122">
        <w:rPr>
          <w:i/>
          <w:iCs/>
        </w:rPr>
        <w:t>Veterinary World</w:t>
      </w:r>
      <w:r w:rsidR="003C1F9D">
        <w:t xml:space="preserve"> 2016,9( 6), 633–637.</w:t>
      </w:r>
    </w:p>
    <w:p w:rsidR="003C1F9D" w:rsidRDefault="003C1F9D" w:rsidP="003C1F9D">
      <w:r w:rsidRPr="00987E06">
        <w:rPr>
          <w:b/>
          <w:bCs/>
        </w:rPr>
        <w:t>Piscopo TV, Mallia AC</w:t>
      </w:r>
      <w:r>
        <w:rPr>
          <w:b/>
          <w:bCs/>
        </w:rPr>
        <w:t>.</w:t>
      </w:r>
      <w:r>
        <w:t xml:space="preserve"> Leishmaniasis. </w:t>
      </w:r>
      <w:r w:rsidR="00511A13" w:rsidRPr="00511A13">
        <w:rPr>
          <w:i/>
          <w:iCs/>
        </w:rPr>
        <w:t>Postgraduate Medical Journal</w:t>
      </w:r>
      <w:r w:rsidR="00511A13">
        <w:rPr>
          <w:i/>
          <w:iCs/>
        </w:rPr>
        <w:t xml:space="preserve"> </w:t>
      </w:r>
      <w:r>
        <w:t>2006,82, 649-657.</w:t>
      </w:r>
    </w:p>
    <w:p w:rsidR="003C1F9D" w:rsidRDefault="003C1F9D" w:rsidP="003C1F9D">
      <w:r w:rsidRPr="006B550F">
        <w:rPr>
          <w:b/>
          <w:bCs/>
        </w:rPr>
        <w:lastRenderedPageBreak/>
        <w:t xml:space="preserve">Poinar Jr G. </w:t>
      </w:r>
      <w:r>
        <w:t xml:space="preserve">Palaeomyia burmitis (Phlebotominidae: Diptera), a new genus of Cretaceous sand flies with evidence of blood-sucking habits. </w:t>
      </w:r>
      <w:r w:rsidR="003F1736" w:rsidRPr="003F1736">
        <w:rPr>
          <w:i/>
          <w:iCs/>
        </w:rPr>
        <w:t>Proceedings of the Entomological Society of Washington</w:t>
      </w:r>
      <w:r>
        <w:t xml:space="preserve"> 2004,106, 598–605.</w:t>
      </w:r>
    </w:p>
    <w:p w:rsidR="003C1F9D" w:rsidRDefault="003C1F9D" w:rsidP="003C1F9D">
      <w:r w:rsidRPr="008520F8">
        <w:rPr>
          <w:b/>
          <w:bCs/>
        </w:rPr>
        <w:t>Poinar Jr G, Poinar R</w:t>
      </w:r>
      <w:r>
        <w:rPr>
          <w:b/>
        </w:rPr>
        <w:t>.</w:t>
      </w:r>
      <w:r>
        <w:t xml:space="preserve"> Paleoleishmania proterus n. gen., n. sp., (Trypanosomatidae: Kinetoplastida) from Cretaceous Burmese amber. </w:t>
      </w:r>
      <w:r w:rsidRPr="00B555FE">
        <w:rPr>
          <w:i/>
          <w:iCs/>
        </w:rPr>
        <w:t>Protist</w:t>
      </w:r>
      <w:r>
        <w:t>. 2004, 155, 305–10.</w:t>
      </w:r>
    </w:p>
    <w:p w:rsidR="003C1F9D" w:rsidRDefault="003C1F9D" w:rsidP="003C1F9D">
      <w:r w:rsidRPr="008520F8">
        <w:rPr>
          <w:b/>
          <w:bCs/>
        </w:rPr>
        <w:t>Poinar Jr G, Poinar R.</w:t>
      </w:r>
      <w:r>
        <w:t xml:space="preserve"> Evidence of vector-borne disease of Early Cretaceous reptiles. </w:t>
      </w:r>
      <w:r w:rsidR="003F1736">
        <w:rPr>
          <w:i/>
          <w:iCs/>
        </w:rPr>
        <w:t>Vector Borne Zoonotic Diseases</w:t>
      </w:r>
      <w:r>
        <w:t xml:space="preserve"> 2004, 4, 281–4.</w:t>
      </w:r>
    </w:p>
    <w:p w:rsidR="003C1F9D" w:rsidRDefault="003C1F9D" w:rsidP="003C1F9D">
      <w:r w:rsidRPr="008520F8">
        <w:rPr>
          <w:b/>
          <w:bCs/>
        </w:rPr>
        <w:t>Poinar Jr G.</w:t>
      </w:r>
      <w:r>
        <w:t xml:space="preserve"> </w:t>
      </w:r>
      <w:r w:rsidRPr="00724270">
        <w:rPr>
          <w:i/>
        </w:rPr>
        <w:t>Lutzomyia adiketis</w:t>
      </w:r>
      <w:r>
        <w:t xml:space="preserve"> sp. n. (Diptera: Phlebotomidae), a vector of Paleoleishmania neotropicum sp. n. (Kinetoplastida: Trypanosomatidae) in Dominican amber. </w:t>
      </w:r>
      <w:r w:rsidRPr="00B555FE">
        <w:rPr>
          <w:i/>
          <w:iCs/>
        </w:rPr>
        <w:t>Parasit Vectors</w:t>
      </w:r>
      <w:r>
        <w:t xml:space="preserve"> 2008, 1:22.</w:t>
      </w:r>
    </w:p>
    <w:p w:rsidR="00596437" w:rsidRDefault="00596437" w:rsidP="003C1F9D">
      <w:pPr>
        <w:rPr>
          <w:b/>
          <w:bCs/>
        </w:rPr>
      </w:pPr>
    </w:p>
    <w:p w:rsidR="003C1F9D" w:rsidRDefault="00A06382" w:rsidP="003C1F9D">
      <w:r>
        <w:rPr>
          <w:b/>
          <w:bCs/>
        </w:rPr>
        <w:t>Porrozzi R, Santos Da Costa MV</w:t>
      </w:r>
      <w:r w:rsidR="003C1F9D" w:rsidRPr="002C1C46">
        <w:rPr>
          <w:b/>
          <w:bCs/>
        </w:rPr>
        <w:t>, Teva</w:t>
      </w:r>
      <w:r w:rsidR="00B869F4">
        <w:rPr>
          <w:b/>
          <w:bCs/>
        </w:rPr>
        <w:t xml:space="preserve"> A,</w:t>
      </w:r>
      <w:r w:rsidR="003C1F9D">
        <w:t xml:space="preserve"> </w:t>
      </w:r>
      <w:r w:rsidR="00B869F4" w:rsidRPr="00B869F4">
        <w:rPr>
          <w:b/>
        </w:rPr>
        <w:t>Falqueto A, Ferreira AL, dos Santos CD, Fernandes AP, Gazzinelli RT, Campos-Neto A, Grimaldi G Jr.</w:t>
      </w:r>
      <w:r w:rsidR="00B869F4" w:rsidRPr="00B869F4">
        <w:t xml:space="preserve"> </w:t>
      </w:r>
      <w:r w:rsidR="003C1F9D">
        <w:t xml:space="preserve">Comparative evaluation of enzyme-linked immunosorbent assays based on crude and recombinant leishmanial antigens for serodiagnosis of symptomatic and asymptomatic </w:t>
      </w:r>
      <w:r w:rsidR="003C1F9D" w:rsidRPr="00724270">
        <w:rPr>
          <w:i/>
        </w:rPr>
        <w:t>Leishmania infantum</w:t>
      </w:r>
      <w:r w:rsidR="003C1F9D">
        <w:t xml:space="preserve"> visceral infections in dogs. </w:t>
      </w:r>
      <w:r w:rsidR="003C1F9D" w:rsidRPr="002C1C46">
        <w:rPr>
          <w:i/>
          <w:iCs/>
        </w:rPr>
        <w:t>Clinical and Vaccine Immunology</w:t>
      </w:r>
      <w:r w:rsidR="003C1F9D">
        <w:t xml:space="preserve"> 2007, 14 (5), 544–548.</w:t>
      </w:r>
    </w:p>
    <w:p w:rsidR="003C1F9D" w:rsidRDefault="003C1F9D" w:rsidP="003C1F9D">
      <w:r w:rsidRPr="008929CC">
        <w:rPr>
          <w:b/>
          <w:bCs/>
        </w:rPr>
        <w:t xml:space="preserve">Proverbio D. </w:t>
      </w:r>
      <w:r>
        <w:t xml:space="preserve">Te use of two clinical staging systems of canine leishmaniasis in a clinical setting: a critical evaluation. </w:t>
      </w:r>
      <w:r w:rsidRPr="008929CC">
        <w:rPr>
          <w:i/>
          <w:iCs/>
        </w:rPr>
        <w:t>Journal of Veterinary Clinical Practice and Petcare</w:t>
      </w:r>
      <w:r>
        <w:t xml:space="preserve">   2016,1–3.</w:t>
      </w:r>
    </w:p>
    <w:p w:rsidR="003C1F9D" w:rsidRPr="00F10EDA" w:rsidRDefault="00B869F4" w:rsidP="003C1F9D">
      <w:r>
        <w:rPr>
          <w:b/>
          <w:bCs/>
        </w:rPr>
        <w:t>Rassi Y</w:t>
      </w:r>
      <w:r w:rsidR="003C1F9D" w:rsidRPr="00F10EDA">
        <w:rPr>
          <w:b/>
          <w:bCs/>
        </w:rPr>
        <w:t xml:space="preserve">, </w:t>
      </w:r>
      <w:r>
        <w:rPr>
          <w:b/>
          <w:bCs/>
        </w:rPr>
        <w:t>Kaverizadeh F, Javadian E</w:t>
      </w:r>
      <w:r w:rsidR="003C1F9D">
        <w:rPr>
          <w:b/>
          <w:bCs/>
        </w:rPr>
        <w:t>,</w:t>
      </w:r>
      <w:r w:rsidR="003C1F9D" w:rsidRPr="00F10EDA">
        <w:rPr>
          <w:b/>
          <w:bCs/>
        </w:rPr>
        <w:t xml:space="preserve"> Moh</w:t>
      </w:r>
      <w:r>
        <w:rPr>
          <w:b/>
          <w:bCs/>
        </w:rPr>
        <w:t>ebali</w:t>
      </w:r>
      <w:r w:rsidR="003C1F9D" w:rsidRPr="00F10EDA">
        <w:rPr>
          <w:b/>
          <w:bCs/>
        </w:rPr>
        <w:t xml:space="preserve"> M.</w:t>
      </w:r>
      <w:r w:rsidR="003C1F9D" w:rsidRPr="00F10EDA">
        <w:t xml:space="preserve"> First report on natural promastigote infection of Phlebotomus caucasicus in a new focus of visceral leishmaniasis in North West of Iran. </w:t>
      </w:r>
      <w:r w:rsidR="003C1F9D" w:rsidRPr="003F1736">
        <w:rPr>
          <w:i/>
        </w:rPr>
        <w:t>Iranian Journal of Public Health</w:t>
      </w:r>
      <w:r w:rsidR="003C1F9D" w:rsidRPr="00F10EDA">
        <w:t> 2004</w:t>
      </w:r>
      <w:r w:rsidR="003C1F9D">
        <w:t xml:space="preserve">, </w:t>
      </w:r>
      <w:r w:rsidR="003C1F9D" w:rsidRPr="00F10EDA">
        <w:t>33(4), 1-2</w:t>
      </w:r>
      <w:r w:rsidR="003C1F9D">
        <w:t>.</w:t>
      </w:r>
    </w:p>
    <w:p w:rsidR="003C1F9D" w:rsidRDefault="003C1F9D" w:rsidP="003C1F9D">
      <w:r w:rsidRPr="00347125">
        <w:rPr>
          <w:b/>
          <w:bCs/>
        </w:rPr>
        <w:t>Ready PD</w:t>
      </w:r>
      <w:r>
        <w:rPr>
          <w:b/>
        </w:rPr>
        <w:t>.</w:t>
      </w:r>
      <w:r>
        <w:t xml:space="preserve"> Epidemiology of visceral leishmaniasis. </w:t>
      </w:r>
      <w:r w:rsidR="003F1736" w:rsidRPr="003F1736">
        <w:rPr>
          <w:i/>
          <w:iCs/>
        </w:rPr>
        <w:t>Clinical Epidemiology</w:t>
      </w:r>
      <w:r>
        <w:t xml:space="preserve"> 2014, 6,147-154.</w:t>
      </w:r>
    </w:p>
    <w:p w:rsidR="003C1F9D" w:rsidRDefault="00B869F4" w:rsidP="003C1F9D">
      <w:r>
        <w:rPr>
          <w:b/>
          <w:bCs/>
        </w:rPr>
        <w:t>Reguera RM, Morán M, Pérez-Pertejo Y, García-Estrada C</w:t>
      </w:r>
      <w:r w:rsidRPr="00B869F4">
        <w:rPr>
          <w:b/>
          <w:bCs/>
        </w:rPr>
        <w:t>, Balaña-Fouce R</w:t>
      </w:r>
      <w:r>
        <w:rPr>
          <w:b/>
          <w:bCs/>
        </w:rPr>
        <w:t>.</w:t>
      </w:r>
      <w:r w:rsidR="003C1F9D" w:rsidRPr="006D0819">
        <w:rPr>
          <w:b/>
          <w:bCs/>
        </w:rPr>
        <w:t xml:space="preserve"> </w:t>
      </w:r>
      <w:r w:rsidR="003C1F9D">
        <w:t xml:space="preserve">Current status on prevention and treatment of canine leishmaniasis, </w:t>
      </w:r>
      <w:r w:rsidR="003C1F9D" w:rsidRPr="006D0819">
        <w:rPr>
          <w:i/>
          <w:iCs/>
        </w:rPr>
        <w:t>Veterinary Parasitology</w:t>
      </w:r>
      <w:r w:rsidR="003C1F9D">
        <w:t xml:space="preserve"> 2016, 227, 98–114.</w:t>
      </w:r>
    </w:p>
    <w:p w:rsidR="003C1F9D" w:rsidRDefault="003C1F9D" w:rsidP="003C1F9D">
      <w:r w:rsidRPr="004F34DE">
        <w:rPr>
          <w:b/>
          <w:bCs/>
        </w:rPr>
        <w:t xml:space="preserve">Reis AB, Martins-Filho OA, Teixeira-Carvalho A, Giunchetti RC, Carneiro CM, </w:t>
      </w:r>
      <w:r w:rsidR="00F84FA5" w:rsidRPr="00F84FA5">
        <w:rPr>
          <w:b/>
          <w:bCs/>
        </w:rPr>
        <w:t>Mayrink W, Tafuri WL, Corrêa-Oliveira R.</w:t>
      </w:r>
      <w:r w:rsidR="00F84FA5">
        <w:rPr>
          <w:b/>
          <w:bCs/>
        </w:rPr>
        <w:t xml:space="preserve"> </w:t>
      </w:r>
      <w:r>
        <w:t xml:space="preserve">Systemic and compartmentalized </w:t>
      </w:r>
      <w:r>
        <w:lastRenderedPageBreak/>
        <w:t xml:space="preserve">immune response in canine visceral leishmaniasis. </w:t>
      </w:r>
      <w:r w:rsidR="003F1736" w:rsidRPr="003F1736">
        <w:rPr>
          <w:i/>
          <w:iCs/>
        </w:rPr>
        <w:t>Veterinary Immunology and Immunopathology</w:t>
      </w:r>
      <w:r>
        <w:t xml:space="preserve"> 2009,128, 87-95.</w:t>
      </w:r>
    </w:p>
    <w:p w:rsidR="003C1F9D" w:rsidRDefault="003C1F9D" w:rsidP="003C1F9D">
      <w:r w:rsidRPr="00E3721F">
        <w:rPr>
          <w:b/>
          <w:bCs/>
        </w:rPr>
        <w:t xml:space="preserve">Reis A. B., Martins-Filho O. </w:t>
      </w:r>
      <w:r>
        <w:rPr>
          <w:b/>
          <w:bCs/>
        </w:rPr>
        <w:t xml:space="preserve">A., Teixeira-Carvalho A. </w:t>
      </w:r>
      <w:r w:rsidR="00F84FA5" w:rsidRPr="00F84FA5">
        <w:rPr>
          <w:b/>
          <w:bCs/>
        </w:rPr>
        <w:t>Carvalho MG, Mayrink W, França-Silva JC</w:t>
      </w:r>
      <w:r w:rsidR="00F84FA5">
        <w:t xml:space="preserve">, </w:t>
      </w:r>
      <w:r w:rsidR="00F84FA5">
        <w:rPr>
          <w:b/>
          <w:bCs/>
        </w:rPr>
        <w:t xml:space="preserve">Giunchetti RC, </w:t>
      </w:r>
      <w:r w:rsidR="00F84FA5" w:rsidRPr="00F84FA5">
        <w:rPr>
          <w:b/>
          <w:bCs/>
        </w:rPr>
        <w:t>Genaroe</w:t>
      </w:r>
      <w:r w:rsidR="00F84FA5">
        <w:rPr>
          <w:b/>
          <w:bCs/>
        </w:rPr>
        <w:t xml:space="preserve"> O, </w:t>
      </w:r>
      <w:r w:rsidR="00F84FA5" w:rsidRPr="00F84FA5">
        <w:rPr>
          <w:b/>
          <w:bCs/>
        </w:rPr>
        <w:t>Corrêa-Oliveira R</w:t>
      </w:r>
      <w:r>
        <w:rPr>
          <w:b/>
          <w:bCs/>
        </w:rPr>
        <w:t>.</w:t>
      </w:r>
      <w:r>
        <w:t xml:space="preserve">  Parasite density and impaired biochemical/hematological status are associated with severe clinical aspects of canine visceral leishmaniasis. </w:t>
      </w:r>
      <w:r w:rsidRPr="00E3721F">
        <w:rPr>
          <w:i/>
          <w:iCs/>
        </w:rPr>
        <w:t>Research in Veterinary Science</w:t>
      </w:r>
      <w:r>
        <w:t xml:space="preserve"> 2006, 81(1),68–75.</w:t>
      </w:r>
    </w:p>
    <w:p w:rsidR="003C1F9D" w:rsidRDefault="00F84FA5" w:rsidP="003C1F9D">
      <w:r>
        <w:rPr>
          <w:b/>
          <w:bCs/>
        </w:rPr>
        <w:t>Reithinger R</w:t>
      </w:r>
      <w:r w:rsidR="003C1F9D">
        <w:rPr>
          <w:b/>
          <w:bCs/>
        </w:rPr>
        <w:t>,</w:t>
      </w:r>
      <w:r>
        <w:rPr>
          <w:b/>
          <w:bCs/>
        </w:rPr>
        <w:t xml:space="preserve"> Davies C</w:t>
      </w:r>
      <w:r w:rsidR="003C1F9D" w:rsidRPr="00A010F6">
        <w:rPr>
          <w:b/>
          <w:bCs/>
        </w:rPr>
        <w:t xml:space="preserve">R. </w:t>
      </w:r>
      <w:r w:rsidR="003C1F9D">
        <w:t xml:space="preserve"> </w:t>
      </w:r>
      <w:r w:rsidR="003C1F9D" w:rsidRPr="00A010F6">
        <w:t xml:space="preserve"> Is the domestic dog (Canis familiaris) a reservoir host of American cutaneous leishmaniasis? A critical review of the current evidence. </w:t>
      </w:r>
      <w:r w:rsidR="003C1F9D" w:rsidRPr="003F1736">
        <w:rPr>
          <w:i/>
        </w:rPr>
        <w:t>The American journal o</w:t>
      </w:r>
      <w:r w:rsidR="003F1736" w:rsidRPr="003F1736">
        <w:rPr>
          <w:i/>
        </w:rPr>
        <w:t>f tropical medicine and hygiene</w:t>
      </w:r>
      <w:r w:rsidR="003C1F9D" w:rsidRPr="00A010F6">
        <w:t> 1999</w:t>
      </w:r>
      <w:r w:rsidR="003C1F9D">
        <w:t xml:space="preserve">, </w:t>
      </w:r>
      <w:r w:rsidR="003C1F9D" w:rsidRPr="00A010F6">
        <w:t>61(4), 530-541.</w:t>
      </w:r>
    </w:p>
    <w:p w:rsidR="003C1F9D" w:rsidRDefault="003C1F9D" w:rsidP="003C1F9D">
      <w:r w:rsidRPr="00C04566">
        <w:rPr>
          <w:b/>
          <w:bCs/>
        </w:rPr>
        <w:t xml:space="preserve">Reuss SM, Dunbar MD, Calderwood Mays MB, Owen JL, Mallicote MF, Archer LL, Wellehan Jr JF. </w:t>
      </w:r>
      <w:r>
        <w:t xml:space="preserve">Autochtonous Leishmania siamensis in horse, Florida, USA. </w:t>
      </w:r>
      <w:r w:rsidR="003F1736" w:rsidRPr="003F1736">
        <w:rPr>
          <w:i/>
          <w:iCs/>
        </w:rPr>
        <w:t>Emerging Infectious Diseases</w:t>
      </w:r>
      <w:r>
        <w:t xml:space="preserve"> 2012, 18,1545–7.</w:t>
      </w:r>
    </w:p>
    <w:p w:rsidR="003C1F9D" w:rsidRDefault="00461468" w:rsidP="003C1F9D">
      <w:r>
        <w:rPr>
          <w:b/>
          <w:bCs/>
        </w:rPr>
        <w:t>Ribeiro RR</w:t>
      </w:r>
      <w:r w:rsidRPr="00461468">
        <w:rPr>
          <w:b/>
          <w:bCs/>
        </w:rPr>
        <w:t xml:space="preserve">, da Silva SM, Fulgêncio </w:t>
      </w:r>
      <w:r>
        <w:rPr>
          <w:b/>
          <w:bCs/>
        </w:rPr>
        <w:t>Gde O, Michalick MS, Frézard FJ</w:t>
      </w:r>
      <w:r w:rsidR="003C1F9D">
        <w:rPr>
          <w:b/>
        </w:rPr>
        <w:t xml:space="preserve">. </w:t>
      </w:r>
      <w:r w:rsidR="003C1F9D">
        <w:t xml:space="preserve">Relationship between clinical and pathological ´ signs and severity of canine leishmaniasis, </w:t>
      </w:r>
      <w:r w:rsidR="003C1F9D" w:rsidRPr="00C563CD">
        <w:rPr>
          <w:i/>
          <w:iCs/>
        </w:rPr>
        <w:t>Revista Brasileira de Parasitologia Veterinaria</w:t>
      </w:r>
      <w:r w:rsidR="003C1F9D">
        <w:t xml:space="preserve"> 2013, 22(3), 373–378.</w:t>
      </w:r>
    </w:p>
    <w:p w:rsidR="003C1F9D" w:rsidRDefault="003C1F9D" w:rsidP="003C1F9D">
      <w:r w:rsidRPr="00A010F6">
        <w:rPr>
          <w:b/>
          <w:bCs/>
        </w:rPr>
        <w:t>Roberts MT</w:t>
      </w:r>
      <w:r>
        <w:rPr>
          <w:b/>
        </w:rPr>
        <w:t>.</w:t>
      </w:r>
      <w:r>
        <w:t xml:space="preserve"> Current understandings on the immunology of leishmaniasis and recent developments in prevention and treatment. </w:t>
      </w:r>
      <w:r w:rsidR="009A71F6" w:rsidRPr="009A71F6">
        <w:rPr>
          <w:i/>
          <w:iCs/>
        </w:rPr>
        <w:t>British Medical Bulletin</w:t>
      </w:r>
      <w:r>
        <w:t xml:space="preserve"> 2005, 75-76: 115-130.</w:t>
      </w:r>
    </w:p>
    <w:p w:rsidR="003C1F9D" w:rsidRDefault="003C1F9D" w:rsidP="003C1F9D">
      <w:r>
        <w:rPr>
          <w:b/>
          <w:szCs w:val="24"/>
        </w:rPr>
        <w:t>Rohousova I, Talmi-Frank D, Kostalova T, Polanska N, Lestinova T.</w:t>
      </w:r>
      <w:r>
        <w:rPr>
          <w:szCs w:val="24"/>
        </w:rPr>
        <w:t xml:space="preserve"> Exposure to </w:t>
      </w:r>
      <w:r>
        <w:rPr>
          <w:i/>
          <w:szCs w:val="24"/>
        </w:rPr>
        <w:t>Leishmania</w:t>
      </w:r>
      <w:r>
        <w:rPr>
          <w:szCs w:val="24"/>
        </w:rPr>
        <w:t xml:space="preserve"> spp. and sand flies in domestic animals in northwestern Ethiopia. </w:t>
      </w:r>
      <w:r>
        <w:rPr>
          <w:i/>
          <w:szCs w:val="24"/>
        </w:rPr>
        <w:t>Parasites &amp; Vectors</w:t>
      </w:r>
      <w:r>
        <w:rPr>
          <w:szCs w:val="24"/>
        </w:rPr>
        <w:t xml:space="preserve"> 2015, 8, 360.</w:t>
      </w:r>
    </w:p>
    <w:p w:rsidR="003C1F9D" w:rsidRDefault="00461468" w:rsidP="003C1F9D">
      <w:r>
        <w:rPr>
          <w:b/>
          <w:bCs/>
        </w:rPr>
        <w:t>Romero GAS</w:t>
      </w:r>
      <w:r w:rsidR="003C1F9D">
        <w:rPr>
          <w:b/>
          <w:bCs/>
        </w:rPr>
        <w:t>, Boelaert M.</w:t>
      </w:r>
      <w:r w:rsidR="003C1F9D" w:rsidRPr="00FD45AC">
        <w:rPr>
          <w:b/>
          <w:bCs/>
        </w:rPr>
        <w:t xml:space="preserve"> </w:t>
      </w:r>
      <w:r w:rsidR="003C1F9D">
        <w:t xml:space="preserve"> Control of visceral leishmaniasis in latin America - A systematic review, </w:t>
      </w:r>
      <w:r w:rsidR="003C1F9D" w:rsidRPr="00FD45AC">
        <w:rPr>
          <w:i/>
          <w:iCs/>
        </w:rPr>
        <w:t>PLOS Neglected Tropical Diseases</w:t>
      </w:r>
      <w:r w:rsidR="003C1F9D">
        <w:t xml:space="preserve"> 2010, 4, 1, 584.</w:t>
      </w:r>
    </w:p>
    <w:p w:rsidR="003C1F9D" w:rsidRDefault="003C1F9D" w:rsidP="003C1F9D">
      <w:r w:rsidRPr="00FC77CB">
        <w:rPr>
          <w:b/>
          <w:bCs/>
        </w:rPr>
        <w:t xml:space="preserve">Rougier S, Vouldoukis I, Fournell S, </w:t>
      </w:r>
      <w:r w:rsidR="00461468">
        <w:rPr>
          <w:b/>
          <w:bCs/>
        </w:rPr>
        <w:t>Pérès S, Woehrlé F</w:t>
      </w:r>
      <w:r w:rsidRPr="00FC77CB">
        <w:rPr>
          <w:b/>
          <w:bCs/>
        </w:rPr>
        <w:t>.</w:t>
      </w:r>
      <w:r>
        <w:t xml:space="preserve"> Efficacy of different treatment regimens of marbofloxacin in canine visceral leishmaniosis: a pilot study. </w:t>
      </w:r>
      <w:r w:rsidRPr="00FC77CB">
        <w:rPr>
          <w:i/>
          <w:iCs/>
        </w:rPr>
        <w:t>Vet</w:t>
      </w:r>
      <w:r w:rsidR="009A71F6">
        <w:rPr>
          <w:i/>
          <w:iCs/>
        </w:rPr>
        <w:t>erinary</w:t>
      </w:r>
      <w:r w:rsidRPr="00FC77CB">
        <w:rPr>
          <w:i/>
          <w:iCs/>
        </w:rPr>
        <w:t xml:space="preserve"> Parasito</w:t>
      </w:r>
      <w:r w:rsidR="009A71F6">
        <w:rPr>
          <w:i/>
          <w:iCs/>
        </w:rPr>
        <w:t>logy</w:t>
      </w:r>
      <w:r>
        <w:t xml:space="preserve"> 2008,153,244–254.</w:t>
      </w:r>
    </w:p>
    <w:p w:rsidR="003C1F9D" w:rsidRDefault="003C1F9D" w:rsidP="003C1F9D">
      <w:r w:rsidRPr="00FB06E7">
        <w:rPr>
          <w:b/>
          <w:bCs/>
        </w:rPr>
        <w:t xml:space="preserve">Roura </w:t>
      </w:r>
      <w:r w:rsidR="00461468">
        <w:rPr>
          <w:b/>
          <w:bCs/>
        </w:rPr>
        <w:t>X, Fondati A, Lubas G,</w:t>
      </w:r>
      <w:r>
        <w:rPr>
          <w:b/>
          <w:bCs/>
        </w:rPr>
        <w:t xml:space="preserve"> </w:t>
      </w:r>
      <w:r w:rsidR="00461468" w:rsidRPr="00461468">
        <w:rPr>
          <w:b/>
          <w:bCs/>
        </w:rPr>
        <w:t>Gradoni L, Maroli M, Oliva G, Paltrinieri S, Zatelli A, Zini E.</w:t>
      </w:r>
      <w:r>
        <w:t xml:space="preserve"> Prognosis and monitoring of leishmaniasis in dogs: A working group report,” </w:t>
      </w:r>
      <w:r w:rsidRPr="00D96006">
        <w:rPr>
          <w:i/>
        </w:rPr>
        <w:t>T</w:t>
      </w:r>
      <w:r w:rsidR="009A71F6" w:rsidRPr="00D96006">
        <w:rPr>
          <w:i/>
        </w:rPr>
        <w:t>he Veterinary Journal</w:t>
      </w:r>
      <w:r>
        <w:t xml:space="preserve"> 2013,198(1), 43–47.</w:t>
      </w:r>
    </w:p>
    <w:p w:rsidR="003C1F9D" w:rsidRDefault="003C1F9D" w:rsidP="003C1F9D">
      <w:r w:rsidRPr="00A809A7">
        <w:rPr>
          <w:b/>
          <w:bCs/>
        </w:rPr>
        <w:lastRenderedPageBreak/>
        <w:t>Russell A.</w:t>
      </w:r>
      <w:r>
        <w:t xml:space="preserve"> The Natural History of Aleppo, and Parts Adjacent. London: A. Millar; 1756, 262–6.</w:t>
      </w:r>
    </w:p>
    <w:p w:rsidR="003C1F9D" w:rsidRDefault="00D57EB1" w:rsidP="003C1F9D">
      <w:r>
        <w:rPr>
          <w:b/>
          <w:bCs/>
        </w:rPr>
        <w:t>Sanchez-Robert E, Altet L</w:t>
      </w:r>
      <w:r w:rsidR="003C1F9D" w:rsidRPr="00F51350">
        <w:rPr>
          <w:b/>
          <w:bCs/>
        </w:rPr>
        <w:t>, Utzet-Sadur</w:t>
      </w:r>
      <w:r>
        <w:rPr>
          <w:b/>
          <w:bCs/>
        </w:rPr>
        <w:t>ni M, Giger U, Sanchez A</w:t>
      </w:r>
      <w:r w:rsidR="003C1F9D">
        <w:rPr>
          <w:b/>
          <w:bCs/>
        </w:rPr>
        <w:t>, Francino O.</w:t>
      </w:r>
      <w:r w:rsidR="003C1F9D">
        <w:t xml:space="preserve"> Slc11a1 (formerly Nramp1) and susceptibility to canine visceral leishmaniasis. </w:t>
      </w:r>
      <w:r w:rsidR="003C1F9D" w:rsidRPr="00F51350">
        <w:rPr>
          <w:i/>
          <w:iCs/>
        </w:rPr>
        <w:t>Veterinary Research</w:t>
      </w:r>
      <w:r w:rsidR="003C1F9D">
        <w:t xml:space="preserve"> 2008, 39( 3), 36.</w:t>
      </w:r>
    </w:p>
    <w:p w:rsidR="003C1F9D" w:rsidRDefault="003C1F9D" w:rsidP="003C1F9D">
      <w:r w:rsidRPr="00580A90">
        <w:rPr>
          <w:b/>
          <w:bCs/>
        </w:rPr>
        <w:t xml:space="preserve">Santarem N, Silvestre R, Cardoso L, Schallig H, Reed SG, </w:t>
      </w:r>
      <w:r w:rsidR="00D57EB1">
        <w:rPr>
          <w:b/>
          <w:bCs/>
        </w:rPr>
        <w:t xml:space="preserve">Cordeiro da </w:t>
      </w:r>
      <w:r w:rsidR="00D57EB1" w:rsidRPr="00D57EB1">
        <w:rPr>
          <w:b/>
          <w:bCs/>
        </w:rPr>
        <w:t>Silva A</w:t>
      </w:r>
      <w:r w:rsidRPr="00580A90">
        <w:rPr>
          <w:b/>
          <w:bCs/>
        </w:rPr>
        <w:t>.</w:t>
      </w:r>
      <w:r>
        <w:t xml:space="preserve">  Application of an improved enzyme-linked immunosorbent assay method for serological diagnosis of canine leishmaniasis. </w:t>
      </w:r>
      <w:r w:rsidR="00D96006" w:rsidRPr="00D96006">
        <w:rPr>
          <w:i/>
          <w:iCs/>
        </w:rPr>
        <w:t>Journal of Clinical Microbiology</w:t>
      </w:r>
      <w:r>
        <w:t xml:space="preserve"> 2010, 48, 1866-1874.</w:t>
      </w:r>
    </w:p>
    <w:p w:rsidR="003C1F9D" w:rsidRDefault="00D57EB1" w:rsidP="003C1F9D">
      <w:r>
        <w:rPr>
          <w:b/>
          <w:bCs/>
        </w:rPr>
        <w:t>Sbrana S, Marchetti V</w:t>
      </w:r>
      <w:r w:rsidR="003C1F9D" w:rsidRPr="00463F15">
        <w:rPr>
          <w:b/>
          <w:bCs/>
        </w:rPr>
        <w:t>, Mancian</w:t>
      </w:r>
      <w:r>
        <w:rPr>
          <w:b/>
          <w:bCs/>
        </w:rPr>
        <w:t>ti F, Guidi G</w:t>
      </w:r>
      <w:r w:rsidR="003C1F9D">
        <w:rPr>
          <w:b/>
          <w:bCs/>
        </w:rPr>
        <w:t>,  Bennett D.</w:t>
      </w:r>
      <w:r w:rsidR="003C1F9D">
        <w:t xml:space="preserve"> Retrospective study of 14 cases of canine arthritis secondary to</w:t>
      </w:r>
      <w:r>
        <w:t xml:space="preserve"> </w:t>
      </w:r>
      <w:r w:rsidR="003C1F9D" w:rsidRPr="00D57EB1">
        <w:rPr>
          <w:i/>
        </w:rPr>
        <w:t>Leishmania</w:t>
      </w:r>
      <w:r w:rsidR="003C1F9D">
        <w:t xml:space="preserve"> infection, </w:t>
      </w:r>
      <w:r w:rsidR="003C1F9D" w:rsidRPr="00463F15">
        <w:rPr>
          <w:i/>
          <w:iCs/>
        </w:rPr>
        <w:t>Journal of Small Animal Practice</w:t>
      </w:r>
      <w:r w:rsidR="003C1F9D">
        <w:t xml:space="preserve"> 2014,55( 6), 309–313. </w:t>
      </w:r>
    </w:p>
    <w:p w:rsidR="003C1F9D" w:rsidRDefault="003C1F9D" w:rsidP="003C1F9D">
      <w:r w:rsidRPr="00B81E3A">
        <w:rPr>
          <w:b/>
          <w:bCs/>
        </w:rPr>
        <w:t>Schnur LF.</w:t>
      </w:r>
      <w:r>
        <w:t xml:space="preserve"> On the clinical manifestations and parasites of Old World leishmaniasis and </w:t>
      </w:r>
      <w:r w:rsidRPr="00686A3E">
        <w:rPr>
          <w:i/>
        </w:rPr>
        <w:t>Leishmania tropica</w:t>
      </w:r>
      <w:r>
        <w:t xml:space="preserve"> causing visceral leishmaniasis. In: Hart DT, editor: Leishmaniasis: </w:t>
      </w:r>
      <w:r w:rsidRPr="009B2348">
        <w:rPr>
          <w:i/>
          <w:iCs/>
        </w:rPr>
        <w:t>The Current Status and New Strategi</w:t>
      </w:r>
      <w:r w:rsidR="008D5670">
        <w:rPr>
          <w:i/>
          <w:iCs/>
        </w:rPr>
        <w:t>es for Control. NATO ASI Series</w:t>
      </w:r>
      <w:r>
        <w:t xml:space="preserve"> 1987,171, 939–43.</w:t>
      </w:r>
    </w:p>
    <w:p w:rsidR="003C1F9D" w:rsidRDefault="003C1F9D" w:rsidP="003C1F9D">
      <w:r w:rsidRPr="00AB51C8">
        <w:rPr>
          <w:b/>
          <w:bCs/>
        </w:rPr>
        <w:t>Serhat E.</w:t>
      </w:r>
      <w:r w:rsidRPr="00AB51C8">
        <w:t xml:space="preserve"> İmmünostimulan Polimerler İle Attenüe Edilmiş Leishmania Parazitlerinin Aşı Olarak Etkinliğinin In Vıtrove In Vıvoincelenmesi, </w:t>
      </w:r>
      <w:r w:rsidRPr="00AB51C8">
        <w:rPr>
          <w:i/>
          <w:iCs/>
        </w:rPr>
        <w:t>Yayımlanmamış Doktora Tezi</w:t>
      </w:r>
      <w:r>
        <w:t xml:space="preserve"> </w:t>
      </w:r>
      <w:r w:rsidRPr="00AB51C8">
        <w:t>2013.</w:t>
      </w:r>
    </w:p>
    <w:p w:rsidR="003C1F9D" w:rsidRDefault="003C1F9D" w:rsidP="003C1F9D">
      <w:r w:rsidRPr="00AA63E6">
        <w:rPr>
          <w:b/>
          <w:bCs/>
        </w:rPr>
        <w:t xml:space="preserve">Shaw J, Pratlong F, Floeter-Winter L, Ishikawa E, El Baidouri F, Ravel C, Dedet JP. </w:t>
      </w:r>
      <w:r>
        <w:t xml:space="preserve">Characterization of </w:t>
      </w:r>
      <w:r w:rsidRPr="00686A3E">
        <w:rPr>
          <w:i/>
        </w:rPr>
        <w:t>Leishmania (Leishmania) waltoni</w:t>
      </w:r>
      <w:r>
        <w:t xml:space="preserve"> n.sp. (Kinetoplatida: Trypanosomatidae), the parasite responsible for diffuse cutaneous leishmaniasis in the Dominican Republic. </w:t>
      </w:r>
      <w:r w:rsidR="009E4454" w:rsidRPr="009E4454">
        <w:rPr>
          <w:i/>
          <w:iCs/>
        </w:rPr>
        <w:t>The American Journal of Tropical Medicine and Hygiene</w:t>
      </w:r>
      <w:r>
        <w:t xml:space="preserve"> 2015, 93, 552–8.</w:t>
      </w:r>
    </w:p>
    <w:p w:rsidR="003C1F9D" w:rsidRDefault="003C1F9D" w:rsidP="003C1F9D">
      <w:r w:rsidRPr="00A31873">
        <w:rPr>
          <w:b/>
          <w:bCs/>
        </w:rPr>
        <w:t>Shaw J.</w:t>
      </w:r>
      <w:r>
        <w:t xml:space="preserve"> The leishmaniases - survival and expansion in a changing world. A mini-review. </w:t>
      </w:r>
      <w:r w:rsidR="009E4454" w:rsidRPr="009E4454">
        <w:rPr>
          <w:i/>
        </w:rPr>
        <w:t>Memórias do Instituto Oswaldo Cruz</w:t>
      </w:r>
      <w:r>
        <w:t xml:space="preserve"> 2007, 102, 541–7.</w:t>
      </w:r>
    </w:p>
    <w:p w:rsidR="003C1F9D" w:rsidRDefault="003C1F9D" w:rsidP="003C1F9D">
      <w:r w:rsidRPr="000637F7">
        <w:rPr>
          <w:b/>
          <w:bCs/>
        </w:rPr>
        <w:t xml:space="preserve">Sasanelli M, Paradies P, de Caprariis D, </w:t>
      </w:r>
      <w:r w:rsidR="00D57EB1" w:rsidRPr="00D57EB1">
        <w:rPr>
          <w:b/>
          <w:bCs/>
        </w:rPr>
        <w:t>Greco B, De</w:t>
      </w:r>
      <w:r w:rsidR="00D57EB1">
        <w:rPr>
          <w:b/>
          <w:bCs/>
        </w:rPr>
        <w:t xml:space="preserve"> Palo P, Palmisano D, Carelli G</w:t>
      </w:r>
      <w:r w:rsidRPr="000637F7">
        <w:rPr>
          <w:b/>
          <w:bCs/>
        </w:rPr>
        <w:t>.</w:t>
      </w:r>
      <w:r>
        <w:t xml:space="preserve"> Acute-phase proteins in dogs naturally infected with </w:t>
      </w:r>
      <w:r w:rsidRPr="00686A3E">
        <w:rPr>
          <w:i/>
        </w:rPr>
        <w:t>Leishmania infantum</w:t>
      </w:r>
      <w:r>
        <w:t xml:space="preserve"> during and after long-term therapy with allopurinol. </w:t>
      </w:r>
      <w:r w:rsidR="009E4454" w:rsidRPr="008D5670">
        <w:rPr>
          <w:i/>
        </w:rPr>
        <w:t>Veterinary Research Communications</w:t>
      </w:r>
      <w:r w:rsidR="009E4454" w:rsidRPr="009E4454">
        <w:t xml:space="preserve"> </w:t>
      </w:r>
      <w:r>
        <w:t>2007, 31(suppl 1), 335–338.</w:t>
      </w:r>
    </w:p>
    <w:p w:rsidR="003C1F9D" w:rsidRDefault="003C1F9D" w:rsidP="003C1F9D">
      <w:r w:rsidRPr="009F33AF">
        <w:rPr>
          <w:b/>
          <w:bCs/>
        </w:rPr>
        <w:t xml:space="preserve">Silva DT, Starke-Buzetti WA, Alves-Martin MF, Paixao Mdos S, Tenorio Mda S, </w:t>
      </w:r>
      <w:r w:rsidR="00496772" w:rsidRPr="00496772">
        <w:rPr>
          <w:b/>
          <w:bCs/>
        </w:rPr>
        <w:t>Lopes ML</w:t>
      </w:r>
      <w:r w:rsidRPr="009F33AF">
        <w:rPr>
          <w:b/>
          <w:bCs/>
        </w:rPr>
        <w:t xml:space="preserve">. </w:t>
      </w:r>
      <w:r>
        <w:t xml:space="preserve"> Comparative evaluation of several methods for Canine Visceral Leishmaniasis diagnosis. </w:t>
      </w:r>
      <w:r w:rsidR="009E4454" w:rsidRPr="009E4454">
        <w:rPr>
          <w:i/>
          <w:iCs/>
        </w:rPr>
        <w:t>The Revista Brasileira de Parasitologia Veterinária</w:t>
      </w:r>
      <w:r>
        <w:t xml:space="preserve"> 2014, 23, 179-186.</w:t>
      </w:r>
    </w:p>
    <w:p w:rsidR="003C1F9D" w:rsidRDefault="003C1F9D" w:rsidP="003C1F9D">
      <w:r w:rsidRPr="001C111F">
        <w:rPr>
          <w:b/>
          <w:bCs/>
        </w:rPr>
        <w:lastRenderedPageBreak/>
        <w:t xml:space="preserve">Silvestre R, Santarem N, Teixeira L, Cunha J, Schallig H, </w:t>
      </w:r>
      <w:r w:rsidR="00496772">
        <w:rPr>
          <w:b/>
          <w:bCs/>
        </w:rPr>
        <w:t>Cordeiro-da-Silva A</w:t>
      </w:r>
      <w:r w:rsidRPr="001C111F">
        <w:rPr>
          <w:b/>
          <w:bCs/>
        </w:rPr>
        <w:t>.</w:t>
      </w:r>
      <w:r>
        <w:t xml:space="preserve">  Evaluation of </w:t>
      </w:r>
      <w:r w:rsidRPr="00686A3E">
        <w:rPr>
          <w:i/>
        </w:rPr>
        <w:t>Leishmania</w:t>
      </w:r>
      <w:r>
        <w:t xml:space="preserve"> species reactivity in human serologic diagnosis of leishmaniasis. </w:t>
      </w:r>
      <w:r w:rsidR="009E4454" w:rsidRPr="009E4454">
        <w:rPr>
          <w:i/>
          <w:iCs/>
        </w:rPr>
        <w:t>The American Journal of Tropical Medicine and Hygiene</w:t>
      </w:r>
      <w:r>
        <w:rPr>
          <w:i/>
          <w:iCs/>
        </w:rPr>
        <w:t xml:space="preserve"> </w:t>
      </w:r>
      <w:r>
        <w:t xml:space="preserve"> 2009, 81, 202-208.</w:t>
      </w:r>
    </w:p>
    <w:p w:rsidR="003C1F9D" w:rsidRDefault="003C1F9D" w:rsidP="003C1F9D">
      <w:r w:rsidRPr="008158CE">
        <w:rPr>
          <w:b/>
          <w:bCs/>
        </w:rPr>
        <w:t xml:space="preserve">Silvestre R, Santarem N, Cunha J, Cardoso L, Nieto J, </w:t>
      </w:r>
      <w:r w:rsidR="00496772" w:rsidRPr="00496772">
        <w:rPr>
          <w:b/>
          <w:bCs/>
        </w:rPr>
        <w:t>Carrillo E, Moreno J, Cordeiro-da-Silva A.</w:t>
      </w:r>
      <w:r w:rsidR="00496772">
        <w:t xml:space="preserve"> </w:t>
      </w:r>
      <w:r>
        <w:t xml:space="preserve">Serological evaluation of experimentally infected dogs by LicTXNPx-ELISA and amastigote-flow cytometry. </w:t>
      </w:r>
      <w:r w:rsidRPr="008158CE">
        <w:rPr>
          <w:i/>
          <w:iCs/>
        </w:rPr>
        <w:t>Vet</w:t>
      </w:r>
      <w:r w:rsidR="009E4454">
        <w:rPr>
          <w:i/>
          <w:iCs/>
        </w:rPr>
        <w:t>erinary Parasitology</w:t>
      </w:r>
      <w:r>
        <w:t xml:space="preserve"> 2008, 158, 23-30.</w:t>
      </w:r>
    </w:p>
    <w:p w:rsidR="003C1F9D" w:rsidRDefault="003C1F9D" w:rsidP="003C1F9D">
      <w:pPr>
        <w:rPr>
          <w:b/>
          <w:bCs/>
        </w:rPr>
      </w:pPr>
      <w:r w:rsidRPr="00CC5C9A">
        <w:rPr>
          <w:b/>
          <w:bCs/>
        </w:rPr>
        <w:t>Solano-Galleg</w:t>
      </w:r>
      <w:r w:rsidR="00496772">
        <w:rPr>
          <w:b/>
          <w:bCs/>
        </w:rPr>
        <w:t>o L, Llull J</w:t>
      </w:r>
      <w:r>
        <w:rPr>
          <w:b/>
          <w:bCs/>
        </w:rPr>
        <w:t xml:space="preserve">, Ramos G. </w:t>
      </w:r>
      <w:r w:rsidR="00496772" w:rsidRPr="00496772">
        <w:rPr>
          <w:b/>
          <w:bCs/>
        </w:rPr>
        <w:t>Riera C,</w:t>
      </w:r>
      <w:r w:rsidR="00496772">
        <w:rPr>
          <w:b/>
          <w:bCs/>
        </w:rPr>
        <w:t xml:space="preserve"> Arboix M, Alberola J, Ferrer L</w:t>
      </w:r>
      <w:r>
        <w:rPr>
          <w:b/>
          <w:bCs/>
        </w:rPr>
        <w:t>.</w:t>
      </w:r>
      <w:r>
        <w:t xml:space="preserve"> T</w:t>
      </w:r>
      <w:r w:rsidR="00496772">
        <w:t>h</w:t>
      </w:r>
      <w:r>
        <w:t xml:space="preserve">e Ibizian hound presents a predominantly cellular immune response against natural </w:t>
      </w:r>
      <w:r w:rsidRPr="00686A3E">
        <w:rPr>
          <w:i/>
        </w:rPr>
        <w:t>Leishmania</w:t>
      </w:r>
      <w:r>
        <w:t xml:space="preserve"> infection. </w:t>
      </w:r>
      <w:r w:rsidRPr="00CC5C9A">
        <w:rPr>
          <w:i/>
          <w:iCs/>
        </w:rPr>
        <w:t>Veterinary Parasitology</w:t>
      </w:r>
      <w:r>
        <w:t xml:space="preserve"> 2000, 90(1-2), 37–45.</w:t>
      </w:r>
    </w:p>
    <w:p w:rsidR="003C1F9D" w:rsidRDefault="003C1F9D" w:rsidP="003C1F9D">
      <w:pPr>
        <w:rPr>
          <w:b/>
          <w:bCs/>
        </w:rPr>
      </w:pPr>
      <w:r w:rsidRPr="0082084C">
        <w:rPr>
          <w:b/>
          <w:bCs/>
        </w:rPr>
        <w:t>Solano</w:t>
      </w:r>
      <w:r w:rsidR="00496772">
        <w:rPr>
          <w:b/>
          <w:bCs/>
        </w:rPr>
        <w:t>-Gallego L, Rodriguez-Cortes A, Trotta M,</w:t>
      </w:r>
      <w:r>
        <w:rPr>
          <w:b/>
          <w:bCs/>
        </w:rPr>
        <w:t xml:space="preserve"> </w:t>
      </w:r>
      <w:r w:rsidR="00496772" w:rsidRPr="00496772">
        <w:rPr>
          <w:b/>
          <w:bCs/>
        </w:rPr>
        <w:t>Zampieron C, Razia L, Furlanello T, Caldin M, Roura X, Alberola J.</w:t>
      </w:r>
      <w:r>
        <w:t xml:space="preserve"> Detection of </w:t>
      </w:r>
      <w:r w:rsidRPr="00686A3E">
        <w:rPr>
          <w:i/>
        </w:rPr>
        <w:t>Leishmania infantum</w:t>
      </w:r>
      <w:r>
        <w:t xml:space="preserve"> DNA by fret-based realtime PCR in urine from dogs with natural clinical leishmaniosis. </w:t>
      </w:r>
      <w:r w:rsidRPr="0082084C">
        <w:rPr>
          <w:i/>
          <w:iCs/>
        </w:rPr>
        <w:t>Veterinary Parasitology</w:t>
      </w:r>
      <w:r>
        <w:t xml:space="preserve"> 2007, 147(3-4), 315–319.</w:t>
      </w:r>
    </w:p>
    <w:p w:rsidR="003C1F9D" w:rsidRDefault="003C1F9D" w:rsidP="003C1F9D">
      <w:r w:rsidRPr="00507061">
        <w:rPr>
          <w:b/>
          <w:bCs/>
        </w:rPr>
        <w:t xml:space="preserve">Solano-Gallego L, Koutinas A, Miro G, Cardoso L, Pennisi MG, </w:t>
      </w:r>
      <w:r w:rsidR="00496772" w:rsidRPr="00496772">
        <w:rPr>
          <w:b/>
          <w:bCs/>
        </w:rPr>
        <w:t>Ferrer L</w:t>
      </w:r>
      <w:r w:rsidR="00496772">
        <w:rPr>
          <w:b/>
          <w:bCs/>
        </w:rPr>
        <w:t>, Bourdeau P, Oliva G, Baneth G</w:t>
      </w:r>
      <w:r w:rsidRPr="00507061">
        <w:rPr>
          <w:b/>
          <w:bCs/>
        </w:rPr>
        <w:t>.</w:t>
      </w:r>
      <w:r>
        <w:t xml:space="preserve"> Directions for the diagnosis, clinical staging, treatment and prevention of canine leishmaniosis. </w:t>
      </w:r>
      <w:r w:rsidRPr="00507061">
        <w:rPr>
          <w:i/>
          <w:iCs/>
        </w:rPr>
        <w:t>Vet</w:t>
      </w:r>
      <w:r w:rsidR="009E4454">
        <w:rPr>
          <w:i/>
          <w:iCs/>
        </w:rPr>
        <w:t>erinary</w:t>
      </w:r>
      <w:r w:rsidRPr="00507061">
        <w:rPr>
          <w:i/>
          <w:iCs/>
        </w:rPr>
        <w:t xml:space="preserve"> Parasitol</w:t>
      </w:r>
      <w:r w:rsidR="009E4454">
        <w:rPr>
          <w:i/>
          <w:iCs/>
        </w:rPr>
        <w:t>ogy</w:t>
      </w:r>
      <w:r>
        <w:t xml:space="preserve"> 2009,165, 1-18.</w:t>
      </w:r>
    </w:p>
    <w:p w:rsidR="003C1F9D" w:rsidRDefault="00913EAA" w:rsidP="003C1F9D">
      <w:r>
        <w:rPr>
          <w:b/>
          <w:bCs/>
        </w:rPr>
        <w:t>Solano-Gallego L</w:t>
      </w:r>
      <w:r w:rsidR="003C1F9D" w:rsidRPr="00546092">
        <w:rPr>
          <w:b/>
          <w:bCs/>
        </w:rPr>
        <w:t>,</w:t>
      </w:r>
      <w:r>
        <w:rPr>
          <w:b/>
          <w:bCs/>
        </w:rPr>
        <w:t xml:space="preserve"> Miro G, </w:t>
      </w:r>
      <w:r w:rsidR="003C1F9D">
        <w:rPr>
          <w:b/>
          <w:bCs/>
        </w:rPr>
        <w:t>Koutinas</w:t>
      </w:r>
      <w:r>
        <w:rPr>
          <w:b/>
          <w:bCs/>
        </w:rPr>
        <w:t xml:space="preserve"> A,</w:t>
      </w:r>
      <w:r w:rsidR="003C1F9D">
        <w:rPr>
          <w:b/>
          <w:bCs/>
        </w:rPr>
        <w:t xml:space="preserve"> </w:t>
      </w:r>
      <w:r w:rsidRPr="00913EAA">
        <w:rPr>
          <w:b/>
          <w:bCs/>
        </w:rPr>
        <w:t>Cardoso</w:t>
      </w:r>
      <w:r>
        <w:rPr>
          <w:b/>
          <w:bCs/>
        </w:rPr>
        <w:t xml:space="preserve"> L</w:t>
      </w:r>
      <w:r w:rsidRPr="00913EAA">
        <w:rPr>
          <w:b/>
          <w:bCs/>
        </w:rPr>
        <w:t>, Pennisi</w:t>
      </w:r>
      <w:r>
        <w:rPr>
          <w:b/>
          <w:bCs/>
        </w:rPr>
        <w:t xml:space="preserve"> </w:t>
      </w:r>
      <w:r w:rsidRPr="00913EAA">
        <w:rPr>
          <w:b/>
          <w:bCs/>
        </w:rPr>
        <w:t>MG, Ferrer</w:t>
      </w:r>
      <w:r>
        <w:rPr>
          <w:b/>
          <w:bCs/>
        </w:rPr>
        <w:t xml:space="preserve"> L</w:t>
      </w:r>
      <w:r w:rsidRPr="00913EAA">
        <w:rPr>
          <w:b/>
          <w:bCs/>
        </w:rPr>
        <w:t xml:space="preserve">, </w:t>
      </w:r>
      <w:r>
        <w:rPr>
          <w:b/>
          <w:bCs/>
        </w:rPr>
        <w:t xml:space="preserve">Bourdeau P, Oliva G, </w:t>
      </w:r>
      <w:r w:rsidRPr="00913EAA">
        <w:rPr>
          <w:b/>
          <w:bCs/>
        </w:rPr>
        <w:t xml:space="preserve">Baneth </w:t>
      </w:r>
      <w:r>
        <w:rPr>
          <w:b/>
          <w:bCs/>
        </w:rPr>
        <w:t xml:space="preserve">G. </w:t>
      </w:r>
      <w:r w:rsidR="003C1F9D">
        <w:t xml:space="preserve">LeishVet  guidelines for the practical management of canine leishmaniasis. </w:t>
      </w:r>
      <w:r w:rsidR="003C1F9D" w:rsidRPr="00546092">
        <w:rPr>
          <w:i/>
          <w:iCs/>
        </w:rPr>
        <w:t>Parasites &amp; Vectors</w:t>
      </w:r>
      <w:r w:rsidR="003C1F9D">
        <w:t xml:space="preserve"> 2011, 4, 86.</w:t>
      </w:r>
    </w:p>
    <w:p w:rsidR="003C1F9D" w:rsidRPr="006F6C68" w:rsidRDefault="006F6C68" w:rsidP="003C1F9D">
      <w:pPr>
        <w:rPr>
          <w:b/>
          <w:bCs/>
        </w:rPr>
      </w:pPr>
      <w:r>
        <w:rPr>
          <w:b/>
          <w:bCs/>
        </w:rPr>
        <w:t>Solano-Gallego L, Di Filippo L, Ordeix L,</w:t>
      </w:r>
      <w:r w:rsidR="003C1F9D" w:rsidRPr="00C46470">
        <w:rPr>
          <w:b/>
          <w:bCs/>
        </w:rPr>
        <w:t xml:space="preserve"> </w:t>
      </w:r>
      <w:r>
        <w:rPr>
          <w:b/>
          <w:bCs/>
        </w:rPr>
        <w:t>Planellas M, Roura X, Altet L, Martínez-Orellana P</w:t>
      </w:r>
      <w:r w:rsidRPr="006F6C68">
        <w:rPr>
          <w:b/>
          <w:bCs/>
        </w:rPr>
        <w:t>, Montserrat S</w:t>
      </w:r>
      <w:r w:rsidR="003C1F9D" w:rsidRPr="00C46470">
        <w:rPr>
          <w:b/>
          <w:bCs/>
        </w:rPr>
        <w:t>.</w:t>
      </w:r>
      <w:r w:rsidR="003C1F9D">
        <w:t xml:space="preserve"> “Early reduction of </w:t>
      </w:r>
      <w:r w:rsidR="003C1F9D" w:rsidRPr="00686A3E">
        <w:rPr>
          <w:i/>
        </w:rPr>
        <w:t>Leishmania infantum</w:t>
      </w:r>
      <w:r w:rsidR="003C1F9D">
        <w:t xml:space="preserve">-specifc antibodies and blood parasitemia during treatment in dogs with moderate or severe disease,” </w:t>
      </w:r>
      <w:r w:rsidR="003C1F9D" w:rsidRPr="002F45FB">
        <w:rPr>
          <w:i/>
        </w:rPr>
        <w:t>Parasites &amp; Vectors</w:t>
      </w:r>
      <w:r w:rsidR="003C1F9D">
        <w:t xml:space="preserve"> 2016, 9, 235.</w:t>
      </w:r>
    </w:p>
    <w:p w:rsidR="003C1F9D" w:rsidRDefault="006F6C68" w:rsidP="003C1F9D">
      <w:r>
        <w:rPr>
          <w:b/>
          <w:bCs/>
        </w:rPr>
        <w:t>Solano-Gallego L, Cardoso L, Pennisi MG, Petersen C, Bourdeau P, Oliva G</w:t>
      </w:r>
      <w:r w:rsidR="003C1F9D">
        <w:rPr>
          <w:b/>
          <w:bCs/>
        </w:rPr>
        <w:t>,</w:t>
      </w:r>
      <w:r>
        <w:rPr>
          <w:b/>
          <w:bCs/>
        </w:rPr>
        <w:t xml:space="preserve"> Baneth</w:t>
      </w:r>
      <w:r w:rsidR="003C1F9D" w:rsidRPr="00424788">
        <w:rPr>
          <w:b/>
          <w:bCs/>
        </w:rPr>
        <w:t xml:space="preserve"> G.</w:t>
      </w:r>
      <w:r w:rsidR="003C1F9D">
        <w:t xml:space="preserve"> </w:t>
      </w:r>
      <w:r w:rsidR="003C1F9D" w:rsidRPr="00AB51C8">
        <w:t xml:space="preserve">Diagnostic challenges in the era of canine </w:t>
      </w:r>
      <w:r w:rsidR="003C1F9D" w:rsidRPr="00686A3E">
        <w:rPr>
          <w:i/>
        </w:rPr>
        <w:t>Leishmania infantum</w:t>
      </w:r>
      <w:r w:rsidR="003C1F9D" w:rsidRPr="00AB51C8">
        <w:t xml:space="preserve"> vaccines. </w:t>
      </w:r>
      <w:r w:rsidR="003C1F9D" w:rsidRPr="002F45FB">
        <w:rPr>
          <w:i/>
        </w:rPr>
        <w:t>Trends in parasitology</w:t>
      </w:r>
      <w:r w:rsidR="003C1F9D" w:rsidRPr="00AB51C8">
        <w:t> 2017</w:t>
      </w:r>
      <w:r w:rsidR="003C1F9D">
        <w:t xml:space="preserve">, </w:t>
      </w:r>
      <w:r w:rsidR="003C1F9D" w:rsidRPr="00AB51C8">
        <w:t>33(9), 706-717.</w:t>
      </w:r>
    </w:p>
    <w:p w:rsidR="009E4454" w:rsidRDefault="003C1F9D" w:rsidP="003C1F9D">
      <w:r w:rsidRPr="0071063A">
        <w:rPr>
          <w:b/>
          <w:bCs/>
        </w:rPr>
        <w:t xml:space="preserve">Souza AP, Soto M, Costa JM, Boaventura VS, de Oliveira CI, </w:t>
      </w:r>
      <w:r w:rsidR="006F6C68" w:rsidRPr="006F6C68">
        <w:rPr>
          <w:b/>
          <w:bCs/>
        </w:rPr>
        <w:t>Cristal JR, Barral-Netto M, Barral A</w:t>
      </w:r>
      <w:r w:rsidRPr="0071063A">
        <w:rPr>
          <w:b/>
          <w:bCs/>
        </w:rPr>
        <w:t>.</w:t>
      </w:r>
      <w:r>
        <w:t xml:space="preserve"> Towards a more precise serological diagnosis of human tegumentary leishmaniasis using </w:t>
      </w:r>
      <w:r w:rsidRPr="00686A3E">
        <w:rPr>
          <w:i/>
        </w:rPr>
        <w:t xml:space="preserve">Leishmania </w:t>
      </w:r>
      <w:r>
        <w:t xml:space="preserve">recombinant proteins. </w:t>
      </w:r>
      <w:r w:rsidRPr="0071063A">
        <w:rPr>
          <w:i/>
          <w:iCs/>
        </w:rPr>
        <w:t>PLoS One</w:t>
      </w:r>
      <w:r w:rsidR="009E4454">
        <w:t xml:space="preserve"> 2013, 8, e66110.</w:t>
      </w:r>
    </w:p>
    <w:p w:rsidR="003C1F9D" w:rsidRDefault="003C1F9D" w:rsidP="003C1F9D">
      <w:r w:rsidRPr="00F06D99">
        <w:rPr>
          <w:b/>
          <w:bCs/>
        </w:rPr>
        <w:lastRenderedPageBreak/>
        <w:t xml:space="preserve">Sousa S, Cardoso L, Reed SG, Reis AB, Martins-Filho OA, </w:t>
      </w:r>
      <w:r w:rsidR="006F6C68" w:rsidRPr="006F6C68">
        <w:rPr>
          <w:b/>
          <w:bCs/>
        </w:rPr>
        <w:t>Silvestre R, Cordeiro da Silva A</w:t>
      </w:r>
      <w:r w:rsidR="006F6C68">
        <w:rPr>
          <w:b/>
          <w:bCs/>
        </w:rPr>
        <w:t>.</w:t>
      </w:r>
      <w:r>
        <w:t xml:space="preserve"> Development of a fluorescent based immunosensor for the serodiagnosis of canine leishmaniasis combining immunomagnetic separation and flow cytometry. </w:t>
      </w:r>
      <w:r w:rsidR="009E4454" w:rsidRPr="009E4454">
        <w:rPr>
          <w:i/>
          <w:iCs/>
        </w:rPr>
        <w:t>PLOS Neglected Tropical Diseases</w:t>
      </w:r>
      <w:r>
        <w:t xml:space="preserve"> 2013, 7: e2371.</w:t>
      </w:r>
    </w:p>
    <w:p w:rsidR="003C1F9D" w:rsidRDefault="003C1F9D" w:rsidP="003C1F9D">
      <w:r w:rsidRPr="0090182A">
        <w:rPr>
          <w:b/>
          <w:bCs/>
        </w:rPr>
        <w:t>Srivastava P, Dayama A, Mehrotra S, Sundar S</w:t>
      </w:r>
      <w:r>
        <w:rPr>
          <w:b/>
        </w:rPr>
        <w:t>.</w:t>
      </w:r>
      <w:r>
        <w:t xml:space="preserve"> Diagnosis of visceral leishmaniasis. </w:t>
      </w:r>
      <w:r w:rsidR="009E4454" w:rsidRPr="009E4454">
        <w:rPr>
          <w:i/>
          <w:iCs/>
        </w:rPr>
        <w:t>Transactions of the Royal Society of Tropical Medicine and Hygiene</w:t>
      </w:r>
      <w:r>
        <w:t xml:space="preserve"> 2011, 105, 1-6.</w:t>
      </w:r>
    </w:p>
    <w:p w:rsidR="00B359D1" w:rsidRPr="00B359D1" w:rsidRDefault="00B359D1" w:rsidP="00B359D1">
      <w:pPr>
        <w:autoSpaceDE w:val="0"/>
        <w:autoSpaceDN w:val="0"/>
        <w:adjustRightInd w:val="0"/>
        <w:spacing w:before="120" w:after="240"/>
        <w:rPr>
          <w:szCs w:val="24"/>
        </w:rPr>
      </w:pPr>
      <w:r>
        <w:rPr>
          <w:b/>
          <w:szCs w:val="24"/>
        </w:rPr>
        <w:t xml:space="preserve">Svobodova M, Alten B, Zidkova L, Dvorak V, Hlavackova J, Myskova J, Seblova V, Kasap OE, Belen A, Votypka J, Volf P. </w:t>
      </w:r>
      <w:r>
        <w:rPr>
          <w:szCs w:val="24"/>
        </w:rPr>
        <w:t xml:space="preserve"> Cutaneous leishmaniasis caused by </w:t>
      </w:r>
      <w:r w:rsidRPr="003E0BD6">
        <w:rPr>
          <w:i/>
          <w:szCs w:val="24"/>
        </w:rPr>
        <w:t>Leishmania</w:t>
      </w:r>
      <w:r>
        <w:rPr>
          <w:i/>
          <w:szCs w:val="24"/>
        </w:rPr>
        <w:t> </w:t>
      </w:r>
      <w:r w:rsidRPr="003E0BD6">
        <w:rPr>
          <w:i/>
          <w:szCs w:val="24"/>
        </w:rPr>
        <w:t>infantum</w:t>
      </w:r>
      <w:r>
        <w:rPr>
          <w:szCs w:val="24"/>
        </w:rPr>
        <w:t xml:space="preserve"> transmitted by </w:t>
      </w:r>
      <w:r w:rsidRPr="003E0BD6">
        <w:rPr>
          <w:i/>
          <w:szCs w:val="24"/>
        </w:rPr>
        <w:t>Phlebotomus tobbi</w:t>
      </w:r>
      <w:r>
        <w:rPr>
          <w:szCs w:val="24"/>
        </w:rPr>
        <w:t xml:space="preserve">. </w:t>
      </w:r>
      <w:r w:rsidRPr="00DE4EC8">
        <w:rPr>
          <w:i/>
          <w:szCs w:val="24"/>
        </w:rPr>
        <w:t>International Journal for Parasitology</w:t>
      </w:r>
      <w:r>
        <w:rPr>
          <w:szCs w:val="24"/>
        </w:rPr>
        <w:t xml:space="preserve"> 2009, 39, 251</w:t>
      </w:r>
      <w:r w:rsidRPr="00BD7645">
        <w:rPr>
          <w:b/>
          <w:szCs w:val="24"/>
        </w:rPr>
        <w:t>-</w:t>
      </w:r>
      <w:r>
        <w:rPr>
          <w:szCs w:val="24"/>
        </w:rPr>
        <w:t>256.</w:t>
      </w:r>
    </w:p>
    <w:p w:rsidR="003C1F9D" w:rsidRDefault="003C1F9D" w:rsidP="003C1F9D">
      <w:r w:rsidRPr="00EB53A7">
        <w:rPr>
          <w:b/>
          <w:bCs/>
        </w:rPr>
        <w:t>Sundar S, Rai M.</w:t>
      </w:r>
      <w:r>
        <w:t xml:space="preserve"> Advances in the treatment of leishmaniasis. </w:t>
      </w:r>
      <w:r w:rsidR="009E4454" w:rsidRPr="009E4454">
        <w:rPr>
          <w:i/>
          <w:iCs/>
        </w:rPr>
        <w:t>Current Opinion in Infectious Diseases</w:t>
      </w:r>
      <w:r>
        <w:t xml:space="preserve"> 2002, 15, 593–598.</w:t>
      </w:r>
    </w:p>
    <w:p w:rsidR="003C1F9D" w:rsidRDefault="006F6C68" w:rsidP="003C1F9D">
      <w:r>
        <w:rPr>
          <w:b/>
          <w:bCs/>
        </w:rPr>
        <w:t>Sundar S</w:t>
      </w:r>
      <w:r w:rsidR="003C1F9D">
        <w:rPr>
          <w:b/>
          <w:bCs/>
        </w:rPr>
        <w:t>,</w:t>
      </w:r>
      <w:r>
        <w:rPr>
          <w:b/>
          <w:bCs/>
        </w:rPr>
        <w:t xml:space="preserve"> Singh</w:t>
      </w:r>
      <w:r w:rsidR="003C1F9D" w:rsidRPr="00424788">
        <w:rPr>
          <w:b/>
          <w:bCs/>
        </w:rPr>
        <w:t xml:space="preserve"> B.</w:t>
      </w:r>
      <w:r w:rsidR="003C1F9D" w:rsidRPr="00424788">
        <w:t xml:space="preserve"> </w:t>
      </w:r>
      <w:r w:rsidR="003C1F9D">
        <w:t xml:space="preserve"> </w:t>
      </w:r>
      <w:r w:rsidR="003C1F9D" w:rsidRPr="00424788">
        <w:t>Understanding Leishmania parasites through proteomics and implications for the clinic. </w:t>
      </w:r>
      <w:r w:rsidR="003C1F9D" w:rsidRPr="00424788">
        <w:rPr>
          <w:i/>
          <w:iCs/>
        </w:rPr>
        <w:t>Expert review of proteomics</w:t>
      </w:r>
      <w:r w:rsidR="003C1F9D" w:rsidRPr="00424788">
        <w:t> 2018</w:t>
      </w:r>
      <w:r w:rsidR="003C1F9D">
        <w:t xml:space="preserve">, </w:t>
      </w:r>
      <w:r w:rsidR="003C1F9D" w:rsidRPr="00424788">
        <w:t>15(5), 371-390.</w:t>
      </w:r>
    </w:p>
    <w:p w:rsidR="007A2D21" w:rsidRPr="007A2D21" w:rsidRDefault="007A2D21" w:rsidP="007A2D21">
      <w:pPr>
        <w:autoSpaceDE w:val="0"/>
        <w:autoSpaceDN w:val="0"/>
        <w:adjustRightInd w:val="0"/>
        <w:spacing w:before="120" w:after="240"/>
        <w:rPr>
          <w:color w:val="131413"/>
          <w:szCs w:val="24"/>
        </w:rPr>
      </w:pPr>
      <w:r w:rsidRPr="00676F1A">
        <w:rPr>
          <w:b/>
          <w:color w:val="131413"/>
          <w:szCs w:val="24"/>
        </w:rPr>
        <w:t>Steverding D.</w:t>
      </w:r>
      <w:r>
        <w:rPr>
          <w:color w:val="131413"/>
          <w:szCs w:val="24"/>
        </w:rPr>
        <w:t xml:space="preserve"> The history of leishmaniasis. </w:t>
      </w:r>
      <w:r w:rsidRPr="00DD3CC0">
        <w:rPr>
          <w:i/>
          <w:color w:val="131413"/>
          <w:szCs w:val="24"/>
        </w:rPr>
        <w:t>Parasites &amp; Vectors</w:t>
      </w:r>
      <w:r>
        <w:rPr>
          <w:color w:val="131413"/>
          <w:szCs w:val="24"/>
        </w:rPr>
        <w:t xml:space="preserve"> 2017,10, </w:t>
      </w:r>
      <w:r w:rsidRPr="00220F2A">
        <w:rPr>
          <w:color w:val="131413"/>
          <w:szCs w:val="24"/>
        </w:rPr>
        <w:t>8</w:t>
      </w:r>
      <w:r>
        <w:rPr>
          <w:color w:val="131413"/>
          <w:szCs w:val="24"/>
        </w:rPr>
        <w:t>2.</w:t>
      </w:r>
    </w:p>
    <w:p w:rsidR="003C1F9D" w:rsidRDefault="003C1F9D" w:rsidP="003C1F9D">
      <w:r w:rsidRPr="00D44DB5">
        <w:rPr>
          <w:b/>
          <w:bCs/>
        </w:rPr>
        <w:t xml:space="preserve">Swaminath CS, Shortt HE, Anderson LAP. </w:t>
      </w:r>
      <w:r>
        <w:t xml:space="preserve">Transmission of Indian kala-azar to man by the bites of Phlebotomus argentipes, Ann. and Brun. </w:t>
      </w:r>
      <w:r w:rsidR="009E4454" w:rsidRPr="009E4454">
        <w:rPr>
          <w:i/>
          <w:iCs/>
        </w:rPr>
        <w:t>Indian Journal of Medical Research</w:t>
      </w:r>
      <w:r>
        <w:t xml:space="preserve"> 1942, 30, 473–7.</w:t>
      </w:r>
    </w:p>
    <w:p w:rsidR="003C1F9D" w:rsidRDefault="003C1F9D" w:rsidP="003C1F9D">
      <w:r w:rsidRPr="00061894">
        <w:rPr>
          <w:b/>
          <w:bCs/>
        </w:rPr>
        <w:t>Tafur</w:t>
      </w:r>
      <w:r w:rsidR="006F6C68">
        <w:rPr>
          <w:b/>
          <w:bCs/>
        </w:rPr>
        <w:t>i W L, De Oliveira M</w:t>
      </w:r>
      <w:r w:rsidRPr="00061894">
        <w:rPr>
          <w:b/>
          <w:bCs/>
        </w:rPr>
        <w:t>R</w:t>
      </w:r>
      <w:r w:rsidR="006F6C68">
        <w:rPr>
          <w:b/>
          <w:bCs/>
        </w:rPr>
        <w:t>, Melo MN, Tafuri W</w:t>
      </w:r>
      <w:r>
        <w:rPr>
          <w:b/>
          <w:bCs/>
        </w:rPr>
        <w:t>L.</w:t>
      </w:r>
      <w:r w:rsidR="006F6C68">
        <w:t xml:space="preserve"> </w:t>
      </w:r>
      <w:r>
        <w:t xml:space="preserve">Canine visceral leishmaniosis: A remarkable histopathological picture of one case reported from Brazil,  </w:t>
      </w:r>
      <w:r w:rsidRPr="00061894">
        <w:rPr>
          <w:i/>
          <w:iCs/>
        </w:rPr>
        <w:t>Veterinary Parasitology</w:t>
      </w:r>
      <w:r>
        <w:t xml:space="preserve"> 2001, 96( 3), 203–212.</w:t>
      </w:r>
    </w:p>
    <w:p w:rsidR="003C1F9D" w:rsidRDefault="003C1F9D" w:rsidP="003C1F9D">
      <w:r w:rsidRPr="002A0392">
        <w:rPr>
          <w:b/>
          <w:bCs/>
        </w:rPr>
        <w:t>Thomaz-Soccol V, Lanotte G, Rioux JA, Pratlong F, Martini-Dumas A, Serres E.</w:t>
      </w:r>
      <w:r>
        <w:t xml:space="preserve"> Monophyletic origin of the genus </w:t>
      </w:r>
      <w:r w:rsidRPr="00686A3E">
        <w:rPr>
          <w:i/>
        </w:rPr>
        <w:t>Leishmania</w:t>
      </w:r>
      <w:r>
        <w:t xml:space="preserve"> Ross, 1903. </w:t>
      </w:r>
      <w:r w:rsidRPr="00B555FE">
        <w:rPr>
          <w:i/>
          <w:iCs/>
        </w:rPr>
        <w:t>Ann Parasitol Hum Comp</w:t>
      </w:r>
      <w:r w:rsidR="00596437">
        <w:t>. 1993, 68,107–8.</w:t>
      </w:r>
    </w:p>
    <w:p w:rsidR="003C1F9D" w:rsidRDefault="003C1F9D" w:rsidP="003C1F9D">
      <w:pPr>
        <w:rPr>
          <w:b/>
          <w:bCs/>
        </w:rPr>
      </w:pPr>
      <w:r w:rsidRPr="00F331DB">
        <w:rPr>
          <w:b/>
          <w:bCs/>
          <w:szCs w:val="24"/>
        </w:rPr>
        <w:t>Toz SO, Korkmaz M, Balcıoglu IC, Ozbel Y, Ertabaklar H</w:t>
      </w:r>
      <w:r>
        <w:rPr>
          <w:b/>
          <w:bCs/>
          <w:szCs w:val="24"/>
        </w:rPr>
        <w:t>.</w:t>
      </w:r>
      <w:r w:rsidRPr="00F331DB">
        <w:rPr>
          <w:b/>
          <w:bCs/>
          <w:szCs w:val="24"/>
        </w:rPr>
        <w:t xml:space="preserve"> </w:t>
      </w:r>
      <w:r w:rsidRPr="00F331DB">
        <w:rPr>
          <w:szCs w:val="24"/>
        </w:rPr>
        <w:t xml:space="preserve">Karaburun ve Urla Bölgesinde Zoonotik Visseral </w:t>
      </w:r>
      <w:r w:rsidRPr="00EC171D">
        <w:rPr>
          <w:szCs w:val="24"/>
        </w:rPr>
        <w:t>Leishmaniasis</w:t>
      </w:r>
      <w:r w:rsidRPr="00F331DB">
        <w:rPr>
          <w:szCs w:val="24"/>
        </w:rPr>
        <w:t xml:space="preserve">, </w:t>
      </w:r>
      <w:r w:rsidRPr="00F331DB">
        <w:rPr>
          <w:bCs/>
          <w:i/>
          <w:szCs w:val="24"/>
        </w:rPr>
        <w:t>Turkish Journal of Parasitology</w:t>
      </w:r>
      <w:r w:rsidRPr="00F331DB">
        <w:rPr>
          <w:szCs w:val="24"/>
        </w:rPr>
        <w:t xml:space="preserve"> 2002</w:t>
      </w:r>
      <w:r>
        <w:rPr>
          <w:szCs w:val="24"/>
        </w:rPr>
        <w:t>, 26(3), 234-238.</w:t>
      </w:r>
      <w:r w:rsidRPr="00F331DB">
        <w:rPr>
          <w:szCs w:val="24"/>
        </w:rPr>
        <w:t xml:space="preserve"> </w:t>
      </w:r>
    </w:p>
    <w:p w:rsidR="003C1F9D" w:rsidRDefault="003C1F9D" w:rsidP="003C1F9D">
      <w:pPr>
        <w:rPr>
          <w:b/>
          <w:bCs/>
        </w:rPr>
      </w:pPr>
      <w:r w:rsidRPr="00F331DB">
        <w:rPr>
          <w:b/>
          <w:bCs/>
          <w:szCs w:val="24"/>
        </w:rPr>
        <w:lastRenderedPageBreak/>
        <w:t>Toz SO, Sakru N, Ertabaklar H, Demir S, Sengul M, Ozbel</w:t>
      </w:r>
      <w:r w:rsidRPr="00F331DB">
        <w:rPr>
          <w:bCs/>
          <w:szCs w:val="24"/>
        </w:rPr>
        <w:t xml:space="preserve"> </w:t>
      </w:r>
      <w:r w:rsidRPr="00F331DB">
        <w:rPr>
          <w:b/>
          <w:bCs/>
          <w:szCs w:val="24"/>
        </w:rPr>
        <w:t>Y</w:t>
      </w:r>
      <w:r>
        <w:rPr>
          <w:b/>
          <w:bCs/>
          <w:szCs w:val="24"/>
        </w:rPr>
        <w:t>.</w:t>
      </w:r>
      <w:r w:rsidRPr="00F331DB">
        <w:rPr>
          <w:bCs/>
          <w:szCs w:val="24"/>
        </w:rPr>
        <w:t xml:space="preserve"> Serological and entomological survey of zoonotic visceral </w:t>
      </w:r>
      <w:r w:rsidRPr="00EC171D">
        <w:rPr>
          <w:bCs/>
          <w:szCs w:val="24"/>
        </w:rPr>
        <w:t>Leishmaniasis</w:t>
      </w:r>
      <w:r w:rsidRPr="00F331DB">
        <w:rPr>
          <w:bCs/>
          <w:szCs w:val="24"/>
        </w:rPr>
        <w:t xml:space="preserve"> in Denizli Province, Aegean Region, Turkey, </w:t>
      </w:r>
      <w:r w:rsidRPr="00F331DB">
        <w:rPr>
          <w:bCs/>
          <w:i/>
          <w:szCs w:val="24"/>
        </w:rPr>
        <w:t>New Microbiologica</w:t>
      </w:r>
      <w:r>
        <w:rPr>
          <w:bCs/>
          <w:szCs w:val="24"/>
        </w:rPr>
        <w:t xml:space="preserve"> 2009, 32, 93-100.</w:t>
      </w:r>
    </w:p>
    <w:p w:rsidR="003C1F9D" w:rsidRDefault="003C1F9D" w:rsidP="003C1F9D">
      <w:pPr>
        <w:rPr>
          <w:b/>
          <w:bCs/>
        </w:rPr>
      </w:pPr>
      <w:r w:rsidRPr="00F331DB">
        <w:rPr>
          <w:b/>
          <w:szCs w:val="24"/>
        </w:rPr>
        <w:t>Toz SO, Culha G, Zeyrek FY, Ertabaklar H, Alkan MZ, Vardarlı AT, Gunduz C, Ozbel Y</w:t>
      </w:r>
      <w:r>
        <w:rPr>
          <w:b/>
          <w:szCs w:val="24"/>
        </w:rPr>
        <w:t>.</w:t>
      </w:r>
      <w:r w:rsidRPr="00F331DB">
        <w:rPr>
          <w:szCs w:val="24"/>
        </w:rPr>
        <w:t xml:space="preserve"> A Real-Time ITS1-PCR Based Method in the Diagnosis and Species Identification of </w:t>
      </w:r>
      <w:r w:rsidRPr="00EC171D">
        <w:rPr>
          <w:i/>
          <w:szCs w:val="24"/>
        </w:rPr>
        <w:t>Leishmania</w:t>
      </w:r>
      <w:r w:rsidRPr="00F331DB">
        <w:rPr>
          <w:szCs w:val="24"/>
        </w:rPr>
        <w:t xml:space="preserve"> Parasite from Human and Dog Clinical Samples in Turkey, </w:t>
      </w:r>
      <w:r w:rsidRPr="00F331DB">
        <w:rPr>
          <w:i/>
          <w:szCs w:val="24"/>
        </w:rPr>
        <w:t>PLOS Neglected Tropical Diseases</w:t>
      </w:r>
      <w:r w:rsidRPr="00F331DB">
        <w:rPr>
          <w:szCs w:val="24"/>
        </w:rPr>
        <w:t xml:space="preserve"> 2013</w:t>
      </w:r>
      <w:r>
        <w:rPr>
          <w:szCs w:val="24"/>
        </w:rPr>
        <w:t>, 7(5): e2205.</w:t>
      </w:r>
      <w:r w:rsidRPr="00F331DB">
        <w:rPr>
          <w:szCs w:val="24"/>
        </w:rPr>
        <w:t xml:space="preserve"> </w:t>
      </w:r>
    </w:p>
    <w:p w:rsidR="003C1F9D" w:rsidRDefault="003C1F9D" w:rsidP="003C1F9D">
      <w:r w:rsidRPr="00B50B06">
        <w:rPr>
          <w:b/>
          <w:bCs/>
        </w:rPr>
        <w:t>Tuon FF, Neto VA, Amato VS.</w:t>
      </w:r>
      <w:r>
        <w:t xml:space="preserve"> </w:t>
      </w:r>
      <w:r w:rsidRPr="00686A3E">
        <w:rPr>
          <w:i/>
        </w:rPr>
        <w:t>Leishmania</w:t>
      </w:r>
      <w:r>
        <w:t xml:space="preserve">: origin, evolution and future since the Precambrian. </w:t>
      </w:r>
      <w:r w:rsidR="002C6F49" w:rsidRPr="002C6F49">
        <w:rPr>
          <w:i/>
          <w:iCs/>
        </w:rPr>
        <w:t>FEMS Immunology and Medical Microbiology</w:t>
      </w:r>
      <w:r>
        <w:t xml:space="preserve"> 2008;54:158–66.</w:t>
      </w:r>
    </w:p>
    <w:p w:rsidR="003C1F9D" w:rsidRDefault="003C1F9D" w:rsidP="003C1F9D">
      <w:r w:rsidRPr="005724CA">
        <w:rPr>
          <w:b/>
          <w:bCs/>
        </w:rPr>
        <w:t>Twining W.</w:t>
      </w:r>
      <w:r>
        <w:t xml:space="preserve"> Observations on diseases of the spleen particularly on the vascular engorgement of that organ common in Bengal. </w:t>
      </w:r>
      <w:r w:rsidRPr="00B555FE">
        <w:rPr>
          <w:i/>
          <w:iCs/>
        </w:rPr>
        <w:t>Trans Med Phys Soc Bengal</w:t>
      </w:r>
      <w:r>
        <w:t xml:space="preserve"> 1827 (3), 351–412.</w:t>
      </w:r>
    </w:p>
    <w:p w:rsidR="003C1F9D" w:rsidRDefault="003C1F9D" w:rsidP="003C1F9D">
      <w:r w:rsidRPr="005724CA">
        <w:rPr>
          <w:b/>
          <w:bCs/>
        </w:rPr>
        <w:t>Twining W.</w:t>
      </w:r>
      <w:r>
        <w:t xml:space="preserve"> Clinical illustrations of the more important disease of Bengal, with the result of an inquiry into their pathology and treatment. </w:t>
      </w:r>
      <w:r w:rsidRPr="00012637">
        <w:rPr>
          <w:i/>
        </w:rPr>
        <w:t>Calcutta: Baptist Mission Press</w:t>
      </w:r>
      <w:r>
        <w:t>; 1832,  271–360.</w:t>
      </w:r>
    </w:p>
    <w:p w:rsidR="003C1F9D" w:rsidRDefault="00542739" w:rsidP="003C1F9D">
      <w:r>
        <w:rPr>
          <w:b/>
          <w:bCs/>
        </w:rPr>
        <w:t>Vasconcelos TCB, Furtado MC, Belo VS, Morgado FN, Figueiredo F</w:t>
      </w:r>
      <w:r w:rsidR="003C1F9D">
        <w:rPr>
          <w:b/>
          <w:bCs/>
        </w:rPr>
        <w:t>B.</w:t>
      </w:r>
      <w:r w:rsidR="003C1F9D">
        <w:t xml:space="preserve"> Canine susceptibility to visceral leishmaniasis: A systematic review upon genetic aspects, considering breed factors and immunological concepts. </w:t>
      </w:r>
      <w:r w:rsidR="003C1F9D" w:rsidRPr="00F51350">
        <w:rPr>
          <w:i/>
          <w:iCs/>
        </w:rPr>
        <w:t>Infection, Genetics and Evolution</w:t>
      </w:r>
      <w:r w:rsidR="006D25B0">
        <w:t xml:space="preserve"> </w:t>
      </w:r>
      <w:r w:rsidR="003C1F9D">
        <w:t>2019, 74, 103293.</w:t>
      </w:r>
    </w:p>
    <w:p w:rsidR="003C1F9D" w:rsidRPr="00596437" w:rsidRDefault="003C1F9D" w:rsidP="00103F75">
      <w:r w:rsidRPr="00B86197">
        <w:rPr>
          <w:b/>
          <w:bCs/>
        </w:rPr>
        <w:t xml:space="preserve">Veras PST, Fraga DBM, Solcà MdS, Guedes CES. </w:t>
      </w:r>
      <w:r>
        <w:t xml:space="preserve"> New Advances in the Diagnosis of Canine Visceral Leishmaniasis - Trends in Epidemiology, Diagnosis and Treatment,</w:t>
      </w:r>
      <w:r w:rsidR="00596437">
        <w:t xml:space="preserve"> Dr. David Claborn (Ed.), 2014.</w:t>
      </w:r>
    </w:p>
    <w:p w:rsidR="003C1F9D" w:rsidRDefault="003C1F9D" w:rsidP="003C1F9D">
      <w:pPr>
        <w:rPr>
          <w:b/>
          <w:bCs/>
        </w:rPr>
      </w:pPr>
      <w:r w:rsidRPr="00F331DB">
        <w:rPr>
          <w:b/>
          <w:szCs w:val="24"/>
        </w:rPr>
        <w:t xml:space="preserve">Voyvoda H, Pasa S, Toz SO, Ozbel Y, </w:t>
      </w:r>
      <w:r w:rsidRPr="00851491">
        <w:rPr>
          <w:b/>
          <w:szCs w:val="24"/>
        </w:rPr>
        <w:t>Ertabaklar  H</w:t>
      </w:r>
      <w:r w:rsidR="00851491">
        <w:rPr>
          <w:b/>
          <w:szCs w:val="24"/>
        </w:rPr>
        <w:t>.</w:t>
      </w:r>
      <w:r w:rsidRPr="00F331DB">
        <w:rPr>
          <w:szCs w:val="24"/>
        </w:rPr>
        <w:t xml:space="preserve"> Aydının Bazı İlçe ve Köyleri ile İzmir'in Selçuk İlçesindeki köpeklerde leishmaniosis ve Dirofilariasis'in Prevalansı, </w:t>
      </w:r>
      <w:r w:rsidR="006D25B0" w:rsidRPr="006D25B0">
        <w:rPr>
          <w:i/>
          <w:szCs w:val="24"/>
        </w:rPr>
        <w:t>Turkish Journal of Veterinary and Animal Sciences</w:t>
      </w:r>
      <w:r w:rsidRPr="00F331DB">
        <w:rPr>
          <w:szCs w:val="24"/>
        </w:rPr>
        <w:t xml:space="preserve"> 2004</w:t>
      </w:r>
      <w:r>
        <w:rPr>
          <w:szCs w:val="24"/>
        </w:rPr>
        <w:t>, 28, 1105-1111.</w:t>
      </w:r>
    </w:p>
    <w:p w:rsidR="003C1F9D" w:rsidRDefault="003C1F9D" w:rsidP="003C1F9D">
      <w:r w:rsidRPr="00B86197">
        <w:rPr>
          <w:b/>
          <w:bCs/>
        </w:rPr>
        <w:t xml:space="preserve">Weirather JL, Jeronimo SM, Gautam S, Sundar S, Kang M, </w:t>
      </w:r>
      <w:r w:rsidR="00851491" w:rsidRPr="00851491">
        <w:rPr>
          <w:b/>
          <w:bCs/>
        </w:rPr>
        <w:t>Kurtz MA, Haque R, Schriefer A, Talhari S, Carvalho EM, Donelson JE, Wilson ME</w:t>
      </w:r>
      <w:r w:rsidRPr="00B86197">
        <w:rPr>
          <w:b/>
          <w:bCs/>
        </w:rPr>
        <w:t>.</w:t>
      </w:r>
      <w:r>
        <w:t xml:space="preserve">  Serial quantitative PCR assay for detection, species discrimination, and quantification of Leishmania spp. in human samples</w:t>
      </w:r>
      <w:r w:rsidR="006D25B0" w:rsidRPr="006D25B0">
        <w:rPr>
          <w:i/>
        </w:rPr>
        <w:t>. Journal of Clinical Microbiology</w:t>
      </w:r>
      <w:r>
        <w:t xml:space="preserve"> 2011,49, 3892-3904.</w:t>
      </w:r>
    </w:p>
    <w:p w:rsidR="003C1F9D" w:rsidRDefault="003C1F9D" w:rsidP="003C1F9D">
      <w:r w:rsidRPr="00974BA5">
        <w:rPr>
          <w:b/>
          <w:bCs/>
        </w:rPr>
        <w:lastRenderedPageBreak/>
        <w:t>World Health Organization</w:t>
      </w:r>
      <w:r>
        <w:rPr>
          <w:b/>
        </w:rPr>
        <w:t>.</w:t>
      </w:r>
      <w:r>
        <w:t xml:space="preserve"> Leishmaniasis. </w:t>
      </w:r>
      <w:r w:rsidRPr="00B555FE">
        <w:rPr>
          <w:i/>
          <w:iCs/>
        </w:rPr>
        <w:t>World Health Org Fact Sheet</w:t>
      </w:r>
      <w:r>
        <w:t>. 2016, 375.</w:t>
      </w:r>
    </w:p>
    <w:p w:rsidR="003C1F9D" w:rsidRDefault="003C1F9D" w:rsidP="003C1F9D">
      <w:r w:rsidRPr="008C0198">
        <w:rPr>
          <w:b/>
          <w:bCs/>
        </w:rPr>
        <w:t>World Health Organization</w:t>
      </w:r>
      <w:r>
        <w:t>. “Control of the leishmaniasis,” Report of the meeting of the WHO Expert Committee on the Control of Leishmaniases, Geneva, Switzerland, 2010, Vol. 9492010</w:t>
      </w:r>
    </w:p>
    <w:p w:rsidR="003C1F9D" w:rsidRDefault="003C1F9D" w:rsidP="003C1F9D">
      <w:r w:rsidRPr="00706EF5">
        <w:rPr>
          <w:b/>
          <w:bCs/>
        </w:rPr>
        <w:t>Wright JH.</w:t>
      </w:r>
      <w:r>
        <w:t xml:space="preserve"> Protozoa in a case of tropical ulcer (“Delhi Sore”). </w:t>
      </w:r>
      <w:r w:rsidR="00607BB2" w:rsidRPr="00607BB2">
        <w:rPr>
          <w:i/>
          <w:iCs/>
        </w:rPr>
        <w:t>The Journal of Medical Research</w:t>
      </w:r>
      <w:r>
        <w:t xml:space="preserve"> 1903, 10, 472–82.</w:t>
      </w:r>
    </w:p>
    <w:p w:rsidR="003C1F9D" w:rsidRDefault="00542739" w:rsidP="003C1F9D">
      <w:r>
        <w:rPr>
          <w:b/>
          <w:bCs/>
        </w:rPr>
        <w:t>Wylie C</w:t>
      </w:r>
      <w:r w:rsidR="00851491">
        <w:rPr>
          <w:b/>
          <w:bCs/>
        </w:rPr>
        <w:t>E, Carbonell-Antonanzas M</w:t>
      </w:r>
      <w:r w:rsidR="003C1F9D" w:rsidRPr="00A82DBE">
        <w:rPr>
          <w:b/>
          <w:bCs/>
        </w:rPr>
        <w:t>, Aiassa E</w:t>
      </w:r>
      <w:r w:rsidR="00851491">
        <w:rPr>
          <w:b/>
          <w:bCs/>
        </w:rPr>
        <w:t>, Dhollander S</w:t>
      </w:r>
      <w:r w:rsidR="00851491" w:rsidRPr="00851491">
        <w:rPr>
          <w:b/>
          <w:bCs/>
        </w:rPr>
        <w:t>, Zagmutt FJ, Brodbelt D</w:t>
      </w:r>
      <w:r w:rsidR="00851491">
        <w:rPr>
          <w:b/>
          <w:bCs/>
        </w:rPr>
        <w:t>C</w:t>
      </w:r>
      <w:r w:rsidR="00851491" w:rsidRPr="00851491">
        <w:rPr>
          <w:b/>
          <w:bCs/>
        </w:rPr>
        <w:t>, Solano-Gallego L</w:t>
      </w:r>
      <w:r w:rsidR="00851491">
        <w:rPr>
          <w:b/>
          <w:bCs/>
        </w:rPr>
        <w:t>.</w:t>
      </w:r>
      <w:r w:rsidR="003C1F9D">
        <w:t xml:space="preserve">  A systematic review of the efcacy of prophylactic control measures for naturally occurring canine leishmaniosis. Part II: Topically applied insecticide treatments and prophylactic medications,  </w:t>
      </w:r>
      <w:r w:rsidR="003C1F9D" w:rsidRPr="00A82DBE">
        <w:rPr>
          <w:i/>
          <w:iCs/>
        </w:rPr>
        <w:t>Preventive Veterinary Medicine</w:t>
      </w:r>
      <w:r w:rsidR="003C1F9D">
        <w:t xml:space="preserve"> 2014, 117(1), 19–27. </w:t>
      </w:r>
    </w:p>
    <w:p w:rsidR="003C1F9D" w:rsidRDefault="00851491" w:rsidP="003C1F9D">
      <w:r>
        <w:rPr>
          <w:b/>
          <w:bCs/>
        </w:rPr>
        <w:t>Zeouk I, Et-Touys A, Balouiri M</w:t>
      </w:r>
      <w:r w:rsidR="003C1F9D" w:rsidRPr="00424788">
        <w:rPr>
          <w:b/>
          <w:bCs/>
        </w:rPr>
        <w:t>,</w:t>
      </w:r>
      <w:r w:rsidR="00F12094">
        <w:rPr>
          <w:b/>
          <w:bCs/>
        </w:rPr>
        <w:t xml:space="preserve"> Fellah H, Lalami AEO</w:t>
      </w:r>
      <w:r w:rsidR="003C1F9D">
        <w:rPr>
          <w:b/>
          <w:bCs/>
        </w:rPr>
        <w:t>,</w:t>
      </w:r>
      <w:r w:rsidR="00F12094">
        <w:rPr>
          <w:b/>
          <w:bCs/>
        </w:rPr>
        <w:t xml:space="preserve"> Bekhti</w:t>
      </w:r>
      <w:r w:rsidR="003C1F9D" w:rsidRPr="00424788">
        <w:rPr>
          <w:b/>
          <w:bCs/>
        </w:rPr>
        <w:t xml:space="preserve"> K.</w:t>
      </w:r>
      <w:r w:rsidR="003C1F9D">
        <w:t xml:space="preserve"> </w:t>
      </w:r>
      <w:r w:rsidR="003C1F9D" w:rsidRPr="00424788">
        <w:t xml:space="preserve">Leishmanicidal Activity of Plant Extracts from Sefrou, a Moroccan Focus of Leishmaniasis, against Various </w:t>
      </w:r>
      <w:r w:rsidR="003C1F9D" w:rsidRPr="00686A3E">
        <w:rPr>
          <w:i/>
        </w:rPr>
        <w:t>Leishmania</w:t>
      </w:r>
      <w:r w:rsidR="003C1F9D" w:rsidRPr="00424788">
        <w:t xml:space="preserve"> Parasites in the Promastigote Stage. Phytothérapie</w:t>
      </w:r>
      <w:r w:rsidR="003C1F9D">
        <w:t xml:space="preserve">, </w:t>
      </w:r>
      <w:r w:rsidR="003C1F9D" w:rsidRPr="00424788">
        <w:t>2018.</w:t>
      </w:r>
    </w:p>
    <w:p w:rsidR="003C1F9D" w:rsidRDefault="003C1F9D" w:rsidP="009D6F4C">
      <w:pPr>
        <w:pStyle w:val="Balk1"/>
      </w:pPr>
    </w:p>
    <w:p w:rsidR="003C1F9D" w:rsidRDefault="003C1F9D" w:rsidP="009D6F4C">
      <w:pPr>
        <w:pStyle w:val="Balk1"/>
      </w:pPr>
    </w:p>
    <w:p w:rsidR="003C1F9D" w:rsidRDefault="003C1F9D" w:rsidP="009D6F4C">
      <w:pPr>
        <w:pStyle w:val="Balk1"/>
      </w:pPr>
    </w:p>
    <w:p w:rsidR="00062BB5" w:rsidRPr="004F0D8F" w:rsidRDefault="00062BB5" w:rsidP="00062BB5">
      <w:bookmarkStart w:id="80" w:name="_Hlk15582729"/>
      <w:bookmarkEnd w:id="79"/>
    </w:p>
    <w:p w:rsidR="00B577F2" w:rsidRDefault="00B577F2" w:rsidP="00B74136">
      <w:pPr>
        <w:pStyle w:val="Balk1"/>
        <w:rPr>
          <w:rFonts w:eastAsia="Times New Roman"/>
          <w:iCs/>
        </w:rPr>
      </w:pPr>
      <w:bookmarkStart w:id="81" w:name="_Toc418762758"/>
      <w:bookmarkStart w:id="82" w:name="_Toc418762971"/>
      <w:bookmarkStart w:id="83" w:name="_Toc418763038"/>
      <w:bookmarkStart w:id="84" w:name="_Toc15135705"/>
      <w:bookmarkStart w:id="85" w:name="_Toc24920089"/>
      <w:bookmarkEnd w:id="80"/>
    </w:p>
    <w:p w:rsidR="00B577F2" w:rsidRDefault="00B577F2" w:rsidP="00B74136">
      <w:pPr>
        <w:pStyle w:val="Balk1"/>
        <w:rPr>
          <w:rFonts w:eastAsia="Times New Roman"/>
          <w:iCs/>
        </w:rPr>
      </w:pPr>
    </w:p>
    <w:p w:rsidR="00B577F2" w:rsidRDefault="00B577F2" w:rsidP="00B74136">
      <w:pPr>
        <w:pStyle w:val="Balk1"/>
        <w:rPr>
          <w:rFonts w:eastAsia="Times New Roman"/>
          <w:iCs/>
        </w:rPr>
      </w:pPr>
    </w:p>
    <w:p w:rsidR="00B577F2" w:rsidRDefault="00B577F2" w:rsidP="00B74136">
      <w:pPr>
        <w:pStyle w:val="Balk1"/>
        <w:rPr>
          <w:rFonts w:eastAsia="Times New Roman"/>
          <w:iCs/>
        </w:rPr>
      </w:pPr>
    </w:p>
    <w:p w:rsidR="00B577F2" w:rsidRDefault="00B577F2" w:rsidP="00B74136">
      <w:pPr>
        <w:pStyle w:val="Balk1"/>
        <w:rPr>
          <w:rFonts w:eastAsia="Times New Roman"/>
          <w:iCs/>
        </w:rPr>
      </w:pPr>
    </w:p>
    <w:p w:rsidR="00B577F2" w:rsidRDefault="00B577F2" w:rsidP="00B74136">
      <w:pPr>
        <w:pStyle w:val="Balk1"/>
        <w:rPr>
          <w:rFonts w:eastAsia="Times New Roman"/>
          <w:iCs/>
        </w:rPr>
      </w:pPr>
    </w:p>
    <w:p w:rsidR="00F0384A" w:rsidRDefault="00F0384A" w:rsidP="00B74136">
      <w:pPr>
        <w:pStyle w:val="Balk1"/>
        <w:rPr>
          <w:rFonts w:eastAsia="Times New Roman"/>
          <w:iCs/>
        </w:rPr>
      </w:pPr>
    </w:p>
    <w:p w:rsidR="00B74136" w:rsidRPr="001757C2" w:rsidRDefault="00B74136" w:rsidP="00B74136">
      <w:pPr>
        <w:pStyle w:val="Balk1"/>
        <w:rPr>
          <w:rFonts w:eastAsia="Times New Roman"/>
          <w:bCs w:val="0"/>
          <w:iCs/>
        </w:rPr>
      </w:pPr>
      <w:r w:rsidRPr="001757C2">
        <w:rPr>
          <w:rFonts w:eastAsia="Times New Roman"/>
          <w:iCs/>
        </w:rPr>
        <w:lastRenderedPageBreak/>
        <w:t>EKLER</w:t>
      </w:r>
      <w:bookmarkEnd w:id="81"/>
      <w:bookmarkEnd w:id="82"/>
      <w:bookmarkEnd w:id="83"/>
      <w:bookmarkEnd w:id="84"/>
      <w:bookmarkEnd w:id="85"/>
    </w:p>
    <w:p w:rsidR="00663827" w:rsidRDefault="00663827" w:rsidP="00CC1721">
      <w:pPr>
        <w:ind w:firstLine="0"/>
        <w:rPr>
          <w:rFonts w:eastAsia="Calibri"/>
          <w:b/>
          <w:szCs w:val="24"/>
        </w:rPr>
      </w:pPr>
    </w:p>
    <w:p w:rsidR="00663827" w:rsidRDefault="00663827" w:rsidP="00CC1721">
      <w:pPr>
        <w:ind w:firstLine="0"/>
        <w:rPr>
          <w:rFonts w:eastAsia="Calibri"/>
          <w:b/>
          <w:szCs w:val="24"/>
        </w:rPr>
      </w:pPr>
    </w:p>
    <w:p w:rsidR="00A560F8" w:rsidRPr="00CC1721" w:rsidRDefault="00CC1721" w:rsidP="00CC1721">
      <w:pPr>
        <w:ind w:firstLine="0"/>
        <w:rPr>
          <w:rFonts w:eastAsia="Calibri"/>
        </w:rPr>
      </w:pPr>
      <w:r w:rsidRPr="00DB4BA2">
        <w:rPr>
          <w:rFonts w:eastAsia="Calibri"/>
          <w:b/>
          <w:szCs w:val="24"/>
        </w:rPr>
        <w:t>Ek 1.</w:t>
      </w:r>
      <w:r w:rsidRPr="00CC1721">
        <w:rPr>
          <w:rFonts w:eastAsia="Calibri"/>
          <w:szCs w:val="24"/>
        </w:rPr>
        <w:t xml:space="preserve"> Muğla ilinden toplanan köpek serum ve kan örnekleri (IFAT bulguları, +:1/64 antikor titresi, -: negatif, RV: PZR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010"/>
        <w:gridCol w:w="1469"/>
        <w:gridCol w:w="2117"/>
        <w:gridCol w:w="1753"/>
        <w:gridCol w:w="1074"/>
        <w:gridCol w:w="853"/>
      </w:tblGrid>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b/>
                <w:bCs/>
                <w:noProof w:val="0"/>
                <w:color w:val="000000"/>
                <w:sz w:val="20"/>
                <w:szCs w:val="20"/>
              </w:rPr>
            </w:pPr>
            <w:r>
              <w:rPr>
                <w:rFonts w:eastAsia="Times New Roman"/>
                <w:b/>
                <w:bCs/>
                <w:noProof w:val="0"/>
                <w:color w:val="000000"/>
                <w:sz w:val="20"/>
                <w:szCs w:val="20"/>
              </w:rPr>
              <w:t xml:space="preserve">Numara </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Cinsiyet</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Bölge</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Cins</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IFAT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b/>
                <w:bCs/>
                <w:noProof w:val="0"/>
                <w:color w:val="000000"/>
                <w:sz w:val="20"/>
                <w:szCs w:val="20"/>
              </w:rPr>
            </w:pPr>
            <w:r w:rsidRPr="00F37847">
              <w:rPr>
                <w:rFonts w:eastAsia="Times New Roman"/>
                <w:b/>
                <w:bCs/>
                <w:noProof w:val="0"/>
                <w:color w:val="000000"/>
                <w:sz w:val="20"/>
                <w:szCs w:val="20"/>
              </w:rPr>
              <w:t>PCR</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Gökova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Boxer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Datça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Cocker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Seter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Çıtlık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Dalyan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Dogo Arjantino</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Şirinköy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BC46D7"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Datça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Kangal</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Labrador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BC46D7"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BC46D7"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Datça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Gökova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Gökova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Göcek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Ataköy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Datça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29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Rotweiller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ay</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Dogo Arjantino</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lastRenderedPageBreak/>
              <w:t>36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Yerkesik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39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Gölcük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Barak</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Husky</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Şirinköy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Yatağan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Labrador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1B7124">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Pitbull</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49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Gökova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Rotweiller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Dogo Arjantino</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Ören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59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Ataköy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11 ay</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Doberman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15"/>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Kopay</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Datça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Sarıgerme</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Dogo Arjantino</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Çıtlık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Ataköy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69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Kavaklıdere</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Kopay</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1B7124">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Ören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Dalyan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79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Boxer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lastRenderedPageBreak/>
              <w:t>81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Çıtlık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89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Şirinköy</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Gökçe</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Seter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Yatağan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Malaklı</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99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Golden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8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Terrier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109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yas</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yas</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Ula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Seter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Gökova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Kangal</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Alman Çoban</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119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yas</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122</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Çıtlık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123</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10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124</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3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Köyceğiz</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125</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2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lastRenderedPageBreak/>
              <w:t>126</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Akyaka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127</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7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Ortaca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128</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5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Dişi</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Marmaris</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129</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Döğüşbelen</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Pointer</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130</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6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Çıtlık</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r>
      <w:tr w:rsidR="00CC1721" w:rsidRPr="00F37847" w:rsidTr="00CC1721">
        <w:trPr>
          <w:trHeight w:val="300"/>
        </w:trPr>
        <w:tc>
          <w:tcPr>
            <w:tcW w:w="544" w:type="pct"/>
          </w:tcPr>
          <w:p w:rsidR="00CC1721" w:rsidRPr="00F37847" w:rsidRDefault="00CC1721"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131</w:t>
            </w:r>
          </w:p>
        </w:tc>
        <w:tc>
          <w:tcPr>
            <w:tcW w:w="5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4 yaş</w:t>
            </w:r>
          </w:p>
        </w:tc>
        <w:tc>
          <w:tcPr>
            <w:tcW w:w="791"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Erkek</w:t>
            </w:r>
          </w:p>
        </w:tc>
        <w:tc>
          <w:tcPr>
            <w:tcW w:w="1140"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Muğla</w:t>
            </w:r>
          </w:p>
        </w:tc>
        <w:tc>
          <w:tcPr>
            <w:tcW w:w="944"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Melez</w:t>
            </w:r>
          </w:p>
        </w:tc>
        <w:tc>
          <w:tcPr>
            <w:tcW w:w="578" w:type="pct"/>
            <w:shd w:val="clear" w:color="auto" w:fill="auto"/>
            <w:noWrap/>
            <w:vAlign w:val="bottom"/>
            <w:hideMark/>
          </w:tcPr>
          <w:p w:rsidR="00CC1721" w:rsidRPr="00F37847" w:rsidRDefault="00CC1721" w:rsidP="00CC1721">
            <w:pPr>
              <w:spacing w:after="0" w:line="240" w:lineRule="auto"/>
              <w:ind w:firstLine="0"/>
              <w:jc w:val="center"/>
              <w:rPr>
                <w:rFonts w:eastAsia="Times New Roman"/>
                <w:noProof w:val="0"/>
                <w:color w:val="000000"/>
                <w:sz w:val="20"/>
                <w:szCs w:val="20"/>
              </w:rPr>
            </w:pPr>
            <w:r w:rsidRPr="00F37847">
              <w:rPr>
                <w:rFonts w:eastAsia="Times New Roman"/>
                <w:noProof w:val="0"/>
                <w:color w:val="000000"/>
                <w:sz w:val="20"/>
                <w:szCs w:val="20"/>
              </w:rPr>
              <w:t xml:space="preserve"> +</w:t>
            </w:r>
          </w:p>
        </w:tc>
        <w:tc>
          <w:tcPr>
            <w:tcW w:w="459" w:type="pct"/>
            <w:shd w:val="clear" w:color="auto" w:fill="auto"/>
            <w:noWrap/>
            <w:vAlign w:val="bottom"/>
            <w:hideMark/>
          </w:tcPr>
          <w:p w:rsidR="00CC1721" w:rsidRPr="00F37847" w:rsidRDefault="001B7124" w:rsidP="00CC1721">
            <w:pPr>
              <w:spacing w:after="0" w:line="240" w:lineRule="auto"/>
              <w:ind w:firstLine="0"/>
              <w:jc w:val="center"/>
              <w:rPr>
                <w:rFonts w:eastAsia="Times New Roman"/>
                <w:noProof w:val="0"/>
                <w:color w:val="000000"/>
                <w:sz w:val="20"/>
                <w:szCs w:val="20"/>
              </w:rPr>
            </w:pPr>
            <w:r>
              <w:rPr>
                <w:rFonts w:eastAsia="Times New Roman"/>
                <w:noProof w:val="0"/>
                <w:color w:val="000000"/>
                <w:sz w:val="20"/>
                <w:szCs w:val="20"/>
              </w:rPr>
              <w:t xml:space="preserve"> +</w:t>
            </w:r>
          </w:p>
        </w:tc>
      </w:tr>
    </w:tbl>
    <w:p w:rsidR="00247BD0" w:rsidRDefault="00247BD0" w:rsidP="00247BD0"/>
    <w:p w:rsidR="00111BEB" w:rsidRPr="006A08D9" w:rsidRDefault="00B74136" w:rsidP="00062BB5">
      <w:pPr>
        <w:pStyle w:val="Balk1"/>
      </w:pPr>
      <w:r>
        <w:t xml:space="preserve"> </w:t>
      </w:r>
    </w:p>
    <w:p w:rsidR="00111BEB" w:rsidRPr="006A08D9" w:rsidRDefault="00111BEB" w:rsidP="00B271DA"/>
    <w:p w:rsidR="0098175B" w:rsidRDefault="0098175B" w:rsidP="00B271DA"/>
    <w:p w:rsidR="00B74136" w:rsidRDefault="00B74136" w:rsidP="00B271DA"/>
    <w:p w:rsidR="00B74136" w:rsidRDefault="00B74136" w:rsidP="00B271DA"/>
    <w:p w:rsidR="00B33FDB" w:rsidRDefault="00B33FDB" w:rsidP="00AB3D45">
      <w:pPr>
        <w:pStyle w:val="Balk2"/>
      </w:pPr>
      <w:bookmarkStart w:id="86" w:name="_Toc17227760"/>
      <w:bookmarkStart w:id="87" w:name="_Toc24920090"/>
    </w:p>
    <w:p w:rsidR="00B33FDB" w:rsidRDefault="00B33FDB" w:rsidP="00AB3D45">
      <w:pPr>
        <w:pStyle w:val="Balk2"/>
      </w:pPr>
    </w:p>
    <w:p w:rsidR="00B33FDB" w:rsidRDefault="00B33FDB"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B577F2" w:rsidRDefault="00B577F2" w:rsidP="00AB3D45">
      <w:pPr>
        <w:pStyle w:val="Balk2"/>
      </w:pPr>
    </w:p>
    <w:p w:rsidR="00AB3D45" w:rsidRDefault="00B33FDB" w:rsidP="00AB3D45">
      <w:pPr>
        <w:pStyle w:val="Balk2"/>
      </w:pPr>
      <w:r>
        <w:lastRenderedPageBreak/>
        <w:t xml:space="preserve"> </w:t>
      </w:r>
      <w:r w:rsidR="00CC1721">
        <w:t>Ek 2</w:t>
      </w:r>
      <w:r w:rsidR="00AB3D45">
        <w:t>.</w:t>
      </w:r>
      <w:r w:rsidR="00AB3D45" w:rsidRPr="00567C86">
        <w:t xml:space="preserve"> Ticari aşılar ve etkileri</w:t>
      </w:r>
      <w:bookmarkEnd w:id="86"/>
      <w:bookmarkEnd w:id="87"/>
    </w:p>
    <w:tbl>
      <w:tblPr>
        <w:tblpPr w:leftFromText="180" w:rightFromText="180" w:vertAnchor="text" w:horzAnchor="margin" w:tblpXSpec="center" w:tblpY="665"/>
        <w:tblW w:w="5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0"/>
        <w:gridCol w:w="1800"/>
        <w:gridCol w:w="2790"/>
        <w:gridCol w:w="2430"/>
      </w:tblGrid>
      <w:tr w:rsidR="00B33FDB" w:rsidRPr="00E244EB" w:rsidTr="00B33FDB">
        <w:trPr>
          <w:trHeight w:val="290"/>
        </w:trPr>
        <w:tc>
          <w:tcPr>
            <w:tcW w:w="1689" w:type="pct"/>
            <w:shd w:val="clear" w:color="auto" w:fill="auto"/>
            <w:noWrap/>
            <w:vAlign w:val="center"/>
            <w:hideMark/>
          </w:tcPr>
          <w:p w:rsidR="00B33FDB" w:rsidRPr="00B33FDB" w:rsidRDefault="00B33FDB" w:rsidP="00B33FDB">
            <w:pPr>
              <w:spacing w:after="0" w:line="240" w:lineRule="auto"/>
              <w:ind w:firstLine="0"/>
              <w:jc w:val="center"/>
              <w:rPr>
                <w:rFonts w:eastAsia="Times New Roman"/>
                <w:b/>
                <w:bCs/>
                <w:noProof w:val="0"/>
                <w:color w:val="000000"/>
                <w:szCs w:val="24"/>
                <w:lang w:val="tr-TR" w:eastAsia="tr-TR"/>
              </w:rPr>
            </w:pPr>
            <w:r w:rsidRPr="00B33FDB">
              <w:rPr>
                <w:rFonts w:eastAsia="Times New Roman"/>
                <w:b/>
                <w:bCs/>
                <w:noProof w:val="0"/>
                <w:color w:val="000000"/>
                <w:szCs w:val="24"/>
                <w:lang w:val="tr-TR" w:eastAsia="tr-TR"/>
              </w:rPr>
              <w:t>Aşılar</w:t>
            </w:r>
          </w:p>
        </w:tc>
        <w:tc>
          <w:tcPr>
            <w:tcW w:w="849" w:type="pct"/>
            <w:shd w:val="clear" w:color="auto" w:fill="auto"/>
            <w:noWrap/>
            <w:vAlign w:val="center"/>
            <w:hideMark/>
          </w:tcPr>
          <w:p w:rsidR="00B33FDB" w:rsidRPr="00B33FDB" w:rsidRDefault="00B33FDB" w:rsidP="00B33FDB">
            <w:pPr>
              <w:spacing w:after="0" w:line="240" w:lineRule="auto"/>
              <w:ind w:firstLine="0"/>
              <w:jc w:val="center"/>
              <w:rPr>
                <w:rFonts w:eastAsia="Times New Roman"/>
                <w:b/>
                <w:bCs/>
                <w:noProof w:val="0"/>
                <w:color w:val="000000"/>
                <w:szCs w:val="24"/>
                <w:lang w:val="tr-TR" w:eastAsia="tr-TR"/>
              </w:rPr>
            </w:pPr>
            <w:r w:rsidRPr="00B33FDB">
              <w:rPr>
                <w:rFonts w:eastAsia="Times New Roman"/>
                <w:b/>
                <w:bCs/>
                <w:noProof w:val="0"/>
                <w:color w:val="000000"/>
                <w:szCs w:val="24"/>
                <w:lang w:val="tr-TR" w:eastAsia="tr-TR"/>
              </w:rPr>
              <w:t>LEISH-TEC(54)</w:t>
            </w:r>
          </w:p>
        </w:tc>
        <w:tc>
          <w:tcPr>
            <w:tcW w:w="1316" w:type="pct"/>
            <w:shd w:val="clear" w:color="auto" w:fill="auto"/>
            <w:noWrap/>
            <w:vAlign w:val="center"/>
            <w:hideMark/>
          </w:tcPr>
          <w:p w:rsidR="00B33FDB" w:rsidRPr="00B33FDB" w:rsidRDefault="00B33FDB" w:rsidP="00B33FDB">
            <w:pPr>
              <w:spacing w:after="0" w:line="240" w:lineRule="auto"/>
              <w:ind w:firstLine="0"/>
              <w:jc w:val="center"/>
              <w:rPr>
                <w:rFonts w:eastAsia="Times New Roman"/>
                <w:b/>
                <w:bCs/>
                <w:noProof w:val="0"/>
                <w:color w:val="000000"/>
                <w:szCs w:val="24"/>
                <w:lang w:val="tr-TR" w:eastAsia="tr-TR"/>
              </w:rPr>
            </w:pPr>
            <w:r w:rsidRPr="00B33FDB">
              <w:rPr>
                <w:rFonts w:eastAsia="Times New Roman"/>
                <w:b/>
                <w:bCs/>
                <w:noProof w:val="0"/>
                <w:color w:val="000000"/>
                <w:szCs w:val="24"/>
                <w:lang w:val="tr-TR" w:eastAsia="tr-TR"/>
              </w:rPr>
              <w:t>CANILEISH(58)</w:t>
            </w:r>
          </w:p>
        </w:tc>
        <w:tc>
          <w:tcPr>
            <w:tcW w:w="1146" w:type="pct"/>
            <w:shd w:val="clear" w:color="auto" w:fill="auto"/>
            <w:noWrap/>
            <w:vAlign w:val="center"/>
            <w:hideMark/>
          </w:tcPr>
          <w:p w:rsidR="00B33FDB" w:rsidRPr="00B33FDB" w:rsidRDefault="00B33FDB" w:rsidP="00B33FDB">
            <w:pPr>
              <w:spacing w:after="0" w:line="240" w:lineRule="auto"/>
              <w:ind w:firstLine="0"/>
              <w:jc w:val="center"/>
              <w:rPr>
                <w:rFonts w:eastAsia="Times New Roman"/>
                <w:b/>
                <w:bCs/>
                <w:noProof w:val="0"/>
                <w:color w:val="000000"/>
                <w:szCs w:val="24"/>
                <w:lang w:val="tr-TR" w:eastAsia="tr-TR"/>
              </w:rPr>
            </w:pPr>
            <w:r w:rsidRPr="00B33FDB">
              <w:rPr>
                <w:rFonts w:eastAsia="Times New Roman"/>
                <w:b/>
                <w:bCs/>
                <w:noProof w:val="0"/>
                <w:color w:val="000000"/>
                <w:szCs w:val="24"/>
                <w:lang w:val="tr-TR" w:eastAsia="tr-TR"/>
              </w:rPr>
              <w:t>LETIFEND(59)</w:t>
            </w:r>
          </w:p>
        </w:tc>
      </w:tr>
      <w:tr w:rsidR="00B33FDB" w:rsidRPr="00E244EB" w:rsidTr="00B33FDB">
        <w:trPr>
          <w:trHeight w:val="290"/>
        </w:trPr>
        <w:tc>
          <w:tcPr>
            <w:tcW w:w="1689" w:type="pct"/>
            <w:shd w:val="clear" w:color="auto" w:fill="auto"/>
            <w:noWrap/>
            <w:vAlign w:val="bottom"/>
            <w:hideMark/>
          </w:tcPr>
          <w:p w:rsidR="00B33FDB" w:rsidRPr="00E244EB" w:rsidRDefault="00B33FDB" w:rsidP="00B33FDB">
            <w:pPr>
              <w:spacing w:after="0" w:line="240" w:lineRule="auto"/>
              <w:ind w:firstLine="0"/>
              <w:jc w:val="center"/>
              <w:rPr>
                <w:rFonts w:eastAsia="Times New Roman"/>
                <w:b/>
                <w:bCs/>
                <w:noProof w:val="0"/>
                <w:color w:val="000000"/>
                <w:sz w:val="20"/>
                <w:szCs w:val="20"/>
                <w:lang w:val="tr-TR" w:eastAsia="tr-TR"/>
              </w:rPr>
            </w:pPr>
          </w:p>
        </w:tc>
        <w:tc>
          <w:tcPr>
            <w:tcW w:w="849" w:type="pct"/>
            <w:shd w:val="clear" w:color="auto" w:fill="auto"/>
            <w:noWrap/>
            <w:vAlign w:val="bottom"/>
            <w:hideMark/>
          </w:tcPr>
          <w:p w:rsidR="00B33FDB" w:rsidRPr="00E244EB" w:rsidRDefault="00B33FDB" w:rsidP="00B33FDB">
            <w:pPr>
              <w:spacing w:after="0" w:line="240" w:lineRule="auto"/>
              <w:ind w:firstLine="0"/>
              <w:jc w:val="left"/>
              <w:rPr>
                <w:rFonts w:eastAsia="Times New Roman"/>
                <w:noProof w:val="0"/>
                <w:sz w:val="20"/>
                <w:szCs w:val="20"/>
                <w:lang w:val="tr-TR" w:eastAsia="tr-TR"/>
              </w:rPr>
            </w:pPr>
          </w:p>
        </w:tc>
        <w:tc>
          <w:tcPr>
            <w:tcW w:w="1316" w:type="pct"/>
            <w:shd w:val="clear" w:color="auto" w:fill="auto"/>
            <w:noWrap/>
            <w:vAlign w:val="bottom"/>
            <w:hideMark/>
          </w:tcPr>
          <w:p w:rsidR="00B33FDB" w:rsidRPr="00E244EB" w:rsidRDefault="00B33FDB" w:rsidP="00B33FDB">
            <w:pPr>
              <w:spacing w:after="0" w:line="240" w:lineRule="auto"/>
              <w:ind w:firstLine="0"/>
              <w:jc w:val="center"/>
              <w:rPr>
                <w:rFonts w:eastAsia="Times New Roman"/>
                <w:noProof w:val="0"/>
                <w:sz w:val="20"/>
                <w:szCs w:val="20"/>
                <w:lang w:val="tr-TR" w:eastAsia="tr-TR"/>
              </w:rPr>
            </w:pPr>
          </w:p>
        </w:tc>
        <w:tc>
          <w:tcPr>
            <w:tcW w:w="1146" w:type="pct"/>
            <w:shd w:val="clear" w:color="auto" w:fill="auto"/>
            <w:noWrap/>
            <w:vAlign w:val="bottom"/>
            <w:hideMark/>
          </w:tcPr>
          <w:p w:rsidR="00B33FDB" w:rsidRPr="00E244EB" w:rsidRDefault="00B33FDB" w:rsidP="00B33FDB">
            <w:pPr>
              <w:spacing w:after="0" w:line="240" w:lineRule="auto"/>
              <w:ind w:firstLine="0"/>
              <w:jc w:val="center"/>
              <w:rPr>
                <w:rFonts w:eastAsia="Times New Roman"/>
                <w:noProof w:val="0"/>
                <w:sz w:val="20"/>
                <w:szCs w:val="20"/>
                <w:lang w:val="tr-TR" w:eastAsia="tr-TR"/>
              </w:rPr>
            </w:pP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Aşı Formülasyon</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A2+ Saponin</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Atılan / Salgılanan Protein + QA21</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Q Chimeric Protein</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Klinik Belirtilerin Önlenmesinde Etkinlik</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%71,0</w:t>
            </w:r>
          </w:p>
        </w:tc>
        <w:tc>
          <w:tcPr>
            <w:tcW w:w="1316" w:type="pct"/>
            <w:shd w:val="clear" w:color="auto" w:fill="auto"/>
            <w:noWrap/>
            <w:vAlign w:val="bottom"/>
            <w:hideMark/>
          </w:tcPr>
          <w:p w:rsidR="00B33FDB" w:rsidRPr="00B33FDB" w:rsidRDefault="0011487B" w:rsidP="0011487B">
            <w:pPr>
              <w:spacing w:after="0" w:line="240" w:lineRule="auto"/>
              <w:ind w:firstLine="0"/>
              <w:jc w:val="center"/>
              <w:rPr>
                <w:rFonts w:eastAsia="Times New Roman"/>
                <w:noProof w:val="0"/>
                <w:color w:val="000000"/>
                <w:szCs w:val="24"/>
                <w:lang w:val="tr-TR" w:eastAsia="tr-TR"/>
              </w:rPr>
            </w:pPr>
            <w:r w:rsidRPr="0011487B">
              <w:rPr>
                <w:rFonts w:eastAsia="Times New Roman"/>
                <w:noProof w:val="0"/>
                <w:color w:val="000000"/>
                <w:szCs w:val="24"/>
                <w:lang w:val="tr-TR" w:eastAsia="tr-TR"/>
              </w:rPr>
              <w:t>%</w:t>
            </w:r>
            <w:r w:rsidR="00B33FDB" w:rsidRPr="00B33FDB">
              <w:rPr>
                <w:rFonts w:eastAsia="Times New Roman"/>
                <w:noProof w:val="0"/>
                <w:color w:val="000000"/>
                <w:szCs w:val="24"/>
                <w:lang w:val="tr-TR" w:eastAsia="tr-TR"/>
              </w:rPr>
              <w:t>68,40</w:t>
            </w:r>
          </w:p>
        </w:tc>
        <w:tc>
          <w:tcPr>
            <w:tcW w:w="1146" w:type="pct"/>
            <w:shd w:val="clear" w:color="auto" w:fill="auto"/>
            <w:noWrap/>
            <w:vAlign w:val="bottom"/>
            <w:hideMark/>
          </w:tcPr>
          <w:p w:rsidR="00B33FDB" w:rsidRPr="00B33FDB" w:rsidRDefault="0011487B" w:rsidP="0011487B">
            <w:pPr>
              <w:spacing w:after="0" w:line="240" w:lineRule="auto"/>
              <w:ind w:firstLine="0"/>
              <w:jc w:val="center"/>
              <w:rPr>
                <w:rFonts w:eastAsia="Times New Roman"/>
                <w:noProof w:val="0"/>
                <w:color w:val="000000"/>
                <w:szCs w:val="24"/>
                <w:lang w:val="tr-TR" w:eastAsia="tr-TR"/>
              </w:rPr>
            </w:pPr>
            <w:r w:rsidRPr="0011487B">
              <w:rPr>
                <w:rFonts w:eastAsia="Times New Roman"/>
                <w:noProof w:val="0"/>
                <w:color w:val="000000"/>
                <w:szCs w:val="24"/>
                <w:lang w:val="tr-TR" w:eastAsia="tr-TR"/>
              </w:rPr>
              <w:t>%</w:t>
            </w:r>
            <w:r w:rsidR="00B33FDB" w:rsidRPr="00B33FDB">
              <w:rPr>
                <w:rFonts w:eastAsia="Times New Roman"/>
                <w:noProof w:val="0"/>
                <w:color w:val="000000"/>
                <w:szCs w:val="24"/>
                <w:lang w:val="tr-TR" w:eastAsia="tr-TR"/>
              </w:rPr>
              <w:t>72</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Koruma Seviyesi</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%96,4</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%92,7</w:t>
            </w:r>
          </w:p>
        </w:tc>
        <w:tc>
          <w:tcPr>
            <w:tcW w:w="1146" w:type="pct"/>
            <w:shd w:val="clear" w:color="auto" w:fill="auto"/>
            <w:noWrap/>
            <w:vAlign w:val="bottom"/>
            <w:hideMark/>
          </w:tcPr>
          <w:p w:rsidR="00B33FDB" w:rsidRPr="00B33FDB" w:rsidRDefault="0011487B" w:rsidP="00B33FDB">
            <w:pPr>
              <w:spacing w:after="0" w:line="240" w:lineRule="auto"/>
              <w:ind w:firstLine="0"/>
              <w:jc w:val="center"/>
              <w:rPr>
                <w:rFonts w:eastAsia="Times New Roman"/>
                <w:noProof w:val="0"/>
                <w:color w:val="000000"/>
                <w:szCs w:val="24"/>
                <w:lang w:val="tr-TR" w:eastAsia="tr-TR"/>
              </w:rPr>
            </w:pPr>
            <w:r w:rsidRPr="0011487B">
              <w:rPr>
                <w:rFonts w:eastAsia="Times New Roman"/>
                <w:noProof w:val="0"/>
                <w:color w:val="000000"/>
                <w:szCs w:val="24"/>
                <w:lang w:val="tr-TR" w:eastAsia="tr-TR"/>
              </w:rPr>
              <w:t>%</w:t>
            </w:r>
            <w:r>
              <w:rPr>
                <w:rFonts w:eastAsia="Times New Roman"/>
                <w:noProof w:val="0"/>
                <w:color w:val="000000"/>
                <w:szCs w:val="24"/>
                <w:lang w:val="tr-TR" w:eastAsia="tr-TR"/>
              </w:rPr>
              <w:t>98</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Semptomların Azaltılması</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Deneysel Enfeksiyon Sonrası Parazit Yükünün Azaltılması (PCR)</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IgG2 İfadesi</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Th1 Hücreleri Aktivasyonu</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Stimülasyondan Sonra IFN-g İfadesi</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r>
      <w:tr w:rsidR="00B33FDB" w:rsidRPr="00E244EB" w:rsidTr="00B33FDB">
        <w:trPr>
          <w:trHeight w:val="290"/>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 xml:space="preserve">Leishmanicidal Etkinlik </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r>
      <w:tr w:rsidR="00B33FDB" w:rsidRPr="00E244EB" w:rsidTr="00B33FDB">
        <w:trPr>
          <w:trHeight w:val="293"/>
        </w:trPr>
        <w:tc>
          <w:tcPr>
            <w:tcW w:w="1689" w:type="pct"/>
            <w:shd w:val="clear" w:color="auto" w:fill="auto"/>
            <w:noWrap/>
            <w:vAlign w:val="bottom"/>
            <w:hideMark/>
          </w:tcPr>
          <w:p w:rsidR="00B33FDB" w:rsidRPr="00B33FDB" w:rsidRDefault="00B33FDB" w:rsidP="00B33FDB">
            <w:pPr>
              <w:spacing w:after="0" w:line="240" w:lineRule="auto"/>
              <w:ind w:firstLine="0"/>
              <w:jc w:val="left"/>
              <w:rPr>
                <w:rFonts w:eastAsia="Times New Roman"/>
                <w:noProof w:val="0"/>
                <w:color w:val="000000"/>
                <w:szCs w:val="24"/>
                <w:lang w:val="tr-TR" w:eastAsia="tr-TR"/>
              </w:rPr>
            </w:pPr>
            <w:r w:rsidRPr="00B33FDB">
              <w:rPr>
                <w:rFonts w:eastAsia="Times New Roman"/>
                <w:noProof w:val="0"/>
                <w:color w:val="000000"/>
                <w:szCs w:val="24"/>
                <w:lang w:val="tr-TR" w:eastAsia="tr-TR"/>
              </w:rPr>
              <w:t>LST / DTH Enfeksiyon Sonrası</w:t>
            </w:r>
          </w:p>
        </w:tc>
        <w:tc>
          <w:tcPr>
            <w:tcW w:w="849"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Belirlenmedi</w:t>
            </w:r>
          </w:p>
        </w:tc>
        <w:tc>
          <w:tcPr>
            <w:tcW w:w="131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c>
          <w:tcPr>
            <w:tcW w:w="1146" w:type="pct"/>
            <w:shd w:val="clear" w:color="auto" w:fill="auto"/>
            <w:noWrap/>
            <w:vAlign w:val="bottom"/>
            <w:hideMark/>
          </w:tcPr>
          <w:p w:rsidR="00B33FDB" w:rsidRPr="00B33FDB" w:rsidRDefault="00B33FDB" w:rsidP="00B33FDB">
            <w:pPr>
              <w:spacing w:after="0" w:line="240" w:lineRule="auto"/>
              <w:ind w:firstLine="0"/>
              <w:jc w:val="center"/>
              <w:rPr>
                <w:rFonts w:eastAsia="Times New Roman"/>
                <w:noProof w:val="0"/>
                <w:color w:val="000000"/>
                <w:szCs w:val="24"/>
                <w:lang w:val="tr-TR" w:eastAsia="tr-TR"/>
              </w:rPr>
            </w:pPr>
            <w:r w:rsidRPr="00B33FDB">
              <w:rPr>
                <w:rFonts w:eastAsia="Times New Roman"/>
                <w:noProof w:val="0"/>
                <w:color w:val="000000"/>
                <w:szCs w:val="24"/>
                <w:lang w:val="tr-TR" w:eastAsia="tr-TR"/>
              </w:rPr>
              <w:t>Evet</w:t>
            </w:r>
          </w:p>
        </w:tc>
      </w:tr>
    </w:tbl>
    <w:p w:rsidR="00AB3D45" w:rsidRDefault="00AB3D45" w:rsidP="00AB3D45"/>
    <w:p w:rsidR="00AB3D45" w:rsidRPr="00AB3D45" w:rsidRDefault="00AB3D45" w:rsidP="00AB3D45"/>
    <w:p w:rsidR="00AB3D45" w:rsidRDefault="00AB3D45" w:rsidP="00B271DA"/>
    <w:p w:rsidR="00B74136" w:rsidRDefault="00B74136" w:rsidP="00B271DA"/>
    <w:p w:rsidR="00B74136" w:rsidRDefault="00B74136" w:rsidP="00B271DA"/>
    <w:p w:rsidR="00B74136" w:rsidRDefault="00B74136" w:rsidP="00B271DA"/>
    <w:p w:rsidR="006C1844" w:rsidRDefault="006C1844" w:rsidP="00B74136">
      <w:pPr>
        <w:pStyle w:val="Balk1"/>
      </w:pPr>
      <w:bookmarkStart w:id="88" w:name="_Toc15135706"/>
      <w:bookmarkStart w:id="89" w:name="_Toc24920091"/>
    </w:p>
    <w:p w:rsidR="00B33FDB" w:rsidRDefault="00B33FDB" w:rsidP="00B74136">
      <w:pPr>
        <w:pStyle w:val="Balk1"/>
      </w:pPr>
    </w:p>
    <w:p w:rsidR="00B33FDB" w:rsidRDefault="00B33FDB" w:rsidP="00B74136">
      <w:pPr>
        <w:pStyle w:val="Balk1"/>
      </w:pPr>
    </w:p>
    <w:p w:rsidR="00B33FDB" w:rsidRDefault="00B33FDB" w:rsidP="00B74136">
      <w:pPr>
        <w:pStyle w:val="Balk1"/>
      </w:pPr>
    </w:p>
    <w:p w:rsidR="00B33FDB" w:rsidRDefault="00B33FDB" w:rsidP="00B74136">
      <w:pPr>
        <w:pStyle w:val="Balk1"/>
      </w:pPr>
    </w:p>
    <w:p w:rsidR="00B33FDB" w:rsidRDefault="00B33FDB" w:rsidP="00B74136">
      <w:pPr>
        <w:pStyle w:val="Balk1"/>
      </w:pPr>
    </w:p>
    <w:p w:rsidR="00B33FDB" w:rsidRDefault="00B33FDB" w:rsidP="00B74136">
      <w:pPr>
        <w:pStyle w:val="Balk1"/>
      </w:pPr>
    </w:p>
    <w:p w:rsidR="00B74136" w:rsidRDefault="00B74136" w:rsidP="00B74136">
      <w:pPr>
        <w:pStyle w:val="Balk1"/>
      </w:pPr>
      <w:r w:rsidRPr="001757C2">
        <w:lastRenderedPageBreak/>
        <w:t>ÖZGEÇMİŞ</w:t>
      </w:r>
      <w:bookmarkEnd w:id="88"/>
      <w:bookmarkEnd w:id="89"/>
    </w:p>
    <w:p w:rsidR="00B33FDB" w:rsidRDefault="00B33FDB" w:rsidP="00B33FDB">
      <w:pPr>
        <w:rPr>
          <w:lang w:eastAsia="de-DE"/>
        </w:rPr>
      </w:pPr>
    </w:p>
    <w:p w:rsidR="00B33FDB" w:rsidRPr="00B33FDB" w:rsidRDefault="00B33FDB" w:rsidP="00B33FDB">
      <w:pPr>
        <w:rPr>
          <w:lang w:eastAsia="de-DE"/>
        </w:rPr>
      </w:pPr>
    </w:p>
    <w:p w:rsidR="00B74136" w:rsidRPr="001757C2" w:rsidRDefault="00B74136" w:rsidP="00B74136">
      <w:pPr>
        <w:tabs>
          <w:tab w:val="left" w:pos="3360"/>
        </w:tabs>
        <w:spacing w:after="0" w:line="240" w:lineRule="auto"/>
        <w:ind w:firstLine="0"/>
        <w:rPr>
          <w:rFonts w:eastAsia="Times New Roman"/>
          <w:noProof w:val="0"/>
          <w:sz w:val="22"/>
        </w:rPr>
      </w:pP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Soyadı, Adı</w:t>
      </w:r>
      <w:r w:rsidRPr="00B33FDB">
        <w:rPr>
          <w:rFonts w:eastAsia="Times New Roman"/>
          <w:noProof w:val="0"/>
          <w:szCs w:val="24"/>
        </w:rPr>
        <w:tab/>
        <w:t xml:space="preserve">: </w:t>
      </w:r>
      <w:r w:rsidR="001B52FB" w:rsidRPr="00B33FDB">
        <w:rPr>
          <w:rFonts w:eastAsia="Times New Roman"/>
          <w:noProof w:val="0"/>
          <w:szCs w:val="24"/>
        </w:rPr>
        <w:t>TOPÇUOĞLU, Ali Dinç</w:t>
      </w: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Uyruk</w:t>
      </w:r>
      <w:r w:rsidRPr="00B33FDB">
        <w:rPr>
          <w:rFonts w:eastAsia="Times New Roman"/>
          <w:noProof w:val="0"/>
          <w:szCs w:val="24"/>
        </w:rPr>
        <w:tab/>
        <w:t xml:space="preserve">: </w:t>
      </w:r>
      <w:r w:rsidR="001B52FB" w:rsidRPr="00B33FDB">
        <w:rPr>
          <w:rFonts w:eastAsia="Times New Roman"/>
          <w:noProof w:val="0"/>
          <w:szCs w:val="24"/>
        </w:rPr>
        <w:t>TC</w:t>
      </w: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Doğum yeri ve tarihi</w:t>
      </w:r>
      <w:r w:rsidRPr="00B33FDB">
        <w:rPr>
          <w:rFonts w:eastAsia="Times New Roman"/>
          <w:noProof w:val="0"/>
          <w:szCs w:val="24"/>
        </w:rPr>
        <w:tab/>
        <w:t xml:space="preserve">: </w:t>
      </w:r>
      <w:r w:rsidR="001B52FB" w:rsidRPr="00B33FDB">
        <w:rPr>
          <w:rFonts w:eastAsia="Times New Roman"/>
          <w:noProof w:val="0"/>
          <w:szCs w:val="24"/>
        </w:rPr>
        <w:t>MUĞLA/1990</w:t>
      </w:r>
    </w:p>
    <w:p w:rsidR="00B74136" w:rsidRPr="00B33FDB" w:rsidRDefault="00B74136" w:rsidP="00B74136">
      <w:pPr>
        <w:spacing w:after="0" w:line="240" w:lineRule="auto"/>
        <w:ind w:firstLine="0"/>
        <w:jc w:val="left"/>
        <w:rPr>
          <w:rFonts w:eastAsia="Times New Roman"/>
          <w:noProof w:val="0"/>
          <w:szCs w:val="24"/>
        </w:rPr>
      </w:pPr>
      <w:r w:rsidRPr="00B33FDB">
        <w:rPr>
          <w:rFonts w:eastAsia="Times New Roman"/>
          <w:b/>
          <w:noProof w:val="0"/>
          <w:szCs w:val="24"/>
          <w:lang w:val="sv-SE"/>
        </w:rPr>
        <w:t>Telefon</w:t>
      </w:r>
      <w:r w:rsidRPr="00B33FDB">
        <w:rPr>
          <w:rFonts w:eastAsia="Times New Roman"/>
          <w:b/>
          <w:noProof w:val="0"/>
          <w:szCs w:val="24"/>
          <w:lang w:val="sv-SE"/>
        </w:rPr>
        <w:tab/>
      </w:r>
      <w:r w:rsidRPr="00B33FDB">
        <w:rPr>
          <w:rFonts w:eastAsia="Times New Roman"/>
          <w:b/>
          <w:noProof w:val="0"/>
          <w:szCs w:val="24"/>
          <w:lang w:val="sv-SE"/>
        </w:rPr>
        <w:tab/>
      </w:r>
      <w:r w:rsidRPr="00B33FDB">
        <w:rPr>
          <w:rFonts w:eastAsia="Times New Roman"/>
          <w:b/>
          <w:noProof w:val="0"/>
          <w:szCs w:val="24"/>
          <w:lang w:val="sv-SE"/>
        </w:rPr>
        <w:tab/>
        <w:t xml:space="preserve">          </w:t>
      </w:r>
      <w:r w:rsidRPr="00B33FDB">
        <w:rPr>
          <w:rFonts w:eastAsia="Times New Roman"/>
          <w:noProof w:val="0"/>
          <w:szCs w:val="24"/>
          <w:lang w:val="sv-SE"/>
        </w:rPr>
        <w:t xml:space="preserve">: </w:t>
      </w:r>
      <w:r w:rsidR="001B52FB" w:rsidRPr="00B33FDB">
        <w:rPr>
          <w:rFonts w:eastAsia="Times New Roman"/>
          <w:noProof w:val="0"/>
          <w:szCs w:val="24"/>
          <w:lang w:val="sv-SE"/>
        </w:rPr>
        <w:t>5556111760</w:t>
      </w: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E-mail</w:t>
      </w:r>
      <w:r w:rsidRPr="00B33FDB">
        <w:rPr>
          <w:rFonts w:eastAsia="Times New Roman"/>
          <w:b/>
          <w:noProof w:val="0"/>
          <w:szCs w:val="24"/>
        </w:rPr>
        <w:tab/>
      </w:r>
      <w:r w:rsidRPr="00B33FDB">
        <w:rPr>
          <w:rFonts w:eastAsia="Times New Roman"/>
          <w:noProof w:val="0"/>
          <w:szCs w:val="24"/>
        </w:rPr>
        <w:t xml:space="preserve">: </w:t>
      </w:r>
      <w:r w:rsidR="001B52FB" w:rsidRPr="00B33FDB">
        <w:rPr>
          <w:rFonts w:eastAsia="Times New Roman"/>
          <w:noProof w:val="0"/>
          <w:szCs w:val="24"/>
        </w:rPr>
        <w:t>alidinctopcuoglu@gmail.com</w:t>
      </w: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Yabancı Dil</w:t>
      </w:r>
      <w:r w:rsidRPr="00B33FDB">
        <w:rPr>
          <w:rFonts w:eastAsia="Times New Roman"/>
          <w:b/>
          <w:noProof w:val="0"/>
          <w:szCs w:val="24"/>
        </w:rPr>
        <w:tab/>
      </w:r>
      <w:r w:rsidRPr="00B33FDB">
        <w:rPr>
          <w:rFonts w:eastAsia="Times New Roman"/>
          <w:noProof w:val="0"/>
          <w:szCs w:val="24"/>
        </w:rPr>
        <w:t xml:space="preserve">: </w:t>
      </w:r>
      <w:r w:rsidR="001B52FB" w:rsidRPr="00B33FDB">
        <w:rPr>
          <w:rFonts w:eastAsia="Times New Roman"/>
          <w:noProof w:val="0"/>
          <w:szCs w:val="24"/>
        </w:rPr>
        <w:t>İngilizce</w:t>
      </w:r>
    </w:p>
    <w:p w:rsidR="00B74136" w:rsidRPr="00B33FDB" w:rsidRDefault="00B74136" w:rsidP="00B74136">
      <w:pPr>
        <w:tabs>
          <w:tab w:val="left" w:pos="3360"/>
        </w:tabs>
        <w:spacing w:after="0" w:line="240" w:lineRule="auto"/>
        <w:ind w:firstLine="0"/>
        <w:rPr>
          <w:rFonts w:eastAsia="Times New Roman"/>
          <w:noProof w:val="0"/>
          <w:szCs w:val="24"/>
        </w:rPr>
      </w:pPr>
    </w:p>
    <w:p w:rsidR="00B74136" w:rsidRPr="00B33FDB" w:rsidRDefault="00B74136" w:rsidP="00B74136">
      <w:pPr>
        <w:tabs>
          <w:tab w:val="left" w:pos="3360"/>
        </w:tabs>
        <w:spacing w:after="0" w:line="240" w:lineRule="auto"/>
        <w:ind w:firstLine="0"/>
        <w:rPr>
          <w:rFonts w:eastAsia="Times New Roman"/>
          <w:noProof w:val="0"/>
          <w:szCs w:val="24"/>
        </w:rPr>
      </w:pPr>
    </w:p>
    <w:p w:rsidR="00B74136" w:rsidRPr="00B33FDB" w:rsidRDefault="00B74136" w:rsidP="00B74136">
      <w:pPr>
        <w:tabs>
          <w:tab w:val="left" w:pos="3360"/>
        </w:tabs>
        <w:spacing w:after="0" w:line="240" w:lineRule="auto"/>
        <w:ind w:firstLine="0"/>
        <w:rPr>
          <w:rFonts w:eastAsia="Times New Roman"/>
          <w:noProof w:val="0"/>
          <w:szCs w:val="24"/>
        </w:rPr>
      </w:pPr>
      <w:r w:rsidRPr="00B33FDB">
        <w:rPr>
          <w:rFonts w:eastAsia="Times New Roman"/>
          <w:b/>
          <w:noProof w:val="0"/>
          <w:szCs w:val="24"/>
        </w:rPr>
        <w:t>EĞİTİM</w:t>
      </w:r>
    </w:p>
    <w:p w:rsidR="00B74136" w:rsidRPr="00B33FDB" w:rsidRDefault="00B74136" w:rsidP="00B74136">
      <w:pPr>
        <w:tabs>
          <w:tab w:val="left" w:pos="3360"/>
        </w:tabs>
        <w:spacing w:after="0" w:line="240" w:lineRule="auto"/>
        <w:ind w:firstLine="0"/>
        <w:rPr>
          <w:rFonts w:eastAsia="Times New Roman"/>
          <w:noProof w:val="0"/>
          <w:szCs w:val="24"/>
        </w:rPr>
      </w:pPr>
    </w:p>
    <w:tbl>
      <w:tblPr>
        <w:tblW w:w="8341" w:type="dxa"/>
        <w:tblLook w:val="04A0" w:firstRow="1" w:lastRow="0" w:firstColumn="1" w:lastColumn="0" w:noHBand="0" w:noVBand="1"/>
      </w:tblPr>
      <w:tblGrid>
        <w:gridCol w:w="1200"/>
        <w:gridCol w:w="3780"/>
        <w:gridCol w:w="1980"/>
        <w:gridCol w:w="1381"/>
      </w:tblGrid>
      <w:tr w:rsidR="00B74136" w:rsidRPr="00B33FDB" w:rsidTr="00B102D8">
        <w:tc>
          <w:tcPr>
            <w:tcW w:w="1200" w:type="dxa"/>
            <w:tcBorders>
              <w:top w:val="single" w:sz="4" w:space="0" w:color="auto"/>
              <w:bottom w:val="single" w:sz="4" w:space="0" w:color="auto"/>
            </w:tcBorders>
          </w:tcPr>
          <w:p w:rsidR="00B74136" w:rsidRPr="00B33FDB" w:rsidRDefault="00B74136" w:rsidP="00B102D8">
            <w:pPr>
              <w:tabs>
                <w:tab w:val="left" w:pos="3360"/>
              </w:tabs>
              <w:spacing w:after="0" w:line="240" w:lineRule="auto"/>
              <w:ind w:firstLine="0"/>
              <w:rPr>
                <w:rFonts w:eastAsia="Times New Roman"/>
                <w:b/>
                <w:noProof w:val="0"/>
                <w:szCs w:val="24"/>
              </w:rPr>
            </w:pPr>
            <w:r w:rsidRPr="00B33FDB">
              <w:rPr>
                <w:rFonts w:eastAsia="Times New Roman"/>
                <w:b/>
                <w:noProof w:val="0"/>
                <w:szCs w:val="24"/>
              </w:rPr>
              <w:t>Derece</w:t>
            </w:r>
          </w:p>
        </w:tc>
        <w:tc>
          <w:tcPr>
            <w:tcW w:w="3780" w:type="dxa"/>
            <w:tcBorders>
              <w:top w:val="single" w:sz="4" w:space="0" w:color="auto"/>
              <w:bottom w:val="single" w:sz="4" w:space="0" w:color="auto"/>
            </w:tcBorders>
          </w:tcPr>
          <w:p w:rsidR="00B74136" w:rsidRPr="00B33FDB" w:rsidRDefault="00B74136" w:rsidP="00B102D8">
            <w:pPr>
              <w:tabs>
                <w:tab w:val="left" w:pos="3360"/>
              </w:tabs>
              <w:spacing w:after="0" w:line="240" w:lineRule="auto"/>
              <w:ind w:firstLine="0"/>
              <w:rPr>
                <w:rFonts w:eastAsia="Times New Roman"/>
                <w:b/>
                <w:noProof w:val="0"/>
                <w:szCs w:val="24"/>
              </w:rPr>
            </w:pPr>
            <w:r w:rsidRPr="00B33FDB">
              <w:rPr>
                <w:rFonts w:eastAsia="Times New Roman"/>
                <w:b/>
                <w:noProof w:val="0"/>
                <w:szCs w:val="24"/>
              </w:rPr>
              <w:t>Kurum</w:t>
            </w:r>
          </w:p>
        </w:tc>
        <w:tc>
          <w:tcPr>
            <w:tcW w:w="1980" w:type="dxa"/>
            <w:tcBorders>
              <w:top w:val="single" w:sz="4" w:space="0" w:color="auto"/>
              <w:bottom w:val="single" w:sz="4" w:space="0" w:color="auto"/>
            </w:tcBorders>
          </w:tcPr>
          <w:p w:rsidR="00B74136" w:rsidRPr="00B33FDB" w:rsidRDefault="00B74136" w:rsidP="00B102D8">
            <w:pPr>
              <w:tabs>
                <w:tab w:val="left" w:pos="3360"/>
              </w:tabs>
              <w:spacing w:after="0" w:line="240" w:lineRule="auto"/>
              <w:ind w:firstLine="0"/>
              <w:rPr>
                <w:rFonts w:eastAsia="Times New Roman"/>
                <w:b/>
                <w:noProof w:val="0"/>
                <w:szCs w:val="24"/>
              </w:rPr>
            </w:pPr>
            <w:r w:rsidRPr="00B33FDB">
              <w:rPr>
                <w:rFonts w:eastAsia="Times New Roman"/>
                <w:b/>
                <w:noProof w:val="0"/>
                <w:szCs w:val="24"/>
              </w:rPr>
              <w:t>Mezuniyet tarihi</w:t>
            </w:r>
          </w:p>
        </w:tc>
        <w:tc>
          <w:tcPr>
            <w:tcW w:w="1381" w:type="dxa"/>
            <w:tcBorders>
              <w:top w:val="single" w:sz="4" w:space="0" w:color="auto"/>
              <w:bottom w:val="single" w:sz="4" w:space="0" w:color="auto"/>
            </w:tcBorders>
            <w:vAlign w:val="center"/>
          </w:tcPr>
          <w:p w:rsidR="00B74136" w:rsidRPr="00B33FDB" w:rsidRDefault="00B74136" w:rsidP="00B102D8">
            <w:pPr>
              <w:tabs>
                <w:tab w:val="left" w:pos="3360"/>
              </w:tabs>
              <w:spacing w:after="0" w:line="240" w:lineRule="auto"/>
              <w:ind w:firstLine="0"/>
              <w:jc w:val="center"/>
              <w:rPr>
                <w:rFonts w:eastAsia="Times New Roman"/>
                <w:b/>
                <w:noProof w:val="0"/>
                <w:szCs w:val="24"/>
              </w:rPr>
            </w:pPr>
          </w:p>
        </w:tc>
      </w:tr>
      <w:tr w:rsidR="00B74136" w:rsidRPr="00B33FDB" w:rsidTr="00B102D8">
        <w:tc>
          <w:tcPr>
            <w:tcW w:w="1200" w:type="dxa"/>
            <w:tcBorders>
              <w:top w:val="single" w:sz="4" w:space="0" w:color="auto"/>
            </w:tcBorders>
            <w:vAlign w:val="center"/>
          </w:tcPr>
          <w:p w:rsidR="00B74136" w:rsidRPr="00B33FDB" w:rsidRDefault="00B74136" w:rsidP="00B102D8">
            <w:pPr>
              <w:tabs>
                <w:tab w:val="left" w:pos="3360"/>
              </w:tabs>
              <w:spacing w:after="0" w:line="240" w:lineRule="auto"/>
              <w:ind w:firstLine="0"/>
              <w:jc w:val="left"/>
              <w:rPr>
                <w:rFonts w:eastAsia="Times New Roman"/>
                <w:noProof w:val="0"/>
                <w:szCs w:val="24"/>
              </w:rPr>
            </w:pPr>
          </w:p>
        </w:tc>
        <w:tc>
          <w:tcPr>
            <w:tcW w:w="3780" w:type="dxa"/>
            <w:tcBorders>
              <w:top w:val="single" w:sz="4" w:space="0" w:color="auto"/>
            </w:tcBorders>
            <w:vAlign w:val="center"/>
          </w:tcPr>
          <w:p w:rsidR="00B74136" w:rsidRPr="00B33FDB" w:rsidRDefault="00B74136" w:rsidP="00B102D8">
            <w:pPr>
              <w:tabs>
                <w:tab w:val="left" w:pos="3360"/>
              </w:tabs>
              <w:spacing w:after="0" w:line="240" w:lineRule="auto"/>
              <w:ind w:firstLine="0"/>
              <w:jc w:val="left"/>
              <w:rPr>
                <w:rFonts w:eastAsia="Times New Roman"/>
                <w:noProof w:val="0"/>
                <w:szCs w:val="24"/>
              </w:rPr>
            </w:pPr>
          </w:p>
        </w:tc>
        <w:tc>
          <w:tcPr>
            <w:tcW w:w="1980" w:type="dxa"/>
            <w:tcBorders>
              <w:top w:val="single" w:sz="4" w:space="0" w:color="auto"/>
            </w:tcBorders>
            <w:vAlign w:val="center"/>
          </w:tcPr>
          <w:p w:rsidR="00B74136" w:rsidRPr="00B33FDB" w:rsidRDefault="00B74136" w:rsidP="00B102D8">
            <w:pPr>
              <w:tabs>
                <w:tab w:val="left" w:pos="3360"/>
              </w:tabs>
              <w:spacing w:after="0" w:line="240" w:lineRule="auto"/>
              <w:ind w:firstLine="0"/>
              <w:jc w:val="center"/>
              <w:rPr>
                <w:rFonts w:eastAsia="Times New Roman"/>
                <w:noProof w:val="0"/>
                <w:szCs w:val="24"/>
              </w:rPr>
            </w:pPr>
          </w:p>
        </w:tc>
        <w:tc>
          <w:tcPr>
            <w:tcW w:w="1381" w:type="dxa"/>
            <w:tcBorders>
              <w:top w:val="single" w:sz="4" w:space="0" w:color="auto"/>
            </w:tcBorders>
            <w:vAlign w:val="center"/>
          </w:tcPr>
          <w:p w:rsidR="00B74136" w:rsidRPr="00B33FDB" w:rsidRDefault="00B74136" w:rsidP="00B102D8">
            <w:pPr>
              <w:tabs>
                <w:tab w:val="left" w:pos="3360"/>
              </w:tabs>
              <w:spacing w:after="0" w:line="240" w:lineRule="auto"/>
              <w:ind w:firstLine="0"/>
              <w:jc w:val="center"/>
              <w:rPr>
                <w:rFonts w:eastAsia="Times New Roman"/>
                <w:noProof w:val="0"/>
                <w:szCs w:val="24"/>
              </w:rPr>
            </w:pPr>
          </w:p>
        </w:tc>
      </w:tr>
      <w:tr w:rsidR="00B74136" w:rsidRPr="00B33FDB" w:rsidTr="00B102D8">
        <w:tc>
          <w:tcPr>
            <w:tcW w:w="1200" w:type="dxa"/>
            <w:vAlign w:val="center"/>
          </w:tcPr>
          <w:p w:rsidR="00B74136" w:rsidRPr="00B33FDB" w:rsidRDefault="001B52FB" w:rsidP="00B102D8">
            <w:pPr>
              <w:tabs>
                <w:tab w:val="left" w:pos="3360"/>
              </w:tabs>
              <w:spacing w:after="0" w:line="240" w:lineRule="auto"/>
              <w:ind w:firstLine="0"/>
              <w:jc w:val="left"/>
              <w:rPr>
                <w:rFonts w:eastAsia="Times New Roman"/>
                <w:noProof w:val="0"/>
                <w:szCs w:val="24"/>
              </w:rPr>
            </w:pPr>
            <w:r w:rsidRPr="00B33FDB">
              <w:rPr>
                <w:rFonts w:eastAsia="Times New Roman"/>
                <w:noProof w:val="0"/>
                <w:szCs w:val="24"/>
              </w:rPr>
              <w:t>Lisans</w:t>
            </w:r>
          </w:p>
        </w:tc>
        <w:tc>
          <w:tcPr>
            <w:tcW w:w="3780" w:type="dxa"/>
            <w:vAlign w:val="center"/>
          </w:tcPr>
          <w:p w:rsidR="00B74136" w:rsidRPr="00B33FDB" w:rsidRDefault="001B52FB" w:rsidP="00B102D8">
            <w:pPr>
              <w:tabs>
                <w:tab w:val="left" w:pos="3360"/>
              </w:tabs>
              <w:spacing w:after="0" w:line="240" w:lineRule="auto"/>
              <w:ind w:firstLine="0"/>
              <w:jc w:val="left"/>
              <w:rPr>
                <w:rFonts w:eastAsia="Times New Roman"/>
                <w:noProof w:val="0"/>
                <w:szCs w:val="24"/>
              </w:rPr>
            </w:pPr>
            <w:r w:rsidRPr="00B33FDB">
              <w:rPr>
                <w:rFonts w:eastAsia="Times New Roman"/>
                <w:noProof w:val="0"/>
                <w:szCs w:val="24"/>
              </w:rPr>
              <w:t>Uludağ Üniversitesi Veteriner Fakultesi</w:t>
            </w:r>
          </w:p>
        </w:tc>
        <w:tc>
          <w:tcPr>
            <w:tcW w:w="1980" w:type="dxa"/>
            <w:vAlign w:val="center"/>
          </w:tcPr>
          <w:p w:rsidR="00B74136" w:rsidRPr="00B33FDB" w:rsidRDefault="008937EC" w:rsidP="00B102D8">
            <w:pPr>
              <w:tabs>
                <w:tab w:val="left" w:pos="3360"/>
              </w:tabs>
              <w:spacing w:after="0" w:line="240" w:lineRule="auto"/>
              <w:ind w:firstLine="0"/>
              <w:jc w:val="center"/>
              <w:rPr>
                <w:rFonts w:eastAsia="Times New Roman"/>
                <w:noProof w:val="0"/>
                <w:szCs w:val="24"/>
              </w:rPr>
            </w:pPr>
            <w:r w:rsidRPr="00B33FDB">
              <w:rPr>
                <w:rFonts w:eastAsia="Times New Roman"/>
                <w:noProof w:val="0"/>
                <w:szCs w:val="24"/>
              </w:rPr>
              <w:t>17.</w:t>
            </w:r>
            <w:r w:rsidR="00DB4BA2" w:rsidRPr="00B33FDB">
              <w:rPr>
                <w:rFonts w:eastAsia="Times New Roman"/>
                <w:noProof w:val="0"/>
                <w:szCs w:val="24"/>
              </w:rPr>
              <w:t>06</w:t>
            </w:r>
            <w:r w:rsidR="00BD3459" w:rsidRPr="00B33FDB">
              <w:rPr>
                <w:rFonts w:eastAsia="Times New Roman"/>
                <w:noProof w:val="0"/>
                <w:szCs w:val="24"/>
              </w:rPr>
              <w:t>.</w:t>
            </w:r>
            <w:r w:rsidR="001B52FB" w:rsidRPr="00B33FDB">
              <w:rPr>
                <w:rFonts w:eastAsia="Times New Roman"/>
                <w:noProof w:val="0"/>
                <w:szCs w:val="24"/>
              </w:rPr>
              <w:t>2015</w:t>
            </w:r>
          </w:p>
        </w:tc>
        <w:tc>
          <w:tcPr>
            <w:tcW w:w="1381" w:type="dxa"/>
            <w:vAlign w:val="center"/>
          </w:tcPr>
          <w:p w:rsidR="00B74136" w:rsidRPr="00B33FDB" w:rsidRDefault="00B74136" w:rsidP="00B102D8">
            <w:pPr>
              <w:tabs>
                <w:tab w:val="left" w:pos="3360"/>
              </w:tabs>
              <w:spacing w:after="0" w:line="240" w:lineRule="auto"/>
              <w:ind w:firstLine="0"/>
              <w:jc w:val="center"/>
              <w:rPr>
                <w:rFonts w:eastAsia="Times New Roman"/>
                <w:noProof w:val="0"/>
                <w:szCs w:val="24"/>
              </w:rPr>
            </w:pPr>
          </w:p>
        </w:tc>
      </w:tr>
      <w:tr w:rsidR="00B74136" w:rsidRPr="00B33FDB" w:rsidTr="00B102D8">
        <w:tc>
          <w:tcPr>
            <w:tcW w:w="1200" w:type="dxa"/>
            <w:tcBorders>
              <w:bottom w:val="single" w:sz="4" w:space="0" w:color="auto"/>
            </w:tcBorders>
            <w:vAlign w:val="center"/>
          </w:tcPr>
          <w:p w:rsidR="00B74136" w:rsidRPr="00B33FDB" w:rsidRDefault="00B74136" w:rsidP="00B102D8">
            <w:pPr>
              <w:tabs>
                <w:tab w:val="left" w:pos="3360"/>
              </w:tabs>
              <w:spacing w:after="0" w:line="240" w:lineRule="auto"/>
              <w:ind w:firstLine="0"/>
              <w:jc w:val="left"/>
              <w:rPr>
                <w:rFonts w:eastAsia="Times New Roman"/>
                <w:noProof w:val="0"/>
                <w:szCs w:val="24"/>
              </w:rPr>
            </w:pPr>
          </w:p>
        </w:tc>
        <w:tc>
          <w:tcPr>
            <w:tcW w:w="3780" w:type="dxa"/>
            <w:tcBorders>
              <w:bottom w:val="single" w:sz="4" w:space="0" w:color="auto"/>
            </w:tcBorders>
            <w:vAlign w:val="center"/>
          </w:tcPr>
          <w:p w:rsidR="00B74136" w:rsidRPr="00B33FDB" w:rsidRDefault="00B74136" w:rsidP="00B102D8">
            <w:pPr>
              <w:tabs>
                <w:tab w:val="left" w:pos="3360"/>
              </w:tabs>
              <w:spacing w:after="0" w:line="240" w:lineRule="auto"/>
              <w:ind w:firstLine="0"/>
              <w:jc w:val="left"/>
              <w:rPr>
                <w:rFonts w:eastAsia="Times New Roman"/>
                <w:noProof w:val="0"/>
                <w:szCs w:val="24"/>
              </w:rPr>
            </w:pPr>
          </w:p>
        </w:tc>
        <w:tc>
          <w:tcPr>
            <w:tcW w:w="1980" w:type="dxa"/>
            <w:tcBorders>
              <w:bottom w:val="single" w:sz="4" w:space="0" w:color="auto"/>
            </w:tcBorders>
            <w:vAlign w:val="center"/>
          </w:tcPr>
          <w:p w:rsidR="00B74136" w:rsidRPr="00B33FDB" w:rsidRDefault="00B74136" w:rsidP="00B102D8">
            <w:pPr>
              <w:tabs>
                <w:tab w:val="left" w:pos="3360"/>
              </w:tabs>
              <w:spacing w:after="0" w:line="240" w:lineRule="auto"/>
              <w:ind w:firstLine="0"/>
              <w:jc w:val="center"/>
              <w:rPr>
                <w:rFonts w:eastAsia="Times New Roman"/>
                <w:noProof w:val="0"/>
                <w:szCs w:val="24"/>
              </w:rPr>
            </w:pPr>
          </w:p>
        </w:tc>
        <w:tc>
          <w:tcPr>
            <w:tcW w:w="1381" w:type="dxa"/>
            <w:tcBorders>
              <w:bottom w:val="single" w:sz="4" w:space="0" w:color="auto"/>
            </w:tcBorders>
            <w:vAlign w:val="center"/>
          </w:tcPr>
          <w:p w:rsidR="00B74136" w:rsidRPr="00B33FDB" w:rsidRDefault="00B74136" w:rsidP="00B102D8">
            <w:pPr>
              <w:tabs>
                <w:tab w:val="left" w:pos="3360"/>
              </w:tabs>
              <w:spacing w:after="0" w:line="240" w:lineRule="auto"/>
              <w:ind w:firstLine="0"/>
              <w:jc w:val="center"/>
              <w:rPr>
                <w:rFonts w:eastAsia="Times New Roman"/>
                <w:noProof w:val="0"/>
                <w:szCs w:val="24"/>
              </w:rPr>
            </w:pPr>
          </w:p>
        </w:tc>
      </w:tr>
    </w:tbl>
    <w:p w:rsidR="00B74136" w:rsidRPr="00B33FDB" w:rsidRDefault="00B74136" w:rsidP="00B74136">
      <w:pPr>
        <w:tabs>
          <w:tab w:val="left" w:pos="3360"/>
        </w:tabs>
        <w:spacing w:after="0" w:line="240" w:lineRule="auto"/>
        <w:ind w:firstLine="0"/>
        <w:rPr>
          <w:rFonts w:eastAsia="Times New Roman"/>
          <w:noProof w:val="0"/>
          <w:szCs w:val="24"/>
        </w:rPr>
      </w:pPr>
    </w:p>
    <w:p w:rsidR="00B74136" w:rsidRPr="001757C2" w:rsidRDefault="00B74136" w:rsidP="00B74136">
      <w:pPr>
        <w:tabs>
          <w:tab w:val="left" w:pos="3360"/>
        </w:tabs>
        <w:spacing w:after="0" w:line="240" w:lineRule="auto"/>
        <w:ind w:left="3360" w:hanging="3360"/>
        <w:rPr>
          <w:rFonts w:eastAsia="Times New Roman"/>
          <w:noProof w:val="0"/>
          <w:sz w:val="22"/>
        </w:rPr>
      </w:pPr>
      <w:r w:rsidRPr="001757C2">
        <w:rPr>
          <w:rFonts w:eastAsia="Times New Roman"/>
          <w:noProof w:val="0"/>
          <w:sz w:val="22"/>
        </w:rPr>
        <w:t xml:space="preserve"> </w:t>
      </w:r>
      <w:r w:rsidRPr="001757C2">
        <w:rPr>
          <w:rFonts w:eastAsia="Times New Roman"/>
          <w:noProof w:val="0"/>
          <w:sz w:val="22"/>
        </w:rPr>
        <w:tab/>
      </w:r>
      <w:r w:rsidRPr="001757C2">
        <w:rPr>
          <w:rFonts w:eastAsia="Times New Roman"/>
          <w:noProof w:val="0"/>
          <w:sz w:val="22"/>
        </w:rPr>
        <w:tab/>
      </w:r>
      <w:r w:rsidRPr="001757C2">
        <w:rPr>
          <w:rFonts w:eastAsia="Times New Roman"/>
          <w:noProof w:val="0"/>
          <w:sz w:val="22"/>
        </w:rPr>
        <w:tab/>
      </w:r>
    </w:p>
    <w:p w:rsidR="00B74136" w:rsidRPr="001757C2" w:rsidRDefault="00B74136" w:rsidP="00B74136">
      <w:pPr>
        <w:tabs>
          <w:tab w:val="left" w:pos="3360"/>
        </w:tabs>
        <w:spacing w:after="0" w:line="240" w:lineRule="auto"/>
        <w:ind w:firstLine="0"/>
        <w:rPr>
          <w:rFonts w:eastAsia="Times New Roman"/>
          <w:b/>
          <w:noProof w:val="0"/>
          <w:sz w:val="22"/>
        </w:rPr>
      </w:pPr>
    </w:p>
    <w:p w:rsidR="00B74136" w:rsidRPr="006A08D9" w:rsidRDefault="00C03222" w:rsidP="00C03222">
      <w:pPr>
        <w:pStyle w:val="Balk1"/>
      </w:pPr>
      <w:r w:rsidRPr="00771B9E">
        <w:tab/>
      </w:r>
      <w:r w:rsidR="00B74136" w:rsidRPr="001757C2">
        <w:t xml:space="preserve"> </w:t>
      </w:r>
    </w:p>
    <w:sectPr w:rsidR="00B74136" w:rsidRPr="006A08D9" w:rsidSect="00C357A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AEE" w:rsidRDefault="005E1AEE" w:rsidP="00CB0A95">
      <w:pPr>
        <w:spacing w:after="0" w:line="240" w:lineRule="auto"/>
      </w:pPr>
      <w:r>
        <w:separator/>
      </w:r>
    </w:p>
  </w:endnote>
  <w:endnote w:type="continuationSeparator" w:id="0">
    <w:p w:rsidR="005E1AEE" w:rsidRDefault="005E1AEE" w:rsidP="00CB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ヒラギノ角ゴ Pro W3">
    <w:charset w:val="4E"/>
    <w:family w:val="auto"/>
    <w:pitch w:val="variable"/>
    <w:sig w:usb0="E00002FF" w:usb1="7AC7FFFF" w:usb2="00000012" w:usb3="00000000" w:csb0="0002000D" w:csb1="00000000"/>
  </w:font>
  <w:font w:name="Open Sans">
    <w:altName w:val="Tahoma"/>
    <w:charset w:val="A2"/>
    <w:family w:val="swiss"/>
    <w:pitch w:val="variable"/>
    <w:sig w:usb0="00000001" w:usb1="4000205B" w:usb2="00000028" w:usb3="00000000" w:csb0="0000019F" w:csb1="00000000"/>
  </w:font>
  <w:font w:name="AdvTT5843c571+2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2D1" w:rsidRDefault="007B02D1">
    <w:pPr>
      <w:pStyle w:val="Altbilgi"/>
      <w:jc w:val="right"/>
    </w:pPr>
  </w:p>
  <w:p w:rsidR="007B02D1" w:rsidRDefault="007B02D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18409"/>
      <w:docPartObj>
        <w:docPartGallery w:val="Page Numbers (Bottom of Page)"/>
        <w:docPartUnique/>
      </w:docPartObj>
    </w:sdtPr>
    <w:sdtEndPr/>
    <w:sdtContent>
      <w:p w:rsidR="007B02D1" w:rsidRDefault="007B02D1">
        <w:pPr>
          <w:pStyle w:val="Altbilgi"/>
          <w:jc w:val="right"/>
        </w:pPr>
        <w:r>
          <w:fldChar w:fldCharType="begin"/>
        </w:r>
        <w:r>
          <w:instrText>PAGE   \* MERGEFORMAT</w:instrText>
        </w:r>
        <w:r>
          <w:fldChar w:fldCharType="separate"/>
        </w:r>
        <w:r w:rsidR="00862E44" w:rsidRPr="00862E44">
          <w:rPr>
            <w:lang w:val="tr-TR"/>
          </w:rPr>
          <w:t>i</w:t>
        </w:r>
        <w:r>
          <w:fldChar w:fldCharType="end"/>
        </w:r>
      </w:p>
    </w:sdtContent>
  </w:sdt>
  <w:p w:rsidR="007B02D1" w:rsidRDefault="007B02D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428631"/>
      <w:docPartObj>
        <w:docPartGallery w:val="Page Numbers (Bottom of Page)"/>
        <w:docPartUnique/>
      </w:docPartObj>
    </w:sdtPr>
    <w:sdtEndPr/>
    <w:sdtContent>
      <w:p w:rsidR="007B02D1" w:rsidRDefault="007B02D1">
        <w:pPr>
          <w:pStyle w:val="Altbilgi"/>
          <w:jc w:val="right"/>
        </w:pPr>
        <w:r>
          <w:fldChar w:fldCharType="begin"/>
        </w:r>
        <w:r>
          <w:instrText>PAGE   \* MERGEFORMAT</w:instrText>
        </w:r>
        <w:r>
          <w:fldChar w:fldCharType="separate"/>
        </w:r>
        <w:r w:rsidR="00862E44" w:rsidRPr="00862E44">
          <w:rPr>
            <w:lang w:val="tr-TR"/>
          </w:rPr>
          <w:t>9</w:t>
        </w:r>
        <w:r>
          <w:fldChar w:fldCharType="end"/>
        </w:r>
      </w:p>
    </w:sdtContent>
  </w:sdt>
  <w:p w:rsidR="007B02D1" w:rsidRDefault="007B02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AEE" w:rsidRDefault="005E1AEE" w:rsidP="00CB0A95">
      <w:pPr>
        <w:spacing w:after="0" w:line="240" w:lineRule="auto"/>
      </w:pPr>
      <w:r>
        <w:separator/>
      </w:r>
    </w:p>
  </w:footnote>
  <w:footnote w:type="continuationSeparator" w:id="0">
    <w:p w:rsidR="005E1AEE" w:rsidRDefault="005E1AEE" w:rsidP="00CB0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8A49C5"/>
    <w:multiLevelType w:val="hybridMultilevel"/>
    <w:tmpl w:val="8A5A14E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 w15:restartNumberingAfterBreak="0">
    <w:nsid w:val="72C824CA"/>
    <w:multiLevelType w:val="hybridMultilevel"/>
    <w:tmpl w:val="24F07EF6"/>
    <w:lvl w:ilvl="0" w:tplc="041F0015">
      <w:start w:val="1"/>
      <w:numFmt w:val="upp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2" w15:restartNumberingAfterBreak="0">
    <w:nsid w:val="73512B72"/>
    <w:multiLevelType w:val="hybridMultilevel"/>
    <w:tmpl w:val="DEC0F86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yMTUxtzAxNbQ0NjFX0lEKTi0uzszPAykwrgUA534gIiwAAAA="/>
  </w:docVars>
  <w:rsids>
    <w:rsidRoot w:val="009F6701"/>
    <w:rsid w:val="0000162F"/>
    <w:rsid w:val="00002073"/>
    <w:rsid w:val="00003AAF"/>
    <w:rsid w:val="00005467"/>
    <w:rsid w:val="00006B8B"/>
    <w:rsid w:val="00006FFD"/>
    <w:rsid w:val="00011652"/>
    <w:rsid w:val="00012637"/>
    <w:rsid w:val="000130DF"/>
    <w:rsid w:val="00013615"/>
    <w:rsid w:val="00014C7C"/>
    <w:rsid w:val="000164E4"/>
    <w:rsid w:val="00027273"/>
    <w:rsid w:val="00030337"/>
    <w:rsid w:val="00030A69"/>
    <w:rsid w:val="000342BA"/>
    <w:rsid w:val="000345E3"/>
    <w:rsid w:val="000439F3"/>
    <w:rsid w:val="00044795"/>
    <w:rsid w:val="00046498"/>
    <w:rsid w:val="000502F4"/>
    <w:rsid w:val="0005103E"/>
    <w:rsid w:val="00051076"/>
    <w:rsid w:val="000573E0"/>
    <w:rsid w:val="00057DC7"/>
    <w:rsid w:val="00061EC9"/>
    <w:rsid w:val="00062BB5"/>
    <w:rsid w:val="000631CB"/>
    <w:rsid w:val="00063972"/>
    <w:rsid w:val="00064487"/>
    <w:rsid w:val="00064EC1"/>
    <w:rsid w:val="00070902"/>
    <w:rsid w:val="00071D24"/>
    <w:rsid w:val="00071E99"/>
    <w:rsid w:val="00072CE7"/>
    <w:rsid w:val="00073410"/>
    <w:rsid w:val="00076098"/>
    <w:rsid w:val="000774EB"/>
    <w:rsid w:val="00077519"/>
    <w:rsid w:val="000807BC"/>
    <w:rsid w:val="00081D86"/>
    <w:rsid w:val="000837FC"/>
    <w:rsid w:val="000843A2"/>
    <w:rsid w:val="0009093F"/>
    <w:rsid w:val="000A2145"/>
    <w:rsid w:val="000B0B2B"/>
    <w:rsid w:val="000B0C49"/>
    <w:rsid w:val="000B1720"/>
    <w:rsid w:val="000B2353"/>
    <w:rsid w:val="000B53D5"/>
    <w:rsid w:val="000B5ECA"/>
    <w:rsid w:val="000C0A71"/>
    <w:rsid w:val="000C38DE"/>
    <w:rsid w:val="000C431E"/>
    <w:rsid w:val="000C6965"/>
    <w:rsid w:val="000D023F"/>
    <w:rsid w:val="000E06DA"/>
    <w:rsid w:val="000E12A3"/>
    <w:rsid w:val="000E2099"/>
    <w:rsid w:val="000E273F"/>
    <w:rsid w:val="000E3A22"/>
    <w:rsid w:val="000F36B9"/>
    <w:rsid w:val="000F3AA8"/>
    <w:rsid w:val="000F422A"/>
    <w:rsid w:val="000F5589"/>
    <w:rsid w:val="00100F03"/>
    <w:rsid w:val="001017E5"/>
    <w:rsid w:val="00103F75"/>
    <w:rsid w:val="00104092"/>
    <w:rsid w:val="001051C7"/>
    <w:rsid w:val="00111BEB"/>
    <w:rsid w:val="001137D9"/>
    <w:rsid w:val="00113D65"/>
    <w:rsid w:val="0011487B"/>
    <w:rsid w:val="00116242"/>
    <w:rsid w:val="00117B22"/>
    <w:rsid w:val="00120822"/>
    <w:rsid w:val="001210AC"/>
    <w:rsid w:val="0012246D"/>
    <w:rsid w:val="001224E0"/>
    <w:rsid w:val="00122FDB"/>
    <w:rsid w:val="00123D7F"/>
    <w:rsid w:val="001253D1"/>
    <w:rsid w:val="0012593B"/>
    <w:rsid w:val="001278C2"/>
    <w:rsid w:val="00130A2A"/>
    <w:rsid w:val="0013186E"/>
    <w:rsid w:val="00132982"/>
    <w:rsid w:val="00134837"/>
    <w:rsid w:val="001363D4"/>
    <w:rsid w:val="00137E15"/>
    <w:rsid w:val="00140263"/>
    <w:rsid w:val="0014113E"/>
    <w:rsid w:val="001515BD"/>
    <w:rsid w:val="00151D23"/>
    <w:rsid w:val="00151D8E"/>
    <w:rsid w:val="001543C8"/>
    <w:rsid w:val="00157C23"/>
    <w:rsid w:val="00163B05"/>
    <w:rsid w:val="00165181"/>
    <w:rsid w:val="001653E0"/>
    <w:rsid w:val="0016636D"/>
    <w:rsid w:val="0017187C"/>
    <w:rsid w:val="001752AF"/>
    <w:rsid w:val="00176484"/>
    <w:rsid w:val="00180649"/>
    <w:rsid w:val="0018112B"/>
    <w:rsid w:val="00185886"/>
    <w:rsid w:val="001858C4"/>
    <w:rsid w:val="001860E4"/>
    <w:rsid w:val="0019024E"/>
    <w:rsid w:val="00191753"/>
    <w:rsid w:val="0019307E"/>
    <w:rsid w:val="001945C1"/>
    <w:rsid w:val="001A4C31"/>
    <w:rsid w:val="001A647F"/>
    <w:rsid w:val="001A649A"/>
    <w:rsid w:val="001A6F5F"/>
    <w:rsid w:val="001B0253"/>
    <w:rsid w:val="001B37D8"/>
    <w:rsid w:val="001B3A01"/>
    <w:rsid w:val="001B4726"/>
    <w:rsid w:val="001B4B60"/>
    <w:rsid w:val="001B52FB"/>
    <w:rsid w:val="001B582E"/>
    <w:rsid w:val="001B7124"/>
    <w:rsid w:val="001C012B"/>
    <w:rsid w:val="001D01EE"/>
    <w:rsid w:val="001D389C"/>
    <w:rsid w:val="001D426A"/>
    <w:rsid w:val="001E1FD3"/>
    <w:rsid w:val="001E28F8"/>
    <w:rsid w:val="001E2E08"/>
    <w:rsid w:val="001E3FE1"/>
    <w:rsid w:val="001F1182"/>
    <w:rsid w:val="001F1BA8"/>
    <w:rsid w:val="001F1F75"/>
    <w:rsid w:val="001F259F"/>
    <w:rsid w:val="001F30FB"/>
    <w:rsid w:val="001F334E"/>
    <w:rsid w:val="0020078B"/>
    <w:rsid w:val="0020312E"/>
    <w:rsid w:val="00203C77"/>
    <w:rsid w:val="002058C3"/>
    <w:rsid w:val="002100FA"/>
    <w:rsid w:val="0021229D"/>
    <w:rsid w:val="002205F9"/>
    <w:rsid w:val="002258B4"/>
    <w:rsid w:val="00227CC5"/>
    <w:rsid w:val="0023111E"/>
    <w:rsid w:val="00234194"/>
    <w:rsid w:val="0023420F"/>
    <w:rsid w:val="002347D1"/>
    <w:rsid w:val="00240D89"/>
    <w:rsid w:val="00242D65"/>
    <w:rsid w:val="00245729"/>
    <w:rsid w:val="00247BD0"/>
    <w:rsid w:val="00247F15"/>
    <w:rsid w:val="002554CA"/>
    <w:rsid w:val="00263DE8"/>
    <w:rsid w:val="00265146"/>
    <w:rsid w:val="0026518D"/>
    <w:rsid w:val="002654D3"/>
    <w:rsid w:val="00265B30"/>
    <w:rsid w:val="00267230"/>
    <w:rsid w:val="002675E0"/>
    <w:rsid w:val="002718F5"/>
    <w:rsid w:val="002726AD"/>
    <w:rsid w:val="00273090"/>
    <w:rsid w:val="00273980"/>
    <w:rsid w:val="00276ADA"/>
    <w:rsid w:val="00277AAF"/>
    <w:rsid w:val="00277FCB"/>
    <w:rsid w:val="002811DD"/>
    <w:rsid w:val="0028269E"/>
    <w:rsid w:val="00282E8B"/>
    <w:rsid w:val="002852B5"/>
    <w:rsid w:val="002865F8"/>
    <w:rsid w:val="00291F56"/>
    <w:rsid w:val="00292E86"/>
    <w:rsid w:val="002A1A6B"/>
    <w:rsid w:val="002B0948"/>
    <w:rsid w:val="002C120E"/>
    <w:rsid w:val="002C3B16"/>
    <w:rsid w:val="002C45CA"/>
    <w:rsid w:val="002C59D6"/>
    <w:rsid w:val="002C6F49"/>
    <w:rsid w:val="002C7368"/>
    <w:rsid w:val="002D12D8"/>
    <w:rsid w:val="002D2C25"/>
    <w:rsid w:val="002E00B7"/>
    <w:rsid w:val="002E274C"/>
    <w:rsid w:val="002E2A31"/>
    <w:rsid w:val="002E5853"/>
    <w:rsid w:val="002E5EDC"/>
    <w:rsid w:val="002E7E04"/>
    <w:rsid w:val="002F0242"/>
    <w:rsid w:val="002F0C2E"/>
    <w:rsid w:val="002F263E"/>
    <w:rsid w:val="002F45DF"/>
    <w:rsid w:val="002F45FB"/>
    <w:rsid w:val="00303ED5"/>
    <w:rsid w:val="00304D8D"/>
    <w:rsid w:val="003059D6"/>
    <w:rsid w:val="0031505E"/>
    <w:rsid w:val="00316304"/>
    <w:rsid w:val="00316E5A"/>
    <w:rsid w:val="00317F35"/>
    <w:rsid w:val="003261E4"/>
    <w:rsid w:val="0033004E"/>
    <w:rsid w:val="00331DC1"/>
    <w:rsid w:val="00340BC6"/>
    <w:rsid w:val="00340CEF"/>
    <w:rsid w:val="003437CB"/>
    <w:rsid w:val="003467FE"/>
    <w:rsid w:val="00346F5D"/>
    <w:rsid w:val="00347AB0"/>
    <w:rsid w:val="00347E6B"/>
    <w:rsid w:val="003514B0"/>
    <w:rsid w:val="0035300C"/>
    <w:rsid w:val="003559A1"/>
    <w:rsid w:val="00362126"/>
    <w:rsid w:val="00362C51"/>
    <w:rsid w:val="003642D0"/>
    <w:rsid w:val="003711D1"/>
    <w:rsid w:val="0038082A"/>
    <w:rsid w:val="00381D0F"/>
    <w:rsid w:val="00382B5D"/>
    <w:rsid w:val="00383DD2"/>
    <w:rsid w:val="00384E20"/>
    <w:rsid w:val="003910AA"/>
    <w:rsid w:val="00393C9A"/>
    <w:rsid w:val="00393DE5"/>
    <w:rsid w:val="003A1A5A"/>
    <w:rsid w:val="003A1DDC"/>
    <w:rsid w:val="003A4552"/>
    <w:rsid w:val="003A4B6E"/>
    <w:rsid w:val="003B02B5"/>
    <w:rsid w:val="003B2E5C"/>
    <w:rsid w:val="003B46CD"/>
    <w:rsid w:val="003B4AE8"/>
    <w:rsid w:val="003B4E6A"/>
    <w:rsid w:val="003B70AC"/>
    <w:rsid w:val="003B76B2"/>
    <w:rsid w:val="003C015A"/>
    <w:rsid w:val="003C1428"/>
    <w:rsid w:val="003C1EF5"/>
    <w:rsid w:val="003C1F9D"/>
    <w:rsid w:val="003C3461"/>
    <w:rsid w:val="003C5DD3"/>
    <w:rsid w:val="003C6B50"/>
    <w:rsid w:val="003C722C"/>
    <w:rsid w:val="003D0DA5"/>
    <w:rsid w:val="003D4E7E"/>
    <w:rsid w:val="003E298A"/>
    <w:rsid w:val="003E6434"/>
    <w:rsid w:val="003E6473"/>
    <w:rsid w:val="003F06B3"/>
    <w:rsid w:val="003F1736"/>
    <w:rsid w:val="003F3065"/>
    <w:rsid w:val="003F4A25"/>
    <w:rsid w:val="003F7D13"/>
    <w:rsid w:val="004001C4"/>
    <w:rsid w:val="004028EA"/>
    <w:rsid w:val="00403168"/>
    <w:rsid w:val="00413005"/>
    <w:rsid w:val="004154DF"/>
    <w:rsid w:val="00416D7A"/>
    <w:rsid w:val="00417B95"/>
    <w:rsid w:val="004243CB"/>
    <w:rsid w:val="004306A5"/>
    <w:rsid w:val="004307ED"/>
    <w:rsid w:val="00431A55"/>
    <w:rsid w:val="004361E6"/>
    <w:rsid w:val="00445DD9"/>
    <w:rsid w:val="00451EE9"/>
    <w:rsid w:val="00455518"/>
    <w:rsid w:val="0045605B"/>
    <w:rsid w:val="004561A6"/>
    <w:rsid w:val="004579A0"/>
    <w:rsid w:val="00460F60"/>
    <w:rsid w:val="00461468"/>
    <w:rsid w:val="004631D1"/>
    <w:rsid w:val="004706B2"/>
    <w:rsid w:val="00473B5A"/>
    <w:rsid w:val="00477349"/>
    <w:rsid w:val="004845E5"/>
    <w:rsid w:val="00485F39"/>
    <w:rsid w:val="00486DE0"/>
    <w:rsid w:val="00487198"/>
    <w:rsid w:val="00496772"/>
    <w:rsid w:val="00497033"/>
    <w:rsid w:val="00497910"/>
    <w:rsid w:val="004A2F43"/>
    <w:rsid w:val="004A36B7"/>
    <w:rsid w:val="004A4D58"/>
    <w:rsid w:val="004A7597"/>
    <w:rsid w:val="004B165E"/>
    <w:rsid w:val="004C0A71"/>
    <w:rsid w:val="004C225F"/>
    <w:rsid w:val="004C3D83"/>
    <w:rsid w:val="004C3E8E"/>
    <w:rsid w:val="004C455F"/>
    <w:rsid w:val="004C6A26"/>
    <w:rsid w:val="004D7E22"/>
    <w:rsid w:val="004E085D"/>
    <w:rsid w:val="004E5E82"/>
    <w:rsid w:val="004E64E4"/>
    <w:rsid w:val="004F139A"/>
    <w:rsid w:val="004F5F0A"/>
    <w:rsid w:val="005012D4"/>
    <w:rsid w:val="00507497"/>
    <w:rsid w:val="00511A13"/>
    <w:rsid w:val="00512A7F"/>
    <w:rsid w:val="00513FCC"/>
    <w:rsid w:val="0051489D"/>
    <w:rsid w:val="00516E80"/>
    <w:rsid w:val="005176AF"/>
    <w:rsid w:val="0052279E"/>
    <w:rsid w:val="00527236"/>
    <w:rsid w:val="00534481"/>
    <w:rsid w:val="005344EB"/>
    <w:rsid w:val="005349EC"/>
    <w:rsid w:val="00537FBC"/>
    <w:rsid w:val="005421E3"/>
    <w:rsid w:val="00542596"/>
    <w:rsid w:val="00542739"/>
    <w:rsid w:val="005427BF"/>
    <w:rsid w:val="0054304E"/>
    <w:rsid w:val="00544F96"/>
    <w:rsid w:val="00551BFB"/>
    <w:rsid w:val="005604F1"/>
    <w:rsid w:val="00561325"/>
    <w:rsid w:val="0056294F"/>
    <w:rsid w:val="00563159"/>
    <w:rsid w:val="00564357"/>
    <w:rsid w:val="00564385"/>
    <w:rsid w:val="00567C86"/>
    <w:rsid w:val="00570DCC"/>
    <w:rsid w:val="00573B28"/>
    <w:rsid w:val="005764F1"/>
    <w:rsid w:val="00577118"/>
    <w:rsid w:val="00580FD5"/>
    <w:rsid w:val="00581FB9"/>
    <w:rsid w:val="0058425E"/>
    <w:rsid w:val="00585422"/>
    <w:rsid w:val="005863D9"/>
    <w:rsid w:val="005877E8"/>
    <w:rsid w:val="0059200B"/>
    <w:rsid w:val="00596437"/>
    <w:rsid w:val="00597893"/>
    <w:rsid w:val="005A1142"/>
    <w:rsid w:val="005A2C47"/>
    <w:rsid w:val="005A63EF"/>
    <w:rsid w:val="005A6670"/>
    <w:rsid w:val="005A705A"/>
    <w:rsid w:val="005B0303"/>
    <w:rsid w:val="005B5432"/>
    <w:rsid w:val="005B7CF0"/>
    <w:rsid w:val="005C58EF"/>
    <w:rsid w:val="005D0221"/>
    <w:rsid w:val="005D1855"/>
    <w:rsid w:val="005D333A"/>
    <w:rsid w:val="005D4784"/>
    <w:rsid w:val="005D4C9A"/>
    <w:rsid w:val="005D54BD"/>
    <w:rsid w:val="005D54DE"/>
    <w:rsid w:val="005D705E"/>
    <w:rsid w:val="005D7E85"/>
    <w:rsid w:val="005E1AEE"/>
    <w:rsid w:val="005E2B9A"/>
    <w:rsid w:val="005E333C"/>
    <w:rsid w:val="005E53B4"/>
    <w:rsid w:val="005E64D8"/>
    <w:rsid w:val="005E6F29"/>
    <w:rsid w:val="005F3209"/>
    <w:rsid w:val="006044F6"/>
    <w:rsid w:val="00607BB2"/>
    <w:rsid w:val="006139E7"/>
    <w:rsid w:val="006178F5"/>
    <w:rsid w:val="00622BD1"/>
    <w:rsid w:val="00624D67"/>
    <w:rsid w:val="006262CA"/>
    <w:rsid w:val="0062636C"/>
    <w:rsid w:val="00627B9F"/>
    <w:rsid w:val="00633E2A"/>
    <w:rsid w:val="00643186"/>
    <w:rsid w:val="00643657"/>
    <w:rsid w:val="00645BC9"/>
    <w:rsid w:val="00646E4D"/>
    <w:rsid w:val="00647EAA"/>
    <w:rsid w:val="00651A74"/>
    <w:rsid w:val="00655AAB"/>
    <w:rsid w:val="00656801"/>
    <w:rsid w:val="00660D75"/>
    <w:rsid w:val="00661B9C"/>
    <w:rsid w:val="0066205D"/>
    <w:rsid w:val="006622A1"/>
    <w:rsid w:val="0066329C"/>
    <w:rsid w:val="00663827"/>
    <w:rsid w:val="00663B09"/>
    <w:rsid w:val="0066628D"/>
    <w:rsid w:val="00666CD7"/>
    <w:rsid w:val="00667490"/>
    <w:rsid w:val="00667CD0"/>
    <w:rsid w:val="00671DD3"/>
    <w:rsid w:val="00672947"/>
    <w:rsid w:val="00674D3C"/>
    <w:rsid w:val="006759EA"/>
    <w:rsid w:val="00686A3E"/>
    <w:rsid w:val="00687A9F"/>
    <w:rsid w:val="00690741"/>
    <w:rsid w:val="00691A27"/>
    <w:rsid w:val="00697893"/>
    <w:rsid w:val="006A08D9"/>
    <w:rsid w:val="006A3CC5"/>
    <w:rsid w:val="006A4842"/>
    <w:rsid w:val="006A713C"/>
    <w:rsid w:val="006B0A55"/>
    <w:rsid w:val="006B1D25"/>
    <w:rsid w:val="006B28D0"/>
    <w:rsid w:val="006B2CB9"/>
    <w:rsid w:val="006B44FF"/>
    <w:rsid w:val="006B55E8"/>
    <w:rsid w:val="006B6A9F"/>
    <w:rsid w:val="006C1844"/>
    <w:rsid w:val="006C2445"/>
    <w:rsid w:val="006C4E9A"/>
    <w:rsid w:val="006C6148"/>
    <w:rsid w:val="006C76CB"/>
    <w:rsid w:val="006D25B0"/>
    <w:rsid w:val="006D6C25"/>
    <w:rsid w:val="006D7C85"/>
    <w:rsid w:val="006E10CA"/>
    <w:rsid w:val="006E1DB3"/>
    <w:rsid w:val="006E3225"/>
    <w:rsid w:val="006E4ABE"/>
    <w:rsid w:val="006E53CC"/>
    <w:rsid w:val="006F3FE6"/>
    <w:rsid w:val="006F6C68"/>
    <w:rsid w:val="006F721C"/>
    <w:rsid w:val="00703662"/>
    <w:rsid w:val="00703C8F"/>
    <w:rsid w:val="00704D93"/>
    <w:rsid w:val="0070518E"/>
    <w:rsid w:val="00705C3D"/>
    <w:rsid w:val="00706C7F"/>
    <w:rsid w:val="00710850"/>
    <w:rsid w:val="00711CE4"/>
    <w:rsid w:val="00713370"/>
    <w:rsid w:val="00716EA3"/>
    <w:rsid w:val="0071784C"/>
    <w:rsid w:val="00721AB9"/>
    <w:rsid w:val="00721AEC"/>
    <w:rsid w:val="00721CD9"/>
    <w:rsid w:val="00724270"/>
    <w:rsid w:val="00724398"/>
    <w:rsid w:val="007361BA"/>
    <w:rsid w:val="00736289"/>
    <w:rsid w:val="007370BC"/>
    <w:rsid w:val="00740A52"/>
    <w:rsid w:val="00740B49"/>
    <w:rsid w:val="007416D6"/>
    <w:rsid w:val="00743A21"/>
    <w:rsid w:val="007444CB"/>
    <w:rsid w:val="007453BF"/>
    <w:rsid w:val="00746EDD"/>
    <w:rsid w:val="007506AD"/>
    <w:rsid w:val="00755F63"/>
    <w:rsid w:val="00760C47"/>
    <w:rsid w:val="00761FC1"/>
    <w:rsid w:val="00763C95"/>
    <w:rsid w:val="00770447"/>
    <w:rsid w:val="00770AF5"/>
    <w:rsid w:val="00771B9E"/>
    <w:rsid w:val="0077540A"/>
    <w:rsid w:val="00776F6B"/>
    <w:rsid w:val="00777249"/>
    <w:rsid w:val="00784529"/>
    <w:rsid w:val="0078718F"/>
    <w:rsid w:val="00793293"/>
    <w:rsid w:val="00794BAE"/>
    <w:rsid w:val="007A2128"/>
    <w:rsid w:val="007A2D21"/>
    <w:rsid w:val="007A48B8"/>
    <w:rsid w:val="007B02D1"/>
    <w:rsid w:val="007B48B8"/>
    <w:rsid w:val="007B55CF"/>
    <w:rsid w:val="007B6F68"/>
    <w:rsid w:val="007B7C09"/>
    <w:rsid w:val="007C3006"/>
    <w:rsid w:val="007C470C"/>
    <w:rsid w:val="007C592D"/>
    <w:rsid w:val="007C7D74"/>
    <w:rsid w:val="007C7E03"/>
    <w:rsid w:val="007D5A5B"/>
    <w:rsid w:val="007E0E76"/>
    <w:rsid w:val="007E10E3"/>
    <w:rsid w:val="007E1D7C"/>
    <w:rsid w:val="007E32A2"/>
    <w:rsid w:val="007E76AB"/>
    <w:rsid w:val="007F0CA7"/>
    <w:rsid w:val="007F63F7"/>
    <w:rsid w:val="007F6BB9"/>
    <w:rsid w:val="0080272F"/>
    <w:rsid w:val="00802FAB"/>
    <w:rsid w:val="0080408A"/>
    <w:rsid w:val="008051C4"/>
    <w:rsid w:val="00806B80"/>
    <w:rsid w:val="0080733B"/>
    <w:rsid w:val="00810D68"/>
    <w:rsid w:val="00820D15"/>
    <w:rsid w:val="00823F38"/>
    <w:rsid w:val="00827B80"/>
    <w:rsid w:val="0083076C"/>
    <w:rsid w:val="008330CD"/>
    <w:rsid w:val="00836F6E"/>
    <w:rsid w:val="00845F51"/>
    <w:rsid w:val="00846558"/>
    <w:rsid w:val="00846637"/>
    <w:rsid w:val="008475A2"/>
    <w:rsid w:val="00851491"/>
    <w:rsid w:val="0085218A"/>
    <w:rsid w:val="00852558"/>
    <w:rsid w:val="00853260"/>
    <w:rsid w:val="008544D2"/>
    <w:rsid w:val="008557EB"/>
    <w:rsid w:val="0085633C"/>
    <w:rsid w:val="00856AAB"/>
    <w:rsid w:val="00861A81"/>
    <w:rsid w:val="00862E44"/>
    <w:rsid w:val="00864EE2"/>
    <w:rsid w:val="0086799A"/>
    <w:rsid w:val="0087108E"/>
    <w:rsid w:val="00875566"/>
    <w:rsid w:val="00877593"/>
    <w:rsid w:val="0087769C"/>
    <w:rsid w:val="008810E8"/>
    <w:rsid w:val="00881298"/>
    <w:rsid w:val="0088200D"/>
    <w:rsid w:val="00883EDC"/>
    <w:rsid w:val="00885F0A"/>
    <w:rsid w:val="008864A4"/>
    <w:rsid w:val="008912BE"/>
    <w:rsid w:val="00891B41"/>
    <w:rsid w:val="008929F0"/>
    <w:rsid w:val="008937EC"/>
    <w:rsid w:val="00894BDC"/>
    <w:rsid w:val="00895158"/>
    <w:rsid w:val="008962BA"/>
    <w:rsid w:val="00897247"/>
    <w:rsid w:val="0089782C"/>
    <w:rsid w:val="00897F35"/>
    <w:rsid w:val="008A10FD"/>
    <w:rsid w:val="008A4B90"/>
    <w:rsid w:val="008B1B44"/>
    <w:rsid w:val="008B24B1"/>
    <w:rsid w:val="008B39F0"/>
    <w:rsid w:val="008B6B31"/>
    <w:rsid w:val="008B758B"/>
    <w:rsid w:val="008B7D6B"/>
    <w:rsid w:val="008C1224"/>
    <w:rsid w:val="008C3959"/>
    <w:rsid w:val="008C4B9A"/>
    <w:rsid w:val="008C630D"/>
    <w:rsid w:val="008C6C7F"/>
    <w:rsid w:val="008D026C"/>
    <w:rsid w:val="008D1118"/>
    <w:rsid w:val="008D510A"/>
    <w:rsid w:val="008D5670"/>
    <w:rsid w:val="008D66F2"/>
    <w:rsid w:val="008D7839"/>
    <w:rsid w:val="008E1C7B"/>
    <w:rsid w:val="008E2AF7"/>
    <w:rsid w:val="008F1F1B"/>
    <w:rsid w:val="008F2147"/>
    <w:rsid w:val="008F2C99"/>
    <w:rsid w:val="008F4743"/>
    <w:rsid w:val="008F55AA"/>
    <w:rsid w:val="008F728F"/>
    <w:rsid w:val="008F786E"/>
    <w:rsid w:val="00900874"/>
    <w:rsid w:val="00901ED1"/>
    <w:rsid w:val="009050D4"/>
    <w:rsid w:val="00905B04"/>
    <w:rsid w:val="009065C7"/>
    <w:rsid w:val="009116F5"/>
    <w:rsid w:val="00913EAA"/>
    <w:rsid w:val="00913ED6"/>
    <w:rsid w:val="00917285"/>
    <w:rsid w:val="00920A81"/>
    <w:rsid w:val="00922734"/>
    <w:rsid w:val="00932ADD"/>
    <w:rsid w:val="00935052"/>
    <w:rsid w:val="00935F6B"/>
    <w:rsid w:val="00936308"/>
    <w:rsid w:val="009463C8"/>
    <w:rsid w:val="00951029"/>
    <w:rsid w:val="009530D6"/>
    <w:rsid w:val="00953BB1"/>
    <w:rsid w:val="00953CB8"/>
    <w:rsid w:val="00954DA6"/>
    <w:rsid w:val="009600DB"/>
    <w:rsid w:val="0096174D"/>
    <w:rsid w:val="00965B58"/>
    <w:rsid w:val="009663A4"/>
    <w:rsid w:val="00972EB5"/>
    <w:rsid w:val="00977EAA"/>
    <w:rsid w:val="00980CB3"/>
    <w:rsid w:val="009811A3"/>
    <w:rsid w:val="0098175B"/>
    <w:rsid w:val="00981C42"/>
    <w:rsid w:val="00981DE5"/>
    <w:rsid w:val="00981F52"/>
    <w:rsid w:val="00982074"/>
    <w:rsid w:val="00984B71"/>
    <w:rsid w:val="00990A53"/>
    <w:rsid w:val="00990A7D"/>
    <w:rsid w:val="00990D57"/>
    <w:rsid w:val="009919EF"/>
    <w:rsid w:val="009928C5"/>
    <w:rsid w:val="00995464"/>
    <w:rsid w:val="009956FE"/>
    <w:rsid w:val="00995DD2"/>
    <w:rsid w:val="00995E44"/>
    <w:rsid w:val="00997262"/>
    <w:rsid w:val="0099750F"/>
    <w:rsid w:val="009A15D8"/>
    <w:rsid w:val="009A71F6"/>
    <w:rsid w:val="009B1019"/>
    <w:rsid w:val="009B139F"/>
    <w:rsid w:val="009B13B5"/>
    <w:rsid w:val="009B38B7"/>
    <w:rsid w:val="009B4202"/>
    <w:rsid w:val="009B4A3F"/>
    <w:rsid w:val="009C0D6D"/>
    <w:rsid w:val="009D16A3"/>
    <w:rsid w:val="009D55F7"/>
    <w:rsid w:val="009D6F4C"/>
    <w:rsid w:val="009E0E5F"/>
    <w:rsid w:val="009E4454"/>
    <w:rsid w:val="009E7E94"/>
    <w:rsid w:val="009F06A4"/>
    <w:rsid w:val="009F1504"/>
    <w:rsid w:val="009F2C20"/>
    <w:rsid w:val="009F33FD"/>
    <w:rsid w:val="009F6701"/>
    <w:rsid w:val="00A01335"/>
    <w:rsid w:val="00A01E80"/>
    <w:rsid w:val="00A03F82"/>
    <w:rsid w:val="00A05007"/>
    <w:rsid w:val="00A06382"/>
    <w:rsid w:val="00A06BBB"/>
    <w:rsid w:val="00A10E38"/>
    <w:rsid w:val="00A11C53"/>
    <w:rsid w:val="00A131F3"/>
    <w:rsid w:val="00A1474C"/>
    <w:rsid w:val="00A14873"/>
    <w:rsid w:val="00A20875"/>
    <w:rsid w:val="00A21CAE"/>
    <w:rsid w:val="00A21E92"/>
    <w:rsid w:val="00A25D5C"/>
    <w:rsid w:val="00A26562"/>
    <w:rsid w:val="00A26BEA"/>
    <w:rsid w:val="00A33157"/>
    <w:rsid w:val="00A34129"/>
    <w:rsid w:val="00A40CE2"/>
    <w:rsid w:val="00A40E06"/>
    <w:rsid w:val="00A42178"/>
    <w:rsid w:val="00A468B8"/>
    <w:rsid w:val="00A46968"/>
    <w:rsid w:val="00A513A6"/>
    <w:rsid w:val="00A560F8"/>
    <w:rsid w:val="00A5719F"/>
    <w:rsid w:val="00A616D6"/>
    <w:rsid w:val="00A63419"/>
    <w:rsid w:val="00A6616A"/>
    <w:rsid w:val="00A6678B"/>
    <w:rsid w:val="00A66882"/>
    <w:rsid w:val="00A6698A"/>
    <w:rsid w:val="00A66B44"/>
    <w:rsid w:val="00A66EB8"/>
    <w:rsid w:val="00A711E5"/>
    <w:rsid w:val="00A76281"/>
    <w:rsid w:val="00A764FA"/>
    <w:rsid w:val="00A76867"/>
    <w:rsid w:val="00A8177E"/>
    <w:rsid w:val="00A8229A"/>
    <w:rsid w:val="00A828BF"/>
    <w:rsid w:val="00A8514F"/>
    <w:rsid w:val="00A860A2"/>
    <w:rsid w:val="00A87AA0"/>
    <w:rsid w:val="00A90DF6"/>
    <w:rsid w:val="00A91536"/>
    <w:rsid w:val="00A91937"/>
    <w:rsid w:val="00A9579C"/>
    <w:rsid w:val="00A9602A"/>
    <w:rsid w:val="00A963DF"/>
    <w:rsid w:val="00A96856"/>
    <w:rsid w:val="00A9691F"/>
    <w:rsid w:val="00A96AE3"/>
    <w:rsid w:val="00AA152F"/>
    <w:rsid w:val="00AA331E"/>
    <w:rsid w:val="00AA50CC"/>
    <w:rsid w:val="00AA6D5E"/>
    <w:rsid w:val="00AA706C"/>
    <w:rsid w:val="00AA7B39"/>
    <w:rsid w:val="00AB1801"/>
    <w:rsid w:val="00AB336D"/>
    <w:rsid w:val="00AB3D45"/>
    <w:rsid w:val="00AB4CC0"/>
    <w:rsid w:val="00AC15C9"/>
    <w:rsid w:val="00AC4343"/>
    <w:rsid w:val="00AC51F2"/>
    <w:rsid w:val="00AC5CE9"/>
    <w:rsid w:val="00AC7C1C"/>
    <w:rsid w:val="00AD4527"/>
    <w:rsid w:val="00AD6EBD"/>
    <w:rsid w:val="00AD71FB"/>
    <w:rsid w:val="00AE1B0F"/>
    <w:rsid w:val="00AE7255"/>
    <w:rsid w:val="00AF228A"/>
    <w:rsid w:val="00AF2620"/>
    <w:rsid w:val="00AF29B2"/>
    <w:rsid w:val="00AF35FE"/>
    <w:rsid w:val="00B03E16"/>
    <w:rsid w:val="00B0746F"/>
    <w:rsid w:val="00B102D8"/>
    <w:rsid w:val="00B11863"/>
    <w:rsid w:val="00B1420A"/>
    <w:rsid w:val="00B14FFD"/>
    <w:rsid w:val="00B166FD"/>
    <w:rsid w:val="00B1715F"/>
    <w:rsid w:val="00B17C6A"/>
    <w:rsid w:val="00B216AE"/>
    <w:rsid w:val="00B24265"/>
    <w:rsid w:val="00B2439C"/>
    <w:rsid w:val="00B271DA"/>
    <w:rsid w:val="00B320BF"/>
    <w:rsid w:val="00B33FDB"/>
    <w:rsid w:val="00B359D1"/>
    <w:rsid w:val="00B36F3F"/>
    <w:rsid w:val="00B37AC3"/>
    <w:rsid w:val="00B37B71"/>
    <w:rsid w:val="00B43161"/>
    <w:rsid w:val="00B51B12"/>
    <w:rsid w:val="00B51DD6"/>
    <w:rsid w:val="00B560E8"/>
    <w:rsid w:val="00B577F2"/>
    <w:rsid w:val="00B57A59"/>
    <w:rsid w:val="00B621BA"/>
    <w:rsid w:val="00B639B2"/>
    <w:rsid w:val="00B65086"/>
    <w:rsid w:val="00B66F16"/>
    <w:rsid w:val="00B67A6B"/>
    <w:rsid w:val="00B7010B"/>
    <w:rsid w:val="00B7059D"/>
    <w:rsid w:val="00B72316"/>
    <w:rsid w:val="00B72E42"/>
    <w:rsid w:val="00B73AD1"/>
    <w:rsid w:val="00B74136"/>
    <w:rsid w:val="00B74512"/>
    <w:rsid w:val="00B74F6F"/>
    <w:rsid w:val="00B77ACD"/>
    <w:rsid w:val="00B834B7"/>
    <w:rsid w:val="00B8623E"/>
    <w:rsid w:val="00B869F4"/>
    <w:rsid w:val="00B93220"/>
    <w:rsid w:val="00B93376"/>
    <w:rsid w:val="00B951E8"/>
    <w:rsid w:val="00BA08D8"/>
    <w:rsid w:val="00BA1CCD"/>
    <w:rsid w:val="00BA296D"/>
    <w:rsid w:val="00BA3590"/>
    <w:rsid w:val="00BA3D6F"/>
    <w:rsid w:val="00BA54B4"/>
    <w:rsid w:val="00BB5310"/>
    <w:rsid w:val="00BB6AA2"/>
    <w:rsid w:val="00BB6E5F"/>
    <w:rsid w:val="00BB77AF"/>
    <w:rsid w:val="00BB7F34"/>
    <w:rsid w:val="00BC1764"/>
    <w:rsid w:val="00BC252E"/>
    <w:rsid w:val="00BC46D7"/>
    <w:rsid w:val="00BC7E9A"/>
    <w:rsid w:val="00BD05FD"/>
    <w:rsid w:val="00BD3459"/>
    <w:rsid w:val="00BD347F"/>
    <w:rsid w:val="00BD6141"/>
    <w:rsid w:val="00BE00BA"/>
    <w:rsid w:val="00BE0ABD"/>
    <w:rsid w:val="00BE21F0"/>
    <w:rsid w:val="00BF313C"/>
    <w:rsid w:val="00BF4BEC"/>
    <w:rsid w:val="00C001A0"/>
    <w:rsid w:val="00C00CBE"/>
    <w:rsid w:val="00C01A01"/>
    <w:rsid w:val="00C01A79"/>
    <w:rsid w:val="00C03222"/>
    <w:rsid w:val="00C04CC4"/>
    <w:rsid w:val="00C05656"/>
    <w:rsid w:val="00C10691"/>
    <w:rsid w:val="00C1180A"/>
    <w:rsid w:val="00C174F8"/>
    <w:rsid w:val="00C22EB5"/>
    <w:rsid w:val="00C24BC3"/>
    <w:rsid w:val="00C26A8F"/>
    <w:rsid w:val="00C32AFA"/>
    <w:rsid w:val="00C357A4"/>
    <w:rsid w:val="00C36708"/>
    <w:rsid w:val="00C36929"/>
    <w:rsid w:val="00C404F5"/>
    <w:rsid w:val="00C40A83"/>
    <w:rsid w:val="00C412D0"/>
    <w:rsid w:val="00C41FB2"/>
    <w:rsid w:val="00C4406A"/>
    <w:rsid w:val="00C46EEE"/>
    <w:rsid w:val="00C51DE9"/>
    <w:rsid w:val="00C51E97"/>
    <w:rsid w:val="00C5396A"/>
    <w:rsid w:val="00C54953"/>
    <w:rsid w:val="00C55C80"/>
    <w:rsid w:val="00C575C1"/>
    <w:rsid w:val="00C604F5"/>
    <w:rsid w:val="00C60FF4"/>
    <w:rsid w:val="00C645B9"/>
    <w:rsid w:val="00C65CA0"/>
    <w:rsid w:val="00C66181"/>
    <w:rsid w:val="00C70A64"/>
    <w:rsid w:val="00C75288"/>
    <w:rsid w:val="00C75F32"/>
    <w:rsid w:val="00C805B9"/>
    <w:rsid w:val="00C8322D"/>
    <w:rsid w:val="00C856BF"/>
    <w:rsid w:val="00C861D2"/>
    <w:rsid w:val="00C86779"/>
    <w:rsid w:val="00C87A57"/>
    <w:rsid w:val="00C90049"/>
    <w:rsid w:val="00C91A67"/>
    <w:rsid w:val="00CA0171"/>
    <w:rsid w:val="00CA0B3F"/>
    <w:rsid w:val="00CA0FA0"/>
    <w:rsid w:val="00CA154D"/>
    <w:rsid w:val="00CA38D2"/>
    <w:rsid w:val="00CB0A95"/>
    <w:rsid w:val="00CB1ECC"/>
    <w:rsid w:val="00CB464E"/>
    <w:rsid w:val="00CB5ADB"/>
    <w:rsid w:val="00CB6CF0"/>
    <w:rsid w:val="00CB6E1C"/>
    <w:rsid w:val="00CC0853"/>
    <w:rsid w:val="00CC0D37"/>
    <w:rsid w:val="00CC1721"/>
    <w:rsid w:val="00CC496B"/>
    <w:rsid w:val="00CC54B7"/>
    <w:rsid w:val="00CC71B2"/>
    <w:rsid w:val="00CD2923"/>
    <w:rsid w:val="00CD2960"/>
    <w:rsid w:val="00CD691A"/>
    <w:rsid w:val="00CD6CF5"/>
    <w:rsid w:val="00CD7FC1"/>
    <w:rsid w:val="00CE3202"/>
    <w:rsid w:val="00CE3CC2"/>
    <w:rsid w:val="00CE4C12"/>
    <w:rsid w:val="00CF0235"/>
    <w:rsid w:val="00CF0F64"/>
    <w:rsid w:val="00CF0FD6"/>
    <w:rsid w:val="00CF12A6"/>
    <w:rsid w:val="00CF15EC"/>
    <w:rsid w:val="00CF5B82"/>
    <w:rsid w:val="00CF6F1A"/>
    <w:rsid w:val="00CF7ED1"/>
    <w:rsid w:val="00D13597"/>
    <w:rsid w:val="00D23BCA"/>
    <w:rsid w:val="00D3059D"/>
    <w:rsid w:val="00D312BD"/>
    <w:rsid w:val="00D319DA"/>
    <w:rsid w:val="00D320CB"/>
    <w:rsid w:val="00D32E45"/>
    <w:rsid w:val="00D53980"/>
    <w:rsid w:val="00D544CD"/>
    <w:rsid w:val="00D5529E"/>
    <w:rsid w:val="00D55DD6"/>
    <w:rsid w:val="00D57438"/>
    <w:rsid w:val="00D57C52"/>
    <w:rsid w:val="00D57EB1"/>
    <w:rsid w:val="00D60673"/>
    <w:rsid w:val="00D62076"/>
    <w:rsid w:val="00D63632"/>
    <w:rsid w:val="00D63C3E"/>
    <w:rsid w:val="00D642B4"/>
    <w:rsid w:val="00D6569F"/>
    <w:rsid w:val="00D67A0F"/>
    <w:rsid w:val="00D7093F"/>
    <w:rsid w:val="00D71A08"/>
    <w:rsid w:val="00D728F3"/>
    <w:rsid w:val="00D74EB2"/>
    <w:rsid w:val="00D80742"/>
    <w:rsid w:val="00D840E6"/>
    <w:rsid w:val="00D85FD8"/>
    <w:rsid w:val="00D90536"/>
    <w:rsid w:val="00D90B47"/>
    <w:rsid w:val="00D91C9F"/>
    <w:rsid w:val="00D93D84"/>
    <w:rsid w:val="00D95192"/>
    <w:rsid w:val="00D958AD"/>
    <w:rsid w:val="00D96006"/>
    <w:rsid w:val="00D96631"/>
    <w:rsid w:val="00D976C1"/>
    <w:rsid w:val="00DA149D"/>
    <w:rsid w:val="00DA1A44"/>
    <w:rsid w:val="00DA495C"/>
    <w:rsid w:val="00DA7B6D"/>
    <w:rsid w:val="00DB4BA2"/>
    <w:rsid w:val="00DB6A49"/>
    <w:rsid w:val="00DC1151"/>
    <w:rsid w:val="00DC225E"/>
    <w:rsid w:val="00DC372B"/>
    <w:rsid w:val="00DC3770"/>
    <w:rsid w:val="00DC4693"/>
    <w:rsid w:val="00DC46BB"/>
    <w:rsid w:val="00DC5645"/>
    <w:rsid w:val="00DD7D10"/>
    <w:rsid w:val="00DE3711"/>
    <w:rsid w:val="00DE5A65"/>
    <w:rsid w:val="00E00D8D"/>
    <w:rsid w:val="00E03C45"/>
    <w:rsid w:val="00E03F24"/>
    <w:rsid w:val="00E04090"/>
    <w:rsid w:val="00E04586"/>
    <w:rsid w:val="00E06711"/>
    <w:rsid w:val="00E07F5F"/>
    <w:rsid w:val="00E10C2D"/>
    <w:rsid w:val="00E10E46"/>
    <w:rsid w:val="00E11BC0"/>
    <w:rsid w:val="00E135C2"/>
    <w:rsid w:val="00E141BD"/>
    <w:rsid w:val="00E20A17"/>
    <w:rsid w:val="00E210B9"/>
    <w:rsid w:val="00E2398A"/>
    <w:rsid w:val="00E244EB"/>
    <w:rsid w:val="00E24636"/>
    <w:rsid w:val="00E31C11"/>
    <w:rsid w:val="00E465EC"/>
    <w:rsid w:val="00E50A37"/>
    <w:rsid w:val="00E50AE3"/>
    <w:rsid w:val="00E526E5"/>
    <w:rsid w:val="00E5508E"/>
    <w:rsid w:val="00E60875"/>
    <w:rsid w:val="00E60BD2"/>
    <w:rsid w:val="00E60D6F"/>
    <w:rsid w:val="00E624BA"/>
    <w:rsid w:val="00E64D82"/>
    <w:rsid w:val="00E65276"/>
    <w:rsid w:val="00E65AEA"/>
    <w:rsid w:val="00E67779"/>
    <w:rsid w:val="00E722DA"/>
    <w:rsid w:val="00E73C95"/>
    <w:rsid w:val="00E762C7"/>
    <w:rsid w:val="00E90146"/>
    <w:rsid w:val="00E9151D"/>
    <w:rsid w:val="00E92B31"/>
    <w:rsid w:val="00E93182"/>
    <w:rsid w:val="00E93CE1"/>
    <w:rsid w:val="00E970E2"/>
    <w:rsid w:val="00EA31E0"/>
    <w:rsid w:val="00EA4A5A"/>
    <w:rsid w:val="00EA6F7C"/>
    <w:rsid w:val="00EA7219"/>
    <w:rsid w:val="00EB186C"/>
    <w:rsid w:val="00EB4241"/>
    <w:rsid w:val="00EB5B14"/>
    <w:rsid w:val="00EB6800"/>
    <w:rsid w:val="00EB7D4D"/>
    <w:rsid w:val="00EC081A"/>
    <w:rsid w:val="00ED03BD"/>
    <w:rsid w:val="00ED07EF"/>
    <w:rsid w:val="00ED1498"/>
    <w:rsid w:val="00ED485A"/>
    <w:rsid w:val="00EE1AD7"/>
    <w:rsid w:val="00EE3736"/>
    <w:rsid w:val="00EE5656"/>
    <w:rsid w:val="00EF6475"/>
    <w:rsid w:val="00EF6E22"/>
    <w:rsid w:val="00F0106E"/>
    <w:rsid w:val="00F0384A"/>
    <w:rsid w:val="00F0786E"/>
    <w:rsid w:val="00F1175D"/>
    <w:rsid w:val="00F12094"/>
    <w:rsid w:val="00F12765"/>
    <w:rsid w:val="00F160CD"/>
    <w:rsid w:val="00F16ACC"/>
    <w:rsid w:val="00F1794A"/>
    <w:rsid w:val="00F21550"/>
    <w:rsid w:val="00F2190F"/>
    <w:rsid w:val="00F21D6F"/>
    <w:rsid w:val="00F2200F"/>
    <w:rsid w:val="00F22594"/>
    <w:rsid w:val="00F22C7E"/>
    <w:rsid w:val="00F2581F"/>
    <w:rsid w:val="00F31A27"/>
    <w:rsid w:val="00F35288"/>
    <w:rsid w:val="00F37847"/>
    <w:rsid w:val="00F41076"/>
    <w:rsid w:val="00F41FDF"/>
    <w:rsid w:val="00F457E7"/>
    <w:rsid w:val="00F51A48"/>
    <w:rsid w:val="00F51BB0"/>
    <w:rsid w:val="00F55939"/>
    <w:rsid w:val="00F6021B"/>
    <w:rsid w:val="00F64B08"/>
    <w:rsid w:val="00F720AF"/>
    <w:rsid w:val="00F72B9D"/>
    <w:rsid w:val="00F77008"/>
    <w:rsid w:val="00F819AC"/>
    <w:rsid w:val="00F81D16"/>
    <w:rsid w:val="00F84FA5"/>
    <w:rsid w:val="00F851FC"/>
    <w:rsid w:val="00F877D4"/>
    <w:rsid w:val="00F87A5E"/>
    <w:rsid w:val="00F9152F"/>
    <w:rsid w:val="00F964B8"/>
    <w:rsid w:val="00F96B0B"/>
    <w:rsid w:val="00FA1FAA"/>
    <w:rsid w:val="00FA221C"/>
    <w:rsid w:val="00FA2246"/>
    <w:rsid w:val="00FA3935"/>
    <w:rsid w:val="00FA5214"/>
    <w:rsid w:val="00FB2E4D"/>
    <w:rsid w:val="00FB449C"/>
    <w:rsid w:val="00FB482D"/>
    <w:rsid w:val="00FB55E2"/>
    <w:rsid w:val="00FB78DD"/>
    <w:rsid w:val="00FC0292"/>
    <w:rsid w:val="00FC22FC"/>
    <w:rsid w:val="00FC2BB6"/>
    <w:rsid w:val="00FC6AAD"/>
    <w:rsid w:val="00FE73FF"/>
    <w:rsid w:val="00FF08EC"/>
    <w:rsid w:val="00FF0C94"/>
    <w:rsid w:val="00FF1D22"/>
    <w:rsid w:val="00FF269C"/>
    <w:rsid w:val="00FF58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1DA"/>
    <w:pPr>
      <w:spacing w:line="360" w:lineRule="auto"/>
      <w:ind w:firstLine="851"/>
      <w:jc w:val="both"/>
    </w:pPr>
    <w:rPr>
      <w:rFonts w:ascii="Times New Roman" w:hAnsi="Times New Roman" w:cs="Times New Roman"/>
      <w:noProof/>
      <w:sz w:val="24"/>
      <w:lang w:val="en-US"/>
    </w:rPr>
  </w:style>
  <w:style w:type="paragraph" w:styleId="Balk1">
    <w:name w:val="heading 1"/>
    <w:basedOn w:val="Normal"/>
    <w:next w:val="Normal"/>
    <w:link w:val="Balk1Char"/>
    <w:uiPriority w:val="9"/>
    <w:qFormat/>
    <w:rsid w:val="00062BB5"/>
    <w:pPr>
      <w:ind w:firstLine="0"/>
      <w:jc w:val="center"/>
      <w:outlineLvl w:val="0"/>
    </w:pPr>
    <w:rPr>
      <w:b/>
      <w:bCs/>
      <w:sz w:val="28"/>
      <w:szCs w:val="28"/>
      <w:lang w:eastAsia="de-DE"/>
    </w:rPr>
  </w:style>
  <w:style w:type="paragraph" w:styleId="Balk2">
    <w:name w:val="heading 2"/>
    <w:basedOn w:val="Normal"/>
    <w:next w:val="Normal"/>
    <w:link w:val="Balk2Char"/>
    <w:uiPriority w:val="9"/>
    <w:unhideWhenUsed/>
    <w:qFormat/>
    <w:rsid w:val="00984B71"/>
    <w:pPr>
      <w:outlineLvl w:val="1"/>
    </w:pPr>
    <w:rPr>
      <w:b/>
      <w:bCs/>
      <w:szCs w:val="24"/>
    </w:rPr>
  </w:style>
  <w:style w:type="paragraph" w:styleId="Balk3">
    <w:name w:val="heading 3"/>
    <w:basedOn w:val="Normal"/>
    <w:next w:val="Normal"/>
    <w:link w:val="Balk3Char"/>
    <w:uiPriority w:val="9"/>
    <w:unhideWhenUsed/>
    <w:qFormat/>
    <w:rsid w:val="008912BE"/>
    <w:pPr>
      <w:outlineLvl w:val="2"/>
    </w:pPr>
    <w:rPr>
      <w:b/>
      <w:bCs/>
      <w:szCs w:val="24"/>
    </w:rPr>
  </w:style>
  <w:style w:type="paragraph" w:styleId="Balk4">
    <w:name w:val="heading 4"/>
    <w:basedOn w:val="Normal"/>
    <w:next w:val="Normal"/>
    <w:link w:val="Balk4Char"/>
    <w:uiPriority w:val="9"/>
    <w:unhideWhenUsed/>
    <w:qFormat/>
    <w:rsid w:val="008912BE"/>
    <w:pPr>
      <w:outlineLvl w:val="3"/>
    </w:pPr>
    <w:rPr>
      <w:b/>
      <w:bCs/>
      <w:szCs w:val="24"/>
    </w:rPr>
  </w:style>
  <w:style w:type="paragraph" w:styleId="Balk5">
    <w:name w:val="heading 5"/>
    <w:basedOn w:val="Balk4"/>
    <w:next w:val="Normal"/>
    <w:link w:val="Balk5Char"/>
    <w:uiPriority w:val="9"/>
    <w:unhideWhenUsed/>
    <w:qFormat/>
    <w:rsid w:val="000573E0"/>
    <w:pPr>
      <w:outlineLvl w:val="4"/>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2BB5"/>
    <w:rPr>
      <w:rFonts w:ascii="Times New Roman" w:hAnsi="Times New Roman" w:cs="Times New Roman"/>
      <w:b/>
      <w:bCs/>
      <w:noProof/>
      <w:sz w:val="28"/>
      <w:szCs w:val="28"/>
      <w:lang w:val="en-US" w:eastAsia="de-DE"/>
    </w:rPr>
  </w:style>
  <w:style w:type="character" w:customStyle="1" w:styleId="Balk2Char">
    <w:name w:val="Başlık 2 Char"/>
    <w:basedOn w:val="VarsaylanParagrafYazTipi"/>
    <w:link w:val="Balk2"/>
    <w:uiPriority w:val="9"/>
    <w:rsid w:val="00984B71"/>
    <w:rPr>
      <w:rFonts w:ascii="Times New Roman" w:hAnsi="Times New Roman" w:cs="Times New Roman"/>
      <w:b/>
      <w:bCs/>
      <w:noProof/>
      <w:sz w:val="24"/>
      <w:szCs w:val="24"/>
      <w:lang w:val="en-US"/>
    </w:rPr>
  </w:style>
  <w:style w:type="character" w:customStyle="1" w:styleId="Balk3Char">
    <w:name w:val="Başlık 3 Char"/>
    <w:basedOn w:val="VarsaylanParagrafYazTipi"/>
    <w:link w:val="Balk3"/>
    <w:uiPriority w:val="9"/>
    <w:rsid w:val="008912BE"/>
    <w:rPr>
      <w:rFonts w:ascii="Times New Roman" w:hAnsi="Times New Roman" w:cs="Times New Roman"/>
      <w:b/>
      <w:bCs/>
      <w:noProof/>
      <w:sz w:val="24"/>
      <w:szCs w:val="24"/>
      <w:lang w:val="en-US"/>
    </w:rPr>
  </w:style>
  <w:style w:type="character" w:customStyle="1" w:styleId="Balk4Char">
    <w:name w:val="Başlık 4 Char"/>
    <w:basedOn w:val="VarsaylanParagrafYazTipi"/>
    <w:link w:val="Balk4"/>
    <w:uiPriority w:val="9"/>
    <w:rsid w:val="008912BE"/>
    <w:rPr>
      <w:rFonts w:ascii="Times New Roman" w:hAnsi="Times New Roman" w:cs="Times New Roman"/>
      <w:b/>
      <w:bCs/>
      <w:noProof/>
      <w:sz w:val="24"/>
      <w:szCs w:val="24"/>
      <w:lang w:val="en-US"/>
    </w:rPr>
  </w:style>
  <w:style w:type="character" w:customStyle="1" w:styleId="Balk5Char">
    <w:name w:val="Başlık 5 Char"/>
    <w:basedOn w:val="VarsaylanParagrafYazTipi"/>
    <w:link w:val="Balk5"/>
    <w:uiPriority w:val="9"/>
    <w:rsid w:val="000573E0"/>
    <w:rPr>
      <w:rFonts w:ascii="Times New Roman" w:hAnsi="Times New Roman" w:cs="Times New Roman"/>
      <w:b/>
      <w:bCs/>
      <w:noProof/>
      <w:sz w:val="24"/>
      <w:szCs w:val="24"/>
      <w:lang w:val="en-US"/>
    </w:rPr>
  </w:style>
  <w:style w:type="paragraph" w:styleId="TBal">
    <w:name w:val="TOC Heading"/>
    <w:basedOn w:val="Balk1"/>
    <w:next w:val="Normal"/>
    <w:uiPriority w:val="39"/>
    <w:unhideWhenUsed/>
    <w:qFormat/>
    <w:rsid w:val="00A33157"/>
    <w:pPr>
      <w:keepNext/>
      <w:keepLines/>
      <w:spacing w:before="240" w:after="0"/>
      <w:outlineLvl w:val="9"/>
    </w:pPr>
    <w:rPr>
      <w:rFonts w:asciiTheme="majorHAnsi" w:eastAsiaTheme="majorEastAsia" w:hAnsiTheme="majorHAnsi" w:cstheme="majorBidi"/>
      <w:b w:val="0"/>
      <w:noProof w:val="0"/>
      <w:color w:val="2F5496" w:themeColor="accent1" w:themeShade="BF"/>
      <w:sz w:val="32"/>
      <w:szCs w:val="32"/>
      <w:lang w:val="tr-TR" w:eastAsia="tr-TR"/>
    </w:rPr>
  </w:style>
  <w:style w:type="paragraph" w:styleId="T1">
    <w:name w:val="toc 1"/>
    <w:basedOn w:val="Normal"/>
    <w:next w:val="Normal"/>
    <w:autoRedefine/>
    <w:uiPriority w:val="39"/>
    <w:unhideWhenUsed/>
    <w:qFormat/>
    <w:rsid w:val="00917285"/>
    <w:pPr>
      <w:tabs>
        <w:tab w:val="right" w:leader="dot" w:pos="8494"/>
      </w:tabs>
      <w:spacing w:after="100"/>
      <w:ind w:firstLine="0"/>
    </w:pPr>
  </w:style>
  <w:style w:type="paragraph" w:styleId="T2">
    <w:name w:val="toc 2"/>
    <w:basedOn w:val="Normal"/>
    <w:next w:val="Normal"/>
    <w:autoRedefine/>
    <w:uiPriority w:val="39"/>
    <w:unhideWhenUsed/>
    <w:qFormat/>
    <w:rsid w:val="001F259F"/>
    <w:pPr>
      <w:tabs>
        <w:tab w:val="right" w:leader="dot" w:pos="8494"/>
      </w:tabs>
      <w:spacing w:after="100"/>
      <w:ind w:firstLine="0"/>
    </w:pPr>
  </w:style>
  <w:style w:type="paragraph" w:styleId="T3">
    <w:name w:val="toc 3"/>
    <w:basedOn w:val="Normal"/>
    <w:next w:val="Normal"/>
    <w:autoRedefine/>
    <w:uiPriority w:val="39"/>
    <w:unhideWhenUsed/>
    <w:qFormat/>
    <w:rsid w:val="001F259F"/>
    <w:pPr>
      <w:tabs>
        <w:tab w:val="right" w:leader="dot" w:pos="8494"/>
      </w:tabs>
      <w:spacing w:after="100"/>
      <w:ind w:firstLine="0"/>
    </w:pPr>
  </w:style>
  <w:style w:type="character" w:styleId="Kpr">
    <w:name w:val="Hyperlink"/>
    <w:basedOn w:val="VarsaylanParagrafYazTipi"/>
    <w:uiPriority w:val="99"/>
    <w:unhideWhenUsed/>
    <w:rsid w:val="00A33157"/>
    <w:rPr>
      <w:color w:val="0563C1" w:themeColor="hyperlink"/>
      <w:u w:val="single"/>
    </w:rPr>
  </w:style>
  <w:style w:type="paragraph" w:styleId="T4">
    <w:name w:val="toc 4"/>
    <w:basedOn w:val="Normal"/>
    <w:next w:val="Normal"/>
    <w:autoRedefine/>
    <w:uiPriority w:val="39"/>
    <w:unhideWhenUsed/>
    <w:rsid w:val="001F259F"/>
    <w:pPr>
      <w:tabs>
        <w:tab w:val="right" w:leader="dot" w:pos="8494"/>
      </w:tabs>
      <w:spacing w:after="100"/>
      <w:ind w:firstLine="0"/>
    </w:pPr>
  </w:style>
  <w:style w:type="paragraph" w:styleId="AralkYok">
    <w:name w:val="No Spacing"/>
    <w:basedOn w:val="Normal"/>
    <w:uiPriority w:val="1"/>
    <w:qFormat/>
    <w:rsid w:val="00EB7D4D"/>
  </w:style>
  <w:style w:type="paragraph" w:styleId="stbilgi">
    <w:name w:val="header"/>
    <w:basedOn w:val="Normal"/>
    <w:link w:val="stbilgiChar"/>
    <w:uiPriority w:val="99"/>
    <w:unhideWhenUsed/>
    <w:rsid w:val="00CB0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0A95"/>
    <w:rPr>
      <w:rFonts w:ascii="Times New Roman" w:hAnsi="Times New Roman" w:cs="Times New Roman"/>
      <w:noProof/>
      <w:sz w:val="24"/>
      <w:lang w:val="en-US"/>
    </w:rPr>
  </w:style>
  <w:style w:type="paragraph" w:styleId="Altbilgi">
    <w:name w:val="footer"/>
    <w:basedOn w:val="Normal"/>
    <w:link w:val="AltbilgiChar"/>
    <w:uiPriority w:val="99"/>
    <w:unhideWhenUsed/>
    <w:rsid w:val="00CB0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0A95"/>
    <w:rPr>
      <w:rFonts w:ascii="Times New Roman" w:hAnsi="Times New Roman" w:cs="Times New Roman"/>
      <w:noProof/>
      <w:sz w:val="24"/>
      <w:lang w:val="en-US"/>
    </w:rPr>
  </w:style>
  <w:style w:type="paragraph" w:styleId="ListeParagraf">
    <w:name w:val="List Paragraph"/>
    <w:basedOn w:val="Normal"/>
    <w:uiPriority w:val="34"/>
    <w:qFormat/>
    <w:rsid w:val="00A11C53"/>
    <w:pPr>
      <w:ind w:left="720"/>
      <w:contextualSpacing/>
    </w:pPr>
  </w:style>
  <w:style w:type="paragraph" w:styleId="T5">
    <w:name w:val="toc 5"/>
    <w:basedOn w:val="Normal"/>
    <w:next w:val="Normal"/>
    <w:autoRedefine/>
    <w:uiPriority w:val="39"/>
    <w:unhideWhenUsed/>
    <w:rsid w:val="001F259F"/>
    <w:pPr>
      <w:tabs>
        <w:tab w:val="right" w:leader="dot" w:pos="8494"/>
      </w:tabs>
      <w:spacing w:after="100"/>
      <w:ind w:firstLine="0"/>
    </w:pPr>
  </w:style>
  <w:style w:type="paragraph" w:styleId="ResimYazs">
    <w:name w:val="caption"/>
    <w:basedOn w:val="Normal"/>
    <w:next w:val="Normal"/>
    <w:uiPriority w:val="35"/>
    <w:unhideWhenUsed/>
    <w:qFormat/>
    <w:rsid w:val="00393C9A"/>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1B3A01"/>
    <w:pPr>
      <w:spacing w:after="0"/>
    </w:pPr>
  </w:style>
  <w:style w:type="paragraph" w:styleId="BalonMetni">
    <w:name w:val="Balloon Text"/>
    <w:basedOn w:val="Normal"/>
    <w:link w:val="BalonMetniChar"/>
    <w:uiPriority w:val="99"/>
    <w:semiHidden/>
    <w:unhideWhenUsed/>
    <w:rsid w:val="005430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304E"/>
    <w:rPr>
      <w:rFonts w:ascii="Tahoma" w:hAnsi="Tahoma" w:cs="Tahoma"/>
      <w:noProof/>
      <w:sz w:val="16"/>
      <w:szCs w:val="16"/>
      <w:lang w:val="en-US"/>
    </w:rPr>
  </w:style>
  <w:style w:type="table" w:styleId="TabloKlavuzu">
    <w:name w:val="Table Grid"/>
    <w:basedOn w:val="NormalTablo"/>
    <w:uiPriority w:val="39"/>
    <w:rsid w:val="00FB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6174D"/>
    <w:rPr>
      <w:color w:val="800080"/>
      <w:u w:val="single"/>
    </w:rPr>
  </w:style>
  <w:style w:type="paragraph" w:customStyle="1" w:styleId="xl65">
    <w:name w:val="xl65"/>
    <w:basedOn w:val="Normal"/>
    <w:rsid w:val="0096174D"/>
    <w:pPr>
      <w:spacing w:before="100" w:beforeAutospacing="1" w:after="100" w:afterAutospacing="1" w:line="240" w:lineRule="auto"/>
      <w:ind w:firstLine="0"/>
      <w:jc w:val="center"/>
    </w:pPr>
    <w:rPr>
      <w:rFonts w:eastAsia="Times New Roman"/>
      <w:noProof w:val="0"/>
      <w:szCs w:val="24"/>
    </w:rPr>
  </w:style>
  <w:style w:type="paragraph" w:customStyle="1" w:styleId="xl66">
    <w:name w:val="xl66"/>
    <w:basedOn w:val="Normal"/>
    <w:rsid w:val="0096174D"/>
    <w:pPr>
      <w:spacing w:before="100" w:beforeAutospacing="1" w:after="100" w:afterAutospacing="1" w:line="240" w:lineRule="auto"/>
      <w:ind w:firstLine="0"/>
      <w:jc w:val="center"/>
    </w:pPr>
    <w:rPr>
      <w:rFonts w:eastAsia="Times New Roman"/>
      <w:noProof w:val="0"/>
      <w:szCs w:val="24"/>
    </w:rPr>
  </w:style>
  <w:style w:type="paragraph" w:customStyle="1" w:styleId="xl67">
    <w:name w:val="xl67"/>
    <w:basedOn w:val="Normal"/>
    <w:rsid w:val="0096174D"/>
    <w:pPr>
      <w:spacing w:before="100" w:beforeAutospacing="1" w:after="100" w:afterAutospacing="1" w:line="240" w:lineRule="auto"/>
      <w:ind w:firstLine="0"/>
      <w:jc w:val="center"/>
    </w:pPr>
    <w:rPr>
      <w:rFonts w:ascii="Calibri" w:eastAsia="Times New Roman" w:hAnsi="Calibri" w:cs="Calibri"/>
      <w:b/>
      <w:bCs/>
      <w:noProof w:val="0"/>
      <w:szCs w:val="24"/>
    </w:rPr>
  </w:style>
  <w:style w:type="character" w:customStyle="1" w:styleId="AklamaMetniChar">
    <w:name w:val="Açıklama Metni Char"/>
    <w:basedOn w:val="VarsaylanParagrafYazTipi"/>
    <w:link w:val="AklamaMetni"/>
    <w:uiPriority w:val="99"/>
    <w:semiHidden/>
    <w:rsid w:val="00CC1721"/>
    <w:rPr>
      <w:rFonts w:ascii="Times New Roman" w:hAnsi="Times New Roman" w:cs="Times New Roman"/>
      <w:noProof/>
      <w:sz w:val="20"/>
      <w:szCs w:val="20"/>
      <w:lang w:val="en-US"/>
    </w:rPr>
  </w:style>
  <w:style w:type="paragraph" w:styleId="AklamaMetni">
    <w:name w:val="annotation text"/>
    <w:basedOn w:val="Normal"/>
    <w:link w:val="AklamaMetniChar"/>
    <w:uiPriority w:val="99"/>
    <w:semiHidden/>
    <w:unhideWhenUsed/>
    <w:rsid w:val="00CC1721"/>
    <w:pPr>
      <w:spacing w:line="240" w:lineRule="auto"/>
    </w:pPr>
    <w:rPr>
      <w:sz w:val="20"/>
      <w:szCs w:val="20"/>
    </w:rPr>
  </w:style>
  <w:style w:type="character" w:customStyle="1" w:styleId="AklamaKonusuChar">
    <w:name w:val="Açıklama Konusu Char"/>
    <w:basedOn w:val="AklamaMetniChar"/>
    <w:link w:val="AklamaKonusu"/>
    <w:uiPriority w:val="99"/>
    <w:semiHidden/>
    <w:rsid w:val="00CC1721"/>
    <w:rPr>
      <w:rFonts w:ascii="Times New Roman" w:hAnsi="Times New Roman" w:cs="Times New Roman"/>
      <w:b/>
      <w:bCs/>
      <w:noProof/>
      <w:sz w:val="20"/>
      <w:szCs w:val="20"/>
      <w:lang w:val="en-US"/>
    </w:rPr>
  </w:style>
  <w:style w:type="paragraph" w:styleId="AklamaKonusu">
    <w:name w:val="annotation subject"/>
    <w:basedOn w:val="AklamaMetni"/>
    <w:next w:val="AklamaMetni"/>
    <w:link w:val="AklamaKonusuChar"/>
    <w:uiPriority w:val="99"/>
    <w:semiHidden/>
    <w:unhideWhenUsed/>
    <w:rsid w:val="00CC1721"/>
    <w:rPr>
      <w:b/>
      <w:bCs/>
    </w:rPr>
  </w:style>
  <w:style w:type="character" w:styleId="AklamaBavurusu">
    <w:name w:val="annotation reference"/>
    <w:basedOn w:val="VarsaylanParagrafYazTipi"/>
    <w:uiPriority w:val="99"/>
    <w:semiHidden/>
    <w:unhideWhenUsed/>
    <w:rsid w:val="005D7E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1121">
      <w:bodyDiv w:val="1"/>
      <w:marLeft w:val="0"/>
      <w:marRight w:val="0"/>
      <w:marTop w:val="0"/>
      <w:marBottom w:val="0"/>
      <w:divBdr>
        <w:top w:val="none" w:sz="0" w:space="0" w:color="auto"/>
        <w:left w:val="none" w:sz="0" w:space="0" w:color="auto"/>
        <w:bottom w:val="none" w:sz="0" w:space="0" w:color="auto"/>
        <w:right w:val="none" w:sz="0" w:space="0" w:color="auto"/>
      </w:divBdr>
    </w:div>
    <w:div w:id="34892643">
      <w:bodyDiv w:val="1"/>
      <w:marLeft w:val="0"/>
      <w:marRight w:val="0"/>
      <w:marTop w:val="0"/>
      <w:marBottom w:val="0"/>
      <w:divBdr>
        <w:top w:val="none" w:sz="0" w:space="0" w:color="auto"/>
        <w:left w:val="none" w:sz="0" w:space="0" w:color="auto"/>
        <w:bottom w:val="none" w:sz="0" w:space="0" w:color="auto"/>
        <w:right w:val="none" w:sz="0" w:space="0" w:color="auto"/>
      </w:divBdr>
    </w:div>
    <w:div w:id="134876533">
      <w:bodyDiv w:val="1"/>
      <w:marLeft w:val="0"/>
      <w:marRight w:val="0"/>
      <w:marTop w:val="0"/>
      <w:marBottom w:val="0"/>
      <w:divBdr>
        <w:top w:val="none" w:sz="0" w:space="0" w:color="auto"/>
        <w:left w:val="none" w:sz="0" w:space="0" w:color="auto"/>
        <w:bottom w:val="none" w:sz="0" w:space="0" w:color="auto"/>
        <w:right w:val="none" w:sz="0" w:space="0" w:color="auto"/>
      </w:divBdr>
    </w:div>
    <w:div w:id="214395425">
      <w:bodyDiv w:val="1"/>
      <w:marLeft w:val="0"/>
      <w:marRight w:val="0"/>
      <w:marTop w:val="0"/>
      <w:marBottom w:val="0"/>
      <w:divBdr>
        <w:top w:val="none" w:sz="0" w:space="0" w:color="auto"/>
        <w:left w:val="none" w:sz="0" w:space="0" w:color="auto"/>
        <w:bottom w:val="none" w:sz="0" w:space="0" w:color="auto"/>
        <w:right w:val="none" w:sz="0" w:space="0" w:color="auto"/>
      </w:divBdr>
    </w:div>
    <w:div w:id="404887283">
      <w:bodyDiv w:val="1"/>
      <w:marLeft w:val="0"/>
      <w:marRight w:val="0"/>
      <w:marTop w:val="0"/>
      <w:marBottom w:val="0"/>
      <w:divBdr>
        <w:top w:val="none" w:sz="0" w:space="0" w:color="auto"/>
        <w:left w:val="none" w:sz="0" w:space="0" w:color="auto"/>
        <w:bottom w:val="none" w:sz="0" w:space="0" w:color="auto"/>
        <w:right w:val="none" w:sz="0" w:space="0" w:color="auto"/>
      </w:divBdr>
    </w:div>
    <w:div w:id="472677323">
      <w:bodyDiv w:val="1"/>
      <w:marLeft w:val="0"/>
      <w:marRight w:val="0"/>
      <w:marTop w:val="0"/>
      <w:marBottom w:val="0"/>
      <w:divBdr>
        <w:top w:val="none" w:sz="0" w:space="0" w:color="auto"/>
        <w:left w:val="none" w:sz="0" w:space="0" w:color="auto"/>
        <w:bottom w:val="none" w:sz="0" w:space="0" w:color="auto"/>
        <w:right w:val="none" w:sz="0" w:space="0" w:color="auto"/>
      </w:divBdr>
    </w:div>
    <w:div w:id="513619076">
      <w:bodyDiv w:val="1"/>
      <w:marLeft w:val="0"/>
      <w:marRight w:val="0"/>
      <w:marTop w:val="0"/>
      <w:marBottom w:val="0"/>
      <w:divBdr>
        <w:top w:val="none" w:sz="0" w:space="0" w:color="auto"/>
        <w:left w:val="none" w:sz="0" w:space="0" w:color="auto"/>
        <w:bottom w:val="none" w:sz="0" w:space="0" w:color="auto"/>
        <w:right w:val="none" w:sz="0" w:space="0" w:color="auto"/>
      </w:divBdr>
    </w:div>
    <w:div w:id="714087657">
      <w:bodyDiv w:val="1"/>
      <w:marLeft w:val="0"/>
      <w:marRight w:val="0"/>
      <w:marTop w:val="0"/>
      <w:marBottom w:val="0"/>
      <w:divBdr>
        <w:top w:val="none" w:sz="0" w:space="0" w:color="auto"/>
        <w:left w:val="none" w:sz="0" w:space="0" w:color="auto"/>
        <w:bottom w:val="none" w:sz="0" w:space="0" w:color="auto"/>
        <w:right w:val="none" w:sz="0" w:space="0" w:color="auto"/>
      </w:divBdr>
    </w:div>
    <w:div w:id="920988565">
      <w:bodyDiv w:val="1"/>
      <w:marLeft w:val="0"/>
      <w:marRight w:val="0"/>
      <w:marTop w:val="0"/>
      <w:marBottom w:val="0"/>
      <w:divBdr>
        <w:top w:val="none" w:sz="0" w:space="0" w:color="auto"/>
        <w:left w:val="none" w:sz="0" w:space="0" w:color="auto"/>
        <w:bottom w:val="none" w:sz="0" w:space="0" w:color="auto"/>
        <w:right w:val="none" w:sz="0" w:space="0" w:color="auto"/>
      </w:divBdr>
    </w:div>
    <w:div w:id="974145507">
      <w:bodyDiv w:val="1"/>
      <w:marLeft w:val="0"/>
      <w:marRight w:val="0"/>
      <w:marTop w:val="0"/>
      <w:marBottom w:val="0"/>
      <w:divBdr>
        <w:top w:val="none" w:sz="0" w:space="0" w:color="auto"/>
        <w:left w:val="none" w:sz="0" w:space="0" w:color="auto"/>
        <w:bottom w:val="none" w:sz="0" w:space="0" w:color="auto"/>
        <w:right w:val="none" w:sz="0" w:space="0" w:color="auto"/>
      </w:divBdr>
    </w:div>
    <w:div w:id="1055738336">
      <w:bodyDiv w:val="1"/>
      <w:marLeft w:val="0"/>
      <w:marRight w:val="0"/>
      <w:marTop w:val="0"/>
      <w:marBottom w:val="0"/>
      <w:divBdr>
        <w:top w:val="none" w:sz="0" w:space="0" w:color="auto"/>
        <w:left w:val="none" w:sz="0" w:space="0" w:color="auto"/>
        <w:bottom w:val="none" w:sz="0" w:space="0" w:color="auto"/>
        <w:right w:val="none" w:sz="0" w:space="0" w:color="auto"/>
      </w:divBdr>
    </w:div>
    <w:div w:id="1164126808">
      <w:bodyDiv w:val="1"/>
      <w:marLeft w:val="0"/>
      <w:marRight w:val="0"/>
      <w:marTop w:val="0"/>
      <w:marBottom w:val="0"/>
      <w:divBdr>
        <w:top w:val="none" w:sz="0" w:space="0" w:color="auto"/>
        <w:left w:val="none" w:sz="0" w:space="0" w:color="auto"/>
        <w:bottom w:val="none" w:sz="0" w:space="0" w:color="auto"/>
        <w:right w:val="none" w:sz="0" w:space="0" w:color="auto"/>
      </w:divBdr>
    </w:div>
    <w:div w:id="1222717764">
      <w:bodyDiv w:val="1"/>
      <w:marLeft w:val="0"/>
      <w:marRight w:val="0"/>
      <w:marTop w:val="0"/>
      <w:marBottom w:val="0"/>
      <w:divBdr>
        <w:top w:val="none" w:sz="0" w:space="0" w:color="auto"/>
        <w:left w:val="none" w:sz="0" w:space="0" w:color="auto"/>
        <w:bottom w:val="none" w:sz="0" w:space="0" w:color="auto"/>
        <w:right w:val="none" w:sz="0" w:space="0" w:color="auto"/>
      </w:divBdr>
    </w:div>
    <w:div w:id="1274828114">
      <w:bodyDiv w:val="1"/>
      <w:marLeft w:val="0"/>
      <w:marRight w:val="0"/>
      <w:marTop w:val="0"/>
      <w:marBottom w:val="0"/>
      <w:divBdr>
        <w:top w:val="none" w:sz="0" w:space="0" w:color="auto"/>
        <w:left w:val="none" w:sz="0" w:space="0" w:color="auto"/>
        <w:bottom w:val="none" w:sz="0" w:space="0" w:color="auto"/>
        <w:right w:val="none" w:sz="0" w:space="0" w:color="auto"/>
      </w:divBdr>
    </w:div>
    <w:div w:id="1533762403">
      <w:bodyDiv w:val="1"/>
      <w:marLeft w:val="0"/>
      <w:marRight w:val="0"/>
      <w:marTop w:val="0"/>
      <w:marBottom w:val="0"/>
      <w:divBdr>
        <w:top w:val="none" w:sz="0" w:space="0" w:color="auto"/>
        <w:left w:val="none" w:sz="0" w:space="0" w:color="auto"/>
        <w:bottom w:val="none" w:sz="0" w:space="0" w:color="auto"/>
        <w:right w:val="none" w:sz="0" w:space="0" w:color="auto"/>
      </w:divBdr>
    </w:div>
    <w:div w:id="1683043820">
      <w:bodyDiv w:val="1"/>
      <w:marLeft w:val="0"/>
      <w:marRight w:val="0"/>
      <w:marTop w:val="0"/>
      <w:marBottom w:val="0"/>
      <w:divBdr>
        <w:top w:val="none" w:sz="0" w:space="0" w:color="auto"/>
        <w:left w:val="none" w:sz="0" w:space="0" w:color="auto"/>
        <w:bottom w:val="none" w:sz="0" w:space="0" w:color="auto"/>
        <w:right w:val="none" w:sz="0" w:space="0" w:color="auto"/>
      </w:divBdr>
    </w:div>
    <w:div w:id="1782676241">
      <w:bodyDiv w:val="1"/>
      <w:marLeft w:val="0"/>
      <w:marRight w:val="0"/>
      <w:marTop w:val="0"/>
      <w:marBottom w:val="0"/>
      <w:divBdr>
        <w:top w:val="none" w:sz="0" w:space="0" w:color="auto"/>
        <w:left w:val="none" w:sz="0" w:space="0" w:color="auto"/>
        <w:bottom w:val="none" w:sz="0" w:space="0" w:color="auto"/>
        <w:right w:val="none" w:sz="0" w:space="0" w:color="auto"/>
      </w:divBdr>
    </w:div>
    <w:div w:id="1854999261">
      <w:bodyDiv w:val="1"/>
      <w:marLeft w:val="0"/>
      <w:marRight w:val="0"/>
      <w:marTop w:val="0"/>
      <w:marBottom w:val="0"/>
      <w:divBdr>
        <w:top w:val="none" w:sz="0" w:space="0" w:color="auto"/>
        <w:left w:val="none" w:sz="0" w:space="0" w:color="auto"/>
        <w:bottom w:val="none" w:sz="0" w:space="0" w:color="auto"/>
        <w:right w:val="none" w:sz="0" w:space="0" w:color="auto"/>
      </w:divBdr>
    </w:div>
    <w:div w:id="2044279463">
      <w:bodyDiv w:val="1"/>
      <w:marLeft w:val="0"/>
      <w:marRight w:val="0"/>
      <w:marTop w:val="0"/>
      <w:marBottom w:val="0"/>
      <w:divBdr>
        <w:top w:val="none" w:sz="0" w:space="0" w:color="auto"/>
        <w:left w:val="none" w:sz="0" w:space="0" w:color="auto"/>
        <w:bottom w:val="none" w:sz="0" w:space="0" w:color="auto"/>
        <w:right w:val="none" w:sz="0" w:space="0" w:color="auto"/>
      </w:divBdr>
    </w:div>
    <w:div w:id="211624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7D18F-F679-4A45-9931-0A5F5419B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24455</Words>
  <Characters>139399</Characters>
  <Application>Microsoft Office Word</Application>
  <DocSecurity>0</DocSecurity>
  <Lines>1161</Lines>
  <Paragraphs>327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163527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2020-02-26T08:14:00Z</dcterms:created>
  <dcterms:modified xsi:type="dcterms:W3CDTF">2020-02-26T08:14:00Z</dcterms:modified>
</cp:coreProperties>
</file>